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8DF84" w14:textId="02D24B13" w:rsidR="00A258C3" w:rsidRPr="00790ADA" w:rsidRDefault="00693557" w:rsidP="00441B6F">
      <w:pPr>
        <w:pStyle w:val="Author"/>
        <w:spacing w:line="240" w:lineRule="auto"/>
        <w:jc w:val="both"/>
        <w:rPr>
          <w:rFonts w:ascii="Arial" w:hAnsi="Arial" w:cs="Arial"/>
          <w:sz w:val="36"/>
        </w:rPr>
      </w:pPr>
      <w:r w:rsidRPr="00693557">
        <w:rPr>
          <w:rFonts w:ascii="Arial" w:hAnsi="Arial" w:cs="Arial"/>
          <w:bCs/>
          <w:iCs/>
          <w:kern w:val="28"/>
          <w:sz w:val="36"/>
        </w:rPr>
        <w:t>NUTRITIONAL AND SENSORY EVALUATION OF NOODLES ENRICHED WITH SOYBEAN AND CARROT FLOUR</w:t>
      </w:r>
    </w:p>
    <w:p w14:paraId="5D2DE56A" w14:textId="0D9FE5BF" w:rsidR="008B3841" w:rsidRDefault="008B3841" w:rsidP="00441B6F">
      <w:pPr>
        <w:pStyle w:val="Affiliation"/>
        <w:spacing w:after="0" w:line="240" w:lineRule="auto"/>
        <w:jc w:val="both"/>
        <w:rPr>
          <w:rFonts w:ascii="Arial" w:hAnsi="Arial" w:cs="Arial"/>
        </w:rPr>
      </w:pPr>
    </w:p>
    <w:p w14:paraId="4A3D79AC" w14:textId="77777777" w:rsidR="002B2780" w:rsidRPr="00FB3A86" w:rsidRDefault="002B2780" w:rsidP="00441B6F">
      <w:pPr>
        <w:pStyle w:val="Affiliation"/>
        <w:spacing w:after="0" w:line="240" w:lineRule="auto"/>
        <w:jc w:val="both"/>
        <w:rPr>
          <w:rFonts w:ascii="Arial" w:hAnsi="Arial" w:cs="Arial"/>
        </w:rPr>
      </w:pPr>
    </w:p>
    <w:p w14:paraId="4FB7C39E" w14:textId="74BD0082" w:rsidR="00B01FCD" w:rsidRPr="00FB3A86" w:rsidRDefault="00840469" w:rsidP="00441B6F">
      <w:pPr>
        <w:pStyle w:val="Copyright"/>
        <w:spacing w:after="0" w:line="240" w:lineRule="auto"/>
        <w:jc w:val="both"/>
        <w:rPr>
          <w:rFonts w:ascii="Arial" w:hAnsi="Arial" w:cs="Arial"/>
        </w:rPr>
        <w:sectPr w:rsidR="00B01FCD" w:rsidRPr="00FB3A86" w:rsidSect="002B27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BEE5F0" wp14:editId="00E88EDA">
                <wp:extent cx="5303520" cy="635"/>
                <wp:effectExtent l="11430" t="10160" r="9525" b="18415"/>
                <wp:docPr id="3971314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2537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7D85279" w14:textId="2AB125C8" w:rsidR="00B01FCD" w:rsidRDefault="00B01FCD" w:rsidP="00441B6F">
      <w:pPr>
        <w:pStyle w:val="AbstHead"/>
        <w:spacing w:after="0"/>
        <w:jc w:val="both"/>
        <w:rPr>
          <w:rFonts w:ascii="Arial" w:hAnsi="Arial" w:cs="Arial"/>
        </w:rPr>
      </w:pPr>
      <w:r w:rsidRPr="00FB3A86">
        <w:rPr>
          <w:rFonts w:ascii="Arial" w:hAnsi="Arial" w:cs="Arial"/>
        </w:rPr>
        <w:t>ABSTRACT</w:t>
      </w:r>
    </w:p>
    <w:p w14:paraId="20E0D0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73B10A" w14:textId="77777777" w:rsidTr="001E44FE">
        <w:tc>
          <w:tcPr>
            <w:tcW w:w="9576" w:type="dxa"/>
            <w:shd w:val="clear" w:color="auto" w:fill="F2F2F2"/>
          </w:tcPr>
          <w:p w14:paraId="320B6D7A" w14:textId="0A7F614F" w:rsidR="00505F06" w:rsidRPr="003E757A" w:rsidRDefault="003E757A" w:rsidP="00441B6F">
            <w:pPr>
              <w:pStyle w:val="Body"/>
              <w:spacing w:after="0"/>
              <w:rPr>
                <w:rFonts w:ascii="Arial" w:eastAsia="Calibri" w:hAnsi="Arial" w:cs="Arial"/>
                <w:bCs/>
                <w:szCs w:val="22"/>
              </w:rPr>
            </w:pPr>
            <w:r w:rsidRPr="003E757A">
              <w:rPr>
                <w:rFonts w:ascii="Arial" w:eastAsia="Calibri" w:hAnsi="Arial" w:cs="Arial"/>
                <w:bCs/>
                <w:szCs w:val="22"/>
              </w:rPr>
              <w:t xml:space="preserve">This study evaluated the nutritional and sensory properties of noodles produced from blends of wheat, soybean, and carrot flours in varying proportions. The proximate, mineral, and vitamin compositions of the noodles were </w:t>
            </w:r>
            <w:proofErr w:type="spellStart"/>
            <w:r w:rsidRPr="003E757A">
              <w:rPr>
                <w:rFonts w:ascii="Arial" w:eastAsia="Calibri" w:hAnsi="Arial" w:cs="Arial"/>
                <w:bCs/>
                <w:szCs w:val="22"/>
              </w:rPr>
              <w:t>analysed</w:t>
            </w:r>
            <w:proofErr w:type="spellEnd"/>
            <w:r w:rsidRPr="003E757A">
              <w:rPr>
                <w:rFonts w:ascii="Arial" w:eastAsia="Calibri" w:hAnsi="Arial" w:cs="Arial"/>
                <w:bCs/>
                <w:szCs w:val="22"/>
              </w:rPr>
              <w:t>, along with a sensory evaluation to assess consumer acceptability. The results indicated significant nutritional enhancements with the inclusion of soybean and carrot flours. Notably, protein content ranged from 9.95% in the control sample (100% wheat flour) to 30.90% in the sample 60:35:5 (containing 35% soybean flour and 5% carrot flour), representing a significant increase (p &lt; 0.05). Fat content also increased from 2.08% to 4.04%, and ash content from 2.48% to 3.85%, while carbohydrate content decreased from 75.12% to 54.19% as the proportion of soybean flours increased. Mineral analysis (mg/100 g) showed significant differences in calcium and iron contents, calcium ranged from 97.02 to 98.00 and iron from 1.89 to 2.93. Vitamin (mg/100 g) content, (beta-carotene) (5.46 - 6.00) vitamin C (1.22 - 2.03), vitamin E (1.00-1.03) vitamin B1 (0.25-0.31), vitamin B6 (1.00-1.04), vitamin B12(0.09-0.23) increased with increasing substitution of soybean and carrot flour. Sensory evaluation revealed that the control sample had the highest scores for appearance (7.63), taste (7.66) and overall acceptability (7.58), while samples with higher soybean flour received lower scores, indicating a potential trade-off between nutritional enhancement and sensory quality. The proportion of carrot flour was the same across all samples except the control. All the samples were, however, generally acceptable. Therefore, incorporating soybean and carrot flour into wheat flour can significantly improve the nutritional profile of noodles, particularly protein, fat, mineral and vitamin content. However, the sensory analysis suggests that consumer acceptability may decrease with higher levels of these flours, highlighting the need for balanced formulations that consider both nutrition and taste.</w:t>
            </w:r>
          </w:p>
        </w:tc>
      </w:tr>
    </w:tbl>
    <w:p w14:paraId="205BD707" w14:textId="77777777" w:rsidR="00636EB2" w:rsidRDefault="00636EB2" w:rsidP="00441B6F">
      <w:pPr>
        <w:pStyle w:val="Body"/>
        <w:spacing w:after="0"/>
        <w:rPr>
          <w:rFonts w:ascii="Arial" w:hAnsi="Arial" w:cs="Arial"/>
          <w:i/>
        </w:rPr>
      </w:pPr>
    </w:p>
    <w:p w14:paraId="7E54EDE6" w14:textId="559C88FE" w:rsidR="00A24E7E" w:rsidRDefault="00A24E7E" w:rsidP="00441B6F">
      <w:pPr>
        <w:pStyle w:val="Body"/>
        <w:spacing w:after="0"/>
        <w:rPr>
          <w:rFonts w:ascii="Arial" w:hAnsi="Arial" w:cs="Arial"/>
          <w:i/>
        </w:rPr>
      </w:pPr>
      <w:r>
        <w:rPr>
          <w:rFonts w:ascii="Arial" w:hAnsi="Arial" w:cs="Arial"/>
          <w:i/>
        </w:rPr>
        <w:t>Keywords:</w:t>
      </w:r>
      <w:r w:rsidR="003E757A">
        <w:rPr>
          <w:rFonts w:ascii="Arial" w:hAnsi="Arial" w:cs="Arial"/>
          <w:i/>
        </w:rPr>
        <w:t xml:space="preserve"> </w:t>
      </w:r>
      <w:r w:rsidR="003E757A" w:rsidRPr="003E757A">
        <w:rPr>
          <w:rFonts w:ascii="Arial" w:hAnsi="Arial" w:cs="Arial"/>
          <w:i/>
        </w:rPr>
        <w:t>Soybean flour, Carrot flour, Nutritional enhancement, Consumer acceptability</w:t>
      </w:r>
    </w:p>
    <w:p w14:paraId="1B377FE7" w14:textId="77777777" w:rsidR="00790ADA" w:rsidRDefault="00790ADA" w:rsidP="00441B6F">
      <w:pPr>
        <w:pStyle w:val="Body"/>
        <w:spacing w:after="0"/>
        <w:rPr>
          <w:rFonts w:ascii="Arial" w:hAnsi="Arial" w:cs="Arial"/>
          <w:i/>
        </w:rPr>
      </w:pPr>
    </w:p>
    <w:p w14:paraId="6F585164" w14:textId="77777777" w:rsidR="00505F06" w:rsidRPr="00A24E7E" w:rsidRDefault="00505F06" w:rsidP="00441B6F">
      <w:pPr>
        <w:pStyle w:val="Body"/>
        <w:spacing w:after="0"/>
        <w:rPr>
          <w:rFonts w:ascii="Arial" w:hAnsi="Arial" w:cs="Arial"/>
          <w:i/>
        </w:rPr>
      </w:pPr>
    </w:p>
    <w:p w14:paraId="1BE316DF" w14:textId="77777777" w:rsidR="003E757A" w:rsidRDefault="003E757A">
      <w:pPr>
        <w:rPr>
          <w:rFonts w:ascii="Arial" w:hAnsi="Arial" w:cs="Arial"/>
          <w:b/>
          <w:caps/>
          <w:sz w:val="22"/>
        </w:rPr>
      </w:pPr>
      <w:r>
        <w:rPr>
          <w:rFonts w:ascii="Arial" w:hAnsi="Arial" w:cs="Arial"/>
        </w:rPr>
        <w:br w:type="page"/>
      </w:r>
    </w:p>
    <w:p w14:paraId="2A376E41" w14:textId="4015E36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B8D7015" w14:textId="77777777" w:rsidR="00790ADA" w:rsidRPr="00FB3A86" w:rsidRDefault="00790ADA" w:rsidP="00441B6F">
      <w:pPr>
        <w:pStyle w:val="AbstHead"/>
        <w:spacing w:after="0"/>
        <w:jc w:val="both"/>
        <w:rPr>
          <w:rFonts w:ascii="Arial" w:hAnsi="Arial" w:cs="Arial"/>
        </w:rPr>
      </w:pPr>
    </w:p>
    <w:p w14:paraId="1F54361E" w14:textId="5DA6A8FB" w:rsidR="00764002" w:rsidRPr="00764002" w:rsidRDefault="00764002" w:rsidP="00764002">
      <w:pPr>
        <w:pStyle w:val="Body"/>
        <w:rPr>
          <w:rFonts w:ascii="Arial" w:hAnsi="Arial" w:cs="Arial"/>
        </w:rPr>
      </w:pPr>
      <w:r w:rsidRPr="00764002">
        <w:rPr>
          <w:rFonts w:ascii="Arial" w:hAnsi="Arial" w:cs="Arial"/>
        </w:rPr>
        <w:t>The global food industry faces an unprecedented challenge in addressing malnutrition and dietary deficiencies while meeting the growing demand for convenient, affordable, and nutritious food products. Instant noodles, as one of the most widely consumed processed foods worldwide, represent a significant opportunity for nutritional enhancement and public health improvement (</w:t>
      </w:r>
      <w:proofErr w:type="spellStart"/>
      <w:r w:rsidRPr="00764002">
        <w:rPr>
          <w:rFonts w:ascii="Arial" w:hAnsi="Arial" w:cs="Arial"/>
        </w:rPr>
        <w:t>Ayustaningwarno</w:t>
      </w:r>
      <w:proofErr w:type="spellEnd"/>
      <w:r w:rsidRPr="00764002">
        <w:rPr>
          <w:rFonts w:ascii="Arial" w:hAnsi="Arial" w:cs="Arial"/>
        </w:rPr>
        <w:t xml:space="preserve"> et al., 2025). Despite their popularity and accessibility, conventional wheat-based noodles are usually rich in carbohydrates (Bushuk, 1998) but lack essential nutrients such as protein, </w:t>
      </w:r>
      <w:proofErr w:type="spellStart"/>
      <w:r w:rsidRPr="00764002">
        <w:rPr>
          <w:rFonts w:ascii="Arial" w:hAnsi="Arial" w:cs="Arial"/>
        </w:rPr>
        <w:t>fibre</w:t>
      </w:r>
      <w:proofErr w:type="spellEnd"/>
      <w:r w:rsidRPr="00764002">
        <w:rPr>
          <w:rFonts w:ascii="Arial" w:hAnsi="Arial" w:cs="Arial"/>
        </w:rPr>
        <w:t>, vitamins, and minerals, potentially causing metabolic problems if consumed in the long term (</w:t>
      </w:r>
      <w:proofErr w:type="spellStart"/>
      <w:r w:rsidRPr="00764002">
        <w:rPr>
          <w:rFonts w:ascii="Arial" w:hAnsi="Arial" w:cs="Arial"/>
        </w:rPr>
        <w:t>Ayustaningwarno</w:t>
      </w:r>
      <w:proofErr w:type="spellEnd"/>
      <w:r w:rsidRPr="00764002">
        <w:rPr>
          <w:rFonts w:ascii="Arial" w:hAnsi="Arial" w:cs="Arial"/>
        </w:rPr>
        <w:t xml:space="preserve"> et al., 2025).</w:t>
      </w:r>
    </w:p>
    <w:p w14:paraId="116E8EC0" w14:textId="111DF540" w:rsidR="00764002" w:rsidRPr="00764002" w:rsidRDefault="00764002" w:rsidP="00764002">
      <w:pPr>
        <w:pStyle w:val="Body"/>
        <w:rPr>
          <w:rFonts w:ascii="Arial" w:hAnsi="Arial" w:cs="Arial"/>
        </w:rPr>
      </w:pPr>
      <w:r w:rsidRPr="00764002">
        <w:rPr>
          <w:rFonts w:ascii="Arial" w:hAnsi="Arial" w:cs="Arial"/>
        </w:rPr>
        <w:t xml:space="preserve">According to the Food and Agricultural </w:t>
      </w:r>
      <w:proofErr w:type="spellStart"/>
      <w:r w:rsidRPr="00764002">
        <w:rPr>
          <w:rFonts w:ascii="Arial" w:hAnsi="Arial" w:cs="Arial"/>
        </w:rPr>
        <w:t>Organisation</w:t>
      </w:r>
      <w:proofErr w:type="spellEnd"/>
      <w:r w:rsidRPr="00764002">
        <w:rPr>
          <w:rFonts w:ascii="Arial" w:hAnsi="Arial" w:cs="Arial"/>
        </w:rPr>
        <w:t xml:space="preserve"> (FAO, 2023) Africa is suffering from severe food insecurity with 5% increase from 2015-2022, and over 122 million people suffer hunger globally. (</w:t>
      </w:r>
      <w:proofErr w:type="spellStart"/>
      <w:r w:rsidRPr="00764002">
        <w:rPr>
          <w:rFonts w:ascii="Arial" w:hAnsi="Arial" w:cs="Arial"/>
        </w:rPr>
        <w:t>Naibaho</w:t>
      </w:r>
      <w:proofErr w:type="spellEnd"/>
      <w:r w:rsidRPr="00764002">
        <w:rPr>
          <w:rFonts w:ascii="Arial" w:hAnsi="Arial" w:cs="Arial"/>
        </w:rPr>
        <w:t>, et al., 2024). Additionally, the World Health Organization estimates that over 2 billion people globally suffer from micronutrient deficiencies, with protein-energy malnutrition affecting millions more, particularly in developing nations where processed convenience foods constitute a substantial portion of daily caloric intake (Zhang &amp; Hu, 2025). This nutritional gap has prompted food scientists and researchers to explore innovative approaches to food fortification, particularly focusing on readily available, nutrient-dense ingredients that can be seamlessly integrated into existing food matrices without compromising palatability or consumer acceptance.</w:t>
      </w:r>
    </w:p>
    <w:p w14:paraId="63806191" w14:textId="250934D0" w:rsidR="00764002" w:rsidRPr="00764002" w:rsidRDefault="00764002" w:rsidP="00764002">
      <w:pPr>
        <w:pStyle w:val="Body"/>
        <w:rPr>
          <w:rFonts w:ascii="Arial" w:hAnsi="Arial" w:cs="Arial"/>
        </w:rPr>
      </w:pPr>
      <w:r w:rsidRPr="00764002">
        <w:rPr>
          <w:rFonts w:ascii="Arial" w:hAnsi="Arial" w:cs="Arial"/>
        </w:rPr>
        <w:t>The selection of soybean and carrot flour as enrichment agents represents a strategic approach to addressing multiple nutritional deficiencies simultaneously. Soybeans (Glycine max) stand as one of nature's most complete protein sources, containing all essential amino acids required for human nutrition (Kumari et al., 2025). Beyond their exceptional protein profile, soybeans are rich in isoflavones, which have been extensively studied for their potential health benefits, including cardiovascular protection and hormonal regulation (Usman et al., 2025). The high lysine content in soybean protein particularly complements the lysine-deficient wheat protein, creating a more balanced amino acid profile that approaches the ideal protein composition recommended by the Food and Agriculture Organization. (Hussain et al., 2024).</w:t>
      </w:r>
    </w:p>
    <w:p w14:paraId="6064B75D" w14:textId="419427BA" w:rsidR="00764002" w:rsidRPr="00764002" w:rsidRDefault="00764002" w:rsidP="00764002">
      <w:pPr>
        <w:pStyle w:val="Body"/>
        <w:rPr>
          <w:rFonts w:ascii="Arial" w:hAnsi="Arial" w:cs="Arial"/>
        </w:rPr>
      </w:pPr>
      <w:r w:rsidRPr="00764002">
        <w:rPr>
          <w:rFonts w:ascii="Arial" w:hAnsi="Arial" w:cs="Arial"/>
        </w:rPr>
        <w:t xml:space="preserve">Carrots (Daucus carota), represent an exceptional source of beta-carotene, the precursor to vitamin A, alongside significant amounts of dietary </w:t>
      </w:r>
      <w:proofErr w:type="spellStart"/>
      <w:r w:rsidRPr="00764002">
        <w:rPr>
          <w:rFonts w:ascii="Arial" w:hAnsi="Arial" w:cs="Arial"/>
        </w:rPr>
        <w:t>fibre</w:t>
      </w:r>
      <w:proofErr w:type="spellEnd"/>
      <w:r w:rsidRPr="00764002">
        <w:rPr>
          <w:rFonts w:ascii="Arial" w:hAnsi="Arial" w:cs="Arial"/>
        </w:rPr>
        <w:t xml:space="preserve">, potassium, and various antioxidant compounds (Ikram et al., 2024). The conversion of carrots into flour not only extends shelf life and reduces transportation costs but also concentrates these beneficial compounds, making them more bioavailable when incorporated into food products. The natural sweetness of carrot flour can also contribute to improved palatability, potentially reducing the need for artificial flavor enhancers (Sharma et al., 2012; </w:t>
      </w:r>
      <w:proofErr w:type="spellStart"/>
      <w:r w:rsidRPr="00764002">
        <w:rPr>
          <w:rFonts w:ascii="Arial" w:hAnsi="Arial" w:cs="Arial"/>
        </w:rPr>
        <w:t>Motegaonkar</w:t>
      </w:r>
      <w:proofErr w:type="spellEnd"/>
      <w:r w:rsidRPr="00764002">
        <w:rPr>
          <w:rFonts w:ascii="Arial" w:hAnsi="Arial" w:cs="Arial"/>
        </w:rPr>
        <w:t xml:space="preserve"> et al., 2024). </w:t>
      </w:r>
    </w:p>
    <w:p w14:paraId="02B06B1C" w14:textId="11D52D0D" w:rsidR="00764002" w:rsidRPr="00764002" w:rsidRDefault="00764002" w:rsidP="00764002">
      <w:pPr>
        <w:pStyle w:val="Body"/>
        <w:rPr>
          <w:rFonts w:ascii="Arial" w:hAnsi="Arial" w:cs="Arial"/>
        </w:rPr>
      </w:pPr>
      <w:r w:rsidRPr="00764002">
        <w:rPr>
          <w:rFonts w:ascii="Arial" w:hAnsi="Arial" w:cs="Arial"/>
        </w:rPr>
        <w:t xml:space="preserve">The incorporation of alternative flours into traditional wheat-based noodle systems presents both opportunities and challenges from a food technology perspective. The gluten network, which provides the characteristic texture and mouthfeel of traditional noodles, requires careful consideration when introducing non-gluten proteins and </w:t>
      </w:r>
      <w:proofErr w:type="spellStart"/>
      <w:r w:rsidRPr="00764002">
        <w:rPr>
          <w:rFonts w:ascii="Arial" w:hAnsi="Arial" w:cs="Arial"/>
        </w:rPr>
        <w:t>fibre</w:t>
      </w:r>
      <w:proofErr w:type="spellEnd"/>
      <w:r w:rsidRPr="00764002">
        <w:rPr>
          <w:rFonts w:ascii="Arial" w:hAnsi="Arial" w:cs="Arial"/>
        </w:rPr>
        <w:t xml:space="preserve"> (</w:t>
      </w:r>
      <w:proofErr w:type="spellStart"/>
      <w:r w:rsidRPr="00764002">
        <w:rPr>
          <w:rFonts w:ascii="Arial" w:hAnsi="Arial" w:cs="Arial"/>
        </w:rPr>
        <w:t>Haixi</w:t>
      </w:r>
      <w:proofErr w:type="spellEnd"/>
      <w:r w:rsidRPr="00764002">
        <w:rPr>
          <w:rFonts w:ascii="Arial" w:hAnsi="Arial" w:cs="Arial"/>
        </w:rPr>
        <w:t xml:space="preserve"> et al., 2025). Soybean flour contributes functional proteins that can enhance water-binding capacity and provide emulsification properties, while carrot flour adds dietary </w:t>
      </w:r>
      <w:proofErr w:type="spellStart"/>
      <w:r w:rsidRPr="00764002">
        <w:rPr>
          <w:rFonts w:ascii="Arial" w:hAnsi="Arial" w:cs="Arial"/>
        </w:rPr>
        <w:t>fibre</w:t>
      </w:r>
      <w:proofErr w:type="spellEnd"/>
      <w:r w:rsidRPr="00764002">
        <w:rPr>
          <w:rFonts w:ascii="Arial" w:hAnsi="Arial" w:cs="Arial"/>
        </w:rPr>
        <w:t xml:space="preserve"> that may influence dough rheology and final product texture (Marczak &amp; Mendes, 2024).</w:t>
      </w:r>
    </w:p>
    <w:p w14:paraId="21A4B32C" w14:textId="332A6114" w:rsidR="00764002" w:rsidRPr="00764002" w:rsidRDefault="00764002" w:rsidP="00764002">
      <w:pPr>
        <w:pStyle w:val="Body"/>
        <w:rPr>
          <w:rFonts w:ascii="Arial" w:hAnsi="Arial" w:cs="Arial"/>
        </w:rPr>
      </w:pPr>
      <w:r w:rsidRPr="00764002">
        <w:rPr>
          <w:rFonts w:ascii="Arial" w:hAnsi="Arial" w:cs="Arial"/>
        </w:rPr>
        <w:t xml:space="preserve">The fortification of noodles with soybean and carrot flour addresses several critical nutritional gaps simultaneously. Protein enhancement through soybean incorporation can significantly improve the biological value of the final product, potentially transforming a primarily carbohydrate-based food into a more balanced nutritional option. The addition of high-quality </w:t>
      </w:r>
      <w:r w:rsidRPr="00764002">
        <w:rPr>
          <w:rFonts w:ascii="Arial" w:hAnsi="Arial" w:cs="Arial"/>
        </w:rPr>
        <w:lastRenderedPageBreak/>
        <w:t>plant protein is particularly relevant in regions where animal protein sources are limited or expensive (Gil et al., 2024). The beta-carotene contribution from carrot flour addresses vitamin A deficiency, a major public health concern affecting an estimated 250 million preschool children globally. The bioavailability of beta-carotene can be enhanced through the processing methods employed in noodle production, potentially making this fortified product an effective vehicle for vitamin A delivery to at-risk populations (Le, 2025).</w:t>
      </w:r>
    </w:p>
    <w:p w14:paraId="60DC4675" w14:textId="10DC0D35" w:rsidR="00764002" w:rsidRPr="00764002" w:rsidRDefault="00764002" w:rsidP="00764002">
      <w:pPr>
        <w:pStyle w:val="Body"/>
        <w:rPr>
          <w:rFonts w:ascii="Arial" w:hAnsi="Arial" w:cs="Arial"/>
        </w:rPr>
      </w:pPr>
      <w:r w:rsidRPr="00764002">
        <w:rPr>
          <w:rFonts w:ascii="Arial" w:hAnsi="Arial" w:cs="Arial"/>
        </w:rPr>
        <w:t xml:space="preserve">Furthermore, the increased dietary </w:t>
      </w:r>
      <w:proofErr w:type="spellStart"/>
      <w:r w:rsidRPr="00764002">
        <w:rPr>
          <w:rFonts w:ascii="Arial" w:hAnsi="Arial" w:cs="Arial"/>
        </w:rPr>
        <w:t>fibre</w:t>
      </w:r>
      <w:proofErr w:type="spellEnd"/>
      <w:r w:rsidRPr="00764002">
        <w:rPr>
          <w:rFonts w:ascii="Arial" w:hAnsi="Arial" w:cs="Arial"/>
        </w:rPr>
        <w:t xml:space="preserve"> content from both soybean and carrot flour can contribute to improved digestive health, enhanced satiety, and better glycemic control – factors increasingly important in addressing the dual burden of malnutrition and lifestyle-related diseases in many populations (Ahmad, et al., 2016). While nutritional enhancement is paramount, the sensory acceptability of fortified products ultimately determines their market success and public health impact. The integration of soybean and carrot flour into noodle formulations must be carefully balanced to maintain consumer-preferred sensory attributes while maximizing nutritional benefits. </w:t>
      </w:r>
      <w:proofErr w:type="spellStart"/>
      <w:r w:rsidRPr="00764002">
        <w:rPr>
          <w:rFonts w:ascii="Arial" w:hAnsi="Arial" w:cs="Arial"/>
        </w:rPr>
        <w:t>Colour</w:t>
      </w:r>
      <w:proofErr w:type="spellEnd"/>
      <w:r w:rsidRPr="00764002">
        <w:rPr>
          <w:rFonts w:ascii="Arial" w:hAnsi="Arial" w:cs="Arial"/>
        </w:rPr>
        <w:t xml:space="preserve"> changes resulting from carrot flour incorporation may actually enhance visual appeal, providing a more vibrant, appealing appearance compared to conventional pale wheat noodles (Bao et al, 2023).</w:t>
      </w:r>
    </w:p>
    <w:p w14:paraId="5E6A707A" w14:textId="3BE26885" w:rsidR="00764002" w:rsidRPr="00764002" w:rsidRDefault="00764002" w:rsidP="00764002">
      <w:pPr>
        <w:pStyle w:val="Body"/>
        <w:rPr>
          <w:rFonts w:ascii="Arial" w:hAnsi="Arial" w:cs="Arial"/>
        </w:rPr>
      </w:pPr>
      <w:r w:rsidRPr="00764002">
        <w:rPr>
          <w:rFonts w:ascii="Arial" w:hAnsi="Arial" w:cs="Arial"/>
        </w:rPr>
        <w:t>This research addresses the critical need for comprehensive evaluation of nutritionally enhanced convenience foods by systematically investigating the effects of soybean and carrot flour incorporation on both nutritional composition and sensory properties of noodle products. The study encompasses detailed nutritional analysis, including proximate composition, vitamin content, and mineral analysis, alongside comprehensive sensory evaluation using trained panels and consumer testing.</w:t>
      </w:r>
    </w:p>
    <w:p w14:paraId="4034CF75" w14:textId="601910E3" w:rsidR="00B01FCD" w:rsidRDefault="00764002" w:rsidP="00441B6F">
      <w:pPr>
        <w:pStyle w:val="Body"/>
        <w:spacing w:after="0"/>
        <w:rPr>
          <w:rFonts w:ascii="Arial" w:hAnsi="Arial" w:cs="Arial"/>
        </w:rPr>
      </w:pPr>
      <w:r w:rsidRPr="00764002">
        <w:rPr>
          <w:rFonts w:ascii="Arial" w:hAnsi="Arial" w:cs="Arial"/>
        </w:rPr>
        <w:t>The outcomes of this research are expected to contribute significantly to the field of food fortification and functional food development. By demonstrating the feasibility of producing nutritionally enhanced noodles with acceptable sensory characteristics, this work may inform industrial applications and policy decisions regarding food fortification strategies. The research findings will provide valuable insights into the complex relationships between ingredient functionality, processing parameters, and final product quality in composite flour systems. These insights extend beyond noodle applications and may inform the development of other wheat-based products seeking nutritional enhancement through plant-based ingredient incorporation. Furthermore, the comprehensive analytical approach employed in this study establishes methodological frameworks that can be applied to similar product development initiatives, contributing to the broader scientific understanding of food fortification technologies and their optimization. The potential public health impact of successfully developed, nutritionally enhanced noodle products is substantial, particularly considering the global reach and accessibility of instant noodle products. By transforming a widely consumed convenience food into a vehicle for essential nutrient delivery, this research contributes to broader efforts to address global malnutrition challenges through food system innovations.</w:t>
      </w:r>
    </w:p>
    <w:p w14:paraId="45078DB3" w14:textId="77777777" w:rsidR="00790ADA" w:rsidRPr="00FB3A86" w:rsidRDefault="00790ADA" w:rsidP="00441B6F">
      <w:pPr>
        <w:pStyle w:val="Body"/>
        <w:spacing w:after="0"/>
        <w:rPr>
          <w:rFonts w:ascii="Arial" w:hAnsi="Arial" w:cs="Arial"/>
        </w:rPr>
      </w:pPr>
    </w:p>
    <w:p w14:paraId="4DD3EFD5" w14:textId="5F209E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A4961E" w14:textId="77777777" w:rsidR="00790ADA" w:rsidRPr="00FB3A86" w:rsidRDefault="00790ADA" w:rsidP="00441B6F">
      <w:pPr>
        <w:pStyle w:val="AbstHead"/>
        <w:spacing w:after="0"/>
        <w:jc w:val="both"/>
        <w:rPr>
          <w:rFonts w:ascii="Arial" w:hAnsi="Arial" w:cs="Arial"/>
        </w:rPr>
      </w:pPr>
    </w:p>
    <w:p w14:paraId="11D96DE1" w14:textId="08EA067E" w:rsidR="00F2649C" w:rsidRDefault="00AA74E0" w:rsidP="00441B6F">
      <w:pPr>
        <w:pStyle w:val="Body"/>
        <w:spacing w:after="0"/>
        <w:rPr>
          <w:rFonts w:ascii="Arial" w:hAnsi="Arial" w:cs="Arial"/>
          <w:b/>
          <w:sz w:val="22"/>
        </w:rPr>
      </w:pPr>
      <w:r w:rsidRPr="00C30A0F">
        <w:rPr>
          <w:rFonts w:ascii="Arial" w:hAnsi="Arial" w:cs="Arial"/>
          <w:b/>
          <w:caps/>
          <w:sz w:val="22"/>
        </w:rPr>
        <w:t xml:space="preserve">2.1 </w:t>
      </w:r>
      <w:r w:rsidR="00F2649C" w:rsidRPr="00F2649C">
        <w:rPr>
          <w:rFonts w:ascii="Arial" w:hAnsi="Arial" w:cs="Arial"/>
          <w:b/>
          <w:sz w:val="22"/>
        </w:rPr>
        <w:t xml:space="preserve">Raw </w:t>
      </w:r>
      <w:r w:rsidR="00F2649C">
        <w:rPr>
          <w:rFonts w:ascii="Arial" w:hAnsi="Arial" w:cs="Arial"/>
          <w:b/>
          <w:sz w:val="22"/>
        </w:rPr>
        <w:t>M</w:t>
      </w:r>
      <w:r w:rsidR="00F2649C" w:rsidRPr="00F2649C">
        <w:rPr>
          <w:rFonts w:ascii="Arial" w:hAnsi="Arial" w:cs="Arial"/>
          <w:b/>
          <w:sz w:val="22"/>
        </w:rPr>
        <w:t xml:space="preserve">aterial Sourcing and </w:t>
      </w:r>
      <w:r w:rsidR="00F2649C">
        <w:rPr>
          <w:rFonts w:ascii="Arial" w:hAnsi="Arial" w:cs="Arial"/>
          <w:b/>
          <w:sz w:val="22"/>
        </w:rPr>
        <w:t>P</w:t>
      </w:r>
      <w:r w:rsidR="00F2649C" w:rsidRPr="00F2649C">
        <w:rPr>
          <w:rFonts w:ascii="Arial" w:hAnsi="Arial" w:cs="Arial"/>
          <w:b/>
          <w:sz w:val="22"/>
        </w:rPr>
        <w:t>reparation</w:t>
      </w:r>
      <w:r w:rsidR="00C30A0F" w:rsidRPr="00C30A0F">
        <w:rPr>
          <w:rFonts w:ascii="Arial" w:hAnsi="Arial" w:cs="Arial"/>
          <w:b/>
          <w:sz w:val="22"/>
        </w:rPr>
        <w:t xml:space="preserve"> </w:t>
      </w:r>
    </w:p>
    <w:p w14:paraId="68E8F755" w14:textId="1DBF649A" w:rsidR="00F2649C" w:rsidRDefault="00F2649C" w:rsidP="00441B6F">
      <w:pPr>
        <w:pStyle w:val="Body"/>
        <w:spacing w:after="0"/>
        <w:rPr>
          <w:rFonts w:ascii="Arial" w:hAnsi="Arial" w:cs="Arial"/>
        </w:rPr>
      </w:pPr>
      <w:r w:rsidRPr="00F2649C">
        <w:rPr>
          <w:rFonts w:ascii="Arial" w:hAnsi="Arial" w:cs="Arial"/>
        </w:rPr>
        <w:t xml:space="preserve">The raw materials (wheat flour, soybean &amp; carrot), for this study were procured from </w:t>
      </w:r>
      <w:proofErr w:type="spellStart"/>
      <w:r w:rsidRPr="00F2649C">
        <w:rPr>
          <w:rFonts w:ascii="Arial" w:hAnsi="Arial" w:cs="Arial"/>
        </w:rPr>
        <w:t>Wurukum</w:t>
      </w:r>
      <w:proofErr w:type="spellEnd"/>
      <w:r w:rsidRPr="00F2649C">
        <w:rPr>
          <w:rFonts w:ascii="Arial" w:hAnsi="Arial" w:cs="Arial"/>
        </w:rPr>
        <w:t xml:space="preserve"> market (Latitude:7.724 N, Longitude: 8.5364 E) in Makurdi Benue State. All reagents used were analytical grade (JHD), at Food Science laboratory, Joseph Sarwuan University, Makurdi. Soybean and carrot flours were produced as shown in Figures 1. Five samples as shown in Table 1 were prepared by mixing blended carrot and soybean flour to wheat flour in the proportions indicated. Noodles were prepared as outlined in Figure 1.</w:t>
      </w:r>
    </w:p>
    <w:p w14:paraId="2FB72C71" w14:textId="77777777" w:rsidR="00505F06" w:rsidRDefault="00505F06" w:rsidP="00441B6F">
      <w:pPr>
        <w:pStyle w:val="Body"/>
        <w:spacing w:after="0"/>
        <w:rPr>
          <w:rFonts w:ascii="Arial" w:hAnsi="Arial" w:cs="Arial"/>
        </w:rPr>
      </w:pPr>
    </w:p>
    <w:p w14:paraId="58A941E4" w14:textId="77777777" w:rsidR="00F638EC" w:rsidRDefault="00F638EC">
      <w:pPr>
        <w:rPr>
          <w:rFonts w:ascii="Arial" w:hAnsi="Arial" w:cs="Arial"/>
        </w:rPr>
      </w:pPr>
      <w:r>
        <w:rPr>
          <w:rFonts w:ascii="Arial" w:hAnsi="Arial" w:cs="Arial"/>
        </w:rPr>
        <w:br w:type="page"/>
      </w:r>
    </w:p>
    <w:p w14:paraId="301F75C7" w14:textId="15C243A1" w:rsidR="00F2649C" w:rsidRDefault="00840469" w:rsidP="00441B6F">
      <w:pPr>
        <w:pStyle w:val="Body"/>
        <w:spacing w:after="0"/>
        <w:rPr>
          <w:rFonts w:ascii="Arial" w:hAnsi="Arial" w:cs="Arial"/>
        </w:rPr>
      </w:pPr>
      <w:r>
        <w:rPr>
          <w:noProof/>
        </w:rPr>
        <w:lastRenderedPageBreak/>
        <mc:AlternateContent>
          <mc:Choice Requires="wpg">
            <w:drawing>
              <wp:anchor distT="0" distB="0" distL="114300" distR="114300" simplePos="0" relativeHeight="251659264" behindDoc="0" locked="0" layoutInCell="1" allowOverlap="1" wp14:anchorId="77CC106D" wp14:editId="734F7C34">
                <wp:simplePos x="0" y="0"/>
                <wp:positionH relativeFrom="column">
                  <wp:posOffset>-172031</wp:posOffset>
                </wp:positionH>
                <wp:positionV relativeFrom="paragraph">
                  <wp:posOffset>100739</wp:posOffset>
                </wp:positionV>
                <wp:extent cx="6323965" cy="5701030"/>
                <wp:effectExtent l="0" t="0" r="635" b="0"/>
                <wp:wrapNone/>
                <wp:docPr id="103241824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965" cy="5701030"/>
                          <a:chOff x="0" y="0"/>
                          <a:chExt cx="6323965" cy="5700972"/>
                        </a:xfrm>
                      </wpg:grpSpPr>
                      <wpg:grpSp>
                        <wpg:cNvPr id="1300817541" name="Group 73"/>
                        <wpg:cNvGrpSpPr>
                          <a:grpSpLocks/>
                        </wpg:cNvGrpSpPr>
                        <wpg:grpSpPr bwMode="auto">
                          <a:xfrm>
                            <a:off x="0" y="0"/>
                            <a:ext cx="6323965" cy="5372100"/>
                            <a:chOff x="-146086" y="-8380"/>
                            <a:chExt cx="9330001" cy="4632833"/>
                          </a:xfrm>
                        </wpg:grpSpPr>
                        <wpg:grpSp>
                          <wpg:cNvPr id="1173952461" name="Group 326245323"/>
                          <wpg:cNvGrpSpPr>
                            <a:grpSpLocks/>
                          </wpg:cNvGrpSpPr>
                          <wpg:grpSpPr bwMode="auto">
                            <a:xfrm>
                              <a:off x="-146086" y="0"/>
                              <a:ext cx="2684678" cy="4345408"/>
                              <a:chOff x="-146086" y="0"/>
                              <a:chExt cx="2684678" cy="3938099"/>
                            </a:xfrm>
                          </wpg:grpSpPr>
                          <wps:wsp>
                            <wps:cNvPr id="142892014" name="Straight Arrow Connector 1813555880"/>
                            <wps:cNvCnPr>
                              <a:cxnSpLocks noChangeShapeType="1"/>
                            </wps:cNvCnPr>
                            <wps:spPr bwMode="auto">
                              <a:xfrm>
                                <a:off x="672297" y="2054506"/>
                                <a:ext cx="0" cy="21780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973818886" name="Straight Arrow Connector 1158635412"/>
                            <wps:cNvCnPr>
                              <a:cxnSpLocks noChangeShapeType="1"/>
                            </wps:cNvCnPr>
                            <wps:spPr bwMode="auto">
                              <a:xfrm>
                                <a:off x="672297" y="2511706"/>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580544577" name="Straight Arrow Connector 1968865229"/>
                            <wps:cNvCnPr>
                              <a:cxnSpLocks noChangeShapeType="1"/>
                            </wps:cNvCnPr>
                            <wps:spPr bwMode="auto">
                              <a:xfrm>
                                <a:off x="660722" y="839164"/>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9267422" name="Straight Arrow Connector 103058882"/>
                            <wps:cNvCnPr>
                              <a:cxnSpLocks noChangeShapeType="1"/>
                            </wps:cNvCnPr>
                            <wps:spPr bwMode="auto">
                              <a:xfrm>
                                <a:off x="660722" y="1626243"/>
                                <a:ext cx="0" cy="21780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45781131" name="Straight Arrow Connector 171479353"/>
                            <wps:cNvCnPr>
                              <a:cxnSpLocks noChangeShapeType="1"/>
                            </wps:cNvCnPr>
                            <wps:spPr bwMode="auto">
                              <a:xfrm>
                                <a:off x="660722" y="2928395"/>
                                <a:ext cx="0" cy="219009"/>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897688469" name="Straight Arrow Connector 1332272880"/>
                            <wps:cNvCnPr>
                              <a:cxnSpLocks noChangeShapeType="1"/>
                            </wps:cNvCnPr>
                            <wps:spPr bwMode="auto">
                              <a:xfrm>
                                <a:off x="672297" y="353028"/>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25155245" name="Rectangle 1296949308"/>
                            <wps:cNvSpPr>
                              <a:spLocks noChangeArrowheads="1"/>
                            </wps:cNvSpPr>
                            <wps:spPr bwMode="auto">
                              <a:xfrm>
                                <a:off x="133109" y="0"/>
                                <a:ext cx="1168704" cy="294115"/>
                              </a:xfrm>
                              <a:prstGeom prst="rect">
                                <a:avLst/>
                              </a:pr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AAE242" w14:textId="77777777" w:rsidR="00B75C15" w:rsidRPr="00B75C15" w:rsidRDefault="00B75C15" w:rsidP="00B75C15">
                                  <w:pPr>
                                    <w:jc w:val="center"/>
                                    <w:rPr>
                                      <w:rFonts w:ascii="Times New Roman" w:hAnsi="Times New Roman"/>
                                      <w:color w:val="000000"/>
                                      <w:kern w:val="24"/>
                                    </w:rPr>
                                  </w:pPr>
                                  <w:r w:rsidRPr="00B75C15">
                                    <w:rPr>
                                      <w:rFonts w:ascii="Times New Roman" w:hAnsi="Times New Roman"/>
                                      <w:color w:val="000000"/>
                                      <w:kern w:val="24"/>
                                    </w:rPr>
                                    <w:t>soybean</w:t>
                                  </w:r>
                                </w:p>
                              </w:txbxContent>
                            </wps:txbx>
                            <wps:bodyPr rot="0" vert="horz" wrap="square" lIns="91440" tIns="45720" rIns="91440" bIns="45720" anchor="ctr" anchorCtr="0" upright="1">
                              <a:noAutofit/>
                            </wps:bodyPr>
                          </wps:wsp>
                          <wps:wsp>
                            <wps:cNvPr id="704310039" name="Text Box 31"/>
                            <wps:cNvSpPr txBox="1">
                              <a:spLocks noChangeArrowheads="1"/>
                            </wps:cNvSpPr>
                            <wps:spPr bwMode="auto">
                              <a:xfrm>
                                <a:off x="28937" y="561372"/>
                                <a:ext cx="1308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B6F00E"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Sorting</w:t>
                                  </w:r>
                                </w:p>
                              </w:txbxContent>
                            </wps:txbx>
                            <wps:bodyPr rot="0" vert="horz" wrap="square" lIns="91440" tIns="45720" rIns="91440" bIns="45720" anchor="t" anchorCtr="0" upright="1">
                              <a:noAutofit/>
                            </wps:bodyPr>
                          </wps:wsp>
                          <wps:wsp>
                            <wps:cNvPr id="1518826562" name="Text Box 31"/>
                            <wps:cNvSpPr txBox="1">
                              <a:spLocks noChangeArrowheads="1"/>
                            </wps:cNvSpPr>
                            <wps:spPr bwMode="auto">
                              <a:xfrm>
                                <a:off x="171243" y="2697722"/>
                                <a:ext cx="1099215" cy="289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2424DF"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p w14:paraId="14A76C69"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 </w:t>
                                  </w:r>
                                </w:p>
                              </w:txbxContent>
                            </wps:txbx>
                            <wps:bodyPr rot="0" vert="horz" wrap="square" lIns="91440" tIns="45720" rIns="91440" bIns="45720" anchor="t" anchorCtr="0" upright="1">
                              <a:noAutofit/>
                            </wps:bodyPr>
                          </wps:wsp>
                          <wps:wsp>
                            <wps:cNvPr id="598587015" name="Text Box 31"/>
                            <wps:cNvSpPr txBox="1">
                              <a:spLocks noChangeArrowheads="1"/>
                            </wps:cNvSpPr>
                            <wps:spPr bwMode="auto">
                              <a:xfrm>
                                <a:off x="-142882" y="2209325"/>
                                <a:ext cx="2681474" cy="384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F6B31C"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Decortication/Winnowing</w:t>
                                  </w:r>
                                </w:p>
                                <w:p w14:paraId="14423781"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582982253" name="Text Box 31"/>
                            <wps:cNvSpPr txBox="1">
                              <a:spLocks noChangeArrowheads="1"/>
                            </wps:cNvSpPr>
                            <wps:spPr bwMode="auto">
                              <a:xfrm>
                                <a:off x="183287" y="1840358"/>
                                <a:ext cx="1186545" cy="270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580CEE"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Roasting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BF4E1BA"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858520321" name="Text Box 31"/>
                            <wps:cNvSpPr txBox="1">
                              <a:spLocks noChangeArrowheads="1"/>
                            </wps:cNvSpPr>
                            <wps:spPr bwMode="auto">
                              <a:xfrm>
                                <a:off x="173361" y="1435872"/>
                                <a:ext cx="1423687" cy="290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845930"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C5E5E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wps:txbx>
                            <wps:bodyPr rot="0" vert="horz" wrap="square" lIns="91440" tIns="45720" rIns="91440" bIns="45720" anchor="t" anchorCtr="0" upright="1">
                              <a:noAutofit/>
                            </wps:bodyPr>
                          </wps:wsp>
                          <wps:wsp>
                            <wps:cNvPr id="1035488052" name="Text Box 31"/>
                            <wps:cNvSpPr txBox="1">
                              <a:spLocks noChangeArrowheads="1"/>
                            </wps:cNvSpPr>
                            <wps:spPr bwMode="auto">
                              <a:xfrm>
                                <a:off x="1" y="1020185"/>
                                <a:ext cx="1339849"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52B8F6"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wps:txbx>
                            <wps:bodyPr rot="0" vert="horz" wrap="square" lIns="91440" tIns="45720" rIns="91440" bIns="45720" anchor="t" anchorCtr="0" upright="1">
                              <a:noAutofit/>
                            </wps:bodyPr>
                          </wps:wsp>
                          <wps:wsp>
                            <wps:cNvPr id="58175758" name="Straight Arrow Connector 1207720367"/>
                            <wps:cNvCnPr>
                              <a:cxnSpLocks noChangeShapeType="1"/>
                            </wps:cNvCnPr>
                            <wps:spPr bwMode="auto">
                              <a:xfrm>
                                <a:off x="666509" y="1203767"/>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414096825" name="Text Box 31"/>
                            <wps:cNvSpPr txBox="1">
                              <a:spLocks noChangeArrowheads="1"/>
                            </wps:cNvSpPr>
                            <wps:spPr bwMode="auto">
                              <a:xfrm>
                                <a:off x="-5455" y="3120090"/>
                                <a:ext cx="1814348" cy="314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8E6492"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 (2mm)</w:t>
                                  </w:r>
                                </w:p>
                              </w:txbxContent>
                            </wps:txbx>
                            <wps:bodyPr rot="0" vert="horz" wrap="square" lIns="91440" tIns="45720" rIns="91440" bIns="45720" anchor="t" anchorCtr="0" upright="1">
                              <a:noAutofit/>
                            </wps:bodyPr>
                          </wps:wsp>
                          <wps:wsp>
                            <wps:cNvPr id="805057419" name="Straight Arrow Connector 1065360702"/>
                            <wps:cNvCnPr>
                              <a:cxnSpLocks noChangeShapeType="1"/>
                            </wps:cNvCnPr>
                            <wps:spPr bwMode="auto">
                              <a:xfrm>
                                <a:off x="683871" y="3374020"/>
                                <a:ext cx="0" cy="218440"/>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304363730" name="Rectangle 1385388507"/>
                            <wps:cNvSpPr>
                              <a:spLocks noChangeArrowheads="1"/>
                            </wps:cNvSpPr>
                            <wps:spPr bwMode="auto">
                              <a:xfrm>
                                <a:off x="-146086" y="3652349"/>
                                <a:ext cx="1708084" cy="285750"/>
                              </a:xfrm>
                              <a:prstGeom prst="rect">
                                <a:avLst/>
                              </a:pr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51F84"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Soybean flour </w:t>
                                  </w:r>
                                </w:p>
                              </w:txbxContent>
                            </wps:txbx>
                            <wps:bodyPr rot="0" vert="horz" wrap="square" lIns="91440" tIns="45720" rIns="91440" bIns="45720" anchor="ctr" anchorCtr="0" upright="1">
                              <a:noAutofit/>
                            </wps:bodyPr>
                          </wps:wsp>
                        </wpg:grpSp>
                        <wpg:grpSp>
                          <wpg:cNvPr id="130321197" name="Group 2084658982"/>
                          <wpg:cNvGrpSpPr>
                            <a:grpSpLocks/>
                          </wpg:cNvGrpSpPr>
                          <wpg:grpSpPr bwMode="auto">
                            <a:xfrm>
                              <a:off x="2884355" y="-7630"/>
                              <a:ext cx="2899167" cy="3703208"/>
                              <a:chOff x="2884355" y="-7630"/>
                              <a:chExt cx="2899167" cy="3703208"/>
                            </a:xfrm>
                          </wpg:grpSpPr>
                          <wpg:grpSp>
                            <wpg:cNvPr id="1620291144" name="Group 1695973915"/>
                            <wpg:cNvGrpSpPr>
                              <a:grpSpLocks/>
                            </wpg:cNvGrpSpPr>
                            <wpg:grpSpPr bwMode="auto">
                              <a:xfrm>
                                <a:off x="2973274" y="-7630"/>
                                <a:ext cx="1763398" cy="3703208"/>
                                <a:chOff x="2973174" y="-7649"/>
                                <a:chExt cx="1763934" cy="3703549"/>
                              </a:xfrm>
                            </wpg:grpSpPr>
                            <wps:wsp>
                              <wps:cNvPr id="1430868037" name="Rectangle 471154996"/>
                              <wps:cNvSpPr>
                                <a:spLocks noChangeArrowheads="1"/>
                              </wps:cNvSpPr>
                              <wps:spPr bwMode="auto">
                                <a:xfrm>
                                  <a:off x="2973174" y="3401896"/>
                                  <a:ext cx="1763934" cy="294004"/>
                                </a:xfrm>
                                <a:prstGeom prst="rect">
                                  <a:avLst/>
                                </a:prstGeom>
                                <a:solidFill>
                                  <a:srgbClr val="FFFFFF"/>
                                </a:solidFill>
                                <a:ln w="6350" cap="flat" cmpd="sng" algn="ctr">
                                  <a:solidFill>
                                    <a:srgbClr val="000000"/>
                                  </a:solidFill>
                                  <a:prstDash val="solid"/>
                                  <a:miter lim="800000"/>
                                  <a:headEnd/>
                                  <a:tailEnd/>
                                </a:ln>
                              </wps:spPr>
                              <wps:txbx>
                                <w:txbxContent>
                                  <w:p w14:paraId="5386C2B3"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Carrot flour </w:t>
                                    </w:r>
                                  </w:p>
                                </w:txbxContent>
                              </wps:txbx>
                              <wps:bodyPr rot="0" vert="horz" wrap="square" lIns="91440" tIns="45720" rIns="91440" bIns="45720" anchor="ctr" anchorCtr="0" upright="1">
                                <a:noAutofit/>
                              </wps:bodyPr>
                            </wps:wsp>
                            <wpg:grpSp>
                              <wpg:cNvPr id="1072580489" name="Group 771553831"/>
                              <wpg:cNvGrpSpPr>
                                <a:grpSpLocks/>
                              </wpg:cNvGrpSpPr>
                              <wpg:grpSpPr bwMode="auto">
                                <a:xfrm>
                                  <a:off x="3809727" y="332124"/>
                                  <a:ext cx="47470" cy="3066040"/>
                                  <a:chOff x="3809727" y="332112"/>
                                  <a:chExt cx="47470" cy="3066418"/>
                                </a:xfrm>
                              </wpg:grpSpPr>
                              <wps:wsp>
                                <wps:cNvPr id="175519802" name="Straight Arrow Connector 740356763"/>
                                <wps:cNvCnPr>
                                  <a:cxnSpLocks noChangeShapeType="1"/>
                                </wps:cNvCnPr>
                                <wps:spPr bwMode="auto">
                                  <a:xfrm>
                                    <a:off x="3838147" y="812468"/>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441249934" name="Straight Arrow Connector 1775427358"/>
                                <wps:cNvCnPr>
                                  <a:cxnSpLocks noChangeShapeType="1"/>
                                </wps:cNvCnPr>
                                <wps:spPr bwMode="auto">
                                  <a:xfrm>
                                    <a:off x="3838147" y="120441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029007499" name="Straight Arrow Connector 403764623"/>
                                <wps:cNvCnPr>
                                  <a:cxnSpLocks noChangeShapeType="1"/>
                                </wps:cNvCnPr>
                                <wps:spPr bwMode="auto">
                                  <a:xfrm>
                                    <a:off x="3847672" y="1592231"/>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16249210" name="Straight Arrow Connector 1989487558"/>
                                <wps:cNvCnPr>
                                  <a:cxnSpLocks noChangeShapeType="1"/>
                                </wps:cNvCnPr>
                                <wps:spPr bwMode="auto">
                                  <a:xfrm>
                                    <a:off x="3857197" y="199857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659774986" name="Straight Arrow Connector 987486486"/>
                                <wps:cNvCnPr>
                                  <a:cxnSpLocks noChangeShapeType="1"/>
                                </wps:cNvCnPr>
                                <wps:spPr bwMode="auto">
                                  <a:xfrm>
                                    <a:off x="3857197" y="2388804"/>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727809017" name="Straight Arrow Connector 456210038"/>
                                <wps:cNvCnPr>
                                  <a:cxnSpLocks noChangeShapeType="1"/>
                                </wps:cNvCnPr>
                                <wps:spPr bwMode="auto">
                                  <a:xfrm>
                                    <a:off x="3857197" y="2776557"/>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563900998" name="Straight Arrow Connector 563645055"/>
                                <wps:cNvCnPr>
                                  <a:cxnSpLocks noChangeShapeType="1"/>
                                </wps:cNvCnPr>
                                <wps:spPr bwMode="auto">
                                  <a:xfrm>
                                    <a:off x="3809727" y="33211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1224232" name="Straight Arrow Connector 1583470638"/>
                                <wps:cNvCnPr>
                                  <a:cxnSpLocks noChangeShapeType="1"/>
                                </wps:cNvCnPr>
                                <wps:spPr bwMode="auto">
                                  <a:xfrm>
                                    <a:off x="3857197" y="3179455"/>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568227423" name="Rectangle 767847722"/>
                              <wps:cNvSpPr>
                                <a:spLocks noChangeArrowheads="1"/>
                              </wps:cNvSpPr>
                              <wps:spPr bwMode="auto">
                                <a:xfrm>
                                  <a:off x="3248217" y="-7649"/>
                                  <a:ext cx="1160391" cy="294199"/>
                                </a:xfrm>
                                <a:prstGeom prst="rect">
                                  <a:avLst/>
                                </a:prstGeom>
                                <a:solidFill>
                                  <a:srgbClr val="FFFFFF"/>
                                </a:solidFill>
                                <a:ln w="6350" cap="flat" cmpd="sng" algn="ctr">
                                  <a:solidFill>
                                    <a:srgbClr val="000000"/>
                                  </a:solidFill>
                                  <a:prstDash val="solid"/>
                                  <a:miter lim="800000"/>
                                  <a:headEnd/>
                                  <a:tailEnd/>
                                </a:ln>
                              </wps:spPr>
                              <wps:txbx>
                                <w:txbxContent>
                                  <w:p w14:paraId="73E82C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Carrot</w:t>
                                    </w:r>
                                  </w:p>
                                </w:txbxContent>
                              </wps:txbx>
                              <wps:bodyPr rot="0" vert="horz" wrap="square" lIns="91440" tIns="45720" rIns="91440" bIns="45720" anchor="ctr" anchorCtr="0" upright="1">
                                <a:noAutofit/>
                              </wps:bodyPr>
                            </wps:wsp>
                          </wpg:grpSp>
                          <wps:wsp>
                            <wps:cNvPr id="1010626926" name="TextBox 41"/>
                            <wps:cNvSpPr txBox="1">
                              <a:spLocks noChangeArrowheads="1"/>
                            </wps:cNvSpPr>
                            <wps:spPr bwMode="auto">
                              <a:xfrm>
                                <a:off x="3049618" y="504078"/>
                                <a:ext cx="2042361" cy="4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6DB03" w14:textId="77777777" w:rsidR="00B75C15" w:rsidRPr="00784F54" w:rsidRDefault="00B75C15" w:rsidP="00B75C15">
                                  <w:pPr>
                                    <w:rPr>
                                      <w:rFonts w:ascii="Times New Roman" w:eastAsia="Calibri" w:hAnsi="Times New Roman"/>
                                      <w:color w:val="000000"/>
                                      <w:kern w:val="24"/>
                                    </w:rPr>
                                  </w:pPr>
                                  <w:r w:rsidRPr="00784F54">
                                    <w:rPr>
                                      <w:rFonts w:ascii="Times New Roman" w:eastAsia="Calibri" w:hAnsi="Times New Roman"/>
                                      <w:color w:val="000000"/>
                                      <w:kern w:val="24"/>
                                    </w:rPr>
                                    <w:t>Sorting/Cleaning</w:t>
                                  </w:r>
                                </w:p>
                              </w:txbxContent>
                            </wps:txbx>
                            <wps:bodyPr rot="0" vert="horz" wrap="square" lIns="91440" tIns="45720" rIns="91440" bIns="45720" anchor="t" anchorCtr="0" upright="1">
                              <a:noAutofit/>
                            </wps:bodyPr>
                          </wps:wsp>
                          <wps:wsp>
                            <wps:cNvPr id="498973671" name="TextBox 42"/>
                            <wps:cNvSpPr txBox="1">
                              <a:spLocks noChangeArrowheads="1"/>
                            </wps:cNvSpPr>
                            <wps:spPr bwMode="auto">
                              <a:xfrm>
                                <a:off x="3039224" y="981437"/>
                                <a:ext cx="1601469" cy="384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CBF76"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wps:txbx>
                            <wps:bodyPr rot="0" vert="horz" wrap="square" lIns="91440" tIns="45720" rIns="91440" bIns="45720" anchor="t" anchorCtr="0" upright="1">
                              <a:noAutofit/>
                            </wps:bodyPr>
                          </wps:wsp>
                          <wps:wsp>
                            <wps:cNvPr id="1396302111" name="TextBox 45"/>
                            <wps:cNvSpPr txBox="1">
                              <a:spLocks noChangeArrowheads="1"/>
                            </wps:cNvSpPr>
                            <wps:spPr bwMode="auto">
                              <a:xfrm>
                                <a:off x="2884355" y="1336613"/>
                                <a:ext cx="2899167" cy="52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BC47" w14:textId="77777777" w:rsidR="00B75C15" w:rsidRPr="00784F54" w:rsidRDefault="00B75C15" w:rsidP="00B75C15">
                                  <w:pP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Blanching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 1 min)</w:t>
                                  </w:r>
                                </w:p>
                              </w:txbxContent>
                            </wps:txbx>
                            <wps:bodyPr rot="0" vert="horz" wrap="square" lIns="91440" tIns="45720" rIns="91440" bIns="45720" anchor="t" anchorCtr="0" upright="1">
                              <a:noAutofit/>
                            </wps:bodyPr>
                          </wps:wsp>
                          <wps:wsp>
                            <wps:cNvPr id="869200598" name="TextBox 46"/>
                            <wps:cNvSpPr txBox="1">
                              <a:spLocks noChangeArrowheads="1"/>
                            </wps:cNvSpPr>
                            <wps:spPr bwMode="auto">
                              <a:xfrm>
                                <a:off x="3158668" y="1791388"/>
                                <a:ext cx="1407084" cy="372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C249"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Grating</w:t>
                                  </w:r>
                                </w:p>
                              </w:txbxContent>
                            </wps:txbx>
                            <wps:bodyPr rot="0" vert="horz" wrap="square" lIns="91440" tIns="45720" rIns="91440" bIns="45720" anchor="t" anchorCtr="0" upright="1">
                              <a:noAutofit/>
                            </wps:bodyPr>
                          </wps:wsp>
                          <wps:wsp>
                            <wps:cNvPr id="1440216341" name="TextBox 47"/>
                            <wps:cNvSpPr txBox="1">
                              <a:spLocks noChangeArrowheads="1"/>
                            </wps:cNvSpPr>
                            <wps:spPr bwMode="auto">
                              <a:xfrm>
                                <a:off x="3020480" y="2115056"/>
                                <a:ext cx="2275934" cy="408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6A32"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wps:txbx>
                            <wps:bodyPr rot="0" vert="horz" wrap="square" lIns="91440" tIns="45720" rIns="91440" bIns="45720" anchor="t" anchorCtr="0" upright="1">
                              <a:noAutofit/>
                            </wps:bodyPr>
                          </wps:wsp>
                          <wps:wsp>
                            <wps:cNvPr id="764061468" name="TextBox 48"/>
                            <wps:cNvSpPr txBox="1">
                              <a:spLocks noChangeArrowheads="1"/>
                            </wps:cNvSpPr>
                            <wps:spPr bwMode="auto">
                              <a:xfrm>
                                <a:off x="2939483" y="2583247"/>
                                <a:ext cx="1897926" cy="385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0EDC8"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txbxContent>
                            </wps:txbx>
                            <wps:bodyPr rot="0" vert="horz" wrap="square" lIns="91440" tIns="45720" rIns="91440" bIns="45720" anchor="t" anchorCtr="0" upright="1">
                              <a:noAutofit/>
                            </wps:bodyPr>
                          </wps:wsp>
                          <wps:wsp>
                            <wps:cNvPr id="198275586" name="TextBox 49"/>
                            <wps:cNvSpPr txBox="1">
                              <a:spLocks noChangeArrowheads="1"/>
                            </wps:cNvSpPr>
                            <wps:spPr bwMode="auto">
                              <a:xfrm>
                                <a:off x="3235971" y="2937425"/>
                                <a:ext cx="1282945" cy="321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07E5"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w:t>
                                  </w:r>
                                </w:p>
                              </w:txbxContent>
                            </wps:txbx>
                            <wps:bodyPr rot="0" vert="horz" wrap="square" lIns="91440" tIns="45720" rIns="91440" bIns="45720" anchor="t" anchorCtr="0" upright="1">
                              <a:noAutofit/>
                            </wps:bodyPr>
                          </wps:wsp>
                        </wpg:grpSp>
                        <wpg:grpSp>
                          <wpg:cNvPr id="348329609" name="Group 760332260"/>
                          <wpg:cNvGrpSpPr>
                            <a:grpSpLocks/>
                          </wpg:cNvGrpSpPr>
                          <wpg:grpSpPr bwMode="auto">
                            <a:xfrm>
                              <a:off x="5529770" y="-8380"/>
                              <a:ext cx="3654145" cy="4632833"/>
                              <a:chOff x="5529770" y="-3865"/>
                              <a:chExt cx="3654145" cy="4230924"/>
                            </a:xfrm>
                          </wpg:grpSpPr>
                          <wpg:grpSp>
                            <wpg:cNvPr id="426647276" name="Group 871206514"/>
                            <wpg:cNvGrpSpPr>
                              <a:grpSpLocks/>
                            </wpg:cNvGrpSpPr>
                            <wpg:grpSpPr bwMode="auto">
                              <a:xfrm>
                                <a:off x="5654335" y="-3865"/>
                                <a:ext cx="2944493" cy="4230924"/>
                                <a:chOff x="5654335" y="-3865"/>
                                <a:chExt cx="2944493" cy="4231124"/>
                              </a:xfrm>
                            </wpg:grpSpPr>
                            <wpg:grpSp>
                              <wpg:cNvPr id="1839747542" name="Group 914266087"/>
                              <wpg:cNvGrpSpPr>
                                <a:grpSpLocks/>
                              </wpg:cNvGrpSpPr>
                              <wpg:grpSpPr bwMode="auto">
                                <a:xfrm>
                                  <a:off x="6870578" y="656898"/>
                                  <a:ext cx="1" cy="3211671"/>
                                  <a:chOff x="6870578" y="656899"/>
                                  <a:chExt cx="1" cy="3212359"/>
                                </a:xfrm>
                              </wpg:grpSpPr>
                              <wps:wsp>
                                <wps:cNvPr id="349592715" name="Straight Arrow Connector 1039438228"/>
                                <wps:cNvCnPr>
                                  <a:cxnSpLocks noChangeShapeType="1"/>
                                </wps:cNvCnPr>
                                <wps:spPr bwMode="auto">
                                  <a:xfrm>
                                    <a:off x="6870579" y="656899"/>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562054607" name="Straight Arrow Connector 988134907"/>
                                <wps:cNvCnPr>
                                  <a:cxnSpLocks noChangeShapeType="1"/>
                                </wps:cNvCnPr>
                                <wps:spPr bwMode="auto">
                                  <a:xfrm>
                                    <a:off x="6870579" y="105786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502027014" name="Straight Arrow Connector 269937867"/>
                                <wps:cNvCnPr>
                                  <a:cxnSpLocks noChangeShapeType="1"/>
                                </wps:cNvCnPr>
                                <wps:spPr bwMode="auto">
                                  <a:xfrm>
                                    <a:off x="6870579" y="1463835"/>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39899384" name="Straight Arrow Connector 761149355"/>
                                <wps:cNvCnPr>
                                  <a:cxnSpLocks noChangeShapeType="1"/>
                                </wps:cNvCnPr>
                                <wps:spPr bwMode="auto">
                                  <a:xfrm>
                                    <a:off x="6870579" y="184302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247614928" name="Straight Arrow Connector 1865333834"/>
                                <wps:cNvCnPr>
                                  <a:cxnSpLocks noChangeShapeType="1"/>
                                </wps:cNvCnPr>
                                <wps:spPr bwMode="auto">
                                  <a:xfrm>
                                    <a:off x="6870579" y="2271641"/>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422494959" name="Straight Arrow Connector 580298884"/>
                                <wps:cNvCnPr>
                                  <a:cxnSpLocks noChangeShapeType="1"/>
                                </wps:cNvCnPr>
                                <wps:spPr bwMode="auto">
                                  <a:xfrm>
                                    <a:off x="6870578" y="3650183"/>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775758652" name="Straight Arrow Connector 300062761"/>
                                <wps:cNvCnPr>
                                  <a:cxnSpLocks noChangeShapeType="1"/>
                                </wps:cNvCnPr>
                                <wps:spPr bwMode="auto">
                                  <a:xfrm>
                                    <a:off x="6870579" y="2744327"/>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1978394995" name="Straight Arrow Connector 609885302"/>
                                <wps:cNvCnPr>
                                  <a:cxnSpLocks noChangeShapeType="1"/>
                                </wps:cNvCnPr>
                                <wps:spPr bwMode="auto">
                                  <a:xfrm>
                                    <a:off x="6870579" y="3197612"/>
                                    <a:ext cx="0" cy="219075"/>
                                  </a:xfrm>
                                  <a:prstGeom prst="straightConnector1">
                                    <a:avLst/>
                                  </a:prstGeom>
                                  <a:noFill/>
                                  <a:ln w="6350" cap="flat" cmpd="sng" algn="ctr">
                                    <a:solidFill>
                                      <a:srgbClr val="000000"/>
                                    </a:solidFill>
                                    <a:prstDash val="solid"/>
                                    <a:miter lim="800000"/>
                                    <a:headEnd/>
                                    <a:tailEnd type="triangle" w="med" len="med"/>
                                  </a:ln>
                                  <a:extLst>
                                    <a:ext uri="{909E8E84-426E-40DD-AFC4-6F175D3DCCD1}">
                                      <a14:hiddenFill xmlns:a14="http://schemas.microsoft.com/office/drawing/2010/main">
                                        <a:noFill/>
                                      </a14:hiddenFill>
                                    </a:ext>
                                  </a:extLst>
                                </wps:spPr>
                                <wps:bodyPr/>
                              </wps:wsp>
                            </wpg:grpSp>
                            <wps:wsp>
                              <wps:cNvPr id="1462653498" name="Rectangle 660187947"/>
                              <wps:cNvSpPr>
                                <a:spLocks noChangeArrowheads="1"/>
                              </wps:cNvSpPr>
                              <wps:spPr bwMode="auto">
                                <a:xfrm>
                                  <a:off x="5654335" y="-3865"/>
                                  <a:ext cx="2944493" cy="604323"/>
                                </a:xfrm>
                                <a:prstGeom prst="rect">
                                  <a:avLst/>
                                </a:prstGeom>
                                <a:solidFill>
                                  <a:srgbClr val="FFFFFF"/>
                                </a:solidFill>
                                <a:ln w="6350" cap="flat" cmpd="sng" algn="ctr">
                                  <a:solidFill>
                                    <a:srgbClr val="000000"/>
                                  </a:solidFill>
                                  <a:prstDash val="solid"/>
                                  <a:miter lim="800000"/>
                                  <a:headEnd/>
                                  <a:tailEnd/>
                                </a:ln>
                              </wps:spPr>
                              <wps:txbx>
                                <w:txbxContent>
                                  <w:p w14:paraId="694EA7CB"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Flour, warm water, salt, guar gum</w:t>
                                    </w:r>
                                  </w:p>
                                </w:txbxContent>
                              </wps:txbx>
                              <wps:bodyPr rot="0" vert="horz" wrap="square" lIns="91440" tIns="45720" rIns="91440" bIns="45720" anchor="ctr" anchorCtr="0" upright="1">
                                <a:noAutofit/>
                              </wps:bodyPr>
                            </wps:wsp>
                            <wps:wsp>
                              <wps:cNvPr id="1509049400" name="Rectangle 717999169"/>
                              <wps:cNvSpPr>
                                <a:spLocks noChangeArrowheads="1"/>
                              </wps:cNvSpPr>
                              <wps:spPr bwMode="auto">
                                <a:xfrm>
                                  <a:off x="6273873" y="3956915"/>
                                  <a:ext cx="1319916" cy="270344"/>
                                </a:xfrm>
                                <a:prstGeom prst="rect">
                                  <a:avLst/>
                                </a:prstGeom>
                                <a:solidFill>
                                  <a:srgbClr val="FFFFFF"/>
                                </a:solidFill>
                                <a:ln w="6350" cap="flat" cmpd="sng" algn="ctr">
                                  <a:solidFill>
                                    <a:srgbClr val="000000"/>
                                  </a:solidFill>
                                  <a:prstDash val="solid"/>
                                  <a:miter lim="800000"/>
                                  <a:headEnd/>
                                  <a:tailEnd/>
                                </a:ln>
                              </wps:spPr>
                              <wps:txbx>
                                <w:txbxContent>
                                  <w:p w14:paraId="40BAC9EE" w14:textId="05F340D8"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Noodles </w:t>
                                    </w:r>
                                  </w:p>
                                </w:txbxContent>
                              </wps:txbx>
                              <wps:bodyPr rot="0" vert="horz" wrap="square" lIns="91440" tIns="45720" rIns="91440" bIns="45720" anchor="ctr" anchorCtr="0" upright="1">
                                <a:noAutofit/>
                              </wps:bodyPr>
                            </wps:wsp>
                          </wpg:grpSp>
                          <wps:wsp>
                            <wps:cNvPr id="1767584461" name="TextBox 65"/>
                            <wps:cNvSpPr txBox="1">
                              <a:spLocks noChangeArrowheads="1"/>
                            </wps:cNvSpPr>
                            <wps:spPr bwMode="auto">
                              <a:xfrm>
                                <a:off x="6202687" y="729648"/>
                                <a:ext cx="1390356" cy="43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1833B" w14:textId="77777777" w:rsidR="00B75C15" w:rsidRPr="00784F54" w:rsidRDefault="00B75C15" w:rsidP="00B75C15">
                                  <w:pPr>
                                    <w:spacing w:before="240"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Mixing</w:t>
                                  </w:r>
                                </w:p>
                              </w:txbxContent>
                            </wps:txbx>
                            <wps:bodyPr rot="0" vert="horz" wrap="square" lIns="91440" tIns="45720" rIns="91440" bIns="45720" anchor="t" anchorCtr="0" upright="1">
                              <a:noAutofit/>
                            </wps:bodyPr>
                          </wps:wsp>
                          <wps:wsp>
                            <wps:cNvPr id="881101819" name="TextBox 66"/>
                            <wps:cNvSpPr txBox="1">
                              <a:spLocks noChangeArrowheads="1"/>
                            </wps:cNvSpPr>
                            <wps:spPr bwMode="auto">
                              <a:xfrm>
                                <a:off x="5726170" y="2450779"/>
                                <a:ext cx="2475811" cy="50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4B1E"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Extruding and Cutting</w:t>
                                  </w:r>
                                </w:p>
                              </w:txbxContent>
                            </wps:txbx>
                            <wps:bodyPr rot="0" vert="horz" wrap="square" lIns="91440" tIns="45720" rIns="91440" bIns="45720" anchor="t" anchorCtr="0" upright="1">
                              <a:noAutofit/>
                            </wps:bodyPr>
                          </wps:wsp>
                          <wps:wsp>
                            <wps:cNvPr id="979917119" name="TextBox 67"/>
                            <wps:cNvSpPr txBox="1">
                              <a:spLocks noChangeArrowheads="1"/>
                            </wps:cNvSpPr>
                            <wps:spPr bwMode="auto">
                              <a:xfrm>
                                <a:off x="5531964" y="2893308"/>
                                <a:ext cx="3115941" cy="356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2B230"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Oven Drying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wps:txbx>
                            <wps:bodyPr rot="0" vert="horz" wrap="square" lIns="91440" tIns="45720" rIns="91440" bIns="45720" anchor="t" anchorCtr="0" upright="1">
                              <a:noAutofit/>
                            </wps:bodyPr>
                          </wps:wsp>
                          <wps:wsp>
                            <wps:cNvPr id="1540755305" name="TextBox 68"/>
                            <wps:cNvSpPr txBox="1">
                              <a:spLocks noChangeArrowheads="1"/>
                            </wps:cNvSpPr>
                            <wps:spPr bwMode="auto">
                              <a:xfrm>
                                <a:off x="5529770" y="3411550"/>
                                <a:ext cx="3654145" cy="30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AB1A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Cooling (at ambient temperature) </w:t>
                                  </w:r>
                                </w:p>
                              </w:txbxContent>
                            </wps:txbx>
                            <wps:bodyPr rot="0" vert="horz" wrap="square" lIns="91440" tIns="45720" rIns="91440" bIns="45720" anchor="t" anchorCtr="0" upright="1">
                              <a:noAutofit/>
                            </wps:bodyPr>
                          </wps:wsp>
                          <wps:wsp>
                            <wps:cNvPr id="1181101048" name="TextBox 69"/>
                            <wps:cNvSpPr txBox="1">
                              <a:spLocks noChangeArrowheads="1"/>
                            </wps:cNvSpPr>
                            <wps:spPr bwMode="auto">
                              <a:xfrm>
                                <a:off x="5689653" y="1653266"/>
                                <a:ext cx="2469731" cy="283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3CAC"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Kneading</w:t>
                                  </w:r>
                                </w:p>
                              </w:txbxContent>
                            </wps:txbx>
                            <wps:bodyPr rot="0" vert="horz" wrap="square" lIns="91440" tIns="45720" rIns="91440" bIns="45720" anchor="t" anchorCtr="0" upright="1">
                              <a:noAutofit/>
                            </wps:bodyPr>
                          </wps:wsp>
                          <wps:wsp>
                            <wps:cNvPr id="1968110151" name="TextBox 70"/>
                            <wps:cNvSpPr txBox="1">
                              <a:spLocks noChangeArrowheads="1"/>
                            </wps:cNvSpPr>
                            <wps:spPr bwMode="auto">
                              <a:xfrm>
                                <a:off x="5847904" y="2038648"/>
                                <a:ext cx="2127607" cy="274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71D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Rolling</w:t>
                                  </w:r>
                                </w:p>
                              </w:txbxContent>
                            </wps:txbx>
                            <wps:bodyPr rot="0" vert="horz" wrap="square" lIns="91440" tIns="45720" rIns="91440" bIns="45720" anchor="t" anchorCtr="0" upright="1">
                              <a:noAutofit/>
                            </wps:bodyPr>
                          </wps:wsp>
                          <wps:wsp>
                            <wps:cNvPr id="1435595086" name="TextBox 71"/>
                            <wps:cNvSpPr txBox="1">
                              <a:spLocks noChangeArrowheads="1"/>
                            </wps:cNvSpPr>
                            <wps:spPr bwMode="auto">
                              <a:xfrm>
                                <a:off x="5572335" y="1231354"/>
                                <a:ext cx="3012064" cy="356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83FB8"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Dough resting (30 min)</w:t>
                                  </w:r>
                                </w:p>
                              </w:txbxContent>
                            </wps:txbx>
                            <wps:bodyPr rot="0" vert="horz" wrap="square" lIns="91440" tIns="45720" rIns="91440" bIns="45720" anchor="t" anchorCtr="0" upright="1">
                              <a:noAutofit/>
                            </wps:bodyPr>
                          </wps:wsp>
                        </wpg:grpSp>
                      </wpg:grpSp>
                      <wps:wsp>
                        <wps:cNvPr id="791668940" name="Text Box 2"/>
                        <wps:cNvSpPr txBox="1">
                          <a:spLocks noChangeArrowheads="1"/>
                        </wps:cNvSpPr>
                        <wps:spPr bwMode="auto">
                          <a:xfrm>
                            <a:off x="2563091" y="4447309"/>
                            <a:ext cx="46355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14929" w14:textId="77777777" w:rsidR="00B75C15" w:rsidRPr="003B3436" w:rsidRDefault="00B75C15" w:rsidP="00B75C15">
                              <w:pPr>
                                <w:rPr>
                                  <w:rFonts w:ascii="Times New Roman" w:hAnsi="Times New Roman"/>
                                  <w:b/>
                                  <w:bCs/>
                                </w:rPr>
                              </w:pPr>
                              <w:r>
                                <w:rPr>
                                  <w:rFonts w:ascii="Times New Roman" w:hAnsi="Times New Roman"/>
                                  <w:b/>
                                  <w:bCs/>
                                </w:rPr>
                                <w:t>(b)</w:t>
                              </w:r>
                            </w:p>
                          </w:txbxContent>
                        </wps:txbx>
                        <wps:bodyPr rot="0" vert="horz" wrap="square" lIns="91440" tIns="45720" rIns="91440" bIns="45720" anchor="t" anchorCtr="0" upright="1">
                          <a:noAutofit/>
                        </wps:bodyPr>
                      </wps:wsp>
                      <wps:wsp>
                        <wps:cNvPr id="54449732" name="Text Box 2"/>
                        <wps:cNvSpPr txBox="1">
                          <a:spLocks noChangeArrowheads="1"/>
                        </wps:cNvSpPr>
                        <wps:spPr bwMode="auto">
                          <a:xfrm>
                            <a:off x="374072" y="5119255"/>
                            <a:ext cx="49149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0A97F" w14:textId="77777777" w:rsidR="00B75C15" w:rsidRPr="003B3436" w:rsidRDefault="00B75C15" w:rsidP="00B75C15">
                              <w:pPr>
                                <w:rPr>
                                  <w:rFonts w:ascii="Times New Roman" w:hAnsi="Times New Roman"/>
                                  <w:b/>
                                  <w:bCs/>
                                </w:rPr>
                              </w:pPr>
                              <w:r>
                                <w:rPr>
                                  <w:rFonts w:ascii="Times New Roman" w:hAnsi="Times New Roman"/>
                                  <w:b/>
                                  <w:bCs/>
                                </w:rPr>
                                <w:t>(a)</w:t>
                              </w:r>
                            </w:p>
                          </w:txbxContent>
                        </wps:txbx>
                        <wps:bodyPr rot="0" vert="horz" wrap="square" lIns="91440" tIns="45720" rIns="91440" bIns="45720" anchor="t" anchorCtr="0" upright="1">
                          <a:noAutofit/>
                        </wps:bodyPr>
                      </wps:wsp>
                      <wps:wsp>
                        <wps:cNvPr id="872804811" name="Text Box 2"/>
                        <wps:cNvSpPr txBox="1">
                          <a:spLocks noChangeArrowheads="1"/>
                        </wps:cNvSpPr>
                        <wps:spPr bwMode="auto">
                          <a:xfrm>
                            <a:off x="4620491" y="5417127"/>
                            <a:ext cx="49149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53DE" w14:textId="77777777" w:rsidR="00B75C15" w:rsidRPr="003B3436" w:rsidRDefault="00B75C15" w:rsidP="00B75C15">
                              <w:pPr>
                                <w:rPr>
                                  <w:rFonts w:ascii="Times New Roman" w:hAnsi="Times New Roman"/>
                                  <w:b/>
                                  <w:bCs/>
                                </w:rPr>
                              </w:pPr>
                              <w:r>
                                <w:rPr>
                                  <w:rFonts w:ascii="Times New Roman" w:hAnsi="Times New Roman"/>
                                  <w:b/>
                                  <w:bC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C106D" id="Group 52" o:spid="_x0000_s1026" style="position:absolute;left:0;text-align:left;margin-left:-13.55pt;margin-top:7.95pt;width:497.95pt;height:448.9pt;z-index:251659264" coordsize="63239,5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">
                <v:group id="Group 73" o:spid="_x0000_s1027" style="position:absolute;width:63239;height:53721" coordorigin="-1460,-83" coordsize="93300,4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">
                  <v:group id="Group 326245323" o:spid="_x0000_s1028" style="position:absolute;left:-1460;width:26845;height:43454" coordorigin="-1460" coordsize="26846,3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1813555880" o:spid="_x0000_s1029" type="#_x0000_t32" style="position:absolute;left:6722;top:20545;width: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" strokeweight=".5pt">
                      <v:stroke endarrow="block" joinstyle="miter"/>
                    </v:shape>
                    <v:shape id="Straight Arrow Connector 1158635412" o:spid="_x0000_s1030" type="#_x0000_t32" style="position:absolute;left:6722;top:25117;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" strokeweight=".5pt">
                      <v:stroke endarrow="block" joinstyle="miter"/>
                    </v:shape>
                    <v:shape id="Straight Arrow Connector 1968865229" o:spid="_x0000_s1031" type="#_x0000_t32" style="position:absolute;left:6607;top:8391;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" strokeweight=".5pt">
                      <v:stroke endarrow="block" joinstyle="miter"/>
                    </v:shape>
                    <v:shape id="Straight Arrow Connector 103058882" o:spid="_x0000_s1032" type="#_x0000_t32" style="position:absolute;left:6607;top:16262;width:0;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" strokeweight=".5pt">
                      <v:stroke endarrow="block" joinstyle="miter"/>
                    </v:shape>
                    <v:shape id="Straight Arrow Connector 171479353" o:spid="_x0000_s1033" type="#_x0000_t32" style="position:absolute;left:6607;top:2928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" strokeweight=".5pt">
                      <v:stroke endarrow="block" joinstyle="miter"/>
                    </v:shape>
                    <v:shape id="Straight Arrow Connector 1332272880" o:spid="_x0000_s1034" type="#_x0000_t32" style="position:absolute;left:6722;top:3530;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" strokeweight=".5pt">
                      <v:stroke endarrow="block" joinstyle="miter"/>
                    </v:shape>
                    <v:rect id="Rectangle 1296949308" o:spid="_x0000_s1035" style="position:absolute;left:1331;width:11687;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" filled="f">
                      <v:textbox>
                        <w:txbxContent>
                          <w:p w14:paraId="78AAE242" w14:textId="77777777" w:rsidR="00B75C15" w:rsidRPr="00B75C15" w:rsidRDefault="00B75C15" w:rsidP="00B75C15">
                            <w:pPr>
                              <w:jc w:val="center"/>
                              <w:rPr>
                                <w:rFonts w:ascii="Times New Roman" w:hAnsi="Times New Roman"/>
                                <w:color w:val="000000"/>
                                <w:kern w:val="24"/>
                              </w:rPr>
                            </w:pPr>
                            <w:r w:rsidRPr="00B75C15">
                              <w:rPr>
                                <w:rFonts w:ascii="Times New Roman" w:hAnsi="Times New Roman"/>
                                <w:color w:val="000000"/>
                                <w:kern w:val="24"/>
                              </w:rPr>
                              <w:t>soybean</w:t>
                            </w:r>
                          </w:p>
                        </w:txbxContent>
                      </v:textbox>
                    </v:rect>
                    <v:shapetype id="_x0000_t202" coordsize="21600,21600" o:spt="202" path="m,l,21600r21600,l21600,xe">
                      <v:stroke joinstyle="miter"/>
                      <v:path gradientshapeok="t" o:connecttype="rect"/>
                    </v:shapetype>
                    <v:shape id="Text Box 31" o:spid="_x0000_s1036" type="#_x0000_t202" style="position:absolute;left:289;top:5613;width:1308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" filled="f" stroked="f" strokeweight=".5pt">
                      <v:textbox>
                        <w:txbxContent>
                          <w:p w14:paraId="4EB6F00E"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Sorting</w:t>
                            </w:r>
                          </w:p>
                        </w:txbxContent>
                      </v:textbox>
                    </v:shape>
                    <v:shape id="Text Box 31" o:spid="_x0000_s1037" type="#_x0000_t202" style="position:absolute;left:1712;top:26977;width:10992;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" filled="f" stroked="f" strokeweight=".5pt">
                      <v:textbox>
                        <w:txbxContent>
                          <w:p w14:paraId="5B2424DF"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p w14:paraId="14A76C69"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 </w:t>
                            </w:r>
                          </w:p>
                        </w:txbxContent>
                      </v:textbox>
                    </v:shape>
                    <v:shape id="Text Box 31" o:spid="_x0000_s1038" type="#_x0000_t202" style="position:absolute;left:-1428;top:22093;width:26813;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" filled="f" stroked="f" strokeweight=".5pt">
                      <v:textbox>
                        <w:txbxContent>
                          <w:p w14:paraId="75F6B31C"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Decortication/Winnowing</w:t>
                            </w:r>
                          </w:p>
                          <w:p w14:paraId="14423781"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39" type="#_x0000_t202" style="position:absolute;left:1832;top:18403;width:11866;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" filled="f" stroked="f" strokeweight=".5pt">
                      <v:textbox>
                        <w:txbxContent>
                          <w:p w14:paraId="4B580CEE"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Roasting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BF4E1BA"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40" type="#_x0000_t202" style="position:absolute;left:1733;top:14358;width:1423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" filled="f" stroked="f" strokeweight=".5pt">
                      <v:textbox>
                        <w:txbxContent>
                          <w:p w14:paraId="4C845930" w14:textId="77777777" w:rsidR="00B75C15" w:rsidRPr="00784F54" w:rsidRDefault="00B75C15" w:rsidP="00B75C15">
                            <w:pPr>
                              <w:spacing w:line="480" w:lineRule="auto"/>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p w14:paraId="0C5E5E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w:t>
                            </w:r>
                          </w:p>
                        </w:txbxContent>
                      </v:textbox>
                    </v:shape>
                    <v:shape id="Text Box 31" o:spid="_x0000_s1041" type="#_x0000_t202" style="position:absolute;top:10201;width:1339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" filled="f" stroked="f" strokeweight=".5pt">
                      <v:textbox>
                        <w:txbxContent>
                          <w:p w14:paraId="1B52B8F6"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v:textbox>
                    </v:shape>
                    <v:shape id="Straight Arrow Connector 1207720367" o:spid="_x0000_s1042" type="#_x0000_t32" style="position:absolute;left:6665;top:12037;width:0;height:2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" strokeweight=".5pt">
                      <v:stroke endarrow="block" joinstyle="miter"/>
                    </v:shape>
                    <v:shape id="Text Box 31" o:spid="_x0000_s1043" type="#_x0000_t202" style="position:absolute;left:-54;top:31200;width:18142;height: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" filled="f" stroked="f" strokeweight=".5pt">
                      <v:textbox>
                        <w:txbxContent>
                          <w:p w14:paraId="4F8E6492" w14:textId="77777777" w:rsidR="00B75C15" w:rsidRPr="00784F54" w:rsidRDefault="00B75C15" w:rsidP="00B75C15">
                            <w:pPr>
                              <w:spacing w:line="256"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 (2mm)</w:t>
                            </w:r>
                          </w:p>
                        </w:txbxContent>
                      </v:textbox>
                    </v:shape>
                    <v:shape id="Straight Arrow Connector 1065360702" o:spid="_x0000_s1044" type="#_x0000_t32" style="position:absolute;left:6838;top:33740;width:0;height:2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" strokeweight=".5pt">
                      <v:stroke endarrow="block" joinstyle="miter"/>
                    </v:shape>
                    <v:rect id="Rectangle 1385388507" o:spid="_x0000_s1045" style="position:absolute;left:-1460;top:36523;width:1707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" filled="f" strokeweight="1pt">
                      <v:textbox>
                        <w:txbxContent>
                          <w:p w14:paraId="24B51F84"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Soybean flour </w:t>
                            </w:r>
                          </w:p>
                        </w:txbxContent>
                      </v:textbox>
                    </v:rect>
                  </v:group>
                  <v:group id="Group 2084658982" o:spid="_x0000_s1046" style="position:absolute;left:28843;top:-76;width:28992;height:37031" coordorigin="28843,-76" coordsize="28991,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">
                    <v:group id="Group 1695973915" o:spid="_x0000_s1047" style="position:absolute;left:29732;top:-76;width:17634;height:37031" coordorigin="29731,-76" coordsize="17639,37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">
                      <v:rect id="Rectangle 471154996" o:spid="_x0000_s1048" style="position:absolute;left:29731;top:34018;width:17640;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" strokeweight=".5pt">
                        <v:textbox>
                          <w:txbxContent>
                            <w:p w14:paraId="5386C2B3"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Carrot flour </w:t>
                              </w:r>
                            </w:p>
                          </w:txbxContent>
                        </v:textbox>
                      </v:rect>
                      <v:group id="Group 771553831" o:spid="_x0000_s1049" style="position:absolute;left:38097;top:3321;width:474;height:30660" coordorigin="38097,3321" coordsize="474,3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">
                        <v:shape id="Straight Arrow Connector 740356763" o:spid="_x0000_s1050" type="#_x0000_t32" style="position:absolute;left:38381;top:812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" strokeweight=".5pt">
                          <v:stroke endarrow="block" joinstyle="miter"/>
                        </v:shape>
                        <v:shape id="Straight Arrow Connector 1775427358" o:spid="_x0000_s1051" type="#_x0000_t32" style="position:absolute;left:38381;top:12044;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" strokeweight=".5pt">
                          <v:stroke endarrow="block" joinstyle="miter"/>
                        </v:shape>
                        <v:shape id="Straight Arrow Connector 403764623" o:spid="_x0000_s1052" type="#_x0000_t32" style="position:absolute;left:38476;top:1592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" strokeweight=".5pt">
                          <v:stroke endarrow="block" joinstyle="miter"/>
                        </v:shape>
                        <v:shape id="Straight Arrow Connector 1989487558" o:spid="_x0000_s1053" type="#_x0000_t32" style="position:absolute;left:38571;top:1998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" strokeweight=".5pt">
                          <v:stroke endarrow="block" joinstyle="miter"/>
                        </v:shape>
                        <v:shape id="Straight Arrow Connector 987486486" o:spid="_x0000_s1054" type="#_x0000_t32" style="position:absolute;left:38571;top:23888;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" strokeweight=".5pt">
                          <v:stroke endarrow="block" joinstyle="miter"/>
                        </v:shape>
                        <v:shape id="Straight Arrow Connector 456210038" o:spid="_x0000_s1055" type="#_x0000_t32" style="position:absolute;left:38571;top:2776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" strokeweight=".5pt">
                          <v:stroke endarrow="block" joinstyle="miter"/>
                        </v:shape>
                        <v:shape id="Straight Arrow Connector 563645055" o:spid="_x0000_s1056" type="#_x0000_t32" style="position:absolute;left:38097;top:332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" strokeweight=".5pt">
                          <v:stroke endarrow="block" joinstyle="miter"/>
                        </v:shape>
                        <v:shape id="Straight Arrow Connector 1583470638" o:spid="_x0000_s1057" type="#_x0000_t32" style="position:absolute;left:38571;top:3179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" strokeweight=".5pt">
                          <v:stroke endarrow="block" joinstyle="miter"/>
                        </v:shape>
                      </v:group>
                      <v:rect id="Rectangle 767847722" o:spid="_x0000_s1058" style="position:absolute;left:32482;top:-76;width:11604;height:2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" strokeweight=".5pt">
                        <v:textbox>
                          <w:txbxContent>
                            <w:p w14:paraId="73E82C42"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Carrot</w:t>
                              </w:r>
                            </w:p>
                          </w:txbxContent>
                        </v:textbox>
                      </v:rect>
                    </v:group>
                    <v:shape id="TextBox 41" o:spid="_x0000_s1059" type="#_x0000_t202" style="position:absolute;left:30496;top:5040;width:20423;height:4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" filled="f" stroked="f">
                      <v:textbox>
                        <w:txbxContent>
                          <w:p w14:paraId="2CF6DB03" w14:textId="77777777" w:rsidR="00B75C15" w:rsidRPr="00784F54" w:rsidRDefault="00B75C15" w:rsidP="00B75C15">
                            <w:pPr>
                              <w:rPr>
                                <w:rFonts w:ascii="Times New Roman" w:eastAsia="Calibri" w:hAnsi="Times New Roman"/>
                                <w:color w:val="000000"/>
                                <w:kern w:val="24"/>
                              </w:rPr>
                            </w:pPr>
                            <w:r w:rsidRPr="00784F54">
                              <w:rPr>
                                <w:rFonts w:ascii="Times New Roman" w:eastAsia="Calibri" w:hAnsi="Times New Roman"/>
                                <w:color w:val="000000"/>
                                <w:kern w:val="24"/>
                              </w:rPr>
                              <w:t>Sorting/Cleaning</w:t>
                            </w:r>
                          </w:p>
                        </w:txbxContent>
                      </v:textbox>
                    </v:shape>
                    <v:shape id="TextBox 42" o:spid="_x0000_s1060" type="#_x0000_t202" style="position:absolute;left:30392;top:9814;width:16014;height: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" filled="f" stroked="f">
                      <v:textbox>
                        <w:txbxContent>
                          <w:p w14:paraId="153CBF76"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Washing</w:t>
                            </w:r>
                          </w:p>
                        </w:txbxContent>
                      </v:textbox>
                    </v:shape>
                    <v:shape id="TextBox 45" o:spid="_x0000_s1061" type="#_x0000_t202" style="position:absolute;left:28843;top:13366;width:28992;height: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" filled="f" stroked="f">
                      <v:textbox>
                        <w:txbxContent>
                          <w:p w14:paraId="5689BC47" w14:textId="77777777" w:rsidR="00B75C15" w:rsidRPr="00784F54" w:rsidRDefault="00B75C15" w:rsidP="00B75C15">
                            <w:pP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Blanching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 1 min)</w:t>
                            </w:r>
                          </w:p>
                        </w:txbxContent>
                      </v:textbox>
                    </v:shape>
                    <v:shape id="TextBox 46" o:spid="_x0000_s1062" type="#_x0000_t202" style="position:absolute;left:31586;top:17913;width:14071;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" filled="f" stroked="f">
                      <v:textbox>
                        <w:txbxContent>
                          <w:p w14:paraId="7D08C249"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Grating</w:t>
                            </w:r>
                          </w:p>
                        </w:txbxContent>
                      </v:textbox>
                    </v:shape>
                    <v:shape id="TextBox 47" o:spid="_x0000_s1063" type="#_x0000_t202" style="position:absolute;left:30204;top:21150;width:22760;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" filled="f" stroked="f">
                      <v:textbox>
                        <w:txbxContent>
                          <w:p w14:paraId="54126A32" w14:textId="77777777" w:rsidR="00B75C15" w:rsidRPr="00784F54" w:rsidRDefault="00B75C15" w:rsidP="00B75C15">
                            <w:pPr>
                              <w:spacing w:line="480" w:lineRule="auto"/>
                              <w:jc w:val="center"/>
                              <w:textAlignment w:val="baseline"/>
                              <w:rPr>
                                <w:rFonts w:ascii="Times New Roman" w:eastAsia="Calibri" w:hAnsi="Times New Roman"/>
                                <w:color w:val="000000"/>
                                <w:kern w:val="24"/>
                              </w:rPr>
                            </w:pPr>
                            <w:r w:rsidRPr="00784F54">
                              <w:rPr>
                                <w:rFonts w:ascii="Times New Roman" w:eastAsia="Calibri" w:hAnsi="Times New Roman"/>
                                <w:color w:val="000000"/>
                                <w:kern w:val="24"/>
                              </w:rPr>
                              <w:t xml:space="preserve">Oven Drying (50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v:textbox>
                    </v:shape>
                    <v:shape id="TextBox 48" o:spid="_x0000_s1064" type="#_x0000_t202" style="position:absolute;left:29394;top:25832;width:18980;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" filled="f" stroked="f">
                      <v:textbox>
                        <w:txbxContent>
                          <w:p w14:paraId="6180EDC8"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Milling</w:t>
                            </w:r>
                          </w:p>
                        </w:txbxContent>
                      </v:textbox>
                    </v:shape>
                    <v:shape id="TextBox 49" o:spid="_x0000_s1065" type="#_x0000_t202" style="position:absolute;left:32359;top:29374;width:12830;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" filled="f" stroked="f">
                      <v:textbox>
                        <w:txbxContent>
                          <w:p w14:paraId="2A2F07E5" w14:textId="77777777" w:rsidR="00B75C15" w:rsidRPr="00784F54" w:rsidRDefault="00B75C15" w:rsidP="00B75C15">
                            <w:pPr>
                              <w:spacing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Sieving</w:t>
                            </w:r>
                          </w:p>
                        </w:txbxContent>
                      </v:textbox>
                    </v:shape>
                  </v:group>
                  <v:group id="Group 760332260" o:spid="_x0000_s1066" style="position:absolute;left:55297;top:-83;width:36542;height:46327" coordorigin="55297,-38" coordsize="36541,4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">
                    <v:group id="Group 871206514" o:spid="_x0000_s1067" style="position:absolute;left:56543;top:-38;width:29445;height:42308" coordorigin="56543,-38" coordsize="29444,4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">
                      <v:group id="Group 914266087" o:spid="_x0000_s1068" style="position:absolute;left:68705;top:6568;width:0;height:32117" coordorigin="68705,6568" coordsize="0,3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">
                        <v:shape id="Straight Arrow Connector 1039438228" o:spid="_x0000_s1069" type="#_x0000_t32" style="position:absolute;left:68705;top:656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" strokeweight=".5pt">
                          <v:stroke endarrow="block" joinstyle="miter"/>
                        </v:shape>
                        <v:shape id="Straight Arrow Connector 988134907" o:spid="_x0000_s1070" type="#_x0000_t32" style="position:absolute;left:68705;top:1057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" strokeweight=".5pt">
                          <v:stroke endarrow="block" joinstyle="miter"/>
                        </v:shape>
                        <v:shape id="Straight Arrow Connector 269937867" o:spid="_x0000_s1071" type="#_x0000_t32" style="position:absolute;left:68705;top:14638;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" strokeweight=".5pt">
                          <v:stroke endarrow="block" joinstyle="miter"/>
                        </v:shape>
                        <v:shape id="Straight Arrow Connector 761149355" o:spid="_x0000_s1072" type="#_x0000_t32" style="position:absolute;left:68705;top:18430;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" strokeweight=".5pt">
                          <v:stroke endarrow="block" joinstyle="miter"/>
                        </v:shape>
                        <v:shape id="Straight Arrow Connector 1865333834" o:spid="_x0000_s1073" type="#_x0000_t32" style="position:absolute;left:68705;top:22716;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" strokeweight=".5pt">
                          <v:stroke endarrow="block" joinstyle="miter"/>
                        </v:shape>
                        <v:shape id="Straight Arrow Connector 580298884" o:spid="_x0000_s1074" type="#_x0000_t32" style="position:absolute;left:68705;top:3650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" strokeweight=".5pt">
                          <v:stroke endarrow="block" joinstyle="miter"/>
                        </v:shape>
                        <v:shape id="Straight Arrow Connector 300062761" o:spid="_x0000_s1075" type="#_x0000_t32" style="position:absolute;left:68705;top:27443;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" strokeweight=".5pt">
                          <v:stroke endarrow="block" joinstyle="miter"/>
                        </v:shape>
                        <v:shape id="Straight Arrow Connector 609885302" o:spid="_x0000_s1076" type="#_x0000_t32" style="position:absolute;left:68705;top:31976;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" strokeweight=".5pt">
                          <v:stroke endarrow="block" joinstyle="miter"/>
                        </v:shape>
                      </v:group>
                      <v:rect id="Rectangle 660187947" o:spid="_x0000_s1077" style="position:absolute;left:56543;top:-38;width:29445;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" strokeweight=".5pt">
                        <v:textbox>
                          <w:txbxContent>
                            <w:p w14:paraId="694EA7CB" w14:textId="77777777"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Flour, warm water, salt, guar gum</w:t>
                              </w:r>
                            </w:p>
                          </w:txbxContent>
                        </v:textbox>
                      </v:rect>
                      <v:rect id="Rectangle 717999169" o:spid="_x0000_s1078" style="position:absolute;left:62738;top:39569;width:13199;height:2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" strokeweight=".5pt">
                        <v:textbox>
                          <w:txbxContent>
                            <w:p w14:paraId="40BAC9EE" w14:textId="05F340D8" w:rsidR="00B75C15" w:rsidRPr="00B75C15" w:rsidRDefault="00B75C15" w:rsidP="00B75C15">
                              <w:pPr>
                                <w:spacing w:line="256" w:lineRule="auto"/>
                                <w:jc w:val="center"/>
                                <w:rPr>
                                  <w:rFonts w:ascii="Times New Roman" w:eastAsia="Calibri" w:hAnsi="Times New Roman"/>
                                  <w:color w:val="000000"/>
                                  <w:kern w:val="24"/>
                                </w:rPr>
                              </w:pPr>
                              <w:r w:rsidRPr="00B75C15">
                                <w:rPr>
                                  <w:rFonts w:ascii="Times New Roman" w:eastAsia="Calibri" w:hAnsi="Times New Roman"/>
                                  <w:color w:val="000000"/>
                                  <w:kern w:val="24"/>
                                </w:rPr>
                                <w:t xml:space="preserve">Noodles </w:t>
                              </w:r>
                            </w:p>
                          </w:txbxContent>
                        </v:textbox>
                      </v:rect>
                    </v:group>
                    <v:shape id="TextBox 65" o:spid="_x0000_s1079" type="#_x0000_t202" style="position:absolute;left:62026;top:7296;width:13904;height:4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" filled="f" stroked="f">
                      <v:textbox>
                        <w:txbxContent>
                          <w:p w14:paraId="58E1833B" w14:textId="77777777" w:rsidR="00B75C15" w:rsidRPr="00784F54" w:rsidRDefault="00B75C15" w:rsidP="00B75C15">
                            <w:pPr>
                              <w:spacing w:before="240" w:line="480" w:lineRule="auto"/>
                              <w:jc w:val="center"/>
                              <w:rPr>
                                <w:rFonts w:ascii="Times New Roman" w:eastAsia="Calibri" w:hAnsi="Times New Roman"/>
                                <w:color w:val="000000"/>
                                <w:kern w:val="24"/>
                              </w:rPr>
                            </w:pPr>
                            <w:r w:rsidRPr="00784F54">
                              <w:rPr>
                                <w:rFonts w:ascii="Times New Roman" w:eastAsia="Calibri" w:hAnsi="Times New Roman"/>
                                <w:color w:val="000000"/>
                                <w:kern w:val="24"/>
                              </w:rPr>
                              <w:t>Mixing</w:t>
                            </w:r>
                          </w:p>
                        </w:txbxContent>
                      </v:textbox>
                    </v:shape>
                    <v:shape id="TextBox 66" o:spid="_x0000_s1080" type="#_x0000_t202" style="position:absolute;left:57261;top:24507;width:2475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" filled="f" stroked="f">
                      <v:textbox>
                        <w:txbxContent>
                          <w:p w14:paraId="5E744B1E"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Extruding and Cutting</w:t>
                            </w:r>
                          </w:p>
                        </w:txbxContent>
                      </v:textbox>
                    </v:shape>
                    <v:shape id="TextBox 67" o:spid="_x0000_s1081" type="#_x0000_t202" style="position:absolute;left:55319;top:28933;width:31160;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" filled="f" stroked="f">
                      <v:textbox>
                        <w:txbxContent>
                          <w:p w14:paraId="2E72B230"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Oven Drying (60 </w:t>
                            </w:r>
                            <w:r w:rsidRPr="00784F54">
                              <w:rPr>
                                <w:rFonts w:ascii="Times New Roman" w:eastAsia="Calibri" w:hAnsi="Times New Roman"/>
                                <w:color w:val="000000"/>
                                <w:kern w:val="24"/>
                                <w:position w:val="10"/>
                                <w:vertAlign w:val="superscript"/>
                              </w:rPr>
                              <w:t>o</w:t>
                            </w:r>
                            <w:r w:rsidRPr="00784F54">
                              <w:rPr>
                                <w:rFonts w:ascii="Times New Roman" w:eastAsia="Calibri" w:hAnsi="Times New Roman"/>
                                <w:color w:val="000000"/>
                                <w:kern w:val="24"/>
                              </w:rPr>
                              <w:t>C)</w:t>
                            </w:r>
                          </w:p>
                        </w:txbxContent>
                      </v:textbox>
                    </v:shape>
                    <v:shape id="TextBox 68" o:spid="_x0000_s1082" type="#_x0000_t202" style="position:absolute;left:55297;top:34115;width:36542;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" filled="f" stroked="f">
                      <v:textbox>
                        <w:txbxContent>
                          <w:p w14:paraId="012AB1A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 xml:space="preserve">Cooling (at ambient temperature) </w:t>
                            </w:r>
                          </w:p>
                        </w:txbxContent>
                      </v:textbox>
                    </v:shape>
                    <v:shape id="TextBox 69" o:spid="_x0000_s1083" type="#_x0000_t202" style="position:absolute;left:56896;top:16532;width:24697;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" filled="f" stroked="f">
                      <v:textbox>
                        <w:txbxContent>
                          <w:p w14:paraId="5DEF3CAC"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Kneading</w:t>
                            </w:r>
                          </w:p>
                        </w:txbxContent>
                      </v:textbox>
                    </v:shape>
                    <v:shape id="TextBox 70" o:spid="_x0000_s1084" type="#_x0000_t202" style="position:absolute;left:58479;top:20386;width:21276;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" filled="f" stroked="f">
                      <v:textbox>
                        <w:txbxContent>
                          <w:p w14:paraId="3DF771DF"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Rolling</w:t>
                            </w:r>
                          </w:p>
                        </w:txbxContent>
                      </v:textbox>
                    </v:shape>
                    <v:shape id="TextBox 71" o:spid="_x0000_s1085" type="#_x0000_t202" style="position:absolute;left:55723;top:12313;width:30120;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" filled="f" stroked="f">
                      <v:textbox>
                        <w:txbxContent>
                          <w:p w14:paraId="58D83FB8" w14:textId="77777777" w:rsidR="00B75C15" w:rsidRPr="00784F54" w:rsidRDefault="00B75C15" w:rsidP="00B75C15">
                            <w:pPr>
                              <w:spacing w:line="480" w:lineRule="auto"/>
                              <w:ind w:left="720" w:hanging="720"/>
                              <w:jc w:val="center"/>
                              <w:rPr>
                                <w:rFonts w:ascii="Times New Roman" w:eastAsia="Calibri" w:hAnsi="Times New Roman"/>
                                <w:color w:val="000000"/>
                                <w:kern w:val="24"/>
                              </w:rPr>
                            </w:pPr>
                            <w:r w:rsidRPr="00784F54">
                              <w:rPr>
                                <w:rFonts w:ascii="Times New Roman" w:eastAsia="Calibri" w:hAnsi="Times New Roman"/>
                                <w:color w:val="000000"/>
                                <w:kern w:val="24"/>
                              </w:rPr>
                              <w:t>Dough resting (30 min)</w:t>
                            </w:r>
                          </w:p>
                        </w:txbxContent>
                      </v:textbox>
                    </v:shape>
                  </v:group>
                </v:group>
                <v:shape id="Text Box 2" o:spid="_x0000_s1086" type="#_x0000_t202" style="position:absolute;left:25630;top:44473;width:463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" stroked="f">
                  <v:textbox>
                    <w:txbxContent>
                      <w:p w14:paraId="7B114929" w14:textId="77777777" w:rsidR="00B75C15" w:rsidRPr="003B3436" w:rsidRDefault="00B75C15" w:rsidP="00B75C15">
                        <w:pPr>
                          <w:rPr>
                            <w:rFonts w:ascii="Times New Roman" w:hAnsi="Times New Roman"/>
                            <w:b/>
                            <w:bCs/>
                          </w:rPr>
                        </w:pPr>
                        <w:r>
                          <w:rPr>
                            <w:rFonts w:ascii="Times New Roman" w:hAnsi="Times New Roman"/>
                            <w:b/>
                            <w:bCs/>
                          </w:rPr>
                          <w:t>(b)</w:t>
                        </w:r>
                      </w:p>
                    </w:txbxContent>
                  </v:textbox>
                </v:shape>
                <v:shape id="Text Box 2" o:spid="_x0000_s1087" type="#_x0000_t202" style="position:absolute;left:3740;top:51192;width:4915;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" stroked="f">
                  <v:textbox>
                    <w:txbxContent>
                      <w:p w14:paraId="6130A97F" w14:textId="77777777" w:rsidR="00B75C15" w:rsidRPr="003B3436" w:rsidRDefault="00B75C15" w:rsidP="00B75C15">
                        <w:pPr>
                          <w:rPr>
                            <w:rFonts w:ascii="Times New Roman" w:hAnsi="Times New Roman"/>
                            <w:b/>
                            <w:bCs/>
                          </w:rPr>
                        </w:pPr>
                        <w:r>
                          <w:rPr>
                            <w:rFonts w:ascii="Times New Roman" w:hAnsi="Times New Roman"/>
                            <w:b/>
                            <w:bCs/>
                          </w:rPr>
                          <w:t>(a)</w:t>
                        </w:r>
                      </w:p>
                    </w:txbxContent>
                  </v:textbox>
                </v:shape>
                <v:shape id="Text Box 2" o:spid="_x0000_s1088" type="#_x0000_t202" style="position:absolute;left:46204;top:54171;width:491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" stroked="f">
                  <v:textbox>
                    <w:txbxContent>
                      <w:p w14:paraId="22E353DE" w14:textId="77777777" w:rsidR="00B75C15" w:rsidRPr="003B3436" w:rsidRDefault="00B75C15" w:rsidP="00B75C15">
                        <w:pPr>
                          <w:rPr>
                            <w:rFonts w:ascii="Times New Roman" w:hAnsi="Times New Roman"/>
                            <w:b/>
                            <w:bCs/>
                          </w:rPr>
                        </w:pPr>
                        <w:r>
                          <w:rPr>
                            <w:rFonts w:ascii="Times New Roman" w:hAnsi="Times New Roman"/>
                            <w:b/>
                            <w:bCs/>
                          </w:rPr>
                          <w:t>(c)</w:t>
                        </w:r>
                      </w:p>
                    </w:txbxContent>
                  </v:textbox>
                </v:shape>
              </v:group>
            </w:pict>
          </mc:Fallback>
        </mc:AlternateContent>
      </w:r>
    </w:p>
    <w:p w14:paraId="4B20BA43" w14:textId="77777777" w:rsidR="00B75C15" w:rsidRDefault="00B75C15" w:rsidP="00B75C15">
      <w:pPr>
        <w:rPr>
          <w:rFonts w:ascii="Arial" w:hAnsi="Arial" w:cs="Arial"/>
          <w:b/>
          <w:u w:val="single"/>
        </w:rPr>
      </w:pPr>
    </w:p>
    <w:p w14:paraId="10F281A2" w14:textId="77777777" w:rsidR="00B75C15" w:rsidRDefault="00B75C15" w:rsidP="00B75C15">
      <w:pPr>
        <w:rPr>
          <w:rFonts w:ascii="Arial" w:hAnsi="Arial" w:cs="Arial"/>
          <w:b/>
          <w:u w:val="single"/>
        </w:rPr>
      </w:pPr>
    </w:p>
    <w:p w14:paraId="5B315F08" w14:textId="77777777" w:rsidR="00B75C15" w:rsidRDefault="00B75C15" w:rsidP="00B75C15">
      <w:pPr>
        <w:rPr>
          <w:rFonts w:ascii="Arial" w:hAnsi="Arial" w:cs="Arial"/>
          <w:b/>
          <w:u w:val="single"/>
        </w:rPr>
      </w:pPr>
    </w:p>
    <w:p w14:paraId="05D915C1" w14:textId="77777777" w:rsidR="00B75C15" w:rsidRDefault="00B75C15" w:rsidP="00B75C15">
      <w:pPr>
        <w:rPr>
          <w:rFonts w:ascii="Arial" w:hAnsi="Arial" w:cs="Arial"/>
          <w:b/>
          <w:u w:val="single"/>
        </w:rPr>
      </w:pPr>
    </w:p>
    <w:p w14:paraId="0535B953" w14:textId="77777777" w:rsidR="00B75C15" w:rsidRDefault="00B75C15" w:rsidP="00B75C15">
      <w:pPr>
        <w:rPr>
          <w:rFonts w:ascii="Arial" w:hAnsi="Arial" w:cs="Arial"/>
          <w:b/>
          <w:u w:val="single"/>
        </w:rPr>
      </w:pPr>
    </w:p>
    <w:p w14:paraId="3DAD3B24" w14:textId="77777777" w:rsidR="00B75C15" w:rsidRDefault="00B75C15" w:rsidP="00B75C15">
      <w:pPr>
        <w:rPr>
          <w:rFonts w:ascii="Arial" w:hAnsi="Arial" w:cs="Arial"/>
          <w:b/>
          <w:u w:val="single"/>
        </w:rPr>
      </w:pPr>
    </w:p>
    <w:p w14:paraId="10CD39AF" w14:textId="77777777" w:rsidR="00B75C15" w:rsidRDefault="00B75C15" w:rsidP="00B75C15">
      <w:pPr>
        <w:rPr>
          <w:rFonts w:ascii="Arial" w:hAnsi="Arial" w:cs="Arial"/>
          <w:b/>
          <w:u w:val="single"/>
        </w:rPr>
      </w:pPr>
    </w:p>
    <w:p w14:paraId="6DDDAE38" w14:textId="77777777" w:rsidR="00B75C15" w:rsidRDefault="00B75C15" w:rsidP="00B75C15">
      <w:pPr>
        <w:rPr>
          <w:rFonts w:ascii="Arial" w:hAnsi="Arial" w:cs="Arial"/>
          <w:b/>
          <w:u w:val="single"/>
        </w:rPr>
      </w:pPr>
    </w:p>
    <w:p w14:paraId="5EA49E38" w14:textId="77777777" w:rsidR="00B75C15" w:rsidRDefault="00B75C15" w:rsidP="00B75C15">
      <w:pPr>
        <w:rPr>
          <w:rFonts w:ascii="Arial" w:hAnsi="Arial" w:cs="Arial"/>
          <w:b/>
          <w:u w:val="single"/>
        </w:rPr>
      </w:pPr>
    </w:p>
    <w:p w14:paraId="5CD7B9DF" w14:textId="77777777" w:rsidR="00B75C15" w:rsidRDefault="00B75C15" w:rsidP="00B75C15">
      <w:pPr>
        <w:rPr>
          <w:rFonts w:ascii="Arial" w:hAnsi="Arial" w:cs="Arial"/>
          <w:b/>
          <w:u w:val="single"/>
        </w:rPr>
      </w:pPr>
    </w:p>
    <w:p w14:paraId="23C0D4F0" w14:textId="77777777" w:rsidR="00B75C15" w:rsidRDefault="00B75C15" w:rsidP="00B75C15">
      <w:pPr>
        <w:rPr>
          <w:rFonts w:ascii="Arial" w:hAnsi="Arial" w:cs="Arial"/>
          <w:b/>
          <w:u w:val="single"/>
        </w:rPr>
      </w:pPr>
    </w:p>
    <w:p w14:paraId="48708BAE" w14:textId="77777777" w:rsidR="00B75C15" w:rsidRDefault="00B75C15" w:rsidP="00B75C15">
      <w:pPr>
        <w:rPr>
          <w:rFonts w:ascii="Arial" w:hAnsi="Arial" w:cs="Arial"/>
          <w:b/>
          <w:u w:val="single"/>
        </w:rPr>
      </w:pPr>
    </w:p>
    <w:p w14:paraId="5C5E4E73" w14:textId="77777777" w:rsidR="00B75C15" w:rsidRDefault="00B75C15" w:rsidP="00B75C15">
      <w:pPr>
        <w:rPr>
          <w:rFonts w:ascii="Arial" w:hAnsi="Arial" w:cs="Arial"/>
          <w:b/>
          <w:u w:val="single"/>
        </w:rPr>
      </w:pPr>
    </w:p>
    <w:p w14:paraId="27065B1F" w14:textId="77777777" w:rsidR="00B75C15" w:rsidRDefault="00B75C15" w:rsidP="00B75C15">
      <w:pPr>
        <w:rPr>
          <w:rFonts w:ascii="Arial" w:hAnsi="Arial" w:cs="Arial"/>
          <w:b/>
          <w:u w:val="single"/>
        </w:rPr>
      </w:pPr>
    </w:p>
    <w:p w14:paraId="0E187EA6" w14:textId="77777777" w:rsidR="00B75C15" w:rsidRDefault="00B75C15" w:rsidP="00B75C15">
      <w:pPr>
        <w:rPr>
          <w:rFonts w:ascii="Arial" w:hAnsi="Arial" w:cs="Arial"/>
          <w:b/>
          <w:u w:val="single"/>
        </w:rPr>
      </w:pPr>
    </w:p>
    <w:p w14:paraId="3B4C2A06" w14:textId="77777777" w:rsidR="00B75C15" w:rsidRDefault="00B75C15" w:rsidP="00B75C15">
      <w:pPr>
        <w:rPr>
          <w:rFonts w:ascii="Arial" w:hAnsi="Arial" w:cs="Arial"/>
          <w:b/>
          <w:u w:val="single"/>
        </w:rPr>
      </w:pPr>
    </w:p>
    <w:p w14:paraId="4EBF40DF" w14:textId="77777777" w:rsidR="00B75C15" w:rsidRDefault="00B75C15" w:rsidP="00B75C15">
      <w:pPr>
        <w:rPr>
          <w:rFonts w:ascii="Arial" w:hAnsi="Arial" w:cs="Arial"/>
          <w:b/>
          <w:u w:val="single"/>
        </w:rPr>
      </w:pPr>
    </w:p>
    <w:p w14:paraId="29FA2EF5" w14:textId="77777777" w:rsidR="00B75C15" w:rsidRDefault="00B75C15" w:rsidP="00B75C15">
      <w:pPr>
        <w:rPr>
          <w:rFonts w:ascii="Arial" w:hAnsi="Arial" w:cs="Arial"/>
          <w:b/>
          <w:u w:val="single"/>
        </w:rPr>
      </w:pPr>
    </w:p>
    <w:p w14:paraId="0DA94077" w14:textId="77777777" w:rsidR="00B75C15" w:rsidRDefault="00B75C15" w:rsidP="00B75C15">
      <w:pPr>
        <w:rPr>
          <w:rFonts w:ascii="Arial" w:hAnsi="Arial" w:cs="Arial"/>
          <w:b/>
          <w:u w:val="single"/>
        </w:rPr>
      </w:pPr>
    </w:p>
    <w:p w14:paraId="1865D343" w14:textId="77777777" w:rsidR="00B75C15" w:rsidRDefault="00B75C15" w:rsidP="00B75C15">
      <w:pPr>
        <w:rPr>
          <w:rFonts w:ascii="Arial" w:hAnsi="Arial" w:cs="Arial"/>
          <w:b/>
          <w:u w:val="single"/>
        </w:rPr>
      </w:pPr>
    </w:p>
    <w:p w14:paraId="2E366FA0" w14:textId="77777777" w:rsidR="00B75C15" w:rsidRDefault="00B75C15" w:rsidP="00B75C15">
      <w:pPr>
        <w:rPr>
          <w:rFonts w:ascii="Arial" w:hAnsi="Arial" w:cs="Arial"/>
          <w:b/>
          <w:u w:val="single"/>
        </w:rPr>
      </w:pPr>
    </w:p>
    <w:p w14:paraId="129A4C95" w14:textId="77777777" w:rsidR="00B75C15" w:rsidRDefault="00B75C15" w:rsidP="00B75C15">
      <w:pPr>
        <w:rPr>
          <w:rFonts w:ascii="Arial" w:hAnsi="Arial" w:cs="Arial"/>
          <w:b/>
          <w:u w:val="single"/>
        </w:rPr>
      </w:pPr>
    </w:p>
    <w:p w14:paraId="22935F59" w14:textId="77777777" w:rsidR="00B75C15" w:rsidRDefault="00B75C15" w:rsidP="00B75C15">
      <w:pPr>
        <w:rPr>
          <w:rFonts w:ascii="Arial" w:hAnsi="Arial" w:cs="Arial"/>
          <w:b/>
          <w:u w:val="single"/>
        </w:rPr>
      </w:pPr>
    </w:p>
    <w:p w14:paraId="7BB0F24C" w14:textId="77777777" w:rsidR="00B75C15" w:rsidRDefault="00B75C15" w:rsidP="00B75C15">
      <w:pPr>
        <w:rPr>
          <w:rFonts w:ascii="Arial" w:hAnsi="Arial" w:cs="Arial"/>
          <w:b/>
          <w:u w:val="single"/>
        </w:rPr>
      </w:pPr>
    </w:p>
    <w:p w14:paraId="4FAC3F8F" w14:textId="77777777" w:rsidR="00B75C15" w:rsidRDefault="00B75C15" w:rsidP="00B75C15">
      <w:pPr>
        <w:rPr>
          <w:rFonts w:ascii="Arial" w:hAnsi="Arial" w:cs="Arial"/>
          <w:b/>
          <w:u w:val="single"/>
        </w:rPr>
      </w:pPr>
    </w:p>
    <w:p w14:paraId="1961A288" w14:textId="77777777" w:rsidR="00B75C15" w:rsidRDefault="00B75C15" w:rsidP="00B75C15">
      <w:pPr>
        <w:rPr>
          <w:rFonts w:ascii="Arial" w:hAnsi="Arial" w:cs="Arial"/>
          <w:b/>
          <w:u w:val="single"/>
        </w:rPr>
      </w:pPr>
    </w:p>
    <w:p w14:paraId="4DB35129" w14:textId="77777777" w:rsidR="00B75C15" w:rsidRDefault="00B75C15" w:rsidP="00B75C15">
      <w:pPr>
        <w:rPr>
          <w:rFonts w:ascii="Arial" w:hAnsi="Arial" w:cs="Arial"/>
          <w:b/>
          <w:u w:val="single"/>
        </w:rPr>
      </w:pPr>
    </w:p>
    <w:p w14:paraId="361271B5" w14:textId="77777777" w:rsidR="00B75C15" w:rsidRDefault="00B75C15" w:rsidP="00B75C15">
      <w:pPr>
        <w:rPr>
          <w:rFonts w:ascii="Arial" w:hAnsi="Arial" w:cs="Arial"/>
          <w:b/>
          <w:u w:val="single"/>
        </w:rPr>
      </w:pPr>
    </w:p>
    <w:p w14:paraId="734BC50F" w14:textId="77777777" w:rsidR="00B75C15" w:rsidRDefault="00B75C15" w:rsidP="00B75C15">
      <w:pPr>
        <w:rPr>
          <w:rFonts w:ascii="Arial" w:hAnsi="Arial" w:cs="Arial"/>
          <w:b/>
          <w:u w:val="single"/>
        </w:rPr>
      </w:pPr>
    </w:p>
    <w:p w14:paraId="37E0F2B7" w14:textId="77777777" w:rsidR="00B75C15" w:rsidRDefault="00B75C15" w:rsidP="00B75C15">
      <w:pPr>
        <w:rPr>
          <w:rFonts w:ascii="Arial" w:hAnsi="Arial" w:cs="Arial"/>
          <w:b/>
          <w:u w:val="single"/>
        </w:rPr>
      </w:pPr>
    </w:p>
    <w:p w14:paraId="5E362304" w14:textId="77777777" w:rsidR="00B75C15" w:rsidRDefault="00B75C15" w:rsidP="00B75C15">
      <w:pPr>
        <w:rPr>
          <w:rFonts w:ascii="Arial" w:hAnsi="Arial" w:cs="Arial"/>
          <w:b/>
          <w:u w:val="single"/>
        </w:rPr>
      </w:pPr>
    </w:p>
    <w:p w14:paraId="69EAE4CC" w14:textId="77777777" w:rsidR="00B75C15" w:rsidRDefault="00B75C15" w:rsidP="00B75C15">
      <w:pPr>
        <w:rPr>
          <w:rFonts w:ascii="Arial" w:hAnsi="Arial" w:cs="Arial"/>
          <w:b/>
          <w:u w:val="single"/>
        </w:rPr>
      </w:pPr>
    </w:p>
    <w:p w14:paraId="7AF0F1B3" w14:textId="77777777" w:rsidR="00B75C15" w:rsidRDefault="00B75C15" w:rsidP="00B75C15">
      <w:pPr>
        <w:rPr>
          <w:rFonts w:ascii="Arial" w:hAnsi="Arial" w:cs="Arial"/>
          <w:b/>
          <w:u w:val="single"/>
        </w:rPr>
      </w:pPr>
    </w:p>
    <w:p w14:paraId="216CE6AB" w14:textId="77777777" w:rsidR="00B75C15" w:rsidRDefault="00B75C15" w:rsidP="00B75C15">
      <w:pPr>
        <w:rPr>
          <w:rFonts w:ascii="Arial" w:hAnsi="Arial" w:cs="Arial"/>
          <w:b/>
          <w:u w:val="single"/>
        </w:rPr>
      </w:pPr>
    </w:p>
    <w:p w14:paraId="695C9D79" w14:textId="77777777" w:rsidR="00B75C15" w:rsidRDefault="00B75C15" w:rsidP="00B75C15">
      <w:pPr>
        <w:rPr>
          <w:rFonts w:ascii="Arial" w:hAnsi="Arial" w:cs="Arial"/>
          <w:b/>
          <w:u w:val="single"/>
        </w:rPr>
      </w:pPr>
    </w:p>
    <w:p w14:paraId="0411B1B4" w14:textId="77777777" w:rsidR="00B75C15" w:rsidRDefault="00B75C15" w:rsidP="00B75C15">
      <w:pPr>
        <w:rPr>
          <w:rFonts w:ascii="Arial" w:hAnsi="Arial" w:cs="Arial"/>
          <w:b/>
          <w:u w:val="single"/>
        </w:rPr>
      </w:pPr>
    </w:p>
    <w:p w14:paraId="27BF63B4" w14:textId="77777777" w:rsidR="00B75C15" w:rsidRDefault="00B75C15" w:rsidP="00B75C15">
      <w:pPr>
        <w:rPr>
          <w:rFonts w:ascii="Arial" w:hAnsi="Arial" w:cs="Arial"/>
          <w:b/>
          <w:u w:val="single"/>
        </w:rPr>
      </w:pPr>
    </w:p>
    <w:p w14:paraId="38CD1183" w14:textId="77777777" w:rsidR="00B75C15" w:rsidRDefault="00B75C15" w:rsidP="00B75C15">
      <w:pPr>
        <w:rPr>
          <w:rFonts w:ascii="Arial" w:hAnsi="Arial" w:cs="Arial"/>
          <w:b/>
          <w:u w:val="single"/>
        </w:rPr>
      </w:pPr>
    </w:p>
    <w:p w14:paraId="4D31E7AC" w14:textId="77777777" w:rsidR="00B75C15" w:rsidRDefault="00B75C15" w:rsidP="00B75C15">
      <w:pPr>
        <w:rPr>
          <w:rFonts w:ascii="Arial" w:hAnsi="Arial" w:cs="Arial"/>
          <w:b/>
          <w:u w:val="single"/>
        </w:rPr>
      </w:pPr>
    </w:p>
    <w:p w14:paraId="7DFB2CB2" w14:textId="791BF2A1" w:rsidR="00B75C15" w:rsidRPr="00B75C15" w:rsidRDefault="00B75C15" w:rsidP="00B75C15">
      <w:pPr>
        <w:rPr>
          <w:rFonts w:ascii="Arial" w:hAnsi="Arial" w:cs="Arial"/>
          <w:b/>
        </w:rPr>
      </w:pPr>
      <w:r w:rsidRPr="00B75C15">
        <w:rPr>
          <w:rFonts w:ascii="Arial" w:hAnsi="Arial" w:cs="Arial"/>
          <w:b/>
        </w:rPr>
        <w:t>Figure 1: Flow Charts for the processing of (a) soybean &amp; (b) carrot flour and (c) the production of noodles. Source: (Kim et al., 2011; Xin et al., 2018)</w:t>
      </w:r>
    </w:p>
    <w:p w14:paraId="4BAA8D69" w14:textId="61209CCB" w:rsidR="00B75C15" w:rsidRDefault="00B75C15">
      <w:pPr>
        <w:rPr>
          <w:rFonts w:ascii="Arial" w:hAnsi="Arial" w:cs="Arial"/>
          <w:b/>
        </w:rPr>
      </w:pPr>
      <w:r>
        <w:rPr>
          <w:rFonts w:ascii="Arial" w:hAnsi="Arial" w:cs="Arial"/>
          <w:b/>
        </w:rPr>
        <w:br w:type="page"/>
      </w:r>
    </w:p>
    <w:p w14:paraId="40180198" w14:textId="48D8DB51" w:rsidR="00B75C15" w:rsidRPr="00B75C15" w:rsidRDefault="00B75C15" w:rsidP="00B75C15">
      <w:pPr>
        <w:rPr>
          <w:rFonts w:ascii="Arial" w:hAnsi="Arial" w:cs="Arial"/>
          <w:b/>
        </w:rPr>
      </w:pPr>
      <w:r w:rsidRPr="00B75C15">
        <w:rPr>
          <w:rFonts w:ascii="Arial" w:hAnsi="Arial" w:cs="Arial"/>
          <w:b/>
        </w:rPr>
        <w:lastRenderedPageBreak/>
        <w:t>Table 1: Ratio of Wheat, Soybean and Carrot Flour Composite Blends</w:t>
      </w:r>
    </w:p>
    <w:tbl>
      <w:tblPr>
        <w:tblStyle w:val="ListTable6Colorful"/>
        <w:tblW w:w="7124" w:type="dxa"/>
        <w:tblLook w:val="04A0" w:firstRow="1" w:lastRow="0" w:firstColumn="1" w:lastColumn="0" w:noHBand="0" w:noVBand="1"/>
      </w:tblPr>
      <w:tblGrid>
        <w:gridCol w:w="1726"/>
        <w:gridCol w:w="1581"/>
        <w:gridCol w:w="1954"/>
        <w:gridCol w:w="1863"/>
      </w:tblGrid>
      <w:tr w:rsidR="00B75C15" w:rsidRPr="00B75C15" w14:paraId="0559B876" w14:textId="77777777" w:rsidTr="00B75C15">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26" w:type="dxa"/>
            <w:vMerge w:val="restart"/>
          </w:tcPr>
          <w:p w14:paraId="57959445" w14:textId="77777777" w:rsidR="00B75C15" w:rsidRPr="00B75C15" w:rsidRDefault="00B75C15" w:rsidP="00B75C15">
            <w:pPr>
              <w:rPr>
                <w:rFonts w:ascii="Arial" w:hAnsi="Arial" w:cs="Arial"/>
                <w:iCs/>
              </w:rPr>
            </w:pPr>
            <w:bookmarkStart w:id="0" w:name="_Hlk219715325"/>
            <w:r w:rsidRPr="00B75C15">
              <w:rPr>
                <w:rFonts w:ascii="Arial" w:hAnsi="Arial" w:cs="Arial"/>
                <w:iCs/>
              </w:rPr>
              <w:t>Sample</w:t>
            </w:r>
          </w:p>
        </w:tc>
        <w:tc>
          <w:tcPr>
            <w:tcW w:w="5398" w:type="dxa"/>
            <w:gridSpan w:val="3"/>
          </w:tcPr>
          <w:p w14:paraId="20660850" w14:textId="77777777" w:rsidR="00B75C15" w:rsidRPr="00B75C15" w:rsidRDefault="00B75C15" w:rsidP="00B75C15">
            <w:pP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B75C15">
              <w:rPr>
                <w:rFonts w:ascii="Arial" w:hAnsi="Arial" w:cs="Arial"/>
                <w:iCs/>
              </w:rPr>
              <w:t>(%)</w:t>
            </w:r>
          </w:p>
        </w:tc>
      </w:tr>
      <w:tr w:rsidR="00B75C15" w:rsidRPr="00B75C15" w14:paraId="4F4ADAE8" w14:textId="77777777" w:rsidTr="00B75C1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26" w:type="dxa"/>
            <w:vMerge/>
            <w:shd w:val="clear" w:color="auto" w:fill="auto"/>
          </w:tcPr>
          <w:p w14:paraId="5E0640B6" w14:textId="77777777" w:rsidR="00B75C15" w:rsidRPr="00B75C15" w:rsidRDefault="00B75C15" w:rsidP="00B75C15">
            <w:pPr>
              <w:rPr>
                <w:rFonts w:ascii="Arial" w:hAnsi="Arial" w:cs="Arial"/>
                <w:iCs/>
              </w:rPr>
            </w:pPr>
          </w:p>
        </w:tc>
        <w:tc>
          <w:tcPr>
            <w:tcW w:w="1581" w:type="dxa"/>
            <w:tcBorders>
              <w:top w:val="nil"/>
              <w:bottom w:val="single" w:sz="4" w:space="0" w:color="auto"/>
            </w:tcBorders>
            <w:shd w:val="clear" w:color="auto" w:fill="auto"/>
          </w:tcPr>
          <w:p w14:paraId="30ED68A6"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Wheat flour</w:t>
            </w:r>
          </w:p>
        </w:tc>
        <w:tc>
          <w:tcPr>
            <w:tcW w:w="1954" w:type="dxa"/>
            <w:tcBorders>
              <w:top w:val="nil"/>
              <w:bottom w:val="single" w:sz="4" w:space="0" w:color="auto"/>
            </w:tcBorders>
            <w:shd w:val="clear" w:color="auto" w:fill="auto"/>
          </w:tcPr>
          <w:p w14:paraId="1ED47CAD"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Soybean flour</w:t>
            </w:r>
          </w:p>
        </w:tc>
        <w:tc>
          <w:tcPr>
            <w:tcW w:w="1862" w:type="dxa"/>
            <w:tcBorders>
              <w:top w:val="nil"/>
              <w:bottom w:val="single" w:sz="4" w:space="0" w:color="auto"/>
            </w:tcBorders>
            <w:shd w:val="clear" w:color="auto" w:fill="auto"/>
          </w:tcPr>
          <w:p w14:paraId="58BFC08E"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Carrot flour</w:t>
            </w:r>
          </w:p>
        </w:tc>
      </w:tr>
      <w:tr w:rsidR="00B75C15" w:rsidRPr="00B75C15" w14:paraId="0D8FF60F" w14:textId="77777777" w:rsidTr="00B75C15">
        <w:trPr>
          <w:trHeight w:val="701"/>
        </w:trPr>
        <w:tc>
          <w:tcPr>
            <w:cnfStyle w:val="001000000000" w:firstRow="0" w:lastRow="0" w:firstColumn="1" w:lastColumn="0" w:oddVBand="0" w:evenVBand="0" w:oddHBand="0" w:evenHBand="0" w:firstRowFirstColumn="0" w:firstRowLastColumn="0" w:lastRowFirstColumn="0" w:lastRowLastColumn="0"/>
            <w:tcW w:w="1726" w:type="dxa"/>
            <w:tcBorders>
              <w:top w:val="single" w:sz="4" w:space="0" w:color="auto"/>
            </w:tcBorders>
          </w:tcPr>
          <w:p w14:paraId="05BCCF86" w14:textId="77777777" w:rsidR="00B75C15" w:rsidRPr="00B75C15" w:rsidRDefault="00B75C15" w:rsidP="00B75C15">
            <w:pPr>
              <w:rPr>
                <w:rFonts w:ascii="Arial" w:hAnsi="Arial" w:cs="Arial"/>
                <w:iCs/>
              </w:rPr>
            </w:pPr>
            <w:r w:rsidRPr="00B75C15">
              <w:rPr>
                <w:rFonts w:ascii="Arial" w:hAnsi="Arial" w:cs="Arial"/>
              </w:rPr>
              <w:t>A</w:t>
            </w:r>
          </w:p>
        </w:tc>
        <w:tc>
          <w:tcPr>
            <w:tcW w:w="1581" w:type="dxa"/>
            <w:tcBorders>
              <w:top w:val="single" w:sz="4" w:space="0" w:color="auto"/>
            </w:tcBorders>
          </w:tcPr>
          <w:p w14:paraId="377207F8"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100</w:t>
            </w:r>
          </w:p>
        </w:tc>
        <w:tc>
          <w:tcPr>
            <w:tcW w:w="1954" w:type="dxa"/>
            <w:tcBorders>
              <w:top w:val="single" w:sz="4" w:space="0" w:color="auto"/>
            </w:tcBorders>
          </w:tcPr>
          <w:p w14:paraId="2CA88917"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0</w:t>
            </w:r>
          </w:p>
        </w:tc>
        <w:tc>
          <w:tcPr>
            <w:tcW w:w="1862" w:type="dxa"/>
            <w:tcBorders>
              <w:top w:val="single" w:sz="4" w:space="0" w:color="auto"/>
            </w:tcBorders>
          </w:tcPr>
          <w:p w14:paraId="58A00295"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0</w:t>
            </w:r>
          </w:p>
        </w:tc>
      </w:tr>
      <w:tr w:rsidR="00B75C15" w:rsidRPr="00B75C15" w14:paraId="6798F802" w14:textId="77777777" w:rsidTr="00B75C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26" w:type="dxa"/>
            <w:shd w:val="clear" w:color="auto" w:fill="auto"/>
          </w:tcPr>
          <w:p w14:paraId="66DF4E73" w14:textId="77777777" w:rsidR="00B75C15" w:rsidRPr="00B75C15" w:rsidRDefault="00B75C15" w:rsidP="00B75C15">
            <w:pPr>
              <w:rPr>
                <w:rFonts w:ascii="Arial" w:hAnsi="Arial" w:cs="Arial"/>
                <w:iCs/>
              </w:rPr>
            </w:pPr>
            <w:r w:rsidRPr="00B75C15">
              <w:rPr>
                <w:rFonts w:ascii="Arial" w:hAnsi="Arial" w:cs="Arial"/>
              </w:rPr>
              <w:t>B</w:t>
            </w:r>
          </w:p>
        </w:tc>
        <w:tc>
          <w:tcPr>
            <w:tcW w:w="1581" w:type="dxa"/>
            <w:shd w:val="clear" w:color="auto" w:fill="auto"/>
          </w:tcPr>
          <w:p w14:paraId="1FD18A0A"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90</w:t>
            </w:r>
          </w:p>
        </w:tc>
        <w:tc>
          <w:tcPr>
            <w:tcW w:w="1954" w:type="dxa"/>
            <w:shd w:val="clear" w:color="auto" w:fill="auto"/>
          </w:tcPr>
          <w:p w14:paraId="44A96990"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c>
          <w:tcPr>
            <w:tcW w:w="1862" w:type="dxa"/>
            <w:shd w:val="clear" w:color="auto" w:fill="auto"/>
          </w:tcPr>
          <w:p w14:paraId="3243A18A"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52CF34DC" w14:textId="77777777" w:rsidTr="00B75C15">
        <w:trPr>
          <w:trHeight w:val="701"/>
        </w:trPr>
        <w:tc>
          <w:tcPr>
            <w:cnfStyle w:val="001000000000" w:firstRow="0" w:lastRow="0" w:firstColumn="1" w:lastColumn="0" w:oddVBand="0" w:evenVBand="0" w:oddHBand="0" w:evenHBand="0" w:firstRowFirstColumn="0" w:firstRowLastColumn="0" w:lastRowFirstColumn="0" w:lastRowLastColumn="0"/>
            <w:tcW w:w="1726" w:type="dxa"/>
          </w:tcPr>
          <w:p w14:paraId="726F4C80" w14:textId="77777777" w:rsidR="00B75C15" w:rsidRPr="00B75C15" w:rsidRDefault="00B75C15" w:rsidP="00B75C15">
            <w:pPr>
              <w:rPr>
                <w:rFonts w:ascii="Arial" w:hAnsi="Arial" w:cs="Arial"/>
                <w:iCs/>
              </w:rPr>
            </w:pPr>
            <w:r w:rsidRPr="00B75C15">
              <w:rPr>
                <w:rFonts w:ascii="Arial" w:hAnsi="Arial" w:cs="Arial"/>
              </w:rPr>
              <w:t>C</w:t>
            </w:r>
          </w:p>
        </w:tc>
        <w:tc>
          <w:tcPr>
            <w:tcW w:w="1581" w:type="dxa"/>
          </w:tcPr>
          <w:p w14:paraId="32D6BA4B"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80</w:t>
            </w:r>
          </w:p>
        </w:tc>
        <w:tc>
          <w:tcPr>
            <w:tcW w:w="1954" w:type="dxa"/>
          </w:tcPr>
          <w:p w14:paraId="72B5A962"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15</w:t>
            </w:r>
          </w:p>
        </w:tc>
        <w:tc>
          <w:tcPr>
            <w:tcW w:w="1862" w:type="dxa"/>
          </w:tcPr>
          <w:p w14:paraId="3E300226"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0E56799C" w14:textId="77777777" w:rsidTr="00B75C1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26" w:type="dxa"/>
            <w:shd w:val="clear" w:color="auto" w:fill="auto"/>
          </w:tcPr>
          <w:p w14:paraId="722BB994" w14:textId="77777777" w:rsidR="00B75C15" w:rsidRPr="00B75C15" w:rsidRDefault="00B75C15" w:rsidP="00B75C15">
            <w:pPr>
              <w:rPr>
                <w:rFonts w:ascii="Arial" w:hAnsi="Arial" w:cs="Arial"/>
                <w:iCs/>
              </w:rPr>
            </w:pPr>
            <w:r w:rsidRPr="00B75C15">
              <w:rPr>
                <w:rFonts w:ascii="Arial" w:hAnsi="Arial" w:cs="Arial"/>
              </w:rPr>
              <w:t>D</w:t>
            </w:r>
          </w:p>
        </w:tc>
        <w:tc>
          <w:tcPr>
            <w:tcW w:w="1581" w:type="dxa"/>
            <w:shd w:val="clear" w:color="auto" w:fill="auto"/>
          </w:tcPr>
          <w:p w14:paraId="127B64EB"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70</w:t>
            </w:r>
          </w:p>
        </w:tc>
        <w:tc>
          <w:tcPr>
            <w:tcW w:w="1954" w:type="dxa"/>
            <w:shd w:val="clear" w:color="auto" w:fill="auto"/>
          </w:tcPr>
          <w:p w14:paraId="22DB527B"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25</w:t>
            </w:r>
          </w:p>
        </w:tc>
        <w:tc>
          <w:tcPr>
            <w:tcW w:w="1862" w:type="dxa"/>
            <w:shd w:val="clear" w:color="auto" w:fill="auto"/>
          </w:tcPr>
          <w:p w14:paraId="52F7FA9F" w14:textId="77777777" w:rsidR="00B75C15" w:rsidRPr="00B75C15" w:rsidRDefault="00B75C15" w:rsidP="00B75C15">
            <w:pPr>
              <w:cnfStyle w:val="000000100000" w:firstRow="0" w:lastRow="0" w:firstColumn="0" w:lastColumn="0" w:oddVBand="0" w:evenVBand="0" w:oddHBand="1" w:evenHBand="0" w:firstRowFirstColumn="0" w:firstRowLastColumn="0" w:lastRowFirstColumn="0" w:lastRowLastColumn="0"/>
              <w:rPr>
                <w:rFonts w:ascii="Arial" w:hAnsi="Arial" w:cs="Arial"/>
                <w:b/>
                <w:iCs/>
              </w:rPr>
            </w:pPr>
            <w:r w:rsidRPr="00B75C15">
              <w:rPr>
                <w:rFonts w:ascii="Arial" w:hAnsi="Arial" w:cs="Arial"/>
                <w:b/>
                <w:iCs/>
              </w:rPr>
              <w:t>5</w:t>
            </w:r>
          </w:p>
        </w:tc>
      </w:tr>
      <w:tr w:rsidR="00B75C15" w:rsidRPr="00B75C15" w14:paraId="5DDC460F" w14:textId="77777777" w:rsidTr="00B75C15">
        <w:trPr>
          <w:trHeight w:val="425"/>
        </w:trPr>
        <w:tc>
          <w:tcPr>
            <w:cnfStyle w:val="001000000000" w:firstRow="0" w:lastRow="0" w:firstColumn="1" w:lastColumn="0" w:oddVBand="0" w:evenVBand="0" w:oddHBand="0" w:evenHBand="0" w:firstRowFirstColumn="0" w:firstRowLastColumn="0" w:lastRowFirstColumn="0" w:lastRowLastColumn="0"/>
            <w:tcW w:w="1726" w:type="dxa"/>
          </w:tcPr>
          <w:p w14:paraId="268412F7" w14:textId="77777777" w:rsidR="00B75C15" w:rsidRPr="00B75C15" w:rsidRDefault="00B75C15" w:rsidP="00B75C15">
            <w:pPr>
              <w:rPr>
                <w:rFonts w:ascii="Arial" w:hAnsi="Arial" w:cs="Arial"/>
                <w:iCs/>
              </w:rPr>
            </w:pPr>
            <w:r w:rsidRPr="00B75C15">
              <w:rPr>
                <w:rFonts w:ascii="Arial" w:hAnsi="Arial" w:cs="Arial"/>
              </w:rPr>
              <w:t>E</w:t>
            </w:r>
          </w:p>
        </w:tc>
        <w:tc>
          <w:tcPr>
            <w:tcW w:w="1581" w:type="dxa"/>
          </w:tcPr>
          <w:p w14:paraId="33D85789"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60</w:t>
            </w:r>
          </w:p>
        </w:tc>
        <w:tc>
          <w:tcPr>
            <w:tcW w:w="1954" w:type="dxa"/>
          </w:tcPr>
          <w:p w14:paraId="0DA2F964"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35</w:t>
            </w:r>
          </w:p>
        </w:tc>
        <w:tc>
          <w:tcPr>
            <w:tcW w:w="1862" w:type="dxa"/>
          </w:tcPr>
          <w:p w14:paraId="404623E8" w14:textId="77777777" w:rsidR="00B75C15" w:rsidRPr="00B75C15" w:rsidRDefault="00B75C15" w:rsidP="00B75C15">
            <w:pPr>
              <w:cnfStyle w:val="000000000000" w:firstRow="0" w:lastRow="0" w:firstColumn="0" w:lastColumn="0" w:oddVBand="0" w:evenVBand="0" w:oddHBand="0" w:evenHBand="0" w:firstRowFirstColumn="0" w:firstRowLastColumn="0" w:lastRowFirstColumn="0" w:lastRowLastColumn="0"/>
              <w:rPr>
                <w:rFonts w:ascii="Arial" w:hAnsi="Arial" w:cs="Arial"/>
                <w:b/>
                <w:iCs/>
              </w:rPr>
            </w:pPr>
            <w:r w:rsidRPr="00B75C15">
              <w:rPr>
                <w:rFonts w:ascii="Arial" w:hAnsi="Arial" w:cs="Arial"/>
                <w:b/>
                <w:iCs/>
              </w:rPr>
              <w:t>5</w:t>
            </w:r>
          </w:p>
        </w:tc>
      </w:tr>
      <w:bookmarkEnd w:id="0"/>
    </w:tbl>
    <w:p w14:paraId="447F3F02" w14:textId="77777777" w:rsidR="00B75C15" w:rsidRDefault="00B75C15" w:rsidP="00B75C15">
      <w:pPr>
        <w:rPr>
          <w:rFonts w:ascii="Arial" w:hAnsi="Arial" w:cs="Arial"/>
          <w:b/>
          <w:u w:val="single"/>
        </w:rPr>
      </w:pPr>
    </w:p>
    <w:p w14:paraId="537BC32E" w14:textId="4A7CD1E3" w:rsidR="00B75C15" w:rsidRPr="000453B3" w:rsidRDefault="000453B3" w:rsidP="00B75C15">
      <w:pPr>
        <w:rPr>
          <w:rFonts w:ascii="Arial" w:hAnsi="Arial" w:cs="Arial"/>
          <w:b/>
          <w:u w:val="single"/>
        </w:rPr>
      </w:pPr>
      <w:r w:rsidRPr="000453B3">
        <w:rPr>
          <w:rFonts w:ascii="Arial" w:hAnsi="Arial" w:cs="Arial"/>
          <w:b/>
          <w:caps/>
          <w:sz w:val="22"/>
        </w:rPr>
        <w:t>2.</w:t>
      </w:r>
      <w:r>
        <w:rPr>
          <w:rFonts w:ascii="Arial" w:hAnsi="Arial" w:cs="Arial"/>
          <w:b/>
          <w:caps/>
          <w:sz w:val="22"/>
        </w:rPr>
        <w:t>2</w:t>
      </w:r>
      <w:r w:rsidRPr="000453B3">
        <w:rPr>
          <w:rFonts w:ascii="Arial" w:hAnsi="Arial" w:cs="Arial"/>
          <w:b/>
          <w:caps/>
          <w:sz w:val="22"/>
        </w:rPr>
        <w:t xml:space="preserve"> </w:t>
      </w:r>
      <w:r w:rsidRPr="000453B3">
        <w:rPr>
          <w:rFonts w:ascii="Arial" w:hAnsi="Arial" w:cs="Arial"/>
          <w:b/>
          <w:sz w:val="22"/>
        </w:rPr>
        <w:t>Quality Evaluation</w:t>
      </w:r>
    </w:p>
    <w:p w14:paraId="025092A1" w14:textId="77777777" w:rsidR="00B75C15" w:rsidRDefault="00B75C15" w:rsidP="00B75C15">
      <w:pPr>
        <w:rPr>
          <w:rFonts w:ascii="Arial" w:hAnsi="Arial" w:cs="Arial"/>
          <w:b/>
          <w:u w:val="single"/>
        </w:rPr>
      </w:pPr>
    </w:p>
    <w:p w14:paraId="539CD823" w14:textId="77777777" w:rsidR="000453B3" w:rsidRDefault="00AA74E0" w:rsidP="000453B3">
      <w:pPr>
        <w:rPr>
          <w:rFonts w:ascii="Arial" w:hAnsi="Arial" w:cs="Arial"/>
          <w:b/>
        </w:rPr>
      </w:pPr>
      <w:r w:rsidRPr="000453B3">
        <w:rPr>
          <w:rFonts w:ascii="Arial" w:hAnsi="Arial" w:cs="Arial"/>
          <w:b/>
        </w:rPr>
        <w:t>2.</w:t>
      </w:r>
      <w:r w:rsidR="000453B3" w:rsidRPr="000453B3">
        <w:rPr>
          <w:rFonts w:ascii="Arial" w:hAnsi="Arial" w:cs="Arial"/>
          <w:b/>
        </w:rPr>
        <w:t>2</w:t>
      </w:r>
      <w:r w:rsidRPr="000453B3">
        <w:rPr>
          <w:rFonts w:ascii="Arial" w:hAnsi="Arial" w:cs="Arial"/>
          <w:b/>
        </w:rPr>
        <w:t xml:space="preserve">.1 </w:t>
      </w:r>
      <w:r w:rsidR="000453B3" w:rsidRPr="000453B3">
        <w:rPr>
          <w:rFonts w:ascii="Arial" w:hAnsi="Arial" w:cs="Arial"/>
          <w:b/>
        </w:rPr>
        <w:t>Determination of proximate composition</w:t>
      </w:r>
    </w:p>
    <w:p w14:paraId="672C456F" w14:textId="74C56411" w:rsidR="00505F06" w:rsidRPr="000453B3" w:rsidRDefault="00AA74E0" w:rsidP="000453B3">
      <w:pPr>
        <w:rPr>
          <w:rFonts w:ascii="Arial" w:hAnsi="Arial" w:cs="Arial"/>
        </w:rPr>
      </w:pPr>
      <w:r w:rsidRPr="000453B3">
        <w:rPr>
          <w:rFonts w:ascii="Arial" w:hAnsi="Arial" w:cs="Arial"/>
        </w:rPr>
        <w:t xml:space="preserve"> </w:t>
      </w:r>
    </w:p>
    <w:p w14:paraId="58CA4A24" w14:textId="77777777" w:rsidR="000453B3" w:rsidRPr="000453B3" w:rsidRDefault="000453B3" w:rsidP="000453B3">
      <w:pPr>
        <w:jc w:val="both"/>
        <w:rPr>
          <w:rFonts w:ascii="Arial" w:hAnsi="Arial" w:cs="Arial"/>
        </w:rPr>
      </w:pPr>
      <w:r w:rsidRPr="000453B3">
        <w:rPr>
          <w:rFonts w:ascii="Arial" w:hAnsi="Arial" w:cs="Arial"/>
        </w:rPr>
        <w:t>The proximate analyses of the noodle samples were carried out using the method of AOAC (2016)</w:t>
      </w:r>
    </w:p>
    <w:p w14:paraId="638B34D9" w14:textId="1A5F7D8E"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Moisture </w:t>
      </w:r>
      <w:r>
        <w:rPr>
          <w:rFonts w:ascii="Arial" w:hAnsi="Arial" w:cs="Arial"/>
        </w:rPr>
        <w:t>c</w:t>
      </w:r>
      <w:r w:rsidRPr="000453B3">
        <w:rPr>
          <w:rFonts w:ascii="Arial" w:hAnsi="Arial" w:cs="Arial"/>
        </w:rPr>
        <w:t xml:space="preserve">ontent </w:t>
      </w:r>
    </w:p>
    <w:p w14:paraId="6E7746A4" w14:textId="77777777" w:rsidR="000453B3" w:rsidRPr="000453B3" w:rsidRDefault="000453B3" w:rsidP="000453B3">
      <w:pPr>
        <w:jc w:val="both"/>
        <w:rPr>
          <w:rFonts w:ascii="Arial" w:hAnsi="Arial" w:cs="Arial"/>
        </w:rPr>
      </w:pPr>
      <w:r w:rsidRPr="000453B3">
        <w:rPr>
          <w:rFonts w:ascii="Arial" w:hAnsi="Arial" w:cs="Arial"/>
        </w:rPr>
        <w:t xml:space="preserve">The moisture content of the sample was determined by the evaporation method described by Mauer &amp; Bradley Jr (2017). About 2 g of sample were carefully weighed and placed in a clean, pre dried crucible, whose weight had been previously recorded. The sample was placed in a well-insulated electric oven at 103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3 h. Thereafter, the sample was removed and placed in a desiccator at ambient temperature to cool. This procedure was repeated until a constant weight was obtained. The loss in weight of samples was reported as moisture content and calculated as shown in equation (1). </w:t>
      </w:r>
    </w:p>
    <w:p w14:paraId="70DDEB4D" w14:textId="4E8502AC" w:rsidR="000453B3" w:rsidRPr="000453B3" w:rsidRDefault="000453B3" w:rsidP="00F638EC">
      <w:pPr>
        <w:jc w:val="center"/>
        <w:rPr>
          <w:rFonts w:ascii="Arial" w:hAnsi="Arial" w:cs="Arial"/>
        </w:rPr>
      </w:pPr>
      <w:r w:rsidRPr="000453B3">
        <w:rPr>
          <w:rFonts w:ascii="Arial" w:hAnsi="Arial" w:cs="Arial"/>
        </w:rPr>
        <w:t xml:space="preserve">Percentage moisture content  </w:t>
      </w:r>
      <m:oMath>
        <m:r>
          <m:rPr>
            <m:sty m:val="p"/>
          </m:rPr>
          <w:rPr>
            <w:rFonts w:ascii="Cambria Math" w:hAnsi="Cambria Math" w:cs="Arial"/>
          </w:rPr>
          <m:t>% (MC)=</m:t>
        </m:r>
        <m:f>
          <m:fPr>
            <m:ctrlPr>
              <w:rPr>
                <w:rFonts w:ascii="Cambria Math" w:hAnsi="Cambria Math" w:cs="Arial"/>
              </w:rPr>
            </m:ctrlPr>
          </m:fPr>
          <m:num>
            <m:r>
              <m:rPr>
                <m:sty m:val="p"/>
              </m:rPr>
              <w:rPr>
                <w:rFonts w:ascii="Cambria Math" w:hAnsi="Cambria Math" w:cs="Arial"/>
              </w:rPr>
              <m:t xml:space="preserve">W1-W2 </m:t>
            </m:r>
          </m:num>
          <m:den>
            <m:r>
              <m:rPr>
                <m:sty m:val="p"/>
              </m:rPr>
              <w:rPr>
                <w:rFonts w:ascii="Cambria Math" w:hAnsi="Cambria Math" w:cs="Arial"/>
              </w:rPr>
              <m:t xml:space="preserve">W1-W0 </m:t>
            </m:r>
          </m:den>
        </m:f>
      </m:oMath>
      <w:r w:rsidRPr="000453B3">
        <w:rPr>
          <w:rFonts w:ascii="Arial" w:hAnsi="Arial" w:cs="Arial"/>
        </w:rPr>
        <w:t xml:space="preserve"> </w:t>
      </w:r>
      <w:r w:rsidRPr="000453B3">
        <w:rPr>
          <w:rFonts w:ascii="Cambria Math" w:hAnsi="Cambria Math" w:cs="Cambria Math"/>
        </w:rPr>
        <w:t>∗</w:t>
      </w:r>
      <w:r w:rsidRPr="000453B3">
        <w:rPr>
          <w:rFonts w:ascii="Arial" w:hAnsi="Arial" w:cs="Arial"/>
        </w:rPr>
        <w:t xml:space="preserve"> 100</w:t>
      </w:r>
    </w:p>
    <w:p w14:paraId="0C98CE34" w14:textId="77777777" w:rsidR="000453B3" w:rsidRPr="000453B3" w:rsidRDefault="000453B3" w:rsidP="000453B3">
      <w:pPr>
        <w:jc w:val="both"/>
        <w:rPr>
          <w:rFonts w:ascii="Arial" w:hAnsi="Arial" w:cs="Arial"/>
        </w:rPr>
      </w:pPr>
      <w:r w:rsidRPr="000453B3">
        <w:rPr>
          <w:rFonts w:ascii="Arial" w:hAnsi="Arial" w:cs="Arial"/>
        </w:rPr>
        <w:t>Where: W</w:t>
      </w:r>
      <w:r w:rsidRPr="000453B3">
        <w:rPr>
          <w:rFonts w:ascii="Arial" w:hAnsi="Arial" w:cs="Arial"/>
          <w:vertAlign w:val="subscript"/>
        </w:rPr>
        <w:t>o</w:t>
      </w:r>
      <w:r w:rsidRPr="000453B3">
        <w:rPr>
          <w:rFonts w:ascii="Arial" w:hAnsi="Arial" w:cs="Arial"/>
        </w:rPr>
        <w:t xml:space="preserve"> is the weight of the empty dish and W</w:t>
      </w:r>
      <w:r w:rsidRPr="000453B3">
        <w:rPr>
          <w:rFonts w:ascii="Arial" w:hAnsi="Arial" w:cs="Arial"/>
          <w:vertAlign w:val="subscript"/>
        </w:rPr>
        <w:t xml:space="preserve">1 </w:t>
      </w:r>
      <w:r w:rsidRPr="000453B3">
        <w:rPr>
          <w:rFonts w:ascii="Arial" w:hAnsi="Arial" w:cs="Arial"/>
        </w:rPr>
        <w:t>is the weight of the dish and sample after drying. W</w:t>
      </w:r>
      <w:r w:rsidRPr="000453B3">
        <w:rPr>
          <w:rFonts w:ascii="Arial" w:hAnsi="Arial" w:cs="Arial"/>
          <w:vertAlign w:val="subscript"/>
        </w:rPr>
        <w:t>2</w:t>
      </w:r>
      <w:r w:rsidRPr="000453B3">
        <w:rPr>
          <w:rFonts w:ascii="Arial" w:hAnsi="Arial" w:cs="Arial"/>
        </w:rPr>
        <w:t xml:space="preserve"> is the final weight after drying, and W</w:t>
      </w:r>
      <w:r w:rsidRPr="000453B3">
        <w:rPr>
          <w:rFonts w:ascii="Arial" w:hAnsi="Arial" w:cs="Arial"/>
          <w:vertAlign w:val="subscript"/>
        </w:rPr>
        <w:t>1</w:t>
      </w:r>
      <w:r w:rsidRPr="000453B3">
        <w:rPr>
          <w:rFonts w:ascii="Arial" w:hAnsi="Arial" w:cs="Arial"/>
        </w:rPr>
        <w:t>-W</w:t>
      </w:r>
      <w:r w:rsidRPr="000453B3">
        <w:rPr>
          <w:rFonts w:ascii="Arial" w:hAnsi="Arial" w:cs="Arial"/>
          <w:vertAlign w:val="subscript"/>
        </w:rPr>
        <w:t>o</w:t>
      </w:r>
      <w:r w:rsidRPr="000453B3">
        <w:rPr>
          <w:rFonts w:ascii="Arial" w:hAnsi="Arial" w:cs="Arial"/>
        </w:rPr>
        <w:t xml:space="preserve"> is the weight of the sample before drying.</w:t>
      </w:r>
    </w:p>
    <w:p w14:paraId="5D2B63A6" w14:textId="23E7A1D3"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Ash </w:t>
      </w:r>
      <w:r>
        <w:rPr>
          <w:rFonts w:ascii="Arial" w:hAnsi="Arial" w:cs="Arial"/>
        </w:rPr>
        <w:t>c</w:t>
      </w:r>
      <w:r w:rsidRPr="000453B3">
        <w:rPr>
          <w:rFonts w:ascii="Arial" w:hAnsi="Arial" w:cs="Arial"/>
        </w:rPr>
        <w:t>ontent</w:t>
      </w:r>
    </w:p>
    <w:p w14:paraId="649AD170" w14:textId="77777777" w:rsidR="000453B3" w:rsidRPr="000453B3" w:rsidRDefault="000453B3" w:rsidP="000453B3">
      <w:pPr>
        <w:jc w:val="both"/>
        <w:rPr>
          <w:rFonts w:ascii="Arial" w:hAnsi="Arial" w:cs="Arial"/>
        </w:rPr>
      </w:pPr>
      <w:r w:rsidRPr="000453B3">
        <w:rPr>
          <w:rFonts w:ascii="Arial" w:hAnsi="Arial" w:cs="Arial"/>
        </w:rPr>
        <w:t xml:space="preserve">The ash content was determined as described by Harris and Marshall (2017) with little modification. About 5 g of the sample was transferred into a pre-weighed crucible, placed in a furnace and ignited at 550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5 h. After which the crucible was placed in the desiccator for 10 min to cool to room temperature. The weight of ash was recorded and the ash percentage was calculated from the initial sample weight. </w:t>
      </w:r>
    </w:p>
    <w:p w14:paraId="22619260" w14:textId="27380C2C" w:rsidR="000453B3" w:rsidRPr="000453B3" w:rsidRDefault="000453B3" w:rsidP="000453B3">
      <w:pPr>
        <w:jc w:val="both"/>
        <w:rPr>
          <w:rFonts w:ascii="Arial" w:hAnsi="Arial" w:cs="Arial"/>
        </w:rPr>
      </w:pPr>
      <m:oMathPara>
        <m:oMath>
          <m:r>
            <m:rPr>
              <m:sty m:val="p"/>
            </m:rPr>
            <w:rPr>
              <w:rFonts w:ascii="Cambria Math" w:hAnsi="Cambria Math" w:cs="Arial"/>
            </w:rPr>
            <m:t>% Ash =</m:t>
          </m:r>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Weight of crucible  +  ash</m:t>
                  </m:r>
                </m:e>
              </m:d>
              <m:r>
                <m:rPr>
                  <m:sty m:val="p"/>
                </m:rPr>
                <w:rPr>
                  <w:rFonts w:ascii="Cambria Math" w:hAnsi="Cambria Math" w:cs="Arial"/>
                </w:rPr>
                <m:t xml:space="preserve"> - weight of empty crucible </m:t>
              </m:r>
            </m:num>
            <m:den>
              <m:r>
                <m:rPr>
                  <m:sty m:val="p"/>
                </m:rPr>
                <w:rPr>
                  <w:rFonts w:ascii="Cambria Math" w:hAnsi="Cambria Math" w:cs="Arial"/>
                </w:rPr>
                <m:t xml:space="preserve">weight of sample </m:t>
              </m:r>
            </m:den>
          </m:f>
          <m:r>
            <m:rPr>
              <m:sty m:val="p"/>
            </m:rPr>
            <w:rPr>
              <w:rFonts w:ascii="Cambria Math" w:hAnsi="Cambria Math" w:cs="Arial"/>
            </w:rPr>
            <m:t xml:space="preserve">* 100       </m:t>
          </m:r>
        </m:oMath>
      </m:oMathPara>
    </w:p>
    <w:p w14:paraId="14393ACE" w14:textId="77777777" w:rsidR="000453B3" w:rsidRPr="000453B3" w:rsidRDefault="000453B3" w:rsidP="000453B3">
      <w:pPr>
        <w:jc w:val="both"/>
        <w:rPr>
          <w:rFonts w:ascii="Arial" w:hAnsi="Arial" w:cs="Arial"/>
        </w:rPr>
      </w:pPr>
    </w:p>
    <w:p w14:paraId="7291A0B6" w14:textId="07BE3467"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crude fat </w:t>
      </w:r>
    </w:p>
    <w:p w14:paraId="57CF68F1" w14:textId="77777777" w:rsidR="000453B3" w:rsidRPr="000453B3" w:rsidRDefault="000453B3" w:rsidP="000453B3">
      <w:pPr>
        <w:jc w:val="both"/>
        <w:rPr>
          <w:rFonts w:ascii="Arial" w:hAnsi="Arial" w:cs="Arial"/>
        </w:rPr>
      </w:pPr>
      <w:r w:rsidRPr="000453B3">
        <w:rPr>
          <w:rFonts w:ascii="Arial" w:hAnsi="Arial" w:cs="Arial"/>
        </w:rPr>
        <w:t xml:space="preserve">Fat content was determined by the method described by Ellefson (2017) (AOAC Method 920.39C). About 2 g of the sample was placed in the Soxhlet extraction chamber and allowed to extract in 50 mL hexane for 6 h. The solvent was recovered from rotary evaporator and collected, and the extract was dried in an oven. The total fat extracted was calculated as follows: </w:t>
      </w:r>
    </w:p>
    <w:p w14:paraId="4AF9C516" w14:textId="50AB0C4A" w:rsidR="000453B3" w:rsidRDefault="000453B3" w:rsidP="00F638EC">
      <w:pPr>
        <w:jc w:val="center"/>
        <w:rPr>
          <w:rFonts w:ascii="Arial" w:hAnsi="Arial" w:cs="Arial"/>
        </w:rPr>
      </w:pPr>
      <m:oMath>
        <m:r>
          <m:rPr>
            <m:sty m:val="p"/>
          </m:rPr>
          <w:rPr>
            <w:rFonts w:ascii="Cambria Math" w:hAnsi="Cambria Math" w:cs="Arial"/>
          </w:rPr>
          <w:lastRenderedPageBreak/>
          <m:t>%Fat  on dry weight basis=</m:t>
        </m:r>
        <m:f>
          <m:fPr>
            <m:ctrlPr>
              <w:rPr>
                <w:rFonts w:ascii="Cambria Math" w:hAnsi="Cambria Math" w:cs="Arial"/>
                <w:bCs/>
              </w:rPr>
            </m:ctrlPr>
          </m:fPr>
          <m:num>
            <m:r>
              <m:rPr>
                <m:sty m:val="p"/>
              </m:rPr>
              <w:rPr>
                <w:rFonts w:ascii="Cambria Math" w:hAnsi="Cambria Math" w:cs="Arial"/>
              </w:rPr>
              <m:t xml:space="preserve">g of fat in sample </m:t>
            </m:r>
          </m:num>
          <m:den>
            <m:r>
              <w:rPr>
                <w:rFonts w:ascii="Cambria Math" w:hAnsi="Cambria Math" w:cs="Arial"/>
              </w:rPr>
              <m:t xml:space="preserve"> </m:t>
            </m:r>
            <m:r>
              <m:rPr>
                <m:sty m:val="p"/>
              </m:rPr>
              <w:rPr>
                <w:rFonts w:ascii="Cambria Math" w:hAnsi="Cambria Math" w:cs="Arial"/>
              </w:rPr>
              <m:t xml:space="preserve">g of dried sample </m:t>
            </m:r>
          </m:den>
        </m:f>
      </m:oMath>
      <w:r w:rsidRPr="000453B3">
        <w:rPr>
          <w:rFonts w:ascii="Cambria Math" w:hAnsi="Cambria Math" w:cs="Cambria Math"/>
        </w:rPr>
        <w:t>∗</w:t>
      </w:r>
      <w:r w:rsidRPr="000453B3">
        <w:rPr>
          <w:rFonts w:ascii="Arial" w:hAnsi="Arial" w:cs="Arial"/>
        </w:rPr>
        <w:t>10</w:t>
      </w:r>
      <w:r w:rsidRPr="000453B3">
        <w:rPr>
          <w:rFonts w:ascii="Arial" w:hAnsi="Arial" w:cs="Arial"/>
        </w:rPr>
        <w:br/>
      </w:r>
    </w:p>
    <w:p w14:paraId="5D6FE5A0" w14:textId="220A6479"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Crude </w:t>
      </w:r>
      <w:proofErr w:type="spellStart"/>
      <w:r w:rsidRPr="000453B3">
        <w:rPr>
          <w:rFonts w:ascii="Arial" w:hAnsi="Arial" w:cs="Arial"/>
        </w:rPr>
        <w:t>fibre</w:t>
      </w:r>
      <w:proofErr w:type="spellEnd"/>
      <w:r w:rsidRPr="000453B3">
        <w:rPr>
          <w:rFonts w:ascii="Arial" w:hAnsi="Arial" w:cs="Arial"/>
        </w:rPr>
        <w:t xml:space="preserve"> content</w:t>
      </w:r>
    </w:p>
    <w:p w14:paraId="6B0AA72B" w14:textId="77777777" w:rsidR="000453B3" w:rsidRDefault="000453B3" w:rsidP="000453B3">
      <w:pPr>
        <w:jc w:val="both"/>
        <w:rPr>
          <w:rFonts w:ascii="Arial" w:hAnsi="Arial" w:cs="Arial"/>
        </w:rPr>
      </w:pPr>
      <w:r w:rsidRPr="000453B3">
        <w:rPr>
          <w:rFonts w:ascii="Arial" w:hAnsi="Arial" w:cs="Arial"/>
        </w:rPr>
        <w:t xml:space="preserve">The crude </w:t>
      </w:r>
      <w:proofErr w:type="spellStart"/>
      <w:r w:rsidRPr="000453B3">
        <w:rPr>
          <w:rFonts w:ascii="Arial" w:hAnsi="Arial" w:cs="Arial"/>
        </w:rPr>
        <w:t>fibre</w:t>
      </w:r>
      <w:proofErr w:type="spellEnd"/>
      <w:r w:rsidRPr="000453B3">
        <w:rPr>
          <w:rFonts w:ascii="Arial" w:hAnsi="Arial" w:cs="Arial"/>
        </w:rPr>
        <w:t xml:space="preserve"> was determined as described by </w:t>
      </w:r>
      <w:proofErr w:type="spellStart"/>
      <w:r w:rsidRPr="000453B3">
        <w:rPr>
          <w:rFonts w:ascii="Arial" w:hAnsi="Arial" w:cs="Arial"/>
        </w:rPr>
        <w:t>BeMiller</w:t>
      </w:r>
      <w:proofErr w:type="spellEnd"/>
      <w:r w:rsidRPr="000453B3">
        <w:rPr>
          <w:rFonts w:ascii="Arial" w:hAnsi="Arial" w:cs="Arial"/>
        </w:rPr>
        <w:t xml:space="preserve"> (2017) with some modification. One gram (1g) of the sample (W) was transferred into a beaker containing 100 mL of 0.12 M H</w:t>
      </w:r>
      <w:r w:rsidRPr="000453B3">
        <w:rPr>
          <w:rFonts w:ascii="Arial" w:hAnsi="Arial" w:cs="Arial"/>
          <w:vertAlign w:val="subscript"/>
        </w:rPr>
        <w:t>2</w:t>
      </w:r>
      <w:r w:rsidRPr="000453B3">
        <w:rPr>
          <w:rFonts w:ascii="Arial" w:hAnsi="Arial" w:cs="Arial"/>
        </w:rPr>
        <w:t>SO</w:t>
      </w:r>
      <w:r w:rsidRPr="000453B3">
        <w:rPr>
          <w:rFonts w:ascii="Arial" w:hAnsi="Arial" w:cs="Arial"/>
          <w:vertAlign w:val="subscript"/>
        </w:rPr>
        <w:t>4</w:t>
      </w:r>
      <w:r w:rsidRPr="000453B3">
        <w:rPr>
          <w:rFonts w:ascii="Arial" w:hAnsi="Arial" w:cs="Arial"/>
        </w:rPr>
        <w:t xml:space="preserve"> and boiled for 30 min. The filtrate was separated and the residue washed with boiling water until the washing was no longer acidic. The solution was boiled for another 30 min with 100 mL of 0.012 M NaOH solution and filtered. The residue was washed with hot water until the washing was no longer basic. Finally, 78% ethanol was added to precipitate the soluble </w:t>
      </w:r>
      <w:proofErr w:type="spellStart"/>
      <w:r w:rsidRPr="000453B3">
        <w:rPr>
          <w:rFonts w:ascii="Arial" w:hAnsi="Arial" w:cs="Arial"/>
        </w:rPr>
        <w:t>fibre</w:t>
      </w:r>
      <w:proofErr w:type="spellEnd"/>
      <w:r w:rsidRPr="000453B3">
        <w:rPr>
          <w:rFonts w:ascii="Arial" w:hAnsi="Arial" w:cs="Arial"/>
        </w:rPr>
        <w:t xml:space="preserve"> which was recovered by </w:t>
      </w:r>
      <w:proofErr w:type="spellStart"/>
      <w:r w:rsidRPr="000453B3">
        <w:rPr>
          <w:rFonts w:ascii="Arial" w:hAnsi="Arial" w:cs="Arial"/>
        </w:rPr>
        <w:t>filteration</w:t>
      </w:r>
      <w:proofErr w:type="spellEnd"/>
      <w:r w:rsidRPr="000453B3">
        <w:rPr>
          <w:rFonts w:ascii="Arial" w:hAnsi="Arial" w:cs="Arial"/>
        </w:rPr>
        <w:t xml:space="preserve">. The residue was transferred into a crucible and dried in the oven at 103 </w:t>
      </w:r>
      <w:proofErr w:type="spellStart"/>
      <w:r w:rsidRPr="000453B3">
        <w:rPr>
          <w:rFonts w:ascii="Arial" w:hAnsi="Arial" w:cs="Arial"/>
          <w:vertAlign w:val="superscript"/>
        </w:rPr>
        <w:t>o</w:t>
      </w:r>
      <w:r w:rsidRPr="000453B3">
        <w:rPr>
          <w:rFonts w:ascii="Arial" w:hAnsi="Arial" w:cs="Arial"/>
        </w:rPr>
        <w:t>C</w:t>
      </w:r>
      <w:proofErr w:type="spellEnd"/>
      <w:r w:rsidRPr="000453B3">
        <w:rPr>
          <w:rFonts w:ascii="Arial" w:hAnsi="Arial" w:cs="Arial"/>
        </w:rPr>
        <w:t xml:space="preserve"> for 1 h. The crucible with its content was cooled in a desiccator and then weighed (</w:t>
      </w:r>
      <w:r w:rsidRPr="000453B3">
        <w:rPr>
          <w:rFonts w:ascii="Cambria Math" w:hAnsi="Cambria Math" w:cs="Cambria Math"/>
        </w:rPr>
        <w:t>𝑊</w:t>
      </w:r>
      <w:r w:rsidRPr="000453B3">
        <w:rPr>
          <w:rFonts w:ascii="Arial" w:hAnsi="Arial" w:cs="Arial"/>
        </w:rPr>
        <w:t xml:space="preserve">1). The residue was taken into a furnace for </w:t>
      </w:r>
      <w:proofErr w:type="spellStart"/>
      <w:r w:rsidRPr="000453B3">
        <w:rPr>
          <w:rFonts w:ascii="Arial" w:hAnsi="Arial" w:cs="Arial"/>
        </w:rPr>
        <w:t>ashing</w:t>
      </w:r>
      <w:proofErr w:type="spellEnd"/>
      <w:r w:rsidRPr="000453B3">
        <w:rPr>
          <w:rFonts w:ascii="Arial" w:hAnsi="Arial" w:cs="Arial"/>
        </w:rPr>
        <w:t xml:space="preserve"> at 600 °C for 1 h. The </w:t>
      </w:r>
      <w:proofErr w:type="spellStart"/>
      <w:r w:rsidRPr="000453B3">
        <w:rPr>
          <w:rFonts w:ascii="Arial" w:hAnsi="Arial" w:cs="Arial"/>
        </w:rPr>
        <w:t>ashed</w:t>
      </w:r>
      <w:proofErr w:type="spellEnd"/>
      <w:r w:rsidRPr="000453B3">
        <w:rPr>
          <w:rFonts w:ascii="Arial" w:hAnsi="Arial" w:cs="Arial"/>
        </w:rPr>
        <w:t xml:space="preserve"> sample was removed from the furnace and put into the desiccator to cool and later weighed (</w:t>
      </w:r>
      <w:r w:rsidRPr="000453B3">
        <w:rPr>
          <w:rFonts w:ascii="Cambria Math" w:hAnsi="Cambria Math" w:cs="Cambria Math"/>
        </w:rPr>
        <w:t>𝑊</w:t>
      </w:r>
      <w:r w:rsidRPr="000453B3">
        <w:rPr>
          <w:rFonts w:ascii="Arial" w:hAnsi="Arial" w:cs="Arial"/>
        </w:rPr>
        <w:t xml:space="preserve">2). The process was repeated using blank as sample, the mass after </w:t>
      </w:r>
      <w:proofErr w:type="spellStart"/>
      <w:r w:rsidRPr="000453B3">
        <w:rPr>
          <w:rFonts w:ascii="Arial" w:hAnsi="Arial" w:cs="Arial"/>
        </w:rPr>
        <w:t>ashing</w:t>
      </w:r>
      <w:proofErr w:type="spellEnd"/>
      <w:r w:rsidRPr="000453B3">
        <w:rPr>
          <w:rFonts w:ascii="Arial" w:hAnsi="Arial" w:cs="Arial"/>
        </w:rPr>
        <w:t xml:space="preserve"> was designated W3. The percentage of crude </w:t>
      </w:r>
      <w:proofErr w:type="spellStart"/>
      <w:r w:rsidRPr="000453B3">
        <w:rPr>
          <w:rFonts w:ascii="Arial" w:hAnsi="Arial" w:cs="Arial"/>
        </w:rPr>
        <w:t>fibre</w:t>
      </w:r>
      <w:proofErr w:type="spellEnd"/>
      <w:r w:rsidRPr="000453B3">
        <w:rPr>
          <w:rFonts w:ascii="Arial" w:hAnsi="Arial" w:cs="Arial"/>
        </w:rPr>
        <w:t xml:space="preserve"> was calculated thus: </w:t>
      </w:r>
    </w:p>
    <w:p w14:paraId="2C54D019" w14:textId="77777777" w:rsidR="00F638EC" w:rsidRPr="000453B3" w:rsidRDefault="00F638EC" w:rsidP="000453B3">
      <w:pPr>
        <w:jc w:val="both"/>
        <w:rPr>
          <w:rFonts w:ascii="Arial" w:hAnsi="Arial" w:cs="Arial"/>
        </w:rPr>
      </w:pPr>
    </w:p>
    <w:p w14:paraId="12BC1615" w14:textId="2BF41C60" w:rsidR="000453B3" w:rsidRPr="000453B3" w:rsidRDefault="000453B3" w:rsidP="00F638EC">
      <w:pPr>
        <w:jc w:val="center"/>
        <w:rPr>
          <w:rFonts w:ascii="Arial" w:hAnsi="Arial" w:cs="Arial"/>
          <w:bCs/>
        </w:rPr>
      </w:pPr>
      <m:oMathPara>
        <m:oMath>
          <m:r>
            <m:rPr>
              <m:sty m:val="p"/>
            </m:rPr>
            <w:rPr>
              <w:rFonts w:ascii="Cambria Math" w:hAnsi="Cambria Math" w:cs="Arial"/>
            </w:rPr>
            <m:t>% Crude fibre=</m:t>
          </m:r>
          <m:f>
            <m:fPr>
              <m:ctrlPr>
                <w:rPr>
                  <w:rFonts w:ascii="Cambria Math" w:hAnsi="Cambria Math" w:cs="Arial"/>
                  <w:bCs/>
                </w:rPr>
              </m:ctrlPr>
            </m:fPr>
            <m:num>
              <m:d>
                <m:dPr>
                  <m:ctrlPr>
                    <w:rPr>
                      <w:rFonts w:ascii="Cambria Math" w:hAnsi="Cambria Math" w:cs="Arial"/>
                    </w:rPr>
                  </m:ctrlPr>
                </m:dPr>
                <m:e>
                  <m:r>
                    <m:rPr>
                      <m:sty m:val="p"/>
                    </m:rPr>
                    <w:rPr>
                      <w:rFonts w:ascii="Cambria Math" w:hAnsi="Cambria Math" w:cs="Arial"/>
                    </w:rPr>
                    <m:t>b-c</m:t>
                  </m:r>
                </m:e>
              </m:d>
              <m:r>
                <m:rPr>
                  <m:sty m:val="p"/>
                </m:rPr>
                <w:rPr>
                  <w:rFonts w:ascii="Cambria Math" w:hAnsi="Cambria Math" w:cs="Arial"/>
                </w:rPr>
                <m:t xml:space="preserve"> x 100 </m:t>
              </m:r>
            </m:num>
            <m:den>
              <m:r>
                <w:rPr>
                  <w:rFonts w:ascii="Cambria Math" w:hAnsi="Cambria Math" w:cs="Arial"/>
                </w:rPr>
                <m:t>a</m:t>
              </m:r>
              <m:r>
                <m:rPr>
                  <m:sty m:val="p"/>
                </m:rPr>
                <w:rPr>
                  <w:rFonts w:ascii="Cambria Math" w:hAnsi="Cambria Math" w:cs="Arial"/>
                </w:rPr>
                <m:t xml:space="preserve"> </m:t>
              </m:r>
            </m:den>
          </m:f>
        </m:oMath>
      </m:oMathPara>
    </w:p>
    <w:p w14:paraId="54A7E80A" w14:textId="18E52EAA" w:rsidR="000453B3" w:rsidRPr="000453B3" w:rsidRDefault="000453B3" w:rsidP="000453B3">
      <w:pPr>
        <w:jc w:val="both"/>
        <w:rPr>
          <w:rFonts w:ascii="Arial" w:hAnsi="Arial" w:cs="Arial"/>
        </w:rPr>
      </w:pPr>
      <w:r w:rsidRPr="000453B3">
        <w:rPr>
          <w:rFonts w:ascii="Arial" w:hAnsi="Arial" w:cs="Arial"/>
          <w:bCs/>
        </w:rPr>
        <w:t xml:space="preserve">Where </w:t>
      </w:r>
      <w:r w:rsidR="00F638EC">
        <w:rPr>
          <w:rFonts w:ascii="Arial" w:hAnsi="Arial" w:cs="Arial"/>
          <w:bCs/>
          <w:i/>
          <w:iCs/>
        </w:rPr>
        <w:t xml:space="preserve">a </w:t>
      </w:r>
      <w:r w:rsidRPr="000453B3">
        <w:rPr>
          <w:rFonts w:ascii="Arial" w:hAnsi="Arial" w:cs="Arial"/>
          <w:bCs/>
        </w:rPr>
        <w:t>is mass</w:t>
      </w:r>
      <w:r w:rsidRPr="000453B3">
        <w:rPr>
          <w:rFonts w:ascii="Arial" w:hAnsi="Arial" w:cs="Arial"/>
        </w:rPr>
        <w:t xml:space="preserve"> (g) of the sample. (Approximately 1 g)</w:t>
      </w:r>
    </w:p>
    <w:p w14:paraId="487D9B41" w14:textId="77777777" w:rsidR="000453B3" w:rsidRPr="000453B3" w:rsidRDefault="000453B3" w:rsidP="000453B3">
      <w:pPr>
        <w:jc w:val="both"/>
        <w:rPr>
          <w:rFonts w:ascii="Arial" w:hAnsi="Arial" w:cs="Arial"/>
        </w:rPr>
      </w:pPr>
      <w:r w:rsidRPr="000453B3">
        <w:rPr>
          <w:rFonts w:ascii="Arial" w:hAnsi="Arial" w:cs="Arial"/>
          <w:i/>
          <w:iCs/>
        </w:rPr>
        <w:t xml:space="preserve">           b (W1-W2)</w:t>
      </w:r>
      <w:r w:rsidRPr="000453B3">
        <w:rPr>
          <w:rFonts w:ascii="Arial" w:hAnsi="Arial" w:cs="Arial"/>
        </w:rPr>
        <w:t xml:space="preserve"> is the loss of mass (g) after </w:t>
      </w:r>
      <w:proofErr w:type="spellStart"/>
      <w:r w:rsidRPr="000453B3">
        <w:rPr>
          <w:rFonts w:ascii="Arial" w:hAnsi="Arial" w:cs="Arial"/>
        </w:rPr>
        <w:t>ashing</w:t>
      </w:r>
      <w:proofErr w:type="spellEnd"/>
      <w:r w:rsidRPr="000453B3">
        <w:rPr>
          <w:rFonts w:ascii="Arial" w:hAnsi="Arial" w:cs="Arial"/>
        </w:rPr>
        <w:t xml:space="preserve"> during the determination;</w:t>
      </w:r>
    </w:p>
    <w:p w14:paraId="15B9DB5E" w14:textId="77777777" w:rsidR="000453B3" w:rsidRPr="000453B3" w:rsidRDefault="000453B3" w:rsidP="000453B3">
      <w:pPr>
        <w:jc w:val="both"/>
        <w:rPr>
          <w:rFonts w:ascii="Arial" w:hAnsi="Arial" w:cs="Arial"/>
        </w:rPr>
      </w:pPr>
      <w:r w:rsidRPr="000453B3">
        <w:rPr>
          <w:rFonts w:ascii="Arial" w:hAnsi="Arial" w:cs="Arial"/>
          <w:i/>
          <w:iCs/>
        </w:rPr>
        <w:t xml:space="preserve">          c (W3) </w:t>
      </w:r>
      <w:r w:rsidRPr="000453B3">
        <w:rPr>
          <w:rFonts w:ascii="Arial" w:hAnsi="Arial" w:cs="Arial"/>
        </w:rPr>
        <w:t xml:space="preserve">is the loss of mass (g) after </w:t>
      </w:r>
      <w:proofErr w:type="spellStart"/>
      <w:r w:rsidRPr="000453B3">
        <w:rPr>
          <w:rFonts w:ascii="Arial" w:hAnsi="Arial" w:cs="Arial"/>
        </w:rPr>
        <w:t>ashing</w:t>
      </w:r>
      <w:proofErr w:type="spellEnd"/>
      <w:r w:rsidRPr="000453B3">
        <w:rPr>
          <w:rFonts w:ascii="Arial" w:hAnsi="Arial" w:cs="Arial"/>
        </w:rPr>
        <w:t xml:space="preserve"> during the blank test.</w:t>
      </w:r>
    </w:p>
    <w:p w14:paraId="162154F5" w14:textId="77777777" w:rsidR="000453B3" w:rsidRPr="000453B3" w:rsidRDefault="000453B3" w:rsidP="000453B3">
      <w:pPr>
        <w:jc w:val="both"/>
        <w:rPr>
          <w:rFonts w:ascii="Arial" w:hAnsi="Arial" w:cs="Arial"/>
        </w:rPr>
      </w:pPr>
    </w:p>
    <w:p w14:paraId="17C4EA23" w14:textId="640CB096"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w:t>
      </w:r>
      <w:r>
        <w:rPr>
          <w:rFonts w:ascii="Arial" w:hAnsi="Arial" w:cs="Arial"/>
        </w:rPr>
        <w:t>c</w:t>
      </w:r>
      <w:r w:rsidRPr="000453B3">
        <w:rPr>
          <w:rFonts w:ascii="Arial" w:hAnsi="Arial" w:cs="Arial"/>
        </w:rPr>
        <w:t xml:space="preserve">rude </w:t>
      </w:r>
      <w:r>
        <w:rPr>
          <w:rFonts w:ascii="Arial" w:hAnsi="Arial" w:cs="Arial"/>
        </w:rPr>
        <w:t>p</w:t>
      </w:r>
      <w:r w:rsidRPr="000453B3">
        <w:rPr>
          <w:rFonts w:ascii="Arial" w:hAnsi="Arial" w:cs="Arial"/>
        </w:rPr>
        <w:t>rotein</w:t>
      </w:r>
    </w:p>
    <w:p w14:paraId="7856FDDA" w14:textId="77777777" w:rsidR="000453B3" w:rsidRDefault="000453B3" w:rsidP="000453B3">
      <w:pPr>
        <w:jc w:val="both"/>
        <w:rPr>
          <w:rFonts w:ascii="Arial" w:hAnsi="Arial" w:cs="Arial"/>
        </w:rPr>
      </w:pPr>
      <w:r w:rsidRPr="000453B3">
        <w:rPr>
          <w:rFonts w:ascii="Arial" w:hAnsi="Arial" w:cs="Arial"/>
        </w:rPr>
        <w:t xml:space="preserve">Protein content was determined using the </w:t>
      </w:r>
      <w:proofErr w:type="spellStart"/>
      <w:r w:rsidRPr="000453B3">
        <w:rPr>
          <w:rFonts w:ascii="Arial" w:hAnsi="Arial" w:cs="Arial"/>
        </w:rPr>
        <w:t>Kjedahl</w:t>
      </w:r>
      <w:proofErr w:type="spellEnd"/>
      <w:r w:rsidRPr="000453B3">
        <w:rPr>
          <w:rFonts w:ascii="Arial" w:hAnsi="Arial" w:cs="Arial"/>
        </w:rPr>
        <w:t xml:space="preserve"> method as described by Chang and Zhang (2017). One gram (1 g) of the sample was weighed and placed into digestion tubes. Catalytic amount of copper sulphate was added to the mixture. Thereafter 20 mL of concentrated </w:t>
      </w:r>
      <w:proofErr w:type="spellStart"/>
      <w:r w:rsidRPr="000453B3">
        <w:rPr>
          <w:rFonts w:ascii="Arial" w:hAnsi="Arial" w:cs="Arial"/>
        </w:rPr>
        <w:t>sulphuric</w:t>
      </w:r>
      <w:proofErr w:type="spellEnd"/>
      <w:r w:rsidRPr="000453B3">
        <w:rPr>
          <w:rFonts w:ascii="Arial" w:hAnsi="Arial" w:cs="Arial"/>
        </w:rPr>
        <w:t xml:space="preserve"> acid was added and the mixture was digested for 1 h until a clear solution was obtained. The sample digest was cooled to room temperature and 100 mL of distilled water was added. To the digested sample, 20 mL of 40 % NaOH solution was added to neutralize the pH and to convert NH</w:t>
      </w:r>
      <w:r w:rsidRPr="000453B3">
        <w:rPr>
          <w:rFonts w:ascii="Arial" w:hAnsi="Arial" w:cs="Arial"/>
          <w:vertAlign w:val="subscript"/>
        </w:rPr>
        <w:t>4</w:t>
      </w:r>
      <w:r w:rsidRPr="000453B3">
        <w:rPr>
          <w:rFonts w:ascii="Arial" w:hAnsi="Arial" w:cs="Arial"/>
          <w:vertAlign w:val="superscript"/>
        </w:rPr>
        <w:t>+</w:t>
      </w:r>
      <w:r w:rsidRPr="000453B3">
        <w:rPr>
          <w:rFonts w:ascii="Arial" w:hAnsi="Arial" w:cs="Arial"/>
        </w:rPr>
        <w:t xml:space="preserve"> to NH</w:t>
      </w:r>
      <w:r w:rsidRPr="000453B3">
        <w:rPr>
          <w:rFonts w:ascii="Arial" w:hAnsi="Arial" w:cs="Arial"/>
          <w:vertAlign w:val="subscript"/>
        </w:rPr>
        <w:t>3</w:t>
      </w:r>
      <w:r w:rsidRPr="000453B3">
        <w:rPr>
          <w:rFonts w:ascii="Arial" w:hAnsi="Arial" w:cs="Arial"/>
          <w:vertAlign w:val="superscript"/>
        </w:rPr>
        <w:t>-</w:t>
      </w:r>
      <w:r w:rsidRPr="000453B3">
        <w:rPr>
          <w:rFonts w:ascii="Arial" w:hAnsi="Arial" w:cs="Arial"/>
        </w:rPr>
        <w:t>. The NH</w:t>
      </w:r>
      <w:r w:rsidRPr="000453B3">
        <w:rPr>
          <w:rFonts w:ascii="Arial" w:hAnsi="Arial" w:cs="Arial"/>
          <w:vertAlign w:val="subscript"/>
        </w:rPr>
        <w:t>3</w:t>
      </w:r>
      <w:r w:rsidRPr="000453B3">
        <w:rPr>
          <w:rFonts w:ascii="Arial" w:hAnsi="Arial" w:cs="Arial"/>
          <w:vertAlign w:val="superscript"/>
        </w:rPr>
        <w:t>-</w:t>
      </w:r>
      <w:r w:rsidRPr="000453B3">
        <w:rPr>
          <w:rFonts w:ascii="Arial" w:hAnsi="Arial" w:cs="Arial"/>
        </w:rPr>
        <w:t xml:space="preserve"> formed was captured in a 50 mL of 4% boric acid solution that contained 6 drops of Tashiro’s indicator. Titration was done with 0.25 mol/L HCl until the solution had a slightly violet color. The moles of nitrogen atoms in the sample were calculated and then the percentage of protein in the sample. </w:t>
      </w:r>
    </w:p>
    <w:p w14:paraId="22D1CA31" w14:textId="77777777" w:rsidR="00F638EC" w:rsidRPr="000453B3" w:rsidRDefault="00F638EC" w:rsidP="000453B3">
      <w:pPr>
        <w:jc w:val="both"/>
        <w:rPr>
          <w:rFonts w:ascii="Arial" w:hAnsi="Arial" w:cs="Arial"/>
        </w:rPr>
      </w:pPr>
    </w:p>
    <w:p w14:paraId="3C559CCA" w14:textId="5A3609AC" w:rsidR="000453B3" w:rsidRPr="000453B3" w:rsidRDefault="000453B3" w:rsidP="00F638EC">
      <w:pPr>
        <w:jc w:val="center"/>
        <w:rPr>
          <w:rFonts w:ascii="Arial" w:hAnsi="Arial" w:cs="Arial"/>
        </w:rPr>
      </w:pPr>
      <m:oMathPara>
        <m:oMath>
          <m:r>
            <m:rPr>
              <m:sty m:val="p"/>
            </m:rPr>
            <w:rPr>
              <w:rFonts w:ascii="Cambria Math" w:hAnsi="Cambria Math" w:cs="Arial"/>
            </w:rPr>
            <m:t>% Nitrogen=</m:t>
          </m:r>
          <m:f>
            <m:fPr>
              <m:ctrlPr>
                <w:rPr>
                  <w:rFonts w:ascii="Cambria Math" w:hAnsi="Cambria Math" w:cs="Arial"/>
                  <w:bCs/>
                </w:rPr>
              </m:ctrlPr>
            </m:fPr>
            <m:num>
              <m:d>
                <m:dPr>
                  <m:ctrlPr>
                    <w:rPr>
                      <w:rFonts w:ascii="Cambria Math" w:hAnsi="Cambria Math" w:cs="Arial"/>
                    </w:rPr>
                  </m:ctrlPr>
                </m:dPr>
                <m:e>
                  <m:r>
                    <m:rPr>
                      <m:sty m:val="p"/>
                    </m:rPr>
                    <w:rPr>
                      <w:rFonts w:ascii="Cambria Math" w:hAnsi="Cambria Math" w:cs="Arial"/>
                    </w:rPr>
                    <m:t>ml acid titrated - ml acid in chemical blank)</m:t>
                  </m:r>
                </m:e>
              </m:d>
              <m:r>
                <m:rPr>
                  <m:sty m:val="p"/>
                </m:rPr>
                <w:rPr>
                  <w:rFonts w:ascii="Cambria Math" w:hAnsi="Cambria Math" w:cs="Arial"/>
                </w:rPr>
                <m:t xml:space="preserve"> x N HCl  x14 </m:t>
              </m:r>
            </m:num>
            <m:den>
              <m:r>
                <w:rPr>
                  <w:rFonts w:ascii="Cambria Math" w:hAnsi="Cambria Math" w:cs="Arial"/>
                </w:rPr>
                <m:t>weight of sample (g)</m:t>
              </m:r>
              <m:r>
                <m:rPr>
                  <m:sty m:val="p"/>
                </m:rPr>
                <w:rPr>
                  <w:rFonts w:ascii="Cambria Math" w:hAnsi="Cambria Math" w:cs="Arial"/>
                </w:rPr>
                <m:t xml:space="preserve"> </m:t>
              </m:r>
            </m:den>
          </m:f>
          <m:r>
            <w:rPr>
              <w:rFonts w:ascii="Cambria Math" w:hAnsi="Cambria Math" w:cs="Arial"/>
            </w:rPr>
            <m:t xml:space="preserve"> x 100</m:t>
          </m:r>
        </m:oMath>
      </m:oMathPara>
    </w:p>
    <w:p w14:paraId="3B6CD051" w14:textId="661DFBF3" w:rsidR="000453B3" w:rsidRPr="000453B3" w:rsidRDefault="000453B3" w:rsidP="00F638EC">
      <w:pPr>
        <w:jc w:val="center"/>
        <w:rPr>
          <w:rFonts w:ascii="Arial" w:hAnsi="Arial" w:cs="Arial"/>
          <w:bCs/>
        </w:rPr>
      </w:pPr>
      <m:oMathPara>
        <m:oMath>
          <m:r>
            <m:rPr>
              <m:sty m:val="p"/>
            </m:rPr>
            <w:rPr>
              <w:rFonts w:ascii="Cambria Math" w:hAnsi="Cambria Math" w:cs="Arial"/>
            </w:rPr>
            <m:t>% Crude protein=</m:t>
          </m:r>
          <m:r>
            <w:rPr>
              <w:rFonts w:ascii="Cambria Math" w:hAnsi="Cambria Math" w:cs="Arial"/>
            </w:rPr>
            <m:t>% Nitrogen x 6.25</m:t>
          </m:r>
        </m:oMath>
      </m:oMathPara>
    </w:p>
    <w:p w14:paraId="58809295" w14:textId="77777777" w:rsidR="000453B3" w:rsidRPr="000453B3" w:rsidRDefault="000453B3" w:rsidP="000453B3">
      <w:pPr>
        <w:jc w:val="both"/>
        <w:rPr>
          <w:rFonts w:ascii="Arial" w:hAnsi="Arial" w:cs="Arial"/>
        </w:rPr>
      </w:pPr>
      <w:r w:rsidRPr="000453B3">
        <w:rPr>
          <w:rFonts w:ascii="Arial" w:hAnsi="Arial" w:cs="Arial"/>
        </w:rPr>
        <w:t>Where: N is normality, blank is mL of standard acid needed to titrate a reagent blank</w:t>
      </w:r>
    </w:p>
    <w:p w14:paraId="57845231" w14:textId="77777777" w:rsidR="000453B3" w:rsidRPr="000453B3" w:rsidRDefault="000453B3" w:rsidP="000453B3">
      <w:pPr>
        <w:jc w:val="both"/>
        <w:rPr>
          <w:rFonts w:ascii="Arial" w:hAnsi="Arial" w:cs="Arial"/>
        </w:rPr>
      </w:pPr>
    </w:p>
    <w:p w14:paraId="0A520981" w14:textId="01EEE8C0" w:rsidR="000453B3" w:rsidRPr="000453B3" w:rsidRDefault="000453B3" w:rsidP="000453B3">
      <w:pPr>
        <w:pStyle w:val="ListParagraph"/>
        <w:numPr>
          <w:ilvl w:val="0"/>
          <w:numId w:val="31"/>
        </w:numPr>
        <w:jc w:val="both"/>
        <w:rPr>
          <w:rFonts w:ascii="Arial" w:hAnsi="Arial" w:cs="Arial"/>
        </w:rPr>
      </w:pPr>
      <w:r w:rsidRPr="000453B3">
        <w:rPr>
          <w:rFonts w:ascii="Arial" w:hAnsi="Arial" w:cs="Arial"/>
        </w:rPr>
        <w:t xml:space="preserve">Determination of </w:t>
      </w:r>
      <w:r>
        <w:rPr>
          <w:rFonts w:ascii="Arial" w:hAnsi="Arial" w:cs="Arial"/>
        </w:rPr>
        <w:t>c</w:t>
      </w:r>
      <w:r w:rsidRPr="000453B3">
        <w:rPr>
          <w:rFonts w:ascii="Arial" w:hAnsi="Arial" w:cs="Arial"/>
        </w:rPr>
        <w:t>arbohydrate</w:t>
      </w:r>
    </w:p>
    <w:p w14:paraId="08435C54" w14:textId="77777777" w:rsidR="000453B3" w:rsidRPr="000453B3" w:rsidRDefault="000453B3" w:rsidP="000453B3">
      <w:pPr>
        <w:jc w:val="both"/>
        <w:rPr>
          <w:rFonts w:ascii="Arial" w:hAnsi="Arial" w:cs="Arial"/>
        </w:rPr>
      </w:pPr>
      <w:r w:rsidRPr="000453B3">
        <w:rPr>
          <w:rFonts w:ascii="Arial" w:hAnsi="Arial" w:cs="Arial"/>
        </w:rPr>
        <w:t>Carbohydrate content was calculated by the difference, that is, deducting the sum of the percentages of crude protein, lipid, moisture, ash and crude fiber contents from 100%.</w:t>
      </w:r>
    </w:p>
    <w:p w14:paraId="150A5DC9" w14:textId="77777777" w:rsidR="000453B3" w:rsidRPr="000453B3" w:rsidRDefault="000453B3" w:rsidP="000453B3">
      <w:pPr>
        <w:jc w:val="both"/>
        <w:rPr>
          <w:rFonts w:ascii="Arial" w:hAnsi="Arial" w:cs="Arial"/>
        </w:rPr>
      </w:pPr>
    </w:p>
    <w:p w14:paraId="3A5C75F7" w14:textId="26F9CE5F" w:rsidR="000453B3" w:rsidRDefault="000453B3" w:rsidP="000453B3">
      <w:pPr>
        <w:rPr>
          <w:rFonts w:ascii="Arial" w:hAnsi="Arial" w:cs="Arial"/>
          <w:b/>
        </w:rPr>
      </w:pPr>
      <w:r w:rsidRPr="000453B3">
        <w:rPr>
          <w:rFonts w:ascii="Arial" w:hAnsi="Arial" w:cs="Arial"/>
          <w:b/>
        </w:rPr>
        <w:t>2.2.</w:t>
      </w:r>
      <w:r w:rsidR="00211805">
        <w:rPr>
          <w:rFonts w:ascii="Arial" w:hAnsi="Arial" w:cs="Arial"/>
          <w:b/>
        </w:rPr>
        <w:t>2</w:t>
      </w:r>
      <w:r w:rsidRPr="000453B3">
        <w:rPr>
          <w:rFonts w:ascii="Arial" w:hAnsi="Arial" w:cs="Arial"/>
          <w:b/>
        </w:rPr>
        <w:t xml:space="preserve"> </w:t>
      </w:r>
      <w:r w:rsidR="00211805" w:rsidRPr="00211805">
        <w:rPr>
          <w:rFonts w:ascii="Arial" w:hAnsi="Arial" w:cs="Arial"/>
          <w:b/>
        </w:rPr>
        <w:t>Determination of mineral content</w:t>
      </w:r>
    </w:p>
    <w:p w14:paraId="1682783A" w14:textId="77777777" w:rsidR="00211805" w:rsidRDefault="00211805" w:rsidP="000453B3">
      <w:pPr>
        <w:rPr>
          <w:rFonts w:ascii="Arial" w:hAnsi="Arial" w:cs="Arial"/>
          <w:b/>
        </w:rPr>
      </w:pPr>
    </w:p>
    <w:p w14:paraId="011533BC" w14:textId="45389FC8" w:rsidR="00790ADA" w:rsidRDefault="00211805" w:rsidP="00441B6F">
      <w:pPr>
        <w:pStyle w:val="Body"/>
        <w:spacing w:after="0"/>
        <w:rPr>
          <w:rFonts w:ascii="Arial" w:hAnsi="Arial" w:cs="Arial"/>
        </w:rPr>
      </w:pPr>
      <w:r w:rsidRPr="00211805">
        <w:rPr>
          <w:rFonts w:ascii="Arial" w:hAnsi="Arial" w:cs="Arial"/>
        </w:rPr>
        <w:t xml:space="preserve">The mineral content (Fe, Zn, Na, Ca) was determined by wet </w:t>
      </w:r>
      <w:proofErr w:type="spellStart"/>
      <w:r w:rsidRPr="00211805">
        <w:rPr>
          <w:rFonts w:ascii="Arial" w:hAnsi="Arial" w:cs="Arial"/>
        </w:rPr>
        <w:t>ashing</w:t>
      </w:r>
      <w:proofErr w:type="spellEnd"/>
      <w:r w:rsidRPr="00211805">
        <w:rPr>
          <w:rFonts w:ascii="Arial" w:hAnsi="Arial" w:cs="Arial"/>
        </w:rPr>
        <w:t xml:space="preserve"> method described by Harris &amp; Marshall (2017). About 1 g of crushed noodle was digested in concentrated HNO3: HCl (3:1) at 200 0C for 3h. Exactly 1 mL was transferred to 100 mL volumetric flask and the volume made up to the mark. This was subjected to FAAS measurement.  Four minerals (Fe, Zn, Na, Ca) were determined from the calibration curve for each element. (Korn, et al., 2008, Harris &amp; Marshall 2017)</w:t>
      </w:r>
    </w:p>
    <w:p w14:paraId="72845999" w14:textId="77777777" w:rsidR="00211805" w:rsidRDefault="00211805">
      <w:pPr>
        <w:rPr>
          <w:rFonts w:ascii="Arial" w:hAnsi="Arial" w:cs="Arial"/>
          <w:b/>
        </w:rPr>
      </w:pPr>
      <w:r>
        <w:rPr>
          <w:rFonts w:ascii="Arial" w:hAnsi="Arial" w:cs="Arial"/>
          <w:b/>
        </w:rPr>
        <w:br w:type="page"/>
      </w:r>
    </w:p>
    <w:p w14:paraId="0AA09526" w14:textId="661B851F" w:rsidR="00211805" w:rsidRDefault="00211805" w:rsidP="00211805">
      <w:pPr>
        <w:pStyle w:val="Body"/>
        <w:spacing w:after="0"/>
        <w:rPr>
          <w:rFonts w:ascii="Arial" w:hAnsi="Arial" w:cs="Arial"/>
          <w:b/>
        </w:rPr>
      </w:pPr>
      <w:r w:rsidRPr="000453B3">
        <w:rPr>
          <w:rFonts w:ascii="Arial" w:hAnsi="Arial" w:cs="Arial"/>
          <w:b/>
        </w:rPr>
        <w:lastRenderedPageBreak/>
        <w:t>2.2.</w:t>
      </w:r>
      <w:r>
        <w:rPr>
          <w:rFonts w:ascii="Arial" w:hAnsi="Arial" w:cs="Arial"/>
          <w:b/>
        </w:rPr>
        <w:t>3</w:t>
      </w:r>
      <w:r w:rsidRPr="000453B3">
        <w:rPr>
          <w:rFonts w:ascii="Arial" w:hAnsi="Arial" w:cs="Arial"/>
          <w:b/>
        </w:rPr>
        <w:t xml:space="preserve"> </w:t>
      </w:r>
      <w:r w:rsidRPr="00211805">
        <w:rPr>
          <w:rFonts w:ascii="Arial" w:hAnsi="Arial" w:cs="Arial"/>
          <w:b/>
        </w:rPr>
        <w:t>Determination of</w:t>
      </w:r>
      <w:r>
        <w:rPr>
          <w:rFonts w:ascii="Arial" w:hAnsi="Arial" w:cs="Arial"/>
          <w:b/>
        </w:rPr>
        <w:t xml:space="preserve"> vitamin content</w:t>
      </w:r>
    </w:p>
    <w:p w14:paraId="167E9DFF" w14:textId="77777777" w:rsidR="00211805" w:rsidRDefault="00211805" w:rsidP="00211805">
      <w:pPr>
        <w:pStyle w:val="Body"/>
        <w:spacing w:after="0"/>
        <w:rPr>
          <w:rFonts w:ascii="Arial" w:hAnsi="Arial" w:cs="Arial"/>
          <w:b/>
        </w:rPr>
      </w:pPr>
    </w:p>
    <w:p w14:paraId="7F7BD875" w14:textId="6AB23C46" w:rsidR="00211805" w:rsidRDefault="00211805" w:rsidP="00211805">
      <w:pPr>
        <w:pStyle w:val="Body"/>
        <w:spacing w:after="0"/>
        <w:rPr>
          <w:rFonts w:ascii="Arial" w:hAnsi="Arial" w:cs="Arial"/>
        </w:rPr>
      </w:pPr>
      <w:r w:rsidRPr="00211805">
        <w:rPr>
          <w:rFonts w:ascii="Arial" w:hAnsi="Arial" w:cs="Arial"/>
        </w:rPr>
        <w:t xml:space="preserve">β-Carotene was quantified following. as described by </w:t>
      </w:r>
      <w:proofErr w:type="spellStart"/>
      <w:r w:rsidRPr="00211805">
        <w:rPr>
          <w:rFonts w:ascii="Arial" w:hAnsi="Arial" w:cs="Arial"/>
        </w:rPr>
        <w:t>Pegg</w:t>
      </w:r>
      <w:proofErr w:type="spellEnd"/>
      <w:r w:rsidRPr="00211805">
        <w:rPr>
          <w:rFonts w:ascii="Arial" w:hAnsi="Arial" w:cs="Arial"/>
        </w:rPr>
        <w:t xml:space="preserve"> &amp; </w:t>
      </w:r>
      <w:proofErr w:type="spellStart"/>
      <w:r w:rsidRPr="00211805">
        <w:rPr>
          <w:rFonts w:ascii="Arial" w:hAnsi="Arial" w:cs="Arial"/>
        </w:rPr>
        <w:t>Eitenmiller</w:t>
      </w:r>
      <w:proofErr w:type="spellEnd"/>
      <w:r w:rsidRPr="00211805">
        <w:rPr>
          <w:rFonts w:ascii="Arial" w:hAnsi="Arial" w:cs="Arial"/>
        </w:rPr>
        <w:t xml:space="preserve"> (2017) with modification. One gram of sample was saponified with ethanolic KOH and extracted with hexane, centrifuged, and filtered. Absorbance of pooled extracts was measured at 325 nm using a UV-Vis spectrophotometer, and β-carotene content was estimated from the calibration curve. Vitamin C was determined by titration with 2,6-dichloroindophenol. Extracted samples were stabilized with 15% metaphosphoric acid, titrated to a persistent pink endpoint, and quantified using a standard ascorbic acid curve. Vitamin B1 was oxidized in alkaline solution by potassium ferricyanide solution to form </w:t>
      </w:r>
      <w:proofErr w:type="spellStart"/>
      <w:r w:rsidRPr="00211805">
        <w:rPr>
          <w:rFonts w:ascii="Arial" w:hAnsi="Arial" w:cs="Arial"/>
        </w:rPr>
        <w:t>thiochrome</w:t>
      </w:r>
      <w:proofErr w:type="spellEnd"/>
      <w:r w:rsidRPr="00211805">
        <w:rPr>
          <w:rFonts w:ascii="Arial" w:hAnsi="Arial" w:cs="Arial"/>
        </w:rPr>
        <w:t xml:space="preserve">, which was extracted with </w:t>
      </w:r>
      <w:proofErr w:type="spellStart"/>
      <w:r w:rsidRPr="00211805">
        <w:rPr>
          <w:rFonts w:ascii="Arial" w:hAnsi="Arial" w:cs="Arial"/>
        </w:rPr>
        <w:t>isobutanol</w:t>
      </w:r>
      <w:proofErr w:type="spellEnd"/>
      <w:r w:rsidRPr="00211805">
        <w:rPr>
          <w:rFonts w:ascii="Arial" w:hAnsi="Arial" w:cs="Arial"/>
        </w:rPr>
        <w:t xml:space="preserve"> and the resulting blue fluorescence measured 268 and 365 nm. Vitamin B12 was determined by UV spectrophotometric measurement of the characteristic ultraviolet </w:t>
      </w:r>
      <w:proofErr w:type="spellStart"/>
      <w:r w:rsidRPr="00211805">
        <w:rPr>
          <w:rFonts w:ascii="Arial" w:hAnsi="Arial" w:cs="Arial"/>
        </w:rPr>
        <w:t>colour</w:t>
      </w:r>
      <w:proofErr w:type="spellEnd"/>
      <w:r w:rsidRPr="00211805">
        <w:rPr>
          <w:rFonts w:ascii="Arial" w:hAnsi="Arial" w:cs="Arial"/>
        </w:rPr>
        <w:t xml:space="preserve"> (386 nm) following extraction in water.  Vitamin E (α-Tocopherol) was determined by oxidation with ferric chloride (the ferrous ions formed were measured </w:t>
      </w:r>
      <w:proofErr w:type="spellStart"/>
      <w:r w:rsidRPr="00211805">
        <w:rPr>
          <w:rFonts w:ascii="Arial" w:hAnsi="Arial" w:cs="Arial"/>
        </w:rPr>
        <w:t>colorimetrially</w:t>
      </w:r>
      <w:proofErr w:type="spellEnd"/>
      <w:r w:rsidRPr="00211805">
        <w:rPr>
          <w:rFonts w:ascii="Arial" w:hAnsi="Arial" w:cs="Arial"/>
        </w:rPr>
        <w:t xml:space="preserve"> with the aid of α, α’-dipyridyl (bright red </w:t>
      </w:r>
      <w:proofErr w:type="spellStart"/>
      <w:r w:rsidRPr="00211805">
        <w:rPr>
          <w:rFonts w:ascii="Arial" w:hAnsi="Arial" w:cs="Arial"/>
        </w:rPr>
        <w:t>colour</w:t>
      </w:r>
      <w:proofErr w:type="spellEnd"/>
      <w:r w:rsidRPr="00211805">
        <w:rPr>
          <w:rFonts w:ascii="Arial" w:hAnsi="Arial" w:cs="Arial"/>
        </w:rPr>
        <w:t>). One gram (1g) of the sample was macerated with 20 mL of ethanol. To one milliliter (1 mL) of the extract, 0.2% ferric chloride in ethanol was added, then 1 mL 0.5% α, α-dipyridyl was also added and left undisturbed for 15 min. The resulting mixture was diluted to 5 mL with distilled water and absorbance was measured at 520 nm. Then concentration of Vitamin E was extrapolated from the standard curve. (</w:t>
      </w:r>
      <w:proofErr w:type="spellStart"/>
      <w:r w:rsidRPr="00211805">
        <w:rPr>
          <w:rFonts w:ascii="Arial" w:hAnsi="Arial" w:cs="Arial"/>
        </w:rPr>
        <w:t>Omoboyowa</w:t>
      </w:r>
      <w:proofErr w:type="spellEnd"/>
      <w:r w:rsidRPr="00211805">
        <w:rPr>
          <w:rFonts w:ascii="Arial" w:hAnsi="Arial" w:cs="Arial"/>
        </w:rPr>
        <w:t>, et al., 2015)</w:t>
      </w:r>
    </w:p>
    <w:p w14:paraId="050620A5" w14:textId="77777777" w:rsidR="00211805" w:rsidRDefault="00211805" w:rsidP="00211805">
      <w:pPr>
        <w:pStyle w:val="Body"/>
        <w:spacing w:after="0"/>
        <w:rPr>
          <w:rFonts w:ascii="Arial" w:hAnsi="Arial" w:cs="Arial"/>
        </w:rPr>
      </w:pPr>
    </w:p>
    <w:p w14:paraId="1DC19783" w14:textId="5897223D" w:rsidR="00211805" w:rsidRDefault="00211805" w:rsidP="00211805">
      <w:pPr>
        <w:pStyle w:val="Body"/>
        <w:spacing w:after="0"/>
        <w:rPr>
          <w:rFonts w:ascii="Arial" w:hAnsi="Arial" w:cs="Arial"/>
          <w:b/>
        </w:rPr>
      </w:pPr>
      <w:r w:rsidRPr="000453B3">
        <w:rPr>
          <w:rFonts w:ascii="Arial" w:hAnsi="Arial" w:cs="Arial"/>
          <w:b/>
        </w:rPr>
        <w:t>2.2.</w:t>
      </w:r>
      <w:r>
        <w:rPr>
          <w:rFonts w:ascii="Arial" w:hAnsi="Arial" w:cs="Arial"/>
          <w:b/>
        </w:rPr>
        <w:t>4</w:t>
      </w:r>
      <w:r w:rsidRPr="000453B3">
        <w:rPr>
          <w:rFonts w:ascii="Arial" w:hAnsi="Arial" w:cs="Arial"/>
          <w:b/>
        </w:rPr>
        <w:t xml:space="preserve"> </w:t>
      </w:r>
      <w:r w:rsidRPr="00211805">
        <w:rPr>
          <w:rFonts w:ascii="Arial" w:hAnsi="Arial" w:cs="Arial"/>
          <w:b/>
        </w:rPr>
        <w:t xml:space="preserve">Sensory </w:t>
      </w:r>
      <w:r>
        <w:rPr>
          <w:rFonts w:ascii="Arial" w:hAnsi="Arial" w:cs="Arial"/>
          <w:b/>
        </w:rPr>
        <w:t>e</w:t>
      </w:r>
      <w:r w:rsidRPr="00211805">
        <w:rPr>
          <w:rFonts w:ascii="Arial" w:hAnsi="Arial" w:cs="Arial"/>
          <w:b/>
        </w:rPr>
        <w:t xml:space="preserve">valuation of </w:t>
      </w:r>
      <w:r>
        <w:rPr>
          <w:rFonts w:ascii="Arial" w:hAnsi="Arial" w:cs="Arial"/>
          <w:b/>
        </w:rPr>
        <w:t>n</w:t>
      </w:r>
      <w:r w:rsidRPr="00211805">
        <w:rPr>
          <w:rFonts w:ascii="Arial" w:hAnsi="Arial" w:cs="Arial"/>
          <w:b/>
        </w:rPr>
        <w:t xml:space="preserve">oodle </w:t>
      </w:r>
      <w:r>
        <w:rPr>
          <w:rFonts w:ascii="Arial" w:hAnsi="Arial" w:cs="Arial"/>
          <w:b/>
        </w:rPr>
        <w:t>s</w:t>
      </w:r>
      <w:r w:rsidRPr="00211805">
        <w:rPr>
          <w:rFonts w:ascii="Arial" w:hAnsi="Arial" w:cs="Arial"/>
          <w:b/>
        </w:rPr>
        <w:t>amples</w:t>
      </w:r>
    </w:p>
    <w:p w14:paraId="38972B2E" w14:textId="77777777" w:rsidR="00211805" w:rsidRDefault="00211805" w:rsidP="00211805">
      <w:pPr>
        <w:pStyle w:val="Body"/>
        <w:spacing w:after="0"/>
        <w:rPr>
          <w:rFonts w:ascii="Arial" w:hAnsi="Arial" w:cs="Arial"/>
          <w:b/>
        </w:rPr>
      </w:pPr>
    </w:p>
    <w:p w14:paraId="65378DD9" w14:textId="0A30DC6B" w:rsidR="00211805" w:rsidRPr="00211805" w:rsidRDefault="00211805" w:rsidP="00211805">
      <w:pPr>
        <w:pStyle w:val="Body"/>
        <w:spacing w:after="0"/>
        <w:rPr>
          <w:rFonts w:ascii="Arial" w:hAnsi="Arial" w:cs="Arial"/>
          <w:bCs/>
        </w:rPr>
      </w:pPr>
      <w:r w:rsidRPr="00211805">
        <w:rPr>
          <w:rFonts w:ascii="Arial" w:hAnsi="Arial" w:cs="Arial"/>
          <w:bCs/>
        </w:rPr>
        <w:t>The formulated noodles and a commercial noodle brand were subjected to sensory evaluation by ten untrained panelists from the Center for Food Technology and Research (CEFTER), Benue State University. Sensory attributes assessed included appearance, aroma, taste, mouthfeel, and overall acceptability. Coded samples were served randomly in clean white plates at ambient temperature under controlled lighting conditions. Panelists rinsed their mouths with water between samples. A nine-point hedonic scale, as described by Xu et al. (2020), was used for the evaluation.</w:t>
      </w:r>
    </w:p>
    <w:p w14:paraId="5BD4EF85" w14:textId="77777777" w:rsidR="00211805" w:rsidRDefault="00211805" w:rsidP="00211805">
      <w:pPr>
        <w:pStyle w:val="Body"/>
        <w:spacing w:after="0"/>
        <w:rPr>
          <w:rFonts w:ascii="Arial" w:hAnsi="Arial" w:cs="Arial"/>
        </w:rPr>
      </w:pPr>
    </w:p>
    <w:p w14:paraId="1BA9245B" w14:textId="4C423F73" w:rsidR="00211805" w:rsidRDefault="00211805" w:rsidP="00211805">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211805">
        <w:rPr>
          <w:rFonts w:ascii="Arial" w:hAnsi="Arial" w:cs="Arial"/>
          <w:b/>
          <w:sz w:val="22"/>
        </w:rPr>
        <w:t>Statistical Analysis</w:t>
      </w:r>
    </w:p>
    <w:p w14:paraId="1DD01B90" w14:textId="77777777" w:rsidR="00F638EC" w:rsidRDefault="00F638EC" w:rsidP="00211805">
      <w:pPr>
        <w:pStyle w:val="Body"/>
        <w:spacing w:after="0"/>
        <w:rPr>
          <w:rFonts w:ascii="Arial" w:hAnsi="Arial" w:cs="Arial"/>
          <w:b/>
          <w:sz w:val="22"/>
        </w:rPr>
      </w:pPr>
    </w:p>
    <w:p w14:paraId="319EEEBB" w14:textId="72D282FF" w:rsidR="00211805" w:rsidRPr="00F638EC" w:rsidRDefault="00471F2B" w:rsidP="00211805">
      <w:pPr>
        <w:pStyle w:val="Body"/>
        <w:spacing w:after="0"/>
        <w:rPr>
          <w:rFonts w:ascii="Arial" w:hAnsi="Arial" w:cs="Arial"/>
          <w:bCs/>
        </w:rPr>
      </w:pPr>
      <w:r w:rsidRPr="00F638EC">
        <w:rPr>
          <w:rFonts w:ascii="Arial" w:hAnsi="Arial" w:cs="Arial"/>
          <w:bCs/>
        </w:rPr>
        <w:t>Statistical analysis was done using Statistical Package for Social Science (SPSS) computer software. All experiments were conducted in duplicate and reported as mean ± standard deviation. Analysis of variance (one way ANOVA) was used to ascertain any significant differences in the treatments at 95% (</w:t>
      </w:r>
      <w:r w:rsidR="00213B09" w:rsidRPr="00F638EC">
        <w:rPr>
          <w:rFonts w:ascii="Arial" w:hAnsi="Arial" w:cs="Arial"/>
          <w:bCs/>
          <w:i/>
          <w:iCs/>
        </w:rPr>
        <w:t>P</w:t>
      </w:r>
      <w:r w:rsidR="00213B09" w:rsidRPr="00F638EC">
        <w:rPr>
          <w:rFonts w:ascii="Arial" w:hAnsi="Arial" w:cs="Arial"/>
          <w:bCs/>
        </w:rPr>
        <w:t>=</w:t>
      </w:r>
      <w:r w:rsidRPr="00F638EC">
        <w:rPr>
          <w:rFonts w:ascii="Arial" w:hAnsi="Arial" w:cs="Arial"/>
          <w:bCs/>
        </w:rPr>
        <w:t>0.05) significant level. The Duncan Multiple Range Tests (DMRT) was used to separate means</w:t>
      </w:r>
    </w:p>
    <w:p w14:paraId="4CEE7F5C" w14:textId="77777777" w:rsidR="00211805" w:rsidRPr="00FB3A86" w:rsidRDefault="00211805" w:rsidP="00211805">
      <w:pPr>
        <w:pStyle w:val="Body"/>
        <w:spacing w:after="0"/>
        <w:rPr>
          <w:rFonts w:ascii="Arial" w:hAnsi="Arial" w:cs="Arial"/>
        </w:rPr>
      </w:pPr>
    </w:p>
    <w:p w14:paraId="256E6C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72A932" w14:textId="77777777" w:rsidR="00213B09" w:rsidRDefault="00213B09" w:rsidP="00441B6F">
      <w:pPr>
        <w:pStyle w:val="Head1"/>
        <w:spacing w:after="0"/>
        <w:jc w:val="both"/>
        <w:rPr>
          <w:rFonts w:ascii="Arial" w:hAnsi="Arial" w:cs="Arial"/>
        </w:rPr>
      </w:pPr>
    </w:p>
    <w:p w14:paraId="26E6E3C4" w14:textId="6AFF34E2" w:rsidR="00213B09" w:rsidRDefault="00213B09" w:rsidP="00213B09">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213B09">
        <w:rPr>
          <w:rFonts w:ascii="Arial" w:hAnsi="Arial" w:cs="Arial"/>
          <w:b/>
          <w:sz w:val="22"/>
        </w:rPr>
        <w:t xml:space="preserve">Proximate </w:t>
      </w:r>
      <w:r>
        <w:rPr>
          <w:rFonts w:ascii="Arial" w:hAnsi="Arial" w:cs="Arial"/>
          <w:b/>
          <w:sz w:val="22"/>
        </w:rPr>
        <w:t>C</w:t>
      </w:r>
      <w:r w:rsidRPr="00213B09">
        <w:rPr>
          <w:rFonts w:ascii="Arial" w:hAnsi="Arial" w:cs="Arial"/>
          <w:b/>
          <w:sz w:val="22"/>
        </w:rPr>
        <w:t xml:space="preserve">omposition of </w:t>
      </w:r>
      <w:r>
        <w:rPr>
          <w:rFonts w:ascii="Arial" w:hAnsi="Arial" w:cs="Arial"/>
          <w:b/>
          <w:sz w:val="22"/>
        </w:rPr>
        <w:t>N</w:t>
      </w:r>
      <w:r w:rsidRPr="00213B09">
        <w:rPr>
          <w:rFonts w:ascii="Arial" w:hAnsi="Arial" w:cs="Arial"/>
          <w:b/>
          <w:sz w:val="22"/>
        </w:rPr>
        <w:t xml:space="preserve">oodles </w:t>
      </w:r>
      <w:r>
        <w:rPr>
          <w:rFonts w:ascii="Arial" w:hAnsi="Arial" w:cs="Arial"/>
          <w:b/>
          <w:sz w:val="22"/>
        </w:rPr>
        <w:t>P</w:t>
      </w:r>
      <w:r w:rsidRPr="00213B09">
        <w:rPr>
          <w:rFonts w:ascii="Arial" w:hAnsi="Arial" w:cs="Arial"/>
          <w:b/>
          <w:sz w:val="22"/>
        </w:rPr>
        <w:t xml:space="preserve">roduced from </w:t>
      </w:r>
      <w:r>
        <w:rPr>
          <w:rFonts w:ascii="Arial" w:hAnsi="Arial" w:cs="Arial"/>
          <w:b/>
          <w:sz w:val="22"/>
        </w:rPr>
        <w:t>W</w:t>
      </w:r>
      <w:r w:rsidRPr="00213B09">
        <w:rPr>
          <w:rFonts w:ascii="Arial" w:hAnsi="Arial" w:cs="Arial"/>
          <w:b/>
          <w:sz w:val="22"/>
        </w:rPr>
        <w:t xml:space="preserve">heat, </w:t>
      </w:r>
      <w:r>
        <w:rPr>
          <w:rFonts w:ascii="Arial" w:hAnsi="Arial" w:cs="Arial"/>
          <w:b/>
          <w:sz w:val="22"/>
        </w:rPr>
        <w:t>S</w:t>
      </w:r>
      <w:r w:rsidRPr="00213B09">
        <w:rPr>
          <w:rFonts w:ascii="Arial" w:hAnsi="Arial" w:cs="Arial"/>
          <w:b/>
          <w:sz w:val="22"/>
        </w:rPr>
        <w:t xml:space="preserve">oybean, and </w:t>
      </w:r>
      <w:r>
        <w:rPr>
          <w:rFonts w:ascii="Arial" w:hAnsi="Arial" w:cs="Arial"/>
          <w:b/>
          <w:sz w:val="22"/>
        </w:rPr>
        <w:t>C</w:t>
      </w:r>
      <w:r w:rsidRPr="00213B09">
        <w:rPr>
          <w:rFonts w:ascii="Arial" w:hAnsi="Arial" w:cs="Arial"/>
          <w:b/>
          <w:sz w:val="22"/>
        </w:rPr>
        <w:t>arrot</w:t>
      </w:r>
    </w:p>
    <w:p w14:paraId="4A22A7BD" w14:textId="77777777" w:rsidR="00213B09" w:rsidRDefault="00213B09" w:rsidP="00213B09">
      <w:pPr>
        <w:pStyle w:val="Body"/>
        <w:spacing w:after="0"/>
        <w:rPr>
          <w:rFonts w:ascii="Arial" w:hAnsi="Arial" w:cs="Arial"/>
          <w:b/>
          <w:sz w:val="22"/>
        </w:rPr>
      </w:pPr>
    </w:p>
    <w:p w14:paraId="58D907D6" w14:textId="77777777" w:rsidR="00213B09" w:rsidRPr="00F638EC" w:rsidRDefault="00213B09" w:rsidP="00213B09">
      <w:pPr>
        <w:pStyle w:val="Body"/>
        <w:rPr>
          <w:rFonts w:ascii="Arial" w:hAnsi="Arial" w:cs="Arial"/>
          <w:bCs/>
        </w:rPr>
      </w:pPr>
      <w:r w:rsidRPr="00F638EC">
        <w:rPr>
          <w:rFonts w:ascii="Arial" w:hAnsi="Arial" w:cs="Arial"/>
          <w:bCs/>
        </w:rPr>
        <w:t xml:space="preserve">The proximate composition of the noodle samples is presented in Table 2. The moisture content ranged from 6.38 to 9.66 %. A significant increase (p&lt;0.05) in moisture content was observed with the incorporation of SBF and CF. This variation in moisture content could be attributed to the varied hydrophilic properties of the </w:t>
      </w:r>
      <w:proofErr w:type="spellStart"/>
      <w:r w:rsidRPr="00F638EC">
        <w:rPr>
          <w:rFonts w:ascii="Arial" w:hAnsi="Arial" w:cs="Arial"/>
          <w:bCs/>
        </w:rPr>
        <w:t>fibre</w:t>
      </w:r>
      <w:proofErr w:type="spellEnd"/>
      <w:r w:rsidRPr="00F638EC">
        <w:rPr>
          <w:rFonts w:ascii="Arial" w:hAnsi="Arial" w:cs="Arial"/>
          <w:bCs/>
        </w:rPr>
        <w:t xml:space="preserve"> in CF and SBF as the SBF incorporation increased. The amount of moisture in a food material is very critical to the product’s stability and shelf. The results in this study are higher than those observed by </w:t>
      </w:r>
      <w:proofErr w:type="spellStart"/>
      <w:r w:rsidRPr="00F638EC">
        <w:rPr>
          <w:rFonts w:ascii="Arial" w:hAnsi="Arial" w:cs="Arial"/>
          <w:bCs/>
        </w:rPr>
        <w:t>Akonor</w:t>
      </w:r>
      <w:proofErr w:type="spellEnd"/>
      <w:r w:rsidRPr="00F638EC">
        <w:rPr>
          <w:rFonts w:ascii="Arial" w:hAnsi="Arial" w:cs="Arial"/>
          <w:bCs/>
        </w:rPr>
        <w:t xml:space="preserve"> et al. (2017), who reported moisture content ranging from 4.74 to 8.86 % for noodles made from a variety of roots and tubers. Similar results were gotten for noodles produced from wheat-moringa-based flours (Zula et al., 2021). These researchers observed a moisture content range of 7.72 to 10.83 %. The moisture content observed in this study was lower than </w:t>
      </w:r>
      <w:r w:rsidRPr="00F638EC">
        <w:rPr>
          <w:rFonts w:ascii="Arial" w:hAnsi="Arial" w:cs="Arial"/>
          <w:bCs/>
        </w:rPr>
        <w:lastRenderedPageBreak/>
        <w:t xml:space="preserve">14 % which is recommended by the Codex Alimentarius Commission for the safe storage of foods and food materials (CODEX Alimentarius Commission, 2005). </w:t>
      </w:r>
    </w:p>
    <w:p w14:paraId="190E84F8" w14:textId="77777777" w:rsidR="00213B09" w:rsidRPr="00F638EC" w:rsidRDefault="00213B09" w:rsidP="00213B09">
      <w:pPr>
        <w:pStyle w:val="Body"/>
        <w:rPr>
          <w:rFonts w:ascii="Arial" w:hAnsi="Arial" w:cs="Arial"/>
          <w:bCs/>
        </w:rPr>
      </w:pPr>
      <w:r w:rsidRPr="00F638EC">
        <w:rPr>
          <w:rFonts w:ascii="Arial" w:hAnsi="Arial" w:cs="Arial"/>
          <w:bCs/>
        </w:rPr>
        <w:t>The protein content varied significantly across all samples. This significant increase (p&lt;0.05) in protein content was observed as the incorporation of SBF increased. This increase could be attributed to the fact that soybeans are known to be high in protein content. The noodle samples had protein content ranging from 9.95 to 30.90 %. These results are higher than those of Zula et al. (2021), who produced noodles from moringa and wheat. More reports have seen protein content in the range of 10.90 to 14.26 % (</w:t>
      </w:r>
      <w:proofErr w:type="spellStart"/>
      <w:r w:rsidRPr="00F638EC">
        <w:rPr>
          <w:rFonts w:ascii="Arial" w:hAnsi="Arial" w:cs="Arial"/>
          <w:bCs/>
        </w:rPr>
        <w:t>Akonor</w:t>
      </w:r>
      <w:proofErr w:type="spellEnd"/>
      <w:r w:rsidRPr="00F638EC">
        <w:rPr>
          <w:rFonts w:ascii="Arial" w:hAnsi="Arial" w:cs="Arial"/>
          <w:bCs/>
        </w:rPr>
        <w:t xml:space="preserve"> et al., 2017). Orisa &amp; Udofia (2019) reported protein content in the order of 10.07 to 14.44 %. This indicates that the noodles produced in this study are very rich in protein. </w:t>
      </w:r>
    </w:p>
    <w:p w14:paraId="5D0FEAF8" w14:textId="77777777" w:rsidR="00213B09" w:rsidRPr="00F638EC" w:rsidRDefault="00213B09" w:rsidP="00213B09">
      <w:pPr>
        <w:pStyle w:val="Body"/>
        <w:rPr>
          <w:rFonts w:ascii="Arial" w:hAnsi="Arial" w:cs="Arial"/>
          <w:bCs/>
        </w:rPr>
      </w:pPr>
      <w:r w:rsidRPr="00F638EC">
        <w:rPr>
          <w:rFonts w:ascii="Arial" w:hAnsi="Arial" w:cs="Arial"/>
          <w:bCs/>
        </w:rPr>
        <w:t xml:space="preserve">The substitution with SBF and CF resulted in an increase in fat content from 2.08 to 4.04 %. The noodles with 35 % SBF (60:35:5) had the highest fat content, while the control sample (100:0:0) had the least. This increase in fat content differed significantly among all the samples and could be attributed to the fat content in the SBF as well as due to the recipe.  Akubor et al. (2023) reported higher fat contents in the order of 7.47 to 14.05 % for noodles produced from unripe banana and cowpea flours. The fat content results in this study are lower than those reported by </w:t>
      </w:r>
      <w:proofErr w:type="spellStart"/>
      <w:r w:rsidRPr="00F638EC">
        <w:rPr>
          <w:rFonts w:ascii="Arial" w:hAnsi="Arial" w:cs="Arial"/>
          <w:bCs/>
        </w:rPr>
        <w:t>Akonor</w:t>
      </w:r>
      <w:proofErr w:type="spellEnd"/>
      <w:r w:rsidRPr="00F638EC">
        <w:rPr>
          <w:rFonts w:ascii="Arial" w:hAnsi="Arial" w:cs="Arial"/>
          <w:bCs/>
        </w:rPr>
        <w:t xml:space="preserve"> et al. (2017) for noodles produced from root and tuber composite flours. </w:t>
      </w:r>
    </w:p>
    <w:p w14:paraId="46B613DF" w14:textId="77777777" w:rsidR="00213B09" w:rsidRPr="00F638EC" w:rsidRDefault="00213B09" w:rsidP="00213B09">
      <w:pPr>
        <w:pStyle w:val="Body"/>
        <w:rPr>
          <w:rFonts w:ascii="Arial" w:hAnsi="Arial" w:cs="Arial"/>
          <w:bCs/>
        </w:rPr>
      </w:pPr>
      <w:r w:rsidRPr="00F638EC">
        <w:rPr>
          <w:rFonts w:ascii="Arial" w:hAnsi="Arial" w:cs="Arial"/>
          <w:bCs/>
        </w:rPr>
        <w:t xml:space="preserve">The ash content ranged from 2.48 to 3.85 % with sample 60:35:5 having the highest value, while 100:0:0 had the least value. An increase in the ash content of the noodle samples was seen as substitution with SBF increased. All samples were significantly different (p&lt;0.05) from each other. The increase in ash content could be attributed to the high ash content of SBF. The ash content in this study was higher than those reported by a study on comparative study on instant noodles in Sokoto state Nigeria (Suleiman et al., 2020). The researchers observed ash content in the range 0.97 to 0.99 %. The trend in results disagree with those of (Onyema et al., 2014) who reported a decrease in the ash content. </w:t>
      </w:r>
    </w:p>
    <w:p w14:paraId="749A9830" w14:textId="47C84B2B" w:rsidR="00213B09" w:rsidRPr="00F638EC" w:rsidRDefault="00213B09" w:rsidP="00213B09">
      <w:pPr>
        <w:pStyle w:val="Body"/>
        <w:rPr>
          <w:rFonts w:ascii="Arial" w:hAnsi="Arial" w:cs="Arial"/>
          <w:bCs/>
        </w:rPr>
      </w:pPr>
      <w:r w:rsidRPr="00F638EC">
        <w:rPr>
          <w:rFonts w:ascii="Arial" w:hAnsi="Arial" w:cs="Arial"/>
          <w:bCs/>
        </w:rPr>
        <w:t xml:space="preserve">The </w:t>
      </w:r>
      <w:proofErr w:type="spellStart"/>
      <w:r w:rsidRPr="00F638EC">
        <w:rPr>
          <w:rFonts w:ascii="Arial" w:hAnsi="Arial" w:cs="Arial"/>
          <w:bCs/>
        </w:rPr>
        <w:t>fibre</w:t>
      </w:r>
      <w:proofErr w:type="spellEnd"/>
      <w:r w:rsidRPr="00F638EC">
        <w:rPr>
          <w:rFonts w:ascii="Arial" w:hAnsi="Arial" w:cs="Arial"/>
          <w:bCs/>
        </w:rPr>
        <w:t xml:space="preserve"> content ranged from 0.74 to 1.35 %, with sample 60:35:5 having the highest value and sample 100:0:0 having the least. There was a significant increase (p&lt;0.05) in </w:t>
      </w:r>
      <w:proofErr w:type="spellStart"/>
      <w:r w:rsidRPr="00F638EC">
        <w:rPr>
          <w:rFonts w:ascii="Arial" w:hAnsi="Arial" w:cs="Arial"/>
          <w:bCs/>
        </w:rPr>
        <w:t>fibre</w:t>
      </w:r>
      <w:proofErr w:type="spellEnd"/>
      <w:r w:rsidRPr="00F638EC">
        <w:rPr>
          <w:rFonts w:ascii="Arial" w:hAnsi="Arial" w:cs="Arial"/>
          <w:bCs/>
        </w:rPr>
        <w:t xml:space="preserve"> content as the substitution with SBF increased. The addition of CF also accounts for this increase in </w:t>
      </w:r>
      <w:proofErr w:type="spellStart"/>
      <w:r w:rsidRPr="00F638EC">
        <w:rPr>
          <w:rFonts w:ascii="Arial" w:hAnsi="Arial" w:cs="Arial"/>
          <w:bCs/>
        </w:rPr>
        <w:t>fibre</w:t>
      </w:r>
      <w:proofErr w:type="spellEnd"/>
      <w:r w:rsidRPr="00F638EC">
        <w:rPr>
          <w:rFonts w:ascii="Arial" w:hAnsi="Arial" w:cs="Arial"/>
          <w:bCs/>
        </w:rPr>
        <w:t xml:space="preserve"> content. These values are low comparable to the high </w:t>
      </w:r>
      <w:proofErr w:type="spellStart"/>
      <w:r w:rsidRPr="00F638EC">
        <w:rPr>
          <w:rFonts w:ascii="Arial" w:hAnsi="Arial" w:cs="Arial"/>
          <w:bCs/>
        </w:rPr>
        <w:t>fibre</w:t>
      </w:r>
      <w:proofErr w:type="spellEnd"/>
      <w:r w:rsidRPr="00F638EC">
        <w:rPr>
          <w:rFonts w:ascii="Arial" w:hAnsi="Arial" w:cs="Arial"/>
          <w:bCs/>
        </w:rPr>
        <w:t xml:space="preserve"> content (16.65 - 36.22%) reported by Orisa &amp; Ukpong (2019) for Triticum durum, </w:t>
      </w:r>
      <w:proofErr w:type="spellStart"/>
      <w:r w:rsidRPr="00F638EC">
        <w:rPr>
          <w:rFonts w:ascii="Arial" w:hAnsi="Arial" w:cs="Arial"/>
          <w:bCs/>
        </w:rPr>
        <w:t>Digitaria</w:t>
      </w:r>
      <w:proofErr w:type="spellEnd"/>
      <w:r w:rsidRPr="00F638EC">
        <w:rPr>
          <w:rFonts w:ascii="Arial" w:hAnsi="Arial" w:cs="Arial"/>
          <w:bCs/>
        </w:rPr>
        <w:t xml:space="preserve"> </w:t>
      </w:r>
      <w:proofErr w:type="spellStart"/>
      <w:r w:rsidRPr="00F638EC">
        <w:rPr>
          <w:rFonts w:ascii="Arial" w:hAnsi="Arial" w:cs="Arial"/>
          <w:bCs/>
        </w:rPr>
        <w:t>exilis</w:t>
      </w:r>
      <w:proofErr w:type="spellEnd"/>
      <w:r w:rsidRPr="00F638EC">
        <w:rPr>
          <w:rFonts w:ascii="Arial" w:hAnsi="Arial" w:cs="Arial"/>
          <w:bCs/>
        </w:rPr>
        <w:t xml:space="preserve">, Vigna </w:t>
      </w:r>
      <w:proofErr w:type="spellStart"/>
      <w:r w:rsidRPr="00F638EC">
        <w:rPr>
          <w:rFonts w:ascii="Arial" w:hAnsi="Arial" w:cs="Arial"/>
          <w:bCs/>
        </w:rPr>
        <w:t>unguiculata</w:t>
      </w:r>
      <w:proofErr w:type="spellEnd"/>
      <w:r w:rsidRPr="00F638EC">
        <w:rPr>
          <w:rFonts w:ascii="Arial" w:hAnsi="Arial" w:cs="Arial"/>
          <w:bCs/>
        </w:rPr>
        <w:t xml:space="preserve"> Flour and Moringa oleifera flour composited noodle and that (1.54 - 2.19) reported by (Zula et al., 2021) for moringa-based noodles, also values (1.30 - 2.93 %) reported by Mohamad, et al., (2024) for noodles fortified by rice bran. Srinu et al., (2021) reported similar values (0.29 – 0.92 %) for noodles fortified with spices. However, the </w:t>
      </w:r>
      <w:proofErr w:type="spellStart"/>
      <w:r w:rsidRPr="00F638EC">
        <w:rPr>
          <w:rFonts w:ascii="Arial" w:hAnsi="Arial" w:cs="Arial"/>
          <w:bCs/>
        </w:rPr>
        <w:t>fibre</w:t>
      </w:r>
      <w:proofErr w:type="spellEnd"/>
      <w:r w:rsidRPr="00F638EC">
        <w:rPr>
          <w:rFonts w:ascii="Arial" w:hAnsi="Arial" w:cs="Arial"/>
          <w:bCs/>
        </w:rPr>
        <w:t xml:space="preserve"> content in this study was comparatively higher than those reported by (</w:t>
      </w:r>
      <w:proofErr w:type="spellStart"/>
      <w:r w:rsidRPr="00F638EC">
        <w:rPr>
          <w:rFonts w:ascii="Arial" w:hAnsi="Arial" w:cs="Arial"/>
          <w:bCs/>
        </w:rPr>
        <w:t>Lanorio</w:t>
      </w:r>
      <w:proofErr w:type="spellEnd"/>
      <w:r w:rsidRPr="00F638EC">
        <w:rPr>
          <w:rFonts w:ascii="Arial" w:hAnsi="Arial" w:cs="Arial"/>
          <w:bCs/>
        </w:rPr>
        <w:t xml:space="preserve"> et al., 2022) who produced noodles from Kalinga mix and moringa flours. The results were also comparable to those by Hussin et al., (2020) in their wheat-</w:t>
      </w:r>
      <w:proofErr w:type="spellStart"/>
      <w:r w:rsidRPr="00F638EC">
        <w:rPr>
          <w:rFonts w:ascii="Arial" w:hAnsi="Arial" w:cs="Arial"/>
          <w:bCs/>
        </w:rPr>
        <w:t>bambara</w:t>
      </w:r>
      <w:proofErr w:type="spellEnd"/>
      <w:r w:rsidRPr="00F638EC">
        <w:rPr>
          <w:rFonts w:ascii="Arial" w:hAnsi="Arial" w:cs="Arial"/>
          <w:bCs/>
        </w:rPr>
        <w:t xml:space="preserve"> nut noodles. </w:t>
      </w:r>
    </w:p>
    <w:p w14:paraId="7B7EC511" w14:textId="69CD56FB" w:rsidR="00213B09" w:rsidRPr="00F638EC" w:rsidRDefault="00213B09" w:rsidP="00213B09">
      <w:pPr>
        <w:pStyle w:val="Body"/>
        <w:spacing w:after="0"/>
        <w:rPr>
          <w:rFonts w:ascii="Arial" w:hAnsi="Arial" w:cs="Arial"/>
          <w:bCs/>
        </w:rPr>
      </w:pPr>
      <w:bookmarkStart w:id="1" w:name="_Hlk219718946"/>
      <w:r w:rsidRPr="00F638EC">
        <w:rPr>
          <w:rFonts w:ascii="Arial" w:hAnsi="Arial" w:cs="Arial"/>
          <w:bCs/>
        </w:rPr>
        <w:t>The carbohydrate content ranged from 54.19 to 75.12 %, with significant differences among all the samples. Hussin et al. (2020) observed lower carbohydrate content for noodles produced from wheat and Bambara nuts. Similar but lower (46.99 - 71.09 %) results were observed by Akubor et al. (2023) for noodles produced from blends of wheat, unripe banana and cowpea.</w:t>
      </w:r>
    </w:p>
    <w:bookmarkEnd w:id="1"/>
    <w:p w14:paraId="6424CADC" w14:textId="77777777" w:rsidR="00465462" w:rsidRDefault="00465462" w:rsidP="00465462">
      <w:pPr>
        <w:jc w:val="both"/>
        <w:rPr>
          <w:rFonts w:ascii="Times New Roman" w:hAnsi="Times New Roman"/>
          <w:b/>
          <w:bCs/>
          <w:sz w:val="24"/>
          <w:szCs w:val="24"/>
        </w:rPr>
      </w:pPr>
    </w:p>
    <w:p w14:paraId="37236CF2" w14:textId="77777777" w:rsidR="00F638EC" w:rsidRDefault="00F638EC">
      <w:pPr>
        <w:rPr>
          <w:rFonts w:ascii="Arial" w:hAnsi="Arial" w:cs="Arial"/>
          <w:b/>
          <w:bCs/>
          <w:sz w:val="22"/>
          <w:szCs w:val="22"/>
        </w:rPr>
      </w:pPr>
      <w:r>
        <w:rPr>
          <w:rFonts w:ascii="Arial" w:hAnsi="Arial" w:cs="Arial"/>
          <w:b/>
          <w:bCs/>
          <w:sz w:val="22"/>
          <w:szCs w:val="22"/>
        </w:rPr>
        <w:br w:type="page"/>
      </w:r>
    </w:p>
    <w:p w14:paraId="2E291419" w14:textId="25A146BC" w:rsidR="00465462" w:rsidRPr="00F638EC" w:rsidRDefault="00465462" w:rsidP="00465462">
      <w:pPr>
        <w:rPr>
          <w:rFonts w:ascii="Arial" w:hAnsi="Arial" w:cs="Arial"/>
        </w:rPr>
      </w:pPr>
      <w:r w:rsidRPr="00F638EC">
        <w:rPr>
          <w:rFonts w:ascii="Arial" w:hAnsi="Arial" w:cs="Arial"/>
        </w:rPr>
        <w:lastRenderedPageBreak/>
        <w:t>Table 2: Proximate composition (%) of noodles produced from wheat, soybean, carrot composite flour</w:t>
      </w:r>
    </w:p>
    <w:p w14:paraId="185820DF" w14:textId="77777777" w:rsidR="00790ADA" w:rsidRDefault="00790ADA" w:rsidP="00441B6F">
      <w:pPr>
        <w:pStyle w:val="Head1"/>
        <w:spacing w:after="0"/>
        <w:jc w:val="both"/>
        <w:rPr>
          <w:rFonts w:ascii="Arial" w:hAnsi="Arial" w:cs="Arial"/>
        </w:rPr>
      </w:pPr>
    </w:p>
    <w:tbl>
      <w:tblPr>
        <w:tblStyle w:val="ListTable6Colorful1"/>
        <w:tblW w:w="5000" w:type="pct"/>
        <w:tblLook w:val="04A0" w:firstRow="1" w:lastRow="0" w:firstColumn="1" w:lastColumn="0" w:noHBand="0" w:noVBand="1"/>
      </w:tblPr>
      <w:tblGrid>
        <w:gridCol w:w="983"/>
        <w:gridCol w:w="964"/>
        <w:gridCol w:w="1050"/>
        <w:gridCol w:w="1018"/>
        <w:gridCol w:w="791"/>
        <w:gridCol w:w="216"/>
        <w:gridCol w:w="811"/>
        <w:gridCol w:w="216"/>
        <w:gridCol w:w="1023"/>
        <w:gridCol w:w="1136"/>
      </w:tblGrid>
      <w:tr w:rsidR="00213B09" w:rsidRPr="009A4FB7" w14:paraId="52AC38A6" w14:textId="77777777" w:rsidTr="002D1657">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92" w:type="pct"/>
          </w:tcPr>
          <w:p w14:paraId="1B3A3F9F" w14:textId="77777777" w:rsidR="00213B09" w:rsidRPr="00213B09" w:rsidRDefault="00213B09" w:rsidP="00F83F03">
            <w:pPr>
              <w:spacing w:after="160"/>
              <w:jc w:val="center"/>
              <w:rPr>
                <w:rFonts w:ascii="Arial" w:hAnsi="Arial" w:cs="Arial"/>
                <w:sz w:val="16"/>
                <w:szCs w:val="16"/>
              </w:rPr>
            </w:pPr>
            <w:r w:rsidRPr="00213B09">
              <w:rPr>
                <w:rFonts w:ascii="Arial" w:hAnsi="Arial" w:cs="Arial"/>
                <w:sz w:val="16"/>
                <w:szCs w:val="16"/>
              </w:rPr>
              <w:t>WF:SB:CF</w:t>
            </w:r>
          </w:p>
        </w:tc>
        <w:tc>
          <w:tcPr>
            <w:tcW w:w="526" w:type="pct"/>
          </w:tcPr>
          <w:p w14:paraId="24A7825E"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Moisture content</w:t>
            </w:r>
          </w:p>
        </w:tc>
        <w:tc>
          <w:tcPr>
            <w:tcW w:w="592" w:type="pct"/>
          </w:tcPr>
          <w:p w14:paraId="49410E3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Crude Protein</w:t>
            </w:r>
          </w:p>
        </w:tc>
        <w:tc>
          <w:tcPr>
            <w:tcW w:w="592" w:type="pct"/>
          </w:tcPr>
          <w:p w14:paraId="5FCA308F"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Crude Fat</w:t>
            </w:r>
          </w:p>
        </w:tc>
        <w:tc>
          <w:tcPr>
            <w:tcW w:w="592" w:type="pct"/>
          </w:tcPr>
          <w:p w14:paraId="6AB5D814"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Ash content</w:t>
            </w:r>
          </w:p>
        </w:tc>
        <w:tc>
          <w:tcPr>
            <w:tcW w:w="592" w:type="pct"/>
            <w:gridSpan w:val="2"/>
          </w:tcPr>
          <w:p w14:paraId="5D2F7A5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 xml:space="preserve">Crude </w:t>
            </w:r>
            <w:proofErr w:type="spellStart"/>
            <w:r w:rsidRPr="00213B09">
              <w:rPr>
                <w:rFonts w:ascii="Arial" w:hAnsi="Arial" w:cs="Arial"/>
                <w:sz w:val="16"/>
                <w:szCs w:val="16"/>
              </w:rPr>
              <w:t>Fibre</w:t>
            </w:r>
            <w:proofErr w:type="spellEnd"/>
          </w:p>
        </w:tc>
        <w:tc>
          <w:tcPr>
            <w:tcW w:w="724" w:type="pct"/>
            <w:gridSpan w:val="2"/>
          </w:tcPr>
          <w:p w14:paraId="0174435B"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Carbohydrate</w:t>
            </w:r>
          </w:p>
        </w:tc>
        <w:tc>
          <w:tcPr>
            <w:tcW w:w="790" w:type="pct"/>
          </w:tcPr>
          <w:p w14:paraId="6448A9F0" w14:textId="77777777" w:rsidR="00213B09" w:rsidRPr="00213B09" w:rsidRDefault="00213B09"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13B09">
              <w:rPr>
                <w:rFonts w:ascii="Arial" w:hAnsi="Arial" w:cs="Arial"/>
                <w:sz w:val="16"/>
                <w:szCs w:val="16"/>
              </w:rPr>
              <w:t>Energy (kcal)</w:t>
            </w:r>
          </w:p>
        </w:tc>
      </w:tr>
      <w:tr w:rsidR="00213B09" w:rsidRPr="009A4FB7" w14:paraId="296829CD" w14:textId="77777777" w:rsidTr="002D1657">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592" w:type="pct"/>
            <w:shd w:val="clear" w:color="auto" w:fill="auto"/>
          </w:tcPr>
          <w:p w14:paraId="34062327"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100:0:0</w:t>
            </w:r>
          </w:p>
        </w:tc>
        <w:tc>
          <w:tcPr>
            <w:tcW w:w="526" w:type="pct"/>
            <w:shd w:val="clear" w:color="auto" w:fill="auto"/>
          </w:tcPr>
          <w:p w14:paraId="6A7F69C1"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9.66</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592" w:type="pct"/>
            <w:shd w:val="clear" w:color="auto" w:fill="auto"/>
          </w:tcPr>
          <w:p w14:paraId="3509021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9.95</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592" w:type="pct"/>
            <w:shd w:val="clear" w:color="auto" w:fill="auto"/>
          </w:tcPr>
          <w:p w14:paraId="35A29C5A"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2.08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723" w:type="pct"/>
            <w:gridSpan w:val="2"/>
            <w:shd w:val="clear" w:color="auto" w:fill="auto"/>
          </w:tcPr>
          <w:p w14:paraId="3A54FAA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2.48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526" w:type="pct"/>
            <w:gridSpan w:val="2"/>
            <w:shd w:val="clear" w:color="auto" w:fill="auto"/>
          </w:tcPr>
          <w:p w14:paraId="69214105"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0.74</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658" w:type="pct"/>
            <w:shd w:val="clear" w:color="auto" w:fill="auto"/>
          </w:tcPr>
          <w:p w14:paraId="3BC840EC"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75.12</w:t>
            </w:r>
            <w:r w:rsidRPr="00213B09">
              <w:rPr>
                <w:rFonts w:ascii="Arial" w:hAnsi="Arial" w:cs="Arial"/>
                <w:b/>
                <w:bCs/>
                <w:sz w:val="16"/>
                <w:szCs w:val="16"/>
                <w:vertAlign w:val="superscript"/>
              </w:rPr>
              <w:t>e</w:t>
            </w:r>
            <w:r w:rsidRPr="00213B09">
              <w:rPr>
                <w:rFonts w:ascii="Arial" w:hAnsi="Arial" w:cs="Arial"/>
                <w:b/>
                <w:bCs/>
                <w:sz w:val="16"/>
                <w:szCs w:val="16"/>
              </w:rPr>
              <w:t>±0.13</w:t>
            </w:r>
          </w:p>
        </w:tc>
        <w:tc>
          <w:tcPr>
            <w:tcW w:w="790" w:type="pct"/>
            <w:shd w:val="clear" w:color="auto" w:fill="auto"/>
          </w:tcPr>
          <w:p w14:paraId="0C6F6AFD"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359.00</w:t>
            </w:r>
            <w:r w:rsidRPr="00213B09">
              <w:rPr>
                <w:rFonts w:ascii="Arial" w:hAnsi="Arial" w:cs="Arial"/>
                <w:b/>
                <w:bCs/>
                <w:sz w:val="16"/>
                <w:szCs w:val="16"/>
                <w:vertAlign w:val="superscript"/>
              </w:rPr>
              <w:t>e</w:t>
            </w:r>
            <w:r w:rsidRPr="00213B09">
              <w:rPr>
                <w:rFonts w:ascii="Arial" w:hAnsi="Arial" w:cs="Arial"/>
                <w:b/>
                <w:bCs/>
                <w:sz w:val="16"/>
                <w:szCs w:val="16"/>
              </w:rPr>
              <w:t>±0.14</w:t>
            </w:r>
          </w:p>
        </w:tc>
      </w:tr>
      <w:tr w:rsidR="00213B09" w:rsidRPr="009A4FB7" w14:paraId="561E22E5" w14:textId="77777777" w:rsidTr="002D1657">
        <w:trPr>
          <w:trHeight w:val="633"/>
        </w:trPr>
        <w:tc>
          <w:tcPr>
            <w:cnfStyle w:val="001000000000" w:firstRow="0" w:lastRow="0" w:firstColumn="1" w:lastColumn="0" w:oddVBand="0" w:evenVBand="0" w:oddHBand="0" w:evenHBand="0" w:firstRowFirstColumn="0" w:firstRowLastColumn="0" w:lastRowFirstColumn="0" w:lastRowLastColumn="0"/>
            <w:tcW w:w="592" w:type="pct"/>
          </w:tcPr>
          <w:p w14:paraId="1C1878AA"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90:5:5</w:t>
            </w:r>
          </w:p>
        </w:tc>
        <w:tc>
          <w:tcPr>
            <w:tcW w:w="526" w:type="pct"/>
          </w:tcPr>
          <w:p w14:paraId="71D9C767"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8.19</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592" w:type="pct"/>
          </w:tcPr>
          <w:p w14:paraId="4AC3BCB8"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25.39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592" w:type="pct"/>
          </w:tcPr>
          <w:p w14:paraId="522BB3E3"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2.13</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723" w:type="pct"/>
            <w:gridSpan w:val="2"/>
          </w:tcPr>
          <w:p w14:paraId="71A0EB85"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526" w:type="pct"/>
            <w:gridSpan w:val="2"/>
          </w:tcPr>
          <w:p w14:paraId="45784846"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0.89</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58" w:type="pct"/>
          </w:tcPr>
          <w:p w14:paraId="3279821E"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56.03</w:t>
            </w:r>
            <w:r w:rsidRPr="00213B09">
              <w:rPr>
                <w:rFonts w:ascii="Arial" w:hAnsi="Arial" w:cs="Arial"/>
                <w:b/>
                <w:bCs/>
                <w:sz w:val="16"/>
                <w:szCs w:val="16"/>
                <w:vertAlign w:val="superscript"/>
              </w:rPr>
              <w:t>c</w:t>
            </w:r>
            <w:r w:rsidRPr="00213B09">
              <w:rPr>
                <w:rFonts w:ascii="Arial" w:hAnsi="Arial" w:cs="Arial"/>
                <w:b/>
                <w:bCs/>
                <w:sz w:val="16"/>
                <w:szCs w:val="16"/>
              </w:rPr>
              <w:t>±0.13</w:t>
            </w:r>
          </w:p>
        </w:tc>
        <w:tc>
          <w:tcPr>
            <w:tcW w:w="790" w:type="pct"/>
          </w:tcPr>
          <w:p w14:paraId="7A8186D2"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344.85</w:t>
            </w:r>
            <w:r w:rsidRPr="00213B09">
              <w:rPr>
                <w:rFonts w:ascii="Arial" w:hAnsi="Arial" w:cs="Arial"/>
                <w:b/>
                <w:bCs/>
                <w:sz w:val="16"/>
                <w:szCs w:val="16"/>
                <w:vertAlign w:val="superscript"/>
              </w:rPr>
              <w:t>d</w:t>
            </w:r>
            <w:r w:rsidRPr="00213B09">
              <w:rPr>
                <w:rFonts w:ascii="Arial" w:hAnsi="Arial" w:cs="Arial"/>
                <w:b/>
                <w:bCs/>
                <w:sz w:val="16"/>
                <w:szCs w:val="16"/>
              </w:rPr>
              <w:t>±0.14</w:t>
            </w:r>
          </w:p>
        </w:tc>
      </w:tr>
      <w:tr w:rsidR="00213B09" w:rsidRPr="009A4FB7" w14:paraId="14C27F2E" w14:textId="77777777" w:rsidTr="002D165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92" w:type="pct"/>
            <w:shd w:val="clear" w:color="auto" w:fill="auto"/>
          </w:tcPr>
          <w:p w14:paraId="5D2D87BA"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80:15:5</w:t>
            </w:r>
          </w:p>
        </w:tc>
        <w:tc>
          <w:tcPr>
            <w:tcW w:w="526" w:type="pct"/>
            <w:shd w:val="clear" w:color="auto" w:fill="auto"/>
          </w:tcPr>
          <w:p w14:paraId="36BCD0EC"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6.38</w:t>
            </w:r>
            <w:r w:rsidRPr="00213B09">
              <w:rPr>
                <w:rFonts w:ascii="Arial" w:hAnsi="Arial" w:cs="Arial"/>
                <w:b/>
                <w:bCs/>
                <w:sz w:val="16"/>
                <w:szCs w:val="16"/>
                <w:vertAlign w:val="superscript"/>
              </w:rPr>
              <w:t>a</w:t>
            </w:r>
            <w:r w:rsidRPr="00213B09">
              <w:rPr>
                <w:rFonts w:ascii="Arial" w:hAnsi="Arial" w:cs="Arial"/>
                <w:b/>
                <w:bCs/>
                <w:sz w:val="16"/>
                <w:szCs w:val="16"/>
              </w:rPr>
              <w:t>±0.03</w:t>
            </w:r>
          </w:p>
        </w:tc>
        <w:tc>
          <w:tcPr>
            <w:tcW w:w="592" w:type="pct"/>
            <w:shd w:val="clear" w:color="auto" w:fill="auto"/>
          </w:tcPr>
          <w:p w14:paraId="04A7CC39"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29.80</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592" w:type="pct"/>
            <w:shd w:val="clear" w:color="auto" w:fill="auto"/>
          </w:tcPr>
          <w:p w14:paraId="34525C0F"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2.12</w:t>
            </w:r>
            <w:r w:rsidRPr="00213B09">
              <w:rPr>
                <w:rFonts w:ascii="Arial" w:hAnsi="Arial" w:cs="Arial"/>
                <w:b/>
                <w:bCs/>
                <w:sz w:val="16"/>
                <w:szCs w:val="16"/>
                <w:vertAlign w:val="superscript"/>
              </w:rPr>
              <w:t>ab</w:t>
            </w:r>
            <w:r w:rsidRPr="00213B09">
              <w:rPr>
                <w:rFonts w:ascii="Arial" w:hAnsi="Arial" w:cs="Arial"/>
                <w:b/>
                <w:bCs/>
                <w:sz w:val="16"/>
                <w:szCs w:val="16"/>
              </w:rPr>
              <w:t>±0.03</w:t>
            </w:r>
          </w:p>
        </w:tc>
        <w:tc>
          <w:tcPr>
            <w:tcW w:w="723" w:type="pct"/>
            <w:gridSpan w:val="2"/>
            <w:shd w:val="clear" w:color="auto" w:fill="auto"/>
          </w:tcPr>
          <w:p w14:paraId="56A26B83"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526" w:type="pct"/>
            <w:gridSpan w:val="2"/>
            <w:shd w:val="clear" w:color="auto" w:fill="auto"/>
          </w:tcPr>
          <w:p w14:paraId="3003660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0.92</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658" w:type="pct"/>
            <w:shd w:val="clear" w:color="auto" w:fill="auto"/>
          </w:tcPr>
          <w:p w14:paraId="0D6E8B97"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57.76</w:t>
            </w:r>
            <w:r w:rsidRPr="00213B09">
              <w:rPr>
                <w:rFonts w:ascii="Arial" w:hAnsi="Arial" w:cs="Arial"/>
                <w:b/>
                <w:bCs/>
                <w:sz w:val="16"/>
                <w:szCs w:val="16"/>
                <w:vertAlign w:val="superscript"/>
              </w:rPr>
              <w:t>d</w:t>
            </w:r>
            <w:r w:rsidRPr="00213B09">
              <w:rPr>
                <w:rFonts w:ascii="Arial" w:hAnsi="Arial" w:cs="Arial"/>
                <w:b/>
                <w:bCs/>
                <w:sz w:val="16"/>
                <w:szCs w:val="16"/>
              </w:rPr>
              <w:t>±0.08</w:t>
            </w:r>
          </w:p>
        </w:tc>
        <w:tc>
          <w:tcPr>
            <w:tcW w:w="790" w:type="pct"/>
            <w:shd w:val="clear" w:color="auto" w:fill="auto"/>
          </w:tcPr>
          <w:p w14:paraId="64EDE04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369.32</w:t>
            </w:r>
            <w:r w:rsidRPr="00213B09">
              <w:rPr>
                <w:rFonts w:ascii="Arial" w:hAnsi="Arial" w:cs="Arial"/>
                <w:b/>
                <w:bCs/>
                <w:sz w:val="16"/>
                <w:szCs w:val="16"/>
                <w:vertAlign w:val="superscript"/>
              </w:rPr>
              <w:t>a</w:t>
            </w:r>
            <w:r w:rsidRPr="00213B09">
              <w:rPr>
                <w:rFonts w:ascii="Arial" w:hAnsi="Arial" w:cs="Arial"/>
                <w:b/>
                <w:bCs/>
                <w:sz w:val="16"/>
                <w:szCs w:val="16"/>
              </w:rPr>
              <w:t>±0.14</w:t>
            </w:r>
          </w:p>
        </w:tc>
      </w:tr>
      <w:tr w:rsidR="00213B09" w:rsidRPr="009A4FB7" w14:paraId="0FA15901" w14:textId="77777777" w:rsidTr="002D1657">
        <w:trPr>
          <w:trHeight w:val="633"/>
        </w:trPr>
        <w:tc>
          <w:tcPr>
            <w:cnfStyle w:val="001000000000" w:firstRow="0" w:lastRow="0" w:firstColumn="1" w:lastColumn="0" w:oddVBand="0" w:evenVBand="0" w:oddHBand="0" w:evenHBand="0" w:firstRowFirstColumn="0" w:firstRowLastColumn="0" w:lastRowFirstColumn="0" w:lastRowLastColumn="0"/>
            <w:tcW w:w="592" w:type="pct"/>
          </w:tcPr>
          <w:p w14:paraId="0495CAB3"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70:25:5</w:t>
            </w:r>
          </w:p>
        </w:tc>
        <w:tc>
          <w:tcPr>
            <w:tcW w:w="526" w:type="pct"/>
          </w:tcPr>
          <w:p w14:paraId="018DF758"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8.14</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592" w:type="pct"/>
          </w:tcPr>
          <w:p w14:paraId="3E5694EE"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29.80</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592" w:type="pct"/>
          </w:tcPr>
          <w:p w14:paraId="1A9C3D84"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2.75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723" w:type="pct"/>
            <w:gridSpan w:val="2"/>
          </w:tcPr>
          <w:p w14:paraId="76F0A1BA"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3.00</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526" w:type="pct"/>
            <w:gridSpan w:val="2"/>
          </w:tcPr>
          <w:p w14:paraId="0879664B"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1.05</w:t>
            </w:r>
            <w:r w:rsidRPr="00213B09">
              <w:rPr>
                <w:rFonts w:ascii="Arial" w:hAnsi="Arial" w:cs="Arial"/>
                <w:b/>
                <w:bCs/>
                <w:sz w:val="16"/>
                <w:szCs w:val="16"/>
                <w:vertAlign w:val="superscript"/>
              </w:rPr>
              <w:t>c</w:t>
            </w:r>
            <w:r w:rsidRPr="00213B09">
              <w:rPr>
                <w:rFonts w:ascii="Arial" w:hAnsi="Arial" w:cs="Arial"/>
                <w:b/>
                <w:bCs/>
                <w:sz w:val="16"/>
                <w:szCs w:val="16"/>
              </w:rPr>
              <w:t>±0.03</w:t>
            </w:r>
          </w:p>
        </w:tc>
        <w:tc>
          <w:tcPr>
            <w:tcW w:w="658" w:type="pct"/>
          </w:tcPr>
          <w:p w14:paraId="3455F954"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57.29</w:t>
            </w:r>
            <w:r w:rsidRPr="00213B09">
              <w:rPr>
                <w:rFonts w:ascii="Arial" w:hAnsi="Arial" w:cs="Arial"/>
                <w:b/>
                <w:bCs/>
                <w:sz w:val="16"/>
                <w:szCs w:val="16"/>
                <w:vertAlign w:val="superscript"/>
              </w:rPr>
              <w:t>b</w:t>
            </w:r>
            <w:r w:rsidRPr="00213B09">
              <w:rPr>
                <w:rFonts w:ascii="Arial" w:hAnsi="Arial" w:cs="Arial"/>
                <w:b/>
                <w:bCs/>
                <w:sz w:val="16"/>
                <w:szCs w:val="16"/>
              </w:rPr>
              <w:t>±0.13</w:t>
            </w:r>
          </w:p>
        </w:tc>
        <w:tc>
          <w:tcPr>
            <w:tcW w:w="790" w:type="pct"/>
          </w:tcPr>
          <w:p w14:paraId="614ADA30" w14:textId="77777777" w:rsidR="00213B09" w:rsidRPr="00213B09" w:rsidRDefault="00213B09" w:rsidP="00F83F03">
            <w:pPr>
              <w:spacing w:after="16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360.71</w:t>
            </w:r>
            <w:r w:rsidRPr="00213B09">
              <w:rPr>
                <w:rFonts w:ascii="Arial" w:hAnsi="Arial" w:cs="Arial"/>
                <w:b/>
                <w:bCs/>
                <w:sz w:val="16"/>
                <w:szCs w:val="16"/>
                <w:vertAlign w:val="superscript"/>
              </w:rPr>
              <w:t>c</w:t>
            </w:r>
            <w:r w:rsidRPr="00213B09">
              <w:rPr>
                <w:rFonts w:ascii="Arial" w:hAnsi="Arial" w:cs="Arial"/>
                <w:b/>
                <w:bCs/>
                <w:sz w:val="16"/>
                <w:szCs w:val="16"/>
              </w:rPr>
              <w:t>±0.14</w:t>
            </w:r>
          </w:p>
        </w:tc>
      </w:tr>
      <w:tr w:rsidR="00213B09" w:rsidRPr="009A4FB7" w14:paraId="018E674F" w14:textId="77777777" w:rsidTr="002D165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92" w:type="pct"/>
            <w:shd w:val="clear" w:color="auto" w:fill="auto"/>
          </w:tcPr>
          <w:p w14:paraId="3BE02E9D" w14:textId="77777777" w:rsidR="00213B09" w:rsidRPr="00213B09" w:rsidRDefault="00213B09" w:rsidP="00F83F03">
            <w:pPr>
              <w:spacing w:after="160"/>
              <w:jc w:val="center"/>
              <w:rPr>
                <w:rFonts w:ascii="Arial" w:hAnsi="Arial" w:cs="Arial"/>
                <w:iCs/>
                <w:sz w:val="16"/>
                <w:szCs w:val="16"/>
              </w:rPr>
            </w:pPr>
            <w:r w:rsidRPr="00213B09">
              <w:rPr>
                <w:rFonts w:ascii="Arial" w:hAnsi="Arial" w:cs="Arial"/>
                <w:sz w:val="16"/>
                <w:szCs w:val="16"/>
              </w:rPr>
              <w:t>60:35:5</w:t>
            </w:r>
          </w:p>
        </w:tc>
        <w:tc>
          <w:tcPr>
            <w:tcW w:w="526" w:type="pct"/>
            <w:shd w:val="clear" w:color="auto" w:fill="auto"/>
          </w:tcPr>
          <w:p w14:paraId="2269202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8.11</w:t>
            </w:r>
            <w:r w:rsidRPr="00213B09">
              <w:rPr>
                <w:rFonts w:ascii="Arial" w:hAnsi="Arial" w:cs="Arial"/>
                <w:b/>
                <w:bCs/>
                <w:sz w:val="16"/>
                <w:szCs w:val="16"/>
                <w:vertAlign w:val="superscript"/>
              </w:rPr>
              <w:t>b</w:t>
            </w:r>
            <w:r w:rsidRPr="00213B09">
              <w:rPr>
                <w:rFonts w:ascii="Arial" w:hAnsi="Arial" w:cs="Arial"/>
                <w:b/>
                <w:bCs/>
                <w:sz w:val="16"/>
                <w:szCs w:val="16"/>
              </w:rPr>
              <w:t>±0.03</w:t>
            </w:r>
          </w:p>
        </w:tc>
        <w:tc>
          <w:tcPr>
            <w:tcW w:w="592" w:type="pct"/>
            <w:shd w:val="clear" w:color="auto" w:fill="auto"/>
          </w:tcPr>
          <w:p w14:paraId="3603D103" w14:textId="77777777" w:rsidR="00213B09" w:rsidRPr="00213B09" w:rsidRDefault="00213B09"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30.90</w:t>
            </w:r>
            <w:r w:rsidRPr="00213B09">
              <w:rPr>
                <w:rFonts w:ascii="Arial" w:hAnsi="Arial" w:cs="Arial"/>
                <w:b/>
                <w:bCs/>
                <w:sz w:val="16"/>
                <w:szCs w:val="16"/>
                <w:vertAlign w:val="superscript"/>
              </w:rPr>
              <w:t>d</w:t>
            </w:r>
            <w:r w:rsidRPr="00213B09">
              <w:rPr>
                <w:rFonts w:ascii="Arial" w:hAnsi="Arial" w:cs="Arial"/>
                <w:b/>
                <w:bCs/>
                <w:sz w:val="16"/>
                <w:szCs w:val="16"/>
              </w:rPr>
              <w:t>±0.03</w:t>
            </w:r>
          </w:p>
          <w:p w14:paraId="4B762D31"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592" w:type="pct"/>
            <w:shd w:val="clear" w:color="auto" w:fill="auto"/>
          </w:tcPr>
          <w:p w14:paraId="0FB0871F"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4.04</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723" w:type="pct"/>
            <w:gridSpan w:val="2"/>
            <w:shd w:val="clear" w:color="auto" w:fill="auto"/>
          </w:tcPr>
          <w:p w14:paraId="023C6D55"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3.85</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526" w:type="pct"/>
            <w:gridSpan w:val="2"/>
            <w:shd w:val="clear" w:color="auto" w:fill="auto"/>
          </w:tcPr>
          <w:p w14:paraId="633B0AC7"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1.35</w:t>
            </w:r>
            <w:r w:rsidRPr="00213B09">
              <w:rPr>
                <w:rFonts w:ascii="Arial" w:hAnsi="Arial" w:cs="Arial"/>
                <w:b/>
                <w:bCs/>
                <w:sz w:val="16"/>
                <w:szCs w:val="16"/>
                <w:vertAlign w:val="superscript"/>
              </w:rPr>
              <w:t>d</w:t>
            </w:r>
            <w:r w:rsidRPr="00213B09">
              <w:rPr>
                <w:rFonts w:ascii="Arial" w:hAnsi="Arial" w:cs="Arial"/>
                <w:b/>
                <w:bCs/>
                <w:sz w:val="16"/>
                <w:szCs w:val="16"/>
              </w:rPr>
              <w:t>±0.03</w:t>
            </w:r>
          </w:p>
        </w:tc>
        <w:tc>
          <w:tcPr>
            <w:tcW w:w="658" w:type="pct"/>
            <w:shd w:val="clear" w:color="auto" w:fill="auto"/>
          </w:tcPr>
          <w:p w14:paraId="6B195746" w14:textId="77777777" w:rsidR="00213B09" w:rsidRPr="00213B09" w:rsidRDefault="00213B09"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54.19</w:t>
            </w:r>
            <w:r w:rsidRPr="00213B09">
              <w:rPr>
                <w:rFonts w:ascii="Arial" w:hAnsi="Arial" w:cs="Arial"/>
                <w:b/>
                <w:bCs/>
                <w:sz w:val="16"/>
                <w:szCs w:val="16"/>
                <w:vertAlign w:val="superscript"/>
              </w:rPr>
              <w:t>a</w:t>
            </w:r>
            <w:r w:rsidRPr="00213B09">
              <w:rPr>
                <w:rFonts w:ascii="Arial" w:hAnsi="Arial" w:cs="Arial"/>
                <w:b/>
                <w:bCs/>
                <w:sz w:val="16"/>
                <w:szCs w:val="16"/>
              </w:rPr>
              <w:t>±0.13</w:t>
            </w:r>
          </w:p>
          <w:p w14:paraId="46360740"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790" w:type="pct"/>
            <w:shd w:val="clear" w:color="auto" w:fill="auto"/>
          </w:tcPr>
          <w:p w14:paraId="21C0EE9B" w14:textId="77777777" w:rsidR="00213B09" w:rsidRPr="00213B09" w:rsidRDefault="00213B09" w:rsidP="00F83F03">
            <w:pPr>
              <w:spacing w:after="1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213B09">
              <w:rPr>
                <w:rFonts w:ascii="Arial" w:hAnsi="Arial" w:cs="Arial"/>
                <w:b/>
                <w:bCs/>
                <w:sz w:val="16"/>
                <w:szCs w:val="16"/>
              </w:rPr>
              <w:t>389.12</w:t>
            </w:r>
            <w:r w:rsidRPr="00213B09">
              <w:rPr>
                <w:rFonts w:ascii="Arial" w:hAnsi="Arial" w:cs="Arial"/>
                <w:b/>
                <w:bCs/>
                <w:sz w:val="16"/>
                <w:szCs w:val="16"/>
                <w:vertAlign w:val="superscript"/>
              </w:rPr>
              <w:t>b</w:t>
            </w:r>
            <w:r w:rsidRPr="00213B09">
              <w:rPr>
                <w:rFonts w:ascii="Arial" w:hAnsi="Arial" w:cs="Arial"/>
                <w:b/>
                <w:bCs/>
                <w:sz w:val="16"/>
                <w:szCs w:val="16"/>
              </w:rPr>
              <w:t>±0.27</w:t>
            </w:r>
          </w:p>
        </w:tc>
      </w:tr>
    </w:tbl>
    <w:p w14:paraId="62070EDB" w14:textId="77777777" w:rsidR="00213B09" w:rsidRDefault="00213B09" w:rsidP="00441B6F">
      <w:pPr>
        <w:pStyle w:val="Head1"/>
        <w:spacing w:after="0"/>
        <w:jc w:val="both"/>
        <w:rPr>
          <w:rFonts w:ascii="Arial" w:hAnsi="Arial" w:cs="Arial"/>
        </w:rPr>
      </w:pPr>
    </w:p>
    <w:p w14:paraId="150E3BA9" w14:textId="7CE1852A" w:rsidR="009A4FB7" w:rsidRPr="00F638EC" w:rsidRDefault="009A4FB7" w:rsidP="009A4FB7">
      <w:pPr>
        <w:spacing w:after="160" w:line="259" w:lineRule="auto"/>
        <w:rPr>
          <w:rFonts w:ascii="Arial" w:eastAsia="Calibri" w:hAnsi="Arial" w:cs="Arial"/>
          <w:color w:val="000000"/>
        </w:rPr>
      </w:pPr>
      <w:r w:rsidRPr="00F638EC">
        <w:rPr>
          <w:rFonts w:ascii="Arial" w:eastAsia="Calibri" w:hAnsi="Arial" w:cs="Arial"/>
          <w:color w:val="000000"/>
        </w:rPr>
        <w:t>WF: Wheat flour, SB: Soybean flour, CF: Carrot flour. Values with different superscript are significantly different</w:t>
      </w:r>
    </w:p>
    <w:p w14:paraId="083D4D32" w14:textId="57385E21" w:rsidR="009A4FB7" w:rsidRDefault="009A4FB7" w:rsidP="009A4FB7">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9A4FB7">
        <w:rPr>
          <w:rFonts w:ascii="Arial" w:hAnsi="Arial" w:cs="Arial"/>
          <w:b/>
          <w:sz w:val="22"/>
        </w:rPr>
        <w:t xml:space="preserve">Mineral </w:t>
      </w:r>
      <w:r>
        <w:rPr>
          <w:rFonts w:ascii="Arial" w:hAnsi="Arial" w:cs="Arial"/>
          <w:b/>
          <w:sz w:val="22"/>
        </w:rPr>
        <w:t>C</w:t>
      </w:r>
      <w:r w:rsidRPr="009A4FB7">
        <w:rPr>
          <w:rFonts w:ascii="Arial" w:hAnsi="Arial" w:cs="Arial"/>
          <w:b/>
          <w:sz w:val="22"/>
        </w:rPr>
        <w:t>omposition of</w:t>
      </w:r>
      <w:r>
        <w:rPr>
          <w:rFonts w:ascii="Arial" w:hAnsi="Arial" w:cs="Arial"/>
          <w:b/>
          <w:sz w:val="22"/>
        </w:rPr>
        <w:t xml:space="preserve"> N</w:t>
      </w:r>
      <w:r w:rsidRPr="009A4FB7">
        <w:rPr>
          <w:rFonts w:ascii="Arial" w:hAnsi="Arial" w:cs="Arial"/>
          <w:b/>
          <w:sz w:val="22"/>
        </w:rPr>
        <w:t xml:space="preserve">oodles </w:t>
      </w:r>
      <w:r>
        <w:rPr>
          <w:rFonts w:ascii="Arial" w:hAnsi="Arial" w:cs="Arial"/>
          <w:b/>
          <w:sz w:val="22"/>
        </w:rPr>
        <w:t>P</w:t>
      </w:r>
      <w:r w:rsidRPr="009A4FB7">
        <w:rPr>
          <w:rFonts w:ascii="Arial" w:hAnsi="Arial" w:cs="Arial"/>
          <w:b/>
          <w:sz w:val="22"/>
        </w:rPr>
        <w:t xml:space="preserve">roduced from </w:t>
      </w:r>
      <w:r>
        <w:rPr>
          <w:rFonts w:ascii="Arial" w:hAnsi="Arial" w:cs="Arial"/>
          <w:b/>
          <w:sz w:val="22"/>
        </w:rPr>
        <w:t>W</w:t>
      </w:r>
      <w:r w:rsidRPr="009A4FB7">
        <w:rPr>
          <w:rFonts w:ascii="Arial" w:hAnsi="Arial" w:cs="Arial"/>
          <w:b/>
          <w:sz w:val="22"/>
        </w:rPr>
        <w:t xml:space="preserve">heat, </w:t>
      </w:r>
      <w:r>
        <w:rPr>
          <w:rFonts w:ascii="Arial" w:hAnsi="Arial" w:cs="Arial"/>
          <w:b/>
          <w:sz w:val="22"/>
        </w:rPr>
        <w:t>S</w:t>
      </w:r>
      <w:r w:rsidRPr="009A4FB7">
        <w:rPr>
          <w:rFonts w:ascii="Arial" w:hAnsi="Arial" w:cs="Arial"/>
          <w:b/>
          <w:sz w:val="22"/>
        </w:rPr>
        <w:t xml:space="preserve">oybean, and </w:t>
      </w:r>
      <w:r>
        <w:rPr>
          <w:rFonts w:ascii="Arial" w:hAnsi="Arial" w:cs="Arial"/>
          <w:b/>
          <w:sz w:val="22"/>
        </w:rPr>
        <w:t>C</w:t>
      </w:r>
      <w:r w:rsidRPr="009A4FB7">
        <w:rPr>
          <w:rFonts w:ascii="Arial" w:hAnsi="Arial" w:cs="Arial"/>
          <w:b/>
          <w:sz w:val="22"/>
        </w:rPr>
        <w:t>arrot</w:t>
      </w:r>
    </w:p>
    <w:p w14:paraId="0B406E41" w14:textId="77777777" w:rsidR="00213B09" w:rsidRDefault="00213B09" w:rsidP="00441B6F">
      <w:pPr>
        <w:pStyle w:val="Head1"/>
        <w:spacing w:after="0"/>
        <w:jc w:val="both"/>
        <w:rPr>
          <w:rFonts w:ascii="Arial" w:hAnsi="Arial" w:cs="Arial"/>
        </w:rPr>
      </w:pPr>
    </w:p>
    <w:p w14:paraId="214FAB63" w14:textId="77777777" w:rsidR="00F83F03" w:rsidRPr="00F638EC" w:rsidRDefault="00F83F03" w:rsidP="00F83F03">
      <w:pPr>
        <w:pStyle w:val="Body"/>
        <w:rPr>
          <w:rFonts w:ascii="Arial" w:hAnsi="Arial" w:cs="Arial"/>
          <w:bCs/>
        </w:rPr>
      </w:pPr>
      <w:bookmarkStart w:id="2" w:name="_Hlk219718674"/>
      <w:r w:rsidRPr="00F638EC">
        <w:rPr>
          <w:rFonts w:ascii="Arial" w:hAnsi="Arial" w:cs="Arial"/>
          <w:bCs/>
        </w:rPr>
        <w:t xml:space="preserve">The mineral content of the noodles is presented in Table 3. The iron content of the samples varied significantly (p&lt;0.05) ranging from 1.89-2.93 mg/100g. This variation was observed with increased SBF incorporation. Iron plays a crucial role in strengthening the immune system. It is a functional component of </w:t>
      </w:r>
      <w:proofErr w:type="spellStart"/>
      <w:r w:rsidRPr="00F638EC">
        <w:rPr>
          <w:rFonts w:ascii="Arial" w:hAnsi="Arial" w:cs="Arial"/>
          <w:bCs/>
        </w:rPr>
        <w:t>haemoglobin</w:t>
      </w:r>
      <w:proofErr w:type="spellEnd"/>
      <w:r w:rsidRPr="00F638EC">
        <w:rPr>
          <w:rFonts w:ascii="Arial" w:hAnsi="Arial" w:cs="Arial"/>
          <w:bCs/>
        </w:rPr>
        <w:t xml:space="preserve"> and other essential compounds involved in respiration, immune function, and cognitive development. Ensuring an adequate iron intake is especially important in the diets of pregnant women, nursing mothers, and infants to prevent </w:t>
      </w:r>
      <w:proofErr w:type="spellStart"/>
      <w:r w:rsidRPr="00F638EC">
        <w:rPr>
          <w:rFonts w:ascii="Arial" w:hAnsi="Arial" w:cs="Arial"/>
          <w:bCs/>
        </w:rPr>
        <w:t>anaemia</w:t>
      </w:r>
      <w:proofErr w:type="spellEnd"/>
      <w:r w:rsidRPr="00F638EC">
        <w:rPr>
          <w:rFonts w:ascii="Arial" w:hAnsi="Arial" w:cs="Arial"/>
          <w:bCs/>
        </w:rPr>
        <w:t xml:space="preserve"> </w:t>
      </w:r>
      <w:r w:rsidRPr="00F638EC">
        <w:rPr>
          <w:rFonts w:ascii="Arial" w:hAnsi="Arial" w:cs="Arial"/>
          <w:bCs/>
        </w:rPr>
        <w:fldChar w:fldCharType="begin" w:fldLock="1"/>
      </w:r>
      <w:r w:rsidRPr="00F638EC">
        <w:rPr>
          <w:rFonts w:ascii="Arial" w:hAnsi="Arial" w:cs="Arial"/>
          <w:bCs/>
        </w:rPr>
        <w:instrText>ADDIN CSL_CITATION {"citationItems":[{"id":"ITEM-1","itemData":{"ISSN":"22317546","abstract":"Citrullus lanatus and Cucumis sativus which are heavily consumed fruits in most households in Nigeria were analysed for their nutritional potential. The pulp and rind samples of the fruits were analysed for proximate, mineral compositions and vitamin C using standard methods of Association of Official Analytical Chemist (AOAC) and Atomic Absorption Spectrophotometer (ASS). The investigated pulp and rind contained highest amount of moisture (93.65 ± 0.03-96.79 ± 0.05%,) and followed in decreasing order of magnitude by carbohydrate (1.28 ± 0.06-4.23 ± 0.12%), protein (0.34 ± 0.01-0.86 ± 0.02%), fibre (0.23 ± 0.01-0.53 ± 0.02%) and ash (0.23 ± 0.01-0.38 ± 0.01%). Generally the fat content of the fruits was found to be low. In both fruits, protein and carbohydrate were found to be high in amount in the pulp when compared to the rind. Aside carbohydrate, all other proximate parameters were found in higher amount in Cucumis sativus when compared to Citrullus lanatus. The mineral analysis showed that the iron of these samples were relatively high with Citrullus lanatus pulp having the highest value of 0.242 ± 0.001 ppm compared with Cucumis sativus pulp 0.074 ± 0.001 ppm with the least value. Concentrations of magnesium, potassium, calcium and sodium were higher in Citrullus lanatus when compared to Cucumis sativus. The rind of both fruits contained higher amount of vitamin C (4.74 ± 0.07-5.32 ± 0.02 mg/100 g) when compared to the pulp (2.27 ± 0.03-2.81 ± 0.08 mg/100 g). The results showed that the pulp and rind of these fruits samples have adequate dietary nutrients that could be used to supplement diet of most Nigerians which are high in carbohydrates and deficient in nutrients.","author":[{"dropping-particle":"","family":"Olayinka","given":"B. U.","non-dropping-particle":"","parse-names":false,"suffix":""},{"dropping-particle":"","family":"Etejere","given":"E. O.","non-dropping-particle":"","parse-names":false,"suffix":""}],"container-title":"International Food Research Journal","id":"ITEM-1","issue":"3","issued":{"date-parts":[["2018"]]},"page":"1060-1066","title":"Proximate and chemical compositions of watermelon (Citrullus lanatus (Thunb.) Matsum and Nakai cv red and cucumber (Cucumis sativus L. cv Pipino)","type":"article-journal","volume":"25"},"uris":["http://www.mendeley.com/documents/?uuid=70fb2ab5-fbe2-41ab-af91-92bbb92042d6"]}],"mendeley":{"formattedCitation":"(Olayinka &amp; Etejere, 2018)","plainTextFormattedCitation":"(Olayinka &amp; Etejere, 2018)","previouslyFormattedCitation":"(Olayinka &amp; Etejere, 2018)"},"properties":{"noteIndex":0},"schema":"https://github.com/citation-style-language/schema/raw/master/csl-citation.json"}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 xml:space="preserve">(Olayinka &amp; </w:t>
      </w:r>
      <w:proofErr w:type="spellStart"/>
      <w:r w:rsidRPr="00F638EC">
        <w:rPr>
          <w:rFonts w:ascii="Arial" w:hAnsi="Arial" w:cs="Arial"/>
          <w:bCs/>
        </w:rPr>
        <w:t>Etejere</w:t>
      </w:r>
      <w:proofErr w:type="spellEnd"/>
      <w:r w:rsidRPr="00F638EC">
        <w:rPr>
          <w:rFonts w:ascii="Arial" w:hAnsi="Arial" w:cs="Arial"/>
          <w:bCs/>
        </w:rPr>
        <w:t>, 2018)</w:t>
      </w:r>
      <w:r w:rsidRPr="00F638EC">
        <w:rPr>
          <w:rFonts w:ascii="Arial" w:hAnsi="Arial" w:cs="Arial"/>
          <w:bCs/>
        </w:rPr>
        <w:fldChar w:fldCharType="end"/>
      </w:r>
      <w:r w:rsidRPr="00F638EC">
        <w:rPr>
          <w:rFonts w:ascii="Arial" w:hAnsi="Arial" w:cs="Arial"/>
          <w:bCs/>
        </w:rPr>
        <w:t xml:space="preserve">. Results in this study are lower than those reported for noodles incorporated with cowpea, moringa and </w:t>
      </w:r>
      <w:proofErr w:type="spellStart"/>
      <w:r w:rsidRPr="00F638EC">
        <w:rPr>
          <w:rFonts w:ascii="Arial" w:hAnsi="Arial" w:cs="Arial"/>
          <w:bCs/>
        </w:rPr>
        <w:t>acha</w:t>
      </w:r>
      <w:proofErr w:type="spellEnd"/>
      <w:r w:rsidRPr="00F638EC">
        <w:rPr>
          <w:rFonts w:ascii="Arial" w:hAnsi="Arial" w:cs="Arial"/>
          <w:bCs/>
        </w:rPr>
        <w:t xml:space="preserve"> flours, which ranged from 6.98 to 21.53 mg/100g. This is also consistent with reports by </w:t>
      </w:r>
      <w:r w:rsidRPr="00F638EC">
        <w:rPr>
          <w:rFonts w:ascii="Arial" w:hAnsi="Arial" w:cs="Arial"/>
          <w:bCs/>
        </w:rPr>
        <w:fldChar w:fldCharType="begin" w:fldLock="1"/>
      </w:r>
      <w:r w:rsidRPr="00F638EC">
        <w:rPr>
          <w:rFonts w:ascii="Arial" w:hAnsi="Arial" w:cs="Arial"/>
          <w:bCs/>
        </w:rPr>
        <w:instrText>ADDIN CSL_CITATION {"citationItems":[{"id":"ITEM-1","itemData":{"DOI":"10.4236/ajac.2014.517124","ISSN":"2156-8251","abstract":"Proximate and heavy metal analysis of five instant noodles samples was carried out using standard analytical methods. The proximate analysis showed the presence of moisture content (3.65%-7.80%), ash content (1.11%-5.50%), fat content (13.64%-18.69%), crude protein content (0.167%-0.202%), crude fibre content (1.00%-9.25%) and carbohydrate content (63.68%-79.72%). All essential elements (Fe and Zn) investigated in the noodle samples occurred within the threshold limit of WHO, (2003) standard (10.00-50.00 mg/kg and 5.000-22.000 mg/kg) while the heavy metals (Cd, Cr, Mn, Ni and Pd) in some samples occurred at levels relatively above the minimum tolerable limit of WHO, (2003). Hence, caution should be taken in the successive consumption of these noodles to avoid diseases associated with the over time accumulation of these heavy metals especially in samples where they appeared in relatively high amount.","author":[{"dropping-particle":"","family":"Onyema","given":"Chukwuebuka T.","non-dropping-particle":"","parse-names":false,"suffix":""},{"dropping-particle":"","family":"Ekpunobi","given":"Uche E.","non-dropping-particle":"","parse-names":false,"suffix":""},{"dropping-particle":"","family":"Edowube","given":"Augustina A.","non-dropping-particle":"","parse-names":false,"suffix":""},{"dropping-particle":"","family":"Odinma","given":"Stanley","non-dropping-particle":"","parse-names":false,"suffix":""},{"dropping-particle":"","family":"Sokwaibe","given":"Chinweotito E.","non-dropping-particle":"","parse-names":false,"suffix":""}],"container-title":"American Journal of Analytical Chemistry","id":"ITEM-1","issue":"17","issued":{"date-parts":[["2014"]]},"page":"1174-1177","title":"Quality Assessment of Common Instant Noodles Sold in Nigeria Markets","type":"article-journal","volume":"05"},"uris":["http://www.mendeley.com/documents/?uuid=aab5494c-cfbd-4d2d-9e87-4f8a9638ba57"]}],"mendeley":{"formattedCitation":"(Onyema et al., 2014)","manualFormatting":"Onyema et al., (2014)","plainTextFormattedCitation":"(Onyema et al., 2014)","previouslyFormattedCitation":"(Onyema et al., 2014)"},"properties":{"noteIndex":0},"schema":"https://github.com/citation-style-language/schema/raw/master/csl-citation.json"}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Onyema et al., (2014)</w:t>
      </w:r>
      <w:r w:rsidRPr="00F638EC">
        <w:rPr>
          <w:rFonts w:ascii="Arial" w:hAnsi="Arial" w:cs="Arial"/>
          <w:bCs/>
        </w:rPr>
        <w:fldChar w:fldCharType="end"/>
      </w:r>
      <w:r w:rsidRPr="00F638EC">
        <w:rPr>
          <w:rFonts w:ascii="Arial" w:hAnsi="Arial" w:cs="Arial"/>
          <w:bCs/>
        </w:rPr>
        <w:t xml:space="preserve"> who did a comparative study of instant noodles in some Nigerian markets. One study has reported iron contents ranging from 1.30 to 2.71 mg/100g for instant noodles sold in Sokoto markets of Nigeria </w:t>
      </w:r>
      <w:r w:rsidRPr="00F638EC">
        <w:rPr>
          <w:rFonts w:ascii="Arial" w:hAnsi="Arial" w:cs="Arial"/>
          <w:bCs/>
        </w:rPr>
        <w:fldChar w:fldCharType="begin" w:fldLock="1"/>
      </w:r>
      <w:r w:rsidRPr="00F638EC">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Nigeria","type":"article-journal","volume":"8"},"uris":["http://www.mendeley.com/documents/?uuid=68af86cc-fbf6-43b9-b5e1-ae1d440e4d7a"]}],"mendeley":{"formattedCitation":"(Suleiman et al., 2020)","plainTextFormattedCitation":"(Suleiman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(Usman et al., 2022)</w:t>
      </w:r>
      <w:r w:rsidRPr="00F638EC">
        <w:rPr>
          <w:rFonts w:ascii="Arial" w:hAnsi="Arial" w:cs="Arial"/>
          <w:bCs/>
        </w:rPr>
        <w:fldChar w:fldCharType="end"/>
      </w:r>
      <w:r w:rsidRPr="00F638EC">
        <w:rPr>
          <w:rFonts w:ascii="Arial" w:hAnsi="Arial" w:cs="Arial"/>
          <w:bCs/>
        </w:rPr>
        <w:t>.</w:t>
      </w:r>
    </w:p>
    <w:p w14:paraId="7DE585D8" w14:textId="13C2FC68" w:rsidR="00F83F03" w:rsidRPr="00F638EC" w:rsidRDefault="00F83F03" w:rsidP="00F83F03">
      <w:pPr>
        <w:pStyle w:val="Body"/>
        <w:rPr>
          <w:rFonts w:ascii="Arial" w:hAnsi="Arial" w:cs="Arial"/>
          <w:bCs/>
        </w:rPr>
      </w:pPr>
      <w:r w:rsidRPr="00F638EC">
        <w:rPr>
          <w:rFonts w:ascii="Arial" w:hAnsi="Arial" w:cs="Arial"/>
          <w:bCs/>
        </w:rPr>
        <w:t xml:space="preserve">Zinc content varied significantly among the samples, ranging from 3.01 to 3.21 mg/100g. These results indicate a significant increase (p&lt;0.05) in zinc content with the increased incorporation of SBF and CF into noodles. This is trend aligns with findings by </w:t>
      </w:r>
      <w:r w:rsidRPr="00F638EC">
        <w:rPr>
          <w:rFonts w:ascii="Arial" w:hAnsi="Arial" w:cs="Arial"/>
          <w:bCs/>
        </w:rPr>
        <w:fldChar w:fldCharType="begin" w:fldLock="1"/>
      </w:r>
      <w:r w:rsidRPr="00F638EC">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Nigeria","type":"article-journal","volume":"8"},"uris":["http://www.mendeley.com/documents/?uuid=68af86cc-fbf6-43b9-b5e1-ae1d440e4d7a"]}],"mendeley":{"formattedCitation":"(Suleiman et al., 2020)","plainTextFormattedCitation":"(Suleiman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(Suleiman et al., 2020)</w:t>
      </w:r>
      <w:r w:rsidRPr="00F638EC">
        <w:rPr>
          <w:rFonts w:ascii="Arial" w:hAnsi="Arial" w:cs="Arial"/>
          <w:bCs/>
        </w:rPr>
        <w:fldChar w:fldCharType="end"/>
      </w:r>
      <w:r w:rsidRPr="00F638EC">
        <w:rPr>
          <w:rFonts w:ascii="Arial" w:hAnsi="Arial" w:cs="Arial"/>
          <w:bCs/>
        </w:rPr>
        <w:t xml:space="preserve">, who reported Zinc contents ranging from 1.02 to 2.37 mg/100g. Zinc is an essential micronutrient involved in protein formation, blood formation, wound healing, taste perception, growth, and the maintenance of all tissues. It also plays a vital role in the immune system and is a component of many enzymes </w:t>
      </w:r>
      <w:r w:rsidRPr="00F638EC">
        <w:rPr>
          <w:rFonts w:ascii="Arial" w:hAnsi="Arial" w:cs="Arial"/>
          <w:bCs/>
        </w:rPr>
        <w:fldChar w:fldCharType="begin" w:fldLock="1"/>
      </w:r>
      <w:r w:rsidRPr="00F638EC">
        <w:rPr>
          <w:rFonts w:ascii="Arial" w:hAnsi="Arial" w:cs="Arial"/>
          <w:bCs/>
        </w:rPr>
        <w:instrText>ADDIN CSL_CITATION {"citationItems":[{"id":"ITEM-1","itemData":{"ISBN":"1236012364","author":[{"dropping-particle":"","family":"Adenike","given":"Oyarekua Mojisola","non-dropping-particle":"","parse-names":false,"suffix":""}],"container-title":"Elixir Food Science","id":"ITEM-1","issue":"1","issued":{"date-parts":[["2013"]]},"page":"12360-12364","title":"Studies on the Nutritional quality , anti-nutritional factors , amino acid profile and functional properties of co-fermented wheat / cowpea","type":"article-journal","volume":"54"},"uris":["http://www.mendeley.com/documents/?uuid=08294eb5-ee7a-4882-bee7-7b26be68382a"]}],"mendeley":{"formattedCitation":"(Adenike, 2013)","plainTextFormattedCitation":"(Adenike, 2013)","previouslyFormattedCitation":"(Adenike, 2013)"},"properties":{"noteIndex":0},"schema":"https://github.com/citation-style-language/schema/raw/master/csl-citation.json"}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(Adenike, 2013)</w:t>
      </w:r>
      <w:r w:rsidRPr="00F638EC">
        <w:rPr>
          <w:rFonts w:ascii="Arial" w:hAnsi="Arial" w:cs="Arial"/>
          <w:bCs/>
        </w:rPr>
        <w:fldChar w:fldCharType="end"/>
      </w:r>
      <w:r w:rsidRPr="00F638EC">
        <w:rPr>
          <w:rFonts w:ascii="Arial" w:hAnsi="Arial" w:cs="Arial"/>
          <w:bCs/>
        </w:rPr>
        <w:t>.</w:t>
      </w:r>
    </w:p>
    <w:p w14:paraId="694CAB40" w14:textId="77777777" w:rsidR="00F83F03" w:rsidRPr="00F638EC" w:rsidRDefault="00F83F03" w:rsidP="00F83F03">
      <w:pPr>
        <w:pStyle w:val="Body"/>
        <w:rPr>
          <w:rFonts w:ascii="Arial" w:hAnsi="Arial" w:cs="Arial"/>
          <w:bCs/>
        </w:rPr>
      </w:pPr>
      <w:r w:rsidRPr="00F638EC">
        <w:rPr>
          <w:rFonts w:ascii="Arial" w:hAnsi="Arial" w:cs="Arial"/>
          <w:bCs/>
        </w:rPr>
        <w:t xml:space="preserve">Sodium content of the noodle samples varied significantly (p&lt;0.05) with the addition of SBF and CF. The values ranged from 23.57 to 24.55 mg/100 g. Sodium is required by the body to regulate blood pressure and blood volume. It also helps to regulate the fluid balance in the body. It also helps in the proper functioning of the muscles and nerves. </w:t>
      </w:r>
      <w:r w:rsidRPr="00F638EC">
        <w:rPr>
          <w:rFonts w:ascii="Arial" w:hAnsi="Arial" w:cs="Arial"/>
          <w:bCs/>
        </w:rPr>
        <w:fldChar w:fldCharType="begin" w:fldLock="1"/>
      </w:r>
      <w:r w:rsidRPr="00F638EC">
        <w:rPr>
          <w:rFonts w:ascii="Arial" w:hAnsi="Arial" w:cs="Arial"/>
          <w:bCs/>
        </w:rPr>
        <w:instrText>ADDIN CSL_CITATION {"citationItems":[{"id":"ITEM-1","itemData":{"abstract":"Instant noodles also known as cup noodles in the Asian countries are noodle dish sold in a dried and precooked noodle block, with flavouring powder or seasoning oil. There are many types of noodles, but the \"instant\" types show increasing popularity globally as these products offer ease of preparation while being economical and tasty. The objective of the study was to compare the nutritional and mineral contents of selected instant noodles sold and consumed in Sokoto metropolis, Nigeria. The proximate composition was determined adopting the AOAC methods. Both the micronutrients and macronutrients were determined using flame photometry and atomic absorption spectrometric methods of analysis. Result of the proximate analysis showed that Noodles A had the highest of calorific value at 467.94±0.53 kcal/100 gDW, Noodles B had the highest crude fibre at 0.45±0.00 mg/100 gDW, Noodles C had the least concentration of ash content at 0.97±0.01 mg/100 gDW. The mineral results also showed that Noodles A had the","author":[{"dropping-particle":"","family":"Suleiman","given":"M","non-dropping-particle":"","parse-names":false,"suffix":""},{"dropping-particle":"","family":"Khalil","given":"I","non-dropping-particle":"","parse-names":false,"suffix":""},{"dropping-particle":"","family":"Nasiru","given":"","non-dropping-particle":"","parse-names":false,"suffix":""},{"dropping-particle":"","family":"Alhassan","given":"","non-dropping-particle":"","parse-names":false,"suffix":""},{"dropping-particle":"","family":"Kasim","given":"A","non-dropping-particle":"","parse-names":false,"suffix":""},{"dropping-particle":"","family":"Garba","given":"","non-dropping-particle":"","parse-names":false,"suffix":""},{"dropping-particle":"","family":"Khadija","given":"A Y","non-dropping-particle":"","parse-names":false,"suffix":""},{"dropping-particle":"","family":"Muhammad","given":"U L","non-dropping-particle":"","parse-names":false,"suffix":""}],"container-title":"Nigerian Research Journal of Chemical Sciences","id":"ITEM-1","issue":"2","issued":{"date-parts":[["2020"]]},"page":"2020","title":"Comparative Proximate and Mineral Composition of Varieties of Instant Noodles Sold in Sokoto, Nigeria","type":"article-journal","volume":"8"},"uris":["http://www.mendeley.com/documents/?uuid=68af86cc-fbf6-43b9-b5e1-ae1d440e4d7a"]}],"mendeley":{"formattedCitation":"(Suleiman et al., 2020)","plainTextFormattedCitation":"(Suleiman et al., 2020)","previouslyFormattedCitation":"(Suleiman et al., 2020)"},"properties":{"noteIndex":0},"schema":"https://github.com/citation-style-language/schema/raw/master/csl-citation.json"}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Sulaiman et al., (2021)</w:t>
      </w:r>
      <w:r w:rsidRPr="00F638EC">
        <w:rPr>
          <w:rFonts w:ascii="Arial" w:hAnsi="Arial" w:cs="Arial"/>
          <w:bCs/>
        </w:rPr>
        <w:fldChar w:fldCharType="end"/>
      </w:r>
      <w:r w:rsidRPr="00F638EC">
        <w:rPr>
          <w:rFonts w:ascii="Arial" w:hAnsi="Arial" w:cs="Arial"/>
          <w:bCs/>
        </w:rPr>
        <w:t xml:space="preserve"> </w:t>
      </w:r>
      <w:r w:rsidRPr="00F638EC">
        <w:rPr>
          <w:rFonts w:ascii="Arial" w:hAnsi="Arial" w:cs="Arial"/>
          <w:bCs/>
        </w:rPr>
        <w:lastRenderedPageBreak/>
        <w:t xml:space="preserve">reported higher sodium contents () in their noodles enriched with mushroom.. </w:t>
      </w:r>
      <w:r w:rsidRPr="00F638EC">
        <w:rPr>
          <w:rFonts w:ascii="Arial" w:hAnsi="Arial" w:cs="Arial"/>
          <w:bCs/>
        </w:rPr>
        <w:fldChar w:fldCharType="begin" w:fldLock="1"/>
      </w:r>
      <w:r w:rsidRPr="00F638EC">
        <w:rPr>
          <w:rFonts w:ascii="Arial" w:hAnsi="Arial" w:cs="Arial"/>
          <w:bCs/>
        </w:rPr>
        <w:instrText>ADDIN CSL_CITATION {"citationItems":[{"id":"ITEM-1","itemData":{"DOI":"10.17265/2159-5828/2019.07.003","ISSN":"21595828","author":[{"dropping-particle":"","family":"Orisa","given":"Catherine A.","non-dropping-particle":"","parse-names":false,"suffix":""},{"dropping-particle":"","family":"Udofia","given":"Ukpong S.","non-dropping-particle":"","parse-names":false,"suffix":""}],"container-title":"Journal of Food Science and Engineering","id":"ITEM-1","issue":"7","issued":{"date-parts":[["2019"]]},"page":"276-286","title":"Proximate and Mineral Compositions of Noodles Made from Triticum durum, Digitaria exilis, Vigna unguiculata Flour and Moringa oleifera Powder","type":"article-journal","volume":"9"},"uris":["http://www.mendeley.com/documents/?uuid=b7cac798-87ee-4dd3-808c-d8a471a60e9c"]}],"mendeley":{"formattedCitation":"(Orisa &amp; Udofia, 2019)","manualFormatting":"Orisa &amp; Udofia, (2019)","plainTextFormattedCitation":"(Orisa &amp; Udofia, 2019)","previouslyFormattedCitation":"(Orisa &amp; Udofia, 2019)"},"properties":{"noteIndex":0},"schema":"https://github.com/citation-style-language/schema/raw/master/csl-citation.json"}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Orisa &amp; Udofia, (2019)</w:t>
      </w:r>
      <w:r w:rsidRPr="00F638EC">
        <w:rPr>
          <w:rFonts w:ascii="Arial" w:hAnsi="Arial" w:cs="Arial"/>
          <w:bCs/>
        </w:rPr>
        <w:fldChar w:fldCharType="end"/>
      </w:r>
      <w:r w:rsidRPr="00F638EC">
        <w:rPr>
          <w:rFonts w:ascii="Arial" w:hAnsi="Arial" w:cs="Arial"/>
          <w:bCs/>
        </w:rPr>
        <w:t xml:space="preserve"> got lower sodium content values ranging from 1.58 to 11.76 mg/100g for noodles from </w:t>
      </w:r>
      <w:r w:rsidRPr="00F638EC">
        <w:rPr>
          <w:rFonts w:ascii="Arial" w:hAnsi="Arial" w:cs="Arial"/>
          <w:bCs/>
          <w:i/>
        </w:rPr>
        <w:t xml:space="preserve">Triticum durum, </w:t>
      </w:r>
      <w:proofErr w:type="spellStart"/>
      <w:r w:rsidRPr="00F638EC">
        <w:rPr>
          <w:rFonts w:ascii="Arial" w:hAnsi="Arial" w:cs="Arial"/>
          <w:bCs/>
          <w:i/>
        </w:rPr>
        <w:t>Digitaria</w:t>
      </w:r>
      <w:proofErr w:type="spellEnd"/>
      <w:r w:rsidRPr="00F638EC">
        <w:rPr>
          <w:rFonts w:ascii="Arial" w:hAnsi="Arial" w:cs="Arial"/>
          <w:bCs/>
          <w:i/>
        </w:rPr>
        <w:t xml:space="preserve"> </w:t>
      </w:r>
      <w:proofErr w:type="spellStart"/>
      <w:r w:rsidRPr="00F638EC">
        <w:rPr>
          <w:rFonts w:ascii="Arial" w:hAnsi="Arial" w:cs="Arial"/>
          <w:bCs/>
          <w:i/>
        </w:rPr>
        <w:t>exilis</w:t>
      </w:r>
      <w:proofErr w:type="spellEnd"/>
      <w:r w:rsidRPr="00F638EC">
        <w:rPr>
          <w:rFonts w:ascii="Arial" w:hAnsi="Arial" w:cs="Arial"/>
          <w:bCs/>
          <w:i/>
        </w:rPr>
        <w:t xml:space="preserve">, Vigna </w:t>
      </w:r>
      <w:proofErr w:type="spellStart"/>
      <w:r w:rsidRPr="00F638EC">
        <w:rPr>
          <w:rFonts w:ascii="Arial" w:hAnsi="Arial" w:cs="Arial"/>
          <w:bCs/>
          <w:i/>
        </w:rPr>
        <w:t>unguiculata</w:t>
      </w:r>
      <w:proofErr w:type="spellEnd"/>
      <w:r w:rsidRPr="00F638EC">
        <w:rPr>
          <w:rFonts w:ascii="Arial" w:hAnsi="Arial" w:cs="Arial"/>
          <w:bCs/>
          <w:i/>
        </w:rPr>
        <w:t xml:space="preserve"> </w:t>
      </w:r>
      <w:r w:rsidRPr="00F638EC">
        <w:rPr>
          <w:rFonts w:ascii="Arial" w:hAnsi="Arial" w:cs="Arial"/>
          <w:bCs/>
        </w:rPr>
        <w:t xml:space="preserve">Flour and </w:t>
      </w:r>
      <w:r w:rsidRPr="00F638EC">
        <w:rPr>
          <w:rFonts w:ascii="Arial" w:hAnsi="Arial" w:cs="Arial"/>
          <w:bCs/>
          <w:i/>
        </w:rPr>
        <w:t xml:space="preserve">Moringa oleifera </w:t>
      </w:r>
      <w:r w:rsidRPr="00F638EC">
        <w:rPr>
          <w:rFonts w:ascii="Arial" w:hAnsi="Arial" w:cs="Arial"/>
          <w:bCs/>
        </w:rPr>
        <w:t>Powder.</w:t>
      </w:r>
    </w:p>
    <w:p w14:paraId="3D5292C9" w14:textId="77777777" w:rsidR="00F83F03" w:rsidRPr="00F638EC" w:rsidRDefault="00F83F03" w:rsidP="00F83F03">
      <w:pPr>
        <w:pStyle w:val="Body"/>
        <w:rPr>
          <w:rFonts w:ascii="Arial" w:hAnsi="Arial" w:cs="Arial"/>
          <w:bCs/>
        </w:rPr>
      </w:pPr>
      <w:r w:rsidRPr="00F638EC">
        <w:rPr>
          <w:rFonts w:ascii="Arial" w:hAnsi="Arial" w:cs="Arial"/>
          <w:bCs/>
        </w:rPr>
        <w:t xml:space="preserve">A significant increase in Calcium content (p&lt;0.05) was observed across all the samples with an increase in the incorporation of SBF and CF. The calcium contents ranged from 97.02 to 98.00 mg/100g. Calcium is known to play a major role in muscle contraction, building strong bones and teeth, blood clotting, nerve impulse, transmission, regulating heartbeat and fluid balance within cells </w:t>
      </w:r>
      <w:r w:rsidRPr="00F638EC">
        <w:rPr>
          <w:rFonts w:ascii="Arial" w:hAnsi="Arial" w:cs="Arial"/>
          <w:bCs/>
        </w:rPr>
        <w:fldChar w:fldCharType="begin" w:fldLock="1"/>
      </w:r>
      <w:r w:rsidRPr="00F638EC">
        <w:rPr>
          <w:rFonts w:ascii="Arial" w:hAnsi="Arial" w:cs="Arial"/>
          <w:bCs/>
        </w:rPr>
        <w:instrText>ADDIN CSL_CITATION {"citationItems":[{"id":"ITEM-1","itemData":{"author":[{"dropping-particle":"","family":"Grace","given":"UO","non-dropping-particle":"","parse-names":false,"suffix":""},{"dropping-particle":"","family":"Elijah","given":"AU","non-dropping-particle":"","parse-names":false,"suffix":""},{"dropping-particle":"","family":"Nicholas","given":"AO","non-dropping-particle":"","parse-names":false,"suffix":""}],"container-title":"Pakistan Journal of Food","id":"ITEM-1","issue":"3","issued":{"date-parts":[["2015"]]},"page":"137-143","title":"Vitamin and mineral evaluation of mixed fruit jam from blends of pineapple, orange and sourplum.","type":"article-journal","volume":"25"},"uris":["http://www.mendeley.com/documents/?uuid=b6ab2837-8743-4a2d-af94-294e3fabd66d"]}],"mendeley":{"formattedCitation":"(Grace et al., 2015)","plainTextFormattedCitation":"(Grace et al., 2015)","previouslyFormattedCitation":"(Grace et al., 2015)"},"properties":{"noteIndex":0},"schema":"https://github.com/citation-style-language/schema/raw/master/csl-citation.json"}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(Usman et al., 2015)</w:t>
      </w:r>
      <w:r w:rsidRPr="00F638EC">
        <w:rPr>
          <w:rFonts w:ascii="Arial" w:hAnsi="Arial" w:cs="Arial"/>
          <w:bCs/>
        </w:rPr>
        <w:fldChar w:fldCharType="end"/>
      </w:r>
      <w:r w:rsidRPr="00F638EC">
        <w:rPr>
          <w:rFonts w:ascii="Arial" w:hAnsi="Arial" w:cs="Arial"/>
          <w:bCs/>
        </w:rPr>
        <w:t xml:space="preserve">. It has also been identified to play a major role in managing blood pressure and preventing breast cancer. These results are lower than those reported by </w:t>
      </w:r>
      <w:r w:rsidRPr="00F638EC">
        <w:rPr>
          <w:rFonts w:ascii="Arial" w:hAnsi="Arial" w:cs="Arial"/>
          <w:bCs/>
        </w:rPr>
        <w:fldChar w:fldCharType="begin" w:fldLock="1"/>
      </w:r>
      <w:r w:rsidRPr="00F638EC">
        <w:rPr>
          <w:rFonts w:ascii="Arial" w:hAnsi="Arial" w:cs="Arial"/>
          <w:bCs/>
        </w:rPr>
        <w:instrText>ADDIN CSL_CITATION {"citationItems":[{"id":"ITEM-1","itemData":{"DOI":"10.17265/2159-5828/2019.07.003","ISSN":"21595828","author":[{"dropping-particle":"","family":"Orisa","given":"Catherine A.","non-dropping-particle":"","parse-names":false,"suffix":""},{"dropping-particle":"","family":"Udofia","given":"Ukpong S.","non-dropping-particle":"","parse-names":false,"suffix":""}],"container-title":"Journal of Food Science and Engineering","id":"ITEM-1","issue":"7","issued":{"date-parts":[["2019"]]},"page":"276-286","title":"Proximate and Mineral Compositions of Noodles Made from Triticum durum, Digitaria exilis, Vigna unguiculata Flour and Moringa oleifera Powder","type":"article-journal","volume":"9"},"uris":["http://www.mendeley.com/documents/?uuid=b7cac798-87ee-4dd3-808c-d8a471a60e9c"]}],"mendeley":{"formattedCitation":"(Orisa &amp; Udofia, 2019)","manualFormatting":"Orisa &amp; Udofia, (2019)","plainTextFormattedCitation":"(Orisa &amp; Udofia, 2019)","previouslyFormattedCitation":"(Orisa &amp; Udofia, 2019)"},"properties":{"noteIndex":0},"schema":"https://github.com/citation-style-language/schema/raw/master/csl-citation.json"}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Orisa &amp; Udofia (2019)</w:t>
      </w:r>
      <w:r w:rsidRPr="00F638EC">
        <w:rPr>
          <w:rFonts w:ascii="Arial" w:hAnsi="Arial" w:cs="Arial"/>
          <w:bCs/>
        </w:rPr>
        <w:fldChar w:fldCharType="end"/>
      </w:r>
      <w:r w:rsidRPr="00F638EC">
        <w:rPr>
          <w:rFonts w:ascii="Arial" w:hAnsi="Arial" w:cs="Arial"/>
          <w:bCs/>
        </w:rPr>
        <w:t xml:space="preserve"> for cowpea or moringa-based noodles. </w:t>
      </w:r>
      <w:r w:rsidRPr="00F638EC">
        <w:rPr>
          <w:rFonts w:ascii="Arial" w:hAnsi="Arial" w:cs="Arial"/>
          <w:bCs/>
        </w:rPr>
        <w:fldChar w:fldCharType="begin" w:fldLock="1"/>
      </w:r>
      <w:r w:rsidRPr="00F638EC">
        <w:rPr>
          <w:rFonts w:ascii="Arial" w:hAnsi="Arial" w:cs="Arial"/>
          <w:bCs/>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Flours","type":"article-journal","volume":"4"},"uris":["http://www.mendeley.com/documents/?uuid=eee3c3f4-8481-44f0-8579-2372cd3ea485"]}],"mendeley":{"formattedCitation":"(Akubor et al., 2023)","manualFormatting":"Akubor et al. (2023)","plainTextFormattedCitation":"(Akubor et al., 2023)","previouslyFormattedCitation":"(Akubor et al., 2023)"},"properties":{"noteIndex":0},"schema":"https://github.com/citation-style-language/schema/raw/master/csl-citation.json"}</w:instrText>
      </w:r>
      <w:r w:rsidRPr="00F638EC">
        <w:rPr>
          <w:rFonts w:ascii="Arial" w:hAnsi="Arial" w:cs="Arial"/>
          <w:bCs/>
        </w:rPr>
        <w:fldChar w:fldCharType="separate"/>
      </w:r>
      <w:r w:rsidRPr="00F638EC">
        <w:rPr>
          <w:rFonts w:ascii="Arial" w:hAnsi="Arial" w:cs="Arial"/>
          <w:bCs/>
        </w:rPr>
        <w:t>Akubor et al. (2023)</w:t>
      </w:r>
      <w:r w:rsidRPr="00F638EC">
        <w:rPr>
          <w:rFonts w:ascii="Arial" w:hAnsi="Arial" w:cs="Arial"/>
          <w:bCs/>
        </w:rPr>
        <w:fldChar w:fldCharType="end"/>
      </w:r>
      <w:r w:rsidRPr="00F638EC">
        <w:rPr>
          <w:rFonts w:ascii="Arial" w:hAnsi="Arial" w:cs="Arial"/>
          <w:bCs/>
        </w:rPr>
        <w:t xml:space="preserve"> in a study to produce noodles from wheat, unripe banana and cowpea flour blends, the calcium content was observed to range between 89.60 to 103.00 mg/100g, which is far higher than the results obtained in the present study.</w:t>
      </w:r>
    </w:p>
    <w:bookmarkEnd w:id="2"/>
    <w:p w14:paraId="4F37DBAE" w14:textId="10F06231" w:rsidR="009A4FB7" w:rsidRPr="00F638EC" w:rsidRDefault="00F83F03" w:rsidP="00F83F03">
      <w:pPr>
        <w:pStyle w:val="Body"/>
        <w:spacing w:after="0"/>
        <w:rPr>
          <w:rFonts w:ascii="Arial" w:hAnsi="Arial" w:cs="Arial"/>
          <w:bCs/>
        </w:rPr>
      </w:pPr>
      <w:r w:rsidRPr="00F638EC">
        <w:rPr>
          <w:rFonts w:ascii="Arial" w:hAnsi="Arial" w:cs="Arial"/>
          <w:bCs/>
        </w:rPr>
        <w:t>Table 3: Mineral composition of noodles produced from wheat, soybean, and carrot composite flour</w:t>
      </w:r>
    </w:p>
    <w:tbl>
      <w:tblPr>
        <w:tblStyle w:val="ListTable6Colorful2"/>
        <w:tblW w:w="8893" w:type="dxa"/>
        <w:tblLook w:val="04A0" w:firstRow="1" w:lastRow="0" w:firstColumn="1" w:lastColumn="0" w:noHBand="0" w:noVBand="1"/>
      </w:tblPr>
      <w:tblGrid>
        <w:gridCol w:w="1685"/>
        <w:gridCol w:w="1646"/>
        <w:gridCol w:w="1647"/>
        <w:gridCol w:w="1802"/>
        <w:gridCol w:w="1802"/>
        <w:gridCol w:w="311"/>
      </w:tblGrid>
      <w:tr w:rsidR="00F83F03" w:rsidRPr="00F638EC" w14:paraId="0677DFE6" w14:textId="77777777" w:rsidTr="00F83F03">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A1267B9" w14:textId="77777777" w:rsidR="00F83F03" w:rsidRPr="00F638EC" w:rsidRDefault="00F83F03" w:rsidP="00F83F03">
            <w:pPr>
              <w:spacing w:after="160"/>
              <w:rPr>
                <w:rFonts w:ascii="Arial" w:hAnsi="Arial" w:cs="Arial"/>
                <w:sz w:val="20"/>
                <w:szCs w:val="20"/>
              </w:rPr>
            </w:pPr>
            <w:r w:rsidRPr="00F638EC">
              <w:rPr>
                <w:rFonts w:ascii="Arial" w:hAnsi="Arial" w:cs="Arial"/>
                <w:sz w:val="20"/>
                <w:szCs w:val="20"/>
              </w:rPr>
              <w:t>WF:SB:CF</w:t>
            </w:r>
          </w:p>
        </w:tc>
        <w:tc>
          <w:tcPr>
            <w:tcW w:w="0" w:type="auto"/>
            <w:gridSpan w:val="5"/>
            <w:tcBorders>
              <w:bottom w:val="single" w:sz="4" w:space="0" w:color="auto"/>
            </w:tcBorders>
          </w:tcPr>
          <w:p w14:paraId="6F220071" w14:textId="77777777" w:rsidR="00F83F03" w:rsidRPr="00F638EC" w:rsidRDefault="00F83F03" w:rsidP="00F83F03">
            <w:pPr>
              <w:spacing w:after="1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mg/100 g</w:t>
            </w:r>
          </w:p>
        </w:tc>
      </w:tr>
      <w:tr w:rsidR="00F83F03" w:rsidRPr="00F638EC" w14:paraId="4C044B04" w14:textId="77777777" w:rsidTr="00F83F03">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14:paraId="3FD51CF2" w14:textId="77777777" w:rsidR="00F83F03" w:rsidRPr="00F638EC" w:rsidRDefault="00F83F03" w:rsidP="00F83F03">
            <w:pPr>
              <w:spacing w:after="160"/>
              <w:rPr>
                <w:rFonts w:ascii="Arial" w:hAnsi="Arial" w:cs="Arial"/>
                <w:sz w:val="20"/>
                <w:szCs w:val="20"/>
              </w:rPr>
            </w:pPr>
          </w:p>
        </w:tc>
        <w:tc>
          <w:tcPr>
            <w:tcW w:w="0" w:type="auto"/>
            <w:tcBorders>
              <w:top w:val="single" w:sz="4" w:space="0" w:color="auto"/>
              <w:bottom w:val="single" w:sz="4" w:space="0" w:color="auto"/>
            </w:tcBorders>
            <w:shd w:val="clear" w:color="auto" w:fill="auto"/>
          </w:tcPr>
          <w:p w14:paraId="6DC45810"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Fe</w:t>
            </w:r>
          </w:p>
        </w:tc>
        <w:tc>
          <w:tcPr>
            <w:tcW w:w="0" w:type="auto"/>
            <w:tcBorders>
              <w:top w:val="single" w:sz="4" w:space="0" w:color="auto"/>
              <w:bottom w:val="single" w:sz="4" w:space="0" w:color="auto"/>
            </w:tcBorders>
            <w:shd w:val="clear" w:color="auto" w:fill="auto"/>
          </w:tcPr>
          <w:p w14:paraId="20734A16"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Zn</w:t>
            </w:r>
          </w:p>
        </w:tc>
        <w:tc>
          <w:tcPr>
            <w:tcW w:w="0" w:type="auto"/>
            <w:tcBorders>
              <w:top w:val="single" w:sz="4" w:space="0" w:color="auto"/>
              <w:bottom w:val="single" w:sz="4" w:space="0" w:color="auto"/>
            </w:tcBorders>
            <w:shd w:val="clear" w:color="auto" w:fill="auto"/>
          </w:tcPr>
          <w:p w14:paraId="01EDF39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Na</w:t>
            </w:r>
          </w:p>
        </w:tc>
        <w:tc>
          <w:tcPr>
            <w:tcW w:w="0" w:type="auto"/>
            <w:tcBorders>
              <w:top w:val="single" w:sz="4" w:space="0" w:color="auto"/>
              <w:bottom w:val="single" w:sz="4" w:space="0" w:color="auto"/>
            </w:tcBorders>
            <w:shd w:val="clear" w:color="auto" w:fill="auto"/>
          </w:tcPr>
          <w:p w14:paraId="20A72AF9"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Ca</w:t>
            </w:r>
          </w:p>
        </w:tc>
        <w:tc>
          <w:tcPr>
            <w:tcW w:w="0" w:type="auto"/>
            <w:tcBorders>
              <w:top w:val="single" w:sz="4" w:space="0" w:color="auto"/>
              <w:bottom w:val="single" w:sz="4" w:space="0" w:color="auto"/>
            </w:tcBorders>
            <w:shd w:val="clear" w:color="auto" w:fill="auto"/>
          </w:tcPr>
          <w:p w14:paraId="482845A3"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83F03" w:rsidRPr="00F638EC" w14:paraId="2DD02FF0"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BBEB942"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100:0:0</w:t>
            </w:r>
          </w:p>
        </w:tc>
        <w:tc>
          <w:tcPr>
            <w:tcW w:w="0" w:type="auto"/>
            <w:tcBorders>
              <w:top w:val="single" w:sz="4" w:space="0" w:color="auto"/>
            </w:tcBorders>
          </w:tcPr>
          <w:p w14:paraId="3ED60CE4"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1.89</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34B96098"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3.01</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tcBorders>
              <w:top w:val="single" w:sz="4" w:space="0" w:color="auto"/>
            </w:tcBorders>
          </w:tcPr>
          <w:p w14:paraId="46BB71EC"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23.57</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200E483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97.02</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tcBorders>
              <w:top w:val="single" w:sz="4" w:space="0" w:color="auto"/>
            </w:tcBorders>
          </w:tcPr>
          <w:p w14:paraId="5EF666BC"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3F03" w:rsidRPr="00F638EC" w14:paraId="49BC8BF3" w14:textId="77777777" w:rsidTr="00F83F0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BC469"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90:5:5</w:t>
            </w:r>
          </w:p>
        </w:tc>
        <w:tc>
          <w:tcPr>
            <w:tcW w:w="0" w:type="auto"/>
            <w:shd w:val="clear" w:color="auto" w:fill="auto"/>
          </w:tcPr>
          <w:p w14:paraId="723AA8CA"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2.00</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shd w:val="clear" w:color="auto" w:fill="auto"/>
          </w:tcPr>
          <w:p w14:paraId="4F6A3382"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2.99</w:t>
            </w:r>
            <w:r w:rsidRPr="00F638EC">
              <w:rPr>
                <w:rFonts w:ascii="Arial" w:hAnsi="Arial" w:cs="Arial"/>
                <w:sz w:val="20"/>
                <w:szCs w:val="20"/>
                <w:vertAlign w:val="superscript"/>
              </w:rPr>
              <w:t>a</w:t>
            </w:r>
            <w:r w:rsidRPr="00F638EC">
              <w:rPr>
                <w:rFonts w:ascii="Arial" w:hAnsi="Arial" w:cs="Arial"/>
                <w:sz w:val="20"/>
                <w:szCs w:val="20"/>
              </w:rPr>
              <w:t>±0.00</w:t>
            </w:r>
          </w:p>
        </w:tc>
        <w:tc>
          <w:tcPr>
            <w:tcW w:w="0" w:type="auto"/>
            <w:shd w:val="clear" w:color="auto" w:fill="auto"/>
          </w:tcPr>
          <w:p w14:paraId="3846F23F"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24.34</w:t>
            </w:r>
            <w:r w:rsidRPr="00F638EC">
              <w:rPr>
                <w:rFonts w:ascii="Arial" w:hAnsi="Arial" w:cs="Arial"/>
                <w:sz w:val="20"/>
                <w:szCs w:val="20"/>
                <w:vertAlign w:val="superscript"/>
              </w:rPr>
              <w:t>b</w:t>
            </w:r>
            <w:r w:rsidRPr="00F638EC">
              <w:rPr>
                <w:rFonts w:ascii="Arial" w:hAnsi="Arial" w:cs="Arial"/>
                <w:sz w:val="20"/>
                <w:szCs w:val="20"/>
              </w:rPr>
              <w:t>±0.01</w:t>
            </w:r>
          </w:p>
        </w:tc>
        <w:tc>
          <w:tcPr>
            <w:tcW w:w="0" w:type="auto"/>
            <w:shd w:val="clear" w:color="auto" w:fill="auto"/>
          </w:tcPr>
          <w:p w14:paraId="14C82392"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97.41</w:t>
            </w:r>
            <w:r w:rsidRPr="00F638EC">
              <w:rPr>
                <w:rFonts w:ascii="Arial" w:hAnsi="Arial" w:cs="Arial"/>
                <w:sz w:val="20"/>
                <w:szCs w:val="20"/>
                <w:vertAlign w:val="superscript"/>
              </w:rPr>
              <w:t>b</w:t>
            </w:r>
            <w:r w:rsidRPr="00F638EC">
              <w:rPr>
                <w:rFonts w:ascii="Arial" w:hAnsi="Arial" w:cs="Arial"/>
                <w:sz w:val="20"/>
                <w:szCs w:val="20"/>
              </w:rPr>
              <w:t>±0.31</w:t>
            </w:r>
          </w:p>
        </w:tc>
        <w:tc>
          <w:tcPr>
            <w:tcW w:w="0" w:type="auto"/>
            <w:shd w:val="clear" w:color="auto" w:fill="auto"/>
          </w:tcPr>
          <w:p w14:paraId="5D0952D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83F03" w:rsidRPr="00F638EC" w14:paraId="590E9AA0"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6151D4CC"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80:15:5</w:t>
            </w:r>
          </w:p>
        </w:tc>
        <w:tc>
          <w:tcPr>
            <w:tcW w:w="0" w:type="auto"/>
          </w:tcPr>
          <w:p w14:paraId="1B5D890D"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2.80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6E5F839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3.01</w:t>
            </w:r>
            <w:r w:rsidRPr="00F638EC">
              <w:rPr>
                <w:rFonts w:ascii="Arial" w:hAnsi="Arial" w:cs="Arial"/>
                <w:sz w:val="20"/>
                <w:szCs w:val="20"/>
                <w:vertAlign w:val="superscript"/>
              </w:rPr>
              <w:t>b</w:t>
            </w:r>
            <w:r w:rsidRPr="00F638EC">
              <w:rPr>
                <w:rFonts w:ascii="Arial" w:hAnsi="Arial" w:cs="Arial"/>
                <w:sz w:val="20"/>
                <w:szCs w:val="20"/>
              </w:rPr>
              <w:t>±0.00</w:t>
            </w:r>
          </w:p>
        </w:tc>
        <w:tc>
          <w:tcPr>
            <w:tcW w:w="0" w:type="auto"/>
          </w:tcPr>
          <w:p w14:paraId="61496B0A"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24.33</w:t>
            </w:r>
            <w:r w:rsidRPr="00F638EC">
              <w:rPr>
                <w:rFonts w:ascii="Arial" w:hAnsi="Arial" w:cs="Arial"/>
                <w:sz w:val="20"/>
                <w:szCs w:val="20"/>
                <w:vertAlign w:val="superscript"/>
              </w:rPr>
              <w:t>b</w:t>
            </w:r>
            <w:r w:rsidRPr="00F638EC">
              <w:rPr>
                <w:rFonts w:ascii="Arial" w:hAnsi="Arial" w:cs="Arial"/>
                <w:sz w:val="20"/>
                <w:szCs w:val="20"/>
              </w:rPr>
              <w:t>±0.01</w:t>
            </w:r>
          </w:p>
        </w:tc>
        <w:tc>
          <w:tcPr>
            <w:tcW w:w="0" w:type="auto"/>
          </w:tcPr>
          <w:p w14:paraId="589C3746"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7C014DB2"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3F03" w:rsidRPr="00F638EC" w14:paraId="2A38B84F" w14:textId="77777777" w:rsidTr="00F83F0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EDACC"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70:25:5</w:t>
            </w:r>
          </w:p>
        </w:tc>
        <w:tc>
          <w:tcPr>
            <w:tcW w:w="0" w:type="auto"/>
            <w:shd w:val="clear" w:color="auto" w:fill="auto"/>
          </w:tcPr>
          <w:p w14:paraId="0C2C8274"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2.80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shd w:val="clear" w:color="auto" w:fill="auto"/>
          </w:tcPr>
          <w:p w14:paraId="2295546A"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3.21</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shd w:val="clear" w:color="auto" w:fill="auto"/>
          </w:tcPr>
          <w:p w14:paraId="55D429C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24.55</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shd w:val="clear" w:color="auto" w:fill="auto"/>
          </w:tcPr>
          <w:p w14:paraId="47542EEE"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±0.01</w:t>
            </w:r>
          </w:p>
        </w:tc>
        <w:tc>
          <w:tcPr>
            <w:tcW w:w="0" w:type="auto"/>
            <w:shd w:val="clear" w:color="auto" w:fill="auto"/>
          </w:tcPr>
          <w:p w14:paraId="039946AB" w14:textId="77777777" w:rsidR="00F83F03" w:rsidRPr="00F638EC" w:rsidRDefault="00F83F03" w:rsidP="00F83F03">
            <w:pPr>
              <w:spacing w:after="16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83F03" w:rsidRPr="00F638EC" w14:paraId="463E8391" w14:textId="77777777" w:rsidTr="00F83F03">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5D036C4A" w14:textId="77777777" w:rsidR="00F83F03" w:rsidRPr="00F638EC" w:rsidRDefault="00F83F03" w:rsidP="00F83F03">
            <w:pPr>
              <w:spacing w:after="160"/>
              <w:jc w:val="both"/>
              <w:rPr>
                <w:rFonts w:ascii="Arial" w:hAnsi="Arial" w:cs="Arial"/>
                <w:iCs/>
                <w:sz w:val="20"/>
                <w:szCs w:val="20"/>
              </w:rPr>
            </w:pPr>
            <w:r w:rsidRPr="00F638EC">
              <w:rPr>
                <w:rFonts w:ascii="Arial" w:hAnsi="Arial" w:cs="Arial"/>
                <w:sz w:val="20"/>
                <w:szCs w:val="20"/>
              </w:rPr>
              <w:t>60:35:5</w:t>
            </w:r>
          </w:p>
        </w:tc>
        <w:tc>
          <w:tcPr>
            <w:tcW w:w="0" w:type="auto"/>
          </w:tcPr>
          <w:p w14:paraId="675E388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2.93</w:t>
            </w:r>
            <w:r w:rsidRPr="00F638EC">
              <w:rPr>
                <w:rFonts w:ascii="Arial" w:hAnsi="Arial" w:cs="Arial"/>
                <w:sz w:val="20"/>
                <w:szCs w:val="20"/>
                <w:vertAlign w:val="superscript"/>
              </w:rPr>
              <w:t>d</w:t>
            </w:r>
            <w:r w:rsidRPr="00F638EC">
              <w:rPr>
                <w:rFonts w:ascii="Arial" w:hAnsi="Arial" w:cs="Arial"/>
                <w:sz w:val="20"/>
                <w:szCs w:val="20"/>
              </w:rPr>
              <w:t>±0.05</w:t>
            </w:r>
          </w:p>
        </w:tc>
        <w:tc>
          <w:tcPr>
            <w:tcW w:w="0" w:type="auto"/>
          </w:tcPr>
          <w:p w14:paraId="24ACB273"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3.21</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tcPr>
          <w:p w14:paraId="104699DB"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24.50</w:t>
            </w:r>
            <w:r w:rsidRPr="00F638EC">
              <w:rPr>
                <w:rFonts w:ascii="Arial" w:hAnsi="Arial" w:cs="Arial"/>
                <w:sz w:val="20"/>
                <w:szCs w:val="20"/>
                <w:vertAlign w:val="superscript"/>
              </w:rPr>
              <w:t>d</w:t>
            </w:r>
            <w:r w:rsidRPr="00F638EC">
              <w:rPr>
                <w:rFonts w:ascii="Arial" w:hAnsi="Arial" w:cs="Arial"/>
                <w:sz w:val="20"/>
                <w:szCs w:val="20"/>
              </w:rPr>
              <w:t>±0.00</w:t>
            </w:r>
          </w:p>
        </w:tc>
        <w:tc>
          <w:tcPr>
            <w:tcW w:w="0" w:type="auto"/>
          </w:tcPr>
          <w:p w14:paraId="7F89233F"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98.00</w:t>
            </w:r>
            <w:r w:rsidRPr="00F638EC">
              <w:rPr>
                <w:rFonts w:ascii="Arial" w:hAnsi="Arial" w:cs="Arial"/>
                <w:sz w:val="20"/>
                <w:szCs w:val="20"/>
                <w:vertAlign w:val="superscript"/>
              </w:rPr>
              <w:t>c</w:t>
            </w:r>
            <w:r w:rsidRPr="00F638EC">
              <w:rPr>
                <w:rFonts w:ascii="Arial" w:hAnsi="Arial" w:cs="Arial"/>
                <w:sz w:val="20"/>
                <w:szCs w:val="20"/>
              </w:rPr>
              <w:t>±0.00</w:t>
            </w:r>
          </w:p>
        </w:tc>
        <w:tc>
          <w:tcPr>
            <w:tcW w:w="0" w:type="auto"/>
          </w:tcPr>
          <w:p w14:paraId="4B1A2D09" w14:textId="77777777" w:rsidR="00F83F03" w:rsidRPr="00F638EC" w:rsidRDefault="00F83F03" w:rsidP="00F83F03">
            <w:pPr>
              <w:spacing w:after="1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28CEB0B" w14:textId="31CD2138" w:rsidR="00F83F03" w:rsidRPr="00F638EC" w:rsidRDefault="00F83F03" w:rsidP="00F83F03">
      <w:pPr>
        <w:pStyle w:val="Body"/>
        <w:spacing w:after="0"/>
        <w:rPr>
          <w:rFonts w:ascii="Arial" w:hAnsi="Arial" w:cs="Arial"/>
          <w:bCs/>
        </w:rPr>
      </w:pPr>
      <w:r w:rsidRPr="00F638EC">
        <w:rPr>
          <w:rFonts w:ascii="Arial" w:hAnsi="Arial" w:cs="Arial"/>
          <w:bCs/>
        </w:rPr>
        <w:t>WF: Wheat flour, SB: Soybean flour, CF: Carrot flour. Values with different superscript are significantly different</w:t>
      </w:r>
    </w:p>
    <w:p w14:paraId="4534BF7A" w14:textId="77777777" w:rsidR="009A4FB7" w:rsidRPr="00F638EC" w:rsidRDefault="009A4FB7" w:rsidP="00441B6F">
      <w:pPr>
        <w:pStyle w:val="Head1"/>
        <w:spacing w:after="0"/>
        <w:jc w:val="both"/>
        <w:rPr>
          <w:rFonts w:ascii="Arial" w:hAnsi="Arial" w:cs="Arial"/>
          <w:sz w:val="20"/>
        </w:rPr>
      </w:pPr>
    </w:p>
    <w:p w14:paraId="108E9EEA" w14:textId="2D83CB06" w:rsidR="00F83F03" w:rsidRDefault="00F83F03" w:rsidP="00F83F03">
      <w:pPr>
        <w:pStyle w:val="Body"/>
        <w:spacing w:after="0"/>
        <w:rPr>
          <w:rFonts w:ascii="Times New Roman" w:hAnsi="Times New Roman"/>
          <w:b/>
          <w:color w:val="000000" w:themeColor="text1"/>
          <w:sz w:val="24"/>
          <w:szCs w:val="24"/>
        </w:rPr>
      </w:pPr>
      <w:r>
        <w:rPr>
          <w:rFonts w:ascii="Arial" w:hAnsi="Arial" w:cs="Arial"/>
          <w:b/>
          <w:caps/>
          <w:sz w:val="22"/>
        </w:rPr>
        <w:t>3.</w:t>
      </w:r>
      <w:r w:rsidR="007D65D8">
        <w:rPr>
          <w:rFonts w:ascii="Arial" w:hAnsi="Arial" w:cs="Arial"/>
          <w:b/>
          <w:caps/>
          <w:sz w:val="22"/>
        </w:rPr>
        <w:t>3</w:t>
      </w:r>
      <w:r w:rsidRPr="00C30A0F">
        <w:rPr>
          <w:rFonts w:ascii="Arial" w:hAnsi="Arial" w:cs="Arial"/>
          <w:b/>
          <w:caps/>
          <w:sz w:val="22"/>
        </w:rPr>
        <w:t xml:space="preserve"> </w:t>
      </w:r>
      <w:r w:rsidRPr="00CB3ABC">
        <w:rPr>
          <w:rFonts w:ascii="Times New Roman" w:hAnsi="Times New Roman"/>
          <w:b/>
          <w:color w:val="000000" w:themeColor="text1"/>
          <w:sz w:val="24"/>
          <w:szCs w:val="24"/>
        </w:rPr>
        <w:t xml:space="preserve">Vitamin </w:t>
      </w:r>
      <w:r>
        <w:rPr>
          <w:rFonts w:ascii="Times New Roman" w:hAnsi="Times New Roman"/>
          <w:b/>
          <w:color w:val="000000" w:themeColor="text1"/>
          <w:sz w:val="24"/>
          <w:szCs w:val="24"/>
        </w:rPr>
        <w:t>C</w:t>
      </w:r>
      <w:r w:rsidRPr="00CB3ABC">
        <w:rPr>
          <w:rFonts w:ascii="Times New Roman" w:hAnsi="Times New Roman"/>
          <w:b/>
          <w:color w:val="000000" w:themeColor="text1"/>
          <w:sz w:val="24"/>
          <w:szCs w:val="24"/>
        </w:rPr>
        <w:t xml:space="preserve">omposition of </w:t>
      </w:r>
      <w:r>
        <w:rPr>
          <w:rFonts w:ascii="Times New Roman" w:hAnsi="Times New Roman"/>
          <w:b/>
          <w:color w:val="000000" w:themeColor="text1"/>
          <w:sz w:val="24"/>
          <w:szCs w:val="24"/>
        </w:rPr>
        <w:t>N</w:t>
      </w:r>
      <w:r w:rsidRPr="00CB3ABC">
        <w:rPr>
          <w:rFonts w:ascii="Times New Roman" w:hAnsi="Times New Roman"/>
          <w:b/>
          <w:color w:val="000000" w:themeColor="text1"/>
          <w:sz w:val="24"/>
          <w:szCs w:val="24"/>
        </w:rPr>
        <w:t xml:space="preserve">oodles </w:t>
      </w:r>
      <w:r>
        <w:rPr>
          <w:rFonts w:ascii="Times New Roman" w:hAnsi="Times New Roman"/>
          <w:b/>
          <w:color w:val="000000" w:themeColor="text1"/>
          <w:sz w:val="24"/>
          <w:szCs w:val="24"/>
        </w:rPr>
        <w:t>P</w:t>
      </w:r>
      <w:r w:rsidRPr="00CB3ABC">
        <w:rPr>
          <w:rFonts w:ascii="Times New Roman" w:hAnsi="Times New Roman"/>
          <w:b/>
          <w:color w:val="000000" w:themeColor="text1"/>
          <w:sz w:val="24"/>
          <w:szCs w:val="24"/>
        </w:rPr>
        <w:t xml:space="preserve">roduced </w:t>
      </w:r>
      <w:proofErr w:type="gramStart"/>
      <w:r>
        <w:rPr>
          <w:rFonts w:ascii="Times New Roman" w:hAnsi="Times New Roman"/>
          <w:b/>
          <w:color w:val="000000" w:themeColor="text1"/>
          <w:sz w:val="24"/>
          <w:szCs w:val="24"/>
        </w:rPr>
        <w:t>F</w:t>
      </w:r>
      <w:r w:rsidRPr="00CB3ABC">
        <w:rPr>
          <w:rFonts w:ascii="Times New Roman" w:hAnsi="Times New Roman"/>
          <w:b/>
          <w:color w:val="000000" w:themeColor="text1"/>
          <w:sz w:val="24"/>
          <w:szCs w:val="24"/>
        </w:rPr>
        <w:t>rom</w:t>
      </w:r>
      <w:proofErr w:type="gramEnd"/>
      <w:r w:rsidRPr="00CB3ABC">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W</w:t>
      </w:r>
      <w:r w:rsidRPr="00CB3ABC">
        <w:rPr>
          <w:rFonts w:ascii="Times New Roman" w:hAnsi="Times New Roman"/>
          <w:b/>
          <w:color w:val="000000" w:themeColor="text1"/>
          <w:sz w:val="24"/>
          <w:szCs w:val="24"/>
        </w:rPr>
        <w:t xml:space="preserve">heat, </w:t>
      </w:r>
      <w:r>
        <w:rPr>
          <w:rFonts w:ascii="Times New Roman" w:hAnsi="Times New Roman"/>
          <w:b/>
          <w:color w:val="000000" w:themeColor="text1"/>
          <w:sz w:val="24"/>
          <w:szCs w:val="24"/>
        </w:rPr>
        <w:t>S</w:t>
      </w:r>
      <w:r w:rsidRPr="00CB3ABC">
        <w:rPr>
          <w:rFonts w:ascii="Times New Roman" w:hAnsi="Times New Roman"/>
          <w:b/>
          <w:color w:val="000000" w:themeColor="text1"/>
          <w:sz w:val="24"/>
          <w:szCs w:val="24"/>
        </w:rPr>
        <w:t xml:space="preserve">oybean, and </w:t>
      </w:r>
      <w:r>
        <w:rPr>
          <w:rFonts w:ascii="Times New Roman" w:hAnsi="Times New Roman"/>
          <w:b/>
          <w:color w:val="000000" w:themeColor="text1"/>
          <w:sz w:val="24"/>
          <w:szCs w:val="24"/>
        </w:rPr>
        <w:t>C</w:t>
      </w:r>
      <w:r w:rsidRPr="00CB3ABC">
        <w:rPr>
          <w:rFonts w:ascii="Times New Roman" w:hAnsi="Times New Roman"/>
          <w:b/>
          <w:color w:val="000000" w:themeColor="text1"/>
          <w:sz w:val="24"/>
          <w:szCs w:val="24"/>
        </w:rPr>
        <w:t>arrot</w:t>
      </w:r>
    </w:p>
    <w:p w14:paraId="2FF7351E" w14:textId="77777777" w:rsidR="00F638EC" w:rsidRDefault="00F638EC" w:rsidP="00F83F03">
      <w:pPr>
        <w:pStyle w:val="Body"/>
        <w:spacing w:after="0"/>
        <w:rPr>
          <w:rFonts w:ascii="Times New Roman" w:hAnsi="Times New Roman"/>
          <w:b/>
          <w:color w:val="000000" w:themeColor="text1"/>
          <w:sz w:val="24"/>
          <w:szCs w:val="24"/>
        </w:rPr>
      </w:pPr>
    </w:p>
    <w:p w14:paraId="11EE4793" w14:textId="77777777" w:rsidR="00F83F03" w:rsidRPr="00F638EC" w:rsidRDefault="00F83F03" w:rsidP="00F83F03">
      <w:pPr>
        <w:pStyle w:val="Body"/>
        <w:rPr>
          <w:rFonts w:ascii="Arial" w:hAnsi="Arial" w:cs="Arial"/>
          <w:bCs/>
        </w:rPr>
      </w:pPr>
      <w:r w:rsidRPr="00F638EC">
        <w:rPr>
          <w:rFonts w:ascii="Arial" w:hAnsi="Arial" w:cs="Arial"/>
          <w:bCs/>
        </w:rPr>
        <w:t xml:space="preserve">The vitamin A content of the noodles made from wheat, soybean and carrot flour blends is shown in Table 4, the values were not significantly (p&lt;0.05) different across the samples. Despite the inclusion of SBF and CF in wheat flour. The beta-carotene values ranged from 5.46 to 5.77 mg/100g. </w:t>
      </w:r>
      <w:proofErr w:type="spellStart"/>
      <w:r w:rsidRPr="00F638EC">
        <w:rPr>
          <w:rFonts w:ascii="Arial" w:hAnsi="Arial" w:cs="Arial"/>
          <w:bCs/>
        </w:rPr>
        <w:t>Tiony</w:t>
      </w:r>
      <w:proofErr w:type="spellEnd"/>
      <w:r w:rsidRPr="00F638EC">
        <w:rPr>
          <w:rFonts w:ascii="Arial" w:hAnsi="Arial" w:cs="Arial"/>
          <w:bCs/>
        </w:rPr>
        <w:t xml:space="preserve"> &amp; Irene, (2021) observed lower values for beta-carotene and recorded 1.34 to 4.08 mg/100g of noodles from soybean-carrot-based flour blends. Abraham et al., (2018) however observed higher beta-carotene values (0.26 - 8.16 mg/100g) for noodles from orange-fleshed sweet potato-based flours. Beta-carotene is crucial for proper and clear vision, and consuming foods rich in this vitamin is essential for improving the body's vitamin A levels. Nevertheless, all the values for vitamin A in this study were above the recommended daily intake of 300 µg/day (Tadesse et al., 2015).</w:t>
      </w:r>
    </w:p>
    <w:p w14:paraId="7D3C8CD8" w14:textId="77777777" w:rsidR="00F83F03" w:rsidRPr="00F638EC" w:rsidRDefault="00F83F03" w:rsidP="00F83F03">
      <w:pPr>
        <w:pStyle w:val="Body"/>
        <w:rPr>
          <w:rFonts w:ascii="Arial" w:hAnsi="Arial" w:cs="Arial"/>
          <w:bCs/>
        </w:rPr>
      </w:pPr>
      <w:r w:rsidRPr="00F638EC">
        <w:rPr>
          <w:rFonts w:ascii="Arial" w:hAnsi="Arial" w:cs="Arial"/>
          <w:bCs/>
        </w:rPr>
        <w:t xml:space="preserve">The vitamin C content of the noodles produced varied significantly (p&lt;0.05) among all the samples. The values ranged from 1.22 to 2.03 mg/100g. Santosh et al. (2024) observed vitamin C contents varying from 1.33 to 1.66 mg/100g which is lower than those reported in this study. Researchers have also observed vitamin C content ranging from 0.13 to 0.40 </w:t>
      </w:r>
      <w:r w:rsidRPr="00F638EC">
        <w:rPr>
          <w:rFonts w:ascii="Arial" w:hAnsi="Arial" w:cs="Arial"/>
          <w:bCs/>
        </w:rPr>
        <w:lastRenderedPageBreak/>
        <w:t>mg/100g (Shin et al., 2021). Studies have shown that regular consumption of vitamin C-rich fortified foods can contribute to overall well-being because it acts as an antioxidant protects DNA, proteins and lipids from oxidative damage, and acts as a cofactor for mono-</w:t>
      </w:r>
      <w:proofErr w:type="spellStart"/>
      <w:r w:rsidRPr="00F638EC">
        <w:rPr>
          <w:rFonts w:ascii="Arial" w:hAnsi="Arial" w:cs="Arial"/>
          <w:bCs/>
        </w:rPr>
        <w:t>oxygenases</w:t>
      </w:r>
      <w:proofErr w:type="spellEnd"/>
      <w:r w:rsidRPr="00F638EC">
        <w:rPr>
          <w:rFonts w:ascii="Arial" w:hAnsi="Arial" w:cs="Arial"/>
          <w:bCs/>
        </w:rPr>
        <w:t xml:space="preserve"> and dioxygenases (</w:t>
      </w:r>
      <w:proofErr w:type="spellStart"/>
      <w:r w:rsidRPr="00F638EC">
        <w:rPr>
          <w:rFonts w:ascii="Arial" w:hAnsi="Arial" w:cs="Arial"/>
          <w:bCs/>
        </w:rPr>
        <w:t>Paciolla</w:t>
      </w:r>
      <w:proofErr w:type="spellEnd"/>
      <w:r w:rsidRPr="00F638EC">
        <w:rPr>
          <w:rFonts w:ascii="Arial" w:hAnsi="Arial" w:cs="Arial"/>
          <w:bCs/>
        </w:rPr>
        <w:t xml:space="preserve"> et al., 2019).</w:t>
      </w:r>
    </w:p>
    <w:p w14:paraId="16F42E63" w14:textId="77777777" w:rsidR="00F83F03" w:rsidRPr="00F638EC" w:rsidRDefault="00F83F03" w:rsidP="00F83F03">
      <w:pPr>
        <w:pStyle w:val="Body"/>
        <w:rPr>
          <w:rFonts w:ascii="Arial" w:hAnsi="Arial" w:cs="Arial"/>
          <w:bCs/>
        </w:rPr>
      </w:pPr>
      <w:r w:rsidRPr="00F638EC">
        <w:rPr>
          <w:rFonts w:ascii="Arial" w:hAnsi="Arial" w:cs="Arial"/>
          <w:bCs/>
        </w:rPr>
        <w:t>The vitamin E content of the noodles produced was not significantly (p&lt;0.05) different among all the samples. The values varied from 1.00 to 1.03 mg/100g. Results in this study are higher than those reported by Santosh et al. (2024) who observed vitamin E contents ranging from 0.15 to 0.79 mg/100g. Vitamin E is a major fat-soluble antioxidant that terminates the oxidation of polyunsaturated fatty acids (PUFAs) by scavenging the peroxyl radicals (Lee &amp; Han, 2018). Vitamin B6 content of the noodles varied from 1.00 to 1.04 mg/100g. Shin et al., (2021) reported vitamin B6 content of 0.04 mg/100g. Vitamin B6 is a fascinating molecule involved in the vast majority of changes in the human body because it is a coenzyme involved in over 150 biochemical reactions. It is active in the metabolism of carbohydrates, lipids, amino acids, and nucleic acids, and participates in cellular signaling (Stach et al., 2021)</w:t>
      </w:r>
    </w:p>
    <w:p w14:paraId="26758368" w14:textId="1397679C" w:rsidR="00F83F03" w:rsidRPr="00F638EC" w:rsidRDefault="00F83F03" w:rsidP="00F83F03">
      <w:pPr>
        <w:pStyle w:val="Body"/>
        <w:spacing w:after="0"/>
        <w:rPr>
          <w:rFonts w:ascii="Arial" w:hAnsi="Arial" w:cs="Arial"/>
          <w:bCs/>
        </w:rPr>
      </w:pPr>
      <w:r w:rsidRPr="00F638EC">
        <w:rPr>
          <w:rFonts w:ascii="Arial" w:hAnsi="Arial" w:cs="Arial"/>
          <w:bCs/>
        </w:rPr>
        <w:t xml:space="preserve">Vitamin B12 contents increased significant (p&lt;0.05) from 0.09 to 0.25 mg/100g. Vitamin B12 just like the other B vitamins are needed for carbohydrate and protein metabolism, and are essential for growth, well structuring and functioning of the cells. Kwak et al., (2012) reported lower vitamin B12 contents (0.02 – 12.20 mg/100 g) in a cross-section of noodles consumed in Korean restaurants. Thiamine (Vitamin B1) functions as the coenzyme thiamine pyrophosphate (TPP) in the metabolism of carbohydrates and branched-chain amino acids. The values obtained in this study ranged from 0.25 to 0.31 mg/100g. </w:t>
      </w:r>
      <w:proofErr w:type="spellStart"/>
      <w:r w:rsidRPr="00F638EC">
        <w:rPr>
          <w:rFonts w:ascii="Arial" w:hAnsi="Arial" w:cs="Arial"/>
          <w:bCs/>
        </w:rPr>
        <w:t>Ogbonaya</w:t>
      </w:r>
      <w:proofErr w:type="spellEnd"/>
      <w:r w:rsidRPr="00F638EC">
        <w:rPr>
          <w:rFonts w:ascii="Arial" w:hAnsi="Arial" w:cs="Arial"/>
          <w:bCs/>
        </w:rPr>
        <w:t xml:space="preserve"> also reported low values (0.170 to 0.175 mg/100g) for thiamine in noodles prepared, from wheat, rice and water yam </w:t>
      </w:r>
      <w:r w:rsidR="00244558" w:rsidRPr="00F638EC">
        <w:rPr>
          <w:rFonts w:ascii="Arial" w:hAnsi="Arial" w:cs="Arial"/>
          <w:bCs/>
        </w:rPr>
        <w:t>C</w:t>
      </w:r>
    </w:p>
    <w:p w14:paraId="7EBC28D3" w14:textId="77777777" w:rsidR="00F83F03" w:rsidRPr="00F638EC" w:rsidRDefault="00F83F03" w:rsidP="00F83F03">
      <w:pPr>
        <w:rPr>
          <w:rFonts w:ascii="Arial" w:hAnsi="Arial" w:cs="Arial"/>
        </w:rPr>
      </w:pPr>
    </w:p>
    <w:p w14:paraId="0F857599" w14:textId="02C5F106" w:rsidR="00F83F03" w:rsidRPr="00F638EC" w:rsidRDefault="00F83F03" w:rsidP="00F83F03">
      <w:pPr>
        <w:rPr>
          <w:rFonts w:ascii="Arial" w:eastAsiaTheme="majorEastAsia" w:hAnsi="Arial" w:cs="Arial"/>
          <w:b/>
          <w:bCs/>
          <w:color w:val="000000" w:themeColor="text1"/>
        </w:rPr>
      </w:pPr>
      <w:r w:rsidRPr="00F638EC">
        <w:rPr>
          <w:rFonts w:ascii="Arial" w:hAnsi="Arial" w:cs="Arial"/>
        </w:rPr>
        <w:t>Table 4: Vitamin composition of noodles produced from wheat, soybean, and carrot composite flours</w:t>
      </w:r>
    </w:p>
    <w:p w14:paraId="0ABE62B3" w14:textId="77777777" w:rsidR="00F83F03" w:rsidRPr="00F638EC" w:rsidRDefault="00F83F03" w:rsidP="00F83F03">
      <w:pPr>
        <w:pStyle w:val="Body"/>
        <w:spacing w:after="0"/>
        <w:rPr>
          <w:rFonts w:ascii="Arial" w:hAnsi="Arial" w:cs="Arial"/>
          <w:bCs/>
        </w:rPr>
      </w:pPr>
    </w:p>
    <w:tbl>
      <w:tblPr>
        <w:tblStyle w:val="ListTable6Colorful3"/>
        <w:tblW w:w="5000" w:type="pct"/>
        <w:tblLook w:val="04A0" w:firstRow="1" w:lastRow="0" w:firstColumn="1" w:lastColumn="0" w:noHBand="0" w:noVBand="1"/>
      </w:tblPr>
      <w:tblGrid>
        <w:gridCol w:w="1195"/>
        <w:gridCol w:w="1168"/>
        <w:gridCol w:w="1169"/>
        <w:gridCol w:w="1169"/>
        <w:gridCol w:w="1169"/>
        <w:gridCol w:w="1169"/>
        <w:gridCol w:w="1169"/>
      </w:tblGrid>
      <w:tr w:rsidR="00F83F03" w:rsidRPr="00F638EC" w14:paraId="4583E7D0" w14:textId="77777777" w:rsidTr="002D1657">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04" w:type="pct"/>
            <w:vMerge w:val="restart"/>
            <w:vAlign w:val="center"/>
          </w:tcPr>
          <w:p w14:paraId="3AB2A9EF" w14:textId="77777777" w:rsidR="00F83F03" w:rsidRPr="00F638EC" w:rsidRDefault="00F83F03" w:rsidP="00F83F03">
            <w:pPr>
              <w:rPr>
                <w:rFonts w:ascii="Arial" w:hAnsi="Arial" w:cs="Arial"/>
                <w:sz w:val="20"/>
                <w:szCs w:val="20"/>
              </w:rPr>
            </w:pPr>
            <w:r w:rsidRPr="00F638EC">
              <w:rPr>
                <w:rFonts w:ascii="Arial" w:hAnsi="Arial" w:cs="Arial"/>
                <w:sz w:val="20"/>
                <w:szCs w:val="20"/>
              </w:rPr>
              <w:t>WF:SB:CF</w:t>
            </w:r>
          </w:p>
        </w:tc>
        <w:tc>
          <w:tcPr>
            <w:tcW w:w="4296" w:type="pct"/>
            <w:gridSpan w:val="6"/>
            <w:tcBorders>
              <w:bottom w:val="single" w:sz="4" w:space="0" w:color="auto"/>
            </w:tcBorders>
          </w:tcPr>
          <w:p w14:paraId="732DF7AF" w14:textId="77777777" w:rsidR="00F83F03" w:rsidRPr="00F638EC" w:rsidRDefault="00F83F03" w:rsidP="00F83F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mg/100 g</w:t>
            </w:r>
          </w:p>
        </w:tc>
      </w:tr>
      <w:tr w:rsidR="00F83F03" w:rsidRPr="00F638EC" w14:paraId="657BE99E" w14:textId="77777777" w:rsidTr="002D165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704" w:type="pct"/>
            <w:vMerge/>
            <w:tcBorders>
              <w:bottom w:val="single" w:sz="4" w:space="0" w:color="auto"/>
            </w:tcBorders>
            <w:shd w:val="clear" w:color="auto" w:fill="auto"/>
          </w:tcPr>
          <w:p w14:paraId="7060FE7C" w14:textId="77777777" w:rsidR="00F83F03" w:rsidRPr="00F638EC" w:rsidRDefault="00F83F03" w:rsidP="00F83F03">
            <w:pPr>
              <w:rPr>
                <w:rFonts w:ascii="Arial" w:hAnsi="Arial" w:cs="Arial"/>
                <w:sz w:val="20"/>
                <w:szCs w:val="20"/>
              </w:rPr>
            </w:pPr>
          </w:p>
        </w:tc>
        <w:tc>
          <w:tcPr>
            <w:tcW w:w="861" w:type="pct"/>
            <w:tcBorders>
              <w:top w:val="single" w:sz="4" w:space="0" w:color="auto"/>
              <w:bottom w:val="single" w:sz="4" w:space="0" w:color="auto"/>
            </w:tcBorders>
            <w:shd w:val="clear" w:color="auto" w:fill="auto"/>
          </w:tcPr>
          <w:p w14:paraId="540FD8C7"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Beta-carotene</w:t>
            </w:r>
          </w:p>
        </w:tc>
        <w:tc>
          <w:tcPr>
            <w:tcW w:w="687" w:type="pct"/>
            <w:tcBorders>
              <w:top w:val="single" w:sz="4" w:space="0" w:color="auto"/>
              <w:bottom w:val="single" w:sz="4" w:space="0" w:color="auto"/>
            </w:tcBorders>
            <w:shd w:val="clear" w:color="auto" w:fill="auto"/>
          </w:tcPr>
          <w:p w14:paraId="7EFC1C56"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C</w:t>
            </w:r>
          </w:p>
        </w:tc>
        <w:tc>
          <w:tcPr>
            <w:tcW w:w="687" w:type="pct"/>
            <w:tcBorders>
              <w:top w:val="single" w:sz="4" w:space="0" w:color="auto"/>
              <w:bottom w:val="single" w:sz="4" w:space="0" w:color="auto"/>
            </w:tcBorders>
            <w:shd w:val="clear" w:color="auto" w:fill="auto"/>
          </w:tcPr>
          <w:p w14:paraId="28D80B7A"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E</w:t>
            </w:r>
          </w:p>
        </w:tc>
        <w:tc>
          <w:tcPr>
            <w:tcW w:w="687" w:type="pct"/>
            <w:tcBorders>
              <w:top w:val="single" w:sz="4" w:space="0" w:color="auto"/>
              <w:bottom w:val="single" w:sz="4" w:space="0" w:color="auto"/>
            </w:tcBorders>
            <w:shd w:val="clear" w:color="auto" w:fill="auto"/>
          </w:tcPr>
          <w:p w14:paraId="033D0118"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B6</w:t>
            </w:r>
          </w:p>
        </w:tc>
        <w:tc>
          <w:tcPr>
            <w:tcW w:w="687" w:type="pct"/>
            <w:tcBorders>
              <w:top w:val="single" w:sz="4" w:space="0" w:color="auto"/>
              <w:bottom w:val="single" w:sz="4" w:space="0" w:color="auto"/>
            </w:tcBorders>
            <w:shd w:val="clear" w:color="auto" w:fill="auto"/>
          </w:tcPr>
          <w:p w14:paraId="565FAAEB"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B12</w:t>
            </w:r>
          </w:p>
        </w:tc>
        <w:tc>
          <w:tcPr>
            <w:tcW w:w="687" w:type="pct"/>
            <w:tcBorders>
              <w:top w:val="single" w:sz="4" w:space="0" w:color="auto"/>
              <w:bottom w:val="single" w:sz="4" w:space="0" w:color="auto"/>
            </w:tcBorders>
            <w:shd w:val="clear" w:color="auto" w:fill="auto"/>
          </w:tcPr>
          <w:p w14:paraId="2F2CD1DD"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Thiamine</w:t>
            </w:r>
          </w:p>
        </w:tc>
      </w:tr>
      <w:tr w:rsidR="007D65D8" w:rsidRPr="00F638EC" w14:paraId="082EB96C" w14:textId="77777777" w:rsidTr="002D1657">
        <w:trPr>
          <w:trHeight w:val="528"/>
        </w:trPr>
        <w:tc>
          <w:tcPr>
            <w:cnfStyle w:val="001000000000" w:firstRow="0" w:lastRow="0" w:firstColumn="1" w:lastColumn="0" w:oddVBand="0" w:evenVBand="0" w:oddHBand="0" w:evenHBand="0" w:firstRowFirstColumn="0" w:firstRowLastColumn="0" w:lastRowFirstColumn="0" w:lastRowLastColumn="0"/>
            <w:tcW w:w="704" w:type="pct"/>
            <w:tcBorders>
              <w:top w:val="single" w:sz="4" w:space="0" w:color="auto"/>
            </w:tcBorders>
          </w:tcPr>
          <w:p w14:paraId="5DBE4689" w14:textId="77777777" w:rsidR="00F83F03" w:rsidRPr="00F638EC" w:rsidRDefault="00F83F03" w:rsidP="00F83F03">
            <w:pPr>
              <w:jc w:val="both"/>
              <w:rPr>
                <w:rFonts w:ascii="Arial" w:hAnsi="Arial" w:cs="Arial"/>
                <w:iCs/>
                <w:sz w:val="20"/>
                <w:szCs w:val="20"/>
              </w:rPr>
            </w:pPr>
            <w:r w:rsidRPr="00F638EC">
              <w:rPr>
                <w:rFonts w:ascii="Arial" w:hAnsi="Arial" w:cs="Arial"/>
                <w:sz w:val="20"/>
                <w:szCs w:val="20"/>
              </w:rPr>
              <w:t>100:0:0</w:t>
            </w:r>
          </w:p>
        </w:tc>
        <w:tc>
          <w:tcPr>
            <w:tcW w:w="861" w:type="pct"/>
            <w:tcBorders>
              <w:top w:val="single" w:sz="4" w:space="0" w:color="auto"/>
            </w:tcBorders>
          </w:tcPr>
          <w:p w14:paraId="67A4E470"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5.46</w:t>
            </w:r>
            <w:r w:rsidRPr="00F638EC">
              <w:rPr>
                <w:rFonts w:ascii="Arial" w:hAnsi="Arial" w:cs="Arial"/>
                <w:sz w:val="20"/>
                <w:szCs w:val="20"/>
                <w:vertAlign w:val="superscript"/>
              </w:rPr>
              <w:t>a</w:t>
            </w:r>
            <w:r w:rsidRPr="00F638EC">
              <w:rPr>
                <w:rFonts w:ascii="Arial" w:hAnsi="Arial" w:cs="Arial"/>
                <w:sz w:val="20"/>
                <w:szCs w:val="20"/>
              </w:rPr>
              <w:t>±0.40</w:t>
            </w:r>
          </w:p>
        </w:tc>
        <w:tc>
          <w:tcPr>
            <w:tcW w:w="687" w:type="pct"/>
            <w:tcBorders>
              <w:top w:val="single" w:sz="4" w:space="0" w:color="auto"/>
            </w:tcBorders>
          </w:tcPr>
          <w:p w14:paraId="3BDC8164"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1.38</w:t>
            </w:r>
            <w:r w:rsidRPr="00F638EC">
              <w:rPr>
                <w:rFonts w:ascii="Arial" w:hAnsi="Arial" w:cs="Arial"/>
                <w:sz w:val="20"/>
                <w:szCs w:val="20"/>
                <w:vertAlign w:val="superscript"/>
              </w:rPr>
              <w:t>c</w:t>
            </w:r>
            <w:r w:rsidRPr="00F638EC">
              <w:rPr>
                <w:rFonts w:ascii="Arial" w:hAnsi="Arial" w:cs="Arial"/>
                <w:sz w:val="20"/>
                <w:szCs w:val="20"/>
              </w:rPr>
              <w:t>±0.04</w:t>
            </w:r>
          </w:p>
        </w:tc>
        <w:tc>
          <w:tcPr>
            <w:tcW w:w="687" w:type="pct"/>
            <w:tcBorders>
              <w:top w:val="single" w:sz="4" w:space="0" w:color="auto"/>
            </w:tcBorders>
          </w:tcPr>
          <w:p w14:paraId="155CB7F7"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b</w:t>
            </w:r>
            <w:r w:rsidRPr="00F638EC">
              <w:rPr>
                <w:rFonts w:ascii="Arial" w:hAnsi="Arial" w:cs="Arial"/>
                <w:sz w:val="20"/>
                <w:szCs w:val="20"/>
              </w:rPr>
              <w:t>±0.01</w:t>
            </w:r>
          </w:p>
        </w:tc>
        <w:tc>
          <w:tcPr>
            <w:tcW w:w="687" w:type="pct"/>
            <w:tcBorders>
              <w:top w:val="single" w:sz="4" w:space="0" w:color="auto"/>
            </w:tcBorders>
          </w:tcPr>
          <w:p w14:paraId="210A4205"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1.00</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tcBorders>
              <w:top w:val="single" w:sz="4" w:space="0" w:color="auto"/>
            </w:tcBorders>
          </w:tcPr>
          <w:p w14:paraId="219371A4"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0.09</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tcBorders>
              <w:top w:val="single" w:sz="4" w:space="0" w:color="auto"/>
            </w:tcBorders>
          </w:tcPr>
          <w:p w14:paraId="307B606B"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0.25</w:t>
            </w:r>
            <w:r w:rsidRPr="00F638EC">
              <w:rPr>
                <w:rFonts w:ascii="Arial" w:hAnsi="Arial" w:cs="Arial"/>
                <w:sz w:val="20"/>
                <w:szCs w:val="20"/>
                <w:vertAlign w:val="superscript"/>
              </w:rPr>
              <w:t>a</w:t>
            </w:r>
            <w:r w:rsidRPr="00F638EC">
              <w:rPr>
                <w:rFonts w:ascii="Arial" w:hAnsi="Arial" w:cs="Arial"/>
                <w:sz w:val="20"/>
                <w:szCs w:val="20"/>
              </w:rPr>
              <w:t>±0.01</w:t>
            </w:r>
          </w:p>
        </w:tc>
      </w:tr>
      <w:tr w:rsidR="00F83F03" w:rsidRPr="00F638EC" w14:paraId="794FCA27" w14:textId="77777777" w:rsidTr="002D1657">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704" w:type="pct"/>
            <w:shd w:val="clear" w:color="auto" w:fill="auto"/>
          </w:tcPr>
          <w:p w14:paraId="038C21D4" w14:textId="77777777" w:rsidR="00F83F03" w:rsidRPr="00F638EC" w:rsidRDefault="00F83F03" w:rsidP="00F83F03">
            <w:pPr>
              <w:jc w:val="both"/>
              <w:rPr>
                <w:rFonts w:ascii="Arial" w:hAnsi="Arial" w:cs="Arial"/>
                <w:iCs/>
                <w:sz w:val="20"/>
                <w:szCs w:val="20"/>
              </w:rPr>
            </w:pPr>
            <w:r w:rsidRPr="00F638EC">
              <w:rPr>
                <w:rFonts w:ascii="Arial" w:hAnsi="Arial" w:cs="Arial"/>
                <w:sz w:val="20"/>
                <w:szCs w:val="20"/>
              </w:rPr>
              <w:t>90:5:5</w:t>
            </w:r>
          </w:p>
        </w:tc>
        <w:tc>
          <w:tcPr>
            <w:tcW w:w="861" w:type="pct"/>
            <w:shd w:val="clear" w:color="auto" w:fill="auto"/>
          </w:tcPr>
          <w:p w14:paraId="31FA8155"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5.73</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shd w:val="clear" w:color="auto" w:fill="auto"/>
          </w:tcPr>
          <w:p w14:paraId="72406002"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1.33</w:t>
            </w:r>
            <w:r w:rsidRPr="00F638EC">
              <w:rPr>
                <w:rFonts w:ascii="Arial" w:hAnsi="Arial" w:cs="Arial"/>
                <w:sz w:val="20"/>
                <w:szCs w:val="20"/>
                <w:vertAlign w:val="superscript"/>
              </w:rPr>
              <w:t>c</w:t>
            </w:r>
            <w:r w:rsidRPr="00F638EC">
              <w:rPr>
                <w:rFonts w:ascii="Arial" w:hAnsi="Arial" w:cs="Arial"/>
                <w:sz w:val="20"/>
                <w:szCs w:val="20"/>
              </w:rPr>
              <w:t>±0.00</w:t>
            </w:r>
          </w:p>
        </w:tc>
        <w:tc>
          <w:tcPr>
            <w:tcW w:w="687" w:type="pct"/>
            <w:shd w:val="clear" w:color="auto" w:fill="auto"/>
          </w:tcPr>
          <w:p w14:paraId="2AB02D88"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1.03</w:t>
            </w:r>
            <w:r w:rsidRPr="00F638EC">
              <w:rPr>
                <w:rFonts w:ascii="Arial" w:hAnsi="Arial" w:cs="Arial"/>
                <w:sz w:val="20"/>
                <w:szCs w:val="20"/>
                <w:vertAlign w:val="superscript"/>
              </w:rPr>
              <w:t>b</w:t>
            </w:r>
            <w:r w:rsidRPr="00F638EC">
              <w:rPr>
                <w:rFonts w:ascii="Arial" w:hAnsi="Arial" w:cs="Arial"/>
                <w:sz w:val="20"/>
                <w:szCs w:val="20"/>
              </w:rPr>
              <w:t>±0.01</w:t>
            </w:r>
          </w:p>
        </w:tc>
        <w:tc>
          <w:tcPr>
            <w:tcW w:w="687" w:type="pct"/>
            <w:shd w:val="clear" w:color="auto" w:fill="auto"/>
          </w:tcPr>
          <w:p w14:paraId="43CF772C"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1.04</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shd w:val="clear" w:color="auto" w:fill="auto"/>
          </w:tcPr>
          <w:p w14:paraId="091BB8BE"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0.10</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shd w:val="clear" w:color="auto" w:fill="auto"/>
          </w:tcPr>
          <w:p w14:paraId="078AF7C4"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r w:rsidR="007D65D8" w:rsidRPr="00F638EC" w14:paraId="244D5E62" w14:textId="77777777" w:rsidTr="002D1657">
        <w:trPr>
          <w:trHeight w:val="567"/>
        </w:trPr>
        <w:tc>
          <w:tcPr>
            <w:cnfStyle w:val="001000000000" w:firstRow="0" w:lastRow="0" w:firstColumn="1" w:lastColumn="0" w:oddVBand="0" w:evenVBand="0" w:oddHBand="0" w:evenHBand="0" w:firstRowFirstColumn="0" w:firstRowLastColumn="0" w:lastRowFirstColumn="0" w:lastRowLastColumn="0"/>
            <w:tcW w:w="704" w:type="pct"/>
          </w:tcPr>
          <w:p w14:paraId="050B43F7" w14:textId="77777777" w:rsidR="00F83F03" w:rsidRPr="00F638EC" w:rsidRDefault="00F83F03" w:rsidP="00F83F03">
            <w:pPr>
              <w:jc w:val="both"/>
              <w:rPr>
                <w:rFonts w:ascii="Arial" w:hAnsi="Arial" w:cs="Arial"/>
                <w:iCs/>
                <w:sz w:val="20"/>
                <w:szCs w:val="20"/>
              </w:rPr>
            </w:pPr>
            <w:r w:rsidRPr="00F638EC">
              <w:rPr>
                <w:rFonts w:ascii="Arial" w:hAnsi="Arial" w:cs="Arial"/>
                <w:sz w:val="20"/>
                <w:szCs w:val="20"/>
              </w:rPr>
              <w:t>80:15:5</w:t>
            </w:r>
          </w:p>
        </w:tc>
        <w:tc>
          <w:tcPr>
            <w:tcW w:w="861" w:type="pct"/>
          </w:tcPr>
          <w:p w14:paraId="1C3B0FB5"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b</w:t>
            </w:r>
            <w:r w:rsidRPr="00F638EC">
              <w:rPr>
                <w:rFonts w:ascii="Arial" w:hAnsi="Arial" w:cs="Arial"/>
                <w:sz w:val="20"/>
                <w:szCs w:val="20"/>
              </w:rPr>
              <w:t>±0.00</w:t>
            </w:r>
          </w:p>
        </w:tc>
        <w:tc>
          <w:tcPr>
            <w:tcW w:w="687" w:type="pct"/>
          </w:tcPr>
          <w:p w14:paraId="20D65657"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1.22</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tcPr>
          <w:p w14:paraId="59BB1B4D"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b</w:t>
            </w:r>
            <w:r w:rsidRPr="00F638EC">
              <w:rPr>
                <w:rFonts w:ascii="Arial" w:hAnsi="Arial" w:cs="Arial"/>
                <w:sz w:val="20"/>
                <w:szCs w:val="20"/>
              </w:rPr>
              <w:t>±0.00</w:t>
            </w:r>
          </w:p>
        </w:tc>
        <w:tc>
          <w:tcPr>
            <w:tcW w:w="687" w:type="pct"/>
          </w:tcPr>
          <w:p w14:paraId="7A132EB0"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1.02</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tcPr>
          <w:p w14:paraId="4CF30E59"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0.12</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tcPr>
          <w:p w14:paraId="237A4247"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r w:rsidR="00F83F03" w:rsidRPr="00F638EC" w14:paraId="4953DB4F" w14:textId="77777777" w:rsidTr="002D165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04" w:type="pct"/>
            <w:shd w:val="clear" w:color="auto" w:fill="auto"/>
          </w:tcPr>
          <w:p w14:paraId="472A9F1B" w14:textId="77777777" w:rsidR="00F83F03" w:rsidRPr="00F638EC" w:rsidRDefault="00F83F03" w:rsidP="00F83F03">
            <w:pPr>
              <w:jc w:val="both"/>
              <w:rPr>
                <w:rFonts w:ascii="Arial" w:hAnsi="Arial" w:cs="Arial"/>
                <w:iCs/>
                <w:sz w:val="20"/>
                <w:szCs w:val="20"/>
              </w:rPr>
            </w:pPr>
            <w:r w:rsidRPr="00F638EC">
              <w:rPr>
                <w:rFonts w:ascii="Arial" w:hAnsi="Arial" w:cs="Arial"/>
                <w:sz w:val="20"/>
                <w:szCs w:val="20"/>
              </w:rPr>
              <w:t>70:25:5</w:t>
            </w:r>
          </w:p>
        </w:tc>
        <w:tc>
          <w:tcPr>
            <w:tcW w:w="861" w:type="pct"/>
            <w:shd w:val="clear" w:color="auto" w:fill="auto"/>
          </w:tcPr>
          <w:p w14:paraId="4926AFEA"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5.76</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shd w:val="clear" w:color="auto" w:fill="auto"/>
          </w:tcPr>
          <w:p w14:paraId="6C378D6E"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2.03</w:t>
            </w:r>
            <w:r w:rsidRPr="00F638EC">
              <w:rPr>
                <w:rFonts w:ascii="Arial" w:hAnsi="Arial" w:cs="Arial"/>
                <w:sz w:val="20"/>
                <w:szCs w:val="20"/>
                <w:vertAlign w:val="superscript"/>
              </w:rPr>
              <w:t>d</w:t>
            </w:r>
            <w:r w:rsidRPr="00F638EC">
              <w:rPr>
                <w:rFonts w:ascii="Arial" w:hAnsi="Arial" w:cs="Arial"/>
                <w:sz w:val="20"/>
                <w:szCs w:val="20"/>
              </w:rPr>
              <w:t>±0.06</w:t>
            </w:r>
          </w:p>
        </w:tc>
        <w:tc>
          <w:tcPr>
            <w:tcW w:w="687" w:type="pct"/>
            <w:shd w:val="clear" w:color="auto" w:fill="auto"/>
          </w:tcPr>
          <w:p w14:paraId="2A39A49B"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1.02</w:t>
            </w:r>
            <w:r w:rsidRPr="00F638EC">
              <w:rPr>
                <w:rFonts w:ascii="Arial" w:hAnsi="Arial" w:cs="Arial"/>
                <w:sz w:val="20"/>
                <w:szCs w:val="20"/>
                <w:vertAlign w:val="superscript"/>
              </w:rPr>
              <w:t>b</w:t>
            </w:r>
            <w:r w:rsidRPr="00F638EC">
              <w:rPr>
                <w:rFonts w:ascii="Arial" w:hAnsi="Arial" w:cs="Arial"/>
                <w:sz w:val="20"/>
                <w:szCs w:val="20"/>
              </w:rPr>
              <w:t>±0.00</w:t>
            </w:r>
          </w:p>
        </w:tc>
        <w:tc>
          <w:tcPr>
            <w:tcW w:w="687" w:type="pct"/>
            <w:shd w:val="clear" w:color="auto" w:fill="auto"/>
          </w:tcPr>
          <w:p w14:paraId="006C9AAA"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1.01</w:t>
            </w:r>
            <w:r w:rsidRPr="00F638EC">
              <w:rPr>
                <w:rFonts w:ascii="Arial" w:hAnsi="Arial" w:cs="Arial"/>
                <w:sz w:val="20"/>
                <w:szCs w:val="20"/>
                <w:vertAlign w:val="superscript"/>
              </w:rPr>
              <w:t>a</w:t>
            </w:r>
            <w:r w:rsidRPr="00F638EC">
              <w:rPr>
                <w:rFonts w:ascii="Arial" w:hAnsi="Arial" w:cs="Arial"/>
                <w:sz w:val="20"/>
                <w:szCs w:val="20"/>
              </w:rPr>
              <w:t>±0.01</w:t>
            </w:r>
          </w:p>
        </w:tc>
        <w:tc>
          <w:tcPr>
            <w:tcW w:w="687" w:type="pct"/>
            <w:shd w:val="clear" w:color="auto" w:fill="auto"/>
          </w:tcPr>
          <w:p w14:paraId="617622C1"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0.17</w:t>
            </w:r>
            <w:r w:rsidRPr="00F638EC">
              <w:rPr>
                <w:rFonts w:ascii="Arial" w:hAnsi="Arial" w:cs="Arial"/>
                <w:sz w:val="20"/>
                <w:szCs w:val="20"/>
                <w:vertAlign w:val="superscript"/>
              </w:rPr>
              <w:t>a</w:t>
            </w:r>
            <w:r w:rsidRPr="00F638EC">
              <w:rPr>
                <w:rFonts w:ascii="Arial" w:hAnsi="Arial" w:cs="Arial"/>
                <w:sz w:val="20"/>
                <w:szCs w:val="20"/>
              </w:rPr>
              <w:t>±0.06</w:t>
            </w:r>
          </w:p>
        </w:tc>
        <w:tc>
          <w:tcPr>
            <w:tcW w:w="687" w:type="pct"/>
            <w:shd w:val="clear" w:color="auto" w:fill="auto"/>
          </w:tcPr>
          <w:p w14:paraId="0C202C65" w14:textId="77777777" w:rsidR="00F83F03" w:rsidRPr="00F638EC" w:rsidRDefault="00F83F03" w:rsidP="00F83F0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0.31</w:t>
            </w:r>
            <w:r w:rsidRPr="00F638EC">
              <w:rPr>
                <w:rFonts w:ascii="Arial" w:hAnsi="Arial" w:cs="Arial"/>
                <w:sz w:val="20"/>
                <w:szCs w:val="20"/>
                <w:vertAlign w:val="superscript"/>
              </w:rPr>
              <w:t>b</w:t>
            </w:r>
            <w:r w:rsidRPr="00F638EC">
              <w:rPr>
                <w:rFonts w:ascii="Arial" w:hAnsi="Arial" w:cs="Arial"/>
                <w:sz w:val="20"/>
                <w:szCs w:val="20"/>
              </w:rPr>
              <w:t>±0.01</w:t>
            </w:r>
          </w:p>
        </w:tc>
      </w:tr>
      <w:tr w:rsidR="007D65D8" w:rsidRPr="00F638EC" w14:paraId="34906B8B" w14:textId="77777777" w:rsidTr="002D1657">
        <w:trPr>
          <w:trHeight w:val="544"/>
        </w:trPr>
        <w:tc>
          <w:tcPr>
            <w:cnfStyle w:val="001000000000" w:firstRow="0" w:lastRow="0" w:firstColumn="1" w:lastColumn="0" w:oddVBand="0" w:evenVBand="0" w:oddHBand="0" w:evenHBand="0" w:firstRowFirstColumn="0" w:firstRowLastColumn="0" w:lastRowFirstColumn="0" w:lastRowLastColumn="0"/>
            <w:tcW w:w="704" w:type="pct"/>
          </w:tcPr>
          <w:p w14:paraId="31113D84" w14:textId="77777777" w:rsidR="00F83F03" w:rsidRPr="00F638EC" w:rsidRDefault="00F83F03" w:rsidP="00F83F03">
            <w:pPr>
              <w:jc w:val="both"/>
              <w:rPr>
                <w:rFonts w:ascii="Arial" w:hAnsi="Arial" w:cs="Arial"/>
                <w:iCs/>
                <w:sz w:val="20"/>
                <w:szCs w:val="20"/>
              </w:rPr>
            </w:pPr>
            <w:r w:rsidRPr="00F638EC">
              <w:rPr>
                <w:rFonts w:ascii="Arial" w:hAnsi="Arial" w:cs="Arial"/>
                <w:sz w:val="20"/>
                <w:szCs w:val="20"/>
              </w:rPr>
              <w:t>60:35:5</w:t>
            </w:r>
          </w:p>
        </w:tc>
        <w:tc>
          <w:tcPr>
            <w:tcW w:w="861" w:type="pct"/>
          </w:tcPr>
          <w:p w14:paraId="6E9A56C1"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5.77</w:t>
            </w:r>
            <w:r w:rsidRPr="00F638EC">
              <w:rPr>
                <w:rFonts w:ascii="Arial" w:hAnsi="Arial" w:cs="Arial"/>
                <w:sz w:val="20"/>
                <w:szCs w:val="20"/>
                <w:vertAlign w:val="superscript"/>
              </w:rPr>
              <w:t>a</w:t>
            </w:r>
            <w:r w:rsidRPr="00F638EC">
              <w:rPr>
                <w:rFonts w:ascii="Arial" w:hAnsi="Arial" w:cs="Arial"/>
                <w:sz w:val="20"/>
                <w:szCs w:val="20"/>
              </w:rPr>
              <w:t>±0.01</w:t>
            </w:r>
          </w:p>
          <w:p w14:paraId="7D71C64B"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87" w:type="pct"/>
          </w:tcPr>
          <w:p w14:paraId="10D1272E"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1.30</w:t>
            </w:r>
            <w:r w:rsidRPr="00F638EC">
              <w:rPr>
                <w:rFonts w:ascii="Arial" w:hAnsi="Arial" w:cs="Arial"/>
                <w:sz w:val="20"/>
                <w:szCs w:val="20"/>
                <w:vertAlign w:val="superscript"/>
              </w:rPr>
              <w:t>c</w:t>
            </w:r>
            <w:r w:rsidRPr="00F638EC">
              <w:rPr>
                <w:rFonts w:ascii="Arial" w:hAnsi="Arial" w:cs="Arial"/>
                <w:sz w:val="20"/>
                <w:szCs w:val="20"/>
              </w:rPr>
              <w:t>±0.01</w:t>
            </w:r>
          </w:p>
        </w:tc>
        <w:tc>
          <w:tcPr>
            <w:tcW w:w="687" w:type="pct"/>
          </w:tcPr>
          <w:p w14:paraId="42D8D3F9"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1.00</w:t>
            </w:r>
            <w:r w:rsidRPr="00F638EC">
              <w:rPr>
                <w:rFonts w:ascii="Arial" w:hAnsi="Arial" w:cs="Arial"/>
                <w:sz w:val="20"/>
                <w:szCs w:val="20"/>
                <w:vertAlign w:val="superscript"/>
              </w:rPr>
              <w:t>b</w:t>
            </w:r>
            <w:r w:rsidRPr="00F638EC">
              <w:rPr>
                <w:rFonts w:ascii="Arial" w:hAnsi="Arial" w:cs="Arial"/>
                <w:sz w:val="20"/>
                <w:szCs w:val="20"/>
              </w:rPr>
              <w:t>±0.00</w:t>
            </w:r>
          </w:p>
        </w:tc>
        <w:tc>
          <w:tcPr>
            <w:tcW w:w="687" w:type="pct"/>
          </w:tcPr>
          <w:p w14:paraId="1348BD25"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1.03</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tcPr>
          <w:p w14:paraId="688CE511"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0.25</w:t>
            </w:r>
            <w:r w:rsidRPr="00F638EC">
              <w:rPr>
                <w:rFonts w:ascii="Arial" w:hAnsi="Arial" w:cs="Arial"/>
                <w:sz w:val="20"/>
                <w:szCs w:val="20"/>
                <w:vertAlign w:val="superscript"/>
              </w:rPr>
              <w:t>a</w:t>
            </w:r>
            <w:r w:rsidRPr="00F638EC">
              <w:rPr>
                <w:rFonts w:ascii="Arial" w:hAnsi="Arial" w:cs="Arial"/>
                <w:sz w:val="20"/>
                <w:szCs w:val="20"/>
              </w:rPr>
              <w:t>±0.00</w:t>
            </w:r>
          </w:p>
        </w:tc>
        <w:tc>
          <w:tcPr>
            <w:tcW w:w="687" w:type="pct"/>
          </w:tcPr>
          <w:p w14:paraId="003CB8F6" w14:textId="77777777" w:rsidR="00F83F03" w:rsidRPr="00F638EC" w:rsidRDefault="00F83F03" w:rsidP="00F83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0.30</w:t>
            </w:r>
            <w:r w:rsidRPr="00F638EC">
              <w:rPr>
                <w:rFonts w:ascii="Arial" w:hAnsi="Arial" w:cs="Arial"/>
                <w:sz w:val="20"/>
                <w:szCs w:val="20"/>
                <w:vertAlign w:val="superscript"/>
              </w:rPr>
              <w:t>b</w:t>
            </w:r>
            <w:r w:rsidRPr="00F638EC">
              <w:rPr>
                <w:rFonts w:ascii="Arial" w:hAnsi="Arial" w:cs="Arial"/>
                <w:sz w:val="20"/>
                <w:szCs w:val="20"/>
              </w:rPr>
              <w:t>±0.00</w:t>
            </w:r>
          </w:p>
        </w:tc>
      </w:tr>
    </w:tbl>
    <w:p w14:paraId="3F4D00ED" w14:textId="658BFCC2" w:rsidR="007D65D8" w:rsidRPr="00F638EC" w:rsidRDefault="007D65D8" w:rsidP="007D65D8">
      <w:pPr>
        <w:rPr>
          <w:rFonts w:ascii="Arial" w:hAnsi="Arial" w:cs="Arial"/>
          <w:color w:val="000000" w:themeColor="text1"/>
        </w:rPr>
      </w:pPr>
      <w:r w:rsidRPr="00F638EC">
        <w:rPr>
          <w:rFonts w:ascii="Arial" w:hAnsi="Arial" w:cs="Arial"/>
          <w:color w:val="000000" w:themeColor="text1"/>
        </w:rPr>
        <w:t>WF: Wheat flour, SB: Soybean flour, CF: Carrot flour. Figures with same superscript are not significantly different</w:t>
      </w:r>
    </w:p>
    <w:p w14:paraId="7B2C5727" w14:textId="77777777" w:rsidR="00F83F03" w:rsidRPr="007D65D8" w:rsidRDefault="00F83F03" w:rsidP="00441B6F">
      <w:pPr>
        <w:pStyle w:val="Head1"/>
        <w:spacing w:after="0"/>
        <w:jc w:val="both"/>
        <w:rPr>
          <w:rFonts w:ascii="Arial" w:hAnsi="Arial" w:cs="Arial"/>
          <w:szCs w:val="22"/>
        </w:rPr>
      </w:pPr>
    </w:p>
    <w:p w14:paraId="538335FF" w14:textId="3EF3F3DD" w:rsidR="007D65D8" w:rsidRDefault="007D65D8" w:rsidP="007D65D8">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244558" w:rsidRPr="00CB3ABC">
        <w:rPr>
          <w:rFonts w:ascii="Times New Roman" w:hAnsi="Times New Roman"/>
          <w:b/>
          <w:color w:val="000000" w:themeColor="text1"/>
          <w:sz w:val="24"/>
          <w:szCs w:val="24"/>
        </w:rPr>
        <w:t xml:space="preserve">Sensory </w:t>
      </w:r>
      <w:r w:rsidR="00244558">
        <w:rPr>
          <w:rFonts w:ascii="Times New Roman" w:hAnsi="Times New Roman"/>
          <w:b/>
          <w:color w:val="000000" w:themeColor="text1"/>
          <w:sz w:val="24"/>
          <w:szCs w:val="24"/>
        </w:rPr>
        <w:t>E</w:t>
      </w:r>
      <w:r w:rsidR="00244558" w:rsidRPr="00CB3ABC">
        <w:rPr>
          <w:rFonts w:ascii="Times New Roman" w:hAnsi="Times New Roman"/>
          <w:b/>
          <w:color w:val="000000" w:themeColor="text1"/>
          <w:sz w:val="24"/>
          <w:szCs w:val="24"/>
        </w:rPr>
        <w:t xml:space="preserve">valuation of </w:t>
      </w:r>
      <w:r w:rsidR="00244558">
        <w:rPr>
          <w:rFonts w:ascii="Times New Roman" w:hAnsi="Times New Roman"/>
          <w:b/>
          <w:color w:val="000000" w:themeColor="text1"/>
          <w:sz w:val="24"/>
          <w:szCs w:val="24"/>
        </w:rPr>
        <w:t>N</w:t>
      </w:r>
      <w:r w:rsidR="00244558" w:rsidRPr="00CB3ABC">
        <w:rPr>
          <w:rFonts w:ascii="Times New Roman" w:hAnsi="Times New Roman"/>
          <w:b/>
          <w:color w:val="000000" w:themeColor="text1"/>
          <w:sz w:val="24"/>
          <w:szCs w:val="24"/>
        </w:rPr>
        <w:t xml:space="preserve">oodles </w:t>
      </w:r>
      <w:r w:rsidR="00244558">
        <w:rPr>
          <w:rFonts w:ascii="Times New Roman" w:hAnsi="Times New Roman"/>
          <w:b/>
          <w:color w:val="000000" w:themeColor="text1"/>
          <w:sz w:val="24"/>
          <w:szCs w:val="24"/>
        </w:rPr>
        <w:t>P</w:t>
      </w:r>
      <w:r w:rsidR="00244558" w:rsidRPr="00CB3ABC">
        <w:rPr>
          <w:rFonts w:ascii="Times New Roman" w:hAnsi="Times New Roman"/>
          <w:b/>
          <w:color w:val="000000" w:themeColor="text1"/>
          <w:sz w:val="24"/>
          <w:szCs w:val="24"/>
        </w:rPr>
        <w:t xml:space="preserve">roduced from </w:t>
      </w:r>
      <w:r w:rsidR="00244558">
        <w:rPr>
          <w:rFonts w:ascii="Times New Roman" w:hAnsi="Times New Roman"/>
          <w:b/>
          <w:color w:val="000000" w:themeColor="text1"/>
          <w:sz w:val="24"/>
          <w:szCs w:val="24"/>
        </w:rPr>
        <w:t>W</w:t>
      </w:r>
      <w:r w:rsidR="00244558" w:rsidRPr="00CB3ABC">
        <w:rPr>
          <w:rFonts w:ascii="Times New Roman" w:hAnsi="Times New Roman"/>
          <w:b/>
          <w:color w:val="000000" w:themeColor="text1"/>
          <w:sz w:val="24"/>
          <w:szCs w:val="24"/>
        </w:rPr>
        <w:t xml:space="preserve">heat, </w:t>
      </w:r>
      <w:r w:rsidR="00244558">
        <w:rPr>
          <w:rFonts w:ascii="Times New Roman" w:hAnsi="Times New Roman"/>
          <w:b/>
          <w:color w:val="000000" w:themeColor="text1"/>
          <w:sz w:val="24"/>
          <w:szCs w:val="24"/>
        </w:rPr>
        <w:t>S</w:t>
      </w:r>
      <w:r w:rsidR="00244558" w:rsidRPr="00CB3ABC">
        <w:rPr>
          <w:rFonts w:ascii="Times New Roman" w:hAnsi="Times New Roman"/>
          <w:b/>
          <w:color w:val="000000" w:themeColor="text1"/>
          <w:sz w:val="24"/>
          <w:szCs w:val="24"/>
        </w:rPr>
        <w:t xml:space="preserve">oybean, and </w:t>
      </w:r>
      <w:r w:rsidR="00244558">
        <w:rPr>
          <w:rFonts w:ascii="Times New Roman" w:hAnsi="Times New Roman"/>
          <w:b/>
          <w:color w:val="000000" w:themeColor="text1"/>
          <w:sz w:val="24"/>
          <w:szCs w:val="24"/>
        </w:rPr>
        <w:t>C</w:t>
      </w:r>
      <w:r w:rsidR="00244558" w:rsidRPr="00CB3ABC">
        <w:rPr>
          <w:rFonts w:ascii="Times New Roman" w:hAnsi="Times New Roman"/>
          <w:b/>
          <w:color w:val="000000" w:themeColor="text1"/>
          <w:sz w:val="24"/>
          <w:szCs w:val="24"/>
        </w:rPr>
        <w:t xml:space="preserve">arrot </w:t>
      </w:r>
      <w:r w:rsidR="00244558">
        <w:rPr>
          <w:rFonts w:ascii="Times New Roman" w:hAnsi="Times New Roman"/>
          <w:b/>
          <w:color w:val="000000" w:themeColor="text1"/>
          <w:sz w:val="24"/>
          <w:szCs w:val="24"/>
        </w:rPr>
        <w:t>F</w:t>
      </w:r>
      <w:r w:rsidR="00244558" w:rsidRPr="00CB3ABC">
        <w:rPr>
          <w:rFonts w:ascii="Times New Roman" w:hAnsi="Times New Roman"/>
          <w:b/>
          <w:color w:val="000000" w:themeColor="text1"/>
          <w:sz w:val="24"/>
          <w:szCs w:val="24"/>
        </w:rPr>
        <w:t xml:space="preserve">lour </w:t>
      </w:r>
      <w:r w:rsidR="00244558">
        <w:rPr>
          <w:rFonts w:ascii="Times New Roman" w:hAnsi="Times New Roman"/>
          <w:b/>
          <w:color w:val="000000" w:themeColor="text1"/>
          <w:sz w:val="24"/>
          <w:szCs w:val="24"/>
        </w:rPr>
        <w:t>B</w:t>
      </w:r>
      <w:r w:rsidR="00244558" w:rsidRPr="00CB3ABC">
        <w:rPr>
          <w:rFonts w:ascii="Times New Roman" w:hAnsi="Times New Roman"/>
          <w:b/>
          <w:color w:val="000000" w:themeColor="text1"/>
          <w:sz w:val="24"/>
          <w:szCs w:val="24"/>
        </w:rPr>
        <w:t>lends</w:t>
      </w:r>
    </w:p>
    <w:p w14:paraId="66537261" w14:textId="77777777" w:rsidR="007D65D8" w:rsidRDefault="007D65D8" w:rsidP="00441B6F">
      <w:pPr>
        <w:pStyle w:val="Head1"/>
        <w:spacing w:after="0"/>
        <w:jc w:val="both"/>
        <w:rPr>
          <w:rFonts w:ascii="Arial" w:hAnsi="Arial" w:cs="Arial"/>
        </w:rPr>
      </w:pPr>
    </w:p>
    <w:p w14:paraId="3B8D0201" w14:textId="77777777" w:rsidR="00244558" w:rsidRPr="00F638EC" w:rsidRDefault="00244558" w:rsidP="00244558">
      <w:pPr>
        <w:spacing w:after="240"/>
        <w:jc w:val="both"/>
        <w:rPr>
          <w:rFonts w:ascii="Arial" w:eastAsia="Calibri" w:hAnsi="Arial" w:cs="Arial"/>
          <w:color w:val="000000"/>
        </w:rPr>
      </w:pPr>
      <w:r w:rsidRPr="00F638EC">
        <w:rPr>
          <w:rFonts w:ascii="Arial" w:eastAsia="Calibri" w:hAnsi="Arial" w:cs="Arial"/>
          <w:color w:val="000000"/>
        </w:rPr>
        <w:t xml:space="preserve">The sensory attributes of the noodles produced are presented in Table 5. There was a significant (p&lt;0.05) decrease in all the attributes as the level of incorporation with SBF increased. It is evident that an increase in SBF negatively affected the rating of the product for all the samples. The mean scores recorded for the appearance ranged from 6.55 to 7.63. This is less than 7.55 to 8.35 as reported by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Flours","type":"article-journal","volume":"4"},"uris":["http://www.mendeley.com/documents/?uuid=eee3c3f4-8481-44f0-8579-2372cd3ea485"]}],"mendeley":{"formattedCitation":"(Akubor et al., 2023)","plainTextFormattedCitation":"(Akubor et al., 2023)","previouslyFormattedCitation":"(Akubor et al., 2023)"},"properties":{"noteIndex":0},"schema":"https://github.com/citation-style-language/schema/raw/master/csl-citation.json"}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w:t>
      </w:r>
      <w:r w:rsidRPr="00F638EC">
        <w:rPr>
          <w:rFonts w:ascii="Arial" w:eastAsia="Calibri" w:hAnsi="Arial" w:cs="Arial"/>
          <w:color w:val="000000"/>
        </w:rPr>
        <w:fldChar w:fldCharType="end"/>
      </w:r>
      <w:r w:rsidRPr="00F638EC">
        <w:rPr>
          <w:rFonts w:ascii="Arial" w:eastAsia="Calibri" w:hAnsi="Arial" w:cs="Arial"/>
          <w:color w:val="000000"/>
        </w:rPr>
        <w:t xml:space="preserve"> for noodles from unripe banana-cowpea-based noodles. Results in this study are however higher than those reported for instant noodles from wheat, rice (</w:t>
      </w:r>
      <w:r w:rsidRPr="00F638EC">
        <w:rPr>
          <w:rFonts w:ascii="Arial" w:eastAsia="Calibri" w:hAnsi="Arial" w:cs="Arial"/>
          <w:i/>
          <w:color w:val="000000"/>
        </w:rPr>
        <w:t>Oryza sativa</w:t>
      </w:r>
      <w:r w:rsidRPr="00F638EC">
        <w:rPr>
          <w:rFonts w:ascii="Arial" w:eastAsia="Calibri" w:hAnsi="Arial" w:cs="Arial"/>
          <w:color w:val="000000"/>
        </w:rPr>
        <w:t>) and mushroom (</w:t>
      </w:r>
      <w:r w:rsidRPr="00F638EC">
        <w:rPr>
          <w:rFonts w:ascii="Arial" w:eastAsia="Calibri" w:hAnsi="Arial" w:cs="Arial"/>
          <w:i/>
          <w:color w:val="000000"/>
        </w:rPr>
        <w:t>Agaricus bisporus</w:t>
      </w:r>
      <w:r w:rsidRPr="00F638EC">
        <w:rPr>
          <w:rFonts w:ascii="Arial" w:eastAsia="Calibri" w:hAnsi="Arial" w:cs="Arial"/>
          <w:color w:val="000000"/>
        </w:rPr>
        <w:t xml:space="preserve">) flour blends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blends","type":"article-journal","volume":"1"},"uris":["http://www.mendeley.com/documents/?uuid=a0451313-9ebb-422a-8a47-417f4aab4035"]}],"mendeley":{"formattedCitation":"(Mbaeyi-Nwaoha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Flour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protein content, and ash content are important factors responsible for noodle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as reported by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blends","type":"article-journal","volume":"1"},"uris":["http://www.mendeley.com/documents/?uuid=a0451313-9ebb-422a-8a47-417f4aab4035"]}],"mendeley":{"formattedCitation":"(Mbaeyi-Nwaoha et al., 2022)","manualFormatting":"Mbaeyi-Nwaoha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The aroma of the noodles from the blends ranged from 6.00-7.00. Similar results were obtained for instant-fried noodles made with soybean and carrot pomace flour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{"citationItems":[{"id":"ITEM-1","itemData":{"DOI":"10.5897/ajfs2020.2019","abstract":"Wheat flour commonly used in making noodles is rich in starch but poor in protein and fiber. Wheat flour substituted with soybean and carrot pomace flours were used to produce instant fried noodles. Soybean is high in protein while carrot pomace is rich in dietary fiber. The aim of this study was to evaluate the effect of substituting wheat flour with soybean and carrot pomace flour on the physicochemical, cooking and sensory properties of instant fried noodles. Four flour blends in ratios of 100:0:0, 80:15:5, 70:20:10, 60:25:15 wheat, soybean and carrot pomace flour respectively were prepared. The results indicated a significant difference (P&amp;lt;0.05) in protein and crude fiber content of the noodles made from the flour blends. The cooking loss and water absorption increased with increase in the amount of substituted soybean and carrot pomace flour. There was no significant difference in the tensile strength among noodles. However, breaking length of the noodles decreased with increase in replacement of soybean and carrot pomace flour. The noodles decreased in brightness with increased carrot pomace substitution. Noodles made from 80% wheat flour, 15% soybean flour and 5% carrot pomace were the most preferred by the sensory panelist. Incorporation of soybean flour and carrot pomace flour improved the nutritional quality and sensory attributes of the instant fried noodles.\n\n\t&amp;nbsp;\n\n\tKey words: Instant fried noodles, carrot pomace flour, soybean flour.","author":[{"dropping-particle":"","family":"Tiony","given":"Mercy Chepkosgei","non-dropping-particle":"","parse-names":false,"suffix":""},{"dropping-particle":"","family":"Irene","given":"Orina","non-dropping-particle":"","parse-names":false,"suffix":""}],"container-title":"African Journal of Food Science","id":"ITEM-1","issue":"3","issued":{"date-parts":[["2021"]]},"page":"92-99","title":"Quality and sensory properties of instant fried noodles made with soybean and carrot pomace flour","type":"article-journal","volume":"15"},"uris":["http://www.mendeley.com/documents/?uuid=641a1406-1ee5-4d1a-b060-52a9e92447d8"]}],"mendeley":{"formattedCitation":"(Tiony &amp; Irene, 2021)","plainTextFormattedCitation":"(Tiony &amp; Irene, 2021)","previouslyFormattedCitation":"(Tiony &amp; Irene,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(Tiony &amp; Irene, 2021)</w:t>
      </w:r>
      <w:r w:rsidRPr="00F638EC">
        <w:rPr>
          <w:rFonts w:ascii="Arial" w:eastAsia="Calibri" w:hAnsi="Arial" w:cs="Arial"/>
          <w:color w:val="000000"/>
        </w:rPr>
        <w:fldChar w:fldCharType="end"/>
      </w:r>
      <w:r w:rsidRPr="00F638EC">
        <w:rPr>
          <w:rFonts w:ascii="Arial" w:eastAsia="Calibri" w:hAnsi="Arial" w:cs="Arial"/>
          <w:color w:val="000000"/>
        </w:rPr>
        <w:t xml:space="preserve">.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{"citationItems":[{"id":"ITEM-1","itemData":{"DOI":"10.1016/j.bamboo.2024.100089","ISSN":"27731391","abstract":"Noodles, a ubiquitous and convenient dietary choice for millions, have become an integral part of the contemporary diet. As dietary preferences evolve and nutritional deficiencies persist, the necessity of fortifying noodles with essential nutrients has gained prominence. In the present study, the nutritional content of noodles fortified with a fiber rich powder of freeze-dried and oven-dried bamboo shoots was compared to the control. The noodles fortified with the powder had a maximum content of amino acid (1.15 g/100 g), proteins (7.14 g/100 g), carbohydrates (40.4 g/100 g), starch (71.1 g/100 g). Vitamin C and E contents of the fortified noodles were enhanced compared to control noodles, with fortified noodles containing a maximum vitamin C content of 2.91 mg/100 g and a maximum vitamin E content of 0.79 mg/100 g. The content of fat in the fortified noodles was lower than the control noodles (2.71 g/100 g), which will be beneficial for health conscious consumers. The antioxidant activity was highest in the fortified noodles (1420.6 µg/ml, IC50 of DPPH), and the minimum antioxidant activity was observed in control noodles (IC50 value of 2431.17 μg/ml). The sensory score for fortified noodles was greater for texture (7.5), taste (7.7), and overall acceptability (7.2) compared to the control noodles (7.4, 7.6, and 7.0 respectively). Fortifying noodles with essential nutrients is a promising way to improve the nutritional value of this popular food item. Bamboo shoots, being rich in micro- and macro-nutrients, could play a key role in improving the nutritional and health-enhancing properties of fortified products.","author":[{"dropping-particle":"","family":"Santosh","given":"Oinam","non-dropping-particle":"","parse-names":false,"suffix":""},{"dropping-particle":"","family":"Nirmala","given":"Chongtham","non-dropping-particle":"","parse-names":false,"suffix":""},{"dropping-particle":"","family":"Bajwa","given":"Harjit Kaur","non-dropping-particle":"","parse-names":false,"suffix":""},{"dropping-particle":"","family":"Bisht","given":"Madho Singh","non-dropping-particle":"","parse-names":false,"suffix":""},{"dropping-particle":"","family":"Indira","given":"Aribam","non-dropping-particle":"","parse-names":false,"suffix":""},{"dropping-particle":"","family":"Bano","given":"Shahar","non-dropping-particle":"","parse-names":false,"suffix":""}],"container-title":"Advances in Bamboo Science","id":"ITEM-1","issue":"May","issued":{"date-parts":[["2024"]]},"page":"100089","publisher":"Elsevier B.V.","title":"Fortification of noodles with processed bamboo shoots: Evaluating the impact on nutritional composition, antioxidant activity and sensory characteristics","type":"article-journal","volume":"8"},"uris":["http://www.mendeley.com/documents/?uuid=19a2aebb-8df3-4c4c-ae8c-f4aff852ad5e"]}],"mendeley":{"formattedCitation":"(Santosh et al., 2024)","manualFormatting":"Santosh et al. (2024)","plainTextFormattedCitation":"(Santosh et al., 2024)","previouslyFormattedCitation":"(Santosh et al., 2024)"},"properties":{"noteIndex":0},"schema":"https://github.com/citation-style-language/schema/raw/master/csl-citation.json"}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Santosh et al. (2024)</w:t>
      </w:r>
      <w:r w:rsidRPr="00F638EC">
        <w:rPr>
          <w:rFonts w:ascii="Arial" w:eastAsia="Calibri" w:hAnsi="Arial" w:cs="Arial"/>
          <w:color w:val="000000"/>
        </w:rPr>
        <w:fldChar w:fldCharType="end"/>
      </w:r>
      <w:r w:rsidRPr="00F638EC">
        <w:rPr>
          <w:rFonts w:ascii="Arial" w:eastAsia="Calibri" w:hAnsi="Arial" w:cs="Arial"/>
          <w:color w:val="000000"/>
        </w:rPr>
        <w:t xml:space="preserve"> however observed higher ratings for noodles with processed bamboo shoots. Various volatile compounds such as terpenes, aromatic alcohols, aldehydes, and ketones are major aroma compounds that are developed as a result of the Maillard reaction in soybean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blends","type":"article-journal","volume":"1"},"uris":["http://www.mendeley.com/documents/?uuid=a0451313-9ebb-422a-8a47-417f4aab4035"]}],"mendeley":{"formattedCitation":"(Mbaeyi-Nwaoha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The taste of the formulated noodle blends ranged from  5.48 to 7.66 which is higher than the 1.65-5.60 as observed by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blends","type":"article-journal","volume":"1"},"uris":["http://www.mendeley.com/documents/?uuid=a0451313-9ebb-422a-8a47-417f4aab4035"]}],"mendeley":{"formattedCitation":"(Mbaeyi-Nwaoha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The results in this study are also higher than those reported for noodles formulated from moringa (</w:t>
      </w:r>
      <w:r w:rsidRPr="00F638EC">
        <w:rPr>
          <w:rFonts w:ascii="Arial" w:eastAsia="Calibri" w:hAnsi="Arial" w:cs="Arial"/>
          <w:i/>
          <w:color w:val="000000"/>
        </w:rPr>
        <w:t>Moringa oleifera</w:t>
      </w:r>
      <w:r w:rsidRPr="00F638EC">
        <w:rPr>
          <w:rFonts w:ascii="Arial" w:eastAsia="Calibri" w:hAnsi="Arial" w:cs="Arial"/>
          <w:color w:val="000000"/>
        </w:rPr>
        <w:t xml:space="preserve">) leaf powder and wheat flour blend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{"citationItems":[{"id":"ITEM-1","itemData":{"DOI":"10.1155/2021/6689247","ISSN":"23145765","abstract":"Background. Noodle products are popular throughout the world, and they can be prepared from cereal like wheat, maize, and rice. Nowadays, healthy and nutritious product requirement has been increasing. Thus, research on the nutrition-rich but neglected crop is becoming visible nowadays to ensure global food security and to satisfy the nutritional need. Research indicated that moringa tree leaf powder has good nutritional value, but it is not yet customized and properly consumed. Method. The study is aimed at developing noodles from wheat flour and moringa leaf powder and evaluating proximate composition, antinutritional content (phytate and tannin), microbial load (total plate count and yeast and mold count), and sensory acceptability. The experiment contains four treatments and one control. The data from proximate composition, antinutritional content, microbial load, and sensory acceptability were subjected to SAS version 9 software. A complete randomized design was used to analyze the proximate composition, antinutritional content, and microbial load data, and a randomized complete block design was used to analyze the acceptability test. Result. The study revealed that in the noodles formulated from 80% durum wheat flour and 20% of moringa leaf powder, the ash, protein, fat, fiber, gross energy, phytate, and tannin content were increased by 39.39%, 10.86%, 153%, 42.2%, 3.43%, 39.83%, and 329.78%, respectively, as compared with noodles made from 100% durum wheat flour. However, moisture, total bacteria count, and yeast and mold count were decreased by 28.71%, 45.52%, and 55.93%, respectively. Similarly, the study also revealed that the acceptability test of noodles was decreased as moringa leaf powder concentration is increased. Conclusion. In conclusion, besides the good nutritional profile and antimicrobial capacity, moringa has antinutritional content and influences the sensory acceptability of products. Therefore, limiting the moringa leaf powder concentration is needed during the development of products using moringa leaf powder.","author":[{"dropping-particle":"","family":"Zula","given":"Aemiro Tadesse","non-dropping-particle":"","parse-names":false,"suffix":""},{"dropping-particle":"","family":"Ayele","given":"Dagem Alemayehu","non-dropping-particle":"","parse-names":false,"suffix":""},{"dropping-particle":"","family":"Egigayhu","given":"Woinshet Abera","non-dropping-particle":"","parse-names":false,"suffix":""}],"container-title":"International Journal of Food Science","id":"ITEM-1","issue":"2015","issued":{"date-parts":[["2021"]]},"title":"Proximate composition, antinutritional content, microbial load, and sensory acceptability of noodles formulated from moringa (Moringa oleifera) leaf powder and wheat flour blend","type":"article-journal","volume":"2021"},"uris":["http://www.mendeley.com/documents/?uuid=193438e8-db0b-4116-87c0-ab2ff77718a5"]}],"mendeley":{"formattedCitation":"(Zula et al., 2021)","plainTextFormattedCitation":"(Zula et al., 2021)","previouslyFormattedCitation":"(Zula et al.,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(Zula et al., 2021)</w:t>
      </w:r>
      <w:r w:rsidRPr="00F638EC">
        <w:rPr>
          <w:rFonts w:ascii="Arial" w:eastAsia="Calibri" w:hAnsi="Arial" w:cs="Arial"/>
          <w:color w:val="000000"/>
        </w:rPr>
        <w:fldChar w:fldCharType="end"/>
      </w:r>
      <w:r w:rsidRPr="00F638EC">
        <w:rPr>
          <w:rFonts w:ascii="Arial" w:eastAsia="Calibri" w:hAnsi="Arial" w:cs="Arial"/>
          <w:color w:val="000000"/>
        </w:rPr>
        <w:t xml:space="preserve">.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{"citationItems":[{"id":"ITEM-1","itemData":{"author":[{"dropping-particle":"","family":"Abraham","given":"Idowu O","non-dropping-particle":"","parse-names":false,"suffix":""},{"dropping-particle":"","family":"Akinsola","given":"Akinjide O","non-dropping-particle":"","parse-names":false,"suffix":""},{"dropping-particle":"","family":"Polytechnic","given":"Federal","non-dropping-particle":"","parse-names":false,"suffix":""},{"dropping-particle":"","family":"State","given":"Kwara","non-dropping-particle":"","parse-names":false,"suffix":""}],"id":"ITEM-1","issue":"02","issued":{"date-parts":[["2018"]]},"page":"18-27","title":"Production and Evaluation of Pasta From Orange Fleshed Sweet","type":"article-journal","volume":"3"},"uris":["http://www.mendeley.com/documents/?uuid=442278ac-bdfd-437b-a002-c0aebea396c9"]}],"mendeley":{"formattedCitation":"(Abraham et al., 2018)","manualFormatting":"Abraham et al. (2018)","plainTextFormattedCitation":"(Abraham et al., 2018)","previouslyFormattedCitation":"(Abraham et al., 2018)"},"properties":{"noteIndex":0},"schema":"https://github.com/citation-style-language/schema/raw/master/csl-citation.json"}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Abraham et al. (2018)</w:t>
      </w:r>
      <w:r w:rsidRPr="00F638EC">
        <w:rPr>
          <w:rFonts w:ascii="Arial" w:eastAsia="Calibri" w:hAnsi="Arial" w:cs="Arial"/>
          <w:color w:val="000000"/>
        </w:rPr>
        <w:fldChar w:fldCharType="end"/>
      </w:r>
      <w:r w:rsidRPr="00F638EC">
        <w:rPr>
          <w:rFonts w:ascii="Arial" w:eastAsia="Calibri" w:hAnsi="Arial" w:cs="Arial"/>
          <w:color w:val="000000"/>
        </w:rPr>
        <w:t xml:space="preserve"> also reported mean scores for taste of 4.8 to 7.1. The mean sensory score for mouthfeel observed in this study ranged from 5.70 to 7.84.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Technology","id":"ITEM-1","issue":"2","issued":{"date-parts":[["2023"]]},"page":"1-13","title":"Quality Evaluation of Noodles Produced From Blends of Wheat, Unripe Banana and Cowpea Flours","type":"article-journal","volume":"4"},"uris":["http://www.mendeley.com/documents/?uuid=eee3c3f4-8481-44f0-8579-2372cd3ea485"]}],"mendeley":{"formattedCitation":"(Akubor et al., 2023)","manualFormatting":"Akubor et al. (2023)","plainTextFormattedCitation":"(Akubor et al., 2023)","previouslyFormattedCitation":"(Akubor et al., 2023)"},"properties":{"noteIndex":0},"schema":"https://github.com/citation-style-language/schema/raw/master/csl-citation.json"}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w:t>
      </w:r>
      <w:r w:rsidRPr="00F638EC">
        <w:rPr>
          <w:rFonts w:ascii="Arial" w:eastAsia="Calibri" w:hAnsi="Arial" w:cs="Arial"/>
          <w:color w:val="000000"/>
        </w:rPr>
        <w:fldChar w:fldCharType="end"/>
      </w:r>
      <w:r w:rsidRPr="00F638EC">
        <w:rPr>
          <w:rFonts w:ascii="Arial" w:eastAsia="Calibri" w:hAnsi="Arial" w:cs="Arial"/>
          <w:color w:val="000000"/>
        </w:rPr>
        <w:t xml:space="preserve"> observed higher scores for taste ranging from 7.60 to 8.05. Lower ratings have also been recorded for taste for noodles as reported by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{"citationItems":[{"id":"ITEM-1","itemData":{"DOI":"10.58625/jfng-1852","abstract":"The purpose of this study is to produce and evaluate qualitatively, instant noodles from wheat, rice and mushroom flour blends. A composite flour of wheat and rice flours (90:10) was obtained as the best blends after a preliminary sensory evaluation and substituted with 10, 20, 30, 40 and 50 % mushroom flour coded as WRM1 (90:10), WRM2 (80:20), WRM3 (70:30), WRM4 (60:40), WRM5 (50:50) and commercial noodles (Indomie) served as the control. The formulated blends were used to produce instant noodles. The instant noodles were analysed for proximate composition, micronutrients (vitamin B1 , B2 and B3 , iron, potassium, and phosphorus) microbial quality, cooking characteristics, sensory qualities and functional properties of the flour blends using standard procedures. Results showed that mushroom flour increased the crude protein (9.49-15.39 %), ash (1.39-5.31 %), crude fiber (1.50-5.40 %), moisture content (7.92-14.48 %). It, however, decreased the fat (0.5-1.50 %) and carbohydrate content (58.42-77.45 %). Potassium and vitamin B3 were identified as the predominant micronutrients in the instant noodles samples and increased with level of mushroom addition. Sample WRM1 (90:10) with 10% mushroom flour had the highest mean for all sensory attributes (taste, colour, appearance, texture and overall acceptability) compared to other samples. The total viable count ranged from 4.3 x 102 (control) to 1.78 x 103 cfu/g in sample WRM4 (60:40). Thus, mushroom flour could be incorporated into instant noodles to obtain an acceptable product rich in dietary fiber, protein, ash, vitamin B3 and potassium but low in fat and carbohydrate.","author":[{"dropping-particle":"","family":"Mbaeyi-Nwaoha","given":"Ifeoma Elizabeth","non-dropping-particle":"","parse-names":false,"suffix":""},{"dropping-particle":"","family":"Mgbemere","given":"Chioma Gloria","non-dropping-particle":"","parse-names":false,"suffix":""},{"dropping-particle":"","family":"Okoronkwo","given":"Ngozi Chioma","non-dropping-particle":"","parse-names":false,"suffix":""}],"container-title":"Toros University Journal of Food, Nutrition and Gastronomy","id":"ITEM-1","issue":"1","issued":{"date-parts":[["2022"]]},"page":"55-76","title":"Quality evaluation of formulated instant noodles from wheat, rice (Oryza sativa) and mushroom (Agaricus bisporus) flour blends","type":"article-journal","volume":"1"},"uris":["http://www.mendeley.com/documents/?uuid=a0451313-9ebb-422a-8a47-417f4aab4035"]}],"mendeley":{"formattedCitation":"(Mbaeyi-Nwaoha et al., 2022)","manualFormatting":"Mbaeyi-Nwaoha et al. (2022)","plainTextFormattedCitation":"(Mbaeyi-Nwaoha et al., 2022)","previouslyFormattedCitation":"(Mbaeyi-Nwaoha et al., 2022)"},"properties":{"noteIndex":0},"schema":"https://github.com/citation-style-language/schema/raw/master/csl-citation.json"}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Mbaeyi-Nwaoha et al. (2022)</w:t>
      </w:r>
      <w:r w:rsidRPr="00F638EC">
        <w:rPr>
          <w:rFonts w:ascii="Arial" w:eastAsia="Calibri" w:hAnsi="Arial" w:cs="Arial"/>
          <w:color w:val="000000"/>
        </w:rPr>
        <w:fldChar w:fldCharType="end"/>
      </w:r>
      <w:r w:rsidRPr="00F638EC">
        <w:rPr>
          <w:rFonts w:ascii="Arial" w:eastAsia="Calibri" w:hAnsi="Arial" w:cs="Arial"/>
          <w:color w:val="000000"/>
        </w:rPr>
        <w:t xml:space="preserve">. </w:t>
      </w:r>
      <w:proofErr w:type="spellStart"/>
      <w:r w:rsidRPr="00F638EC">
        <w:rPr>
          <w:rFonts w:ascii="Arial" w:eastAsia="Calibri" w:hAnsi="Arial" w:cs="Arial"/>
          <w:color w:val="000000"/>
        </w:rPr>
        <w:t>Lanorio</w:t>
      </w:r>
      <w:proofErr w:type="spellEnd"/>
      <w:r w:rsidRPr="00F638EC">
        <w:rPr>
          <w:rFonts w:ascii="Arial" w:eastAsia="Calibri" w:hAnsi="Arial" w:cs="Arial"/>
          <w:color w:val="000000"/>
        </w:rPr>
        <w:t xml:space="preserve"> et. al. (2022) reported higher acceptability (in </w:t>
      </w:r>
      <w:proofErr w:type="spellStart"/>
      <w:r w:rsidRPr="00F638EC">
        <w:rPr>
          <w:rFonts w:ascii="Arial" w:eastAsia="Calibri" w:hAnsi="Arial" w:cs="Arial"/>
          <w:color w:val="000000"/>
        </w:rPr>
        <w:t>colour</w:t>
      </w:r>
      <w:proofErr w:type="spellEnd"/>
      <w:r w:rsidRPr="00F638EC">
        <w:rPr>
          <w:rFonts w:ascii="Arial" w:eastAsia="Calibri" w:hAnsi="Arial" w:cs="Arial"/>
          <w:color w:val="000000"/>
        </w:rPr>
        <w:t xml:space="preserve">, mouth feel and </w:t>
      </w:r>
      <w:proofErr w:type="spellStart"/>
      <w:r w:rsidRPr="00F638EC">
        <w:rPr>
          <w:rFonts w:ascii="Arial" w:eastAsia="Calibri" w:hAnsi="Arial" w:cs="Arial"/>
          <w:color w:val="000000"/>
        </w:rPr>
        <w:t>flavour</w:t>
      </w:r>
      <w:proofErr w:type="spellEnd"/>
      <w:r w:rsidRPr="00F638EC">
        <w:rPr>
          <w:rFonts w:ascii="Arial" w:eastAsia="Calibri" w:hAnsi="Arial" w:cs="Arial"/>
          <w:color w:val="000000"/>
        </w:rPr>
        <w:t xml:space="preserve">) and sensory mean scores for noodles prepared with KALINGA (a mix composed of ground rice, mung bean, and sesame seeds). The noodles produced recorded overall acceptability scores ranging from 5.95 to 7.58. This means that all the noodle samples were generally acceptable. Results in this study agree with several other studies that abound in the literature </w:t>
      </w:r>
      <w:r w:rsidRPr="00F638EC">
        <w:rPr>
          <w:rFonts w:ascii="Arial" w:eastAsia="Calibri" w:hAnsi="Arial" w:cs="Arial"/>
          <w:color w:val="000000"/>
        </w:rPr>
        <w:fldChar w:fldCharType="begin" w:fldLock="1"/>
      </w:r>
      <w:r w:rsidRPr="00F638EC">
        <w:rPr>
          <w:rFonts w:ascii="Arial" w:eastAsia="Calibri" w:hAnsi="Arial" w:cs="Arial"/>
          <w:color w:val="000000"/>
        </w:rPr>
        <w:instrText>ADDIN CSL_CITATION {"citationItems":[{"id":"ITEM-1","itemData":{"DOI":"10.3389/fsufs.2020.00059","ISSN":"2571581X","abstract":"Bambara groundnut (BG, Vigna subterranea) and moringa (Moringa oleifera) are underutilized crops that improve nutritional quality of diets locally. The objectives of this study were to measure the performance of both crops on a marginal soil, analyze the harvested plant parts and noodles produced from them, and to undertake taste testing and survey consumer reactions. The noodles contained either 100% wheat flour or wheat with either BG flour (20%) or moringa powder (6%). BG yielded 0.70 t ha−1 of dry nuts and moringa 1.54 t ha−1 of dry leaflets. Both plant products were high in nutrients (especially K, and Ca in moringa) and some amino acids. Inclusion in noodles significantly enhanced their nutritional composition particularly energy content, crude fat, crude fiber and carbohydrate. Significant increases (p &lt; 0.05) of Mg, Mn, P, K, and Zn occurred. Total essential amino acid concentration increased from 34.1% in the pure wheat noodles to 38.2% in BG and 34.8% in moringa noodles. Sensory analysis showed acceptability of all three noodle types was above the “Neither like nor dislike” category leaning toward the liking end for almost all the attributes tested. A consumer reaction survey showed there were internal and external factors motivating respondents to choose both products. Weak correlations were found between some of these factors and respondents' willingness to pay more for the BG and moringa noodles. We conclude that adopting a comprehensive research approach from plant to plate can assist transfer of underutilized crops from field studies to acceptable consumer products with enhanced nutritional profiles.","author":[{"dropping-particle":"","family":"Hussin","given":"Hilda","non-dropping-particle":"","parse-names":false,"suffix":""},{"dropping-particle":"","family":"Gregory","given":"Peter J.","non-dropping-particle":"","parse-names":false,"suffix":""},{"dropping-particle":"","family":"Julkifle","given":"Advina L.","non-dropping-particle":"","parse-names":false,"suffix":""},{"dropping-particle":"","family":"Sethuraman","given":"Gomathy","non-dropping-particle":"","parse-names":false,"suffix":""},{"dropping-particle":"","family":"Tan","given":"Xin Lin","non-dropping-particle":"","parse-names":false,"suffix":""},{"dropping-particle":"","family":"Razi","given":"Fadhil","non-dropping-particle":"","parse-names":false,"suffix":""},{"dropping-particle":"","family":"Azam-Ali","given":"Sayed N.","non-dropping-particle":"","parse-names":false,"suffix":""}],"container-title":"Frontiers in Sustainable Food Systems","id":"ITEM-1","issue":"May","issued":{"date-parts":[["2020"]]},"page":"1-11","title":"Enhancing the Nutritional Profile of Noodles With Bambara Groundnut (Vigna subterranea) and Moringa (Moringa oleifera): A Food System Approach","type":"article-journal","volume":"4"},"uris":["http://www.mendeley.com/documents/?uuid=480c648c-3740-49d6-89e0-9264cf53666a"]},{"id":"ITEM-2","itemData":{"DOI":"10.47485/2834-7854.1023","abstract":"The work determined the quality of noodles produced from wheat, unripe banana and cowpea flour blends. Flour blends were produced from wheat, cowpea and unripe banana flour at the ratios of 100:0:0, 80:10:10, 70:10:20, 60:10:30, 50:10:40 (wheat: unripe banana: cowpea). Noodles were prepared from the flour blends and evaluated for the chemical composition, color, cooking characteristics and sensory properties. Noodles from 100% wheat flour served as control. The cowpea flour contained higher amount of protein while the unripe banana flour and wheat flour had higher levels of carbohydrate than the cowpea flour. The wheat flour had higher sodium, calcium, magnesium and phosphorous contents than the other flours, which were closely followed by those of the unripe banana flour. The moisture contents of the noodles varied from 9.15-11.25%. The ash contents of the noodles ranged between 1.03 and 1.80%.The crude fiber, fat and carbohydrate contents of the noodles increased with the level of cowpea flour in the noodles. The energy contents of the noodles ranged from 383.39-422.31Kcal/100g. The cooking time decreased from 10.50 min in wheat flour noodles to 7.50 min in the noodle containing 40% cowpea flour. However, the cooking loss and weight increased as the amount of cowpea flour in the noodles increased. The wheat flour noodles were rated higher for color, taste and overall acceptability but not for flavor and mouthfeel. The score for overall acceptability of the wheat flour noodle was 8.60 while those of the composite flour noodles containing 10 and 20% cowpea flour were 8.15 respectively on 9-point Hedonic scale. It is concluded that noodles could be produced from 70% wheat, 20% cowpea and 10% unripe banana flour blends without affecting the qualities of the noodles.","author":[{"dropping-particle":"","family":"Akubor","given":"Peter Isah","non-dropping-particle":"","parse-names":false,"suffix":""},{"dropping-particle":"","family":"Agada","given":"Thankgod Ojochogu","non-dropping-particle":"","parse-names":false,"suffix":""},{"dropping-particle":"","family":"Okereke","given":"Goodluck Obioma","non-dropping-particle":"","parse-names":false,"suffix":""}],"container-title":"Journal of Nutrition Food Science and Technology","id":"ITEM-2","issue":"2","issued":{"date-parts":[["2023"]]},"page":"1-13","title":"Quality Evaluation of Noodles Produced From Blends of Wheat, Unripe Banana and Cowpea Flours","type":"article-journal","volume":"4"},"uris":["http://www.mendeley.com/documents/?uuid=eee3c3f4-8481-44f0-8579-2372cd3ea485"]},{"id":"ITEM-3","itemData":{"DOI":"10.5897/ajfs2020.2019","abstract":"Wheat flour commonly used in making noodles is rich in starch but poor in protein and fiber. Wheat flour substituted with soybean and carrot pomace flours were used to produce instant fried noodles. Soybean is high in protein while carrot pomace is rich in dietary fiber. The aim of this study was to evaluate the effect of substituting wheat flour with soybean and carrot pomace flour on the physicochemical, cooking and sensory properties of instant fried noodles. Four flour blends in ratios of 100:0:0, 80:15:5, 70:20:10, 60:25:15 wheat, soybean and carrot pomace flour respectively were prepared. The results indicated a significant difference (P&amp;lt;0.05) in protein and crude fiber content of the noodles made from the flour blends. The cooking loss and water absorption increased with increase in the amount of substituted soybean and carrot pomace flour. There was no significant difference in the tensile strength among noodles. However, breaking length of the noodles decreased with increase in replacement of soybean and carrot pomace flour. The noodles decreased in brightness with increased carrot pomace substitution. Noodles made from 80% wheat flour, 15% soybean flour and 5% carrot pomace were the most preferred by the sensory panelist. Incorporation of soybean flour and carrot pomace flour improved the nutritional quality and sensory attributes of the instant fried noodles.\n\n\t&amp;nbsp;\n\n\tKey words: Instant fried noodles, carrot pomace flour, soybean flour.","author":[{"dropping-particle":"","family":"Tiony","given":"Mercy Chepkosgei","non-dropping-particle":"","parse-names":false,"suffix":""},{"dropping-particle":"","family":"Irene","given":"Orina","non-dropping-particle":"","parse-names":false,"suffix":""}],"container-title":"African Journal of Food Science","id":"ITEM-3","issue":"3","issued":{"date-parts":[["2021"]]},"page":"92-99","title":"Quality and sensory properties of instant fried noodles made with soybean and carrot pomace flour","type":"article-journal","volume":"15"},"uris":["http://www.mendeley.com/documents/?uuid=641a1406-1ee5-4d1a-b060-52a9e92447d8"]}],"mendeley":{"formattedCitation":"(Akubor et al., 2023; Hussin et al., 2020; Tiony &amp; Irene, 2021)","plainTextFormattedCitation":"(Akubor et al., 2023; Hussin et al., 2020; Tiony &amp; Irene, 2021)","previouslyFormattedCitation":"(Akubor et al., 2023; Hussin et al., 2020; Tiony &amp; Irene, 2021)"},"properties":{"noteIndex":0},"schema":"https://github.com/citation-style-language/schema/raw/master/csl-citation.json"}</w:instrText>
      </w:r>
      <w:r w:rsidRPr="00F638EC">
        <w:rPr>
          <w:rFonts w:ascii="Arial" w:eastAsia="Calibri" w:hAnsi="Arial" w:cs="Arial"/>
          <w:color w:val="000000"/>
        </w:rPr>
        <w:fldChar w:fldCharType="separate"/>
      </w:r>
      <w:r w:rsidRPr="00F638EC">
        <w:rPr>
          <w:rFonts w:ascii="Arial" w:eastAsia="Calibri" w:hAnsi="Arial" w:cs="Arial"/>
          <w:noProof/>
          <w:color w:val="000000"/>
        </w:rPr>
        <w:t>(Akubor et al., 2023; Hussin et al., 2020; Tiony &amp; Irene, 2021)</w:t>
      </w:r>
      <w:r w:rsidRPr="00F638EC">
        <w:rPr>
          <w:rFonts w:ascii="Arial" w:eastAsia="Calibri" w:hAnsi="Arial" w:cs="Arial"/>
          <w:color w:val="000000"/>
        </w:rPr>
        <w:fldChar w:fldCharType="end"/>
      </w:r>
      <w:r w:rsidRPr="00F638EC">
        <w:rPr>
          <w:rFonts w:ascii="Arial" w:eastAsia="Calibri" w:hAnsi="Arial" w:cs="Arial"/>
          <w:color w:val="000000"/>
        </w:rPr>
        <w:t>.</w:t>
      </w:r>
    </w:p>
    <w:p w14:paraId="22B8ADB9" w14:textId="77777777" w:rsidR="00244558" w:rsidRPr="00F638EC" w:rsidRDefault="00244558" w:rsidP="00244558">
      <w:pPr>
        <w:spacing w:after="160"/>
        <w:jc w:val="both"/>
        <w:rPr>
          <w:rFonts w:ascii="Arial" w:eastAsia="Calibri" w:hAnsi="Arial" w:cs="Arial"/>
        </w:rPr>
      </w:pPr>
      <w:r w:rsidRPr="00F638EC">
        <w:rPr>
          <w:rFonts w:ascii="Arial" w:eastAsia="Calibri" w:hAnsi="Arial" w:cs="Arial"/>
        </w:rPr>
        <w:t>Table 5: Mean sensory scores for noodles produced from wheat, soybean and carrot composite flours</w:t>
      </w:r>
    </w:p>
    <w:tbl>
      <w:tblPr>
        <w:tblStyle w:val="ListTable6Colorful4"/>
        <w:tblW w:w="9027" w:type="dxa"/>
        <w:tblLayout w:type="fixed"/>
        <w:tblLook w:val="04A0" w:firstRow="1" w:lastRow="0" w:firstColumn="1" w:lastColumn="0" w:noHBand="0" w:noVBand="1"/>
      </w:tblPr>
      <w:tblGrid>
        <w:gridCol w:w="1530"/>
        <w:gridCol w:w="1530"/>
        <w:gridCol w:w="1350"/>
        <w:gridCol w:w="1350"/>
        <w:gridCol w:w="1350"/>
        <w:gridCol w:w="1917"/>
      </w:tblGrid>
      <w:tr w:rsidR="004F2185" w:rsidRPr="00F638EC" w14:paraId="39C98C4E" w14:textId="77777777" w:rsidTr="004F2185">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30" w:type="dxa"/>
          </w:tcPr>
          <w:p w14:paraId="36D1A237"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WF:SB: CF</w:t>
            </w:r>
          </w:p>
        </w:tc>
        <w:tc>
          <w:tcPr>
            <w:tcW w:w="1530" w:type="dxa"/>
          </w:tcPr>
          <w:p w14:paraId="2348F51E"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Appearance</w:t>
            </w:r>
          </w:p>
        </w:tc>
        <w:tc>
          <w:tcPr>
            <w:tcW w:w="1350" w:type="dxa"/>
          </w:tcPr>
          <w:p w14:paraId="40F05145"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Aroma</w:t>
            </w:r>
          </w:p>
        </w:tc>
        <w:tc>
          <w:tcPr>
            <w:tcW w:w="1350" w:type="dxa"/>
          </w:tcPr>
          <w:p w14:paraId="5E6AA7F2"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Taste</w:t>
            </w:r>
          </w:p>
        </w:tc>
        <w:tc>
          <w:tcPr>
            <w:tcW w:w="1350" w:type="dxa"/>
          </w:tcPr>
          <w:p w14:paraId="3CB9CDA0"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Mouthfeel</w:t>
            </w:r>
          </w:p>
        </w:tc>
        <w:tc>
          <w:tcPr>
            <w:tcW w:w="1917" w:type="dxa"/>
          </w:tcPr>
          <w:p w14:paraId="3F123D61" w14:textId="77777777" w:rsidR="004F2185" w:rsidRPr="00F638EC" w:rsidRDefault="004F2185" w:rsidP="004F218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Overall acceptability</w:t>
            </w:r>
          </w:p>
        </w:tc>
      </w:tr>
      <w:tr w:rsidR="004F2185" w:rsidRPr="00F638EC" w14:paraId="68E1DDD1"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04184C8E"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100:0:0</w:t>
            </w:r>
          </w:p>
        </w:tc>
        <w:tc>
          <w:tcPr>
            <w:tcW w:w="1530" w:type="dxa"/>
            <w:shd w:val="clear" w:color="auto" w:fill="auto"/>
          </w:tcPr>
          <w:p w14:paraId="333D8A4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7.63</w:t>
            </w:r>
            <w:r w:rsidRPr="00F638EC">
              <w:rPr>
                <w:rFonts w:ascii="Arial" w:hAnsi="Arial" w:cs="Arial"/>
                <w:sz w:val="20"/>
                <w:szCs w:val="20"/>
                <w:vertAlign w:val="superscript"/>
              </w:rPr>
              <w:t>a</w:t>
            </w:r>
            <w:r w:rsidRPr="00F638EC">
              <w:rPr>
                <w:rFonts w:ascii="Arial" w:hAnsi="Arial" w:cs="Arial"/>
                <w:sz w:val="20"/>
                <w:szCs w:val="20"/>
              </w:rPr>
              <w:t>±1.25</w:t>
            </w:r>
          </w:p>
        </w:tc>
        <w:tc>
          <w:tcPr>
            <w:tcW w:w="1350" w:type="dxa"/>
            <w:shd w:val="clear" w:color="auto" w:fill="auto"/>
          </w:tcPr>
          <w:p w14:paraId="5AED8899"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7.00</w:t>
            </w:r>
            <w:r w:rsidRPr="00F638EC">
              <w:rPr>
                <w:rFonts w:ascii="Arial" w:hAnsi="Arial" w:cs="Arial"/>
                <w:sz w:val="20"/>
                <w:szCs w:val="20"/>
                <w:vertAlign w:val="superscript"/>
              </w:rPr>
              <w:t>a</w:t>
            </w:r>
            <w:r w:rsidRPr="00F638EC">
              <w:rPr>
                <w:rFonts w:ascii="Arial" w:hAnsi="Arial" w:cs="Arial"/>
                <w:sz w:val="20"/>
                <w:szCs w:val="20"/>
              </w:rPr>
              <w:t>±1.20</w:t>
            </w:r>
          </w:p>
        </w:tc>
        <w:tc>
          <w:tcPr>
            <w:tcW w:w="1350" w:type="dxa"/>
            <w:shd w:val="clear" w:color="auto" w:fill="auto"/>
          </w:tcPr>
          <w:p w14:paraId="659E3D22"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7.66</w:t>
            </w:r>
            <w:r w:rsidRPr="00F638EC">
              <w:rPr>
                <w:rFonts w:ascii="Arial" w:hAnsi="Arial" w:cs="Arial"/>
                <w:sz w:val="20"/>
                <w:szCs w:val="20"/>
                <w:vertAlign w:val="superscript"/>
              </w:rPr>
              <w:t>a</w:t>
            </w:r>
            <w:r w:rsidRPr="00F638EC">
              <w:rPr>
                <w:rFonts w:ascii="Arial" w:hAnsi="Arial" w:cs="Arial"/>
                <w:sz w:val="20"/>
                <w:szCs w:val="20"/>
              </w:rPr>
              <w:t>±1.29</w:t>
            </w:r>
          </w:p>
        </w:tc>
        <w:tc>
          <w:tcPr>
            <w:tcW w:w="1350" w:type="dxa"/>
            <w:shd w:val="clear" w:color="auto" w:fill="auto"/>
          </w:tcPr>
          <w:p w14:paraId="029C1C3E"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7.84</w:t>
            </w:r>
            <w:r w:rsidRPr="00F638EC">
              <w:rPr>
                <w:rFonts w:ascii="Arial" w:hAnsi="Arial" w:cs="Arial"/>
                <w:sz w:val="20"/>
                <w:szCs w:val="20"/>
                <w:vertAlign w:val="superscript"/>
              </w:rPr>
              <w:t>a</w:t>
            </w:r>
            <w:r w:rsidRPr="00F638EC">
              <w:rPr>
                <w:rFonts w:ascii="Arial" w:hAnsi="Arial" w:cs="Arial"/>
                <w:sz w:val="20"/>
                <w:szCs w:val="20"/>
              </w:rPr>
              <w:t>±1.77</w:t>
            </w:r>
          </w:p>
        </w:tc>
        <w:tc>
          <w:tcPr>
            <w:tcW w:w="1917" w:type="dxa"/>
            <w:shd w:val="clear" w:color="auto" w:fill="auto"/>
          </w:tcPr>
          <w:p w14:paraId="39F436AA"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7.58</w:t>
            </w:r>
            <w:r w:rsidRPr="00F638EC">
              <w:rPr>
                <w:rFonts w:ascii="Arial" w:hAnsi="Arial" w:cs="Arial"/>
                <w:sz w:val="20"/>
                <w:szCs w:val="20"/>
                <w:vertAlign w:val="superscript"/>
              </w:rPr>
              <w:t>ab</w:t>
            </w:r>
            <w:r w:rsidRPr="00F638EC">
              <w:rPr>
                <w:rFonts w:ascii="Arial" w:hAnsi="Arial" w:cs="Arial"/>
                <w:sz w:val="20"/>
                <w:szCs w:val="20"/>
              </w:rPr>
              <w:t>±1.54</w:t>
            </w:r>
          </w:p>
        </w:tc>
      </w:tr>
      <w:tr w:rsidR="004F2185" w:rsidRPr="00F638EC" w14:paraId="2D3F51AD" w14:textId="77777777" w:rsidTr="004F2185">
        <w:tc>
          <w:tcPr>
            <w:cnfStyle w:val="001000000000" w:firstRow="0" w:lastRow="0" w:firstColumn="1" w:lastColumn="0" w:oddVBand="0" w:evenVBand="0" w:oddHBand="0" w:evenHBand="0" w:firstRowFirstColumn="0" w:firstRowLastColumn="0" w:lastRowFirstColumn="0" w:lastRowLastColumn="0"/>
            <w:tcW w:w="1530" w:type="dxa"/>
          </w:tcPr>
          <w:p w14:paraId="3C078566"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90:5:5</w:t>
            </w:r>
          </w:p>
        </w:tc>
        <w:tc>
          <w:tcPr>
            <w:tcW w:w="1530" w:type="dxa"/>
          </w:tcPr>
          <w:p w14:paraId="0795782B"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7.25</w:t>
            </w:r>
            <w:r w:rsidRPr="00F638EC">
              <w:rPr>
                <w:rFonts w:ascii="Arial" w:hAnsi="Arial" w:cs="Arial"/>
                <w:sz w:val="20"/>
                <w:szCs w:val="20"/>
                <w:vertAlign w:val="superscript"/>
              </w:rPr>
              <w:t>ab</w:t>
            </w:r>
            <w:r w:rsidRPr="00F638EC">
              <w:rPr>
                <w:rFonts w:ascii="Arial" w:hAnsi="Arial" w:cs="Arial"/>
                <w:sz w:val="20"/>
                <w:szCs w:val="20"/>
              </w:rPr>
              <w:t>±0.92</w:t>
            </w:r>
          </w:p>
        </w:tc>
        <w:tc>
          <w:tcPr>
            <w:tcW w:w="1350" w:type="dxa"/>
          </w:tcPr>
          <w:p w14:paraId="0C2FC27F"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6.81</w:t>
            </w:r>
            <w:r w:rsidRPr="00F638EC">
              <w:rPr>
                <w:rFonts w:ascii="Arial" w:hAnsi="Arial" w:cs="Arial"/>
                <w:sz w:val="20"/>
                <w:szCs w:val="20"/>
                <w:vertAlign w:val="superscript"/>
              </w:rPr>
              <w:t>ab</w:t>
            </w:r>
            <w:r w:rsidRPr="00F638EC">
              <w:rPr>
                <w:rFonts w:ascii="Arial" w:hAnsi="Arial" w:cs="Arial"/>
                <w:sz w:val="20"/>
                <w:szCs w:val="20"/>
              </w:rPr>
              <w:t>±1.50</w:t>
            </w:r>
          </w:p>
        </w:tc>
        <w:tc>
          <w:tcPr>
            <w:tcW w:w="1350" w:type="dxa"/>
          </w:tcPr>
          <w:p w14:paraId="1F45307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6.67</w:t>
            </w:r>
            <w:r w:rsidRPr="00F638EC">
              <w:rPr>
                <w:rFonts w:ascii="Arial" w:hAnsi="Arial" w:cs="Arial"/>
                <w:sz w:val="20"/>
                <w:szCs w:val="20"/>
                <w:vertAlign w:val="superscript"/>
              </w:rPr>
              <w:t>b</w:t>
            </w:r>
            <w:r w:rsidRPr="00F638EC">
              <w:rPr>
                <w:rFonts w:ascii="Arial" w:hAnsi="Arial" w:cs="Arial"/>
                <w:sz w:val="20"/>
                <w:szCs w:val="20"/>
              </w:rPr>
              <w:t>±1.26</w:t>
            </w:r>
          </w:p>
        </w:tc>
        <w:tc>
          <w:tcPr>
            <w:tcW w:w="1350" w:type="dxa"/>
          </w:tcPr>
          <w:p w14:paraId="3C6042A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5.70±1.03</w:t>
            </w:r>
          </w:p>
        </w:tc>
        <w:tc>
          <w:tcPr>
            <w:tcW w:w="1917" w:type="dxa"/>
          </w:tcPr>
          <w:p w14:paraId="53E903B0"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7.20</w:t>
            </w:r>
            <w:r w:rsidRPr="00F638EC">
              <w:rPr>
                <w:rFonts w:ascii="Arial" w:hAnsi="Arial" w:cs="Arial"/>
                <w:sz w:val="20"/>
                <w:szCs w:val="20"/>
                <w:vertAlign w:val="superscript"/>
              </w:rPr>
              <w:t>b</w:t>
            </w:r>
            <w:r w:rsidRPr="00F638EC">
              <w:rPr>
                <w:rFonts w:ascii="Arial" w:hAnsi="Arial" w:cs="Arial"/>
                <w:sz w:val="20"/>
                <w:szCs w:val="20"/>
              </w:rPr>
              <w:t>±1.11</w:t>
            </w:r>
          </w:p>
        </w:tc>
      </w:tr>
      <w:tr w:rsidR="004F2185" w:rsidRPr="00F638EC" w14:paraId="6B387961"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712D3269"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80:15:5</w:t>
            </w:r>
          </w:p>
        </w:tc>
        <w:tc>
          <w:tcPr>
            <w:tcW w:w="1530" w:type="dxa"/>
            <w:shd w:val="clear" w:color="auto" w:fill="auto"/>
          </w:tcPr>
          <w:p w14:paraId="6DF3DACE"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7.20</w:t>
            </w:r>
            <w:r w:rsidRPr="00F638EC">
              <w:rPr>
                <w:rFonts w:ascii="Arial" w:hAnsi="Arial" w:cs="Arial"/>
                <w:sz w:val="20"/>
                <w:szCs w:val="20"/>
                <w:vertAlign w:val="superscript"/>
              </w:rPr>
              <w:t>ab</w:t>
            </w:r>
            <w:r w:rsidRPr="00F638EC">
              <w:rPr>
                <w:rFonts w:ascii="Arial" w:hAnsi="Arial" w:cs="Arial"/>
                <w:sz w:val="20"/>
                <w:szCs w:val="20"/>
              </w:rPr>
              <w:t>±1.02</w:t>
            </w:r>
          </w:p>
        </w:tc>
        <w:tc>
          <w:tcPr>
            <w:tcW w:w="1350" w:type="dxa"/>
            <w:shd w:val="clear" w:color="auto" w:fill="auto"/>
          </w:tcPr>
          <w:p w14:paraId="3F1E09FF"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6.56</w:t>
            </w:r>
            <w:r w:rsidRPr="00F638EC">
              <w:rPr>
                <w:rFonts w:ascii="Arial" w:hAnsi="Arial" w:cs="Arial"/>
                <w:sz w:val="20"/>
                <w:szCs w:val="20"/>
                <w:vertAlign w:val="superscript"/>
              </w:rPr>
              <w:t>ab</w:t>
            </w:r>
            <w:r w:rsidRPr="00F638EC">
              <w:rPr>
                <w:rFonts w:ascii="Arial" w:hAnsi="Arial" w:cs="Arial"/>
                <w:sz w:val="20"/>
                <w:szCs w:val="20"/>
              </w:rPr>
              <w:t>±1.35</w:t>
            </w:r>
          </w:p>
        </w:tc>
        <w:tc>
          <w:tcPr>
            <w:tcW w:w="1350" w:type="dxa"/>
            <w:shd w:val="clear" w:color="auto" w:fill="auto"/>
          </w:tcPr>
          <w:p w14:paraId="7E724A88"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6.81</w:t>
            </w:r>
            <w:r w:rsidRPr="00F638EC">
              <w:rPr>
                <w:rFonts w:ascii="Arial" w:hAnsi="Arial" w:cs="Arial"/>
                <w:sz w:val="20"/>
                <w:szCs w:val="20"/>
                <w:vertAlign w:val="superscript"/>
              </w:rPr>
              <w:t>b</w:t>
            </w:r>
            <w:r w:rsidRPr="00F638EC">
              <w:rPr>
                <w:rFonts w:ascii="Arial" w:hAnsi="Arial" w:cs="Arial"/>
                <w:sz w:val="20"/>
                <w:szCs w:val="20"/>
              </w:rPr>
              <w:t>±1.07</w:t>
            </w:r>
          </w:p>
        </w:tc>
        <w:tc>
          <w:tcPr>
            <w:tcW w:w="1350" w:type="dxa"/>
            <w:shd w:val="clear" w:color="auto" w:fill="auto"/>
          </w:tcPr>
          <w:p w14:paraId="01A24DE1"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7.25</w:t>
            </w:r>
            <w:r w:rsidRPr="00F638EC">
              <w:rPr>
                <w:rFonts w:ascii="Arial" w:hAnsi="Arial" w:cs="Arial"/>
                <w:sz w:val="20"/>
                <w:szCs w:val="20"/>
                <w:vertAlign w:val="superscript"/>
              </w:rPr>
              <w:t>b</w:t>
            </w:r>
            <w:r w:rsidRPr="00F638EC">
              <w:rPr>
                <w:rFonts w:ascii="Arial" w:hAnsi="Arial" w:cs="Arial"/>
                <w:sz w:val="20"/>
                <w:szCs w:val="20"/>
              </w:rPr>
              <w:t>±1.07</w:t>
            </w:r>
          </w:p>
        </w:tc>
        <w:tc>
          <w:tcPr>
            <w:tcW w:w="1917" w:type="dxa"/>
            <w:shd w:val="clear" w:color="auto" w:fill="auto"/>
          </w:tcPr>
          <w:p w14:paraId="4A9257A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7.15</w:t>
            </w:r>
            <w:r w:rsidRPr="00F638EC">
              <w:rPr>
                <w:rFonts w:ascii="Arial" w:hAnsi="Arial" w:cs="Arial"/>
                <w:sz w:val="20"/>
                <w:szCs w:val="20"/>
                <w:vertAlign w:val="superscript"/>
              </w:rPr>
              <w:t>b</w:t>
            </w:r>
            <w:r w:rsidRPr="00F638EC">
              <w:rPr>
                <w:rFonts w:ascii="Arial" w:hAnsi="Arial" w:cs="Arial"/>
                <w:sz w:val="20"/>
                <w:szCs w:val="20"/>
              </w:rPr>
              <w:t>±1.46</w:t>
            </w:r>
          </w:p>
        </w:tc>
      </w:tr>
      <w:tr w:rsidR="004F2185" w:rsidRPr="00F638EC" w14:paraId="02A699CC" w14:textId="77777777" w:rsidTr="004F2185">
        <w:tc>
          <w:tcPr>
            <w:cnfStyle w:val="001000000000" w:firstRow="0" w:lastRow="0" w:firstColumn="1" w:lastColumn="0" w:oddVBand="0" w:evenVBand="0" w:oddHBand="0" w:evenHBand="0" w:firstRowFirstColumn="0" w:firstRowLastColumn="0" w:lastRowFirstColumn="0" w:lastRowLastColumn="0"/>
            <w:tcW w:w="1530" w:type="dxa"/>
          </w:tcPr>
          <w:p w14:paraId="709564E3"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70:25:5</w:t>
            </w:r>
          </w:p>
        </w:tc>
        <w:tc>
          <w:tcPr>
            <w:tcW w:w="1530" w:type="dxa"/>
          </w:tcPr>
          <w:p w14:paraId="2E4C52F9"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6.65</w:t>
            </w:r>
            <w:r w:rsidRPr="00F638EC">
              <w:rPr>
                <w:rFonts w:ascii="Arial" w:hAnsi="Arial" w:cs="Arial"/>
                <w:sz w:val="20"/>
                <w:szCs w:val="20"/>
                <w:vertAlign w:val="superscript"/>
              </w:rPr>
              <w:t>a</w:t>
            </w:r>
            <w:r w:rsidRPr="00F638EC">
              <w:rPr>
                <w:rFonts w:ascii="Arial" w:hAnsi="Arial" w:cs="Arial"/>
                <w:sz w:val="20"/>
                <w:szCs w:val="20"/>
              </w:rPr>
              <w:t>±1.22</w:t>
            </w:r>
          </w:p>
        </w:tc>
        <w:tc>
          <w:tcPr>
            <w:tcW w:w="1350" w:type="dxa"/>
          </w:tcPr>
          <w:p w14:paraId="4117F3B2"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a</w:t>
            </w:r>
            <w:r w:rsidRPr="00F638EC">
              <w:rPr>
                <w:rFonts w:ascii="Arial" w:hAnsi="Arial" w:cs="Arial"/>
                <w:sz w:val="20"/>
                <w:szCs w:val="20"/>
              </w:rPr>
              <w:t>±1.19</w:t>
            </w:r>
          </w:p>
        </w:tc>
        <w:tc>
          <w:tcPr>
            <w:tcW w:w="1350" w:type="dxa"/>
          </w:tcPr>
          <w:p w14:paraId="4EECDA51"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5.81</w:t>
            </w:r>
            <w:r w:rsidRPr="00F638EC">
              <w:rPr>
                <w:rFonts w:ascii="Arial" w:hAnsi="Arial" w:cs="Arial"/>
                <w:sz w:val="20"/>
                <w:szCs w:val="20"/>
                <w:vertAlign w:val="superscript"/>
              </w:rPr>
              <w:t>a</w:t>
            </w:r>
            <w:r w:rsidRPr="00F638EC">
              <w:rPr>
                <w:rFonts w:ascii="Arial" w:hAnsi="Arial" w:cs="Arial"/>
                <w:sz w:val="20"/>
                <w:szCs w:val="20"/>
              </w:rPr>
              <w:t>±1.36</w:t>
            </w:r>
          </w:p>
        </w:tc>
        <w:tc>
          <w:tcPr>
            <w:tcW w:w="1350" w:type="dxa"/>
          </w:tcPr>
          <w:p w14:paraId="6F80296B"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6.00</w:t>
            </w:r>
            <w:r w:rsidRPr="00F638EC">
              <w:rPr>
                <w:rFonts w:ascii="Arial" w:hAnsi="Arial" w:cs="Arial"/>
                <w:sz w:val="20"/>
                <w:szCs w:val="20"/>
                <w:vertAlign w:val="superscript"/>
              </w:rPr>
              <w:t>a</w:t>
            </w:r>
            <w:r w:rsidRPr="00F638EC">
              <w:rPr>
                <w:rFonts w:ascii="Arial" w:hAnsi="Arial" w:cs="Arial"/>
                <w:sz w:val="20"/>
                <w:szCs w:val="20"/>
              </w:rPr>
              <w:t>±1.86</w:t>
            </w:r>
          </w:p>
        </w:tc>
        <w:tc>
          <w:tcPr>
            <w:tcW w:w="1917" w:type="dxa"/>
          </w:tcPr>
          <w:p w14:paraId="22C1DF77" w14:textId="77777777" w:rsidR="004F2185" w:rsidRPr="00F638EC" w:rsidRDefault="004F2185" w:rsidP="004F218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638EC">
              <w:rPr>
                <w:rFonts w:ascii="Arial" w:hAnsi="Arial" w:cs="Arial"/>
                <w:sz w:val="20"/>
                <w:szCs w:val="20"/>
              </w:rPr>
              <w:t>6.70</w:t>
            </w:r>
            <w:r w:rsidRPr="00F638EC">
              <w:rPr>
                <w:rFonts w:ascii="Arial" w:hAnsi="Arial" w:cs="Arial"/>
                <w:sz w:val="20"/>
                <w:szCs w:val="20"/>
                <w:vertAlign w:val="superscript"/>
              </w:rPr>
              <w:t>ab</w:t>
            </w:r>
            <w:r w:rsidRPr="00F638EC">
              <w:rPr>
                <w:rFonts w:ascii="Arial" w:hAnsi="Arial" w:cs="Arial"/>
                <w:sz w:val="20"/>
                <w:szCs w:val="20"/>
              </w:rPr>
              <w:t>±1.59</w:t>
            </w:r>
          </w:p>
        </w:tc>
      </w:tr>
      <w:tr w:rsidR="004F2185" w:rsidRPr="00F638EC" w14:paraId="609EA206" w14:textId="77777777" w:rsidTr="004F2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tcPr>
          <w:p w14:paraId="4C66D81D" w14:textId="77777777" w:rsidR="004F2185" w:rsidRPr="00F638EC" w:rsidRDefault="004F2185" w:rsidP="004F2185">
            <w:pPr>
              <w:spacing w:after="160" w:line="259" w:lineRule="auto"/>
              <w:rPr>
                <w:rFonts w:ascii="Arial" w:hAnsi="Arial" w:cs="Arial"/>
                <w:sz w:val="20"/>
                <w:szCs w:val="20"/>
              </w:rPr>
            </w:pPr>
            <w:r w:rsidRPr="00F638EC">
              <w:rPr>
                <w:rFonts w:ascii="Arial" w:hAnsi="Arial" w:cs="Arial"/>
                <w:sz w:val="20"/>
                <w:szCs w:val="20"/>
              </w:rPr>
              <w:t>60:35:5</w:t>
            </w:r>
          </w:p>
        </w:tc>
        <w:tc>
          <w:tcPr>
            <w:tcW w:w="1530" w:type="dxa"/>
            <w:shd w:val="clear" w:color="auto" w:fill="auto"/>
          </w:tcPr>
          <w:p w14:paraId="207DA270"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6.55</w:t>
            </w:r>
            <w:r w:rsidRPr="00F638EC">
              <w:rPr>
                <w:rFonts w:ascii="Arial" w:hAnsi="Arial" w:cs="Arial"/>
                <w:sz w:val="20"/>
                <w:szCs w:val="20"/>
                <w:vertAlign w:val="superscript"/>
              </w:rPr>
              <w:t>a</w:t>
            </w:r>
            <w:r w:rsidRPr="00F638EC">
              <w:rPr>
                <w:rFonts w:ascii="Arial" w:hAnsi="Arial" w:cs="Arial"/>
                <w:sz w:val="20"/>
                <w:szCs w:val="20"/>
              </w:rPr>
              <w:t>±1.43</w:t>
            </w:r>
          </w:p>
        </w:tc>
        <w:tc>
          <w:tcPr>
            <w:tcW w:w="1350" w:type="dxa"/>
            <w:shd w:val="clear" w:color="auto" w:fill="auto"/>
          </w:tcPr>
          <w:p w14:paraId="0ECD5B43"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6.01</w:t>
            </w:r>
            <w:r w:rsidRPr="00F638EC">
              <w:rPr>
                <w:rFonts w:ascii="Arial" w:hAnsi="Arial" w:cs="Arial"/>
                <w:sz w:val="20"/>
                <w:szCs w:val="20"/>
                <w:vertAlign w:val="superscript"/>
              </w:rPr>
              <w:t>a</w:t>
            </w:r>
            <w:r w:rsidRPr="00F638EC">
              <w:rPr>
                <w:rFonts w:ascii="Arial" w:hAnsi="Arial" w:cs="Arial"/>
                <w:sz w:val="20"/>
                <w:szCs w:val="20"/>
              </w:rPr>
              <w:t>±1.45</w:t>
            </w:r>
          </w:p>
        </w:tc>
        <w:tc>
          <w:tcPr>
            <w:tcW w:w="1350" w:type="dxa"/>
            <w:shd w:val="clear" w:color="auto" w:fill="auto"/>
          </w:tcPr>
          <w:p w14:paraId="7732D222"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5.48</w:t>
            </w:r>
            <w:r w:rsidRPr="00F638EC">
              <w:rPr>
                <w:rFonts w:ascii="Arial" w:hAnsi="Arial" w:cs="Arial"/>
                <w:sz w:val="20"/>
                <w:szCs w:val="20"/>
                <w:vertAlign w:val="superscript"/>
              </w:rPr>
              <w:t>a</w:t>
            </w:r>
            <w:r w:rsidRPr="00F638EC">
              <w:rPr>
                <w:rFonts w:ascii="Arial" w:hAnsi="Arial" w:cs="Arial"/>
                <w:sz w:val="20"/>
                <w:szCs w:val="20"/>
              </w:rPr>
              <w:t>±1.40</w:t>
            </w:r>
          </w:p>
        </w:tc>
        <w:tc>
          <w:tcPr>
            <w:tcW w:w="1350" w:type="dxa"/>
            <w:shd w:val="clear" w:color="auto" w:fill="auto"/>
          </w:tcPr>
          <w:p w14:paraId="73B4566A"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5.70</w:t>
            </w:r>
            <w:r w:rsidRPr="00F638EC">
              <w:rPr>
                <w:rFonts w:ascii="Arial" w:hAnsi="Arial" w:cs="Arial"/>
                <w:sz w:val="20"/>
                <w:szCs w:val="20"/>
                <w:vertAlign w:val="superscript"/>
              </w:rPr>
              <w:t>a</w:t>
            </w:r>
            <w:r w:rsidRPr="00F638EC">
              <w:rPr>
                <w:rFonts w:ascii="Arial" w:hAnsi="Arial" w:cs="Arial"/>
                <w:sz w:val="20"/>
                <w:szCs w:val="20"/>
              </w:rPr>
              <w:t>±1.53</w:t>
            </w:r>
          </w:p>
        </w:tc>
        <w:tc>
          <w:tcPr>
            <w:tcW w:w="1917" w:type="dxa"/>
            <w:shd w:val="clear" w:color="auto" w:fill="auto"/>
          </w:tcPr>
          <w:p w14:paraId="68640848" w14:textId="77777777" w:rsidR="004F2185" w:rsidRPr="00F638EC" w:rsidRDefault="004F2185" w:rsidP="004F218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638EC">
              <w:rPr>
                <w:rFonts w:ascii="Arial" w:hAnsi="Arial" w:cs="Arial"/>
                <w:sz w:val="20"/>
                <w:szCs w:val="20"/>
              </w:rPr>
              <w:t>5.95</w:t>
            </w:r>
            <w:r w:rsidRPr="00F638EC">
              <w:rPr>
                <w:rFonts w:ascii="Arial" w:hAnsi="Arial" w:cs="Arial"/>
                <w:sz w:val="20"/>
                <w:szCs w:val="20"/>
                <w:vertAlign w:val="superscript"/>
              </w:rPr>
              <w:t>a</w:t>
            </w:r>
            <w:r w:rsidRPr="00F638EC">
              <w:rPr>
                <w:rFonts w:ascii="Arial" w:hAnsi="Arial" w:cs="Arial"/>
                <w:sz w:val="20"/>
                <w:szCs w:val="20"/>
              </w:rPr>
              <w:t>±1.79</w:t>
            </w:r>
          </w:p>
        </w:tc>
      </w:tr>
    </w:tbl>
    <w:p w14:paraId="7840D09C" w14:textId="4B420393" w:rsidR="00244558" w:rsidRPr="00F638EC" w:rsidRDefault="004F2185" w:rsidP="00244558">
      <w:pPr>
        <w:spacing w:after="160"/>
        <w:jc w:val="both"/>
        <w:rPr>
          <w:rFonts w:ascii="Arial" w:eastAsia="Calibri" w:hAnsi="Arial" w:cs="Arial"/>
          <w:color w:val="000000"/>
        </w:rPr>
      </w:pPr>
      <w:r w:rsidRPr="00F638EC">
        <w:rPr>
          <w:rFonts w:ascii="Arial" w:eastAsia="Calibri" w:hAnsi="Arial" w:cs="Arial"/>
          <w:color w:val="000000"/>
        </w:rPr>
        <w:t xml:space="preserve">WF: Wheat flour, SB: Soybean flour, CF: Carrot flour. Values with different superscript are significantly different </w:t>
      </w:r>
    </w:p>
    <w:p w14:paraId="3CD7884D" w14:textId="77777777" w:rsidR="00790ADA" w:rsidRPr="00FB3A86" w:rsidRDefault="00790ADA" w:rsidP="00441B6F">
      <w:pPr>
        <w:pStyle w:val="Body"/>
        <w:spacing w:after="0"/>
        <w:rPr>
          <w:rFonts w:ascii="Arial" w:hAnsi="Arial" w:cs="Arial"/>
        </w:rPr>
      </w:pPr>
    </w:p>
    <w:p w14:paraId="6F4A517F" w14:textId="4BE5715D"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6922BB6" w14:textId="77777777" w:rsidR="004F2185" w:rsidRPr="004F2185" w:rsidRDefault="004F2185" w:rsidP="004F2185">
      <w:pPr>
        <w:pStyle w:val="AcknHead"/>
        <w:jc w:val="both"/>
        <w:rPr>
          <w:rFonts w:ascii="Arial" w:hAnsi="Arial" w:cs="Arial"/>
          <w:b w:val="0"/>
          <w:caps w:val="0"/>
          <w:sz w:val="20"/>
        </w:rPr>
      </w:pPr>
      <w:r w:rsidRPr="004F2185">
        <w:rPr>
          <w:rFonts w:ascii="Arial" w:hAnsi="Arial" w:cs="Arial"/>
          <w:b w:val="0"/>
          <w:caps w:val="0"/>
          <w:sz w:val="20"/>
        </w:rPr>
        <w:t xml:space="preserve">This study explored the effects of incorporating soybean and carrot flour into wheat flour to produce nutritionally enhanced noodles. The results demonstrated that the substitution of wheat flour with soybean and carrot flour significantly improved the protein, fat, </w:t>
      </w:r>
      <w:proofErr w:type="spellStart"/>
      <w:r w:rsidRPr="004F2185">
        <w:rPr>
          <w:rFonts w:ascii="Arial" w:hAnsi="Arial" w:cs="Arial"/>
          <w:b w:val="0"/>
          <w:caps w:val="0"/>
          <w:sz w:val="20"/>
        </w:rPr>
        <w:t>fibre</w:t>
      </w:r>
      <w:proofErr w:type="spellEnd"/>
      <w:r w:rsidRPr="004F2185">
        <w:rPr>
          <w:rFonts w:ascii="Arial" w:hAnsi="Arial" w:cs="Arial"/>
          <w:b w:val="0"/>
          <w:caps w:val="0"/>
          <w:sz w:val="20"/>
        </w:rPr>
        <w:t xml:space="preserve">, and mineral content of the noodles, particularly in samples with higher proportions of soybean and </w:t>
      </w:r>
      <w:r w:rsidRPr="004F2185">
        <w:rPr>
          <w:rFonts w:ascii="Arial" w:hAnsi="Arial" w:cs="Arial"/>
          <w:b w:val="0"/>
          <w:caps w:val="0"/>
          <w:sz w:val="20"/>
        </w:rPr>
        <w:lastRenderedPageBreak/>
        <w:t>carrot flour. Sample 60:35:5 (60% wheat flour, 35% soybean flour, 5% carrot flour) consistently showed the highest nutritional improvements, especially in protein, calcium, and iron contents.</w:t>
      </w:r>
    </w:p>
    <w:p w14:paraId="72170BC7" w14:textId="77777777" w:rsidR="004F2185" w:rsidRDefault="004F2185" w:rsidP="004F2185">
      <w:pPr>
        <w:pStyle w:val="AcknHead"/>
        <w:spacing w:after="0"/>
        <w:jc w:val="both"/>
        <w:rPr>
          <w:rFonts w:ascii="Arial" w:hAnsi="Arial" w:cs="Arial"/>
          <w:b w:val="0"/>
          <w:caps w:val="0"/>
          <w:sz w:val="20"/>
        </w:rPr>
      </w:pPr>
      <w:r w:rsidRPr="004F2185">
        <w:rPr>
          <w:rFonts w:ascii="Arial" w:hAnsi="Arial" w:cs="Arial"/>
          <w:b w:val="0"/>
          <w:caps w:val="0"/>
          <w:sz w:val="20"/>
        </w:rPr>
        <w:t>However, the sensory analysis revealed that while the inclusion of soybean and carrot flours enhanced nutritional value, it also affected sensory attributes such as taste, aroma, and overall acceptability. The control sample (100% wheat flour) received the highest sensory scores, indicating a preference for traditional wheat-based noodles among consumers. However, all the test samples were generally acceptable. The sample with the highest soybean and carrot flour content had lower sensory scores, suggesting a potential trade-off between nutritional enhancement and sensory quality. Summarily, the incorporation of soybean and carrot flour into wheat flour significantly boosts the nutritional profile of noodles, but careful consideration is needed to balance these nutritional benefits with sensory acceptability.</w:t>
      </w:r>
    </w:p>
    <w:p w14:paraId="02F0D9AB" w14:textId="77777777" w:rsidR="004F2185" w:rsidRDefault="004F2185" w:rsidP="004F2185">
      <w:pPr>
        <w:pStyle w:val="AcknHead"/>
        <w:spacing w:after="0"/>
        <w:jc w:val="both"/>
        <w:rPr>
          <w:rFonts w:ascii="Arial" w:hAnsi="Arial" w:cs="Arial"/>
          <w:b w:val="0"/>
          <w:caps w:val="0"/>
          <w:sz w:val="20"/>
        </w:rPr>
      </w:pPr>
    </w:p>
    <w:p w14:paraId="1A39767D" w14:textId="3371988C" w:rsidR="002B685A" w:rsidRDefault="002B685A" w:rsidP="00441B6F">
      <w:pPr>
        <w:pStyle w:val="ReferHead"/>
        <w:spacing w:after="0"/>
        <w:jc w:val="both"/>
        <w:rPr>
          <w:rFonts w:ascii="Arial" w:hAnsi="Arial" w:cs="Arial"/>
          <w:b w:val="0"/>
          <w:caps w:val="0"/>
          <w:sz w:val="20"/>
        </w:rPr>
      </w:pPr>
    </w:p>
    <w:p w14:paraId="27F5FD44" w14:textId="77777777" w:rsidR="002B2780" w:rsidRDefault="002B2780" w:rsidP="00441B6F">
      <w:pPr>
        <w:pStyle w:val="ReferHead"/>
        <w:spacing w:after="0"/>
        <w:jc w:val="both"/>
        <w:rPr>
          <w:rFonts w:ascii="Arial" w:hAnsi="Arial" w:cs="Arial"/>
          <w:b w:val="0"/>
          <w:caps w:val="0"/>
          <w:sz w:val="20"/>
        </w:rPr>
      </w:pPr>
      <w:bookmarkStart w:id="3" w:name="_GoBack"/>
      <w:bookmarkEnd w:id="3"/>
    </w:p>
    <w:p w14:paraId="75E1BA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926B4E" w14:textId="77777777" w:rsidR="00284C4C" w:rsidRPr="00284C4C" w:rsidRDefault="00284C4C" w:rsidP="00441B6F">
      <w:pPr>
        <w:pStyle w:val="Body"/>
        <w:spacing w:after="0"/>
        <w:rPr>
          <w:rFonts w:ascii="Arial" w:hAnsi="Arial" w:cs="Arial"/>
          <w:i/>
          <w:u w:val="single"/>
        </w:rPr>
      </w:pPr>
    </w:p>
    <w:p w14:paraId="405449F4" w14:textId="61129CB0"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Abraham, I. O., &amp; Akinsola, A. O. (2018). Production and Evaluation of Pasta from Orange Fleshed Sweet. </w:t>
      </w:r>
      <w:r w:rsidRPr="00840469">
        <w:rPr>
          <w:rFonts w:ascii="Arial" w:hAnsi="Arial" w:cs="Arial"/>
          <w:i/>
          <w:iCs/>
          <w:color w:val="000000" w:themeColor="text1"/>
        </w:rPr>
        <w:t>International Journal of Agriculture, Environment and Bioresearch,</w:t>
      </w:r>
      <w:r w:rsidRPr="00840469">
        <w:rPr>
          <w:rFonts w:ascii="Arial" w:hAnsi="Arial" w:cs="Arial"/>
          <w:color w:val="000000" w:themeColor="text1"/>
        </w:rPr>
        <w:t xml:space="preserve"> 3(02), 18–27. </w:t>
      </w:r>
    </w:p>
    <w:p w14:paraId="1096BC0A" w14:textId="4B5CD29E"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Adenike, O. M. (2013). Studies on the Nutritional quality, anti-nutritional factors, amino acid profile and functional properties of co-fermented wheat/cowpea. </w:t>
      </w:r>
      <w:r w:rsidRPr="00840469">
        <w:rPr>
          <w:rFonts w:ascii="Arial" w:hAnsi="Arial" w:cs="Arial"/>
          <w:i/>
          <w:iCs/>
          <w:color w:val="000000" w:themeColor="text1"/>
        </w:rPr>
        <w:t>Elixir Food Science</w:t>
      </w:r>
      <w:r w:rsidRPr="00840469">
        <w:rPr>
          <w:rFonts w:ascii="Arial" w:hAnsi="Arial" w:cs="Arial"/>
          <w:color w:val="000000" w:themeColor="text1"/>
        </w:rPr>
        <w:t>, 54(1), 12360 –</w:t>
      </w:r>
      <w:r w:rsidRPr="00840469">
        <w:rPr>
          <w:rFonts w:ascii="Arial" w:hAnsi="Arial" w:cs="Arial"/>
          <w:color w:val="000000" w:themeColor="text1"/>
        </w:rPr>
        <w:tab/>
        <w:t xml:space="preserve">12364. </w:t>
      </w:r>
    </w:p>
    <w:p w14:paraId="047292A9" w14:textId="293C31AF" w:rsidR="00E57587" w:rsidRPr="00840469" w:rsidRDefault="00E57587" w:rsidP="00E57587">
      <w:pPr>
        <w:spacing w:after="240"/>
        <w:jc w:val="both"/>
        <w:rPr>
          <w:rFonts w:ascii="Arial" w:hAnsi="Arial" w:cs="Arial"/>
        </w:rPr>
      </w:pPr>
      <w:r w:rsidRPr="00840469">
        <w:rPr>
          <w:rFonts w:ascii="Arial" w:hAnsi="Arial" w:cs="Arial"/>
        </w:rPr>
        <w:t>Ahmad, M., Wani, T. A., Wani, S. M., Masoodi, F.A., Gani, A. (2016). Incorporation of carrot pomace powder in wheat flour: effect on flour, dough and cookie characteristics. Journal of Food Science &amp; Technology; 53(10):3715–3724.</w:t>
      </w:r>
    </w:p>
    <w:p w14:paraId="4E600E55" w14:textId="1FE90242" w:rsidR="00E57587" w:rsidRPr="00840469" w:rsidRDefault="00E57587" w:rsidP="00E57587">
      <w:pPr>
        <w:spacing w:after="240"/>
        <w:jc w:val="both"/>
        <w:rPr>
          <w:rFonts w:ascii="Arial" w:hAnsi="Arial" w:cs="Arial"/>
          <w:color w:val="000000" w:themeColor="text1"/>
        </w:rPr>
      </w:pPr>
      <w:proofErr w:type="spellStart"/>
      <w:r w:rsidRPr="00840469">
        <w:rPr>
          <w:rFonts w:ascii="Arial" w:hAnsi="Arial" w:cs="Arial"/>
          <w:color w:val="000000" w:themeColor="text1"/>
        </w:rPr>
        <w:t>Akonor</w:t>
      </w:r>
      <w:proofErr w:type="spellEnd"/>
      <w:r w:rsidRPr="00840469">
        <w:rPr>
          <w:rFonts w:ascii="Arial" w:hAnsi="Arial" w:cs="Arial"/>
          <w:color w:val="000000" w:themeColor="text1"/>
        </w:rPr>
        <w:t xml:space="preserve">, P. T., </w:t>
      </w:r>
      <w:proofErr w:type="spellStart"/>
      <w:r w:rsidRPr="00840469">
        <w:rPr>
          <w:rFonts w:ascii="Arial" w:hAnsi="Arial" w:cs="Arial"/>
          <w:color w:val="000000" w:themeColor="text1"/>
        </w:rPr>
        <w:t>Tortoe</w:t>
      </w:r>
      <w:proofErr w:type="spellEnd"/>
      <w:r w:rsidRPr="00840469">
        <w:rPr>
          <w:rFonts w:ascii="Arial" w:hAnsi="Arial" w:cs="Arial"/>
          <w:color w:val="000000" w:themeColor="text1"/>
        </w:rPr>
        <w:t xml:space="preserve">, C., Buckman, E. S., &amp; Hagan, L. (2017). Proximate composition and sensory evaluation of root and tuber composite flour noodles. </w:t>
      </w:r>
      <w:r w:rsidRPr="00840469">
        <w:rPr>
          <w:rFonts w:ascii="Arial" w:hAnsi="Arial" w:cs="Arial"/>
          <w:i/>
          <w:iCs/>
          <w:color w:val="000000" w:themeColor="text1"/>
        </w:rPr>
        <w:t>Cogent Food and Agriculture</w:t>
      </w:r>
      <w:r w:rsidRPr="00840469">
        <w:rPr>
          <w:rFonts w:ascii="Arial" w:hAnsi="Arial" w:cs="Arial"/>
          <w:color w:val="000000" w:themeColor="text1"/>
        </w:rPr>
        <w:t xml:space="preserve">, 3(1). </w:t>
      </w:r>
      <w:hyperlink r:id="rId14" w:history="1">
        <w:r w:rsidRPr="00840469">
          <w:rPr>
            <w:rStyle w:val="Hyperlink"/>
            <w:rFonts w:ascii="Arial" w:hAnsi="Arial" w:cs="Arial"/>
          </w:rPr>
          <w:t>https://doi.org/10.1080/23311932.2017.1292586</w:t>
        </w:r>
      </w:hyperlink>
      <w:r w:rsidRPr="00840469">
        <w:rPr>
          <w:rFonts w:ascii="Arial" w:hAnsi="Arial" w:cs="Arial"/>
          <w:color w:val="000000" w:themeColor="text1"/>
        </w:rPr>
        <w:t xml:space="preserve"> </w:t>
      </w:r>
    </w:p>
    <w:p w14:paraId="23DAF324" w14:textId="0299BC86"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Akubor, P. I., Agada, T. O., &amp; Okereke, G. O. (2023). Quality evaluation of noodles produced from blends of Wheat, Unripe Banana and Cowpea Flours. </w:t>
      </w:r>
      <w:r w:rsidRPr="00840469">
        <w:rPr>
          <w:rFonts w:ascii="Arial" w:hAnsi="Arial" w:cs="Arial"/>
          <w:i/>
          <w:iCs/>
          <w:color w:val="000000" w:themeColor="text1"/>
        </w:rPr>
        <w:t xml:space="preserve">Journal of Nutrition Food Science and </w:t>
      </w:r>
      <w:r w:rsidRPr="00840469">
        <w:rPr>
          <w:rFonts w:ascii="Arial" w:hAnsi="Arial" w:cs="Arial"/>
          <w:i/>
          <w:iCs/>
          <w:color w:val="000000" w:themeColor="text1"/>
        </w:rPr>
        <w:tab/>
        <w:t>Technology</w:t>
      </w:r>
      <w:r w:rsidRPr="00840469">
        <w:rPr>
          <w:rFonts w:ascii="Arial" w:hAnsi="Arial" w:cs="Arial"/>
          <w:color w:val="000000" w:themeColor="text1"/>
        </w:rPr>
        <w:t xml:space="preserve">, 4(2), 1–13. </w:t>
      </w:r>
      <w:r w:rsidRPr="00840469">
        <w:rPr>
          <w:rFonts w:ascii="Arial" w:hAnsi="Arial" w:cs="Arial"/>
        </w:rPr>
        <w:t>https://doi.org/10.47485/2834-7854.1023</w:t>
      </w:r>
      <w:r w:rsidRPr="00840469">
        <w:rPr>
          <w:rFonts w:ascii="Arial" w:hAnsi="Arial" w:cs="Arial"/>
          <w:color w:val="000000" w:themeColor="text1"/>
        </w:rPr>
        <w:t xml:space="preserve"> </w:t>
      </w:r>
    </w:p>
    <w:p w14:paraId="3C353DFF" w14:textId="10088201"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AOAC. (2016). </w:t>
      </w:r>
      <w:r w:rsidRPr="00840469">
        <w:rPr>
          <w:rFonts w:ascii="Arial" w:hAnsi="Arial" w:cs="Arial"/>
          <w:i/>
          <w:iCs/>
          <w:color w:val="000000" w:themeColor="text1"/>
        </w:rPr>
        <w:t>Official Methods of Analysis</w:t>
      </w:r>
      <w:r w:rsidRPr="00840469">
        <w:rPr>
          <w:rFonts w:ascii="Arial" w:hAnsi="Arial" w:cs="Arial"/>
          <w:color w:val="000000" w:themeColor="text1"/>
        </w:rPr>
        <w:t xml:space="preserve"> </w:t>
      </w:r>
      <w:r w:rsidRPr="00840469">
        <w:rPr>
          <w:rFonts w:ascii="Arial" w:hAnsi="Arial" w:cs="Arial"/>
        </w:rPr>
        <w:t xml:space="preserve">(20th ed.), </w:t>
      </w:r>
      <w:r w:rsidRPr="00840469">
        <w:rPr>
          <w:rFonts w:ascii="Arial" w:hAnsi="Arial" w:cs="Arial"/>
          <w:color w:val="000000" w:themeColor="text1"/>
        </w:rPr>
        <w:t>Method 952.20. Association of</w:t>
      </w:r>
      <w:r w:rsidR="007B1524" w:rsidRPr="00840469">
        <w:rPr>
          <w:rFonts w:ascii="Arial" w:hAnsi="Arial" w:cs="Arial"/>
          <w:color w:val="000000" w:themeColor="text1"/>
        </w:rPr>
        <w:t xml:space="preserve"> </w:t>
      </w:r>
      <w:r w:rsidRPr="00840469">
        <w:rPr>
          <w:rFonts w:ascii="Arial" w:hAnsi="Arial" w:cs="Arial"/>
          <w:color w:val="000000" w:themeColor="text1"/>
        </w:rPr>
        <w:t>Official Analytical Chemists, Gaithersburg, MD</w:t>
      </w:r>
    </w:p>
    <w:p w14:paraId="270758D3" w14:textId="246D796B" w:rsidR="00E57587" w:rsidRPr="00840469" w:rsidRDefault="00E57587" w:rsidP="007B1524">
      <w:pPr>
        <w:pStyle w:val="NormalWeb"/>
        <w:spacing w:before="0" w:beforeAutospacing="0" w:after="240" w:afterAutospacing="0"/>
        <w:jc w:val="both"/>
        <w:rPr>
          <w:rFonts w:ascii="Arial" w:eastAsiaTheme="majorEastAsia" w:hAnsi="Arial" w:cs="Arial"/>
          <w:i/>
          <w:iCs/>
          <w:color w:val="000000" w:themeColor="text1"/>
          <w:sz w:val="20"/>
          <w:szCs w:val="20"/>
        </w:rPr>
      </w:pPr>
      <w:proofErr w:type="spellStart"/>
      <w:r w:rsidRPr="00840469">
        <w:rPr>
          <w:rFonts w:ascii="Arial" w:hAnsi="Arial" w:cs="Arial"/>
          <w:color w:val="000000" w:themeColor="text1"/>
          <w:sz w:val="20"/>
          <w:szCs w:val="20"/>
        </w:rPr>
        <w:t>Ayustaningwarno</w:t>
      </w:r>
      <w:proofErr w:type="spellEnd"/>
      <w:r w:rsidRPr="00840469">
        <w:rPr>
          <w:rFonts w:ascii="Arial" w:hAnsi="Arial" w:cs="Arial"/>
          <w:color w:val="000000" w:themeColor="text1"/>
          <w:sz w:val="20"/>
          <w:szCs w:val="20"/>
        </w:rPr>
        <w:t xml:space="preserve">, F., </w:t>
      </w:r>
      <w:proofErr w:type="spellStart"/>
      <w:r w:rsidRPr="00840469">
        <w:rPr>
          <w:rFonts w:ascii="Arial" w:hAnsi="Arial" w:cs="Arial"/>
          <w:sz w:val="20"/>
          <w:szCs w:val="20"/>
        </w:rPr>
        <w:t>Suryaputra</w:t>
      </w:r>
      <w:proofErr w:type="spellEnd"/>
      <w:r w:rsidRPr="00840469">
        <w:rPr>
          <w:rFonts w:ascii="Arial" w:hAnsi="Arial" w:cs="Arial"/>
          <w:sz w:val="20"/>
          <w:szCs w:val="20"/>
        </w:rPr>
        <w:t>, A &amp; Anjani, G.</w:t>
      </w:r>
      <w:r w:rsidRPr="00840469">
        <w:rPr>
          <w:rFonts w:ascii="Arial" w:hAnsi="Arial" w:cs="Arial"/>
          <w:color w:val="000000" w:themeColor="text1"/>
          <w:sz w:val="20"/>
          <w:szCs w:val="20"/>
        </w:rPr>
        <w:t xml:space="preserve"> (2025). A review of enhancing noodle quality: Fortification with micronutrients and substitution with nutrient</w:t>
      </w:r>
      <w:r w:rsidRPr="00840469">
        <w:rPr>
          <w:rFonts w:ascii="Cambria Math" w:hAnsi="Cambria Math" w:cs="Cambria Math"/>
          <w:color w:val="000000" w:themeColor="text1"/>
          <w:sz w:val="20"/>
          <w:szCs w:val="20"/>
        </w:rPr>
        <w:t>‐</w:t>
      </w:r>
      <w:r w:rsidRPr="00840469">
        <w:rPr>
          <w:rFonts w:ascii="Arial" w:hAnsi="Arial" w:cs="Arial"/>
          <w:color w:val="000000" w:themeColor="text1"/>
          <w:sz w:val="20"/>
          <w:szCs w:val="20"/>
        </w:rPr>
        <w:t xml:space="preserve">dense alternative. </w:t>
      </w:r>
      <w:r w:rsidRPr="00840469">
        <w:rPr>
          <w:rStyle w:val="Emphasis"/>
          <w:rFonts w:ascii="Arial" w:eastAsiaTheme="majorEastAsia" w:hAnsi="Arial" w:cs="Arial"/>
          <w:color w:val="000000" w:themeColor="text1"/>
          <w:sz w:val="20"/>
          <w:szCs w:val="20"/>
        </w:rPr>
        <w:t>Journal</w:t>
      </w:r>
      <w:r w:rsidR="007B1524" w:rsidRPr="00840469">
        <w:rPr>
          <w:rStyle w:val="Emphasis"/>
          <w:rFonts w:ascii="Arial" w:eastAsiaTheme="majorEastAsia" w:hAnsi="Arial" w:cs="Arial"/>
          <w:color w:val="000000" w:themeColor="text1"/>
          <w:sz w:val="20"/>
          <w:szCs w:val="20"/>
        </w:rPr>
        <w:t xml:space="preserve"> </w:t>
      </w:r>
      <w:r w:rsidRPr="00840469">
        <w:rPr>
          <w:rStyle w:val="Emphasis"/>
          <w:rFonts w:ascii="Arial" w:eastAsiaTheme="majorEastAsia" w:hAnsi="Arial" w:cs="Arial"/>
          <w:color w:val="000000" w:themeColor="text1"/>
          <w:sz w:val="20"/>
          <w:szCs w:val="20"/>
        </w:rPr>
        <w:t>of Food Science</w:t>
      </w:r>
      <w:r w:rsidRPr="00840469">
        <w:rPr>
          <w:rFonts w:ascii="Arial" w:hAnsi="Arial" w:cs="Arial"/>
          <w:color w:val="000000" w:themeColor="text1"/>
          <w:sz w:val="20"/>
          <w:szCs w:val="20"/>
        </w:rPr>
        <w:t xml:space="preserve">, 90(1), 1-21. </w:t>
      </w:r>
      <w:r w:rsidRPr="00840469">
        <w:rPr>
          <w:rFonts w:ascii="Arial" w:hAnsi="Arial" w:cs="Arial"/>
          <w:sz w:val="20"/>
          <w:szCs w:val="20"/>
        </w:rPr>
        <w:t>https://doi.org/10.1111/1750-3841.17677</w:t>
      </w:r>
    </w:p>
    <w:p w14:paraId="5FE74FF9" w14:textId="77777777" w:rsidR="00E57587" w:rsidRPr="00840469" w:rsidRDefault="00E57587" w:rsidP="00E57587">
      <w:pPr>
        <w:pStyle w:val="NormalWeb"/>
        <w:spacing w:before="0" w:beforeAutospacing="0" w:after="240" w:afterAutospacing="0"/>
        <w:ind w:firstLine="720"/>
        <w:jc w:val="both"/>
        <w:rPr>
          <w:rFonts w:ascii="Arial" w:hAnsi="Arial" w:cs="Arial"/>
          <w:color w:val="000000" w:themeColor="text1"/>
          <w:sz w:val="20"/>
          <w:szCs w:val="20"/>
        </w:rPr>
      </w:pPr>
    </w:p>
    <w:p w14:paraId="0E0EE610" w14:textId="1B4B37E0" w:rsidR="00E57587" w:rsidRPr="00840469" w:rsidRDefault="00E57587" w:rsidP="00E57587">
      <w:pPr>
        <w:spacing w:after="240" w:line="278" w:lineRule="auto"/>
        <w:rPr>
          <w:rFonts w:ascii="Arial" w:hAnsi="Arial" w:cs="Arial"/>
        </w:rPr>
      </w:pPr>
      <w:r w:rsidRPr="00840469">
        <w:rPr>
          <w:rFonts w:ascii="Arial" w:hAnsi="Arial" w:cs="Arial"/>
        </w:rPr>
        <w:t>Bao, S., Li, X., Lan, T., Wang, J., Hu, Y., Sun, X &amp; Ma, T. (2023). Effects of different cooking treatments on the sensory qualities and pigmented phytochemicals of carrots. Food Chemistry, Volume 405, Part B, 30, 135015</w:t>
      </w:r>
    </w:p>
    <w:p w14:paraId="21A87573" w14:textId="0886D0B8" w:rsidR="00E57587" w:rsidRPr="00840469" w:rsidRDefault="00E57587" w:rsidP="00E57587">
      <w:pPr>
        <w:spacing w:after="240"/>
        <w:jc w:val="both"/>
        <w:rPr>
          <w:rFonts w:ascii="Arial" w:hAnsi="Arial" w:cs="Arial"/>
        </w:rPr>
      </w:pPr>
      <w:r w:rsidRPr="00840469">
        <w:rPr>
          <w:rFonts w:ascii="Arial" w:hAnsi="Arial" w:cs="Arial"/>
        </w:rPr>
        <w:t xml:space="preserve">Bemiller, J. N. (2017). Carbohydrates: in </w:t>
      </w:r>
      <w:r w:rsidRPr="00840469">
        <w:rPr>
          <w:rFonts w:ascii="Arial" w:hAnsi="Arial" w:cs="Arial"/>
          <w:i/>
          <w:iCs/>
        </w:rPr>
        <w:t>Food Analysis</w:t>
      </w:r>
      <w:r w:rsidRPr="00840469">
        <w:rPr>
          <w:rFonts w:ascii="Arial" w:hAnsi="Arial" w:cs="Arial"/>
        </w:rPr>
        <w:t>, Nielsen, S. (ed.), Food Science Text Series, DOI 10.1007/978-3-319-45776-5_19, © Springer International Publishing 2017.</w:t>
      </w:r>
    </w:p>
    <w:p w14:paraId="56AE8143" w14:textId="77777777"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lastRenderedPageBreak/>
        <w:t xml:space="preserve">Bushuk, W. (1998). Wheat breeding for end-product use. </w:t>
      </w:r>
      <w:proofErr w:type="spellStart"/>
      <w:r w:rsidRPr="00840469">
        <w:rPr>
          <w:rFonts w:ascii="Arial" w:hAnsi="Arial" w:cs="Arial"/>
          <w:i/>
          <w:color w:val="000000" w:themeColor="text1"/>
        </w:rPr>
        <w:t>Euphytica</w:t>
      </w:r>
      <w:proofErr w:type="spellEnd"/>
      <w:r w:rsidRPr="00840469">
        <w:rPr>
          <w:rFonts w:ascii="Arial" w:hAnsi="Arial" w:cs="Arial"/>
          <w:color w:val="000000" w:themeColor="text1"/>
        </w:rPr>
        <w:t xml:space="preserve">. 100: 137-145. </w:t>
      </w:r>
    </w:p>
    <w:p w14:paraId="7B999216" w14:textId="4D36471C" w:rsidR="00E57587" w:rsidRPr="00840469" w:rsidRDefault="00E57587" w:rsidP="007B1524">
      <w:pPr>
        <w:spacing w:after="240"/>
        <w:jc w:val="both"/>
        <w:rPr>
          <w:rFonts w:ascii="Arial" w:hAnsi="Arial" w:cs="Arial"/>
          <w:color w:val="000000" w:themeColor="text1"/>
        </w:rPr>
      </w:pPr>
      <w:r w:rsidRPr="00840469">
        <w:rPr>
          <w:rFonts w:ascii="Arial" w:hAnsi="Arial" w:cs="Arial"/>
          <w:color w:val="000000" w:themeColor="text1"/>
        </w:rPr>
        <w:t>CODEX Alimentarius Commission. (2005). Codex standard for named vegetable oils “Codex stan 210-1999”</w:t>
      </w:r>
    </w:p>
    <w:p w14:paraId="3727D0D0" w14:textId="59E98B31" w:rsidR="00E57587" w:rsidRPr="00840469" w:rsidRDefault="00E57587" w:rsidP="00E57587">
      <w:pPr>
        <w:spacing w:after="240"/>
        <w:jc w:val="both"/>
        <w:rPr>
          <w:rFonts w:ascii="Arial" w:hAnsi="Arial" w:cs="Arial"/>
        </w:rPr>
      </w:pPr>
      <w:r w:rsidRPr="00840469">
        <w:rPr>
          <w:rFonts w:ascii="Arial" w:hAnsi="Arial" w:cs="Arial"/>
        </w:rPr>
        <w:t>FAO. 2023. Suite of Food Security Indicators. In: FAOSTAT. Rome. [Cited October 2023].</w:t>
      </w:r>
      <w:r w:rsidR="007B1524" w:rsidRPr="00840469">
        <w:rPr>
          <w:rFonts w:ascii="Arial" w:hAnsi="Arial" w:cs="Arial"/>
        </w:rPr>
        <w:t xml:space="preserve"> </w:t>
      </w:r>
      <w:r w:rsidRPr="00840469">
        <w:rPr>
          <w:rFonts w:ascii="Arial" w:hAnsi="Arial" w:cs="Arial"/>
        </w:rPr>
        <w:t>https://www.fao.org/faostat/en/#data/FS: https://doi.org/10.4060/cc8166en-fig56</w:t>
      </w:r>
    </w:p>
    <w:p w14:paraId="6696177C" w14:textId="0CAA795D" w:rsidR="00E57587" w:rsidRPr="00840469" w:rsidRDefault="00E57587" w:rsidP="007B1524">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 xml:space="preserve">Gil, M., Rudy, M., Duma-Kocan, P., Stanisławczyk, R., Krajewska, A., Dziki, D., &amp; </w:t>
      </w:r>
      <w:proofErr w:type="spellStart"/>
      <w:r w:rsidRPr="00840469">
        <w:rPr>
          <w:rFonts w:ascii="Arial" w:hAnsi="Arial" w:cs="Arial"/>
          <w:color w:val="000000" w:themeColor="text1"/>
          <w:shd w:val="clear" w:color="auto" w:fill="FFFFFF"/>
        </w:rPr>
        <w:t>Hassoon</w:t>
      </w:r>
      <w:proofErr w:type="spellEnd"/>
      <w:r w:rsidRPr="00840469">
        <w:rPr>
          <w:rFonts w:ascii="Arial" w:hAnsi="Arial" w:cs="Arial"/>
          <w:color w:val="000000" w:themeColor="text1"/>
          <w:shd w:val="clear" w:color="auto" w:fill="FFFFFF"/>
        </w:rPr>
        <w:t>, W. H. (2024). Sustainability of alternatives to animal protein sources</w:t>
      </w:r>
      <w:r w:rsidR="007B1524" w:rsidRPr="00840469">
        <w:rPr>
          <w:rFonts w:ascii="Arial" w:hAnsi="Arial" w:cs="Arial"/>
          <w:color w:val="000000" w:themeColor="text1"/>
          <w:shd w:val="clear" w:color="auto" w:fill="FFFFFF"/>
        </w:rPr>
        <w:t>:</w:t>
      </w:r>
      <w:r w:rsidRPr="00840469">
        <w:rPr>
          <w:rFonts w:ascii="Arial" w:hAnsi="Arial" w:cs="Arial"/>
          <w:color w:val="000000" w:themeColor="text1"/>
          <w:shd w:val="clear" w:color="auto" w:fill="FFFFFF"/>
        </w:rPr>
        <w:t xml:space="preserve"> a comprehensive review. </w:t>
      </w:r>
      <w:r w:rsidRPr="00840469">
        <w:rPr>
          <w:rFonts w:ascii="Arial" w:hAnsi="Arial" w:cs="Arial"/>
          <w:i/>
          <w:iCs/>
          <w:color w:val="000000" w:themeColor="text1"/>
          <w:shd w:val="clear" w:color="auto" w:fill="FFFFFF"/>
        </w:rPr>
        <w:t>Sustainability</w:t>
      </w:r>
      <w:r w:rsidRPr="00840469">
        <w:rPr>
          <w:rFonts w:ascii="Arial" w:hAnsi="Arial" w:cs="Arial"/>
          <w:color w:val="000000" w:themeColor="text1"/>
          <w:shd w:val="clear" w:color="auto" w:fill="FFFFFF"/>
        </w:rPr>
        <w:t>, </w:t>
      </w:r>
      <w:r w:rsidRPr="00840469">
        <w:rPr>
          <w:rFonts w:ascii="Arial" w:hAnsi="Arial" w:cs="Arial"/>
          <w:i/>
          <w:iCs/>
          <w:color w:val="000000" w:themeColor="text1"/>
          <w:shd w:val="clear" w:color="auto" w:fill="FFFFFF"/>
        </w:rPr>
        <w:t>16</w:t>
      </w:r>
      <w:r w:rsidRPr="00840469">
        <w:rPr>
          <w:rFonts w:ascii="Arial" w:hAnsi="Arial" w:cs="Arial"/>
          <w:color w:val="000000" w:themeColor="text1"/>
          <w:shd w:val="clear" w:color="auto" w:fill="FFFFFF"/>
        </w:rPr>
        <w:t>(17), 7701.</w:t>
      </w:r>
    </w:p>
    <w:p w14:paraId="59F1B50B" w14:textId="2A0C050D" w:rsidR="00E57587" w:rsidRPr="00840469" w:rsidRDefault="00E57587" w:rsidP="007B1524">
      <w:pPr>
        <w:spacing w:after="240"/>
        <w:jc w:val="both"/>
        <w:rPr>
          <w:rFonts w:ascii="Arial" w:hAnsi="Arial" w:cs="Arial"/>
          <w:color w:val="000000" w:themeColor="text1"/>
          <w:shd w:val="clear" w:color="auto" w:fill="FFFFFF"/>
        </w:rPr>
      </w:pPr>
      <w:proofErr w:type="spellStart"/>
      <w:r w:rsidRPr="00840469">
        <w:rPr>
          <w:rFonts w:ascii="Arial" w:hAnsi="Arial" w:cs="Arial"/>
          <w:color w:val="000000" w:themeColor="text1"/>
          <w:shd w:val="clear" w:color="auto" w:fill="FFFFFF"/>
        </w:rPr>
        <w:t>Haixi</w:t>
      </w:r>
      <w:proofErr w:type="spellEnd"/>
      <w:r w:rsidRPr="00840469">
        <w:rPr>
          <w:rFonts w:ascii="Arial" w:hAnsi="Arial" w:cs="Arial"/>
          <w:color w:val="000000" w:themeColor="text1"/>
          <w:shd w:val="clear" w:color="auto" w:fill="FFFFFF"/>
        </w:rPr>
        <w:t>, L., Ahmed, S., Shahbaz, M., Abid, J., Jahangir, M., &amp; Khan, S. (2025). Quality</w:t>
      </w:r>
      <w:r w:rsidR="007B1524" w:rsidRPr="00840469">
        <w:rPr>
          <w:rFonts w:ascii="Arial" w:hAnsi="Arial" w:cs="Arial"/>
          <w:color w:val="000000" w:themeColor="text1"/>
          <w:shd w:val="clear" w:color="auto" w:fill="FFFFFF"/>
        </w:rPr>
        <w:t xml:space="preserve"> </w:t>
      </w:r>
      <w:r w:rsidRPr="00840469">
        <w:rPr>
          <w:rFonts w:ascii="Arial" w:hAnsi="Arial" w:cs="Arial"/>
          <w:color w:val="000000" w:themeColor="text1"/>
          <w:shd w:val="clear" w:color="auto" w:fill="FFFFFF"/>
        </w:rPr>
        <w:t>Improvement in Gluten-free Bread: A Comprehensive Review of Modern Techniques and Ingredients. </w:t>
      </w:r>
      <w:r w:rsidRPr="00840469">
        <w:rPr>
          <w:rFonts w:ascii="Arial" w:hAnsi="Arial" w:cs="Arial"/>
          <w:i/>
          <w:iCs/>
          <w:color w:val="000000" w:themeColor="text1"/>
          <w:shd w:val="clear" w:color="auto" w:fill="FFFFFF"/>
        </w:rPr>
        <w:t>Food Reviews International</w:t>
      </w:r>
      <w:r w:rsidRPr="00840469">
        <w:rPr>
          <w:rFonts w:ascii="Arial" w:hAnsi="Arial" w:cs="Arial"/>
          <w:color w:val="000000" w:themeColor="text1"/>
          <w:shd w:val="clear" w:color="auto" w:fill="FFFFFF"/>
        </w:rPr>
        <w:t>, 1-35.</w:t>
      </w:r>
    </w:p>
    <w:p w14:paraId="7F469B8C" w14:textId="0FC3E20C" w:rsidR="00E57587" w:rsidRPr="00840469" w:rsidRDefault="00E57587" w:rsidP="007B1524">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 xml:space="preserve">Harris, G. K &amp; Marshall, M.R. (2017). Ash Analysis. In: </w:t>
      </w:r>
      <w:r w:rsidRPr="00840469">
        <w:rPr>
          <w:rFonts w:ascii="Arial" w:hAnsi="Arial" w:cs="Arial"/>
          <w:i/>
          <w:iCs/>
          <w:color w:val="000000" w:themeColor="text1"/>
          <w:shd w:val="clear" w:color="auto" w:fill="FFFFFF"/>
        </w:rPr>
        <w:t>Food Analysis</w:t>
      </w:r>
      <w:r w:rsidRPr="00840469">
        <w:rPr>
          <w:rFonts w:ascii="Arial" w:hAnsi="Arial" w:cs="Arial"/>
          <w:color w:val="000000" w:themeColor="text1"/>
          <w:shd w:val="clear" w:color="auto" w:fill="FFFFFF"/>
        </w:rPr>
        <w:t>, S. Nielsen (ed.), Food Science Text Series,287-298.</w:t>
      </w:r>
      <w:r w:rsidRPr="00840469">
        <w:rPr>
          <w:rFonts w:ascii="Arial" w:hAnsi="Arial" w:cs="Arial"/>
          <w:b/>
          <w:bCs/>
          <w:color w:val="000000" w:themeColor="text1"/>
          <w:shd w:val="clear" w:color="auto" w:fill="FFFFFF"/>
        </w:rPr>
        <w:t xml:space="preserve"> </w:t>
      </w:r>
      <w:r w:rsidRPr="00840469">
        <w:rPr>
          <w:rFonts w:ascii="Arial" w:hAnsi="Arial" w:cs="Arial"/>
          <w:color w:val="000000" w:themeColor="text1"/>
          <w:shd w:val="clear" w:color="auto" w:fill="FFFFFF"/>
        </w:rPr>
        <w:t xml:space="preserve">DOI 10.1007/978-3-319-45776-5_16, © Springer International Publishing. </w:t>
      </w:r>
    </w:p>
    <w:p w14:paraId="3FA0B975" w14:textId="61BF6BA1" w:rsidR="00E57587" w:rsidRPr="00840469" w:rsidRDefault="00E57587" w:rsidP="007B1524">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Hussain, S. M., Bano, A. A., Ali, S., Rizwan, M., Adrees, M., Zahoor, A. F., &amp; Naeem, A. (2024). Substitution of fishmeal: Highlights of potential plant protein sources for aquaculture sustainability. </w:t>
      </w:r>
      <w:proofErr w:type="spellStart"/>
      <w:r w:rsidRPr="00840469">
        <w:rPr>
          <w:rFonts w:ascii="Arial" w:hAnsi="Arial" w:cs="Arial"/>
          <w:i/>
          <w:iCs/>
          <w:color w:val="000000" w:themeColor="text1"/>
          <w:shd w:val="clear" w:color="auto" w:fill="FFFFFF"/>
        </w:rPr>
        <w:t>Heliyon</w:t>
      </w:r>
      <w:proofErr w:type="spellEnd"/>
      <w:r w:rsidRPr="00840469">
        <w:rPr>
          <w:rFonts w:ascii="Arial" w:hAnsi="Arial" w:cs="Arial"/>
          <w:color w:val="000000" w:themeColor="text1"/>
          <w:shd w:val="clear" w:color="auto" w:fill="FFFFFF"/>
        </w:rPr>
        <w:t>, </w:t>
      </w:r>
      <w:r w:rsidRPr="00840469">
        <w:rPr>
          <w:rFonts w:ascii="Arial" w:hAnsi="Arial" w:cs="Arial"/>
          <w:i/>
          <w:iCs/>
          <w:color w:val="000000" w:themeColor="text1"/>
          <w:shd w:val="clear" w:color="auto" w:fill="FFFFFF"/>
        </w:rPr>
        <w:t>10</w:t>
      </w:r>
      <w:r w:rsidRPr="00840469">
        <w:rPr>
          <w:rFonts w:ascii="Arial" w:hAnsi="Arial" w:cs="Arial"/>
          <w:color w:val="000000" w:themeColor="text1"/>
          <w:shd w:val="clear" w:color="auto" w:fill="FFFFFF"/>
        </w:rPr>
        <w:t>(4).</w:t>
      </w:r>
    </w:p>
    <w:p w14:paraId="1C47DEB6" w14:textId="3D7BFE30"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Hussin, H., Gregory, P. J., </w:t>
      </w:r>
      <w:proofErr w:type="spellStart"/>
      <w:r w:rsidRPr="00840469">
        <w:rPr>
          <w:rFonts w:ascii="Arial" w:hAnsi="Arial" w:cs="Arial"/>
          <w:color w:val="000000" w:themeColor="text1"/>
        </w:rPr>
        <w:t>Julkifle</w:t>
      </w:r>
      <w:proofErr w:type="spellEnd"/>
      <w:r w:rsidRPr="00840469">
        <w:rPr>
          <w:rFonts w:ascii="Arial" w:hAnsi="Arial" w:cs="Arial"/>
          <w:color w:val="000000" w:themeColor="text1"/>
        </w:rPr>
        <w:t>, A. L., Sethuraman, G., Tan, X. L., Razi, F., &amp; Azam-</w:t>
      </w:r>
      <w:r w:rsidRPr="00840469">
        <w:rPr>
          <w:rFonts w:ascii="Arial" w:hAnsi="Arial" w:cs="Arial"/>
          <w:color w:val="000000" w:themeColor="text1"/>
        </w:rPr>
        <w:tab/>
        <w:t>Ali, S. N. (2020). Enhancing the Nutritional Profile of Noodles with Bambara Groundnut (</w:t>
      </w:r>
      <w:r w:rsidRPr="00840469">
        <w:rPr>
          <w:rFonts w:ascii="Arial" w:hAnsi="Arial" w:cs="Arial"/>
          <w:i/>
          <w:iCs/>
          <w:color w:val="000000" w:themeColor="text1"/>
        </w:rPr>
        <w:t>Vigna subterranea</w:t>
      </w:r>
      <w:r w:rsidRPr="00840469">
        <w:rPr>
          <w:rFonts w:ascii="Arial" w:hAnsi="Arial" w:cs="Arial"/>
          <w:color w:val="000000" w:themeColor="text1"/>
        </w:rPr>
        <w:t xml:space="preserve">) and Moringa (Moringa oleifera): A Food System Approach. </w:t>
      </w:r>
      <w:r w:rsidRPr="00840469">
        <w:rPr>
          <w:rFonts w:ascii="Arial" w:hAnsi="Arial" w:cs="Arial"/>
          <w:i/>
          <w:iCs/>
          <w:color w:val="000000" w:themeColor="text1"/>
        </w:rPr>
        <w:t xml:space="preserve">Frontiers in Sustainable Food Systems, </w:t>
      </w:r>
      <w:r w:rsidRPr="00840469">
        <w:rPr>
          <w:rFonts w:ascii="Arial" w:hAnsi="Arial" w:cs="Arial"/>
          <w:b/>
          <w:bCs/>
          <w:color w:val="000000" w:themeColor="text1"/>
        </w:rPr>
        <w:t>4</w:t>
      </w:r>
      <w:r w:rsidRPr="00840469">
        <w:rPr>
          <w:rFonts w:ascii="Arial" w:hAnsi="Arial" w:cs="Arial"/>
          <w:color w:val="000000" w:themeColor="text1"/>
        </w:rPr>
        <w:t xml:space="preserve">, 1–11. </w:t>
      </w:r>
    </w:p>
    <w:p w14:paraId="5102ED13" w14:textId="25E5EECD" w:rsidR="00E57587" w:rsidRPr="00840469" w:rsidRDefault="00E57587" w:rsidP="00E57587">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Ikram, A., Rasheed, A., Ahmad Khan, A., Khan, R., Ahmad, M., Bashir, R., &amp; Hassan Mohamed, M. (2024). Exploring the health benefits and utility of carrots and carrot pomace: a systematic review. </w:t>
      </w:r>
      <w:r w:rsidRPr="00840469">
        <w:rPr>
          <w:rFonts w:ascii="Arial" w:hAnsi="Arial" w:cs="Arial"/>
          <w:i/>
          <w:iCs/>
          <w:color w:val="000000" w:themeColor="text1"/>
          <w:shd w:val="clear" w:color="auto" w:fill="FFFFFF"/>
        </w:rPr>
        <w:t>International Journal of Food Properties</w:t>
      </w:r>
      <w:r w:rsidRPr="00840469">
        <w:rPr>
          <w:rFonts w:ascii="Arial" w:hAnsi="Arial" w:cs="Arial"/>
          <w:color w:val="000000" w:themeColor="text1"/>
          <w:shd w:val="clear" w:color="auto" w:fill="FFFFFF"/>
        </w:rPr>
        <w:t>, </w:t>
      </w:r>
      <w:r w:rsidRPr="00840469">
        <w:rPr>
          <w:rFonts w:ascii="Arial" w:hAnsi="Arial" w:cs="Arial"/>
          <w:i/>
          <w:iCs/>
          <w:color w:val="000000" w:themeColor="text1"/>
          <w:shd w:val="clear" w:color="auto" w:fill="FFFFFF"/>
        </w:rPr>
        <w:t>27</w:t>
      </w:r>
      <w:r w:rsidRPr="00840469">
        <w:rPr>
          <w:rFonts w:ascii="Arial" w:hAnsi="Arial" w:cs="Arial"/>
          <w:color w:val="000000" w:themeColor="text1"/>
          <w:shd w:val="clear" w:color="auto" w:fill="FFFFFF"/>
        </w:rPr>
        <w:t>(1), 180-193.</w:t>
      </w:r>
    </w:p>
    <w:p w14:paraId="59644D84" w14:textId="1AA60510" w:rsidR="00E57587" w:rsidRPr="00840469" w:rsidRDefault="00E57587" w:rsidP="007B1524">
      <w:pPr>
        <w:spacing w:after="240"/>
        <w:jc w:val="both"/>
        <w:rPr>
          <w:rFonts w:ascii="Arial" w:hAnsi="Arial" w:cs="Arial"/>
          <w:color w:val="000000" w:themeColor="text1"/>
        </w:rPr>
      </w:pPr>
      <w:r w:rsidRPr="00840469">
        <w:rPr>
          <w:rFonts w:ascii="Arial" w:hAnsi="Arial" w:cs="Arial"/>
          <w:color w:val="000000" w:themeColor="text1"/>
        </w:rPr>
        <w:t xml:space="preserve">Kim, H. S., Lee, S. W., Lee, E. J., Kim, Y., Baek, H. H. and Park, H. J. (2011). Application </w:t>
      </w:r>
      <w:proofErr w:type="gramStart"/>
      <w:r w:rsidRPr="00840469">
        <w:rPr>
          <w:rFonts w:ascii="Arial" w:hAnsi="Arial" w:cs="Arial"/>
          <w:color w:val="000000" w:themeColor="text1"/>
        </w:rPr>
        <w:t xml:space="preserve">of </w:t>
      </w:r>
      <w:r w:rsidR="007B1524" w:rsidRPr="00840469">
        <w:rPr>
          <w:rFonts w:ascii="Arial" w:hAnsi="Arial" w:cs="Arial"/>
          <w:color w:val="000000" w:themeColor="text1"/>
        </w:rPr>
        <w:t xml:space="preserve"> </w:t>
      </w:r>
      <w:r w:rsidRPr="00840469">
        <w:rPr>
          <w:rFonts w:ascii="Arial" w:hAnsi="Arial" w:cs="Arial"/>
          <w:color w:val="000000" w:themeColor="text1"/>
        </w:rPr>
        <w:t>HPMC</w:t>
      </w:r>
      <w:proofErr w:type="gramEnd"/>
      <w:r w:rsidRPr="00840469">
        <w:rPr>
          <w:rFonts w:ascii="Arial" w:hAnsi="Arial" w:cs="Arial"/>
          <w:color w:val="000000" w:themeColor="text1"/>
        </w:rPr>
        <w:t xml:space="preserve"> for the rice noodles. </w:t>
      </w:r>
      <w:r w:rsidRPr="00840469">
        <w:rPr>
          <w:rFonts w:ascii="Arial" w:hAnsi="Arial" w:cs="Arial"/>
          <w:i/>
          <w:color w:val="000000" w:themeColor="text1"/>
        </w:rPr>
        <w:t>Food Science and Industry</w:t>
      </w:r>
      <w:r w:rsidRPr="00840469">
        <w:rPr>
          <w:rFonts w:ascii="Arial" w:hAnsi="Arial" w:cs="Arial"/>
          <w:color w:val="000000" w:themeColor="text1"/>
        </w:rPr>
        <w:t xml:space="preserve"> 44: 72–75. </w:t>
      </w:r>
    </w:p>
    <w:p w14:paraId="53835385" w14:textId="322A333C"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Korn, M. A., Morte, E.S., Santos, D. C., Castro, J. T., Barbosa, J. T., Teixeira, A. P., Fernandes, A.P., Welz, B., Santos, W. P.C, Santos, E. B. G. &amp; Korn, M. (2008) 'Sample Preparation for the Determination of Metals in Food Samples Using </w:t>
      </w:r>
      <w:proofErr w:type="spellStart"/>
      <w:r w:rsidRPr="00840469">
        <w:rPr>
          <w:rFonts w:ascii="Arial" w:hAnsi="Arial" w:cs="Arial"/>
          <w:color w:val="000000" w:themeColor="text1"/>
        </w:rPr>
        <w:t>Spectroanalytical</w:t>
      </w:r>
      <w:proofErr w:type="spellEnd"/>
      <w:r w:rsidRPr="00840469">
        <w:rPr>
          <w:rFonts w:ascii="Arial" w:hAnsi="Arial" w:cs="Arial"/>
          <w:color w:val="000000" w:themeColor="text1"/>
        </w:rPr>
        <w:t xml:space="preserve"> Methods - A Review', Applied Spectroscopy </w:t>
      </w:r>
      <w:r w:rsidRPr="00840469">
        <w:rPr>
          <w:rFonts w:ascii="Arial" w:hAnsi="Arial" w:cs="Arial"/>
          <w:i/>
          <w:iCs/>
          <w:color w:val="000000" w:themeColor="text1"/>
        </w:rPr>
        <w:t>Reviews</w:t>
      </w:r>
      <w:r w:rsidRPr="00840469">
        <w:rPr>
          <w:rFonts w:ascii="Arial" w:hAnsi="Arial" w:cs="Arial"/>
          <w:color w:val="000000" w:themeColor="text1"/>
        </w:rPr>
        <w:t>, 43:2, 67 - 92 To link to this article: DOI: 10.1080/05704920701723980.</w:t>
      </w:r>
    </w:p>
    <w:p w14:paraId="7FFA8120" w14:textId="559C300D" w:rsidR="00E57587" w:rsidRPr="00840469" w:rsidRDefault="00E57587" w:rsidP="00E57587">
      <w:pPr>
        <w:spacing w:after="240"/>
        <w:jc w:val="both"/>
        <w:rPr>
          <w:rFonts w:ascii="Arial" w:hAnsi="Arial" w:cs="Arial"/>
        </w:rPr>
      </w:pPr>
      <w:r w:rsidRPr="00840469">
        <w:rPr>
          <w:rFonts w:ascii="Arial" w:hAnsi="Arial" w:cs="Arial"/>
        </w:rPr>
        <w:t xml:space="preserve">Kumari, S., </w:t>
      </w:r>
      <w:proofErr w:type="spellStart"/>
      <w:r w:rsidRPr="00840469">
        <w:rPr>
          <w:rFonts w:ascii="Arial" w:hAnsi="Arial" w:cs="Arial"/>
        </w:rPr>
        <w:t>Dambale</w:t>
      </w:r>
      <w:proofErr w:type="spellEnd"/>
      <w:r w:rsidRPr="00840469">
        <w:rPr>
          <w:rFonts w:ascii="Arial" w:hAnsi="Arial" w:cs="Arial"/>
        </w:rPr>
        <w:t xml:space="preserve">, A.S., </w:t>
      </w:r>
      <w:proofErr w:type="spellStart"/>
      <w:r w:rsidRPr="00840469">
        <w:rPr>
          <w:rFonts w:ascii="Arial" w:hAnsi="Arial" w:cs="Arial"/>
        </w:rPr>
        <w:t>Samantara</w:t>
      </w:r>
      <w:proofErr w:type="spellEnd"/>
      <w:r w:rsidRPr="00840469">
        <w:rPr>
          <w:rFonts w:ascii="Arial" w:hAnsi="Arial" w:cs="Arial"/>
        </w:rPr>
        <w:t>, R., Jincy, M., Bains, G. (2025). Introduction, History, Geographical Distribution, Importance, and Uses of Soybean (</w:t>
      </w:r>
      <w:r w:rsidRPr="00840469">
        <w:rPr>
          <w:rFonts w:ascii="Arial" w:hAnsi="Arial" w:cs="Arial"/>
          <w:i/>
          <w:iCs/>
        </w:rPr>
        <w:t>Glycine max</w:t>
      </w:r>
      <w:r w:rsidRPr="00840469">
        <w:rPr>
          <w:rFonts w:ascii="Arial" w:hAnsi="Arial" w:cs="Arial"/>
        </w:rPr>
        <w:t xml:space="preserve"> L.). In: Soybean Production Technology. (Singh, K.P., Singh, N.K., T, A. (eds) Springer, Singapore. Pp 1-17. </w:t>
      </w:r>
      <w:hyperlink r:id="rId15" w:history="1">
        <w:r w:rsidRPr="00840469">
          <w:rPr>
            <w:rStyle w:val="Hyperlink"/>
            <w:rFonts w:ascii="Arial" w:hAnsi="Arial" w:cs="Arial"/>
          </w:rPr>
          <w:t>https://doi.org/10.1007/978-981-97-8677-0_1</w:t>
        </w:r>
      </w:hyperlink>
    </w:p>
    <w:p w14:paraId="402CD49D" w14:textId="0501D114" w:rsidR="00E57587" w:rsidRPr="00840469" w:rsidRDefault="00E57587" w:rsidP="00840469">
      <w:pPr>
        <w:spacing w:after="240"/>
        <w:jc w:val="both"/>
        <w:rPr>
          <w:rFonts w:ascii="Arial" w:hAnsi="Arial" w:cs="Arial"/>
          <w:color w:val="000000" w:themeColor="text1"/>
        </w:rPr>
      </w:pPr>
      <w:r w:rsidRPr="00840469">
        <w:rPr>
          <w:rFonts w:ascii="Arial" w:hAnsi="Arial" w:cs="Arial"/>
          <w:color w:val="000000" w:themeColor="text1"/>
        </w:rPr>
        <w:t xml:space="preserve">Kwak, C. S., Park, J. H., &amp; Cho, J. H. (2012). Vitamin B12 content analysis of favorite Korean restaurant foods, convenient foods and bakery products. Korean. </w:t>
      </w:r>
      <w:r w:rsidRPr="00840469">
        <w:rPr>
          <w:rFonts w:ascii="Arial" w:hAnsi="Arial" w:cs="Arial"/>
          <w:i/>
          <w:iCs/>
          <w:color w:val="000000" w:themeColor="text1"/>
        </w:rPr>
        <w:t>Journal of Nutrition</w:t>
      </w:r>
      <w:r w:rsidRPr="00840469">
        <w:rPr>
          <w:rFonts w:ascii="Arial" w:hAnsi="Arial" w:cs="Arial"/>
          <w:color w:val="000000" w:themeColor="text1"/>
        </w:rPr>
        <w:t xml:space="preserve">, 45(6), 588–599. </w:t>
      </w:r>
    </w:p>
    <w:p w14:paraId="73959776" w14:textId="7D0C7EE4" w:rsidR="00E57587" w:rsidRPr="00840469" w:rsidRDefault="00E57587" w:rsidP="007B1524">
      <w:pPr>
        <w:spacing w:after="240"/>
        <w:jc w:val="both"/>
        <w:rPr>
          <w:rFonts w:ascii="Arial" w:hAnsi="Arial" w:cs="Arial"/>
          <w:color w:val="000000" w:themeColor="text1"/>
        </w:rPr>
      </w:pPr>
      <w:proofErr w:type="spellStart"/>
      <w:r w:rsidRPr="00840469">
        <w:rPr>
          <w:rFonts w:ascii="Arial" w:hAnsi="Arial" w:cs="Arial"/>
          <w:color w:val="000000" w:themeColor="text1"/>
        </w:rPr>
        <w:lastRenderedPageBreak/>
        <w:t>Lanorio</w:t>
      </w:r>
      <w:proofErr w:type="spellEnd"/>
      <w:r w:rsidRPr="00840469">
        <w:rPr>
          <w:rFonts w:ascii="Arial" w:hAnsi="Arial" w:cs="Arial"/>
          <w:color w:val="000000" w:themeColor="text1"/>
        </w:rPr>
        <w:t xml:space="preserve">, C. L., Lalap, B. R., Felix, A. D., Gonzales, P. A., Maneja, C. P., </w:t>
      </w:r>
      <w:proofErr w:type="spellStart"/>
      <w:r w:rsidRPr="00840469">
        <w:rPr>
          <w:rFonts w:ascii="Arial" w:hAnsi="Arial" w:cs="Arial"/>
          <w:color w:val="000000" w:themeColor="text1"/>
        </w:rPr>
        <w:t>Abuyog</w:t>
      </w:r>
      <w:proofErr w:type="spellEnd"/>
      <w:r w:rsidRPr="00840469">
        <w:rPr>
          <w:rFonts w:ascii="Arial" w:hAnsi="Arial" w:cs="Arial"/>
          <w:color w:val="000000" w:themeColor="text1"/>
        </w:rPr>
        <w:t xml:space="preserve">, A. T., &amp; Castaneda, A. </w:t>
      </w:r>
      <w:r w:rsidRPr="00840469">
        <w:rPr>
          <w:rFonts w:ascii="Arial" w:hAnsi="Arial" w:cs="Arial"/>
          <w:color w:val="000000" w:themeColor="text1"/>
        </w:rPr>
        <w:tab/>
        <w:t xml:space="preserve">B. (2022). Proximate Composition, Mineral Content, Cooking Quality, and Sensory Properties of Kalinga Mix and Moringa Noodles. </w:t>
      </w:r>
      <w:r w:rsidRPr="00840469">
        <w:rPr>
          <w:rFonts w:ascii="Arial" w:hAnsi="Arial" w:cs="Arial"/>
          <w:i/>
          <w:iCs/>
          <w:color w:val="000000" w:themeColor="text1"/>
        </w:rPr>
        <w:t>Open Science Journal</w:t>
      </w:r>
      <w:r w:rsidRPr="00840469">
        <w:rPr>
          <w:rFonts w:ascii="Arial" w:hAnsi="Arial" w:cs="Arial"/>
          <w:color w:val="000000" w:themeColor="text1"/>
        </w:rPr>
        <w:t xml:space="preserve">, 7(2),1–12. </w:t>
      </w:r>
    </w:p>
    <w:p w14:paraId="5B9F578F" w14:textId="1BC89FDF" w:rsidR="00E57587" w:rsidRPr="00840469" w:rsidRDefault="00E57587" w:rsidP="007B1524">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Le, T. H. (2025). Antioxidant Enriched into Extruded Food: Strategies for Stability, Functionality, and Application. </w:t>
      </w:r>
      <w:r w:rsidRPr="00840469">
        <w:rPr>
          <w:rFonts w:ascii="Arial" w:hAnsi="Arial" w:cs="Arial"/>
          <w:i/>
          <w:iCs/>
          <w:color w:val="000000" w:themeColor="text1"/>
          <w:shd w:val="clear" w:color="auto" w:fill="FFFFFF"/>
        </w:rPr>
        <w:t>Food and Bioprocess Technology</w:t>
      </w:r>
      <w:r w:rsidRPr="00840469">
        <w:rPr>
          <w:rFonts w:ascii="Arial" w:hAnsi="Arial" w:cs="Arial"/>
          <w:color w:val="000000" w:themeColor="text1"/>
          <w:shd w:val="clear" w:color="auto" w:fill="FFFFFF"/>
        </w:rPr>
        <w:t>, 1-24.</w:t>
      </w:r>
    </w:p>
    <w:p w14:paraId="0AEEFB4B" w14:textId="77777777"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Lee, G. Y., &amp; Han, S. N. (2018). The role of vitamin E in immunity. </w:t>
      </w:r>
      <w:r w:rsidRPr="00840469">
        <w:rPr>
          <w:rFonts w:ascii="Arial" w:hAnsi="Arial" w:cs="Arial"/>
          <w:i/>
          <w:iCs/>
          <w:color w:val="000000" w:themeColor="text1"/>
        </w:rPr>
        <w:t>Nutrients</w:t>
      </w:r>
      <w:r w:rsidRPr="00840469">
        <w:rPr>
          <w:rFonts w:ascii="Arial" w:hAnsi="Arial" w:cs="Arial"/>
          <w:color w:val="000000" w:themeColor="text1"/>
        </w:rPr>
        <w:t xml:space="preserve">, 10(11), 1614. </w:t>
      </w:r>
    </w:p>
    <w:p w14:paraId="0D2B26C5" w14:textId="1243E1DF" w:rsidR="00E57587" w:rsidRPr="00840469" w:rsidRDefault="00E57587" w:rsidP="00E57587">
      <w:pPr>
        <w:spacing w:after="240"/>
        <w:jc w:val="both"/>
        <w:rPr>
          <w:rFonts w:ascii="Arial" w:hAnsi="Arial" w:cs="Arial"/>
          <w:color w:val="000000" w:themeColor="text1"/>
          <w:shd w:val="clear" w:color="auto" w:fill="FFFFFF"/>
        </w:rPr>
      </w:pPr>
      <w:r w:rsidRPr="00840469">
        <w:rPr>
          <w:rFonts w:ascii="Arial" w:hAnsi="Arial" w:cs="Arial"/>
          <w:color w:val="000000" w:themeColor="text1"/>
          <w:shd w:val="clear" w:color="auto" w:fill="FFFFFF"/>
        </w:rPr>
        <w:t>Marczak, A., &amp; Mendes, A. C. (2024). Dietary fibers:</w:t>
      </w:r>
      <w:r w:rsidR="007B1524" w:rsidRPr="00840469">
        <w:rPr>
          <w:rFonts w:ascii="Arial" w:hAnsi="Arial" w:cs="Arial"/>
          <w:color w:val="000000" w:themeColor="text1"/>
          <w:shd w:val="clear" w:color="auto" w:fill="FFFFFF"/>
        </w:rPr>
        <w:t xml:space="preserve"> </w:t>
      </w:r>
      <w:r w:rsidRPr="00840469">
        <w:rPr>
          <w:rFonts w:ascii="Arial" w:hAnsi="Arial" w:cs="Arial"/>
          <w:color w:val="000000" w:themeColor="text1"/>
          <w:shd w:val="clear" w:color="auto" w:fill="FFFFFF"/>
        </w:rPr>
        <w:t>Shaping textural and functional</w:t>
      </w:r>
      <w:r w:rsidR="007B1524" w:rsidRPr="00840469">
        <w:rPr>
          <w:rFonts w:ascii="Arial" w:hAnsi="Arial" w:cs="Arial"/>
          <w:color w:val="000000" w:themeColor="text1"/>
          <w:shd w:val="clear" w:color="auto" w:fill="FFFFFF"/>
        </w:rPr>
        <w:t xml:space="preserve"> </w:t>
      </w:r>
      <w:r w:rsidRPr="00840469">
        <w:rPr>
          <w:rFonts w:ascii="Arial" w:hAnsi="Arial" w:cs="Arial"/>
          <w:color w:val="000000" w:themeColor="text1"/>
          <w:shd w:val="clear" w:color="auto" w:fill="FFFFFF"/>
        </w:rPr>
        <w:t>properties</w:t>
      </w:r>
      <w:r w:rsidR="007B1524" w:rsidRPr="00840469">
        <w:rPr>
          <w:rFonts w:ascii="Arial" w:hAnsi="Arial" w:cs="Arial"/>
          <w:color w:val="000000" w:themeColor="text1"/>
          <w:shd w:val="clear" w:color="auto" w:fill="FFFFFF"/>
        </w:rPr>
        <w:t xml:space="preserve"> </w:t>
      </w:r>
      <w:r w:rsidRPr="00840469">
        <w:rPr>
          <w:rFonts w:ascii="Arial" w:hAnsi="Arial" w:cs="Arial"/>
          <w:color w:val="000000" w:themeColor="text1"/>
          <w:shd w:val="clear" w:color="auto" w:fill="FFFFFF"/>
        </w:rPr>
        <w:t>of</w:t>
      </w:r>
      <w:r w:rsidR="007B1524" w:rsidRPr="00840469">
        <w:rPr>
          <w:rFonts w:ascii="Arial" w:hAnsi="Arial" w:cs="Arial"/>
          <w:color w:val="000000" w:themeColor="text1"/>
          <w:shd w:val="clear" w:color="auto" w:fill="FFFFFF"/>
        </w:rPr>
        <w:t xml:space="preserve"> </w:t>
      </w:r>
      <w:r w:rsidRPr="00840469">
        <w:rPr>
          <w:rFonts w:ascii="Arial" w:hAnsi="Arial" w:cs="Arial"/>
          <w:color w:val="000000" w:themeColor="text1"/>
          <w:shd w:val="clear" w:color="auto" w:fill="FFFFFF"/>
        </w:rPr>
        <w:t>processed meats and plant-based meat alternatives. </w:t>
      </w:r>
      <w:r w:rsidRPr="00840469">
        <w:rPr>
          <w:rFonts w:ascii="Arial" w:hAnsi="Arial" w:cs="Arial"/>
          <w:i/>
          <w:iCs/>
          <w:color w:val="000000" w:themeColor="text1"/>
          <w:shd w:val="clear" w:color="auto" w:fill="FFFFFF"/>
        </w:rPr>
        <w:t>Foods</w:t>
      </w:r>
      <w:r w:rsidRPr="00840469">
        <w:rPr>
          <w:rFonts w:ascii="Arial" w:hAnsi="Arial" w:cs="Arial"/>
          <w:color w:val="000000" w:themeColor="text1"/>
          <w:shd w:val="clear" w:color="auto" w:fill="FFFFFF"/>
        </w:rPr>
        <w:t>, </w:t>
      </w:r>
      <w:r w:rsidRPr="00840469">
        <w:rPr>
          <w:rFonts w:ascii="Arial" w:hAnsi="Arial" w:cs="Arial"/>
          <w:i/>
          <w:iCs/>
          <w:color w:val="000000" w:themeColor="text1"/>
          <w:shd w:val="clear" w:color="auto" w:fill="FFFFFF"/>
        </w:rPr>
        <w:t>13</w:t>
      </w:r>
      <w:r w:rsidRPr="00840469">
        <w:rPr>
          <w:rFonts w:ascii="Arial" w:hAnsi="Arial" w:cs="Arial"/>
          <w:color w:val="000000" w:themeColor="text1"/>
          <w:shd w:val="clear" w:color="auto" w:fill="FFFFFF"/>
        </w:rPr>
        <w:t>(12), 1952.</w:t>
      </w:r>
    </w:p>
    <w:p w14:paraId="504DD546" w14:textId="70A3D696"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Mbaeyi-Nwaoha, I. E., </w:t>
      </w:r>
      <w:proofErr w:type="spellStart"/>
      <w:r w:rsidRPr="00840469">
        <w:rPr>
          <w:rFonts w:ascii="Arial" w:hAnsi="Arial" w:cs="Arial"/>
          <w:color w:val="000000" w:themeColor="text1"/>
        </w:rPr>
        <w:t>Mgbemere</w:t>
      </w:r>
      <w:proofErr w:type="spellEnd"/>
      <w:r w:rsidRPr="00840469">
        <w:rPr>
          <w:rFonts w:ascii="Arial" w:hAnsi="Arial" w:cs="Arial"/>
          <w:color w:val="000000" w:themeColor="text1"/>
        </w:rPr>
        <w:t xml:space="preserve">, C. G., &amp; Okoronkwo, N. C. (2022). Quality evaluation of formulated instant noodles from wheat, rice (Oryza sativa) and mushroom (Agaricus bisporus) flour blends. </w:t>
      </w:r>
      <w:r w:rsidRPr="00840469">
        <w:rPr>
          <w:rFonts w:ascii="Arial" w:hAnsi="Arial" w:cs="Arial"/>
          <w:i/>
          <w:iCs/>
          <w:color w:val="000000" w:themeColor="text1"/>
        </w:rPr>
        <w:t>Toros University Journal of Food, Nutrition and Gastronomy</w:t>
      </w:r>
      <w:r w:rsidRPr="00840469">
        <w:rPr>
          <w:rFonts w:ascii="Arial" w:hAnsi="Arial" w:cs="Arial"/>
          <w:color w:val="000000" w:themeColor="text1"/>
        </w:rPr>
        <w:t xml:space="preserve">, 1(1), 55–76. </w:t>
      </w:r>
      <w:hyperlink r:id="rId16" w:history="1">
        <w:r w:rsidRPr="00840469">
          <w:rPr>
            <w:rStyle w:val="Hyperlink"/>
            <w:rFonts w:ascii="Arial" w:hAnsi="Arial" w:cs="Arial"/>
            <w:color w:val="000000" w:themeColor="text1"/>
          </w:rPr>
          <w:t>https://doi.org/10.58625/jfng-1852</w:t>
        </w:r>
      </w:hyperlink>
      <w:r w:rsidRPr="00840469">
        <w:rPr>
          <w:rFonts w:ascii="Arial" w:hAnsi="Arial" w:cs="Arial"/>
          <w:color w:val="000000" w:themeColor="text1"/>
        </w:rPr>
        <w:t xml:space="preserve"> </w:t>
      </w:r>
    </w:p>
    <w:p w14:paraId="57DEC07A" w14:textId="446768CC"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Mauer M.J &amp; Bradley Jr R.L. (2017). Moisture and Total Solids Analysis. In </w:t>
      </w:r>
      <w:r w:rsidRPr="00840469">
        <w:rPr>
          <w:rFonts w:ascii="Arial" w:hAnsi="Arial" w:cs="Arial"/>
          <w:i/>
          <w:iCs/>
          <w:color w:val="000000" w:themeColor="text1"/>
        </w:rPr>
        <w:t>Food Analysis</w:t>
      </w:r>
      <w:r w:rsidRPr="00840469">
        <w:rPr>
          <w:rFonts w:ascii="Arial" w:hAnsi="Arial" w:cs="Arial"/>
          <w:color w:val="000000" w:themeColor="text1"/>
        </w:rPr>
        <w:t>, Nielsen, (ed.), Food Science Text Series, 257- 285.</w:t>
      </w:r>
      <w:r w:rsidRPr="00840469">
        <w:rPr>
          <w:rFonts w:ascii="Arial" w:hAnsi="Arial" w:cs="Arial"/>
          <w:b/>
          <w:bCs/>
          <w:color w:val="000000" w:themeColor="text1"/>
        </w:rPr>
        <w:t xml:space="preserve"> </w:t>
      </w:r>
      <w:r w:rsidRPr="00840469">
        <w:rPr>
          <w:rFonts w:ascii="Arial" w:hAnsi="Arial" w:cs="Arial"/>
          <w:color w:val="000000" w:themeColor="text1"/>
        </w:rPr>
        <w:t>DOI 10.1007/978-3-319-45776-5_15, © Springer International Publishing.</w:t>
      </w:r>
    </w:p>
    <w:p w14:paraId="795B30C4" w14:textId="056F4C80" w:rsidR="00E57587" w:rsidRPr="00840469" w:rsidRDefault="00E57587" w:rsidP="00E57587">
      <w:pPr>
        <w:spacing w:after="240"/>
        <w:jc w:val="both"/>
        <w:rPr>
          <w:rFonts w:ascii="Arial" w:hAnsi="Arial" w:cs="Arial"/>
        </w:rPr>
      </w:pPr>
      <w:r w:rsidRPr="00840469">
        <w:rPr>
          <w:rFonts w:ascii="Arial" w:hAnsi="Arial" w:cs="Arial"/>
        </w:rPr>
        <w:t xml:space="preserve">Mohamad, A., Shah, N.N.A.K., Sulaiman, A., </w:t>
      </w:r>
      <w:proofErr w:type="spellStart"/>
      <w:r w:rsidRPr="00840469">
        <w:rPr>
          <w:rFonts w:ascii="Arial" w:hAnsi="Arial" w:cs="Arial"/>
        </w:rPr>
        <w:t>Adzahan</w:t>
      </w:r>
      <w:proofErr w:type="spellEnd"/>
      <w:r w:rsidRPr="00840469">
        <w:rPr>
          <w:rFonts w:ascii="Arial" w:hAnsi="Arial" w:cs="Arial"/>
        </w:rPr>
        <w:t xml:space="preserve">, N.M. &amp; </w:t>
      </w:r>
      <w:proofErr w:type="spellStart"/>
      <w:r w:rsidRPr="00840469">
        <w:rPr>
          <w:rFonts w:ascii="Arial" w:hAnsi="Arial" w:cs="Arial"/>
        </w:rPr>
        <w:t>Aadil</w:t>
      </w:r>
      <w:proofErr w:type="spellEnd"/>
      <w:r w:rsidRPr="00840469">
        <w:rPr>
          <w:rFonts w:ascii="Arial" w:hAnsi="Arial" w:cs="Arial"/>
        </w:rPr>
        <w:t xml:space="preserve">, R.M. (2024). Characterization of rice noodles fortified with different levels of stabilized rice bran. </w:t>
      </w:r>
      <w:r w:rsidRPr="00840469">
        <w:rPr>
          <w:rFonts w:ascii="Arial" w:hAnsi="Arial" w:cs="Arial"/>
          <w:i/>
          <w:iCs/>
        </w:rPr>
        <w:t>Food Research 8</w:t>
      </w:r>
      <w:r w:rsidRPr="00840469">
        <w:rPr>
          <w:rFonts w:ascii="Arial" w:hAnsi="Arial" w:cs="Arial"/>
        </w:rPr>
        <w:t xml:space="preserve"> (Suppl.7): 16 – 27. </w:t>
      </w:r>
    </w:p>
    <w:p w14:paraId="4612EFEA" w14:textId="6A7686E3" w:rsidR="00E57587" w:rsidRPr="00840469" w:rsidRDefault="00E57587" w:rsidP="00E57587">
      <w:pPr>
        <w:spacing w:after="240"/>
        <w:jc w:val="both"/>
        <w:rPr>
          <w:rFonts w:ascii="Arial" w:hAnsi="Arial" w:cs="Arial"/>
          <w:color w:val="000000" w:themeColor="text1"/>
          <w:shd w:val="clear" w:color="auto" w:fill="FFFFFF"/>
        </w:rPr>
      </w:pPr>
      <w:proofErr w:type="spellStart"/>
      <w:r w:rsidRPr="00840469">
        <w:rPr>
          <w:rFonts w:ascii="Arial" w:hAnsi="Arial" w:cs="Arial"/>
          <w:color w:val="000000" w:themeColor="text1"/>
          <w:shd w:val="clear" w:color="auto" w:fill="FFFFFF"/>
        </w:rPr>
        <w:t>Motegaonkar</w:t>
      </w:r>
      <w:proofErr w:type="spellEnd"/>
      <w:r w:rsidRPr="00840469">
        <w:rPr>
          <w:rFonts w:ascii="Arial" w:hAnsi="Arial" w:cs="Arial"/>
          <w:color w:val="000000" w:themeColor="text1"/>
          <w:shd w:val="clear" w:color="auto" w:fill="FFFFFF"/>
        </w:rPr>
        <w:t xml:space="preserve">, S., Shankar, A., Tazeen, H., </w:t>
      </w:r>
      <w:proofErr w:type="spellStart"/>
      <w:r w:rsidRPr="00840469">
        <w:rPr>
          <w:rFonts w:ascii="Arial" w:hAnsi="Arial" w:cs="Arial"/>
          <w:color w:val="000000" w:themeColor="text1"/>
          <w:shd w:val="clear" w:color="auto" w:fill="FFFFFF"/>
        </w:rPr>
        <w:t>Gunjal</w:t>
      </w:r>
      <w:proofErr w:type="spellEnd"/>
      <w:r w:rsidRPr="00840469">
        <w:rPr>
          <w:rFonts w:ascii="Arial" w:hAnsi="Arial" w:cs="Arial"/>
          <w:color w:val="000000" w:themeColor="text1"/>
          <w:shd w:val="clear" w:color="auto" w:fill="FFFFFF"/>
        </w:rPr>
        <w:t xml:space="preserve">, M., &amp; </w:t>
      </w:r>
      <w:proofErr w:type="spellStart"/>
      <w:r w:rsidRPr="00840469">
        <w:rPr>
          <w:rFonts w:ascii="Arial" w:hAnsi="Arial" w:cs="Arial"/>
          <w:color w:val="000000" w:themeColor="text1"/>
          <w:shd w:val="clear" w:color="auto" w:fill="FFFFFF"/>
        </w:rPr>
        <w:t>Payyanad</w:t>
      </w:r>
      <w:proofErr w:type="spellEnd"/>
      <w:r w:rsidRPr="00840469">
        <w:rPr>
          <w:rFonts w:ascii="Arial" w:hAnsi="Arial" w:cs="Arial"/>
          <w:color w:val="000000" w:themeColor="text1"/>
          <w:shd w:val="clear" w:color="auto" w:fill="FFFFFF"/>
        </w:rPr>
        <w:t>, S. (2024). A comprehensive review on carrot (</w:t>
      </w:r>
      <w:r w:rsidRPr="00840469">
        <w:rPr>
          <w:rFonts w:ascii="Arial" w:hAnsi="Arial" w:cs="Arial"/>
          <w:i/>
          <w:iCs/>
          <w:color w:val="000000" w:themeColor="text1"/>
          <w:shd w:val="clear" w:color="auto" w:fill="FFFFFF"/>
        </w:rPr>
        <w:t>Daucus carota L</w:t>
      </w:r>
      <w:r w:rsidRPr="00840469">
        <w:rPr>
          <w:rFonts w:ascii="Arial" w:hAnsi="Arial" w:cs="Arial"/>
          <w:color w:val="000000" w:themeColor="text1"/>
          <w:shd w:val="clear" w:color="auto" w:fill="FFFFFF"/>
        </w:rPr>
        <w:t>.): the effect of different drying methods on nutritional properties and its processing as value-added foods. </w:t>
      </w:r>
      <w:r w:rsidRPr="00840469">
        <w:rPr>
          <w:rFonts w:ascii="Arial" w:hAnsi="Arial" w:cs="Arial"/>
          <w:i/>
          <w:iCs/>
          <w:color w:val="000000" w:themeColor="text1"/>
          <w:shd w:val="clear" w:color="auto" w:fill="FFFFFF"/>
        </w:rPr>
        <w:t>Sustainable Food Technology</w:t>
      </w:r>
      <w:r w:rsidRPr="00840469">
        <w:rPr>
          <w:rFonts w:ascii="Arial" w:hAnsi="Arial" w:cs="Arial"/>
          <w:color w:val="000000" w:themeColor="text1"/>
          <w:shd w:val="clear" w:color="auto" w:fill="FFFFFF"/>
        </w:rPr>
        <w:t>, </w:t>
      </w:r>
      <w:r w:rsidRPr="00840469">
        <w:rPr>
          <w:rFonts w:ascii="Arial" w:hAnsi="Arial" w:cs="Arial"/>
          <w:i/>
          <w:iCs/>
          <w:color w:val="000000" w:themeColor="text1"/>
          <w:shd w:val="clear" w:color="auto" w:fill="FFFFFF"/>
        </w:rPr>
        <w:t>2</w:t>
      </w:r>
      <w:r w:rsidRPr="00840469">
        <w:rPr>
          <w:rFonts w:ascii="Arial" w:hAnsi="Arial" w:cs="Arial"/>
          <w:color w:val="000000" w:themeColor="text1"/>
          <w:shd w:val="clear" w:color="auto" w:fill="FFFFFF"/>
        </w:rPr>
        <w:t>(3), 667-688.</w:t>
      </w:r>
    </w:p>
    <w:p w14:paraId="322A1027" w14:textId="4CE2181E" w:rsidR="00E57587" w:rsidRPr="00840469" w:rsidRDefault="00E57587" w:rsidP="00E57587">
      <w:pPr>
        <w:spacing w:after="240"/>
        <w:jc w:val="both"/>
        <w:rPr>
          <w:rFonts w:ascii="Arial" w:hAnsi="Arial" w:cs="Arial"/>
          <w:shd w:val="clear" w:color="auto" w:fill="FFFFFF"/>
        </w:rPr>
      </w:pPr>
      <w:proofErr w:type="spellStart"/>
      <w:r w:rsidRPr="00840469">
        <w:rPr>
          <w:rFonts w:ascii="Arial" w:hAnsi="Arial" w:cs="Arial"/>
          <w:shd w:val="clear" w:color="auto" w:fill="FFFFFF"/>
        </w:rPr>
        <w:t>Naibaho</w:t>
      </w:r>
      <w:proofErr w:type="spellEnd"/>
      <w:r w:rsidRPr="00840469">
        <w:rPr>
          <w:rFonts w:ascii="Arial" w:hAnsi="Arial" w:cs="Arial"/>
          <w:shd w:val="clear" w:color="auto" w:fill="FFFFFF"/>
        </w:rPr>
        <w:t xml:space="preserve">, J., Korzeniowska, M., </w:t>
      </w:r>
      <w:proofErr w:type="spellStart"/>
      <w:r w:rsidRPr="00840469">
        <w:rPr>
          <w:rFonts w:ascii="Arial" w:hAnsi="Arial" w:cs="Arial"/>
          <w:shd w:val="clear" w:color="auto" w:fill="FFFFFF"/>
        </w:rPr>
        <w:t>Sitanggang</w:t>
      </w:r>
      <w:proofErr w:type="spellEnd"/>
      <w:r w:rsidRPr="00840469">
        <w:rPr>
          <w:rFonts w:ascii="Arial" w:hAnsi="Arial" w:cs="Arial"/>
          <w:shd w:val="clear" w:color="auto" w:fill="FFFFFF"/>
        </w:rPr>
        <w:t xml:space="preserve">, A. B., Lu, Y., &amp; </w:t>
      </w:r>
      <w:proofErr w:type="spellStart"/>
      <w:r w:rsidRPr="00840469">
        <w:rPr>
          <w:rFonts w:ascii="Arial" w:hAnsi="Arial" w:cs="Arial"/>
          <w:shd w:val="clear" w:color="auto" w:fill="FFFFFF"/>
        </w:rPr>
        <w:t>Julianti</w:t>
      </w:r>
      <w:proofErr w:type="spellEnd"/>
      <w:r w:rsidRPr="00840469">
        <w:rPr>
          <w:rFonts w:ascii="Arial" w:hAnsi="Arial" w:cs="Arial"/>
          <w:shd w:val="clear" w:color="auto" w:fill="FFFFFF"/>
        </w:rPr>
        <w:t>, E. (2024). Brewers’ spent grain as a food ingredient: Techno-processing properties, nutrition, acceptability, and market. </w:t>
      </w:r>
      <w:r w:rsidRPr="00840469">
        <w:rPr>
          <w:rFonts w:ascii="Arial" w:hAnsi="Arial" w:cs="Arial"/>
          <w:i/>
          <w:iCs/>
          <w:shd w:val="clear" w:color="auto" w:fill="FFFFFF"/>
        </w:rPr>
        <w:t>Trends in Food Science &amp; Technology</w:t>
      </w:r>
      <w:r w:rsidRPr="00840469">
        <w:rPr>
          <w:rFonts w:ascii="Arial" w:hAnsi="Arial" w:cs="Arial"/>
          <w:shd w:val="clear" w:color="auto" w:fill="FFFFFF"/>
        </w:rPr>
        <w:t>, </w:t>
      </w:r>
      <w:r w:rsidRPr="00840469">
        <w:rPr>
          <w:rFonts w:ascii="Arial" w:hAnsi="Arial" w:cs="Arial"/>
          <w:i/>
          <w:iCs/>
          <w:shd w:val="clear" w:color="auto" w:fill="FFFFFF"/>
        </w:rPr>
        <w:t>152</w:t>
      </w:r>
      <w:r w:rsidRPr="00840469">
        <w:rPr>
          <w:rFonts w:ascii="Arial" w:hAnsi="Arial" w:cs="Arial"/>
          <w:shd w:val="clear" w:color="auto" w:fill="FFFFFF"/>
        </w:rPr>
        <w:t>, 104685.</w:t>
      </w:r>
    </w:p>
    <w:p w14:paraId="4472C7EA" w14:textId="6E525D78"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Olayinka, B. U., &amp; </w:t>
      </w:r>
      <w:proofErr w:type="spellStart"/>
      <w:r w:rsidRPr="00840469">
        <w:rPr>
          <w:rFonts w:ascii="Arial" w:hAnsi="Arial" w:cs="Arial"/>
          <w:color w:val="000000" w:themeColor="text1"/>
        </w:rPr>
        <w:t>Etejere</w:t>
      </w:r>
      <w:proofErr w:type="spellEnd"/>
      <w:r w:rsidRPr="00840469">
        <w:rPr>
          <w:rFonts w:ascii="Arial" w:hAnsi="Arial" w:cs="Arial"/>
          <w:color w:val="000000" w:themeColor="text1"/>
        </w:rPr>
        <w:t xml:space="preserve">, E. O. (2018). Proximate and chemical compositions of </w:t>
      </w:r>
      <w:proofErr w:type="spellStart"/>
      <w:r w:rsidRPr="00840469">
        <w:rPr>
          <w:rFonts w:ascii="Arial" w:hAnsi="Arial" w:cs="Arial"/>
          <w:color w:val="000000" w:themeColor="text1"/>
        </w:rPr>
        <w:t>watermelon</w:t>
      </w:r>
      <w:r w:rsidRPr="00840469">
        <w:rPr>
          <w:rFonts w:ascii="Arial" w:hAnsi="Arial" w:cs="Arial"/>
          <w:i/>
          <w:iCs/>
          <w:color w:val="000000" w:themeColor="text1"/>
        </w:rPr>
        <w:t>Citrullus</w:t>
      </w:r>
      <w:proofErr w:type="spellEnd"/>
      <w:r w:rsidRPr="00840469">
        <w:rPr>
          <w:rFonts w:ascii="Arial" w:hAnsi="Arial" w:cs="Arial"/>
          <w:i/>
          <w:iCs/>
          <w:color w:val="000000" w:themeColor="text1"/>
        </w:rPr>
        <w:t xml:space="preserve"> </w:t>
      </w:r>
      <w:proofErr w:type="spellStart"/>
      <w:r w:rsidRPr="00840469">
        <w:rPr>
          <w:rFonts w:ascii="Arial" w:hAnsi="Arial" w:cs="Arial"/>
          <w:i/>
          <w:iCs/>
          <w:color w:val="000000" w:themeColor="text1"/>
        </w:rPr>
        <w:t>lanatus</w:t>
      </w:r>
      <w:proofErr w:type="spellEnd"/>
      <w:r w:rsidRPr="00840469">
        <w:rPr>
          <w:rFonts w:ascii="Arial" w:hAnsi="Arial" w:cs="Arial"/>
          <w:i/>
          <w:iCs/>
          <w:color w:val="000000" w:themeColor="text1"/>
        </w:rPr>
        <w:t xml:space="preserve"> </w:t>
      </w:r>
      <w:r w:rsidRPr="00840469">
        <w:rPr>
          <w:rFonts w:ascii="Arial" w:hAnsi="Arial" w:cs="Arial"/>
          <w:color w:val="000000" w:themeColor="text1"/>
        </w:rPr>
        <w:t>(</w:t>
      </w:r>
      <w:proofErr w:type="spellStart"/>
      <w:r w:rsidRPr="00840469">
        <w:rPr>
          <w:rFonts w:ascii="Arial" w:hAnsi="Arial" w:cs="Arial"/>
          <w:color w:val="000000" w:themeColor="text1"/>
        </w:rPr>
        <w:t>Thunb</w:t>
      </w:r>
      <w:proofErr w:type="spellEnd"/>
      <w:r w:rsidRPr="00840469">
        <w:rPr>
          <w:rFonts w:ascii="Arial" w:hAnsi="Arial" w:cs="Arial"/>
          <w:color w:val="000000" w:themeColor="text1"/>
        </w:rPr>
        <w:t xml:space="preserve">) </w:t>
      </w:r>
      <w:proofErr w:type="spellStart"/>
      <w:r w:rsidRPr="00840469">
        <w:rPr>
          <w:rFonts w:ascii="Arial" w:hAnsi="Arial" w:cs="Arial"/>
          <w:color w:val="000000" w:themeColor="text1"/>
        </w:rPr>
        <w:t>Matsum</w:t>
      </w:r>
      <w:proofErr w:type="spellEnd"/>
      <w:r w:rsidRPr="00840469">
        <w:rPr>
          <w:rFonts w:ascii="Arial" w:hAnsi="Arial" w:cs="Arial"/>
          <w:color w:val="000000" w:themeColor="text1"/>
        </w:rPr>
        <w:t xml:space="preserve"> and Nakai cv red and cucumber (</w:t>
      </w:r>
      <w:r w:rsidRPr="00840469">
        <w:rPr>
          <w:rFonts w:ascii="Arial" w:hAnsi="Arial" w:cs="Arial"/>
          <w:i/>
          <w:iCs/>
          <w:color w:val="000000" w:themeColor="text1"/>
        </w:rPr>
        <w:t>Cucumis sativus L. cv Pipino</w:t>
      </w:r>
      <w:r w:rsidRPr="00840469">
        <w:rPr>
          <w:rFonts w:ascii="Arial" w:hAnsi="Arial" w:cs="Arial"/>
          <w:color w:val="000000" w:themeColor="text1"/>
        </w:rPr>
        <w:t xml:space="preserve">). </w:t>
      </w:r>
      <w:r w:rsidRPr="00840469">
        <w:rPr>
          <w:rFonts w:ascii="Arial" w:hAnsi="Arial" w:cs="Arial"/>
          <w:i/>
          <w:iCs/>
          <w:color w:val="000000" w:themeColor="text1"/>
        </w:rPr>
        <w:t>International Food Research Journal</w:t>
      </w:r>
      <w:r w:rsidRPr="00840469">
        <w:rPr>
          <w:rFonts w:ascii="Arial" w:hAnsi="Arial" w:cs="Arial"/>
          <w:color w:val="000000" w:themeColor="text1"/>
        </w:rPr>
        <w:t xml:space="preserve">, 25(3), 1060–1066. </w:t>
      </w:r>
    </w:p>
    <w:p w14:paraId="0D578C20" w14:textId="11289C0E" w:rsidR="00E57587" w:rsidRPr="00840469" w:rsidRDefault="00E57587" w:rsidP="00E57587">
      <w:pPr>
        <w:spacing w:after="240"/>
        <w:jc w:val="both"/>
        <w:rPr>
          <w:rFonts w:ascii="Arial" w:hAnsi="Arial" w:cs="Arial"/>
          <w:color w:val="000000" w:themeColor="text1"/>
        </w:rPr>
      </w:pPr>
      <w:proofErr w:type="spellStart"/>
      <w:r w:rsidRPr="00840469">
        <w:rPr>
          <w:rFonts w:ascii="Arial" w:hAnsi="Arial" w:cs="Arial"/>
          <w:color w:val="000000" w:themeColor="text1"/>
        </w:rPr>
        <w:t>Omoboyowa</w:t>
      </w:r>
      <w:proofErr w:type="spellEnd"/>
      <w:r w:rsidRPr="00840469">
        <w:rPr>
          <w:rFonts w:ascii="Arial" w:hAnsi="Arial" w:cs="Arial"/>
          <w:color w:val="000000" w:themeColor="text1"/>
        </w:rPr>
        <w:t xml:space="preserve">, D.A., </w:t>
      </w:r>
      <w:proofErr w:type="spellStart"/>
      <w:r w:rsidRPr="00840469">
        <w:rPr>
          <w:rFonts w:ascii="Arial" w:hAnsi="Arial" w:cs="Arial"/>
          <w:color w:val="000000" w:themeColor="text1"/>
        </w:rPr>
        <w:t>Otuchristian</w:t>
      </w:r>
      <w:proofErr w:type="spellEnd"/>
      <w:r w:rsidRPr="00840469">
        <w:rPr>
          <w:rFonts w:ascii="Arial" w:hAnsi="Arial" w:cs="Arial"/>
          <w:color w:val="000000" w:themeColor="text1"/>
        </w:rPr>
        <w:t xml:space="preserve">, G., </w:t>
      </w:r>
      <w:proofErr w:type="spellStart"/>
      <w:r w:rsidRPr="00840469">
        <w:rPr>
          <w:rFonts w:ascii="Arial" w:hAnsi="Arial" w:cs="Arial"/>
          <w:color w:val="000000" w:themeColor="text1"/>
        </w:rPr>
        <w:t>Danladi</w:t>
      </w:r>
      <w:proofErr w:type="spellEnd"/>
      <w:r w:rsidRPr="00840469">
        <w:rPr>
          <w:rFonts w:ascii="Arial" w:hAnsi="Arial" w:cs="Arial"/>
          <w:color w:val="000000" w:themeColor="text1"/>
        </w:rPr>
        <w:t xml:space="preserve">, G.J., </w:t>
      </w:r>
      <w:proofErr w:type="spellStart"/>
      <w:r w:rsidRPr="00840469">
        <w:rPr>
          <w:rFonts w:ascii="Arial" w:hAnsi="Arial" w:cs="Arial"/>
          <w:color w:val="000000" w:themeColor="text1"/>
        </w:rPr>
        <w:t>Igara</w:t>
      </w:r>
      <w:proofErr w:type="spellEnd"/>
      <w:r w:rsidRPr="00840469">
        <w:rPr>
          <w:rFonts w:ascii="Arial" w:hAnsi="Arial" w:cs="Arial"/>
          <w:color w:val="000000" w:themeColor="text1"/>
        </w:rPr>
        <w:t xml:space="preserve">, C.E., </w:t>
      </w:r>
      <w:proofErr w:type="spellStart"/>
      <w:r w:rsidRPr="00840469">
        <w:rPr>
          <w:rFonts w:ascii="Arial" w:hAnsi="Arial" w:cs="Arial"/>
          <w:color w:val="000000" w:themeColor="text1"/>
        </w:rPr>
        <w:t>Ngobidi</w:t>
      </w:r>
      <w:proofErr w:type="spellEnd"/>
      <w:r w:rsidRPr="00840469">
        <w:rPr>
          <w:rFonts w:ascii="Arial" w:hAnsi="Arial" w:cs="Arial"/>
          <w:color w:val="000000" w:themeColor="text1"/>
        </w:rPr>
        <w:t>, K.C., Okon, M.U. &amp; Agbo, F.A. (2015). Evaluation of chemical compositions of </w:t>
      </w:r>
      <w:proofErr w:type="spellStart"/>
      <w:r w:rsidRPr="00840469">
        <w:rPr>
          <w:rFonts w:ascii="Arial" w:hAnsi="Arial" w:cs="Arial"/>
          <w:i/>
          <w:iCs/>
          <w:color w:val="000000" w:themeColor="text1"/>
        </w:rPr>
        <w:t>Citrulus</w:t>
      </w:r>
      <w:proofErr w:type="spellEnd"/>
      <w:r w:rsidRPr="00840469">
        <w:rPr>
          <w:rFonts w:ascii="Arial" w:hAnsi="Arial" w:cs="Arial"/>
          <w:i/>
          <w:iCs/>
          <w:color w:val="000000" w:themeColor="text1"/>
        </w:rPr>
        <w:t xml:space="preserve"> </w:t>
      </w:r>
      <w:proofErr w:type="spellStart"/>
      <w:r w:rsidRPr="00840469">
        <w:rPr>
          <w:rFonts w:ascii="Arial" w:hAnsi="Arial" w:cs="Arial"/>
          <w:i/>
          <w:iCs/>
          <w:color w:val="000000" w:themeColor="text1"/>
        </w:rPr>
        <w:t>lanatus</w:t>
      </w:r>
      <w:proofErr w:type="spellEnd"/>
      <w:r w:rsidRPr="00840469">
        <w:rPr>
          <w:rFonts w:ascii="Arial" w:hAnsi="Arial" w:cs="Arial"/>
          <w:color w:val="000000" w:themeColor="text1"/>
        </w:rPr>
        <w:t> seed and </w:t>
      </w:r>
      <w:r w:rsidRPr="00840469">
        <w:rPr>
          <w:rFonts w:ascii="Arial" w:hAnsi="Arial" w:cs="Arial"/>
          <w:i/>
          <w:iCs/>
          <w:color w:val="000000" w:themeColor="text1"/>
        </w:rPr>
        <w:t>Cocos nucifera</w:t>
      </w:r>
      <w:r w:rsidRPr="00840469">
        <w:rPr>
          <w:rFonts w:ascii="Arial" w:hAnsi="Arial" w:cs="Arial"/>
          <w:color w:val="000000" w:themeColor="text1"/>
        </w:rPr>
        <w:t xml:space="preserve"> stem bark. </w:t>
      </w:r>
      <w:r w:rsidRPr="00840469">
        <w:rPr>
          <w:rFonts w:ascii="Arial" w:hAnsi="Arial" w:cs="Arial"/>
          <w:i/>
          <w:iCs/>
          <w:color w:val="000000" w:themeColor="text1"/>
        </w:rPr>
        <w:t>Afr. J. Food Sci. Technol</w:t>
      </w:r>
      <w:r w:rsidRPr="00840469">
        <w:rPr>
          <w:rFonts w:ascii="Arial" w:hAnsi="Arial" w:cs="Arial"/>
          <w:color w:val="000000" w:themeColor="text1"/>
        </w:rPr>
        <w:t>., 6: 75-83.</w:t>
      </w:r>
    </w:p>
    <w:p w14:paraId="6EB2B8B0" w14:textId="0250EDF7" w:rsidR="00E57587" w:rsidRPr="00840469" w:rsidRDefault="00E57587" w:rsidP="007B1524">
      <w:pPr>
        <w:spacing w:after="240"/>
        <w:jc w:val="both"/>
        <w:rPr>
          <w:rFonts w:ascii="Arial" w:hAnsi="Arial" w:cs="Arial"/>
          <w:color w:val="000000" w:themeColor="text1"/>
        </w:rPr>
      </w:pPr>
      <w:r w:rsidRPr="00840469">
        <w:rPr>
          <w:rFonts w:ascii="Arial" w:hAnsi="Arial" w:cs="Arial"/>
          <w:color w:val="000000" w:themeColor="text1"/>
        </w:rPr>
        <w:t xml:space="preserve">Onyema, C. T., </w:t>
      </w:r>
      <w:proofErr w:type="spellStart"/>
      <w:r w:rsidRPr="00840469">
        <w:rPr>
          <w:rFonts w:ascii="Arial" w:hAnsi="Arial" w:cs="Arial"/>
          <w:color w:val="000000" w:themeColor="text1"/>
        </w:rPr>
        <w:t>Ekpunobi</w:t>
      </w:r>
      <w:proofErr w:type="spellEnd"/>
      <w:r w:rsidRPr="00840469">
        <w:rPr>
          <w:rFonts w:ascii="Arial" w:hAnsi="Arial" w:cs="Arial"/>
          <w:color w:val="000000" w:themeColor="text1"/>
        </w:rPr>
        <w:t xml:space="preserve">, U. E., </w:t>
      </w:r>
      <w:proofErr w:type="spellStart"/>
      <w:r w:rsidRPr="00840469">
        <w:rPr>
          <w:rFonts w:ascii="Arial" w:hAnsi="Arial" w:cs="Arial"/>
          <w:color w:val="000000" w:themeColor="text1"/>
        </w:rPr>
        <w:t>Edowube</w:t>
      </w:r>
      <w:proofErr w:type="spellEnd"/>
      <w:r w:rsidRPr="00840469">
        <w:rPr>
          <w:rFonts w:ascii="Arial" w:hAnsi="Arial" w:cs="Arial"/>
          <w:color w:val="000000" w:themeColor="text1"/>
        </w:rPr>
        <w:t xml:space="preserve">, A. A., </w:t>
      </w:r>
      <w:proofErr w:type="spellStart"/>
      <w:r w:rsidRPr="00840469">
        <w:rPr>
          <w:rFonts w:ascii="Arial" w:hAnsi="Arial" w:cs="Arial"/>
          <w:color w:val="000000" w:themeColor="text1"/>
        </w:rPr>
        <w:t>Odinma</w:t>
      </w:r>
      <w:proofErr w:type="spellEnd"/>
      <w:r w:rsidRPr="00840469">
        <w:rPr>
          <w:rFonts w:ascii="Arial" w:hAnsi="Arial" w:cs="Arial"/>
          <w:color w:val="000000" w:themeColor="text1"/>
        </w:rPr>
        <w:t xml:space="preserve">, S., &amp; </w:t>
      </w:r>
      <w:proofErr w:type="spellStart"/>
      <w:r w:rsidRPr="00840469">
        <w:rPr>
          <w:rFonts w:ascii="Arial" w:hAnsi="Arial" w:cs="Arial"/>
          <w:color w:val="000000" w:themeColor="text1"/>
        </w:rPr>
        <w:t>Sokwaibe</w:t>
      </w:r>
      <w:proofErr w:type="spellEnd"/>
      <w:r w:rsidRPr="00840469">
        <w:rPr>
          <w:rFonts w:ascii="Arial" w:hAnsi="Arial" w:cs="Arial"/>
          <w:color w:val="000000" w:themeColor="text1"/>
        </w:rPr>
        <w:t xml:space="preserve">, C. E. (2014). Quality </w:t>
      </w:r>
      <w:r w:rsidRPr="00840469">
        <w:rPr>
          <w:rFonts w:ascii="Arial" w:hAnsi="Arial" w:cs="Arial"/>
          <w:color w:val="000000" w:themeColor="text1"/>
        </w:rPr>
        <w:tab/>
        <w:t xml:space="preserve">Assessment of Common Instant Noodles Sold in Nigeria Markets. </w:t>
      </w:r>
      <w:r w:rsidRPr="00840469">
        <w:rPr>
          <w:rFonts w:ascii="Arial" w:hAnsi="Arial" w:cs="Arial"/>
          <w:i/>
          <w:iCs/>
          <w:color w:val="000000" w:themeColor="text1"/>
        </w:rPr>
        <w:t>American Journal of Analytical Chemistry</w:t>
      </w:r>
      <w:r w:rsidRPr="00840469">
        <w:rPr>
          <w:rFonts w:ascii="Arial" w:hAnsi="Arial" w:cs="Arial"/>
          <w:color w:val="000000" w:themeColor="text1"/>
        </w:rPr>
        <w:t>, 05(17), 1174–1177.</w:t>
      </w:r>
    </w:p>
    <w:p w14:paraId="10759DAC" w14:textId="6676EEE7"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Orisa, C. A., &amp; Udofia, U. S. (2019). Proximate and Mineral Compositions of Noodles Made from Triticum durum, </w:t>
      </w:r>
      <w:proofErr w:type="spellStart"/>
      <w:r w:rsidRPr="00840469">
        <w:rPr>
          <w:rFonts w:ascii="Arial" w:hAnsi="Arial" w:cs="Arial"/>
          <w:color w:val="000000" w:themeColor="text1"/>
        </w:rPr>
        <w:t>Digitaria</w:t>
      </w:r>
      <w:proofErr w:type="spellEnd"/>
      <w:r w:rsidRPr="00840469">
        <w:rPr>
          <w:rFonts w:ascii="Arial" w:hAnsi="Arial" w:cs="Arial"/>
          <w:color w:val="000000" w:themeColor="text1"/>
        </w:rPr>
        <w:t xml:space="preserve"> </w:t>
      </w:r>
      <w:proofErr w:type="spellStart"/>
      <w:r w:rsidRPr="00840469">
        <w:rPr>
          <w:rFonts w:ascii="Arial" w:hAnsi="Arial" w:cs="Arial"/>
          <w:color w:val="000000" w:themeColor="text1"/>
        </w:rPr>
        <w:t>exilis</w:t>
      </w:r>
      <w:proofErr w:type="spellEnd"/>
      <w:r w:rsidRPr="00840469">
        <w:rPr>
          <w:rFonts w:ascii="Arial" w:hAnsi="Arial" w:cs="Arial"/>
          <w:color w:val="000000" w:themeColor="text1"/>
        </w:rPr>
        <w:t xml:space="preserve">, Vigna </w:t>
      </w:r>
      <w:proofErr w:type="spellStart"/>
      <w:r w:rsidRPr="00840469">
        <w:rPr>
          <w:rFonts w:ascii="Arial" w:hAnsi="Arial" w:cs="Arial"/>
          <w:color w:val="000000" w:themeColor="text1"/>
        </w:rPr>
        <w:t>unguiculata</w:t>
      </w:r>
      <w:proofErr w:type="spellEnd"/>
      <w:r w:rsidRPr="00840469">
        <w:rPr>
          <w:rFonts w:ascii="Arial" w:hAnsi="Arial" w:cs="Arial"/>
          <w:color w:val="000000" w:themeColor="text1"/>
        </w:rPr>
        <w:t xml:space="preserve"> Flour and Moringa oleifera Powder. </w:t>
      </w:r>
      <w:r w:rsidRPr="00840469">
        <w:rPr>
          <w:rFonts w:ascii="Arial" w:hAnsi="Arial" w:cs="Arial"/>
          <w:i/>
          <w:iCs/>
          <w:color w:val="000000" w:themeColor="text1"/>
        </w:rPr>
        <w:t>Journal of Food Science and Engineering</w:t>
      </w:r>
      <w:r w:rsidRPr="00840469">
        <w:rPr>
          <w:rFonts w:ascii="Arial" w:hAnsi="Arial" w:cs="Arial"/>
          <w:color w:val="000000" w:themeColor="text1"/>
        </w:rPr>
        <w:t>, 9(7), 276–286.</w:t>
      </w:r>
    </w:p>
    <w:p w14:paraId="24C6D8C7" w14:textId="54CB2B59"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Paciolla, C., Fortunato, S., Dipierro, N., Paradiso, A., De Leonardis, S., Mastropasqua, L., &amp; De Pinto, M. C. (2019). Vitamin C in plants: from functions to biofortification. </w:t>
      </w:r>
      <w:r w:rsidRPr="00840469">
        <w:rPr>
          <w:rFonts w:ascii="Arial" w:hAnsi="Arial" w:cs="Arial"/>
          <w:i/>
          <w:iCs/>
          <w:color w:val="000000" w:themeColor="text1"/>
        </w:rPr>
        <w:t>Antioxidants</w:t>
      </w:r>
      <w:r w:rsidRPr="00840469">
        <w:rPr>
          <w:rFonts w:ascii="Arial" w:hAnsi="Arial" w:cs="Arial"/>
          <w:color w:val="000000" w:themeColor="text1"/>
        </w:rPr>
        <w:t xml:space="preserve">, 8(11), 519. </w:t>
      </w:r>
    </w:p>
    <w:p w14:paraId="6BF86654" w14:textId="0E9E40B3" w:rsidR="00E57587" w:rsidRPr="00840469" w:rsidRDefault="00E57587" w:rsidP="00E57587">
      <w:pPr>
        <w:pStyle w:val="NormalWeb"/>
        <w:spacing w:before="0" w:beforeAutospacing="0" w:after="240" w:afterAutospacing="0"/>
        <w:jc w:val="both"/>
        <w:rPr>
          <w:rFonts w:ascii="Arial" w:hAnsi="Arial" w:cs="Arial"/>
          <w:color w:val="000000" w:themeColor="text1"/>
          <w:sz w:val="20"/>
          <w:szCs w:val="20"/>
        </w:rPr>
      </w:pPr>
      <w:r w:rsidRPr="00840469">
        <w:rPr>
          <w:rFonts w:ascii="Arial" w:hAnsi="Arial" w:cs="Arial"/>
          <w:color w:val="000000" w:themeColor="text1"/>
          <w:sz w:val="20"/>
          <w:szCs w:val="20"/>
        </w:rPr>
        <w:lastRenderedPageBreak/>
        <w:t xml:space="preserve">Pegg, R B.  &amp; </w:t>
      </w:r>
      <w:proofErr w:type="spellStart"/>
      <w:r w:rsidRPr="00840469">
        <w:rPr>
          <w:rFonts w:ascii="Arial" w:hAnsi="Arial" w:cs="Arial"/>
          <w:color w:val="000000" w:themeColor="text1"/>
          <w:sz w:val="20"/>
          <w:szCs w:val="20"/>
        </w:rPr>
        <w:t>Eitenmiller</w:t>
      </w:r>
      <w:proofErr w:type="spellEnd"/>
      <w:r w:rsidRPr="00840469">
        <w:rPr>
          <w:rFonts w:ascii="Arial" w:hAnsi="Arial" w:cs="Arial"/>
          <w:color w:val="000000" w:themeColor="text1"/>
          <w:sz w:val="20"/>
          <w:szCs w:val="20"/>
        </w:rPr>
        <w:t xml:space="preserve">, R.R. (2017). Vitamin Analysis IN Food Analysis, Nielsen, S. (ed.), Food Science Text Series, </w:t>
      </w:r>
      <w:r w:rsidRPr="00840469">
        <w:rPr>
          <w:rFonts w:ascii="Arial" w:hAnsi="Arial" w:cs="Arial"/>
          <w:b/>
          <w:bCs/>
          <w:color w:val="000000" w:themeColor="text1"/>
          <w:sz w:val="20"/>
          <w:szCs w:val="20"/>
        </w:rPr>
        <w:t xml:space="preserve">361- 370. </w:t>
      </w:r>
      <w:r w:rsidRPr="00840469">
        <w:rPr>
          <w:rFonts w:ascii="Arial" w:hAnsi="Arial" w:cs="Arial"/>
          <w:color w:val="000000" w:themeColor="text1"/>
          <w:sz w:val="20"/>
          <w:szCs w:val="20"/>
        </w:rPr>
        <w:t>DOI 10.1007/978-3-319-45776-5_20, © Springer International Publishing 2017.</w:t>
      </w:r>
    </w:p>
    <w:p w14:paraId="1B0DD761" w14:textId="7A682E27"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Santosh, O., Nirmala, C., Bajwa, H. K., Bisht, M. S., Indira, A., &amp; Bano, S. (2024). Fortification of noodles with processed bamboo shoots: Evaluating the impact on nutritional composition, antioxidant activity and sensory characteristics. Advances in Bamboo Science, 8, 100089.           </w:t>
      </w:r>
      <w:r w:rsidRPr="00840469">
        <w:rPr>
          <w:rFonts w:ascii="Arial" w:hAnsi="Arial" w:cs="Arial"/>
          <w:color w:val="000000" w:themeColor="text1"/>
        </w:rPr>
        <w:tab/>
      </w:r>
      <w:hyperlink r:id="rId17" w:history="1">
        <w:r w:rsidRPr="00840469">
          <w:rPr>
            <w:rStyle w:val="Hyperlink"/>
            <w:rFonts w:ascii="Arial" w:hAnsi="Arial" w:cs="Arial"/>
            <w:color w:val="000000" w:themeColor="text1"/>
          </w:rPr>
          <w:t>https://doi.org/10.1016/j.bamboo.2024.100089</w:t>
        </w:r>
      </w:hyperlink>
      <w:r w:rsidRPr="00840469">
        <w:rPr>
          <w:rFonts w:ascii="Arial" w:hAnsi="Arial" w:cs="Arial"/>
          <w:color w:val="000000" w:themeColor="text1"/>
        </w:rPr>
        <w:t xml:space="preserve"> </w:t>
      </w:r>
    </w:p>
    <w:p w14:paraId="2F638D37" w14:textId="5DE1BD01"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Sharma, K.D., Karki, S., Thakur, N.S &amp; </w:t>
      </w:r>
      <w:proofErr w:type="spellStart"/>
      <w:r w:rsidRPr="00840469">
        <w:rPr>
          <w:rFonts w:ascii="Arial" w:hAnsi="Arial" w:cs="Arial"/>
          <w:color w:val="000000" w:themeColor="text1"/>
        </w:rPr>
        <w:t>Attri</w:t>
      </w:r>
      <w:proofErr w:type="spellEnd"/>
      <w:r w:rsidRPr="00840469">
        <w:rPr>
          <w:rFonts w:ascii="Arial" w:hAnsi="Arial" w:cs="Arial"/>
          <w:color w:val="000000" w:themeColor="text1"/>
        </w:rPr>
        <w:t xml:space="preserve">, S. (2012). Chemical composition, functional properties and processing of carrot - a review.  </w:t>
      </w:r>
      <w:r w:rsidRPr="00840469">
        <w:rPr>
          <w:rFonts w:ascii="Arial" w:hAnsi="Arial" w:cs="Arial"/>
          <w:i/>
          <w:iCs/>
          <w:color w:val="000000" w:themeColor="text1"/>
        </w:rPr>
        <w:t>Journal of Food Science Technology</w:t>
      </w:r>
      <w:r w:rsidRPr="00840469">
        <w:rPr>
          <w:rFonts w:ascii="Arial" w:hAnsi="Arial" w:cs="Arial"/>
          <w:color w:val="000000" w:themeColor="text1"/>
        </w:rPr>
        <w:t>, 49(1):22–32 DOI 10.1007/s13197-011-0310-7.</w:t>
      </w:r>
    </w:p>
    <w:p w14:paraId="7844815A" w14:textId="6234C3E9"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Shin, H., Kim, B. H., Kim, M. H., &amp; Kim, Y. (2021). Contents of Selected Vitamin B and Vitamin C in Noodles, Snacks and Breads Consumed in Korea. </w:t>
      </w:r>
      <w:r w:rsidRPr="00840469">
        <w:rPr>
          <w:rFonts w:ascii="Arial" w:hAnsi="Arial" w:cs="Arial"/>
          <w:i/>
          <w:iCs/>
          <w:color w:val="000000" w:themeColor="text1"/>
        </w:rPr>
        <w:t>Journal of the Korean Society of Food Science and Nutrition</w:t>
      </w:r>
      <w:r w:rsidRPr="00840469">
        <w:rPr>
          <w:rFonts w:ascii="Arial" w:hAnsi="Arial" w:cs="Arial"/>
          <w:color w:val="000000" w:themeColor="text1"/>
        </w:rPr>
        <w:t xml:space="preserve">, 50(11), 1188–1196. </w:t>
      </w:r>
    </w:p>
    <w:p w14:paraId="78F75766" w14:textId="6526A818" w:rsidR="00E57587" w:rsidRPr="00840469" w:rsidRDefault="00E57587" w:rsidP="00E57587">
      <w:pPr>
        <w:spacing w:after="240"/>
        <w:jc w:val="both"/>
        <w:rPr>
          <w:rFonts w:ascii="Arial" w:hAnsi="Arial" w:cs="Arial"/>
        </w:rPr>
      </w:pPr>
      <w:r w:rsidRPr="00840469">
        <w:rPr>
          <w:rFonts w:ascii="Arial" w:hAnsi="Arial" w:cs="Arial"/>
        </w:rPr>
        <w:t xml:space="preserve">Srinu, D., Baskaran, D &amp; Ramesh, S. (2021). Proximate Analysis and Bioactive Composition of Noodles Incorporated with Different Spices. </w:t>
      </w:r>
      <w:r w:rsidRPr="00840469">
        <w:rPr>
          <w:rFonts w:ascii="Arial" w:hAnsi="Arial" w:cs="Arial"/>
          <w:i/>
          <w:iCs/>
        </w:rPr>
        <w:t>Biological Forum– An International Journal</w:t>
      </w:r>
      <w:r w:rsidRPr="00840469">
        <w:rPr>
          <w:rFonts w:ascii="Arial" w:hAnsi="Arial" w:cs="Arial"/>
        </w:rPr>
        <w:t xml:space="preserve"> 13(4): 09-12.</w:t>
      </w:r>
    </w:p>
    <w:p w14:paraId="2679201A" w14:textId="77777777"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Stach, K., Stach, W., &amp; </w:t>
      </w:r>
      <w:proofErr w:type="spellStart"/>
      <w:r w:rsidRPr="00840469">
        <w:rPr>
          <w:rFonts w:ascii="Arial" w:hAnsi="Arial" w:cs="Arial"/>
          <w:color w:val="000000" w:themeColor="text1"/>
        </w:rPr>
        <w:t>Augoff</w:t>
      </w:r>
      <w:proofErr w:type="spellEnd"/>
      <w:r w:rsidRPr="00840469">
        <w:rPr>
          <w:rFonts w:ascii="Arial" w:hAnsi="Arial" w:cs="Arial"/>
          <w:color w:val="000000" w:themeColor="text1"/>
        </w:rPr>
        <w:t xml:space="preserve">, K. (2021). Health and Disease. </w:t>
      </w:r>
      <w:r w:rsidRPr="00840469">
        <w:rPr>
          <w:rFonts w:ascii="Arial" w:hAnsi="Arial" w:cs="Arial"/>
          <w:i/>
          <w:iCs/>
          <w:color w:val="000000" w:themeColor="text1"/>
        </w:rPr>
        <w:t>Nutrients</w:t>
      </w:r>
      <w:r w:rsidRPr="00840469">
        <w:rPr>
          <w:rFonts w:ascii="Arial" w:hAnsi="Arial" w:cs="Arial"/>
          <w:color w:val="000000" w:themeColor="text1"/>
        </w:rPr>
        <w:t xml:space="preserve">, 13, 3229. </w:t>
      </w:r>
    </w:p>
    <w:p w14:paraId="6A3393E0" w14:textId="338709C5" w:rsidR="00E57587" w:rsidRPr="00840469" w:rsidRDefault="00E57587" w:rsidP="00E57587">
      <w:pPr>
        <w:spacing w:after="240"/>
        <w:jc w:val="both"/>
        <w:rPr>
          <w:rFonts w:ascii="Arial" w:hAnsi="Arial" w:cs="Arial"/>
        </w:rPr>
      </w:pPr>
      <w:r w:rsidRPr="00840469">
        <w:rPr>
          <w:rFonts w:ascii="Arial" w:hAnsi="Arial" w:cs="Arial"/>
        </w:rPr>
        <w:t xml:space="preserve">Sulaiman, S. N., Zakaria, M.K., George, R. &amp; </w:t>
      </w:r>
      <w:proofErr w:type="spellStart"/>
      <w:r w:rsidRPr="00840469">
        <w:rPr>
          <w:rFonts w:ascii="Arial" w:hAnsi="Arial" w:cs="Arial"/>
        </w:rPr>
        <w:t>Matanjun</w:t>
      </w:r>
      <w:proofErr w:type="spellEnd"/>
      <w:r w:rsidRPr="00840469">
        <w:rPr>
          <w:rFonts w:ascii="Arial" w:hAnsi="Arial" w:cs="Arial"/>
        </w:rPr>
        <w:t>, P. (2021). Sensory Evaluation and Nutrient Composition of Noodles Enriched with Wood Ear Mushroom (</w:t>
      </w:r>
      <w:proofErr w:type="spellStart"/>
      <w:r w:rsidRPr="00840469">
        <w:rPr>
          <w:rFonts w:ascii="Arial" w:hAnsi="Arial" w:cs="Arial"/>
          <w:i/>
          <w:iCs/>
        </w:rPr>
        <w:t>Auricularia</w:t>
      </w:r>
      <w:proofErr w:type="spellEnd"/>
      <w:r w:rsidRPr="00840469">
        <w:rPr>
          <w:rFonts w:ascii="Arial" w:hAnsi="Arial" w:cs="Arial"/>
          <w:i/>
          <w:iCs/>
        </w:rPr>
        <w:t xml:space="preserve"> </w:t>
      </w:r>
      <w:proofErr w:type="spellStart"/>
      <w:r w:rsidRPr="00840469">
        <w:rPr>
          <w:rFonts w:ascii="Arial" w:hAnsi="Arial" w:cs="Arial"/>
          <w:i/>
          <w:iCs/>
        </w:rPr>
        <w:t>polytricha</w:t>
      </w:r>
      <w:proofErr w:type="spellEnd"/>
      <w:r w:rsidRPr="00840469">
        <w:rPr>
          <w:rFonts w:ascii="Arial" w:hAnsi="Arial" w:cs="Arial"/>
        </w:rPr>
        <w:t xml:space="preserve">) Powder. </w:t>
      </w:r>
      <w:r w:rsidRPr="00840469">
        <w:rPr>
          <w:rFonts w:ascii="Arial" w:hAnsi="Arial" w:cs="Arial"/>
          <w:i/>
          <w:iCs/>
        </w:rPr>
        <w:t>Transactions on Science and Technology,</w:t>
      </w:r>
      <w:r w:rsidRPr="00840469">
        <w:rPr>
          <w:rFonts w:ascii="Arial" w:hAnsi="Arial" w:cs="Arial"/>
        </w:rPr>
        <w:t xml:space="preserve"> Vol. 8, (No. 3-2), 172 – 177. </w:t>
      </w:r>
    </w:p>
    <w:p w14:paraId="5469C416" w14:textId="2E0B8AE5"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Tadesse, T. F., </w:t>
      </w:r>
      <w:proofErr w:type="spellStart"/>
      <w:r w:rsidRPr="00840469">
        <w:rPr>
          <w:rFonts w:ascii="Arial" w:hAnsi="Arial" w:cs="Arial"/>
          <w:color w:val="000000" w:themeColor="text1"/>
        </w:rPr>
        <w:t>Nigusse</w:t>
      </w:r>
      <w:proofErr w:type="spellEnd"/>
      <w:r w:rsidRPr="00840469">
        <w:rPr>
          <w:rFonts w:ascii="Arial" w:hAnsi="Arial" w:cs="Arial"/>
          <w:color w:val="000000" w:themeColor="text1"/>
        </w:rPr>
        <w:t xml:space="preserve">, G., &amp; </w:t>
      </w:r>
      <w:proofErr w:type="spellStart"/>
      <w:r w:rsidRPr="00840469">
        <w:rPr>
          <w:rFonts w:ascii="Arial" w:hAnsi="Arial" w:cs="Arial"/>
          <w:color w:val="000000" w:themeColor="text1"/>
        </w:rPr>
        <w:t>Kurabachew</w:t>
      </w:r>
      <w:proofErr w:type="spellEnd"/>
      <w:r w:rsidRPr="00840469">
        <w:rPr>
          <w:rFonts w:ascii="Arial" w:hAnsi="Arial" w:cs="Arial"/>
          <w:color w:val="000000" w:themeColor="text1"/>
        </w:rPr>
        <w:t>, H. (2015). Nutritional, microbial and sensory properties of flat-bread (</w:t>
      </w:r>
      <w:proofErr w:type="spellStart"/>
      <w:r w:rsidRPr="00840469">
        <w:rPr>
          <w:rFonts w:ascii="Arial" w:hAnsi="Arial" w:cs="Arial"/>
          <w:color w:val="000000" w:themeColor="text1"/>
        </w:rPr>
        <w:t>kitta</w:t>
      </w:r>
      <w:proofErr w:type="spellEnd"/>
      <w:r w:rsidRPr="00840469">
        <w:rPr>
          <w:rFonts w:ascii="Arial" w:hAnsi="Arial" w:cs="Arial"/>
          <w:color w:val="000000" w:themeColor="text1"/>
        </w:rPr>
        <w:t xml:space="preserve">) prepared from blends of maize (Zea mays L.) and orange-fleshed sweet potato </w:t>
      </w:r>
      <w:r w:rsidRPr="00840469">
        <w:rPr>
          <w:rFonts w:ascii="Arial" w:hAnsi="Arial" w:cs="Arial"/>
          <w:color w:val="000000" w:themeColor="text1"/>
        </w:rPr>
        <w:tab/>
        <w:t xml:space="preserve">(Ipomoea batatas L.) flours. </w:t>
      </w:r>
      <w:r w:rsidRPr="00840469">
        <w:rPr>
          <w:rFonts w:ascii="Arial" w:hAnsi="Arial" w:cs="Arial"/>
          <w:i/>
          <w:iCs/>
          <w:color w:val="000000" w:themeColor="text1"/>
        </w:rPr>
        <w:t>International Journal of Food Science and Nutrition Engineering</w:t>
      </w:r>
      <w:r w:rsidRPr="00840469">
        <w:rPr>
          <w:rFonts w:ascii="Arial" w:hAnsi="Arial" w:cs="Arial"/>
          <w:color w:val="000000" w:themeColor="text1"/>
        </w:rPr>
        <w:t xml:space="preserve">, 5(1),33–3. </w:t>
      </w:r>
    </w:p>
    <w:p w14:paraId="3EE9AC27" w14:textId="3D165602" w:rsidR="00E57587" w:rsidRPr="00840469" w:rsidRDefault="00E57587" w:rsidP="00E57587">
      <w:pPr>
        <w:spacing w:after="240"/>
        <w:jc w:val="both"/>
        <w:rPr>
          <w:rFonts w:ascii="Arial" w:hAnsi="Arial" w:cs="Arial"/>
        </w:rPr>
      </w:pPr>
      <w:proofErr w:type="spellStart"/>
      <w:r w:rsidRPr="00840469">
        <w:rPr>
          <w:rFonts w:ascii="Arial" w:hAnsi="Arial" w:cs="Arial"/>
          <w:color w:val="000000" w:themeColor="text1"/>
        </w:rPr>
        <w:t>Tiony</w:t>
      </w:r>
      <w:proofErr w:type="spellEnd"/>
      <w:r w:rsidRPr="00840469">
        <w:rPr>
          <w:rFonts w:ascii="Arial" w:hAnsi="Arial" w:cs="Arial"/>
          <w:color w:val="000000" w:themeColor="text1"/>
        </w:rPr>
        <w:t xml:space="preserve">, M. C., &amp; Irene, O. (2021). Quality and sensory properties of instant fried noodles made with soybean and carrot pomace flour. </w:t>
      </w:r>
      <w:r w:rsidRPr="00840469">
        <w:rPr>
          <w:rFonts w:ascii="Arial" w:hAnsi="Arial" w:cs="Arial"/>
          <w:i/>
          <w:iCs/>
          <w:color w:val="000000" w:themeColor="text1"/>
        </w:rPr>
        <w:t>African Journal of Food Science</w:t>
      </w:r>
      <w:r w:rsidRPr="00840469">
        <w:rPr>
          <w:rFonts w:ascii="Arial" w:hAnsi="Arial" w:cs="Arial"/>
          <w:color w:val="000000" w:themeColor="text1"/>
        </w:rPr>
        <w:t xml:space="preserve">, 15(3), 92–99. </w:t>
      </w:r>
      <w:hyperlink r:id="rId18" w:history="1">
        <w:r w:rsidRPr="00840469">
          <w:rPr>
            <w:rStyle w:val="Hyperlink"/>
            <w:rFonts w:ascii="Arial" w:hAnsi="Arial" w:cs="Arial"/>
          </w:rPr>
          <w:t>https://doi.org/10.5897/ajfs2020.2019</w:t>
        </w:r>
      </w:hyperlink>
      <w:r w:rsidRPr="00840469">
        <w:rPr>
          <w:rFonts w:ascii="Arial" w:hAnsi="Arial" w:cs="Arial"/>
        </w:rPr>
        <w:t>.</w:t>
      </w:r>
    </w:p>
    <w:p w14:paraId="002B9175" w14:textId="477E468F" w:rsidR="00E57587" w:rsidRPr="00840469" w:rsidRDefault="00E57587" w:rsidP="00E57587">
      <w:pPr>
        <w:spacing w:after="240"/>
        <w:jc w:val="both"/>
        <w:rPr>
          <w:rFonts w:ascii="Arial" w:hAnsi="Arial" w:cs="Arial"/>
          <w:color w:val="000000" w:themeColor="text1"/>
        </w:rPr>
      </w:pPr>
      <w:r w:rsidRPr="00840469">
        <w:rPr>
          <w:rFonts w:ascii="Arial" w:hAnsi="Arial" w:cs="Arial"/>
          <w:color w:val="000000" w:themeColor="text1"/>
        </w:rPr>
        <w:t xml:space="preserve">Usman, A.A., Garba, S., Saidu, I., Danjuma, AA.M., Sahabi, Y., Sokoto, A.A., Bello, H., Bello, I &amp; Idris, B. (2022). Comparative Study of the Proximate and Mineral contents of some selected Food Instant Noodles sold in Sokoto. </w:t>
      </w:r>
      <w:r w:rsidRPr="00840469">
        <w:rPr>
          <w:rFonts w:ascii="Arial" w:hAnsi="Arial" w:cs="Arial"/>
          <w:i/>
          <w:iCs/>
          <w:color w:val="000000" w:themeColor="text1"/>
        </w:rPr>
        <w:t>International Journal of Science &amp; Engineering Technology</w:t>
      </w:r>
      <w:r w:rsidRPr="00840469">
        <w:rPr>
          <w:rFonts w:ascii="Arial" w:hAnsi="Arial" w:cs="Arial"/>
          <w:color w:val="000000" w:themeColor="text1"/>
        </w:rPr>
        <w:t xml:space="preserve"> (IJSET) Vol. 33 No. 3. 1-10.</w:t>
      </w:r>
    </w:p>
    <w:p w14:paraId="3F4AAB2C" w14:textId="09BE8D35" w:rsidR="00E57587" w:rsidRPr="00840469" w:rsidRDefault="00E57587" w:rsidP="00E57587">
      <w:pPr>
        <w:pStyle w:val="NormalWeb"/>
        <w:spacing w:before="0" w:beforeAutospacing="0" w:after="240" w:afterAutospacing="0"/>
        <w:jc w:val="both"/>
        <w:rPr>
          <w:rFonts w:ascii="Arial" w:hAnsi="Arial" w:cs="Arial"/>
          <w:color w:val="000000" w:themeColor="text1"/>
          <w:sz w:val="20"/>
          <w:szCs w:val="20"/>
        </w:rPr>
      </w:pPr>
      <w:r w:rsidRPr="00840469">
        <w:rPr>
          <w:rFonts w:ascii="Arial" w:hAnsi="Arial" w:cs="Arial"/>
          <w:color w:val="000000" w:themeColor="text1"/>
          <w:sz w:val="20"/>
          <w:szCs w:val="20"/>
        </w:rPr>
        <w:t>Usman, M., Li, Q., Luo, D., Xing, Y., &amp; Dong, D. (2025). Valorization of soybean by</w:t>
      </w:r>
      <w:r w:rsidRPr="00840469">
        <w:rPr>
          <w:rFonts w:ascii="Cambria Math" w:hAnsi="Cambria Math" w:cs="Cambria Math"/>
          <w:color w:val="000000" w:themeColor="text1"/>
          <w:sz w:val="20"/>
          <w:szCs w:val="20"/>
        </w:rPr>
        <w:t>‐</w:t>
      </w:r>
      <w:r w:rsidRPr="00840469">
        <w:rPr>
          <w:rFonts w:ascii="Arial" w:hAnsi="Arial" w:cs="Arial"/>
          <w:color w:val="000000" w:themeColor="text1"/>
          <w:sz w:val="20"/>
          <w:szCs w:val="20"/>
        </w:rPr>
        <w:t xml:space="preserve">products for sustainable waste processing with health benefits. </w:t>
      </w:r>
      <w:r w:rsidRPr="00840469">
        <w:rPr>
          <w:rFonts w:ascii="Arial" w:hAnsi="Arial" w:cs="Arial"/>
          <w:i/>
          <w:iCs/>
          <w:color w:val="000000" w:themeColor="text1"/>
          <w:sz w:val="20"/>
          <w:szCs w:val="20"/>
        </w:rPr>
        <w:t>Journal of the Science of Food and Agriculture</w:t>
      </w:r>
      <w:r w:rsidRPr="00840469">
        <w:rPr>
          <w:rFonts w:ascii="Arial" w:hAnsi="Arial" w:cs="Arial"/>
          <w:color w:val="000000" w:themeColor="text1"/>
          <w:sz w:val="20"/>
          <w:szCs w:val="20"/>
        </w:rPr>
        <w:t>, 105(10), 5150-5162.</w:t>
      </w:r>
    </w:p>
    <w:p w14:paraId="3D3826B4" w14:textId="0296A7BF" w:rsidR="00E57587" w:rsidRPr="00840469" w:rsidRDefault="00E57587" w:rsidP="00E57587">
      <w:pPr>
        <w:spacing w:after="240"/>
        <w:jc w:val="both"/>
        <w:rPr>
          <w:rFonts w:ascii="Arial" w:hAnsi="Arial" w:cs="Arial"/>
        </w:rPr>
      </w:pPr>
      <w:r w:rsidRPr="00840469">
        <w:rPr>
          <w:rFonts w:ascii="Arial" w:hAnsi="Arial" w:cs="Arial"/>
          <w:color w:val="000000" w:themeColor="text1"/>
          <w:shd w:val="clear" w:color="auto" w:fill="FFFFFF"/>
        </w:rPr>
        <w:t>Usman O. G., Ameh U. E, Alifa, O. N. &amp; Ameh, M. U.</w:t>
      </w:r>
      <w:r w:rsidRPr="00840469">
        <w:rPr>
          <w:rFonts w:ascii="Arial" w:hAnsi="Arial" w:cs="Arial"/>
          <w:color w:val="EE0000"/>
        </w:rPr>
        <w:t xml:space="preserve"> </w:t>
      </w:r>
      <w:r w:rsidRPr="00840469">
        <w:rPr>
          <w:rFonts w:ascii="Arial" w:hAnsi="Arial" w:cs="Arial"/>
        </w:rPr>
        <w:t xml:space="preserve">(2015). Vitamin and mineral evaluation of mixed fruit jam from blends of pineapple, orange and sour plum. </w:t>
      </w:r>
      <w:r w:rsidRPr="00840469">
        <w:rPr>
          <w:rFonts w:ascii="Arial" w:hAnsi="Arial" w:cs="Arial"/>
          <w:i/>
          <w:iCs/>
        </w:rPr>
        <w:t>Pakistan Journal of Food</w:t>
      </w:r>
      <w:r w:rsidRPr="00840469">
        <w:rPr>
          <w:rFonts w:ascii="Arial" w:hAnsi="Arial" w:cs="Arial"/>
        </w:rPr>
        <w:t xml:space="preserve">, 25(3), 137–143. </w:t>
      </w:r>
    </w:p>
    <w:p w14:paraId="4084ABCC" w14:textId="24403D67" w:rsidR="00E57587" w:rsidRPr="00840469" w:rsidRDefault="00E57587" w:rsidP="00E57587">
      <w:pPr>
        <w:pStyle w:val="NormalWeb"/>
        <w:spacing w:before="0" w:beforeAutospacing="0" w:after="240" w:afterAutospacing="0"/>
        <w:jc w:val="both"/>
        <w:rPr>
          <w:rFonts w:ascii="Arial" w:hAnsi="Arial" w:cs="Arial"/>
          <w:color w:val="000000" w:themeColor="text1"/>
          <w:sz w:val="20"/>
          <w:szCs w:val="20"/>
        </w:rPr>
      </w:pPr>
      <w:r w:rsidRPr="00840469">
        <w:rPr>
          <w:rFonts w:ascii="Arial" w:hAnsi="Arial" w:cs="Arial"/>
          <w:color w:val="000000" w:themeColor="text1"/>
          <w:sz w:val="20"/>
          <w:szCs w:val="20"/>
        </w:rPr>
        <w:t xml:space="preserve">Xin, Y., Lee, J. Y., Kim, J. and Kim, Y. (2018). Effect of curdlan on textural and cooking qualities of noodles made with tofu. </w:t>
      </w:r>
      <w:r w:rsidRPr="00840469">
        <w:rPr>
          <w:rFonts w:ascii="Arial" w:hAnsi="Arial" w:cs="Arial"/>
          <w:i/>
          <w:color w:val="000000" w:themeColor="text1"/>
          <w:sz w:val="20"/>
          <w:szCs w:val="20"/>
        </w:rPr>
        <w:t>Journal of Food Processing and Preservation</w:t>
      </w:r>
      <w:r w:rsidRPr="00840469">
        <w:rPr>
          <w:rFonts w:ascii="Arial" w:hAnsi="Arial" w:cs="Arial"/>
          <w:color w:val="000000" w:themeColor="text1"/>
          <w:sz w:val="20"/>
          <w:szCs w:val="20"/>
        </w:rPr>
        <w:t xml:space="preserve"> </w:t>
      </w:r>
      <w:r w:rsidRPr="00840469">
        <w:rPr>
          <w:rFonts w:ascii="Arial" w:hAnsi="Arial" w:cs="Arial"/>
          <w:color w:val="000000" w:themeColor="text1"/>
          <w:sz w:val="20"/>
          <w:szCs w:val="20"/>
        </w:rPr>
        <w:tab/>
        <w:t xml:space="preserve">42(8): article no. e13661. </w:t>
      </w:r>
    </w:p>
    <w:p w14:paraId="199EB0D5" w14:textId="719AC0E0" w:rsidR="00E57587" w:rsidRPr="00840469" w:rsidRDefault="00E57587" w:rsidP="00E57587">
      <w:pPr>
        <w:spacing w:after="240"/>
        <w:jc w:val="both"/>
        <w:rPr>
          <w:rFonts w:ascii="Arial" w:hAnsi="Arial" w:cs="Arial"/>
          <w:iCs/>
          <w:color w:val="000000" w:themeColor="text1"/>
        </w:rPr>
      </w:pPr>
      <w:r w:rsidRPr="00840469">
        <w:rPr>
          <w:rFonts w:ascii="Arial" w:hAnsi="Arial" w:cs="Arial"/>
          <w:color w:val="000000" w:themeColor="text1"/>
        </w:rPr>
        <w:lastRenderedPageBreak/>
        <w:t>Xu J, Bock J. E, Stone D. (2020). Quality and textural analysis of noodles enriched with apple</w:t>
      </w:r>
      <w:r w:rsidR="00840469" w:rsidRPr="00840469">
        <w:rPr>
          <w:rFonts w:ascii="Arial" w:hAnsi="Arial" w:cs="Arial"/>
          <w:color w:val="000000" w:themeColor="text1"/>
        </w:rPr>
        <w:t xml:space="preserve"> </w:t>
      </w:r>
      <w:r w:rsidRPr="00840469">
        <w:rPr>
          <w:rFonts w:ascii="Arial" w:hAnsi="Arial" w:cs="Arial"/>
          <w:color w:val="000000" w:themeColor="text1"/>
        </w:rPr>
        <w:t xml:space="preserve">pomace. </w:t>
      </w:r>
      <w:r w:rsidRPr="00840469">
        <w:rPr>
          <w:rFonts w:ascii="Arial" w:hAnsi="Arial" w:cs="Arial"/>
          <w:i/>
          <w:color w:val="000000" w:themeColor="text1"/>
        </w:rPr>
        <w:t>Journal of Food Processing and Preservation</w:t>
      </w:r>
      <w:r w:rsidRPr="00840469">
        <w:rPr>
          <w:rFonts w:ascii="Arial" w:hAnsi="Arial" w:cs="Arial"/>
          <w:color w:val="000000" w:themeColor="text1"/>
        </w:rPr>
        <w:t xml:space="preserve"> 44(8</w:t>
      </w:r>
      <w:proofErr w:type="gramStart"/>
      <w:r w:rsidRPr="00840469">
        <w:rPr>
          <w:rFonts w:ascii="Arial" w:hAnsi="Arial" w:cs="Arial"/>
          <w:color w:val="000000" w:themeColor="text1"/>
        </w:rPr>
        <w:t>):e</w:t>
      </w:r>
      <w:proofErr w:type="gramEnd"/>
      <w:r w:rsidRPr="00840469">
        <w:rPr>
          <w:rFonts w:ascii="Arial" w:hAnsi="Arial" w:cs="Arial"/>
          <w:color w:val="000000" w:themeColor="text1"/>
        </w:rPr>
        <w:t xml:space="preserve">14579. </w:t>
      </w:r>
    </w:p>
    <w:p w14:paraId="333C0CBE" w14:textId="2415E340" w:rsidR="00E57587" w:rsidRPr="00840469" w:rsidRDefault="00E57587" w:rsidP="00E57587">
      <w:pPr>
        <w:spacing w:after="240"/>
        <w:jc w:val="both"/>
        <w:rPr>
          <w:rFonts w:ascii="Arial" w:hAnsi="Arial" w:cs="Arial"/>
          <w:shd w:val="clear" w:color="auto" w:fill="FFFFFF"/>
        </w:rPr>
      </w:pPr>
      <w:r w:rsidRPr="00840469">
        <w:rPr>
          <w:rFonts w:ascii="Arial" w:hAnsi="Arial" w:cs="Arial"/>
          <w:shd w:val="clear" w:color="auto" w:fill="FFFFFF"/>
        </w:rPr>
        <w:t>Zhang, Y., &amp; Hu, J. (2025). Nutrition Challenges in Less Developed Regions: Innovative Solutions. In: </w:t>
      </w:r>
      <w:r w:rsidRPr="00840469">
        <w:rPr>
          <w:rFonts w:ascii="Arial" w:hAnsi="Arial" w:cs="Arial"/>
          <w:i/>
          <w:iCs/>
          <w:shd w:val="clear" w:color="auto" w:fill="FFFFFF"/>
        </w:rPr>
        <w:t>Healthy Food for Children</w:t>
      </w:r>
      <w:r w:rsidRPr="00840469">
        <w:rPr>
          <w:rFonts w:ascii="Arial" w:hAnsi="Arial" w:cs="Arial"/>
          <w:shd w:val="clear" w:color="auto" w:fill="FFFFFF"/>
        </w:rPr>
        <w:t> (pp. 189-223). Singapore: Springer Nature Singapore.</w:t>
      </w:r>
    </w:p>
    <w:p w14:paraId="1E97A35F" w14:textId="5AAD8AB7" w:rsidR="00E57587" w:rsidRPr="00840469" w:rsidRDefault="00E57587" w:rsidP="00E57587">
      <w:pPr>
        <w:spacing w:after="240"/>
        <w:jc w:val="both"/>
        <w:rPr>
          <w:rFonts w:ascii="Arial" w:hAnsi="Arial" w:cs="Arial"/>
        </w:rPr>
      </w:pPr>
      <w:r w:rsidRPr="00840469">
        <w:rPr>
          <w:rFonts w:ascii="Arial" w:hAnsi="Arial" w:cs="Arial"/>
          <w:color w:val="000000" w:themeColor="text1"/>
        </w:rPr>
        <w:t xml:space="preserve">Zula, A. T., Ayele, D. A., &amp; </w:t>
      </w:r>
      <w:proofErr w:type="spellStart"/>
      <w:r w:rsidRPr="00840469">
        <w:rPr>
          <w:rFonts w:ascii="Arial" w:hAnsi="Arial" w:cs="Arial"/>
          <w:color w:val="000000" w:themeColor="text1"/>
        </w:rPr>
        <w:t>Egigayhu</w:t>
      </w:r>
      <w:proofErr w:type="spellEnd"/>
      <w:r w:rsidRPr="00840469">
        <w:rPr>
          <w:rFonts w:ascii="Arial" w:hAnsi="Arial" w:cs="Arial"/>
          <w:color w:val="000000" w:themeColor="text1"/>
        </w:rPr>
        <w:t xml:space="preserve">, W. A. (2021). Proximate composition, antinutritional content, microbial load, and sensory acceptability of noodles formulated from moringa (Moringa oleifera) leaf powder and wheat flour blend. </w:t>
      </w:r>
      <w:r w:rsidRPr="00840469">
        <w:rPr>
          <w:rFonts w:ascii="Arial" w:hAnsi="Arial" w:cs="Arial"/>
          <w:i/>
          <w:iCs/>
          <w:color w:val="000000" w:themeColor="text1"/>
        </w:rPr>
        <w:t>International Journal of Food Science</w:t>
      </w:r>
      <w:r w:rsidRPr="00840469">
        <w:rPr>
          <w:rFonts w:ascii="Arial" w:hAnsi="Arial" w:cs="Arial"/>
          <w:color w:val="000000" w:themeColor="text1"/>
        </w:rPr>
        <w:t xml:space="preserve">, Volume 2021, Article ID 6689247, 6 pages. </w:t>
      </w:r>
      <w:r w:rsidRPr="00840469">
        <w:rPr>
          <w:rFonts w:ascii="Arial" w:hAnsi="Arial" w:cs="Arial"/>
        </w:rPr>
        <w:t>https://doi.org/10.1155/2021/6689247</w:t>
      </w:r>
      <w:r w:rsidRPr="00840469">
        <w:rPr>
          <w:rFonts w:ascii="Arial" w:hAnsi="Arial" w:cs="Arial"/>
          <w:color w:val="1B1B1B"/>
          <w:shd w:val="clear" w:color="auto" w:fill="FFFFFF"/>
        </w:rPr>
        <w:t xml:space="preserve"> </w:t>
      </w:r>
    </w:p>
    <w:sectPr w:rsidR="00E57587" w:rsidRPr="00840469" w:rsidSect="002B278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9BBFA" w14:textId="77777777" w:rsidR="004A6CE0" w:rsidRDefault="004A6CE0" w:rsidP="00C37E61">
      <w:r>
        <w:separator/>
      </w:r>
    </w:p>
  </w:endnote>
  <w:endnote w:type="continuationSeparator" w:id="0">
    <w:p w14:paraId="753DCBD5" w14:textId="77777777" w:rsidR="004A6CE0" w:rsidRDefault="004A6C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15E9" w14:textId="77777777" w:rsidR="002B2780" w:rsidRDefault="002B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DEA6" w14:textId="77777777" w:rsidR="002B2780" w:rsidRDefault="002B2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BE04" w14:textId="77777777" w:rsidR="009E048A" w:rsidRDefault="009E048A">
    <w:pPr>
      <w:pStyle w:val="Footer"/>
      <w:rPr>
        <w:rFonts w:ascii="Arial" w:hAnsi="Arial" w:cs="Arial"/>
        <w:sz w:val="16"/>
      </w:rPr>
    </w:pPr>
  </w:p>
  <w:p w14:paraId="5F3A8CB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434826C" w14:textId="77777777" w:rsidR="009E048A" w:rsidRDefault="009E048A">
    <w:pPr>
      <w:pStyle w:val="Footer"/>
      <w:rPr>
        <w:rFonts w:ascii="Arial" w:hAnsi="Arial" w:cs="Arial"/>
        <w:sz w:val="16"/>
      </w:rPr>
    </w:pPr>
  </w:p>
  <w:p w14:paraId="4D7C49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6AF55" w14:textId="77777777" w:rsidR="004A6CE0" w:rsidRDefault="004A6CE0" w:rsidP="00C37E61">
      <w:r>
        <w:separator/>
      </w:r>
    </w:p>
  </w:footnote>
  <w:footnote w:type="continuationSeparator" w:id="0">
    <w:p w14:paraId="52D453DC" w14:textId="77777777" w:rsidR="004A6CE0" w:rsidRDefault="004A6C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6F1" w14:textId="6399EECE" w:rsidR="002B2780" w:rsidRDefault="002B2780">
    <w:pPr>
      <w:pStyle w:val="Header"/>
    </w:pPr>
    <w:r>
      <w:rPr>
        <w:noProof/>
      </w:rPr>
      <w:pict w14:anchorId="1017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363D3" w14:textId="0A527C8F" w:rsidR="002B2780" w:rsidRDefault="002B2780">
    <w:pPr>
      <w:pStyle w:val="Header"/>
    </w:pPr>
    <w:r>
      <w:rPr>
        <w:noProof/>
      </w:rPr>
      <w:pict w14:anchorId="14C2A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F159" w14:textId="7E2F171F" w:rsidR="00296529" w:rsidRPr="00296529" w:rsidRDefault="002B2780" w:rsidP="00296529">
    <w:pPr>
      <w:ind w:left="2160"/>
      <w:jc w:val="center"/>
      <w:rPr>
        <w:rFonts w:ascii="Times New Roman" w:eastAsia="Calibri" w:hAnsi="Times New Roman"/>
        <w:i/>
        <w:sz w:val="18"/>
        <w:szCs w:val="22"/>
      </w:rPr>
    </w:pPr>
    <w:r>
      <w:rPr>
        <w:noProof/>
      </w:rPr>
      <w:pict w14:anchorId="23DA0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8AC3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DA6E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4834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11CF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6202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FB2F3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A24B8D"/>
    <w:multiLevelType w:val="hybridMultilevel"/>
    <w:tmpl w:val="91A856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859"/>
    <w:rsid w:val="00030174"/>
    <w:rsid w:val="000453B3"/>
    <w:rsid w:val="0004579C"/>
    <w:rsid w:val="000A47FA"/>
    <w:rsid w:val="000A65D3"/>
    <w:rsid w:val="000B1E33"/>
    <w:rsid w:val="000D689F"/>
    <w:rsid w:val="000E7B7B"/>
    <w:rsid w:val="000E7D62"/>
    <w:rsid w:val="00103357"/>
    <w:rsid w:val="001223B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1805"/>
    <w:rsid w:val="00213B09"/>
    <w:rsid w:val="00231920"/>
    <w:rsid w:val="0023195C"/>
    <w:rsid w:val="0024282C"/>
    <w:rsid w:val="00244558"/>
    <w:rsid w:val="002460DC"/>
    <w:rsid w:val="00250985"/>
    <w:rsid w:val="002556F6"/>
    <w:rsid w:val="0027744C"/>
    <w:rsid w:val="00283105"/>
    <w:rsid w:val="00284C4C"/>
    <w:rsid w:val="00287E68"/>
    <w:rsid w:val="00296529"/>
    <w:rsid w:val="002B2780"/>
    <w:rsid w:val="002B27FB"/>
    <w:rsid w:val="002B685A"/>
    <w:rsid w:val="002C57D2"/>
    <w:rsid w:val="002D1657"/>
    <w:rsid w:val="002E0D56"/>
    <w:rsid w:val="002E781F"/>
    <w:rsid w:val="00315186"/>
    <w:rsid w:val="0033343E"/>
    <w:rsid w:val="003512C2"/>
    <w:rsid w:val="00371FB6"/>
    <w:rsid w:val="00373C7F"/>
    <w:rsid w:val="003763C1"/>
    <w:rsid w:val="00376BBE"/>
    <w:rsid w:val="0039224F"/>
    <w:rsid w:val="003A43A4"/>
    <w:rsid w:val="003A7E18"/>
    <w:rsid w:val="003C4C86"/>
    <w:rsid w:val="003C6258"/>
    <w:rsid w:val="003E2904"/>
    <w:rsid w:val="003E757A"/>
    <w:rsid w:val="00401927"/>
    <w:rsid w:val="0041027F"/>
    <w:rsid w:val="00412475"/>
    <w:rsid w:val="00423789"/>
    <w:rsid w:val="00440F43"/>
    <w:rsid w:val="00441B6F"/>
    <w:rsid w:val="00446221"/>
    <w:rsid w:val="00450E62"/>
    <w:rsid w:val="004539DB"/>
    <w:rsid w:val="00465462"/>
    <w:rsid w:val="00471A80"/>
    <w:rsid w:val="00471F2B"/>
    <w:rsid w:val="004A6CE0"/>
    <w:rsid w:val="004D305E"/>
    <w:rsid w:val="004D4277"/>
    <w:rsid w:val="004F2185"/>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557"/>
    <w:rsid w:val="006967F7"/>
    <w:rsid w:val="006A250C"/>
    <w:rsid w:val="006B21D3"/>
    <w:rsid w:val="006B57D0"/>
    <w:rsid w:val="006D30FF"/>
    <w:rsid w:val="006D6940"/>
    <w:rsid w:val="006F11EC"/>
    <w:rsid w:val="0070082C"/>
    <w:rsid w:val="007369E6"/>
    <w:rsid w:val="00746E59"/>
    <w:rsid w:val="00754C9A"/>
    <w:rsid w:val="0075599A"/>
    <w:rsid w:val="00761D52"/>
    <w:rsid w:val="00764002"/>
    <w:rsid w:val="0077749E"/>
    <w:rsid w:val="00790ADA"/>
    <w:rsid w:val="007A6264"/>
    <w:rsid w:val="007B1524"/>
    <w:rsid w:val="007D2288"/>
    <w:rsid w:val="007D65D8"/>
    <w:rsid w:val="007E088F"/>
    <w:rsid w:val="007F7B32"/>
    <w:rsid w:val="00804BC2"/>
    <w:rsid w:val="0081431A"/>
    <w:rsid w:val="0083216F"/>
    <w:rsid w:val="00840469"/>
    <w:rsid w:val="00860000"/>
    <w:rsid w:val="00863BD3"/>
    <w:rsid w:val="008641ED"/>
    <w:rsid w:val="00866D66"/>
    <w:rsid w:val="008671C6"/>
    <w:rsid w:val="00875803"/>
    <w:rsid w:val="008B3841"/>
    <w:rsid w:val="008B459E"/>
    <w:rsid w:val="008E13AE"/>
    <w:rsid w:val="008E1506"/>
    <w:rsid w:val="008E710C"/>
    <w:rsid w:val="008F69D6"/>
    <w:rsid w:val="00902823"/>
    <w:rsid w:val="00915CA6"/>
    <w:rsid w:val="00927834"/>
    <w:rsid w:val="009500A6"/>
    <w:rsid w:val="00957C18"/>
    <w:rsid w:val="009659BA"/>
    <w:rsid w:val="009762D7"/>
    <w:rsid w:val="00983040"/>
    <w:rsid w:val="009A4FB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75C1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F4B"/>
    <w:rsid w:val="00DC2A65"/>
    <w:rsid w:val="00DE15F0"/>
    <w:rsid w:val="00DE5663"/>
    <w:rsid w:val="00DE78AA"/>
    <w:rsid w:val="00E053D0"/>
    <w:rsid w:val="00E15994"/>
    <w:rsid w:val="00E3114E"/>
    <w:rsid w:val="00E31A70"/>
    <w:rsid w:val="00E35B02"/>
    <w:rsid w:val="00E5758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49C"/>
    <w:rsid w:val="00F469F0"/>
    <w:rsid w:val="00F53273"/>
    <w:rsid w:val="00F638EC"/>
    <w:rsid w:val="00F70B22"/>
    <w:rsid w:val="00F755E4"/>
    <w:rsid w:val="00F77D02"/>
    <w:rsid w:val="00F83F0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7E3C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B75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0453B3"/>
    <w:pPr>
      <w:ind w:left="720"/>
      <w:contextualSpacing/>
    </w:pPr>
  </w:style>
  <w:style w:type="table" w:customStyle="1" w:styleId="ListTable6Colorful1">
    <w:name w:val="List Table 6 Colorful1"/>
    <w:basedOn w:val="TableNormal"/>
    <w:next w:val="ListTable6Colorful"/>
    <w:uiPriority w:val="51"/>
    <w:rsid w:val="00213B09"/>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F83F0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next w:val="ListTable6Colorful"/>
    <w:uiPriority w:val="51"/>
    <w:rsid w:val="00F83F0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4">
    <w:name w:val="List Table 6 Colorful4"/>
    <w:basedOn w:val="TableNormal"/>
    <w:next w:val="ListTable6Colorful"/>
    <w:uiPriority w:val="51"/>
    <w:rsid w:val="004F2185"/>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rsid w:val="00E5758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fs2020.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bamboo.2024.100089" TargetMode="External"/><Relationship Id="rId2" Type="http://schemas.openxmlformats.org/officeDocument/2006/relationships/numbering" Target="numbering.xml"/><Relationship Id="rId16" Type="http://schemas.openxmlformats.org/officeDocument/2006/relationships/hyperlink" Target="https://doi.org/10.58625/jfng-18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981-97-8677-0_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23311932.2017.1292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A6D3-F9D8-451C-A810-790BD5B4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17</Pages>
  <Words>16006</Words>
  <Characters>91238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107030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2026-01-19T13:10:00Z</dcterms:created>
  <dcterms:modified xsi:type="dcterms:W3CDTF">2026-02-10T11:29:00Z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9b90ab12-f5a0-40dd-ba96-1079325da37b</vt:lpwstr>
  </property>
</Properties>
</file>