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4C1DF" w14:textId="09634140" w:rsidR="00E84583" w:rsidRPr="00E84583" w:rsidRDefault="00E84583" w:rsidP="001A52DC">
      <w:pPr>
        <w:spacing w:after="0" w:line="360" w:lineRule="auto"/>
        <w:jc w:val="both"/>
        <w:rPr>
          <w:rFonts w:ascii="Arial" w:hAnsi="Arial" w:cs="Arial"/>
          <w:b/>
          <w:bCs/>
          <w:u w:val="single"/>
        </w:rPr>
      </w:pPr>
      <w:r w:rsidRPr="00E84583">
        <w:rPr>
          <w:rFonts w:ascii="Arial" w:hAnsi="Arial" w:cs="Arial"/>
          <w:b/>
          <w:bCs/>
          <w:u w:val="single"/>
        </w:rPr>
        <w:t>Original Research Article</w:t>
      </w:r>
    </w:p>
    <w:p w14:paraId="6A565A2A" w14:textId="77777777" w:rsidR="00E84583" w:rsidRDefault="00E84583" w:rsidP="001A52DC">
      <w:pPr>
        <w:spacing w:after="0" w:line="360" w:lineRule="auto"/>
        <w:jc w:val="both"/>
        <w:rPr>
          <w:rFonts w:ascii="Arial" w:hAnsi="Arial" w:cs="Arial"/>
          <w:b/>
          <w:bCs/>
        </w:rPr>
      </w:pPr>
    </w:p>
    <w:p w14:paraId="75E05351" w14:textId="71A537B0" w:rsidR="00410F53" w:rsidRPr="00257A09" w:rsidRDefault="00F94F01" w:rsidP="001A52DC">
      <w:pPr>
        <w:spacing w:after="0" w:line="360" w:lineRule="auto"/>
        <w:jc w:val="both"/>
        <w:rPr>
          <w:rFonts w:ascii="Arial" w:hAnsi="Arial" w:cs="Arial"/>
          <w:b/>
          <w:bCs/>
        </w:rPr>
      </w:pPr>
      <w:r w:rsidRPr="00257A09">
        <w:rPr>
          <w:rFonts w:ascii="Arial" w:hAnsi="Arial" w:cs="Arial"/>
          <w:b/>
          <w:bCs/>
        </w:rPr>
        <w:t xml:space="preserve">Integrated Assessment of Algal Bioaccumulation and Microbial Indicators Coupled Metal Pollution in a Human-Impacted </w:t>
      </w:r>
      <w:proofErr w:type="spellStart"/>
      <w:r w:rsidR="00135815" w:rsidRPr="00257A09">
        <w:rPr>
          <w:rFonts w:ascii="Arial" w:hAnsi="Arial" w:cs="Arial"/>
          <w:b/>
          <w:bCs/>
        </w:rPr>
        <w:t>Kuwano</w:t>
      </w:r>
      <w:proofErr w:type="spellEnd"/>
      <w:r w:rsidRPr="00257A09">
        <w:rPr>
          <w:rFonts w:ascii="Arial" w:hAnsi="Arial" w:cs="Arial"/>
          <w:b/>
          <w:bCs/>
        </w:rPr>
        <w:t xml:space="preserve"> River</w:t>
      </w:r>
      <w:r w:rsidR="00135815" w:rsidRPr="00257A09">
        <w:rPr>
          <w:rFonts w:ascii="Arial" w:hAnsi="Arial" w:cs="Arial"/>
          <w:b/>
          <w:bCs/>
        </w:rPr>
        <w:t xml:space="preserve"> system</w:t>
      </w:r>
      <w:r w:rsidRPr="00257A09">
        <w:rPr>
          <w:rFonts w:ascii="Arial" w:hAnsi="Arial" w:cs="Arial"/>
          <w:b/>
          <w:bCs/>
        </w:rPr>
        <w:t>, Basti (U.P.)</w:t>
      </w:r>
      <w:r w:rsidR="00B20BBB" w:rsidRPr="00257A09">
        <w:rPr>
          <w:rFonts w:ascii="Arial" w:hAnsi="Arial" w:cs="Arial"/>
          <w:b/>
          <w:bCs/>
        </w:rPr>
        <w:t>,</w:t>
      </w:r>
      <w:r w:rsidRPr="00257A09">
        <w:rPr>
          <w:rFonts w:ascii="Arial" w:hAnsi="Arial" w:cs="Arial"/>
          <w:b/>
          <w:bCs/>
        </w:rPr>
        <w:t xml:space="preserve"> India</w:t>
      </w:r>
    </w:p>
    <w:p w14:paraId="582961B2" w14:textId="77777777" w:rsidR="0040273B" w:rsidRPr="00257A09" w:rsidRDefault="0040273B" w:rsidP="001A52DC">
      <w:pPr>
        <w:spacing w:after="0" w:line="360" w:lineRule="auto"/>
        <w:jc w:val="both"/>
        <w:rPr>
          <w:rFonts w:ascii="Arial" w:hAnsi="Arial" w:cs="Arial"/>
          <w:b/>
          <w:bCs/>
          <w:sz w:val="20"/>
          <w:szCs w:val="20"/>
        </w:rPr>
      </w:pPr>
    </w:p>
    <w:p w14:paraId="20A81EBD" w14:textId="77777777" w:rsidR="00E84583" w:rsidRPr="00257A09" w:rsidRDefault="00E84583" w:rsidP="004A5DB3">
      <w:pPr>
        <w:spacing w:after="0" w:line="360" w:lineRule="auto"/>
        <w:jc w:val="both"/>
        <w:rPr>
          <w:rFonts w:ascii="Arial" w:hAnsi="Arial" w:cs="Arial"/>
          <w:bCs/>
          <w:sz w:val="20"/>
          <w:szCs w:val="20"/>
        </w:rPr>
      </w:pPr>
    </w:p>
    <w:p w14:paraId="2D1C9443" w14:textId="72BF047C" w:rsidR="004A5DB3" w:rsidRPr="00257A09" w:rsidRDefault="0040273B" w:rsidP="004A5DB3">
      <w:pPr>
        <w:spacing w:after="0" w:line="360" w:lineRule="auto"/>
        <w:rPr>
          <w:rFonts w:ascii="Arial" w:hAnsi="Arial" w:cs="Arial"/>
          <w:b/>
          <w:bCs/>
          <w:sz w:val="20"/>
          <w:szCs w:val="20"/>
          <w:u w:val="thick"/>
        </w:rPr>
      </w:pPr>
      <w:r w:rsidRPr="00257A09">
        <w:rPr>
          <w:rFonts w:ascii="Arial" w:hAnsi="Arial" w:cs="Arial"/>
          <w:b/>
          <w:bCs/>
          <w:sz w:val="20"/>
          <w:szCs w:val="20"/>
          <w:u w:val="thick"/>
        </w:rPr>
        <w:t>________________________________________________________________________________</w:t>
      </w:r>
    </w:p>
    <w:p w14:paraId="34CE4C96" w14:textId="269E6CAD" w:rsidR="00811CC4" w:rsidRPr="00257A09" w:rsidRDefault="0040273B" w:rsidP="001A52DC">
      <w:pPr>
        <w:spacing w:after="0" w:line="360" w:lineRule="auto"/>
        <w:jc w:val="both"/>
        <w:rPr>
          <w:rFonts w:ascii="Arial" w:hAnsi="Arial" w:cs="Arial"/>
          <w:b/>
          <w:bCs/>
        </w:rPr>
      </w:pPr>
      <w:r w:rsidRPr="00257A09">
        <w:rPr>
          <w:rFonts w:ascii="Arial" w:hAnsi="Arial" w:cs="Arial"/>
          <w:b/>
          <w:bCs/>
        </w:rPr>
        <w:t>ABSTRACT</w:t>
      </w:r>
    </w:p>
    <w:p w14:paraId="39678D91" w14:textId="77777777" w:rsidR="0040273B" w:rsidRPr="00C62701" w:rsidRDefault="0040273B" w:rsidP="0040273B">
      <w:pPr>
        <w:jc w:val="both"/>
        <w:rPr>
          <w:rFonts w:ascii="Arial" w:hAnsi="Arial" w:cs="Arial"/>
          <w:sz w:val="20"/>
          <w:szCs w:val="20"/>
        </w:rPr>
      </w:pPr>
      <w:r w:rsidRPr="00C62701">
        <w:rPr>
          <w:rFonts w:ascii="Arial" w:hAnsi="Arial" w:cs="Arial"/>
          <w:b/>
          <w:bCs/>
          <w:sz w:val="20"/>
          <w:szCs w:val="20"/>
        </w:rPr>
        <w:t>Aims:</w:t>
      </w:r>
      <w:r w:rsidRPr="00C62701">
        <w:rPr>
          <w:rFonts w:ascii="Arial" w:hAnsi="Arial" w:cs="Arial"/>
          <w:sz w:val="20"/>
          <w:szCs w:val="20"/>
        </w:rPr>
        <w:t xml:space="preserve"> This study assessed chemical and microbial contamination in the </w:t>
      </w:r>
      <w:proofErr w:type="spellStart"/>
      <w:r w:rsidRPr="00C62701">
        <w:rPr>
          <w:rFonts w:ascii="Arial" w:hAnsi="Arial" w:cs="Arial"/>
          <w:sz w:val="20"/>
          <w:szCs w:val="20"/>
        </w:rPr>
        <w:t>Kuwano</w:t>
      </w:r>
      <w:proofErr w:type="spellEnd"/>
      <w:r w:rsidRPr="00C62701">
        <w:rPr>
          <w:rFonts w:ascii="Arial" w:hAnsi="Arial" w:cs="Arial"/>
          <w:sz w:val="20"/>
          <w:szCs w:val="20"/>
        </w:rPr>
        <w:t xml:space="preserve"> River by (</w:t>
      </w:r>
      <w:proofErr w:type="spellStart"/>
      <w:r w:rsidRPr="00C62701">
        <w:rPr>
          <w:rFonts w:ascii="Arial" w:hAnsi="Arial" w:cs="Arial"/>
          <w:sz w:val="20"/>
          <w:szCs w:val="20"/>
        </w:rPr>
        <w:t>i</w:t>
      </w:r>
      <w:proofErr w:type="spellEnd"/>
      <w:r w:rsidRPr="00C62701">
        <w:rPr>
          <w:rFonts w:ascii="Arial" w:hAnsi="Arial" w:cs="Arial"/>
          <w:sz w:val="20"/>
          <w:szCs w:val="20"/>
        </w:rPr>
        <w:t xml:space="preserve">) quantifying concentrations and spatial distribution of selected heavy metals (Cd, Pb, Zn, Cu, Cr, and trace metals), (ii) evaluating microbial pollution via total coliforms, </w:t>
      </w:r>
      <w:r w:rsidRPr="00257A09">
        <w:rPr>
          <w:rFonts w:ascii="Arial" w:hAnsi="Arial" w:cs="Arial"/>
          <w:sz w:val="20"/>
          <w:szCs w:val="20"/>
        </w:rPr>
        <w:t>faecal</w:t>
      </w:r>
      <w:r w:rsidRPr="00C62701">
        <w:rPr>
          <w:rFonts w:ascii="Arial" w:hAnsi="Arial" w:cs="Arial"/>
          <w:sz w:val="20"/>
          <w:szCs w:val="20"/>
        </w:rPr>
        <w:t xml:space="preserve"> coliforms, and </w:t>
      </w:r>
      <w:r w:rsidRPr="00C62701">
        <w:rPr>
          <w:rFonts w:ascii="Arial" w:hAnsi="Arial" w:cs="Arial"/>
          <w:i/>
          <w:iCs/>
          <w:sz w:val="20"/>
          <w:szCs w:val="20"/>
        </w:rPr>
        <w:t>Escherichia coli</w:t>
      </w:r>
      <w:r w:rsidRPr="00C62701">
        <w:rPr>
          <w:rFonts w:ascii="Arial" w:hAnsi="Arial" w:cs="Arial"/>
          <w:sz w:val="20"/>
          <w:szCs w:val="20"/>
        </w:rPr>
        <w:t>, and (iii) determining the Bioaccumulation Factor (BAF).</w:t>
      </w:r>
    </w:p>
    <w:p w14:paraId="54AED768" w14:textId="77777777" w:rsidR="0040273B" w:rsidRPr="00C62701" w:rsidRDefault="0040273B" w:rsidP="0040273B">
      <w:pPr>
        <w:jc w:val="both"/>
        <w:rPr>
          <w:rFonts w:ascii="Arial" w:hAnsi="Arial" w:cs="Arial"/>
          <w:sz w:val="20"/>
          <w:szCs w:val="20"/>
        </w:rPr>
      </w:pPr>
      <w:r w:rsidRPr="00C62701">
        <w:rPr>
          <w:rFonts w:ascii="Arial" w:hAnsi="Arial" w:cs="Arial"/>
          <w:b/>
          <w:bCs/>
          <w:sz w:val="20"/>
          <w:szCs w:val="20"/>
        </w:rPr>
        <w:t>Study Design and Location:</w:t>
      </w:r>
      <w:r w:rsidRPr="00C62701">
        <w:rPr>
          <w:rFonts w:ascii="Arial" w:hAnsi="Arial" w:cs="Arial"/>
          <w:sz w:val="20"/>
          <w:szCs w:val="20"/>
        </w:rPr>
        <w:t xml:space="preserve"> An observational field–laboratory investigation was conducted across five stretches (</w:t>
      </w:r>
      <w:proofErr w:type="spellStart"/>
      <w:r w:rsidRPr="00C62701">
        <w:rPr>
          <w:rFonts w:ascii="Arial" w:hAnsi="Arial" w:cs="Arial"/>
          <w:sz w:val="20"/>
          <w:szCs w:val="20"/>
        </w:rPr>
        <w:t>Shivaghat</w:t>
      </w:r>
      <w:proofErr w:type="spellEnd"/>
      <w:r w:rsidRPr="00C62701">
        <w:rPr>
          <w:rFonts w:ascii="Arial" w:hAnsi="Arial" w:cs="Arial"/>
          <w:sz w:val="20"/>
          <w:szCs w:val="20"/>
        </w:rPr>
        <w:t xml:space="preserve">, </w:t>
      </w:r>
      <w:proofErr w:type="spellStart"/>
      <w:r w:rsidRPr="00C62701">
        <w:rPr>
          <w:rFonts w:ascii="Arial" w:hAnsi="Arial" w:cs="Arial"/>
          <w:sz w:val="20"/>
          <w:szCs w:val="20"/>
        </w:rPr>
        <w:t>Atara</w:t>
      </w:r>
      <w:proofErr w:type="spellEnd"/>
      <w:r w:rsidRPr="00C62701">
        <w:rPr>
          <w:rFonts w:ascii="Arial" w:hAnsi="Arial" w:cs="Arial"/>
          <w:sz w:val="20"/>
          <w:szCs w:val="20"/>
        </w:rPr>
        <w:t xml:space="preserve">, </w:t>
      </w:r>
      <w:proofErr w:type="spellStart"/>
      <w:r w:rsidRPr="00C62701">
        <w:rPr>
          <w:rFonts w:ascii="Arial" w:hAnsi="Arial" w:cs="Arial"/>
          <w:sz w:val="20"/>
          <w:szCs w:val="20"/>
        </w:rPr>
        <w:t>Amhat</w:t>
      </w:r>
      <w:proofErr w:type="spellEnd"/>
      <w:r w:rsidRPr="00C62701">
        <w:rPr>
          <w:rFonts w:ascii="Arial" w:hAnsi="Arial" w:cs="Arial"/>
          <w:sz w:val="20"/>
          <w:szCs w:val="20"/>
        </w:rPr>
        <w:t xml:space="preserve">, </w:t>
      </w:r>
      <w:proofErr w:type="spellStart"/>
      <w:r w:rsidRPr="00C62701">
        <w:rPr>
          <w:rFonts w:ascii="Arial" w:hAnsi="Arial" w:cs="Arial"/>
          <w:sz w:val="20"/>
          <w:szCs w:val="20"/>
        </w:rPr>
        <w:t>Mahson</w:t>
      </w:r>
      <w:proofErr w:type="spellEnd"/>
      <w:r w:rsidRPr="00C62701">
        <w:rPr>
          <w:rFonts w:ascii="Arial" w:hAnsi="Arial" w:cs="Arial"/>
          <w:sz w:val="20"/>
          <w:szCs w:val="20"/>
        </w:rPr>
        <w:t xml:space="preserve">, and </w:t>
      </w:r>
      <w:proofErr w:type="spellStart"/>
      <w:r w:rsidRPr="00C62701">
        <w:rPr>
          <w:rFonts w:ascii="Arial" w:hAnsi="Arial" w:cs="Arial"/>
          <w:sz w:val="20"/>
          <w:szCs w:val="20"/>
        </w:rPr>
        <w:t>Lalganj</w:t>
      </w:r>
      <w:proofErr w:type="spellEnd"/>
      <w:r w:rsidRPr="00C62701">
        <w:rPr>
          <w:rFonts w:ascii="Arial" w:hAnsi="Arial" w:cs="Arial"/>
          <w:sz w:val="20"/>
          <w:szCs w:val="20"/>
        </w:rPr>
        <w:t xml:space="preserve">) of the </w:t>
      </w:r>
      <w:proofErr w:type="spellStart"/>
      <w:r w:rsidRPr="00C62701">
        <w:rPr>
          <w:rFonts w:ascii="Arial" w:hAnsi="Arial" w:cs="Arial"/>
          <w:sz w:val="20"/>
          <w:szCs w:val="20"/>
        </w:rPr>
        <w:t>Kuwano</w:t>
      </w:r>
      <w:proofErr w:type="spellEnd"/>
      <w:r w:rsidRPr="00C62701">
        <w:rPr>
          <w:rFonts w:ascii="Arial" w:hAnsi="Arial" w:cs="Arial"/>
          <w:sz w:val="20"/>
          <w:szCs w:val="20"/>
        </w:rPr>
        <w:t xml:space="preserve"> River, Basti, Uttar Pradesh, India, during 2025.</w:t>
      </w:r>
    </w:p>
    <w:p w14:paraId="528A818E" w14:textId="77777777" w:rsidR="0040273B" w:rsidRPr="00C62701" w:rsidRDefault="0040273B" w:rsidP="0040273B">
      <w:pPr>
        <w:jc w:val="both"/>
        <w:rPr>
          <w:rFonts w:ascii="Arial" w:hAnsi="Arial" w:cs="Arial"/>
          <w:sz w:val="20"/>
          <w:szCs w:val="20"/>
        </w:rPr>
      </w:pPr>
      <w:r w:rsidRPr="00C62701">
        <w:rPr>
          <w:rFonts w:ascii="Arial" w:hAnsi="Arial" w:cs="Arial"/>
          <w:b/>
          <w:bCs/>
          <w:sz w:val="20"/>
          <w:szCs w:val="20"/>
        </w:rPr>
        <w:t>Methodology:</w:t>
      </w:r>
      <w:r w:rsidRPr="00C62701">
        <w:rPr>
          <w:rFonts w:ascii="Arial" w:hAnsi="Arial" w:cs="Arial"/>
          <w:sz w:val="20"/>
          <w:szCs w:val="20"/>
        </w:rPr>
        <w:t xml:space="preserve"> Surface water samples were collected in pre-cleaned HDPE and sterile glass bottles. Heavy metals in water and algal biomass were quantified using Inductively Coupled Plasma–Mass Spectrometry (ICP-MS). Microbial contamination was assessed via membrane filtration to determine CFU/100 mL of total coliforms, </w:t>
      </w:r>
      <w:r w:rsidRPr="00257A09">
        <w:rPr>
          <w:rFonts w:ascii="Arial" w:hAnsi="Arial" w:cs="Arial"/>
          <w:sz w:val="20"/>
          <w:szCs w:val="20"/>
        </w:rPr>
        <w:t>faecal</w:t>
      </w:r>
      <w:r w:rsidRPr="00C62701">
        <w:rPr>
          <w:rFonts w:ascii="Arial" w:hAnsi="Arial" w:cs="Arial"/>
          <w:sz w:val="20"/>
          <w:szCs w:val="20"/>
        </w:rPr>
        <w:t xml:space="preserve"> coliforms, and </w:t>
      </w:r>
      <w:r w:rsidRPr="00C62701">
        <w:rPr>
          <w:rFonts w:ascii="Arial" w:hAnsi="Arial" w:cs="Arial"/>
          <w:i/>
          <w:iCs/>
          <w:sz w:val="20"/>
          <w:szCs w:val="20"/>
        </w:rPr>
        <w:t>E. coli</w:t>
      </w:r>
      <w:r w:rsidRPr="00C62701">
        <w:rPr>
          <w:rFonts w:ascii="Arial" w:hAnsi="Arial" w:cs="Arial"/>
          <w:sz w:val="20"/>
          <w:szCs w:val="20"/>
        </w:rPr>
        <w:t>. BAF was calculated to evaluate metal accumulation in algae. Pearson correlation and Canonical Correspondence Analysis were applied to examine relationships between variables.</w:t>
      </w:r>
    </w:p>
    <w:p w14:paraId="2698F715" w14:textId="77777777" w:rsidR="0040273B" w:rsidRPr="00C62701" w:rsidRDefault="0040273B" w:rsidP="0040273B">
      <w:pPr>
        <w:jc w:val="both"/>
        <w:rPr>
          <w:rFonts w:ascii="Arial" w:hAnsi="Arial" w:cs="Arial"/>
          <w:sz w:val="20"/>
          <w:szCs w:val="20"/>
        </w:rPr>
      </w:pPr>
      <w:r w:rsidRPr="00C62701">
        <w:rPr>
          <w:rFonts w:ascii="Arial" w:hAnsi="Arial" w:cs="Arial"/>
          <w:b/>
          <w:bCs/>
          <w:sz w:val="20"/>
          <w:szCs w:val="20"/>
        </w:rPr>
        <w:t>Results:</w:t>
      </w:r>
      <w:r w:rsidRPr="00C62701">
        <w:rPr>
          <w:rFonts w:ascii="Arial" w:hAnsi="Arial" w:cs="Arial"/>
          <w:sz w:val="20"/>
          <w:szCs w:val="20"/>
        </w:rPr>
        <w:t xml:space="preserve"> Heavy metal concentrations were higher in algal biomass than in water, indicating significant bioaccumulation. Potassium dominated in water, while Cr, Mn, Fe, and Ni showed spatial variability. High BAF values for Ni, Mn, and Cr confirmed strong accumulation capacity of algae. Cd, Pb, and Cr at some sites approached or exceeded guideline limits. Microbial analysis showed elevated total coliforms (585–702 CFU/100 mL), </w:t>
      </w:r>
      <w:proofErr w:type="spellStart"/>
      <w:r w:rsidRPr="00C62701">
        <w:rPr>
          <w:rFonts w:ascii="Arial" w:hAnsi="Arial" w:cs="Arial"/>
          <w:sz w:val="20"/>
          <w:szCs w:val="20"/>
        </w:rPr>
        <w:t>fecal</w:t>
      </w:r>
      <w:proofErr w:type="spellEnd"/>
      <w:r w:rsidRPr="00C62701">
        <w:rPr>
          <w:rFonts w:ascii="Arial" w:hAnsi="Arial" w:cs="Arial"/>
          <w:sz w:val="20"/>
          <w:szCs w:val="20"/>
        </w:rPr>
        <w:t xml:space="preserve"> coliforms (292–308 CFU/100 mL), and </w:t>
      </w:r>
      <w:r w:rsidRPr="00C62701">
        <w:rPr>
          <w:rFonts w:ascii="Arial" w:hAnsi="Arial" w:cs="Arial"/>
          <w:i/>
          <w:iCs/>
          <w:sz w:val="20"/>
          <w:szCs w:val="20"/>
        </w:rPr>
        <w:t>E. coli</w:t>
      </w:r>
      <w:r w:rsidRPr="00C62701">
        <w:rPr>
          <w:rFonts w:ascii="Arial" w:hAnsi="Arial" w:cs="Arial"/>
          <w:sz w:val="20"/>
          <w:szCs w:val="20"/>
        </w:rPr>
        <w:t xml:space="preserve"> (293–398 CFU/100 mL), indicating substantial </w:t>
      </w:r>
      <w:r w:rsidRPr="00257A09">
        <w:rPr>
          <w:rFonts w:ascii="Arial" w:hAnsi="Arial" w:cs="Arial"/>
          <w:sz w:val="20"/>
          <w:szCs w:val="20"/>
        </w:rPr>
        <w:t>faecal</w:t>
      </w:r>
      <w:r w:rsidRPr="00C62701">
        <w:rPr>
          <w:rFonts w:ascii="Arial" w:hAnsi="Arial" w:cs="Arial"/>
          <w:sz w:val="20"/>
          <w:szCs w:val="20"/>
        </w:rPr>
        <w:t xml:space="preserve"> contamination. Multivariate analysis linked metal distribution to geochemical and anthropogenic factors, and microbial pollution primarily to sewage discharge.</w:t>
      </w:r>
    </w:p>
    <w:p w14:paraId="554BB9F1" w14:textId="77777777" w:rsidR="0040273B" w:rsidRPr="00257A09" w:rsidRDefault="0040273B" w:rsidP="0040273B">
      <w:pPr>
        <w:jc w:val="both"/>
        <w:rPr>
          <w:rFonts w:ascii="Arial" w:hAnsi="Arial" w:cs="Arial"/>
          <w:sz w:val="20"/>
          <w:szCs w:val="20"/>
        </w:rPr>
      </w:pPr>
      <w:r w:rsidRPr="00C62701">
        <w:rPr>
          <w:rFonts w:ascii="Arial" w:hAnsi="Arial" w:cs="Arial"/>
          <w:b/>
          <w:bCs/>
          <w:sz w:val="20"/>
          <w:szCs w:val="20"/>
        </w:rPr>
        <w:t>Conclusion:</w:t>
      </w:r>
      <w:r w:rsidRPr="00C62701">
        <w:rPr>
          <w:rFonts w:ascii="Arial" w:hAnsi="Arial" w:cs="Arial"/>
          <w:sz w:val="20"/>
          <w:szCs w:val="20"/>
        </w:rPr>
        <w:t xml:space="preserve"> The </w:t>
      </w:r>
      <w:proofErr w:type="spellStart"/>
      <w:r w:rsidRPr="00C62701">
        <w:rPr>
          <w:rFonts w:ascii="Arial" w:hAnsi="Arial" w:cs="Arial"/>
          <w:sz w:val="20"/>
          <w:szCs w:val="20"/>
        </w:rPr>
        <w:t>Kuwano</w:t>
      </w:r>
      <w:proofErr w:type="spellEnd"/>
      <w:r w:rsidRPr="00C62701">
        <w:rPr>
          <w:rFonts w:ascii="Arial" w:hAnsi="Arial" w:cs="Arial"/>
          <w:sz w:val="20"/>
          <w:szCs w:val="20"/>
        </w:rPr>
        <w:t xml:space="preserve"> River exhibits combined heavy metal and microbial contamination, posing ecological and public health risks. Algae serve as effective </w:t>
      </w:r>
      <w:proofErr w:type="spellStart"/>
      <w:r w:rsidRPr="00C62701">
        <w:rPr>
          <w:rFonts w:ascii="Arial" w:hAnsi="Arial" w:cs="Arial"/>
          <w:sz w:val="20"/>
          <w:szCs w:val="20"/>
        </w:rPr>
        <w:t>biomonitors</w:t>
      </w:r>
      <w:proofErr w:type="spellEnd"/>
      <w:r w:rsidRPr="00C62701">
        <w:rPr>
          <w:rFonts w:ascii="Arial" w:hAnsi="Arial" w:cs="Arial"/>
          <w:sz w:val="20"/>
          <w:szCs w:val="20"/>
        </w:rPr>
        <w:t xml:space="preserve">, while persistent </w:t>
      </w:r>
      <w:r w:rsidRPr="00257A09">
        <w:rPr>
          <w:rFonts w:ascii="Arial" w:hAnsi="Arial" w:cs="Arial"/>
          <w:sz w:val="20"/>
          <w:szCs w:val="20"/>
        </w:rPr>
        <w:t>faecal</w:t>
      </w:r>
      <w:r w:rsidRPr="00C62701">
        <w:rPr>
          <w:rFonts w:ascii="Arial" w:hAnsi="Arial" w:cs="Arial"/>
          <w:sz w:val="20"/>
          <w:szCs w:val="20"/>
        </w:rPr>
        <w:t xml:space="preserve"> indicators highlight ongoing sewage pollution, necessitating integrated monitoring and improved wastewater management.</w:t>
      </w:r>
    </w:p>
    <w:p w14:paraId="578E404A" w14:textId="77777777" w:rsidR="0040273B" w:rsidRPr="00257A09" w:rsidRDefault="0040273B" w:rsidP="0040273B">
      <w:pPr>
        <w:jc w:val="both"/>
        <w:rPr>
          <w:rFonts w:ascii="Arial" w:hAnsi="Arial" w:cs="Arial"/>
          <w:sz w:val="20"/>
          <w:szCs w:val="20"/>
        </w:rPr>
      </w:pPr>
    </w:p>
    <w:p w14:paraId="676F8916" w14:textId="77777777" w:rsidR="0040273B" w:rsidRPr="00257A09" w:rsidRDefault="0040273B" w:rsidP="0040273B">
      <w:pPr>
        <w:jc w:val="both"/>
        <w:rPr>
          <w:rFonts w:ascii="Arial" w:hAnsi="Arial" w:cs="Arial"/>
          <w:sz w:val="20"/>
          <w:szCs w:val="20"/>
        </w:rPr>
      </w:pPr>
    </w:p>
    <w:p w14:paraId="1B6A96D1" w14:textId="77777777" w:rsidR="0040273B" w:rsidRPr="00257A09" w:rsidRDefault="0040273B" w:rsidP="0040273B">
      <w:pPr>
        <w:jc w:val="both"/>
        <w:rPr>
          <w:rFonts w:ascii="Arial" w:hAnsi="Arial" w:cs="Arial"/>
          <w:sz w:val="20"/>
          <w:szCs w:val="20"/>
        </w:rPr>
      </w:pPr>
    </w:p>
    <w:p w14:paraId="1D01F8F0" w14:textId="77777777" w:rsidR="0040273B" w:rsidRPr="00257A09" w:rsidRDefault="0040273B" w:rsidP="0040273B">
      <w:pPr>
        <w:jc w:val="both"/>
        <w:rPr>
          <w:rFonts w:ascii="Arial" w:hAnsi="Arial" w:cs="Arial"/>
          <w:sz w:val="20"/>
          <w:szCs w:val="20"/>
        </w:rPr>
      </w:pPr>
    </w:p>
    <w:p w14:paraId="4FC6853F" w14:textId="77777777" w:rsidR="008603D6" w:rsidRDefault="008603D6" w:rsidP="0040273B">
      <w:pPr>
        <w:spacing w:after="0" w:line="360" w:lineRule="auto"/>
        <w:jc w:val="both"/>
        <w:rPr>
          <w:rFonts w:ascii="Arial" w:hAnsi="Arial" w:cs="Arial"/>
          <w:b/>
          <w:sz w:val="20"/>
          <w:szCs w:val="20"/>
        </w:rPr>
      </w:pPr>
    </w:p>
    <w:p w14:paraId="506411F6" w14:textId="199F4D08" w:rsidR="00811CC4" w:rsidRPr="00257A09" w:rsidRDefault="00811CC4" w:rsidP="001A52DC">
      <w:pPr>
        <w:spacing w:after="0" w:line="360" w:lineRule="auto"/>
        <w:jc w:val="both"/>
        <w:rPr>
          <w:rFonts w:ascii="Arial" w:hAnsi="Arial" w:cs="Arial"/>
          <w:sz w:val="20"/>
          <w:szCs w:val="20"/>
        </w:rPr>
      </w:pPr>
      <w:r w:rsidRPr="00257A09">
        <w:rPr>
          <w:rFonts w:ascii="Arial" w:hAnsi="Arial" w:cs="Arial"/>
          <w:b/>
          <w:bCs/>
          <w:sz w:val="20"/>
          <w:szCs w:val="20"/>
        </w:rPr>
        <w:t>Keywords:</w:t>
      </w:r>
      <w:r w:rsidRPr="00257A09">
        <w:rPr>
          <w:rFonts w:ascii="Arial" w:hAnsi="Arial" w:cs="Arial"/>
          <w:sz w:val="20"/>
          <w:szCs w:val="20"/>
        </w:rPr>
        <w:t xml:space="preserve"> </w:t>
      </w:r>
      <w:r w:rsidRPr="000E3438">
        <w:rPr>
          <w:rFonts w:ascii="Arial" w:hAnsi="Arial" w:cs="Arial"/>
          <w:i/>
          <w:iCs/>
          <w:sz w:val="20"/>
          <w:szCs w:val="20"/>
        </w:rPr>
        <w:t xml:space="preserve">Heavy metals; Algal bioaccumulation; Microbial indicators; River water quality; Bioaccumulation factor; </w:t>
      </w:r>
      <w:proofErr w:type="spellStart"/>
      <w:r w:rsidRPr="000E3438">
        <w:rPr>
          <w:rFonts w:ascii="Arial" w:hAnsi="Arial" w:cs="Arial"/>
          <w:i/>
          <w:iCs/>
          <w:sz w:val="20"/>
          <w:szCs w:val="20"/>
        </w:rPr>
        <w:t>Kuwano</w:t>
      </w:r>
      <w:proofErr w:type="spellEnd"/>
      <w:r w:rsidRPr="000E3438">
        <w:rPr>
          <w:rFonts w:ascii="Arial" w:hAnsi="Arial" w:cs="Arial"/>
          <w:i/>
          <w:iCs/>
          <w:sz w:val="20"/>
          <w:szCs w:val="20"/>
        </w:rPr>
        <w:t xml:space="preserve"> River</w:t>
      </w:r>
      <w:r w:rsidRPr="00257A09">
        <w:rPr>
          <w:rFonts w:ascii="Arial" w:hAnsi="Arial" w:cs="Arial"/>
          <w:sz w:val="20"/>
          <w:szCs w:val="20"/>
        </w:rPr>
        <w:t>.</w:t>
      </w:r>
    </w:p>
    <w:p w14:paraId="4C1997F8" w14:textId="77777777" w:rsidR="00811CC4" w:rsidRPr="00257A09" w:rsidRDefault="00811CC4" w:rsidP="001A52DC">
      <w:pPr>
        <w:spacing w:after="0" w:line="360" w:lineRule="auto"/>
        <w:jc w:val="both"/>
        <w:rPr>
          <w:rFonts w:ascii="Arial" w:hAnsi="Arial" w:cs="Arial"/>
          <w:sz w:val="20"/>
          <w:szCs w:val="20"/>
        </w:rPr>
      </w:pPr>
    </w:p>
    <w:p w14:paraId="06A3DD1E" w14:textId="4E33D05B" w:rsidR="000502C0" w:rsidRPr="000E3438" w:rsidRDefault="000E3438" w:rsidP="001A52DC">
      <w:pPr>
        <w:spacing w:after="0" w:line="360" w:lineRule="auto"/>
        <w:jc w:val="both"/>
        <w:rPr>
          <w:rFonts w:ascii="Arial" w:hAnsi="Arial" w:cs="Arial"/>
          <w:b/>
          <w:bCs/>
        </w:rPr>
      </w:pPr>
      <w:r w:rsidRPr="000E3438">
        <w:rPr>
          <w:rFonts w:ascii="Arial" w:hAnsi="Arial" w:cs="Arial"/>
          <w:b/>
          <w:bCs/>
        </w:rPr>
        <w:t>1. INTRODUCTION</w:t>
      </w:r>
    </w:p>
    <w:p w14:paraId="5B59EE32" w14:textId="1DDA76E2" w:rsidR="00410C06" w:rsidRPr="00257A09" w:rsidRDefault="003D6A7F" w:rsidP="001A52DC">
      <w:pPr>
        <w:spacing w:after="0" w:line="360" w:lineRule="auto"/>
        <w:jc w:val="both"/>
        <w:rPr>
          <w:rFonts w:ascii="Arial" w:hAnsi="Arial" w:cs="Arial"/>
          <w:sz w:val="20"/>
          <w:szCs w:val="20"/>
        </w:rPr>
      </w:pPr>
      <w:r w:rsidRPr="00257A09">
        <w:rPr>
          <w:rFonts w:ascii="Arial" w:hAnsi="Arial" w:cs="Arial"/>
          <w:sz w:val="20"/>
          <w:szCs w:val="20"/>
        </w:rPr>
        <w:t xml:space="preserve">Multiple anthropogenic pressures, such as urbanisation, agricultural runoff, and small-scale industrial activities, are increasingly affecting rivers in developing regions, which collectively degrade water </w:t>
      </w:r>
      <w:r w:rsidRPr="00257A09">
        <w:rPr>
          <w:rFonts w:ascii="Arial" w:hAnsi="Arial" w:cs="Arial"/>
          <w:sz w:val="20"/>
          <w:szCs w:val="20"/>
        </w:rPr>
        <w:lastRenderedPageBreak/>
        <w:t>quality.</w:t>
      </w:r>
      <w:r w:rsidR="003E535D" w:rsidRPr="00257A09">
        <w:rPr>
          <w:rFonts w:ascii="Arial" w:hAnsi="Arial" w:cs="Arial"/>
          <w:sz w:val="20"/>
          <w:szCs w:val="20"/>
        </w:rPr>
        <w:t xml:space="preserve"> Among these stressors, heavy metal contamination and microbial pollution are of particular concern due to their persistence, toxicity, and direct implications for human health</w:t>
      </w:r>
      <w:r w:rsidR="00DD6EBD" w:rsidRPr="00257A09">
        <w:rPr>
          <w:rFonts w:ascii="Arial" w:hAnsi="Arial" w:cs="Arial"/>
          <w:sz w:val="20"/>
          <w:szCs w:val="20"/>
        </w:rPr>
        <w:t xml:space="preserve"> (Anh et al., 2023)</w:t>
      </w:r>
      <w:r w:rsidR="003E535D" w:rsidRPr="00257A09">
        <w:rPr>
          <w:rFonts w:ascii="Arial" w:hAnsi="Arial" w:cs="Arial"/>
          <w:sz w:val="20"/>
          <w:szCs w:val="20"/>
        </w:rPr>
        <w:t xml:space="preserve">. </w:t>
      </w:r>
      <w:r w:rsidR="000D2AD4" w:rsidRPr="00257A09">
        <w:rPr>
          <w:rFonts w:ascii="Arial" w:hAnsi="Arial" w:cs="Arial"/>
          <w:sz w:val="20"/>
          <w:szCs w:val="20"/>
        </w:rPr>
        <w:t>Heavy metals like cadmium (Cd), lead (Pb), zinc (Zn), copper (Cu), and chromium (Cr) are common pollutants in rivers</w:t>
      </w:r>
      <w:r w:rsidR="001F4B51" w:rsidRPr="00257A09">
        <w:rPr>
          <w:rFonts w:ascii="Arial" w:eastAsia="Times New Roman" w:hAnsi="Arial" w:cs="Arial"/>
          <w:sz w:val="20"/>
          <w:szCs w:val="20"/>
          <w:lang w:val="en-IN" w:eastAsia="en-IN" w:bidi="hi-IN"/>
        </w:rPr>
        <w:t xml:space="preserve"> </w:t>
      </w:r>
      <w:r w:rsidR="001F4B51" w:rsidRPr="00257A09">
        <w:rPr>
          <w:rFonts w:ascii="Arial" w:hAnsi="Arial" w:cs="Arial"/>
          <w:sz w:val="20"/>
          <w:szCs w:val="20"/>
          <w:lang w:val="en-IN"/>
        </w:rPr>
        <w:t>(Singh et al., 2023)</w:t>
      </w:r>
      <w:r w:rsidR="000D2AD4" w:rsidRPr="00257A09">
        <w:rPr>
          <w:rFonts w:ascii="Arial" w:hAnsi="Arial" w:cs="Arial"/>
          <w:sz w:val="20"/>
          <w:szCs w:val="20"/>
        </w:rPr>
        <w:t>. They get into river systems through surface runoff, untreated wastewater discharge, and leaching from contaminated soils, where they can build up and have long-term effects on the environment (Zhao et al., 2020; Chen et al., 2025).</w:t>
      </w:r>
      <w:r w:rsidR="001F51C1" w:rsidRPr="00257A09">
        <w:rPr>
          <w:rFonts w:ascii="Arial" w:hAnsi="Arial" w:cs="Arial"/>
          <w:sz w:val="20"/>
          <w:szCs w:val="20"/>
        </w:rPr>
        <w:t xml:space="preserve"> </w:t>
      </w:r>
      <w:r w:rsidR="003E535D" w:rsidRPr="00257A09">
        <w:rPr>
          <w:rFonts w:ascii="Arial" w:hAnsi="Arial" w:cs="Arial"/>
          <w:sz w:val="20"/>
          <w:szCs w:val="20"/>
        </w:rPr>
        <w:t xml:space="preserve">Heavy metals are non-biodegradable and can persist in aquatic environments, where they bioaccumulate in organisms and </w:t>
      </w:r>
      <w:proofErr w:type="spellStart"/>
      <w:r w:rsidR="00BA143C" w:rsidRPr="00257A09">
        <w:rPr>
          <w:rFonts w:ascii="Arial" w:hAnsi="Arial" w:cs="Arial"/>
          <w:sz w:val="20"/>
          <w:szCs w:val="20"/>
        </w:rPr>
        <w:t>biomagnify</w:t>
      </w:r>
      <w:proofErr w:type="spellEnd"/>
      <w:r w:rsidR="003E535D" w:rsidRPr="00257A09">
        <w:rPr>
          <w:rFonts w:ascii="Arial" w:hAnsi="Arial" w:cs="Arial"/>
          <w:sz w:val="20"/>
          <w:szCs w:val="20"/>
        </w:rPr>
        <w:t xml:space="preserve"> through food webs, ultimately posing risks to humans </w:t>
      </w:r>
      <w:r w:rsidR="003E535D" w:rsidRPr="00257A09">
        <w:rPr>
          <w:rFonts w:ascii="Arial" w:hAnsi="Arial" w:cs="Arial"/>
          <w:i/>
          <w:iCs/>
          <w:sz w:val="20"/>
          <w:szCs w:val="20"/>
        </w:rPr>
        <w:t>via</w:t>
      </w:r>
      <w:r w:rsidR="003E535D" w:rsidRPr="00257A09">
        <w:rPr>
          <w:rFonts w:ascii="Arial" w:hAnsi="Arial" w:cs="Arial"/>
          <w:sz w:val="20"/>
          <w:szCs w:val="20"/>
        </w:rPr>
        <w:t xml:space="preserve"> drinking water and fish </w:t>
      </w:r>
      <w:r w:rsidR="00DA1681" w:rsidRPr="00257A09">
        <w:rPr>
          <w:rFonts w:ascii="Arial" w:hAnsi="Arial" w:cs="Arial"/>
          <w:sz w:val="20"/>
          <w:szCs w:val="20"/>
        </w:rPr>
        <w:t>consumption (Sharma</w:t>
      </w:r>
      <w:sdt>
        <w:sdtPr>
          <w:rPr>
            <w:rFonts w:ascii="Arial" w:hAnsi="Arial" w:cs="Arial"/>
            <w:sz w:val="20"/>
            <w:szCs w:val="20"/>
          </w:rPr>
          <w:tag w:val="MENDELEY_CITATION_v3_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"/>
          <w:id w:val="918907748"/>
          <w:placeholder>
            <w:docPart w:val="DefaultPlaceholder_-1854013440"/>
          </w:placeholder>
        </w:sdtPr>
        <w:sdtEndPr/>
        <w:sdtContent>
          <w:r w:rsidR="0001611A" w:rsidRPr="00257A09">
            <w:rPr>
              <w:rFonts w:ascii="Arial" w:hAnsi="Arial" w:cs="Arial"/>
              <w:sz w:val="20"/>
              <w:szCs w:val="20"/>
            </w:rPr>
            <w:t xml:space="preserve"> et al., 2025)</w:t>
          </w:r>
        </w:sdtContent>
      </w:sdt>
      <w:r w:rsidR="003E535D" w:rsidRPr="00257A09">
        <w:rPr>
          <w:rFonts w:ascii="Arial" w:hAnsi="Arial" w:cs="Arial"/>
          <w:sz w:val="20"/>
          <w:szCs w:val="20"/>
        </w:rPr>
        <w:t xml:space="preserve">. </w:t>
      </w:r>
      <w:r w:rsidR="00543602" w:rsidRPr="00257A09">
        <w:rPr>
          <w:rFonts w:ascii="Arial" w:hAnsi="Arial" w:cs="Arial"/>
          <w:sz w:val="20"/>
          <w:szCs w:val="20"/>
        </w:rPr>
        <w:t xml:space="preserve">The World Health Organization (WHO) provides global drinking water guidelines that define permissible limits for various heavy metals and microbial contaminants to protect public health. Similarly, the Bureau of Indian Standards (BIS) has established </w:t>
      </w:r>
      <w:r w:rsidR="0029494B" w:rsidRPr="00257A09">
        <w:rPr>
          <w:rFonts w:ascii="Arial" w:hAnsi="Arial" w:cs="Arial"/>
          <w:sz w:val="20"/>
          <w:szCs w:val="20"/>
        </w:rPr>
        <w:t>standards for drinking water quality</w:t>
      </w:r>
      <w:r w:rsidR="00543602" w:rsidRPr="00257A09">
        <w:rPr>
          <w:rFonts w:ascii="Arial" w:hAnsi="Arial" w:cs="Arial"/>
          <w:sz w:val="20"/>
          <w:szCs w:val="20"/>
        </w:rPr>
        <w:t xml:space="preserve"> under IS 10500, which specify acceptable and permissible limits for heavy metals and microbiological parameters in drinking water. According to these standards, excessive concentrations of heavy metals such as lead, cadmium, and chromium pose serious health </w:t>
      </w:r>
      <w:r w:rsidR="00775320" w:rsidRPr="00257A09">
        <w:rPr>
          <w:rFonts w:ascii="Arial" w:hAnsi="Arial" w:cs="Arial"/>
          <w:sz w:val="20"/>
          <w:szCs w:val="20"/>
        </w:rPr>
        <w:t>risks,</w:t>
      </w:r>
      <w:r w:rsidR="00543602" w:rsidRPr="00257A09">
        <w:rPr>
          <w:rFonts w:ascii="Arial" w:hAnsi="Arial" w:cs="Arial"/>
          <w:sz w:val="20"/>
          <w:szCs w:val="20"/>
        </w:rPr>
        <w:t xml:space="preserve"> including neurological damage, kidney dysfunction, and carcinogenic effects</w:t>
      </w:r>
      <w:r w:rsidR="00C15BD3" w:rsidRPr="00257A09">
        <w:rPr>
          <w:rFonts w:ascii="Arial" w:hAnsi="Arial" w:cs="Arial"/>
          <w:sz w:val="20"/>
          <w:szCs w:val="20"/>
        </w:rPr>
        <w:t xml:space="preserve"> (Budi et al., 2024)</w:t>
      </w:r>
      <w:r w:rsidR="00543602" w:rsidRPr="00257A09">
        <w:rPr>
          <w:rFonts w:ascii="Arial" w:hAnsi="Arial" w:cs="Arial"/>
          <w:sz w:val="20"/>
          <w:szCs w:val="20"/>
        </w:rPr>
        <w:t xml:space="preserve">. </w:t>
      </w:r>
    </w:p>
    <w:p w14:paraId="051AB527" w14:textId="0EB2E9BA" w:rsidR="006D693F" w:rsidRPr="00257A09" w:rsidRDefault="00543602" w:rsidP="001A52DC">
      <w:pPr>
        <w:spacing w:line="360" w:lineRule="auto"/>
        <w:jc w:val="both"/>
        <w:rPr>
          <w:rFonts w:ascii="Arial" w:hAnsi="Arial" w:cs="Arial"/>
          <w:sz w:val="20"/>
          <w:szCs w:val="20"/>
        </w:rPr>
      </w:pPr>
      <w:r w:rsidRPr="00257A09">
        <w:rPr>
          <w:rFonts w:ascii="Arial" w:hAnsi="Arial" w:cs="Arial"/>
          <w:sz w:val="20"/>
          <w:szCs w:val="20"/>
        </w:rPr>
        <w:t>Microbial contamination, particularly the presence of total coliforms and f</w:t>
      </w:r>
      <w:r w:rsidR="002E5F63" w:rsidRPr="00257A09">
        <w:rPr>
          <w:rFonts w:ascii="Arial" w:hAnsi="Arial" w:cs="Arial"/>
          <w:sz w:val="20"/>
          <w:szCs w:val="20"/>
        </w:rPr>
        <w:t>ae</w:t>
      </w:r>
      <w:r w:rsidRPr="00257A09">
        <w:rPr>
          <w:rFonts w:ascii="Arial" w:hAnsi="Arial" w:cs="Arial"/>
          <w:sz w:val="20"/>
          <w:szCs w:val="20"/>
        </w:rPr>
        <w:t xml:space="preserve">cal coliforms, indicates </w:t>
      </w:r>
      <w:r w:rsidR="002E5F63" w:rsidRPr="00257A09">
        <w:rPr>
          <w:rFonts w:ascii="Arial" w:hAnsi="Arial" w:cs="Arial"/>
          <w:sz w:val="20"/>
          <w:szCs w:val="20"/>
        </w:rPr>
        <w:t>faecal</w:t>
      </w:r>
      <w:r w:rsidRPr="00257A09">
        <w:rPr>
          <w:rFonts w:ascii="Arial" w:hAnsi="Arial" w:cs="Arial"/>
          <w:sz w:val="20"/>
          <w:szCs w:val="20"/>
        </w:rPr>
        <w:t xml:space="preserve"> pollution and </w:t>
      </w:r>
      <w:r w:rsidR="00775320" w:rsidRPr="00257A09">
        <w:rPr>
          <w:rFonts w:ascii="Arial" w:hAnsi="Arial" w:cs="Arial"/>
          <w:sz w:val="20"/>
          <w:szCs w:val="20"/>
        </w:rPr>
        <w:t>the potential</w:t>
      </w:r>
      <w:r w:rsidRPr="00257A09">
        <w:rPr>
          <w:rFonts w:ascii="Arial" w:hAnsi="Arial" w:cs="Arial"/>
          <w:sz w:val="20"/>
          <w:szCs w:val="20"/>
        </w:rPr>
        <w:t xml:space="preserve"> presence of pathogenic microorganisms that can cause waterborne </w:t>
      </w:r>
      <w:r w:rsidR="00775320" w:rsidRPr="00257A09">
        <w:rPr>
          <w:rFonts w:ascii="Arial" w:hAnsi="Arial" w:cs="Arial"/>
          <w:sz w:val="20"/>
          <w:szCs w:val="20"/>
        </w:rPr>
        <w:t>diseases</w:t>
      </w:r>
      <w:r w:rsidR="00B6680E" w:rsidRPr="00257A09">
        <w:rPr>
          <w:rFonts w:ascii="Arial" w:hAnsi="Arial" w:cs="Arial"/>
          <w:sz w:val="20"/>
          <w:szCs w:val="20"/>
        </w:rPr>
        <w:t xml:space="preserve"> (Gaur et al., 2026).</w:t>
      </w:r>
      <w:r w:rsidR="004A345E" w:rsidRPr="00257A09">
        <w:rPr>
          <w:rFonts w:ascii="Arial" w:hAnsi="Arial" w:cs="Arial"/>
          <w:sz w:val="20"/>
          <w:szCs w:val="20"/>
        </w:rPr>
        <w:t xml:space="preserve"> </w:t>
      </w:r>
      <w:r w:rsidR="00360805" w:rsidRPr="00257A09">
        <w:rPr>
          <w:rFonts w:ascii="Arial" w:hAnsi="Arial" w:cs="Arial"/>
          <w:sz w:val="20"/>
          <w:szCs w:val="20"/>
        </w:rPr>
        <w:t>Freshwater ecosystems, especially rivers, are essential for maintaining ecological integrity, fostering biodiversity, and delivering critical services such as potable water, agriculture, and fisheries</w:t>
      </w:r>
      <w:r w:rsidR="006C1F52" w:rsidRPr="00257A09">
        <w:rPr>
          <w:rFonts w:ascii="Arial" w:hAnsi="Arial" w:cs="Arial"/>
          <w:sz w:val="20"/>
          <w:szCs w:val="20"/>
        </w:rPr>
        <w:t xml:space="preserve"> (</w:t>
      </w:r>
      <w:proofErr w:type="spellStart"/>
      <w:r w:rsidR="006C1F52" w:rsidRPr="00257A09">
        <w:rPr>
          <w:rFonts w:ascii="Arial" w:hAnsi="Arial" w:cs="Arial"/>
          <w:sz w:val="20"/>
          <w:szCs w:val="20"/>
        </w:rPr>
        <w:t>Arthineton</w:t>
      </w:r>
      <w:proofErr w:type="spellEnd"/>
      <w:r w:rsidR="006C1F52" w:rsidRPr="00257A09">
        <w:rPr>
          <w:rFonts w:ascii="Arial" w:hAnsi="Arial" w:cs="Arial"/>
          <w:sz w:val="20"/>
          <w:szCs w:val="20"/>
        </w:rPr>
        <w:t xml:space="preserve"> et al., 2009)</w:t>
      </w:r>
      <w:r w:rsidR="00360805" w:rsidRPr="00257A09">
        <w:rPr>
          <w:rFonts w:ascii="Arial" w:hAnsi="Arial" w:cs="Arial"/>
          <w:sz w:val="20"/>
          <w:szCs w:val="20"/>
        </w:rPr>
        <w:t>.</w:t>
      </w:r>
      <w:r w:rsidR="003901FB" w:rsidRPr="00257A09">
        <w:rPr>
          <w:rFonts w:ascii="Arial" w:hAnsi="Arial" w:cs="Arial"/>
          <w:sz w:val="20"/>
          <w:szCs w:val="20"/>
        </w:rPr>
        <w:t xml:space="preserve"> However, rapid </w:t>
      </w:r>
      <w:r w:rsidR="00D91EF4" w:rsidRPr="00257A09">
        <w:rPr>
          <w:rFonts w:ascii="Arial" w:hAnsi="Arial" w:cs="Arial"/>
          <w:sz w:val="20"/>
          <w:szCs w:val="20"/>
        </w:rPr>
        <w:t>urbanisation,</w:t>
      </w:r>
      <w:r w:rsidR="003901FB" w:rsidRPr="00257A09">
        <w:rPr>
          <w:rFonts w:ascii="Arial" w:hAnsi="Arial" w:cs="Arial"/>
          <w:sz w:val="20"/>
          <w:szCs w:val="20"/>
        </w:rPr>
        <w:t xml:space="preserve"> industrial expansion, and intensified agricultural activities have significantly deteriorated river water quality worldwide, leading to the accumulation of heavy metals and the alteration of microbial communities in riverine environments</w:t>
      </w:r>
      <w:r w:rsidR="00556561" w:rsidRPr="00257A09">
        <w:rPr>
          <w:rFonts w:ascii="Arial" w:hAnsi="Arial" w:cs="Arial"/>
          <w:sz w:val="20"/>
          <w:szCs w:val="20"/>
        </w:rPr>
        <w:t xml:space="preserve"> (</w:t>
      </w:r>
      <w:proofErr w:type="spellStart"/>
      <w:r w:rsidR="00556561" w:rsidRPr="00257A09">
        <w:rPr>
          <w:rFonts w:ascii="Arial" w:hAnsi="Arial" w:cs="Arial"/>
          <w:sz w:val="20"/>
          <w:szCs w:val="20"/>
        </w:rPr>
        <w:t>Gavrilas</w:t>
      </w:r>
      <w:proofErr w:type="spellEnd"/>
      <w:r w:rsidR="00556561" w:rsidRPr="00257A09">
        <w:rPr>
          <w:rFonts w:ascii="Arial" w:hAnsi="Arial" w:cs="Arial"/>
          <w:sz w:val="20"/>
          <w:szCs w:val="20"/>
        </w:rPr>
        <w:t xml:space="preserve"> et al., 2025)</w:t>
      </w:r>
      <w:r w:rsidR="003901FB" w:rsidRPr="00257A09">
        <w:rPr>
          <w:rFonts w:ascii="Arial" w:hAnsi="Arial" w:cs="Arial"/>
          <w:sz w:val="20"/>
          <w:szCs w:val="20"/>
        </w:rPr>
        <w:t>. These pollutants, often introduced through industrial effluents, domestic sewage, mining runoff, and agricultural discharge, pose serious threats to both environmental and public health due to their persistence, bioaccumulation potential, and toxicity to aquatic organisms and humans alike (Das et al., 2025; Akhtar et al., 2025). Microorganisms in river systems, including bacteria and fungi, play crucial roles in biogeochemical processes and organic matter decomposition</w:t>
      </w:r>
      <w:r w:rsidR="00745B8B" w:rsidRPr="00257A09">
        <w:rPr>
          <w:rFonts w:ascii="Arial" w:hAnsi="Arial" w:cs="Arial"/>
          <w:sz w:val="20"/>
          <w:szCs w:val="20"/>
        </w:rPr>
        <w:t xml:space="preserve"> (</w:t>
      </w:r>
      <w:r w:rsidR="00745B8B" w:rsidRPr="00257A09">
        <w:rPr>
          <w:rFonts w:ascii="Arial" w:hAnsi="Arial" w:cs="Arial"/>
          <w:sz w:val="20"/>
          <w:szCs w:val="20"/>
          <w:lang w:val="en-IN"/>
        </w:rPr>
        <w:t>Lu et al., 2023)</w:t>
      </w:r>
      <w:r w:rsidR="003901FB" w:rsidRPr="00257A09">
        <w:rPr>
          <w:rFonts w:ascii="Arial" w:hAnsi="Arial" w:cs="Arial"/>
          <w:sz w:val="20"/>
          <w:szCs w:val="20"/>
        </w:rPr>
        <w:t xml:space="preserve">. Their response to heavy metal stress can result in shifts in community composition, metabolic functions, and the emergence of metal-resistant and antibiotic-resistant strains, highlighting the interconnected nature of chemical and biological pollution (Chen et al., 2025; Faruk et al., 2025). Recent integrated studies employing physicochemical profiling and metagenomic analyses have underscored the severity of combined contamination in major river systems such as the Ganges, where levels of Cr and Cd often exceed safe thresholds, while microbial communities exhibit significant variation linked to anthropogenic stressors (Akhtar et al., 2025). These findings </w:t>
      </w:r>
      <w:r w:rsidR="002837CC" w:rsidRPr="00257A09">
        <w:rPr>
          <w:rFonts w:ascii="Arial" w:hAnsi="Arial" w:cs="Arial"/>
          <w:sz w:val="20"/>
          <w:szCs w:val="20"/>
        </w:rPr>
        <w:t>emphasise</w:t>
      </w:r>
      <w:r w:rsidR="003901FB" w:rsidRPr="00257A09">
        <w:rPr>
          <w:rFonts w:ascii="Arial" w:hAnsi="Arial" w:cs="Arial"/>
          <w:sz w:val="20"/>
          <w:szCs w:val="20"/>
        </w:rPr>
        <w:t xml:space="preserve"> not only the persistence of heavy metal pollution but also its interactive effects on microbial diversity and function, which may impact water quality, ecosystem resilience, and human health risks through the potential dissemination of resistance genes (Akhtar et al., 2025; Faruk et al., 2025).</w:t>
      </w:r>
    </w:p>
    <w:p w14:paraId="5B2F6BA4" w14:textId="5A8F856F" w:rsidR="00A866F1" w:rsidRPr="00257A09" w:rsidRDefault="00543602" w:rsidP="001A52DC">
      <w:pPr>
        <w:spacing w:line="360" w:lineRule="auto"/>
        <w:jc w:val="both"/>
        <w:rPr>
          <w:rFonts w:ascii="Arial" w:hAnsi="Arial" w:cs="Arial"/>
          <w:sz w:val="20"/>
          <w:szCs w:val="20"/>
        </w:rPr>
      </w:pPr>
      <w:r w:rsidRPr="00257A09">
        <w:rPr>
          <w:rFonts w:ascii="Arial" w:hAnsi="Arial" w:cs="Arial"/>
          <w:sz w:val="20"/>
          <w:szCs w:val="20"/>
        </w:rPr>
        <w:t xml:space="preserve">An important parameter used to evaluate the transfer and accumulation of heavy metals in aquatic organisms is the </w:t>
      </w:r>
      <w:r w:rsidR="002837CC" w:rsidRPr="00257A09">
        <w:rPr>
          <w:rFonts w:ascii="Arial" w:hAnsi="Arial" w:cs="Arial"/>
          <w:sz w:val="20"/>
          <w:szCs w:val="20"/>
        </w:rPr>
        <w:t>bioaccumulation factor</w:t>
      </w:r>
      <w:r w:rsidRPr="00257A09">
        <w:rPr>
          <w:rFonts w:ascii="Arial" w:hAnsi="Arial" w:cs="Arial"/>
          <w:sz w:val="20"/>
          <w:szCs w:val="20"/>
        </w:rPr>
        <w:t xml:space="preserve"> (BAF)</w:t>
      </w:r>
      <w:r w:rsidR="003C241C" w:rsidRPr="00257A09">
        <w:rPr>
          <w:rFonts w:ascii="Arial" w:hAnsi="Arial" w:cs="Arial"/>
          <w:sz w:val="20"/>
          <w:szCs w:val="20"/>
        </w:rPr>
        <w:t xml:space="preserve"> (</w:t>
      </w:r>
      <w:r w:rsidR="003C241C" w:rsidRPr="00257A09">
        <w:rPr>
          <w:rFonts w:ascii="Arial" w:hAnsi="Arial" w:cs="Arial"/>
          <w:sz w:val="20"/>
          <w:szCs w:val="20"/>
          <w:shd w:val="clear" w:color="auto" w:fill="FFFFFF"/>
        </w:rPr>
        <w:t>Agarwal et al., 2022).</w:t>
      </w:r>
      <w:r w:rsidRPr="00257A09">
        <w:rPr>
          <w:rFonts w:ascii="Arial" w:hAnsi="Arial" w:cs="Arial"/>
          <w:sz w:val="20"/>
          <w:szCs w:val="20"/>
        </w:rPr>
        <w:t xml:space="preserve"> It </w:t>
      </w:r>
      <w:r w:rsidR="003867BC" w:rsidRPr="00257A09">
        <w:rPr>
          <w:rFonts w:ascii="Arial" w:hAnsi="Arial" w:cs="Arial"/>
          <w:sz w:val="20"/>
          <w:szCs w:val="20"/>
        </w:rPr>
        <w:t>offers knowledge regarding</w:t>
      </w:r>
      <w:r w:rsidRPr="00257A09">
        <w:rPr>
          <w:rFonts w:ascii="Arial" w:hAnsi="Arial" w:cs="Arial"/>
          <w:sz w:val="20"/>
          <w:szCs w:val="20"/>
        </w:rPr>
        <w:t xml:space="preserve"> the ability of organisms, such as algae, to absorb and concentrate metals from their environment. A higher </w:t>
      </w:r>
      <w:r w:rsidRPr="00257A09">
        <w:rPr>
          <w:rFonts w:ascii="Arial" w:hAnsi="Arial" w:cs="Arial"/>
          <w:sz w:val="20"/>
          <w:szCs w:val="20"/>
        </w:rPr>
        <w:lastRenderedPageBreak/>
        <w:t xml:space="preserve">BAF value indicates greater accumulation potential and suggests that the organism can serve as an effective </w:t>
      </w:r>
      <w:r w:rsidR="003867BC" w:rsidRPr="00257A09">
        <w:rPr>
          <w:rFonts w:ascii="Arial" w:hAnsi="Arial" w:cs="Arial"/>
          <w:sz w:val="20"/>
          <w:szCs w:val="20"/>
        </w:rPr>
        <w:t>biomonitoring tool</w:t>
      </w:r>
      <w:r w:rsidRPr="00257A09">
        <w:rPr>
          <w:rFonts w:ascii="Arial" w:hAnsi="Arial" w:cs="Arial"/>
          <w:sz w:val="20"/>
          <w:szCs w:val="20"/>
        </w:rPr>
        <w:t xml:space="preserve"> for environmental contamination</w:t>
      </w:r>
      <w:r w:rsidR="007A4E79" w:rsidRPr="00257A09">
        <w:rPr>
          <w:rFonts w:ascii="Arial" w:hAnsi="Arial" w:cs="Arial"/>
          <w:sz w:val="20"/>
          <w:szCs w:val="20"/>
        </w:rPr>
        <w:t xml:space="preserve"> </w:t>
      </w:r>
      <w:r w:rsidR="007A4E79" w:rsidRPr="00257A09">
        <w:rPr>
          <w:rFonts w:ascii="Arial" w:hAnsi="Arial" w:cs="Arial"/>
          <w:sz w:val="20"/>
          <w:szCs w:val="20"/>
          <w:lang w:val="en-IN"/>
        </w:rPr>
        <w:t>(Arnot et al., 2006</w:t>
      </w:r>
      <w:r w:rsidR="007A4E79" w:rsidRPr="00257A09">
        <w:rPr>
          <w:rFonts w:ascii="Arial" w:hAnsi="Arial" w:cs="Arial"/>
          <w:sz w:val="20"/>
          <w:szCs w:val="20"/>
        </w:rPr>
        <w:t>)</w:t>
      </w:r>
      <w:r w:rsidRPr="00257A09">
        <w:rPr>
          <w:rFonts w:ascii="Arial" w:hAnsi="Arial" w:cs="Arial"/>
          <w:sz w:val="20"/>
          <w:szCs w:val="20"/>
        </w:rPr>
        <w:t xml:space="preserve">. </w:t>
      </w:r>
      <w:r w:rsidR="00B21A94" w:rsidRPr="00257A09">
        <w:rPr>
          <w:rFonts w:ascii="Arial" w:hAnsi="Arial" w:cs="Arial"/>
          <w:sz w:val="20"/>
          <w:szCs w:val="20"/>
        </w:rPr>
        <w:t xml:space="preserve">Its </w:t>
      </w:r>
      <w:r w:rsidRPr="00257A09">
        <w:rPr>
          <w:rFonts w:ascii="Arial" w:hAnsi="Arial" w:cs="Arial"/>
          <w:sz w:val="20"/>
          <w:szCs w:val="20"/>
        </w:rPr>
        <w:t xml:space="preserve">assessment also helps in understanding the movement of heavy metals through aquatic food chains and the potential ecological risks associated with long-term </w:t>
      </w:r>
      <w:r w:rsidR="00C1596C" w:rsidRPr="00257A09">
        <w:rPr>
          <w:rFonts w:ascii="Arial" w:hAnsi="Arial" w:cs="Arial"/>
          <w:sz w:val="20"/>
          <w:szCs w:val="20"/>
        </w:rPr>
        <w:t>exposure (</w:t>
      </w:r>
      <w:proofErr w:type="spellStart"/>
      <w:r w:rsidR="00C1596C" w:rsidRPr="00257A09">
        <w:rPr>
          <w:rFonts w:ascii="Arial" w:hAnsi="Arial" w:cs="Arial"/>
          <w:sz w:val="20"/>
          <w:szCs w:val="20"/>
        </w:rPr>
        <w:t>Chernova</w:t>
      </w:r>
      <w:proofErr w:type="spellEnd"/>
      <w:r w:rsidR="00E0749E" w:rsidRPr="00257A09">
        <w:rPr>
          <w:rFonts w:ascii="Arial" w:hAnsi="Arial" w:cs="Arial"/>
          <w:sz w:val="20"/>
          <w:szCs w:val="20"/>
        </w:rPr>
        <w:t xml:space="preserve"> </w:t>
      </w:r>
      <w:r w:rsidR="008E5D8E" w:rsidRPr="00257A09">
        <w:rPr>
          <w:rFonts w:ascii="Arial" w:hAnsi="Arial" w:cs="Arial"/>
          <w:sz w:val="20"/>
          <w:szCs w:val="20"/>
        </w:rPr>
        <w:t>&amp; Shulkin, 2019).</w:t>
      </w:r>
    </w:p>
    <w:p w14:paraId="0748D6AF" w14:textId="0A530694" w:rsidR="00CA0550" w:rsidRPr="00257A09" w:rsidRDefault="00E93709" w:rsidP="001A52DC">
      <w:pPr>
        <w:spacing w:line="360" w:lineRule="auto"/>
        <w:jc w:val="both"/>
        <w:rPr>
          <w:rFonts w:ascii="Arial" w:hAnsi="Arial" w:cs="Arial"/>
          <w:sz w:val="20"/>
          <w:szCs w:val="20"/>
          <w:lang w:val="en-IN"/>
        </w:rPr>
      </w:pPr>
      <w:r w:rsidRPr="00257A09">
        <w:rPr>
          <w:rFonts w:ascii="Arial" w:hAnsi="Arial" w:cs="Arial"/>
          <w:sz w:val="20"/>
          <w:szCs w:val="20"/>
        </w:rPr>
        <w:t xml:space="preserve">Despite its regional significance, comprehensive studies integrating heavy metal assessment with faecal indicator bacteria in the </w:t>
      </w:r>
      <w:proofErr w:type="spellStart"/>
      <w:r w:rsidRPr="00257A09">
        <w:rPr>
          <w:rFonts w:ascii="Arial" w:hAnsi="Arial" w:cs="Arial"/>
          <w:sz w:val="20"/>
          <w:szCs w:val="20"/>
        </w:rPr>
        <w:t>Kuwano</w:t>
      </w:r>
      <w:proofErr w:type="spellEnd"/>
      <w:r w:rsidRPr="00257A09">
        <w:rPr>
          <w:rFonts w:ascii="Arial" w:hAnsi="Arial" w:cs="Arial"/>
          <w:sz w:val="20"/>
          <w:szCs w:val="20"/>
        </w:rPr>
        <w:t xml:space="preserve"> River are scarce. Therefore, </w:t>
      </w:r>
      <w:r w:rsidRPr="00257A09">
        <w:rPr>
          <w:rFonts w:ascii="Arial" w:hAnsi="Arial" w:cs="Arial"/>
          <w:sz w:val="20"/>
          <w:szCs w:val="20"/>
          <w:lang w:val="en-IN"/>
        </w:rPr>
        <w:t>the</w:t>
      </w:r>
      <w:r w:rsidR="00CA0550" w:rsidRPr="00257A09">
        <w:rPr>
          <w:rFonts w:ascii="Arial" w:hAnsi="Arial" w:cs="Arial"/>
          <w:sz w:val="20"/>
          <w:szCs w:val="20"/>
          <w:lang w:val="en-IN"/>
        </w:rPr>
        <w:t xml:space="preserve"> </w:t>
      </w:r>
      <w:r w:rsidR="0063085E" w:rsidRPr="00257A09">
        <w:rPr>
          <w:rFonts w:ascii="Arial" w:hAnsi="Arial" w:cs="Arial"/>
          <w:sz w:val="20"/>
          <w:szCs w:val="20"/>
          <w:lang w:val="en-IN"/>
        </w:rPr>
        <w:t xml:space="preserve">present </w:t>
      </w:r>
      <w:r w:rsidR="00CA0550" w:rsidRPr="00257A09">
        <w:rPr>
          <w:rFonts w:ascii="Arial" w:hAnsi="Arial" w:cs="Arial"/>
          <w:sz w:val="20"/>
          <w:szCs w:val="20"/>
          <w:lang w:val="en-IN"/>
        </w:rPr>
        <w:t xml:space="preserve">study </w:t>
      </w:r>
      <w:r w:rsidRPr="00257A09">
        <w:rPr>
          <w:rFonts w:ascii="Arial" w:hAnsi="Arial" w:cs="Arial"/>
          <w:sz w:val="20"/>
          <w:szCs w:val="20"/>
          <w:lang w:val="en-IN"/>
        </w:rPr>
        <w:t>aims to (</w:t>
      </w:r>
      <w:proofErr w:type="spellStart"/>
      <w:r w:rsidRPr="00257A09">
        <w:rPr>
          <w:rFonts w:ascii="Arial" w:hAnsi="Arial" w:cs="Arial"/>
          <w:sz w:val="20"/>
          <w:szCs w:val="20"/>
          <w:lang w:val="en-IN"/>
        </w:rPr>
        <w:t>i</w:t>
      </w:r>
      <w:proofErr w:type="spellEnd"/>
      <w:r w:rsidRPr="00257A09">
        <w:rPr>
          <w:rFonts w:ascii="Arial" w:hAnsi="Arial" w:cs="Arial"/>
          <w:sz w:val="20"/>
          <w:szCs w:val="20"/>
          <w:lang w:val="en-IN"/>
        </w:rPr>
        <w:t>)</w:t>
      </w:r>
      <w:r w:rsidR="00CA0550" w:rsidRPr="00257A09">
        <w:rPr>
          <w:rFonts w:ascii="Arial" w:hAnsi="Arial" w:cs="Arial"/>
          <w:sz w:val="20"/>
          <w:szCs w:val="20"/>
          <w:lang w:val="en-IN"/>
        </w:rPr>
        <w:t xml:space="preserve"> quantify the concentration and spatial distribution of chosen heavy metals (Cd, Pb, Zn, Cu, and Cr)</w:t>
      </w:r>
      <w:r w:rsidR="0063085E" w:rsidRPr="00257A09">
        <w:rPr>
          <w:rFonts w:ascii="Arial" w:hAnsi="Arial" w:cs="Arial"/>
          <w:sz w:val="20"/>
          <w:szCs w:val="20"/>
          <w:lang w:val="en-IN"/>
        </w:rPr>
        <w:t>,</w:t>
      </w:r>
      <w:r w:rsidR="00CA0550" w:rsidRPr="00257A09">
        <w:rPr>
          <w:rFonts w:ascii="Arial" w:hAnsi="Arial" w:cs="Arial"/>
          <w:sz w:val="20"/>
          <w:szCs w:val="20"/>
          <w:lang w:val="en-IN"/>
        </w:rPr>
        <w:t xml:space="preserve"> (ii) evaluate microbial contamination in </w:t>
      </w:r>
      <w:r w:rsidR="0083567F" w:rsidRPr="00257A09">
        <w:rPr>
          <w:rFonts w:ascii="Arial" w:hAnsi="Arial" w:cs="Arial"/>
          <w:sz w:val="20"/>
          <w:szCs w:val="20"/>
          <w:lang w:val="en-IN"/>
        </w:rPr>
        <w:t xml:space="preserve">the </w:t>
      </w:r>
      <w:r w:rsidR="00CA0550" w:rsidRPr="00257A09">
        <w:rPr>
          <w:rFonts w:ascii="Arial" w:hAnsi="Arial" w:cs="Arial"/>
          <w:sz w:val="20"/>
          <w:szCs w:val="20"/>
          <w:lang w:val="en-IN"/>
        </w:rPr>
        <w:t xml:space="preserve">river water by quantifying key faecal indicator bacteria, namely total coliforms, faecal coliforms, and </w:t>
      </w:r>
      <w:r w:rsidR="00CA0550" w:rsidRPr="00257A09">
        <w:rPr>
          <w:rFonts w:ascii="Arial" w:hAnsi="Arial" w:cs="Arial"/>
          <w:i/>
          <w:iCs/>
          <w:sz w:val="20"/>
          <w:szCs w:val="20"/>
          <w:lang w:val="en-IN"/>
        </w:rPr>
        <w:t>Escherichia coli</w:t>
      </w:r>
      <w:r w:rsidR="00CA0550" w:rsidRPr="00257A09">
        <w:rPr>
          <w:rFonts w:ascii="Arial" w:hAnsi="Arial" w:cs="Arial"/>
          <w:sz w:val="20"/>
          <w:szCs w:val="20"/>
          <w:lang w:val="en-IN"/>
        </w:rPr>
        <w:t xml:space="preserve">, and </w:t>
      </w:r>
      <w:r w:rsidR="0063085E" w:rsidRPr="00257A09">
        <w:rPr>
          <w:rFonts w:ascii="Arial" w:hAnsi="Arial" w:cs="Arial"/>
          <w:sz w:val="20"/>
          <w:szCs w:val="20"/>
          <w:lang w:val="en-IN"/>
        </w:rPr>
        <w:t>(iii)</w:t>
      </w:r>
      <w:r w:rsidRPr="00257A09">
        <w:rPr>
          <w:rFonts w:ascii="Arial" w:hAnsi="Arial" w:cs="Arial"/>
          <w:sz w:val="20"/>
          <w:szCs w:val="20"/>
          <w:lang w:val="en-IN"/>
        </w:rPr>
        <w:t xml:space="preserve"> </w:t>
      </w:r>
      <w:r w:rsidR="00CA0550" w:rsidRPr="00257A09">
        <w:rPr>
          <w:rFonts w:ascii="Arial" w:hAnsi="Arial" w:cs="Arial"/>
          <w:sz w:val="20"/>
          <w:szCs w:val="20"/>
          <w:lang w:val="en-IN"/>
        </w:rPr>
        <w:t xml:space="preserve">assess the bioaccumulation potential of heavy metals in algae by calculating the Bioaccumulation Factor (BAF) in the </w:t>
      </w:r>
      <w:proofErr w:type="spellStart"/>
      <w:r w:rsidR="00CA0550" w:rsidRPr="00257A09">
        <w:rPr>
          <w:rFonts w:ascii="Arial" w:hAnsi="Arial" w:cs="Arial"/>
          <w:sz w:val="20"/>
          <w:szCs w:val="20"/>
          <w:lang w:val="en-IN"/>
        </w:rPr>
        <w:t>Kuwano</w:t>
      </w:r>
      <w:proofErr w:type="spellEnd"/>
      <w:r w:rsidR="00CA0550" w:rsidRPr="00257A09">
        <w:rPr>
          <w:rFonts w:ascii="Arial" w:hAnsi="Arial" w:cs="Arial"/>
          <w:sz w:val="20"/>
          <w:szCs w:val="20"/>
          <w:lang w:val="en-IN"/>
        </w:rPr>
        <w:t xml:space="preserve"> River water. </w:t>
      </w:r>
      <w:r w:rsidR="00CA0550" w:rsidRPr="00257A09">
        <w:rPr>
          <w:rFonts w:ascii="Arial" w:hAnsi="Arial" w:cs="Arial"/>
          <w:sz w:val="20"/>
          <w:szCs w:val="20"/>
        </w:rPr>
        <w:t>The findings</w:t>
      </w:r>
      <w:r w:rsidR="00CA0550" w:rsidRPr="00257A09">
        <w:rPr>
          <w:rFonts w:ascii="Arial" w:hAnsi="Arial" w:cs="Arial"/>
          <w:sz w:val="20"/>
          <w:szCs w:val="20"/>
          <w:lang w:val="en-IN"/>
        </w:rPr>
        <w:t xml:space="preserve"> will produce foundational scientific data for the </w:t>
      </w:r>
      <w:proofErr w:type="spellStart"/>
      <w:r w:rsidR="00CA0550" w:rsidRPr="00257A09">
        <w:rPr>
          <w:rFonts w:ascii="Arial" w:hAnsi="Arial" w:cs="Arial"/>
          <w:sz w:val="20"/>
          <w:szCs w:val="20"/>
          <w:lang w:val="en-IN"/>
        </w:rPr>
        <w:t>Kuwano</w:t>
      </w:r>
      <w:proofErr w:type="spellEnd"/>
      <w:r w:rsidR="00CA0550" w:rsidRPr="00257A09">
        <w:rPr>
          <w:rFonts w:ascii="Arial" w:hAnsi="Arial" w:cs="Arial"/>
          <w:sz w:val="20"/>
          <w:szCs w:val="20"/>
          <w:lang w:val="en-IN"/>
        </w:rPr>
        <w:t xml:space="preserve"> River system, facilitating long-term monitoring, pollution management techniques, and evidence-based policy decisions to enhance river water quality in Uttar Pradesh.</w:t>
      </w:r>
    </w:p>
    <w:p w14:paraId="32D20408" w14:textId="0127AEE3" w:rsidR="00E615A4" w:rsidRPr="00410D4B" w:rsidRDefault="00410D4B" w:rsidP="001A52DC">
      <w:pPr>
        <w:spacing w:after="0" w:line="360" w:lineRule="auto"/>
        <w:jc w:val="both"/>
        <w:rPr>
          <w:rFonts w:ascii="Arial" w:hAnsi="Arial" w:cs="Arial"/>
          <w:b/>
          <w:bCs/>
        </w:rPr>
      </w:pPr>
      <w:r w:rsidRPr="00410D4B">
        <w:rPr>
          <w:rFonts w:ascii="Arial" w:hAnsi="Arial" w:cs="Arial"/>
          <w:b/>
          <w:bCs/>
        </w:rPr>
        <w:t>2. MATERIALS AND METHODS</w:t>
      </w:r>
    </w:p>
    <w:p w14:paraId="5CCDCD1F" w14:textId="3EAC1821" w:rsidR="00E615A4" w:rsidRPr="00410D4B" w:rsidRDefault="004112F0" w:rsidP="001A52DC">
      <w:pPr>
        <w:spacing w:after="0" w:line="360" w:lineRule="auto"/>
        <w:jc w:val="both"/>
        <w:rPr>
          <w:rFonts w:ascii="Arial" w:hAnsi="Arial" w:cs="Arial"/>
          <w:b/>
          <w:bCs/>
        </w:rPr>
      </w:pPr>
      <w:r w:rsidRPr="00410D4B">
        <w:rPr>
          <w:rFonts w:ascii="Arial" w:hAnsi="Arial" w:cs="Arial"/>
          <w:b/>
          <w:bCs/>
        </w:rPr>
        <w:t>2.1 Study Area and Sampling</w:t>
      </w:r>
    </w:p>
    <w:p w14:paraId="5C3F2317" w14:textId="4D744BD2" w:rsidR="00AC4E2A" w:rsidRPr="00257A09" w:rsidRDefault="00E615A4" w:rsidP="001A52DC">
      <w:pPr>
        <w:pStyle w:val="NoSpacing"/>
        <w:spacing w:line="360" w:lineRule="auto"/>
        <w:jc w:val="both"/>
        <w:rPr>
          <w:rFonts w:ascii="Arial" w:hAnsi="Arial" w:cs="Arial"/>
          <w:sz w:val="20"/>
          <w:szCs w:val="20"/>
        </w:rPr>
      </w:pPr>
      <w:r w:rsidRPr="00257A09">
        <w:rPr>
          <w:rFonts w:ascii="Arial" w:hAnsi="Arial" w:cs="Arial"/>
          <w:sz w:val="20"/>
          <w:szCs w:val="20"/>
        </w:rPr>
        <w:t xml:space="preserve">The study was conducted along </w:t>
      </w:r>
      <w:r w:rsidR="004112F0" w:rsidRPr="00257A09">
        <w:rPr>
          <w:rFonts w:ascii="Arial" w:hAnsi="Arial" w:cs="Arial"/>
          <w:sz w:val="20"/>
          <w:szCs w:val="20"/>
        </w:rPr>
        <w:t xml:space="preserve">5 </w:t>
      </w:r>
      <w:r w:rsidRPr="00257A09">
        <w:rPr>
          <w:rFonts w:ascii="Arial" w:hAnsi="Arial" w:cs="Arial"/>
          <w:sz w:val="20"/>
          <w:szCs w:val="20"/>
        </w:rPr>
        <w:t xml:space="preserve">selected stretches </w:t>
      </w:r>
      <w:r w:rsidR="008E2AD5" w:rsidRPr="00257A09">
        <w:rPr>
          <w:rFonts w:ascii="Arial" w:hAnsi="Arial" w:cs="Arial"/>
          <w:sz w:val="20"/>
          <w:szCs w:val="20"/>
        </w:rPr>
        <w:t>(Fig</w:t>
      </w:r>
      <w:r w:rsidR="00C61AB6" w:rsidRPr="00257A09">
        <w:rPr>
          <w:rFonts w:ascii="Arial" w:hAnsi="Arial" w:cs="Arial"/>
          <w:sz w:val="20"/>
          <w:szCs w:val="20"/>
        </w:rPr>
        <w:t>.</w:t>
      </w:r>
      <w:r w:rsidR="008E2AD5" w:rsidRPr="00257A09">
        <w:rPr>
          <w:rFonts w:ascii="Arial" w:hAnsi="Arial" w:cs="Arial"/>
          <w:sz w:val="20"/>
          <w:szCs w:val="20"/>
        </w:rPr>
        <w:t xml:space="preserve"> 1</w:t>
      </w:r>
      <w:r w:rsidR="00C61AB6" w:rsidRPr="00257A09">
        <w:rPr>
          <w:rFonts w:ascii="Arial" w:hAnsi="Arial" w:cs="Arial"/>
          <w:sz w:val="20"/>
          <w:szCs w:val="20"/>
        </w:rPr>
        <w:t>.</w:t>
      </w:r>
      <w:r w:rsidR="008E2AD5" w:rsidRPr="00257A09">
        <w:rPr>
          <w:rFonts w:ascii="Arial" w:hAnsi="Arial" w:cs="Arial"/>
          <w:sz w:val="20"/>
          <w:szCs w:val="20"/>
        </w:rPr>
        <w:t>) of</w:t>
      </w:r>
      <w:r w:rsidRPr="00257A09">
        <w:rPr>
          <w:rFonts w:ascii="Arial" w:hAnsi="Arial" w:cs="Arial"/>
          <w:sz w:val="20"/>
          <w:szCs w:val="20"/>
        </w:rPr>
        <w:t xml:space="preserve"> the </w:t>
      </w:r>
      <w:proofErr w:type="spellStart"/>
      <w:r w:rsidRPr="00257A09">
        <w:rPr>
          <w:rFonts w:ascii="Arial" w:hAnsi="Arial" w:cs="Arial"/>
          <w:sz w:val="20"/>
          <w:szCs w:val="20"/>
        </w:rPr>
        <w:t>Kuwano</w:t>
      </w:r>
      <w:proofErr w:type="spellEnd"/>
      <w:r w:rsidRPr="00257A09">
        <w:rPr>
          <w:rFonts w:ascii="Arial" w:hAnsi="Arial" w:cs="Arial"/>
          <w:sz w:val="20"/>
          <w:szCs w:val="20"/>
        </w:rPr>
        <w:t xml:space="preserve"> River, Uttar Pradesh, </w:t>
      </w:r>
      <w:r w:rsidR="00486B11" w:rsidRPr="00257A09">
        <w:rPr>
          <w:rFonts w:ascii="Arial" w:hAnsi="Arial" w:cs="Arial"/>
          <w:sz w:val="20"/>
          <w:szCs w:val="20"/>
        </w:rPr>
        <w:t>India. Where site</w:t>
      </w:r>
      <m:oMath>
        <m:r>
          <w:rPr>
            <w:rFonts w:ascii="Cambria Math" w:hAnsi="Cambria Math" w:cs="Arial"/>
            <w:sz w:val="20"/>
            <w:szCs w:val="20"/>
          </w:rPr>
          <m:t>-</m:t>
        </m:r>
      </m:oMath>
      <w:r w:rsidR="00486B11" w:rsidRPr="00257A09">
        <w:rPr>
          <w:rFonts w:ascii="Arial" w:hAnsi="Arial" w:cs="Arial"/>
          <w:sz w:val="20"/>
          <w:szCs w:val="20"/>
        </w:rPr>
        <w:t xml:space="preserve">1 is Shivaghat </w:t>
      </w:r>
      <w:r w:rsidR="008644B2" w:rsidRPr="00257A09">
        <w:rPr>
          <w:rFonts w:ascii="Arial" w:hAnsi="Arial" w:cs="Arial"/>
          <w:sz w:val="20"/>
          <w:szCs w:val="20"/>
        </w:rPr>
        <w:t>(26.931009N 82.62934E),</w:t>
      </w:r>
      <w:r w:rsidR="00486B11" w:rsidRPr="00257A09">
        <w:rPr>
          <w:rFonts w:ascii="Arial" w:hAnsi="Arial" w:cs="Arial"/>
          <w:sz w:val="20"/>
          <w:szCs w:val="20"/>
        </w:rPr>
        <w:t xml:space="preserve"> site</w:t>
      </w:r>
      <m:oMath>
        <m:r>
          <w:rPr>
            <w:rFonts w:ascii="Cambria Math" w:hAnsi="Cambria Math" w:cs="Arial"/>
            <w:sz w:val="20"/>
            <w:szCs w:val="20"/>
          </w:rPr>
          <m:t>-</m:t>
        </m:r>
      </m:oMath>
      <w:r w:rsidR="00486B11" w:rsidRPr="00257A09">
        <w:rPr>
          <w:rFonts w:ascii="Arial" w:hAnsi="Arial" w:cs="Arial"/>
          <w:sz w:val="20"/>
          <w:szCs w:val="20"/>
        </w:rPr>
        <w:t xml:space="preserve">2 is </w:t>
      </w:r>
      <w:proofErr w:type="spellStart"/>
      <w:r w:rsidR="008644B2" w:rsidRPr="00257A09">
        <w:rPr>
          <w:rFonts w:ascii="Arial" w:hAnsi="Arial" w:cs="Arial"/>
          <w:sz w:val="20"/>
          <w:szCs w:val="20"/>
        </w:rPr>
        <w:t>Atara</w:t>
      </w:r>
      <w:proofErr w:type="spellEnd"/>
      <w:r w:rsidR="008644B2" w:rsidRPr="00257A09">
        <w:rPr>
          <w:rFonts w:ascii="Arial" w:hAnsi="Arial" w:cs="Arial"/>
          <w:sz w:val="20"/>
          <w:szCs w:val="20"/>
        </w:rPr>
        <w:t xml:space="preserve"> (26.878605N 82.684903E),</w:t>
      </w:r>
      <w:r w:rsidR="00486B11" w:rsidRPr="00257A09">
        <w:rPr>
          <w:rFonts w:ascii="Arial" w:hAnsi="Arial" w:cs="Arial"/>
          <w:sz w:val="20"/>
          <w:szCs w:val="20"/>
        </w:rPr>
        <w:t xml:space="preserve"> site</w:t>
      </w:r>
      <m:oMath>
        <m:r>
          <w:rPr>
            <w:rFonts w:ascii="Cambria Math" w:hAnsi="Cambria Math" w:cs="Arial"/>
            <w:sz w:val="20"/>
            <w:szCs w:val="20"/>
          </w:rPr>
          <m:t>-</m:t>
        </m:r>
      </m:oMath>
      <w:r w:rsidR="00486B11" w:rsidRPr="00257A09">
        <w:rPr>
          <w:rFonts w:ascii="Arial" w:hAnsi="Arial" w:cs="Arial"/>
          <w:sz w:val="20"/>
          <w:szCs w:val="20"/>
        </w:rPr>
        <w:t xml:space="preserve">3 is Amhat </w:t>
      </w:r>
      <w:r w:rsidR="008644B2" w:rsidRPr="00257A09">
        <w:rPr>
          <w:rFonts w:ascii="Arial" w:hAnsi="Arial" w:cs="Arial"/>
          <w:sz w:val="20"/>
          <w:szCs w:val="20"/>
        </w:rPr>
        <w:t>(26.782366N 82.715375E),</w:t>
      </w:r>
      <w:r w:rsidR="00486B11" w:rsidRPr="00257A09">
        <w:rPr>
          <w:rFonts w:ascii="Arial" w:hAnsi="Arial" w:cs="Arial"/>
          <w:sz w:val="20"/>
          <w:szCs w:val="20"/>
        </w:rPr>
        <w:t xml:space="preserve"> site</w:t>
      </w:r>
      <m:oMath>
        <m:r>
          <w:rPr>
            <w:rFonts w:ascii="Cambria Math" w:hAnsi="Cambria Math" w:cs="Arial"/>
            <w:sz w:val="20"/>
            <w:szCs w:val="20"/>
          </w:rPr>
          <m:t>-</m:t>
        </m:r>
      </m:oMath>
      <w:r w:rsidR="00486B11" w:rsidRPr="00257A09">
        <w:rPr>
          <w:rFonts w:ascii="Arial" w:hAnsi="Arial" w:cs="Arial"/>
          <w:sz w:val="20"/>
          <w:szCs w:val="20"/>
        </w:rPr>
        <w:t>4 is Mahson</w:t>
      </w:r>
      <w:r w:rsidR="008644B2" w:rsidRPr="00257A09">
        <w:rPr>
          <w:rFonts w:ascii="Arial" w:hAnsi="Arial" w:cs="Arial"/>
          <w:sz w:val="20"/>
          <w:szCs w:val="20"/>
        </w:rPr>
        <w:t xml:space="preserve"> (26.716965N 82.774532E), and</w:t>
      </w:r>
      <w:r w:rsidR="00486B11" w:rsidRPr="00257A09">
        <w:rPr>
          <w:rFonts w:ascii="Arial" w:hAnsi="Arial" w:cs="Arial"/>
          <w:sz w:val="20"/>
          <w:szCs w:val="20"/>
        </w:rPr>
        <w:t xml:space="preserve"> site</w:t>
      </w:r>
      <m:oMath>
        <m:r>
          <w:rPr>
            <w:rFonts w:ascii="Cambria Math" w:hAnsi="Cambria Math" w:cs="Arial"/>
            <w:sz w:val="20"/>
            <w:szCs w:val="20"/>
          </w:rPr>
          <m:t>-</m:t>
        </m:r>
      </m:oMath>
      <w:r w:rsidR="00486B11" w:rsidRPr="00257A09">
        <w:rPr>
          <w:rFonts w:ascii="Arial" w:hAnsi="Arial" w:cs="Arial"/>
          <w:sz w:val="20"/>
          <w:szCs w:val="20"/>
        </w:rPr>
        <w:t xml:space="preserve">5 is Lalganj </w:t>
      </w:r>
      <w:r w:rsidR="008644B2" w:rsidRPr="00257A09">
        <w:rPr>
          <w:rFonts w:ascii="Arial" w:hAnsi="Arial" w:cs="Arial"/>
          <w:sz w:val="20"/>
          <w:szCs w:val="20"/>
        </w:rPr>
        <w:t>(26.657102N 82.822267E).</w:t>
      </w:r>
      <w:r w:rsidR="00486B11" w:rsidRPr="00257A09">
        <w:rPr>
          <w:rFonts w:ascii="Arial" w:hAnsi="Arial" w:cs="Arial"/>
          <w:sz w:val="20"/>
          <w:szCs w:val="20"/>
        </w:rPr>
        <w:t xml:space="preserve"> </w:t>
      </w:r>
      <w:r w:rsidRPr="00257A09">
        <w:rPr>
          <w:rFonts w:ascii="Arial" w:hAnsi="Arial" w:cs="Arial"/>
          <w:sz w:val="20"/>
          <w:szCs w:val="20"/>
        </w:rPr>
        <w:t>Surface water samples were collected in pre-cleaned polyethylene bottles for heavy metal analysis and sterile glass bottles for microbiological analysis. All samples were transported to the laboratory under refrigerated conditions</w:t>
      </w:r>
      <w:r w:rsidR="00AC4E2A" w:rsidRPr="00257A09">
        <w:rPr>
          <w:rFonts w:ascii="Arial" w:hAnsi="Arial" w:cs="Arial"/>
          <w:sz w:val="20"/>
          <w:szCs w:val="20"/>
        </w:rPr>
        <w:t>.</w:t>
      </w:r>
    </w:p>
    <w:p w14:paraId="23FA8466" w14:textId="6DD3B4FF" w:rsidR="00B2553C" w:rsidRPr="00B2553C" w:rsidRDefault="00B2553C" w:rsidP="00B2553C">
      <w:pPr>
        <w:spacing w:line="360" w:lineRule="auto"/>
        <w:jc w:val="both"/>
        <w:rPr>
          <w:rFonts w:ascii="Arial" w:hAnsi="Arial" w:cs="Arial"/>
          <w:b/>
        </w:rPr>
      </w:pPr>
      <w:r w:rsidRPr="00410D4B">
        <w:rPr>
          <w:rFonts w:ascii="Arial" w:hAnsi="Arial" w:cs="Arial"/>
          <w:bCs/>
          <w:noProof/>
          <w:sz w:val="20"/>
          <w:szCs w:val="20"/>
          <w:highlight w:val="yellow"/>
          <w:lang w:val="en-US"/>
        </w:rPr>
        <w:drawing>
          <wp:anchor distT="0" distB="0" distL="114300" distR="114300" simplePos="0" relativeHeight="251662336" behindDoc="1" locked="0" layoutInCell="1" allowOverlap="1" wp14:anchorId="1B9BE035" wp14:editId="48799696">
            <wp:simplePos x="0" y="0"/>
            <wp:positionH relativeFrom="margin">
              <wp:posOffset>38100</wp:posOffset>
            </wp:positionH>
            <wp:positionV relativeFrom="paragraph">
              <wp:posOffset>125730</wp:posOffset>
            </wp:positionV>
            <wp:extent cx="5637530" cy="2964180"/>
            <wp:effectExtent l="0" t="0" r="1270" b="7620"/>
            <wp:wrapTight wrapText="bothSides">
              <wp:wrapPolygon edited="0">
                <wp:start x="0" y="0"/>
                <wp:lineTo x="0" y="21517"/>
                <wp:lineTo x="21532" y="21517"/>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37530" cy="296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553C">
        <w:rPr>
          <w:rFonts w:ascii="Arial" w:hAnsi="Arial" w:cs="Arial"/>
          <w:b/>
          <w:sz w:val="20"/>
          <w:szCs w:val="20"/>
          <w:lang w:eastAsia="en-GB" w:bidi="hi-IN"/>
        </w:rPr>
        <w:t>Fig. 1. Geographic map of the study area showing different sampling sites along the river where water and algal biomass samples were collected for physicochemical and biological analysis.</w:t>
      </w:r>
    </w:p>
    <w:p w14:paraId="692309FB" w14:textId="6C1CF66F" w:rsidR="00E615A4" w:rsidRPr="00410D4B" w:rsidRDefault="0017535A" w:rsidP="001A52DC">
      <w:pPr>
        <w:spacing w:after="0" w:line="360" w:lineRule="auto"/>
        <w:jc w:val="both"/>
        <w:rPr>
          <w:rFonts w:ascii="Arial" w:hAnsi="Arial" w:cs="Arial"/>
          <w:b/>
          <w:bCs/>
        </w:rPr>
      </w:pPr>
      <w:r w:rsidRPr="00410D4B">
        <w:rPr>
          <w:rFonts w:ascii="Arial" w:hAnsi="Arial" w:cs="Arial"/>
          <w:b/>
          <w:bCs/>
        </w:rPr>
        <w:t>2.</w:t>
      </w:r>
      <w:r w:rsidR="00681383" w:rsidRPr="00410D4B">
        <w:rPr>
          <w:rFonts w:ascii="Arial" w:hAnsi="Arial" w:cs="Arial"/>
          <w:b/>
          <w:bCs/>
        </w:rPr>
        <w:t>2</w:t>
      </w:r>
      <w:r w:rsidRPr="00410D4B">
        <w:rPr>
          <w:rFonts w:ascii="Arial" w:hAnsi="Arial" w:cs="Arial"/>
          <w:b/>
          <w:bCs/>
        </w:rPr>
        <w:t xml:space="preserve"> Heavy</w:t>
      </w:r>
      <w:r w:rsidR="00E615A4" w:rsidRPr="00410D4B">
        <w:rPr>
          <w:rFonts w:ascii="Arial" w:hAnsi="Arial" w:cs="Arial"/>
          <w:b/>
          <w:bCs/>
        </w:rPr>
        <w:t xml:space="preserve"> Metal Analysis</w:t>
      </w:r>
    </w:p>
    <w:p w14:paraId="054904BA" w14:textId="467FD426" w:rsidR="00FC20CA" w:rsidRPr="00257A09" w:rsidRDefault="00E615A4" w:rsidP="001A52DC">
      <w:pPr>
        <w:spacing w:after="0" w:line="360" w:lineRule="auto"/>
        <w:jc w:val="both"/>
        <w:rPr>
          <w:rFonts w:ascii="Arial" w:hAnsi="Arial" w:cs="Arial"/>
          <w:sz w:val="20"/>
          <w:szCs w:val="20"/>
        </w:rPr>
      </w:pPr>
      <w:r w:rsidRPr="00257A09">
        <w:rPr>
          <w:rFonts w:ascii="Arial" w:hAnsi="Arial" w:cs="Arial"/>
          <w:sz w:val="20"/>
          <w:szCs w:val="20"/>
        </w:rPr>
        <w:lastRenderedPageBreak/>
        <w:t>Water samples were filtered through 0.45 µm membrane filters to remove suspended matter. The filtered samples were acidified with ultrapure nitric acid (HNO</w:t>
      </w:r>
      <w:r w:rsidRPr="00257A09">
        <w:rPr>
          <w:rFonts w:ascii="Cambria Math" w:hAnsi="Cambria Math" w:cs="Cambria Math"/>
          <w:sz w:val="20"/>
          <w:szCs w:val="20"/>
        </w:rPr>
        <w:t>₃</w:t>
      </w:r>
      <w:r w:rsidRPr="00257A09">
        <w:rPr>
          <w:rFonts w:ascii="Arial" w:hAnsi="Arial" w:cs="Arial"/>
          <w:sz w:val="20"/>
          <w:szCs w:val="20"/>
        </w:rPr>
        <w:t>) to a pH &lt; 2 and digested following standard protocols</w:t>
      </w:r>
      <w:r w:rsidR="00AC4E2A" w:rsidRPr="00257A09">
        <w:rPr>
          <w:rFonts w:ascii="Arial" w:hAnsi="Arial" w:cs="Arial"/>
          <w:sz w:val="20"/>
          <w:szCs w:val="20"/>
        </w:rPr>
        <w:t xml:space="preserve"> (APHA, 2017)</w:t>
      </w:r>
      <w:r w:rsidRPr="00257A09">
        <w:rPr>
          <w:rFonts w:ascii="Arial" w:hAnsi="Arial" w:cs="Arial"/>
          <w:sz w:val="20"/>
          <w:szCs w:val="20"/>
        </w:rPr>
        <w:t xml:space="preserve">. Concentrations of Cd, Pb, Zn, Cu, Cr, and Ni were determined using </w:t>
      </w:r>
      <w:r w:rsidR="00BF2AC6" w:rsidRPr="00257A09">
        <w:rPr>
          <w:rFonts w:ascii="Arial" w:hAnsi="Arial" w:cs="Arial"/>
          <w:sz w:val="20"/>
          <w:szCs w:val="20"/>
        </w:rPr>
        <w:t>Inductively Coupled Plasma–Mass Spectrometry (</w:t>
      </w:r>
      <w:r w:rsidRPr="00257A09">
        <w:rPr>
          <w:rFonts w:ascii="Arial" w:hAnsi="Arial" w:cs="Arial"/>
          <w:sz w:val="20"/>
          <w:szCs w:val="20"/>
        </w:rPr>
        <w:t>ICP-</w:t>
      </w:r>
      <w:r w:rsidR="00B11CF8" w:rsidRPr="00257A09">
        <w:rPr>
          <w:rFonts w:ascii="Arial" w:hAnsi="Arial" w:cs="Arial"/>
          <w:sz w:val="20"/>
          <w:szCs w:val="20"/>
        </w:rPr>
        <w:t>MS) (</w:t>
      </w:r>
      <w:r w:rsidR="00FC20CA" w:rsidRPr="00257A09">
        <w:rPr>
          <w:rFonts w:ascii="Arial" w:hAnsi="Arial" w:cs="Arial"/>
          <w:sz w:val="20"/>
          <w:szCs w:val="20"/>
        </w:rPr>
        <w:t>Agilent 7800</w:t>
      </w:r>
      <w:r w:rsidR="003615D1" w:rsidRPr="00257A09">
        <w:rPr>
          <w:rFonts w:ascii="Arial" w:hAnsi="Arial" w:cs="Arial"/>
          <w:sz w:val="20"/>
          <w:szCs w:val="20"/>
        </w:rPr>
        <w:t xml:space="preserve"> ICP-</w:t>
      </w:r>
      <w:r w:rsidR="00793D18" w:rsidRPr="00257A09">
        <w:rPr>
          <w:rFonts w:ascii="Arial" w:hAnsi="Arial" w:cs="Arial"/>
          <w:sz w:val="20"/>
          <w:szCs w:val="20"/>
        </w:rPr>
        <w:t>MS).</w:t>
      </w:r>
      <w:r w:rsidR="00FC20CA" w:rsidRPr="00257A09">
        <w:rPr>
          <w:rFonts w:ascii="Arial" w:hAnsi="Arial" w:cs="Arial"/>
          <w:sz w:val="20"/>
          <w:szCs w:val="20"/>
        </w:rPr>
        <w:t xml:space="preserve"> Analytical quality control was maintained using blanks, calibration standards, and three replicate analyses performed in tune mode. Background levels were estimated using the background count subtraction (BKG) mode, a technique commonly applied in environmental and river pollution studies to improve data accuracy</w:t>
      </w:r>
      <w:r w:rsidR="00191C12" w:rsidRPr="00257A09">
        <w:rPr>
          <w:rFonts w:ascii="Arial" w:hAnsi="Arial" w:cs="Arial"/>
          <w:sz w:val="20"/>
          <w:szCs w:val="20"/>
        </w:rPr>
        <w:t xml:space="preserve"> (Ge et al.,</w:t>
      </w:r>
      <w:r w:rsidR="00D87B54" w:rsidRPr="00257A09">
        <w:rPr>
          <w:rFonts w:ascii="Arial" w:hAnsi="Arial" w:cs="Arial"/>
          <w:sz w:val="20"/>
          <w:szCs w:val="20"/>
        </w:rPr>
        <w:t xml:space="preserve"> </w:t>
      </w:r>
      <w:r w:rsidR="00191C12" w:rsidRPr="00257A09">
        <w:rPr>
          <w:rFonts w:ascii="Arial" w:hAnsi="Arial" w:cs="Arial"/>
          <w:sz w:val="20"/>
          <w:szCs w:val="20"/>
        </w:rPr>
        <w:t>2022).</w:t>
      </w:r>
      <w:r w:rsidR="00FC20CA" w:rsidRPr="00257A09">
        <w:rPr>
          <w:rFonts w:ascii="Arial" w:hAnsi="Arial" w:cs="Arial"/>
          <w:sz w:val="20"/>
          <w:szCs w:val="20"/>
        </w:rPr>
        <w:t xml:space="preserve"> </w:t>
      </w:r>
    </w:p>
    <w:p w14:paraId="4A350346" w14:textId="12EBD52C" w:rsidR="00D4013D" w:rsidRPr="00257A09" w:rsidRDefault="00AC4E2A" w:rsidP="001A52DC">
      <w:pPr>
        <w:spacing w:after="0" w:line="360" w:lineRule="auto"/>
        <w:jc w:val="both"/>
        <w:rPr>
          <w:rFonts w:ascii="Arial" w:eastAsia="Times New Roman" w:hAnsi="Arial" w:cs="Arial"/>
          <w:sz w:val="20"/>
          <w:szCs w:val="20"/>
        </w:rPr>
      </w:pPr>
      <w:r w:rsidRPr="00257A09">
        <w:rPr>
          <w:rFonts w:ascii="Arial" w:eastAsia="Times New Roman" w:hAnsi="Arial" w:cs="Arial"/>
          <w:spacing w:val="-1"/>
          <w:sz w:val="20"/>
          <w:szCs w:val="20"/>
        </w:rPr>
        <w:t>Algal biomass and phytoplankton</w:t>
      </w:r>
      <w:r w:rsidRPr="00257A09">
        <w:rPr>
          <w:rFonts w:ascii="Arial" w:eastAsia="Times New Roman" w:hAnsi="Arial" w:cs="Arial"/>
          <w:spacing w:val="50"/>
          <w:sz w:val="20"/>
          <w:szCs w:val="20"/>
        </w:rPr>
        <w:t xml:space="preserve"> </w:t>
      </w:r>
      <w:r w:rsidRPr="00257A09">
        <w:rPr>
          <w:rFonts w:ascii="Arial" w:eastAsia="Times New Roman" w:hAnsi="Arial" w:cs="Arial"/>
          <w:sz w:val="20"/>
          <w:szCs w:val="20"/>
        </w:rPr>
        <w:t>w</w:t>
      </w:r>
      <w:r w:rsidRPr="00257A09">
        <w:rPr>
          <w:rFonts w:ascii="Arial" w:eastAsia="Times New Roman" w:hAnsi="Arial" w:cs="Arial"/>
          <w:w w:val="101"/>
          <w:sz w:val="20"/>
          <w:szCs w:val="20"/>
        </w:rPr>
        <w:t>e</w:t>
      </w:r>
      <w:r w:rsidRPr="00257A09">
        <w:rPr>
          <w:rFonts w:ascii="Arial" w:eastAsia="Times New Roman" w:hAnsi="Arial" w:cs="Arial"/>
          <w:spacing w:val="-3"/>
          <w:sz w:val="20"/>
          <w:szCs w:val="20"/>
        </w:rPr>
        <w:t>r</w:t>
      </w:r>
      <w:r w:rsidRPr="00257A09">
        <w:rPr>
          <w:rFonts w:ascii="Arial" w:eastAsia="Times New Roman" w:hAnsi="Arial" w:cs="Arial"/>
          <w:spacing w:val="-1"/>
          <w:w w:val="101"/>
          <w:sz w:val="20"/>
          <w:szCs w:val="20"/>
        </w:rPr>
        <w:t>e</w:t>
      </w:r>
      <w:r w:rsidRPr="00257A09">
        <w:rPr>
          <w:rFonts w:ascii="Arial" w:eastAsia="Times New Roman" w:hAnsi="Arial" w:cs="Arial"/>
          <w:spacing w:val="51"/>
          <w:sz w:val="20"/>
          <w:szCs w:val="20"/>
        </w:rPr>
        <w:t xml:space="preserve"> </w:t>
      </w:r>
      <w:r w:rsidRPr="00257A09">
        <w:rPr>
          <w:rFonts w:ascii="Arial" w:eastAsia="Times New Roman" w:hAnsi="Arial" w:cs="Arial"/>
          <w:spacing w:val="2"/>
          <w:w w:val="101"/>
          <w:sz w:val="20"/>
          <w:szCs w:val="20"/>
        </w:rPr>
        <w:t>c</w:t>
      </w:r>
      <w:r w:rsidRPr="00257A09">
        <w:rPr>
          <w:rFonts w:ascii="Arial" w:eastAsia="Times New Roman" w:hAnsi="Arial" w:cs="Arial"/>
          <w:spacing w:val="-4"/>
          <w:sz w:val="20"/>
          <w:szCs w:val="20"/>
        </w:rPr>
        <w:t>o</w:t>
      </w:r>
      <w:r w:rsidRPr="00257A09">
        <w:rPr>
          <w:rFonts w:ascii="Arial" w:eastAsia="Times New Roman" w:hAnsi="Arial" w:cs="Arial"/>
          <w:w w:val="101"/>
          <w:sz w:val="20"/>
          <w:szCs w:val="20"/>
        </w:rPr>
        <w:t>l</w:t>
      </w:r>
      <w:r w:rsidRPr="00257A09">
        <w:rPr>
          <w:rFonts w:ascii="Arial" w:eastAsia="Times New Roman" w:hAnsi="Arial" w:cs="Arial"/>
          <w:spacing w:val="-2"/>
          <w:w w:val="101"/>
          <w:sz w:val="20"/>
          <w:szCs w:val="20"/>
        </w:rPr>
        <w:t>l</w:t>
      </w:r>
      <w:r w:rsidRPr="00257A09">
        <w:rPr>
          <w:rFonts w:ascii="Arial" w:eastAsia="Times New Roman" w:hAnsi="Arial" w:cs="Arial"/>
          <w:spacing w:val="1"/>
          <w:w w:val="101"/>
          <w:sz w:val="20"/>
          <w:szCs w:val="20"/>
        </w:rPr>
        <w:t>e</w:t>
      </w:r>
      <w:r w:rsidRPr="00257A09">
        <w:rPr>
          <w:rFonts w:ascii="Arial" w:eastAsia="Times New Roman" w:hAnsi="Arial" w:cs="Arial"/>
          <w:spacing w:val="-2"/>
          <w:w w:val="101"/>
          <w:sz w:val="20"/>
          <w:szCs w:val="20"/>
        </w:rPr>
        <w:t>c</w:t>
      </w:r>
      <w:r w:rsidRPr="00257A09">
        <w:rPr>
          <w:rFonts w:ascii="Arial" w:eastAsia="Times New Roman" w:hAnsi="Arial" w:cs="Arial"/>
          <w:w w:val="101"/>
          <w:sz w:val="20"/>
          <w:szCs w:val="20"/>
        </w:rPr>
        <w:t>t</w:t>
      </w:r>
      <w:r w:rsidRPr="00257A09">
        <w:rPr>
          <w:rFonts w:ascii="Arial" w:eastAsia="Times New Roman" w:hAnsi="Arial" w:cs="Arial"/>
          <w:spacing w:val="1"/>
          <w:w w:val="101"/>
          <w:sz w:val="20"/>
          <w:szCs w:val="20"/>
        </w:rPr>
        <w:t>e</w:t>
      </w:r>
      <w:r w:rsidRPr="00257A09">
        <w:rPr>
          <w:rFonts w:ascii="Arial" w:eastAsia="Times New Roman" w:hAnsi="Arial" w:cs="Arial"/>
          <w:sz w:val="20"/>
          <w:szCs w:val="20"/>
        </w:rPr>
        <w:t>d</w:t>
      </w:r>
      <w:r w:rsidRPr="00257A09">
        <w:rPr>
          <w:rFonts w:ascii="Arial" w:eastAsia="Times New Roman" w:hAnsi="Arial" w:cs="Arial"/>
          <w:spacing w:val="51"/>
          <w:sz w:val="20"/>
          <w:szCs w:val="20"/>
        </w:rPr>
        <w:t xml:space="preserve"> </w:t>
      </w:r>
      <w:r w:rsidRPr="00257A09">
        <w:rPr>
          <w:rFonts w:ascii="Arial" w:eastAsia="Times New Roman" w:hAnsi="Arial" w:cs="Arial"/>
          <w:spacing w:val="-1"/>
          <w:sz w:val="20"/>
          <w:szCs w:val="20"/>
        </w:rPr>
        <w:t>(</w:t>
      </w:r>
      <w:r w:rsidRPr="00257A09">
        <w:rPr>
          <w:rFonts w:ascii="Arial" w:eastAsia="Cambria Math" w:hAnsi="Arial" w:cs="Arial"/>
          <w:spacing w:val="-1"/>
          <w:sz w:val="20"/>
          <w:szCs w:val="20"/>
        </w:rPr>
        <w:t>2</w:t>
      </w:r>
      <w:r w:rsidRPr="00257A09">
        <w:rPr>
          <w:rFonts w:ascii="Arial" w:eastAsia="Cambria Math" w:hAnsi="Arial" w:cs="Arial"/>
          <w:sz w:val="20"/>
          <w:szCs w:val="20"/>
        </w:rPr>
        <w:t>0</w:t>
      </w:r>
      <w:r w:rsidRPr="00257A09">
        <w:rPr>
          <w:rFonts w:ascii="Arial" w:eastAsia="Cambria Math" w:hAnsi="Arial" w:cs="Arial"/>
          <w:spacing w:val="-2"/>
          <w:sz w:val="20"/>
          <w:szCs w:val="20"/>
        </w:rPr>
        <w:t xml:space="preserve"> </w:t>
      </w:r>
      <w:r w:rsidRPr="00257A09">
        <w:rPr>
          <w:rFonts w:ascii="Arial" w:eastAsia="Cambria Math" w:hAnsi="Arial" w:cs="Arial"/>
          <w:spacing w:val="-1"/>
          <w:sz w:val="20"/>
          <w:szCs w:val="20"/>
        </w:rPr>
        <w:t xml:space="preserve">− </w:t>
      </w:r>
      <w:r w:rsidRPr="00257A09">
        <w:rPr>
          <w:rFonts w:ascii="Arial" w:eastAsia="Cambria Math" w:hAnsi="Arial" w:cs="Arial"/>
          <w:spacing w:val="-2"/>
          <w:sz w:val="20"/>
          <w:szCs w:val="20"/>
        </w:rPr>
        <w:t>3</w:t>
      </w:r>
      <w:r w:rsidRPr="00257A09">
        <w:rPr>
          <w:rFonts w:ascii="Arial" w:eastAsia="Cambria Math" w:hAnsi="Arial" w:cs="Arial"/>
          <w:sz w:val="20"/>
          <w:szCs w:val="20"/>
        </w:rPr>
        <w:t>0</w:t>
      </w:r>
      <w:r w:rsidRPr="00257A09">
        <w:rPr>
          <w:rFonts w:ascii="Arial" w:eastAsia="Cambria Math" w:hAnsi="Arial" w:cs="Arial"/>
          <w:spacing w:val="59"/>
          <w:sz w:val="20"/>
          <w:szCs w:val="20"/>
        </w:rPr>
        <w:t xml:space="preserve"> </w:t>
      </w:r>
      <w:r w:rsidRPr="00257A09">
        <w:rPr>
          <w:rFonts w:ascii="Arial" w:eastAsia="Times New Roman" w:hAnsi="Arial" w:cs="Arial"/>
          <w:spacing w:val="2"/>
          <w:w w:val="101"/>
          <w:sz w:val="20"/>
          <w:szCs w:val="20"/>
        </w:rPr>
        <w:t>c</w:t>
      </w:r>
      <w:r w:rsidRPr="00257A09">
        <w:rPr>
          <w:rFonts w:ascii="Arial" w:eastAsia="Times New Roman" w:hAnsi="Arial" w:cs="Arial"/>
          <w:sz w:val="20"/>
          <w:szCs w:val="20"/>
        </w:rPr>
        <w:t>m</w:t>
      </w:r>
      <w:r w:rsidRPr="00257A09">
        <w:rPr>
          <w:rFonts w:ascii="Arial" w:eastAsia="Times New Roman" w:hAnsi="Arial" w:cs="Arial"/>
          <w:spacing w:val="52"/>
          <w:sz w:val="20"/>
          <w:szCs w:val="20"/>
        </w:rPr>
        <w:t xml:space="preserve"> </w:t>
      </w:r>
      <w:r w:rsidRPr="00257A09">
        <w:rPr>
          <w:rFonts w:ascii="Arial" w:eastAsia="Times New Roman" w:hAnsi="Arial" w:cs="Arial"/>
          <w:spacing w:val="-4"/>
          <w:sz w:val="20"/>
          <w:szCs w:val="20"/>
        </w:rPr>
        <w:t>b</w:t>
      </w:r>
      <w:r w:rsidRPr="00257A09">
        <w:rPr>
          <w:rFonts w:ascii="Arial" w:eastAsia="Times New Roman" w:hAnsi="Arial" w:cs="Arial"/>
          <w:w w:val="101"/>
          <w:sz w:val="20"/>
          <w:szCs w:val="20"/>
        </w:rPr>
        <w:t>e</w:t>
      </w:r>
      <w:r w:rsidRPr="00257A09">
        <w:rPr>
          <w:rFonts w:ascii="Arial" w:eastAsia="Times New Roman" w:hAnsi="Arial" w:cs="Arial"/>
          <w:spacing w:val="2"/>
          <w:w w:val="101"/>
          <w:sz w:val="20"/>
          <w:szCs w:val="20"/>
        </w:rPr>
        <w:t>l</w:t>
      </w:r>
      <w:r w:rsidRPr="00257A09">
        <w:rPr>
          <w:rFonts w:ascii="Arial" w:eastAsia="Times New Roman" w:hAnsi="Arial" w:cs="Arial"/>
          <w:sz w:val="20"/>
          <w:szCs w:val="20"/>
        </w:rPr>
        <w:t>ow</w:t>
      </w:r>
      <w:r w:rsidRPr="00257A09">
        <w:rPr>
          <w:rFonts w:ascii="Arial" w:eastAsia="Times New Roman" w:hAnsi="Arial" w:cs="Arial"/>
          <w:spacing w:val="44"/>
          <w:sz w:val="20"/>
          <w:szCs w:val="20"/>
        </w:rPr>
        <w:t xml:space="preserve"> </w:t>
      </w:r>
      <w:r w:rsidRPr="00257A09">
        <w:rPr>
          <w:rFonts w:ascii="Arial" w:eastAsia="Times New Roman" w:hAnsi="Arial" w:cs="Arial"/>
          <w:spacing w:val="1"/>
          <w:w w:val="101"/>
          <w:sz w:val="20"/>
          <w:szCs w:val="20"/>
        </w:rPr>
        <w:t>t</w:t>
      </w:r>
      <w:r w:rsidRPr="00257A09">
        <w:rPr>
          <w:rFonts w:ascii="Arial" w:eastAsia="Times New Roman" w:hAnsi="Arial" w:cs="Arial"/>
          <w:sz w:val="20"/>
          <w:szCs w:val="20"/>
        </w:rPr>
        <w:t>h</w:t>
      </w:r>
      <w:r w:rsidRPr="00257A09">
        <w:rPr>
          <w:rFonts w:ascii="Arial" w:eastAsia="Times New Roman" w:hAnsi="Arial" w:cs="Arial"/>
          <w:w w:val="101"/>
          <w:sz w:val="20"/>
          <w:szCs w:val="20"/>
        </w:rPr>
        <w:t>e</w:t>
      </w:r>
      <w:r w:rsidRPr="00257A09">
        <w:rPr>
          <w:rFonts w:ascii="Arial" w:eastAsia="Times New Roman" w:hAnsi="Arial" w:cs="Arial"/>
          <w:spacing w:val="52"/>
          <w:sz w:val="20"/>
          <w:szCs w:val="20"/>
        </w:rPr>
        <w:t xml:space="preserve"> </w:t>
      </w:r>
      <w:r w:rsidRPr="00257A09">
        <w:rPr>
          <w:rFonts w:ascii="Arial" w:eastAsia="Times New Roman" w:hAnsi="Arial" w:cs="Arial"/>
          <w:spacing w:val="-4"/>
          <w:sz w:val="20"/>
          <w:szCs w:val="20"/>
        </w:rPr>
        <w:t>w</w:t>
      </w:r>
      <w:r w:rsidRPr="00257A09">
        <w:rPr>
          <w:rFonts w:ascii="Arial" w:eastAsia="Times New Roman" w:hAnsi="Arial" w:cs="Arial"/>
          <w:w w:val="101"/>
          <w:sz w:val="20"/>
          <w:szCs w:val="20"/>
        </w:rPr>
        <w:t>at</w:t>
      </w:r>
      <w:r w:rsidRPr="00257A09">
        <w:rPr>
          <w:rFonts w:ascii="Arial" w:eastAsia="Times New Roman" w:hAnsi="Arial" w:cs="Arial"/>
          <w:spacing w:val="-2"/>
          <w:w w:val="101"/>
          <w:sz w:val="20"/>
          <w:szCs w:val="20"/>
        </w:rPr>
        <w:t>e</w:t>
      </w:r>
      <w:r w:rsidRPr="00257A09">
        <w:rPr>
          <w:rFonts w:ascii="Arial" w:eastAsia="Times New Roman" w:hAnsi="Arial" w:cs="Arial"/>
          <w:sz w:val="20"/>
          <w:szCs w:val="20"/>
        </w:rPr>
        <w:t>r</w:t>
      </w:r>
      <w:r w:rsidRPr="00257A09">
        <w:rPr>
          <w:rFonts w:ascii="Arial" w:eastAsia="Times New Roman" w:hAnsi="Arial" w:cs="Arial"/>
          <w:spacing w:val="55"/>
          <w:sz w:val="20"/>
          <w:szCs w:val="20"/>
        </w:rPr>
        <w:t xml:space="preserve"> </w:t>
      </w:r>
      <w:r w:rsidRPr="00257A09">
        <w:rPr>
          <w:rFonts w:ascii="Arial" w:eastAsia="Times New Roman" w:hAnsi="Arial" w:cs="Arial"/>
          <w:spacing w:val="-1"/>
          <w:sz w:val="20"/>
          <w:szCs w:val="20"/>
        </w:rPr>
        <w:t>s</w:t>
      </w:r>
      <w:r w:rsidRPr="00257A09">
        <w:rPr>
          <w:rFonts w:ascii="Arial" w:eastAsia="Times New Roman" w:hAnsi="Arial" w:cs="Arial"/>
          <w:sz w:val="20"/>
          <w:szCs w:val="20"/>
        </w:rPr>
        <w:t>u</w:t>
      </w:r>
      <w:r w:rsidRPr="00257A09">
        <w:rPr>
          <w:rFonts w:ascii="Arial" w:eastAsia="Times New Roman" w:hAnsi="Arial" w:cs="Arial"/>
          <w:spacing w:val="-5"/>
          <w:sz w:val="20"/>
          <w:szCs w:val="20"/>
        </w:rPr>
        <w:t>rf</w:t>
      </w:r>
      <w:r w:rsidRPr="00257A09">
        <w:rPr>
          <w:rFonts w:ascii="Arial" w:eastAsia="Times New Roman" w:hAnsi="Arial" w:cs="Arial"/>
          <w:spacing w:val="1"/>
          <w:w w:val="101"/>
          <w:sz w:val="20"/>
          <w:szCs w:val="20"/>
        </w:rPr>
        <w:t>a</w:t>
      </w:r>
      <w:r w:rsidRPr="00257A09">
        <w:rPr>
          <w:rFonts w:ascii="Arial" w:eastAsia="Times New Roman" w:hAnsi="Arial" w:cs="Arial"/>
          <w:spacing w:val="-2"/>
          <w:w w:val="101"/>
          <w:sz w:val="20"/>
          <w:szCs w:val="20"/>
        </w:rPr>
        <w:t>c</w:t>
      </w:r>
      <w:r w:rsidRPr="00257A09">
        <w:rPr>
          <w:rFonts w:ascii="Arial" w:eastAsia="Times New Roman" w:hAnsi="Arial" w:cs="Arial"/>
          <w:w w:val="101"/>
          <w:sz w:val="20"/>
          <w:szCs w:val="20"/>
        </w:rPr>
        <w:t>e</w:t>
      </w:r>
      <w:r w:rsidRPr="00257A09">
        <w:rPr>
          <w:rFonts w:ascii="Arial" w:eastAsia="Times New Roman" w:hAnsi="Arial" w:cs="Arial"/>
          <w:sz w:val="20"/>
          <w:szCs w:val="20"/>
        </w:rPr>
        <w:t>)</w:t>
      </w:r>
      <w:r w:rsidRPr="00257A09">
        <w:rPr>
          <w:rFonts w:ascii="Arial" w:eastAsia="Times New Roman" w:hAnsi="Arial" w:cs="Arial"/>
          <w:spacing w:val="51"/>
          <w:sz w:val="20"/>
          <w:szCs w:val="20"/>
        </w:rPr>
        <w:t xml:space="preserve"> </w:t>
      </w:r>
      <w:r w:rsidRPr="00257A09">
        <w:rPr>
          <w:rFonts w:ascii="Arial" w:eastAsia="Times New Roman" w:hAnsi="Arial" w:cs="Arial"/>
          <w:sz w:val="20"/>
          <w:szCs w:val="20"/>
        </w:rPr>
        <w:t>b</w:t>
      </w:r>
      <w:r w:rsidRPr="00257A09">
        <w:rPr>
          <w:rFonts w:ascii="Arial" w:eastAsia="Times New Roman" w:hAnsi="Arial" w:cs="Arial"/>
          <w:spacing w:val="-3"/>
          <w:w w:val="101"/>
          <w:sz w:val="20"/>
          <w:szCs w:val="20"/>
        </w:rPr>
        <w:t>e</w:t>
      </w:r>
      <w:r w:rsidRPr="00257A09">
        <w:rPr>
          <w:rFonts w:ascii="Arial" w:eastAsia="Times New Roman" w:hAnsi="Arial" w:cs="Arial"/>
          <w:spacing w:val="1"/>
          <w:w w:val="101"/>
          <w:sz w:val="20"/>
          <w:szCs w:val="20"/>
        </w:rPr>
        <w:t>t</w:t>
      </w:r>
      <w:r w:rsidRPr="00257A09">
        <w:rPr>
          <w:rFonts w:ascii="Arial" w:eastAsia="Times New Roman" w:hAnsi="Arial" w:cs="Arial"/>
          <w:spacing w:val="-1"/>
          <w:sz w:val="20"/>
          <w:szCs w:val="20"/>
        </w:rPr>
        <w:t>w</w:t>
      </w:r>
      <w:r w:rsidRPr="00257A09">
        <w:rPr>
          <w:rFonts w:ascii="Arial" w:eastAsia="Times New Roman" w:hAnsi="Arial" w:cs="Arial"/>
          <w:spacing w:val="-3"/>
          <w:w w:val="101"/>
          <w:sz w:val="20"/>
          <w:szCs w:val="20"/>
        </w:rPr>
        <w:t>e</w:t>
      </w:r>
      <w:r w:rsidRPr="00257A09">
        <w:rPr>
          <w:rFonts w:ascii="Arial" w:eastAsia="Times New Roman" w:hAnsi="Arial" w:cs="Arial"/>
          <w:w w:val="101"/>
          <w:sz w:val="20"/>
          <w:szCs w:val="20"/>
        </w:rPr>
        <w:t>e</w:t>
      </w:r>
      <w:r w:rsidRPr="00257A09">
        <w:rPr>
          <w:rFonts w:ascii="Arial" w:eastAsia="Times New Roman" w:hAnsi="Arial" w:cs="Arial"/>
          <w:sz w:val="20"/>
          <w:szCs w:val="20"/>
        </w:rPr>
        <w:t>n</w:t>
      </w:r>
      <w:r w:rsidRPr="00257A09">
        <w:rPr>
          <w:rFonts w:ascii="Arial" w:eastAsia="Times New Roman" w:hAnsi="Arial" w:cs="Arial"/>
          <w:spacing w:val="51"/>
          <w:sz w:val="20"/>
          <w:szCs w:val="20"/>
        </w:rPr>
        <w:t xml:space="preserve"> </w:t>
      </w:r>
      <w:r w:rsidRPr="00257A09">
        <w:rPr>
          <w:rFonts w:ascii="Arial" w:eastAsia="Cambria Math" w:hAnsi="Arial" w:cs="Arial"/>
          <w:sz w:val="20"/>
          <w:szCs w:val="20"/>
        </w:rPr>
        <w:t>7</w:t>
      </w:r>
      <w:r w:rsidRPr="00257A09">
        <w:rPr>
          <w:rFonts w:ascii="Arial" w:eastAsia="Cambria Math" w:hAnsi="Arial" w:cs="Arial"/>
          <w:spacing w:val="41"/>
          <w:sz w:val="20"/>
          <w:szCs w:val="20"/>
        </w:rPr>
        <w:t xml:space="preserve"> </w:t>
      </w:r>
      <w:r w:rsidRPr="00257A09">
        <w:rPr>
          <w:rFonts w:ascii="Arial" w:eastAsia="Times New Roman" w:hAnsi="Arial" w:cs="Arial"/>
          <w:spacing w:val="-1"/>
          <w:sz w:val="20"/>
          <w:szCs w:val="20"/>
        </w:rPr>
        <w:t>AM</w:t>
      </w:r>
      <w:r w:rsidRPr="00257A09">
        <w:rPr>
          <w:rFonts w:ascii="Arial" w:eastAsia="Times New Roman" w:hAnsi="Arial" w:cs="Arial"/>
          <w:spacing w:val="53"/>
          <w:sz w:val="20"/>
          <w:szCs w:val="20"/>
        </w:rPr>
        <w:t xml:space="preserve"> </w:t>
      </w:r>
      <w:r w:rsidRPr="00257A09">
        <w:rPr>
          <w:rFonts w:ascii="Arial" w:eastAsia="Times New Roman" w:hAnsi="Arial" w:cs="Arial"/>
          <w:spacing w:val="2"/>
          <w:w w:val="101"/>
          <w:sz w:val="20"/>
          <w:szCs w:val="20"/>
        </w:rPr>
        <w:t>a</w:t>
      </w:r>
      <w:r w:rsidRPr="00257A09">
        <w:rPr>
          <w:rFonts w:ascii="Arial" w:eastAsia="Times New Roman" w:hAnsi="Arial" w:cs="Arial"/>
          <w:sz w:val="20"/>
          <w:szCs w:val="20"/>
        </w:rPr>
        <w:t>nd</w:t>
      </w:r>
      <w:r w:rsidRPr="00257A09">
        <w:rPr>
          <w:rFonts w:ascii="Arial" w:eastAsia="Times New Roman" w:hAnsi="Arial" w:cs="Arial"/>
          <w:spacing w:val="46"/>
          <w:sz w:val="20"/>
          <w:szCs w:val="20"/>
        </w:rPr>
        <w:t xml:space="preserve"> </w:t>
      </w:r>
      <w:r w:rsidRPr="00257A09">
        <w:rPr>
          <w:rFonts w:ascii="Arial" w:eastAsia="Cambria Math" w:hAnsi="Arial" w:cs="Arial"/>
          <w:sz w:val="20"/>
          <w:szCs w:val="20"/>
        </w:rPr>
        <w:t>9</w:t>
      </w:r>
      <w:r w:rsidRPr="00257A09">
        <w:rPr>
          <w:rFonts w:ascii="Arial" w:eastAsia="Cambria Math" w:hAnsi="Arial" w:cs="Arial"/>
          <w:spacing w:val="41"/>
          <w:sz w:val="20"/>
          <w:szCs w:val="20"/>
        </w:rPr>
        <w:t xml:space="preserve"> </w:t>
      </w:r>
      <w:r w:rsidRPr="00257A09">
        <w:rPr>
          <w:rFonts w:ascii="Arial" w:eastAsia="Times New Roman" w:hAnsi="Arial" w:cs="Arial"/>
          <w:sz w:val="20"/>
          <w:szCs w:val="20"/>
        </w:rPr>
        <w:t>AM</w:t>
      </w:r>
      <w:r w:rsidRPr="00257A09">
        <w:rPr>
          <w:rFonts w:ascii="Arial" w:eastAsia="Times New Roman" w:hAnsi="Arial" w:cs="Arial"/>
          <w:spacing w:val="53"/>
          <w:sz w:val="20"/>
          <w:szCs w:val="20"/>
        </w:rPr>
        <w:t xml:space="preserve"> </w:t>
      </w:r>
      <w:r w:rsidRPr="00257A09">
        <w:rPr>
          <w:rFonts w:ascii="Arial" w:eastAsia="Times New Roman" w:hAnsi="Arial" w:cs="Arial"/>
          <w:sz w:val="20"/>
          <w:szCs w:val="20"/>
        </w:rPr>
        <w:t>u</w:t>
      </w:r>
      <w:r w:rsidRPr="00257A09">
        <w:rPr>
          <w:rFonts w:ascii="Arial" w:eastAsia="Times New Roman" w:hAnsi="Arial" w:cs="Arial"/>
          <w:spacing w:val="-5"/>
          <w:sz w:val="20"/>
          <w:szCs w:val="20"/>
        </w:rPr>
        <w:t>s</w:t>
      </w:r>
      <w:r w:rsidRPr="00257A09">
        <w:rPr>
          <w:rFonts w:ascii="Arial" w:eastAsia="Times New Roman" w:hAnsi="Arial" w:cs="Arial"/>
          <w:w w:val="101"/>
          <w:sz w:val="20"/>
          <w:szCs w:val="20"/>
        </w:rPr>
        <w:t>i</w:t>
      </w:r>
      <w:r w:rsidRPr="00257A09">
        <w:rPr>
          <w:rFonts w:ascii="Arial" w:eastAsia="Times New Roman" w:hAnsi="Arial" w:cs="Arial"/>
          <w:sz w:val="20"/>
          <w:szCs w:val="20"/>
        </w:rPr>
        <w:t>ng</w:t>
      </w:r>
      <w:r w:rsidRPr="00257A09">
        <w:rPr>
          <w:rFonts w:ascii="Arial" w:eastAsia="Times New Roman" w:hAnsi="Arial" w:cs="Arial"/>
          <w:spacing w:val="50"/>
          <w:sz w:val="20"/>
          <w:szCs w:val="20"/>
        </w:rPr>
        <w:t xml:space="preserve"> </w:t>
      </w:r>
      <w:r w:rsidRPr="00257A09">
        <w:rPr>
          <w:rFonts w:ascii="Arial" w:eastAsia="Times New Roman" w:hAnsi="Arial" w:cs="Arial"/>
          <w:w w:val="101"/>
          <w:sz w:val="20"/>
          <w:szCs w:val="20"/>
        </w:rPr>
        <w:t>a</w:t>
      </w:r>
      <w:r w:rsidRPr="00257A09">
        <w:rPr>
          <w:rFonts w:ascii="Arial" w:eastAsia="Times New Roman" w:hAnsi="Arial" w:cs="Arial"/>
          <w:sz w:val="20"/>
          <w:szCs w:val="20"/>
        </w:rPr>
        <w:t xml:space="preserve"> phy</w:t>
      </w:r>
      <w:r w:rsidRPr="00257A09">
        <w:rPr>
          <w:rFonts w:ascii="Arial" w:eastAsia="Times New Roman" w:hAnsi="Arial" w:cs="Arial"/>
          <w:w w:val="101"/>
          <w:sz w:val="20"/>
          <w:szCs w:val="20"/>
        </w:rPr>
        <w:t>t</w:t>
      </w:r>
      <w:r w:rsidRPr="00257A09">
        <w:rPr>
          <w:rFonts w:ascii="Arial" w:eastAsia="Times New Roman" w:hAnsi="Arial" w:cs="Arial"/>
          <w:sz w:val="20"/>
          <w:szCs w:val="20"/>
        </w:rPr>
        <w:t>o</w:t>
      </w:r>
      <w:r w:rsidRPr="00257A09">
        <w:rPr>
          <w:rFonts w:ascii="Arial" w:eastAsia="Times New Roman" w:hAnsi="Arial" w:cs="Arial"/>
          <w:spacing w:val="-4"/>
          <w:sz w:val="20"/>
          <w:szCs w:val="20"/>
        </w:rPr>
        <w:t>p</w:t>
      </w:r>
      <w:r w:rsidRPr="00257A09">
        <w:rPr>
          <w:rFonts w:ascii="Arial" w:eastAsia="Times New Roman" w:hAnsi="Arial" w:cs="Arial"/>
          <w:spacing w:val="1"/>
          <w:w w:val="101"/>
          <w:sz w:val="20"/>
          <w:szCs w:val="20"/>
        </w:rPr>
        <w:t>la</w:t>
      </w:r>
      <w:r w:rsidRPr="00257A09">
        <w:rPr>
          <w:rFonts w:ascii="Arial" w:eastAsia="Times New Roman" w:hAnsi="Arial" w:cs="Arial"/>
          <w:spacing w:val="-4"/>
          <w:sz w:val="20"/>
          <w:szCs w:val="20"/>
        </w:rPr>
        <w:t>n</w:t>
      </w:r>
      <w:r w:rsidRPr="00257A09">
        <w:rPr>
          <w:rFonts w:ascii="Arial" w:eastAsia="Times New Roman" w:hAnsi="Arial" w:cs="Arial"/>
          <w:sz w:val="20"/>
          <w:szCs w:val="20"/>
        </w:rPr>
        <w:t>k</w:t>
      </w:r>
      <w:r w:rsidRPr="00257A09">
        <w:rPr>
          <w:rFonts w:ascii="Arial" w:eastAsia="Times New Roman" w:hAnsi="Arial" w:cs="Arial"/>
          <w:w w:val="101"/>
          <w:sz w:val="20"/>
          <w:szCs w:val="20"/>
        </w:rPr>
        <w:t>t</w:t>
      </w:r>
      <w:r w:rsidRPr="00257A09">
        <w:rPr>
          <w:rFonts w:ascii="Arial" w:eastAsia="Times New Roman" w:hAnsi="Arial" w:cs="Arial"/>
          <w:sz w:val="20"/>
          <w:szCs w:val="20"/>
        </w:rPr>
        <w:t>on</w:t>
      </w:r>
      <w:r w:rsidRPr="00257A09">
        <w:rPr>
          <w:rFonts w:ascii="Arial" w:eastAsia="Times New Roman" w:hAnsi="Arial" w:cs="Arial"/>
          <w:spacing w:val="3"/>
          <w:sz w:val="20"/>
          <w:szCs w:val="20"/>
        </w:rPr>
        <w:t xml:space="preserve"> </w:t>
      </w:r>
      <w:r w:rsidRPr="00257A09">
        <w:rPr>
          <w:rFonts w:ascii="Arial" w:eastAsia="Times New Roman" w:hAnsi="Arial" w:cs="Arial"/>
          <w:spacing w:val="-4"/>
          <w:sz w:val="20"/>
          <w:szCs w:val="20"/>
        </w:rPr>
        <w:t>n</w:t>
      </w:r>
      <w:r w:rsidRPr="00257A09">
        <w:rPr>
          <w:rFonts w:ascii="Arial" w:eastAsia="Times New Roman" w:hAnsi="Arial" w:cs="Arial"/>
          <w:w w:val="101"/>
          <w:sz w:val="20"/>
          <w:szCs w:val="20"/>
        </w:rPr>
        <w:t>et</w:t>
      </w:r>
      <w:r w:rsidRPr="00257A09">
        <w:rPr>
          <w:rFonts w:ascii="Arial" w:eastAsia="Times New Roman" w:hAnsi="Arial" w:cs="Arial"/>
          <w:spacing w:val="4"/>
          <w:sz w:val="20"/>
          <w:szCs w:val="20"/>
        </w:rPr>
        <w:t xml:space="preserve"> </w:t>
      </w:r>
      <w:r w:rsidRPr="00257A09">
        <w:rPr>
          <w:rFonts w:ascii="Arial" w:eastAsia="Times New Roman" w:hAnsi="Arial" w:cs="Arial"/>
          <w:spacing w:val="-4"/>
          <w:sz w:val="20"/>
          <w:szCs w:val="20"/>
        </w:rPr>
        <w:t>w</w:t>
      </w:r>
      <w:r w:rsidRPr="00257A09">
        <w:rPr>
          <w:rFonts w:ascii="Arial" w:eastAsia="Times New Roman" w:hAnsi="Arial" w:cs="Arial"/>
          <w:w w:val="101"/>
          <w:sz w:val="20"/>
          <w:szCs w:val="20"/>
        </w:rPr>
        <w:t>it</w:t>
      </w:r>
      <w:r w:rsidRPr="00257A09">
        <w:rPr>
          <w:rFonts w:ascii="Arial" w:eastAsia="Times New Roman" w:hAnsi="Arial" w:cs="Arial"/>
          <w:spacing w:val="1"/>
          <w:sz w:val="20"/>
          <w:szCs w:val="20"/>
        </w:rPr>
        <w:t>h</w:t>
      </w:r>
      <w:r w:rsidRPr="00257A09">
        <w:rPr>
          <w:rFonts w:ascii="Arial" w:eastAsia="Times New Roman" w:hAnsi="Arial" w:cs="Arial"/>
          <w:sz w:val="20"/>
          <w:szCs w:val="20"/>
        </w:rPr>
        <w:t xml:space="preserve"> </w:t>
      </w:r>
      <w:r w:rsidRPr="00257A09">
        <w:rPr>
          <w:rFonts w:ascii="Arial" w:eastAsia="Times New Roman" w:hAnsi="Arial" w:cs="Arial"/>
          <w:w w:val="101"/>
          <w:sz w:val="20"/>
          <w:szCs w:val="20"/>
        </w:rPr>
        <w:t>a</w:t>
      </w:r>
      <w:r w:rsidRPr="00257A09">
        <w:rPr>
          <w:rFonts w:ascii="Arial" w:eastAsia="Times New Roman" w:hAnsi="Arial" w:cs="Arial"/>
          <w:spacing w:val="5"/>
          <w:sz w:val="20"/>
          <w:szCs w:val="20"/>
        </w:rPr>
        <w:t xml:space="preserve"> </w:t>
      </w:r>
      <w:r w:rsidRPr="00257A09">
        <w:rPr>
          <w:rFonts w:ascii="Arial" w:eastAsia="Times New Roman" w:hAnsi="Arial" w:cs="Arial"/>
          <w:sz w:val="20"/>
          <w:szCs w:val="20"/>
        </w:rPr>
        <w:t>25</w:t>
      </w:r>
      <w:r w:rsidRPr="00257A09">
        <w:rPr>
          <w:rFonts w:ascii="Arial" w:eastAsia="Times New Roman" w:hAnsi="Arial" w:cs="Arial"/>
          <w:spacing w:val="2"/>
          <w:sz w:val="20"/>
          <w:szCs w:val="20"/>
        </w:rPr>
        <w:t xml:space="preserve"> </w:t>
      </w:r>
      <w:r w:rsidRPr="00257A09">
        <w:rPr>
          <w:rFonts w:ascii="Arial" w:eastAsia="Times New Roman" w:hAnsi="Arial" w:cs="Arial"/>
          <w:spacing w:val="-5"/>
          <w:sz w:val="20"/>
          <w:szCs w:val="20"/>
        </w:rPr>
        <w:t>µ</w:t>
      </w:r>
      <w:r w:rsidRPr="00257A09">
        <w:rPr>
          <w:rFonts w:ascii="Arial" w:eastAsia="Times New Roman" w:hAnsi="Arial" w:cs="Arial"/>
          <w:sz w:val="20"/>
          <w:szCs w:val="20"/>
        </w:rPr>
        <w:t>m</w:t>
      </w:r>
      <w:r w:rsidRPr="00257A09">
        <w:rPr>
          <w:rFonts w:ascii="Arial" w:eastAsia="Times New Roman" w:hAnsi="Arial" w:cs="Arial"/>
          <w:spacing w:val="3"/>
          <w:sz w:val="20"/>
          <w:szCs w:val="20"/>
        </w:rPr>
        <w:t xml:space="preserve"> </w:t>
      </w:r>
      <w:r w:rsidRPr="00257A09">
        <w:rPr>
          <w:rFonts w:ascii="Arial" w:eastAsia="Times New Roman" w:hAnsi="Arial" w:cs="Arial"/>
          <w:spacing w:val="-2"/>
          <w:sz w:val="20"/>
          <w:szCs w:val="20"/>
        </w:rPr>
        <w:t>m</w:t>
      </w:r>
      <w:r w:rsidRPr="00257A09">
        <w:rPr>
          <w:rFonts w:ascii="Arial" w:eastAsia="Times New Roman" w:hAnsi="Arial" w:cs="Arial"/>
          <w:w w:val="101"/>
          <w:sz w:val="20"/>
          <w:szCs w:val="20"/>
        </w:rPr>
        <w:t>e</w:t>
      </w:r>
      <w:r w:rsidRPr="00257A09">
        <w:rPr>
          <w:rFonts w:ascii="Arial" w:eastAsia="Times New Roman" w:hAnsi="Arial" w:cs="Arial"/>
          <w:sz w:val="20"/>
          <w:szCs w:val="20"/>
        </w:rPr>
        <w:t>sh</w:t>
      </w:r>
      <w:r w:rsidRPr="00257A09">
        <w:rPr>
          <w:rFonts w:ascii="Arial" w:eastAsia="Times New Roman" w:hAnsi="Arial" w:cs="Arial"/>
          <w:spacing w:val="2"/>
          <w:sz w:val="20"/>
          <w:szCs w:val="20"/>
        </w:rPr>
        <w:t xml:space="preserve"> </w:t>
      </w:r>
      <w:r w:rsidRPr="00257A09">
        <w:rPr>
          <w:rFonts w:ascii="Arial" w:eastAsia="Times New Roman" w:hAnsi="Arial" w:cs="Arial"/>
          <w:spacing w:val="-1"/>
          <w:sz w:val="20"/>
          <w:szCs w:val="20"/>
        </w:rPr>
        <w:t>s</w:t>
      </w:r>
      <w:r w:rsidRPr="00257A09">
        <w:rPr>
          <w:rFonts w:ascii="Arial" w:eastAsia="Times New Roman" w:hAnsi="Arial" w:cs="Arial"/>
          <w:spacing w:val="-3"/>
          <w:w w:val="101"/>
          <w:sz w:val="20"/>
          <w:szCs w:val="20"/>
        </w:rPr>
        <w:t>i</w:t>
      </w:r>
      <w:r w:rsidRPr="00257A09">
        <w:rPr>
          <w:rFonts w:ascii="Arial" w:eastAsia="Times New Roman" w:hAnsi="Arial" w:cs="Arial"/>
          <w:w w:val="101"/>
          <w:sz w:val="20"/>
          <w:szCs w:val="20"/>
        </w:rPr>
        <w:t>z</w:t>
      </w:r>
      <w:r w:rsidRPr="00257A09">
        <w:rPr>
          <w:rFonts w:ascii="Arial" w:eastAsia="Times New Roman" w:hAnsi="Arial" w:cs="Arial"/>
          <w:spacing w:val="-2"/>
          <w:w w:val="101"/>
          <w:sz w:val="20"/>
          <w:szCs w:val="20"/>
        </w:rPr>
        <w:t>e</w:t>
      </w:r>
      <w:r w:rsidRPr="00257A09">
        <w:rPr>
          <w:rFonts w:ascii="Arial" w:eastAsia="Times New Roman" w:hAnsi="Arial" w:cs="Arial"/>
          <w:sz w:val="20"/>
          <w:szCs w:val="20"/>
        </w:rPr>
        <w:t xml:space="preserve">. </w:t>
      </w:r>
      <w:r w:rsidRPr="00257A09">
        <w:rPr>
          <w:rFonts w:ascii="Arial" w:eastAsia="Times New Roman" w:hAnsi="Arial" w:cs="Arial"/>
          <w:spacing w:val="1"/>
          <w:sz w:val="20"/>
          <w:szCs w:val="20"/>
        </w:rPr>
        <w:t>T</w:t>
      </w:r>
      <w:r w:rsidRPr="00257A09">
        <w:rPr>
          <w:rFonts w:ascii="Arial" w:eastAsia="Times New Roman" w:hAnsi="Arial" w:cs="Arial"/>
          <w:spacing w:val="-4"/>
          <w:sz w:val="20"/>
          <w:szCs w:val="20"/>
        </w:rPr>
        <w:t>h</w:t>
      </w:r>
      <w:r w:rsidRPr="00257A09">
        <w:rPr>
          <w:rFonts w:ascii="Arial" w:eastAsia="Times New Roman" w:hAnsi="Arial" w:cs="Arial"/>
          <w:w w:val="101"/>
          <w:sz w:val="20"/>
          <w:szCs w:val="20"/>
        </w:rPr>
        <w:t>e</w:t>
      </w:r>
      <w:r w:rsidRPr="00257A09">
        <w:rPr>
          <w:rFonts w:ascii="Arial" w:eastAsia="Times New Roman" w:hAnsi="Arial" w:cs="Arial"/>
          <w:spacing w:val="3"/>
          <w:sz w:val="20"/>
          <w:szCs w:val="20"/>
        </w:rPr>
        <w:t xml:space="preserve"> </w:t>
      </w:r>
      <w:r w:rsidRPr="00257A09">
        <w:rPr>
          <w:rFonts w:ascii="Arial" w:eastAsia="Times New Roman" w:hAnsi="Arial" w:cs="Arial"/>
          <w:spacing w:val="1"/>
          <w:w w:val="101"/>
          <w:sz w:val="20"/>
          <w:szCs w:val="20"/>
        </w:rPr>
        <w:t>c</w:t>
      </w:r>
      <w:r w:rsidRPr="00257A09">
        <w:rPr>
          <w:rFonts w:ascii="Arial" w:eastAsia="Times New Roman" w:hAnsi="Arial" w:cs="Arial"/>
          <w:spacing w:val="-3"/>
          <w:sz w:val="20"/>
          <w:szCs w:val="20"/>
        </w:rPr>
        <w:t>o</w:t>
      </w:r>
      <w:r w:rsidRPr="00257A09">
        <w:rPr>
          <w:rFonts w:ascii="Arial" w:eastAsia="Times New Roman" w:hAnsi="Arial" w:cs="Arial"/>
          <w:w w:val="101"/>
          <w:sz w:val="20"/>
          <w:szCs w:val="20"/>
        </w:rPr>
        <w:t>l</w:t>
      </w:r>
      <w:r w:rsidRPr="00257A09">
        <w:rPr>
          <w:rFonts w:ascii="Arial" w:eastAsia="Times New Roman" w:hAnsi="Arial" w:cs="Arial"/>
          <w:spacing w:val="-2"/>
          <w:w w:val="101"/>
          <w:sz w:val="20"/>
          <w:szCs w:val="20"/>
        </w:rPr>
        <w:t>l</w:t>
      </w:r>
      <w:r w:rsidRPr="00257A09">
        <w:rPr>
          <w:rFonts w:ascii="Arial" w:eastAsia="Times New Roman" w:hAnsi="Arial" w:cs="Arial"/>
          <w:w w:val="101"/>
          <w:sz w:val="20"/>
          <w:szCs w:val="20"/>
        </w:rPr>
        <w:t>e</w:t>
      </w:r>
      <w:r w:rsidRPr="00257A09">
        <w:rPr>
          <w:rFonts w:ascii="Arial" w:eastAsia="Times New Roman" w:hAnsi="Arial" w:cs="Arial"/>
          <w:spacing w:val="-2"/>
          <w:w w:val="101"/>
          <w:sz w:val="20"/>
          <w:szCs w:val="20"/>
        </w:rPr>
        <w:t>c</w:t>
      </w:r>
      <w:r w:rsidRPr="00257A09">
        <w:rPr>
          <w:rFonts w:ascii="Arial" w:eastAsia="Times New Roman" w:hAnsi="Arial" w:cs="Arial"/>
          <w:w w:val="101"/>
          <w:sz w:val="20"/>
          <w:szCs w:val="20"/>
        </w:rPr>
        <w:t>ti</w:t>
      </w:r>
      <w:r w:rsidRPr="00257A09">
        <w:rPr>
          <w:rFonts w:ascii="Arial" w:eastAsia="Times New Roman" w:hAnsi="Arial" w:cs="Arial"/>
          <w:spacing w:val="-2"/>
          <w:sz w:val="20"/>
          <w:szCs w:val="20"/>
        </w:rPr>
        <w:t>o</w:t>
      </w:r>
      <w:r w:rsidRPr="00257A09">
        <w:rPr>
          <w:rFonts w:ascii="Arial" w:eastAsia="Times New Roman" w:hAnsi="Arial" w:cs="Arial"/>
          <w:sz w:val="20"/>
          <w:szCs w:val="20"/>
        </w:rPr>
        <w:t>n</w:t>
      </w:r>
      <w:r w:rsidRPr="00257A09">
        <w:rPr>
          <w:rFonts w:ascii="Arial" w:eastAsia="Times New Roman" w:hAnsi="Arial" w:cs="Arial"/>
          <w:spacing w:val="2"/>
          <w:sz w:val="20"/>
          <w:szCs w:val="20"/>
        </w:rPr>
        <w:t xml:space="preserve"> </w:t>
      </w:r>
      <w:r w:rsidRPr="00257A09">
        <w:rPr>
          <w:rFonts w:ascii="Arial" w:eastAsia="Times New Roman" w:hAnsi="Arial" w:cs="Arial"/>
          <w:sz w:val="20"/>
          <w:szCs w:val="20"/>
        </w:rPr>
        <w:t>of</w:t>
      </w:r>
      <w:r w:rsidRPr="00257A09">
        <w:rPr>
          <w:rFonts w:ascii="Arial" w:eastAsia="Times New Roman" w:hAnsi="Arial" w:cs="Arial"/>
          <w:spacing w:val="2"/>
          <w:sz w:val="20"/>
          <w:szCs w:val="20"/>
        </w:rPr>
        <w:t xml:space="preserve"> </w:t>
      </w:r>
      <w:r w:rsidRPr="00257A09">
        <w:rPr>
          <w:rFonts w:ascii="Arial" w:eastAsia="Times New Roman" w:hAnsi="Arial" w:cs="Arial"/>
          <w:sz w:val="20"/>
          <w:szCs w:val="20"/>
        </w:rPr>
        <w:t>p</w:t>
      </w:r>
      <w:r w:rsidRPr="00257A09">
        <w:rPr>
          <w:rFonts w:ascii="Arial" w:eastAsia="Times New Roman" w:hAnsi="Arial" w:cs="Arial"/>
          <w:spacing w:val="-4"/>
          <w:sz w:val="20"/>
          <w:szCs w:val="20"/>
        </w:rPr>
        <w:t>h</w:t>
      </w:r>
      <w:r w:rsidRPr="00257A09">
        <w:rPr>
          <w:rFonts w:ascii="Arial" w:eastAsia="Times New Roman" w:hAnsi="Arial" w:cs="Arial"/>
          <w:sz w:val="20"/>
          <w:szCs w:val="20"/>
        </w:rPr>
        <w:t>y</w:t>
      </w:r>
      <w:r w:rsidRPr="00257A09">
        <w:rPr>
          <w:rFonts w:ascii="Arial" w:eastAsia="Times New Roman" w:hAnsi="Arial" w:cs="Arial"/>
          <w:w w:val="101"/>
          <w:sz w:val="20"/>
          <w:szCs w:val="20"/>
        </w:rPr>
        <w:t>t</w:t>
      </w:r>
      <w:r w:rsidRPr="00257A09">
        <w:rPr>
          <w:rFonts w:ascii="Arial" w:eastAsia="Times New Roman" w:hAnsi="Arial" w:cs="Arial"/>
          <w:sz w:val="20"/>
          <w:szCs w:val="20"/>
        </w:rPr>
        <w:t>o</w:t>
      </w:r>
      <w:r w:rsidRPr="00257A09">
        <w:rPr>
          <w:rFonts w:ascii="Arial" w:eastAsia="Times New Roman" w:hAnsi="Arial" w:cs="Arial"/>
          <w:spacing w:val="-4"/>
          <w:sz w:val="20"/>
          <w:szCs w:val="20"/>
        </w:rPr>
        <w:t>p</w:t>
      </w:r>
      <w:r w:rsidRPr="00257A09">
        <w:rPr>
          <w:rFonts w:ascii="Arial" w:eastAsia="Times New Roman" w:hAnsi="Arial" w:cs="Arial"/>
          <w:spacing w:val="1"/>
          <w:w w:val="101"/>
          <w:sz w:val="20"/>
          <w:szCs w:val="20"/>
        </w:rPr>
        <w:t>la</w:t>
      </w:r>
      <w:r w:rsidRPr="00257A09">
        <w:rPr>
          <w:rFonts w:ascii="Arial" w:eastAsia="Times New Roman" w:hAnsi="Arial" w:cs="Arial"/>
          <w:spacing w:val="-4"/>
          <w:sz w:val="20"/>
          <w:szCs w:val="20"/>
        </w:rPr>
        <w:t>n</w:t>
      </w:r>
      <w:r w:rsidRPr="00257A09">
        <w:rPr>
          <w:rFonts w:ascii="Arial" w:eastAsia="Times New Roman" w:hAnsi="Arial" w:cs="Arial"/>
          <w:sz w:val="20"/>
          <w:szCs w:val="20"/>
        </w:rPr>
        <w:t>k</w:t>
      </w:r>
      <w:r w:rsidRPr="00257A09">
        <w:rPr>
          <w:rFonts w:ascii="Arial" w:eastAsia="Times New Roman" w:hAnsi="Arial" w:cs="Arial"/>
          <w:w w:val="101"/>
          <w:sz w:val="20"/>
          <w:szCs w:val="20"/>
        </w:rPr>
        <w:t>t</w:t>
      </w:r>
      <w:r w:rsidRPr="00257A09">
        <w:rPr>
          <w:rFonts w:ascii="Arial" w:eastAsia="Times New Roman" w:hAnsi="Arial" w:cs="Arial"/>
          <w:sz w:val="20"/>
          <w:szCs w:val="20"/>
        </w:rPr>
        <w:t>on</w:t>
      </w:r>
      <w:r w:rsidRPr="00257A09">
        <w:rPr>
          <w:rFonts w:ascii="Arial" w:eastAsia="Times New Roman" w:hAnsi="Arial" w:cs="Arial"/>
          <w:spacing w:val="-1"/>
          <w:sz w:val="20"/>
          <w:szCs w:val="20"/>
        </w:rPr>
        <w:t xml:space="preserve"> </w:t>
      </w:r>
      <w:r w:rsidRPr="00257A09">
        <w:rPr>
          <w:rFonts w:ascii="Arial" w:eastAsia="Times New Roman" w:hAnsi="Arial" w:cs="Arial"/>
          <w:w w:val="101"/>
          <w:sz w:val="20"/>
          <w:szCs w:val="20"/>
        </w:rPr>
        <w:t>a</w:t>
      </w:r>
      <w:r w:rsidRPr="00257A09">
        <w:rPr>
          <w:rFonts w:ascii="Arial" w:eastAsia="Times New Roman" w:hAnsi="Arial" w:cs="Arial"/>
          <w:sz w:val="20"/>
          <w:szCs w:val="20"/>
        </w:rPr>
        <w:t>d</w:t>
      </w:r>
      <w:r w:rsidRPr="00257A09">
        <w:rPr>
          <w:rFonts w:ascii="Arial" w:eastAsia="Times New Roman" w:hAnsi="Arial" w:cs="Arial"/>
          <w:spacing w:val="-4"/>
          <w:sz w:val="20"/>
          <w:szCs w:val="20"/>
        </w:rPr>
        <w:t>h</w:t>
      </w:r>
      <w:r w:rsidRPr="00257A09">
        <w:rPr>
          <w:rFonts w:ascii="Arial" w:eastAsia="Times New Roman" w:hAnsi="Arial" w:cs="Arial"/>
          <w:w w:val="101"/>
          <w:sz w:val="20"/>
          <w:szCs w:val="20"/>
        </w:rPr>
        <w:t>e</w:t>
      </w:r>
      <w:r w:rsidRPr="00257A09">
        <w:rPr>
          <w:rFonts w:ascii="Arial" w:eastAsia="Times New Roman" w:hAnsi="Arial" w:cs="Arial"/>
          <w:sz w:val="20"/>
          <w:szCs w:val="20"/>
        </w:rPr>
        <w:t>r</w:t>
      </w:r>
      <w:r w:rsidRPr="00257A09">
        <w:rPr>
          <w:rFonts w:ascii="Arial" w:eastAsia="Times New Roman" w:hAnsi="Arial" w:cs="Arial"/>
          <w:spacing w:val="2"/>
          <w:w w:val="101"/>
          <w:sz w:val="20"/>
          <w:szCs w:val="20"/>
        </w:rPr>
        <w:t>e</w:t>
      </w:r>
      <w:r w:rsidRPr="00257A09">
        <w:rPr>
          <w:rFonts w:ascii="Arial" w:eastAsia="Times New Roman" w:hAnsi="Arial" w:cs="Arial"/>
          <w:sz w:val="20"/>
          <w:szCs w:val="20"/>
        </w:rPr>
        <w:t>d</w:t>
      </w:r>
      <w:r w:rsidRPr="00257A09">
        <w:rPr>
          <w:rFonts w:ascii="Arial" w:eastAsia="Times New Roman" w:hAnsi="Arial" w:cs="Arial"/>
          <w:spacing w:val="-2"/>
          <w:sz w:val="20"/>
          <w:szCs w:val="20"/>
        </w:rPr>
        <w:t xml:space="preserve"> </w:t>
      </w:r>
      <w:r w:rsidRPr="00257A09">
        <w:rPr>
          <w:rFonts w:ascii="Arial" w:eastAsia="Times New Roman" w:hAnsi="Arial" w:cs="Arial"/>
          <w:spacing w:val="1"/>
          <w:w w:val="101"/>
          <w:sz w:val="20"/>
          <w:szCs w:val="20"/>
        </w:rPr>
        <w:t>t</w:t>
      </w:r>
      <w:r w:rsidRPr="00257A09">
        <w:rPr>
          <w:rFonts w:ascii="Arial" w:eastAsia="Times New Roman" w:hAnsi="Arial" w:cs="Arial"/>
          <w:sz w:val="20"/>
          <w:szCs w:val="20"/>
        </w:rPr>
        <w:t>o</w:t>
      </w:r>
      <w:r w:rsidRPr="00257A09">
        <w:rPr>
          <w:rFonts w:ascii="Arial" w:eastAsia="Times New Roman" w:hAnsi="Arial" w:cs="Arial"/>
          <w:spacing w:val="-1"/>
          <w:sz w:val="20"/>
          <w:szCs w:val="20"/>
        </w:rPr>
        <w:t xml:space="preserve"> </w:t>
      </w:r>
      <w:r w:rsidRPr="00257A09">
        <w:rPr>
          <w:rFonts w:ascii="Arial" w:eastAsia="Times New Roman" w:hAnsi="Arial" w:cs="Arial"/>
          <w:w w:val="101"/>
          <w:sz w:val="20"/>
          <w:szCs w:val="20"/>
        </w:rPr>
        <w:t>t</w:t>
      </w:r>
      <w:r w:rsidRPr="00257A09">
        <w:rPr>
          <w:rFonts w:ascii="Arial" w:eastAsia="Times New Roman" w:hAnsi="Arial" w:cs="Arial"/>
          <w:sz w:val="20"/>
          <w:szCs w:val="20"/>
        </w:rPr>
        <w:t>h</w:t>
      </w:r>
      <w:r w:rsidRPr="00257A09">
        <w:rPr>
          <w:rFonts w:ascii="Arial" w:eastAsia="Times New Roman" w:hAnsi="Arial" w:cs="Arial"/>
          <w:w w:val="101"/>
          <w:sz w:val="20"/>
          <w:szCs w:val="20"/>
        </w:rPr>
        <w:t>e</w:t>
      </w:r>
      <w:r w:rsidRPr="00257A09">
        <w:rPr>
          <w:rFonts w:ascii="Arial" w:eastAsia="Times New Roman" w:hAnsi="Arial" w:cs="Arial"/>
          <w:sz w:val="20"/>
          <w:szCs w:val="20"/>
        </w:rPr>
        <w:t xml:space="preserve"> </w:t>
      </w:r>
      <w:r w:rsidRPr="00257A09">
        <w:rPr>
          <w:rFonts w:ascii="Arial" w:eastAsia="Times New Roman" w:hAnsi="Arial" w:cs="Arial"/>
          <w:spacing w:val="1"/>
          <w:w w:val="101"/>
          <w:sz w:val="20"/>
          <w:szCs w:val="20"/>
        </w:rPr>
        <w:t>e</w:t>
      </w:r>
      <w:r w:rsidRPr="00257A09">
        <w:rPr>
          <w:rFonts w:ascii="Arial" w:eastAsia="Times New Roman" w:hAnsi="Arial" w:cs="Arial"/>
          <w:spacing w:val="-1"/>
          <w:sz w:val="20"/>
          <w:szCs w:val="20"/>
        </w:rPr>
        <w:t>s</w:t>
      </w:r>
      <w:r w:rsidRPr="00257A09">
        <w:rPr>
          <w:rFonts w:ascii="Arial" w:eastAsia="Times New Roman" w:hAnsi="Arial" w:cs="Arial"/>
          <w:w w:val="101"/>
          <w:sz w:val="20"/>
          <w:szCs w:val="20"/>
        </w:rPr>
        <w:t>t</w:t>
      </w:r>
      <w:r w:rsidRPr="00257A09">
        <w:rPr>
          <w:rFonts w:ascii="Arial" w:eastAsia="Times New Roman" w:hAnsi="Arial" w:cs="Arial"/>
          <w:spacing w:val="-2"/>
          <w:w w:val="101"/>
          <w:sz w:val="20"/>
          <w:szCs w:val="20"/>
        </w:rPr>
        <w:t>a</w:t>
      </w:r>
      <w:r w:rsidRPr="00257A09">
        <w:rPr>
          <w:rFonts w:ascii="Arial" w:eastAsia="Times New Roman" w:hAnsi="Arial" w:cs="Arial"/>
          <w:sz w:val="20"/>
          <w:szCs w:val="20"/>
        </w:rPr>
        <w:t>b</w:t>
      </w:r>
      <w:r w:rsidRPr="00257A09">
        <w:rPr>
          <w:rFonts w:ascii="Arial" w:eastAsia="Times New Roman" w:hAnsi="Arial" w:cs="Arial"/>
          <w:spacing w:val="1"/>
          <w:w w:val="101"/>
          <w:sz w:val="20"/>
          <w:szCs w:val="20"/>
        </w:rPr>
        <w:t>li</w:t>
      </w:r>
      <w:r w:rsidRPr="00257A09">
        <w:rPr>
          <w:rFonts w:ascii="Arial" w:eastAsia="Times New Roman" w:hAnsi="Arial" w:cs="Arial"/>
          <w:sz w:val="20"/>
          <w:szCs w:val="20"/>
        </w:rPr>
        <w:t>s</w:t>
      </w:r>
      <w:r w:rsidRPr="00257A09">
        <w:rPr>
          <w:rFonts w:ascii="Arial" w:eastAsia="Times New Roman" w:hAnsi="Arial" w:cs="Arial"/>
          <w:spacing w:val="-5"/>
          <w:sz w:val="20"/>
          <w:szCs w:val="20"/>
        </w:rPr>
        <w:t>h</w:t>
      </w:r>
      <w:r w:rsidRPr="00257A09">
        <w:rPr>
          <w:rFonts w:ascii="Arial" w:eastAsia="Times New Roman" w:hAnsi="Arial" w:cs="Arial"/>
          <w:w w:val="101"/>
          <w:sz w:val="20"/>
          <w:szCs w:val="20"/>
        </w:rPr>
        <w:t>e</w:t>
      </w:r>
      <w:r w:rsidRPr="00257A09">
        <w:rPr>
          <w:rFonts w:ascii="Arial" w:eastAsia="Times New Roman" w:hAnsi="Arial" w:cs="Arial"/>
          <w:sz w:val="20"/>
          <w:szCs w:val="20"/>
        </w:rPr>
        <w:t>d</w:t>
      </w:r>
      <w:r w:rsidRPr="00257A09">
        <w:rPr>
          <w:rFonts w:ascii="Arial" w:eastAsia="Times New Roman" w:hAnsi="Arial" w:cs="Arial"/>
          <w:spacing w:val="2"/>
          <w:sz w:val="20"/>
          <w:szCs w:val="20"/>
        </w:rPr>
        <w:t xml:space="preserve"> </w:t>
      </w:r>
      <w:r w:rsidRPr="00257A09">
        <w:rPr>
          <w:rFonts w:ascii="Arial" w:eastAsia="Times New Roman" w:hAnsi="Arial" w:cs="Arial"/>
          <w:sz w:val="20"/>
          <w:szCs w:val="20"/>
        </w:rPr>
        <w:t>p</w:t>
      </w:r>
      <w:r w:rsidRPr="00257A09">
        <w:rPr>
          <w:rFonts w:ascii="Arial" w:eastAsia="Times New Roman" w:hAnsi="Arial" w:cs="Arial"/>
          <w:spacing w:val="-3"/>
          <w:sz w:val="20"/>
          <w:szCs w:val="20"/>
        </w:rPr>
        <w:t>r</w:t>
      </w:r>
      <w:r w:rsidRPr="00257A09">
        <w:rPr>
          <w:rFonts w:ascii="Arial" w:eastAsia="Times New Roman" w:hAnsi="Arial" w:cs="Arial"/>
          <w:sz w:val="20"/>
          <w:szCs w:val="20"/>
        </w:rPr>
        <w:t>o</w:t>
      </w:r>
      <w:r w:rsidRPr="00257A09">
        <w:rPr>
          <w:rFonts w:ascii="Arial" w:eastAsia="Times New Roman" w:hAnsi="Arial" w:cs="Arial"/>
          <w:w w:val="101"/>
          <w:sz w:val="20"/>
          <w:szCs w:val="20"/>
        </w:rPr>
        <w:t>t</w:t>
      </w:r>
      <w:r w:rsidRPr="00257A09">
        <w:rPr>
          <w:rFonts w:ascii="Arial" w:eastAsia="Times New Roman" w:hAnsi="Arial" w:cs="Arial"/>
          <w:spacing w:val="-3"/>
          <w:sz w:val="20"/>
          <w:szCs w:val="20"/>
        </w:rPr>
        <w:t>o</w:t>
      </w:r>
      <w:r w:rsidRPr="00257A09">
        <w:rPr>
          <w:rFonts w:ascii="Arial" w:eastAsia="Times New Roman" w:hAnsi="Arial" w:cs="Arial"/>
          <w:w w:val="101"/>
          <w:sz w:val="20"/>
          <w:szCs w:val="20"/>
        </w:rPr>
        <w:t>c</w:t>
      </w:r>
      <w:r w:rsidRPr="00257A09">
        <w:rPr>
          <w:rFonts w:ascii="Arial" w:eastAsia="Times New Roman" w:hAnsi="Arial" w:cs="Arial"/>
          <w:sz w:val="20"/>
          <w:szCs w:val="20"/>
        </w:rPr>
        <w:t>o</w:t>
      </w:r>
      <w:r w:rsidRPr="00257A09">
        <w:rPr>
          <w:rFonts w:ascii="Arial" w:eastAsia="Times New Roman" w:hAnsi="Arial" w:cs="Arial"/>
          <w:w w:val="101"/>
          <w:sz w:val="20"/>
          <w:szCs w:val="20"/>
        </w:rPr>
        <w:t>l</w:t>
      </w:r>
      <w:r w:rsidRPr="00257A09">
        <w:rPr>
          <w:rFonts w:ascii="Arial" w:eastAsia="Times New Roman" w:hAnsi="Arial" w:cs="Arial"/>
          <w:sz w:val="20"/>
          <w:szCs w:val="20"/>
        </w:rPr>
        <w:t>s (APHA, 2017).</w:t>
      </w:r>
      <w:r w:rsidRPr="00257A09">
        <w:rPr>
          <w:rFonts w:ascii="Arial" w:eastAsia="Times New Roman" w:hAnsi="Arial" w:cs="Arial"/>
          <w:spacing w:val="14"/>
          <w:sz w:val="20"/>
          <w:szCs w:val="20"/>
        </w:rPr>
        <w:t xml:space="preserve"> </w:t>
      </w:r>
      <w:r w:rsidRPr="00257A09">
        <w:rPr>
          <w:rFonts w:ascii="Arial" w:eastAsia="Times New Roman" w:hAnsi="Arial" w:cs="Arial"/>
          <w:sz w:val="20"/>
          <w:szCs w:val="20"/>
        </w:rPr>
        <w:t>A</w:t>
      </w:r>
      <w:r w:rsidRPr="00257A09">
        <w:rPr>
          <w:rFonts w:ascii="Arial" w:eastAsia="Times New Roman" w:hAnsi="Arial" w:cs="Arial"/>
          <w:spacing w:val="15"/>
          <w:sz w:val="20"/>
          <w:szCs w:val="20"/>
        </w:rPr>
        <w:t xml:space="preserve"> </w:t>
      </w:r>
      <w:r w:rsidRPr="00257A09">
        <w:rPr>
          <w:rFonts w:ascii="Arial" w:eastAsia="Times New Roman" w:hAnsi="Arial" w:cs="Arial"/>
          <w:sz w:val="20"/>
          <w:szCs w:val="20"/>
        </w:rPr>
        <w:t>p</w:t>
      </w:r>
      <w:r w:rsidRPr="00257A09">
        <w:rPr>
          <w:rFonts w:ascii="Arial" w:eastAsia="Times New Roman" w:hAnsi="Arial" w:cs="Arial"/>
          <w:spacing w:val="-2"/>
          <w:w w:val="101"/>
          <w:sz w:val="20"/>
          <w:szCs w:val="20"/>
        </w:rPr>
        <w:t>l</w:t>
      </w:r>
      <w:r w:rsidRPr="00257A09">
        <w:rPr>
          <w:rFonts w:ascii="Arial" w:eastAsia="Times New Roman" w:hAnsi="Arial" w:cs="Arial"/>
          <w:w w:val="101"/>
          <w:sz w:val="20"/>
          <w:szCs w:val="20"/>
        </w:rPr>
        <w:t>a</w:t>
      </w:r>
      <w:r w:rsidRPr="00257A09">
        <w:rPr>
          <w:rFonts w:ascii="Arial" w:eastAsia="Times New Roman" w:hAnsi="Arial" w:cs="Arial"/>
          <w:sz w:val="20"/>
          <w:szCs w:val="20"/>
        </w:rPr>
        <w:t>nk</w:t>
      </w:r>
      <w:r w:rsidRPr="00257A09">
        <w:rPr>
          <w:rFonts w:ascii="Arial" w:eastAsia="Times New Roman" w:hAnsi="Arial" w:cs="Arial"/>
          <w:spacing w:val="-2"/>
          <w:w w:val="101"/>
          <w:sz w:val="20"/>
          <w:szCs w:val="20"/>
        </w:rPr>
        <w:t>t</w:t>
      </w:r>
      <w:r w:rsidRPr="00257A09">
        <w:rPr>
          <w:rFonts w:ascii="Arial" w:eastAsia="Times New Roman" w:hAnsi="Arial" w:cs="Arial"/>
          <w:sz w:val="20"/>
          <w:szCs w:val="20"/>
        </w:rPr>
        <w:t>on</w:t>
      </w:r>
      <w:r w:rsidRPr="00257A09">
        <w:rPr>
          <w:rFonts w:ascii="Arial" w:eastAsia="Times New Roman" w:hAnsi="Arial" w:cs="Arial"/>
          <w:spacing w:val="31"/>
          <w:sz w:val="20"/>
          <w:szCs w:val="20"/>
        </w:rPr>
        <w:t xml:space="preserve"> </w:t>
      </w:r>
      <w:r w:rsidRPr="00257A09">
        <w:rPr>
          <w:rFonts w:ascii="Arial" w:eastAsia="Times New Roman" w:hAnsi="Arial" w:cs="Arial"/>
          <w:spacing w:val="-4"/>
          <w:sz w:val="20"/>
          <w:szCs w:val="20"/>
        </w:rPr>
        <w:t>n</w:t>
      </w:r>
      <w:r w:rsidRPr="00257A09">
        <w:rPr>
          <w:rFonts w:ascii="Arial" w:eastAsia="Times New Roman" w:hAnsi="Arial" w:cs="Arial"/>
          <w:w w:val="101"/>
          <w:sz w:val="20"/>
          <w:szCs w:val="20"/>
        </w:rPr>
        <w:t>et</w:t>
      </w:r>
      <w:r w:rsidRPr="00257A09">
        <w:rPr>
          <w:rFonts w:ascii="Arial" w:eastAsia="Times New Roman" w:hAnsi="Arial" w:cs="Arial"/>
          <w:spacing w:val="29"/>
          <w:sz w:val="20"/>
          <w:szCs w:val="20"/>
        </w:rPr>
        <w:t xml:space="preserve"> </w:t>
      </w:r>
      <w:r w:rsidRPr="00257A09">
        <w:rPr>
          <w:rFonts w:ascii="Arial" w:eastAsia="Times New Roman" w:hAnsi="Arial" w:cs="Arial"/>
          <w:sz w:val="20"/>
          <w:szCs w:val="20"/>
        </w:rPr>
        <w:t>h</w:t>
      </w:r>
      <w:r w:rsidRPr="00257A09">
        <w:rPr>
          <w:rFonts w:ascii="Arial" w:eastAsia="Times New Roman" w:hAnsi="Arial" w:cs="Arial"/>
          <w:spacing w:val="-3"/>
          <w:w w:val="101"/>
          <w:sz w:val="20"/>
          <w:szCs w:val="20"/>
        </w:rPr>
        <w:t>a</w:t>
      </w:r>
      <w:r w:rsidRPr="00257A09">
        <w:rPr>
          <w:rFonts w:ascii="Arial" w:eastAsia="Times New Roman" w:hAnsi="Arial" w:cs="Arial"/>
          <w:sz w:val="20"/>
          <w:szCs w:val="20"/>
        </w:rPr>
        <w:t>v</w:t>
      </w:r>
      <w:r w:rsidRPr="00257A09">
        <w:rPr>
          <w:rFonts w:ascii="Arial" w:eastAsia="Times New Roman" w:hAnsi="Arial" w:cs="Arial"/>
          <w:spacing w:val="1"/>
          <w:w w:val="101"/>
          <w:sz w:val="20"/>
          <w:szCs w:val="20"/>
        </w:rPr>
        <w:t>i</w:t>
      </w:r>
      <w:r w:rsidRPr="00257A09">
        <w:rPr>
          <w:rFonts w:ascii="Arial" w:eastAsia="Times New Roman" w:hAnsi="Arial" w:cs="Arial"/>
          <w:sz w:val="20"/>
          <w:szCs w:val="20"/>
        </w:rPr>
        <w:t>ng</w:t>
      </w:r>
      <w:r w:rsidRPr="00257A09">
        <w:rPr>
          <w:rFonts w:ascii="Arial" w:eastAsia="Times New Roman" w:hAnsi="Arial" w:cs="Arial"/>
          <w:spacing w:val="26"/>
          <w:sz w:val="20"/>
          <w:szCs w:val="20"/>
        </w:rPr>
        <w:t xml:space="preserve"> </w:t>
      </w:r>
      <w:r w:rsidRPr="00257A09">
        <w:rPr>
          <w:rFonts w:ascii="Arial" w:eastAsia="Times New Roman" w:hAnsi="Arial" w:cs="Arial"/>
          <w:w w:val="101"/>
          <w:sz w:val="20"/>
          <w:szCs w:val="20"/>
        </w:rPr>
        <w:t>a</w:t>
      </w:r>
      <w:r w:rsidRPr="00257A09">
        <w:rPr>
          <w:rFonts w:ascii="Arial" w:eastAsia="Times New Roman" w:hAnsi="Arial" w:cs="Arial"/>
          <w:spacing w:val="28"/>
          <w:sz w:val="20"/>
          <w:szCs w:val="20"/>
        </w:rPr>
        <w:t xml:space="preserve"> </w:t>
      </w:r>
      <w:r w:rsidRPr="00257A09">
        <w:rPr>
          <w:rFonts w:ascii="Arial" w:eastAsia="Times New Roman" w:hAnsi="Arial" w:cs="Arial"/>
          <w:sz w:val="20"/>
          <w:szCs w:val="20"/>
        </w:rPr>
        <w:t>s</w:t>
      </w:r>
      <w:r w:rsidRPr="00257A09">
        <w:rPr>
          <w:rFonts w:ascii="Arial" w:eastAsia="Times New Roman" w:hAnsi="Arial" w:cs="Arial"/>
          <w:w w:val="101"/>
          <w:sz w:val="20"/>
          <w:szCs w:val="20"/>
        </w:rPr>
        <w:t>t</w:t>
      </w:r>
      <w:r w:rsidRPr="00257A09">
        <w:rPr>
          <w:rFonts w:ascii="Arial" w:eastAsia="Times New Roman" w:hAnsi="Arial" w:cs="Arial"/>
          <w:spacing w:val="-1"/>
          <w:w w:val="101"/>
          <w:sz w:val="20"/>
          <w:szCs w:val="20"/>
        </w:rPr>
        <w:t>a</w:t>
      </w:r>
      <w:r w:rsidRPr="00257A09">
        <w:rPr>
          <w:rFonts w:ascii="Arial" w:eastAsia="Times New Roman" w:hAnsi="Arial" w:cs="Arial"/>
          <w:w w:val="101"/>
          <w:sz w:val="20"/>
          <w:szCs w:val="20"/>
        </w:rPr>
        <w:t>i</w:t>
      </w:r>
      <w:r w:rsidRPr="00257A09">
        <w:rPr>
          <w:rFonts w:ascii="Arial" w:eastAsia="Times New Roman" w:hAnsi="Arial" w:cs="Arial"/>
          <w:sz w:val="20"/>
          <w:szCs w:val="20"/>
        </w:rPr>
        <w:t>n</w:t>
      </w:r>
      <w:r w:rsidRPr="00257A09">
        <w:rPr>
          <w:rFonts w:ascii="Arial" w:eastAsia="Times New Roman" w:hAnsi="Arial" w:cs="Arial"/>
          <w:spacing w:val="-3"/>
          <w:w w:val="101"/>
          <w:sz w:val="20"/>
          <w:szCs w:val="20"/>
        </w:rPr>
        <w:t>l</w:t>
      </w:r>
      <w:r w:rsidRPr="00257A09">
        <w:rPr>
          <w:rFonts w:ascii="Arial" w:eastAsia="Times New Roman" w:hAnsi="Arial" w:cs="Arial"/>
          <w:w w:val="101"/>
          <w:sz w:val="20"/>
          <w:szCs w:val="20"/>
        </w:rPr>
        <w:t>e</w:t>
      </w:r>
      <w:r w:rsidRPr="00257A09">
        <w:rPr>
          <w:rFonts w:ascii="Arial" w:eastAsia="Times New Roman" w:hAnsi="Arial" w:cs="Arial"/>
          <w:sz w:val="20"/>
          <w:szCs w:val="20"/>
        </w:rPr>
        <w:t>ss-</w:t>
      </w:r>
      <w:r w:rsidRPr="00257A09">
        <w:rPr>
          <w:rFonts w:ascii="Arial" w:eastAsia="Times New Roman" w:hAnsi="Arial" w:cs="Arial"/>
          <w:spacing w:val="-1"/>
          <w:sz w:val="20"/>
          <w:szCs w:val="20"/>
        </w:rPr>
        <w:t>s</w:t>
      </w:r>
      <w:r w:rsidRPr="00257A09">
        <w:rPr>
          <w:rFonts w:ascii="Arial" w:eastAsia="Times New Roman" w:hAnsi="Arial" w:cs="Arial"/>
          <w:w w:val="101"/>
          <w:sz w:val="20"/>
          <w:szCs w:val="20"/>
        </w:rPr>
        <w:t>t</w:t>
      </w:r>
      <w:r w:rsidRPr="00257A09">
        <w:rPr>
          <w:rFonts w:ascii="Arial" w:eastAsia="Times New Roman" w:hAnsi="Arial" w:cs="Arial"/>
          <w:spacing w:val="-1"/>
          <w:w w:val="101"/>
          <w:sz w:val="20"/>
          <w:szCs w:val="20"/>
        </w:rPr>
        <w:t>e</w:t>
      </w:r>
      <w:r w:rsidRPr="00257A09">
        <w:rPr>
          <w:rFonts w:ascii="Arial" w:eastAsia="Times New Roman" w:hAnsi="Arial" w:cs="Arial"/>
          <w:w w:val="101"/>
          <w:sz w:val="20"/>
          <w:szCs w:val="20"/>
        </w:rPr>
        <w:t>el</w:t>
      </w:r>
      <w:r w:rsidRPr="00257A09">
        <w:rPr>
          <w:rFonts w:ascii="Arial" w:eastAsia="Times New Roman" w:hAnsi="Arial" w:cs="Arial"/>
          <w:spacing w:val="29"/>
          <w:sz w:val="20"/>
          <w:szCs w:val="20"/>
        </w:rPr>
        <w:t xml:space="preserve"> </w:t>
      </w:r>
      <w:r w:rsidRPr="00257A09">
        <w:rPr>
          <w:rFonts w:ascii="Arial" w:eastAsia="Times New Roman" w:hAnsi="Arial" w:cs="Arial"/>
          <w:sz w:val="20"/>
          <w:szCs w:val="20"/>
        </w:rPr>
        <w:t>r</w:t>
      </w:r>
      <w:r w:rsidRPr="00257A09">
        <w:rPr>
          <w:rFonts w:ascii="Arial" w:eastAsia="Times New Roman" w:hAnsi="Arial" w:cs="Arial"/>
          <w:spacing w:val="-3"/>
          <w:w w:val="101"/>
          <w:sz w:val="20"/>
          <w:szCs w:val="20"/>
        </w:rPr>
        <w:t>i</w:t>
      </w:r>
      <w:r w:rsidRPr="00257A09">
        <w:rPr>
          <w:rFonts w:ascii="Arial" w:eastAsia="Times New Roman" w:hAnsi="Arial" w:cs="Arial"/>
          <w:sz w:val="20"/>
          <w:szCs w:val="20"/>
        </w:rPr>
        <w:t>ng</w:t>
      </w:r>
      <w:r w:rsidRPr="00257A09">
        <w:rPr>
          <w:rFonts w:ascii="Arial" w:eastAsia="Times New Roman" w:hAnsi="Arial" w:cs="Arial"/>
          <w:spacing w:val="30"/>
          <w:sz w:val="20"/>
          <w:szCs w:val="20"/>
        </w:rPr>
        <w:t xml:space="preserve"> </w:t>
      </w:r>
      <w:r w:rsidRPr="00257A09">
        <w:rPr>
          <w:rFonts w:ascii="Arial" w:eastAsia="Times New Roman" w:hAnsi="Arial" w:cs="Arial"/>
          <w:spacing w:val="-5"/>
          <w:sz w:val="20"/>
          <w:szCs w:val="20"/>
        </w:rPr>
        <w:t>w</w:t>
      </w:r>
      <w:r w:rsidRPr="00257A09">
        <w:rPr>
          <w:rFonts w:ascii="Arial" w:eastAsia="Times New Roman" w:hAnsi="Arial" w:cs="Arial"/>
          <w:w w:val="101"/>
          <w:sz w:val="20"/>
          <w:szCs w:val="20"/>
        </w:rPr>
        <w:t>a</w:t>
      </w:r>
      <w:r w:rsidRPr="00257A09">
        <w:rPr>
          <w:rFonts w:ascii="Arial" w:eastAsia="Times New Roman" w:hAnsi="Arial" w:cs="Arial"/>
          <w:sz w:val="20"/>
          <w:szCs w:val="20"/>
        </w:rPr>
        <w:t>s</w:t>
      </w:r>
      <w:r w:rsidRPr="00257A09">
        <w:rPr>
          <w:rFonts w:ascii="Arial" w:eastAsia="Times New Roman" w:hAnsi="Arial" w:cs="Arial"/>
          <w:spacing w:val="30"/>
          <w:sz w:val="20"/>
          <w:szCs w:val="20"/>
        </w:rPr>
        <w:t xml:space="preserve"> </w:t>
      </w:r>
      <w:r w:rsidRPr="00257A09">
        <w:rPr>
          <w:rFonts w:ascii="Arial" w:eastAsia="Times New Roman" w:hAnsi="Arial" w:cs="Arial"/>
          <w:spacing w:val="-4"/>
          <w:sz w:val="20"/>
          <w:szCs w:val="20"/>
        </w:rPr>
        <w:t>u</w:t>
      </w:r>
      <w:r w:rsidRPr="00257A09">
        <w:rPr>
          <w:rFonts w:ascii="Arial" w:eastAsia="Times New Roman" w:hAnsi="Arial" w:cs="Arial"/>
          <w:spacing w:val="-2"/>
          <w:sz w:val="20"/>
          <w:szCs w:val="20"/>
        </w:rPr>
        <w:t>s</w:t>
      </w:r>
      <w:r w:rsidRPr="00257A09">
        <w:rPr>
          <w:rFonts w:ascii="Arial" w:eastAsia="Times New Roman" w:hAnsi="Arial" w:cs="Arial"/>
          <w:w w:val="101"/>
          <w:sz w:val="20"/>
          <w:szCs w:val="20"/>
        </w:rPr>
        <w:t>e</w:t>
      </w:r>
      <w:r w:rsidRPr="00257A09">
        <w:rPr>
          <w:rFonts w:ascii="Arial" w:eastAsia="Times New Roman" w:hAnsi="Arial" w:cs="Arial"/>
          <w:sz w:val="20"/>
          <w:szCs w:val="20"/>
        </w:rPr>
        <w:t>d</w:t>
      </w:r>
      <w:r w:rsidRPr="00257A09">
        <w:rPr>
          <w:rFonts w:ascii="Arial" w:eastAsia="Times New Roman" w:hAnsi="Arial" w:cs="Arial"/>
          <w:spacing w:val="32"/>
          <w:sz w:val="20"/>
          <w:szCs w:val="20"/>
        </w:rPr>
        <w:t xml:space="preserve"> </w:t>
      </w:r>
      <w:r w:rsidRPr="00257A09">
        <w:rPr>
          <w:rFonts w:ascii="Arial" w:eastAsia="Times New Roman" w:hAnsi="Arial" w:cs="Arial"/>
          <w:spacing w:val="1"/>
          <w:w w:val="101"/>
          <w:sz w:val="20"/>
          <w:szCs w:val="20"/>
        </w:rPr>
        <w:t>t</w:t>
      </w:r>
      <w:r w:rsidRPr="00257A09">
        <w:rPr>
          <w:rFonts w:ascii="Arial" w:eastAsia="Times New Roman" w:hAnsi="Arial" w:cs="Arial"/>
          <w:sz w:val="20"/>
          <w:szCs w:val="20"/>
        </w:rPr>
        <w:t>o</w:t>
      </w:r>
      <w:r w:rsidRPr="00257A09">
        <w:rPr>
          <w:rFonts w:ascii="Arial" w:eastAsia="Times New Roman" w:hAnsi="Arial" w:cs="Arial"/>
          <w:spacing w:val="26"/>
          <w:sz w:val="20"/>
          <w:szCs w:val="20"/>
        </w:rPr>
        <w:t xml:space="preserve"> </w:t>
      </w:r>
      <w:r w:rsidRPr="00257A09">
        <w:rPr>
          <w:rFonts w:ascii="Arial" w:eastAsia="Times New Roman" w:hAnsi="Arial" w:cs="Arial"/>
          <w:sz w:val="20"/>
          <w:szCs w:val="20"/>
        </w:rPr>
        <w:t>f</w:t>
      </w:r>
      <w:r w:rsidRPr="00257A09">
        <w:rPr>
          <w:rFonts w:ascii="Arial" w:eastAsia="Times New Roman" w:hAnsi="Arial" w:cs="Arial"/>
          <w:spacing w:val="-2"/>
          <w:w w:val="101"/>
          <w:sz w:val="20"/>
          <w:szCs w:val="20"/>
        </w:rPr>
        <w:t>i</w:t>
      </w:r>
      <w:r w:rsidRPr="00257A09">
        <w:rPr>
          <w:rFonts w:ascii="Arial" w:eastAsia="Times New Roman" w:hAnsi="Arial" w:cs="Arial"/>
          <w:spacing w:val="1"/>
          <w:w w:val="101"/>
          <w:sz w:val="20"/>
          <w:szCs w:val="20"/>
        </w:rPr>
        <w:t>l</w:t>
      </w:r>
      <w:r w:rsidRPr="00257A09">
        <w:rPr>
          <w:rFonts w:ascii="Arial" w:eastAsia="Times New Roman" w:hAnsi="Arial" w:cs="Arial"/>
          <w:spacing w:val="-3"/>
          <w:w w:val="101"/>
          <w:sz w:val="20"/>
          <w:szCs w:val="20"/>
        </w:rPr>
        <w:t>t</w:t>
      </w:r>
      <w:r w:rsidRPr="00257A09">
        <w:rPr>
          <w:rFonts w:ascii="Arial" w:eastAsia="Times New Roman" w:hAnsi="Arial" w:cs="Arial"/>
          <w:spacing w:val="1"/>
          <w:w w:val="101"/>
          <w:sz w:val="20"/>
          <w:szCs w:val="20"/>
        </w:rPr>
        <w:t>e</w:t>
      </w:r>
      <w:r w:rsidRPr="00257A09">
        <w:rPr>
          <w:rFonts w:ascii="Arial" w:eastAsia="Times New Roman" w:hAnsi="Arial" w:cs="Arial"/>
          <w:sz w:val="20"/>
          <w:szCs w:val="20"/>
        </w:rPr>
        <w:t>r</w:t>
      </w:r>
      <w:r w:rsidRPr="00257A09">
        <w:rPr>
          <w:rFonts w:ascii="Arial" w:eastAsia="Times New Roman" w:hAnsi="Arial" w:cs="Arial"/>
          <w:spacing w:val="26"/>
          <w:sz w:val="20"/>
          <w:szCs w:val="20"/>
        </w:rPr>
        <w:t xml:space="preserve"> </w:t>
      </w:r>
      <w:r w:rsidRPr="00257A09">
        <w:rPr>
          <w:rFonts w:ascii="Arial" w:eastAsia="Times New Roman" w:hAnsi="Arial" w:cs="Arial"/>
          <w:spacing w:val="1"/>
          <w:w w:val="101"/>
          <w:sz w:val="20"/>
          <w:szCs w:val="20"/>
        </w:rPr>
        <w:t>a</w:t>
      </w:r>
      <w:r w:rsidRPr="00257A09">
        <w:rPr>
          <w:rFonts w:ascii="Arial" w:eastAsia="Times New Roman" w:hAnsi="Arial" w:cs="Arial"/>
          <w:spacing w:val="31"/>
          <w:sz w:val="20"/>
          <w:szCs w:val="20"/>
        </w:rPr>
        <w:t xml:space="preserve"> </w:t>
      </w:r>
      <w:r w:rsidRPr="00257A09">
        <w:rPr>
          <w:rFonts w:ascii="Arial" w:eastAsia="Cambria Math" w:hAnsi="Arial" w:cs="Arial"/>
          <w:sz w:val="20"/>
          <w:szCs w:val="20"/>
        </w:rPr>
        <w:t>20</w:t>
      </w:r>
      <w:r w:rsidRPr="00257A09">
        <w:rPr>
          <w:rFonts w:ascii="Arial" w:eastAsia="Cambria Math" w:hAnsi="Arial" w:cs="Arial"/>
          <w:spacing w:val="35"/>
          <w:sz w:val="20"/>
          <w:szCs w:val="20"/>
        </w:rPr>
        <w:t xml:space="preserve"> </w:t>
      </w:r>
      <w:r w:rsidRPr="00257A09">
        <w:rPr>
          <w:rFonts w:ascii="Arial" w:eastAsia="Times New Roman" w:hAnsi="Arial" w:cs="Arial"/>
          <w:sz w:val="20"/>
          <w:szCs w:val="20"/>
        </w:rPr>
        <w:t>L</w:t>
      </w:r>
      <w:r w:rsidRPr="00257A09">
        <w:rPr>
          <w:rFonts w:ascii="Arial" w:eastAsia="Times New Roman" w:hAnsi="Arial" w:cs="Arial"/>
          <w:spacing w:val="24"/>
          <w:sz w:val="20"/>
          <w:szCs w:val="20"/>
        </w:rPr>
        <w:t xml:space="preserve"> </w:t>
      </w:r>
      <w:r w:rsidRPr="00257A09">
        <w:rPr>
          <w:rFonts w:ascii="Arial" w:eastAsia="Times New Roman" w:hAnsi="Arial" w:cs="Arial"/>
          <w:spacing w:val="-6"/>
          <w:sz w:val="20"/>
          <w:szCs w:val="20"/>
        </w:rPr>
        <w:t>s</w:t>
      </w:r>
      <w:r w:rsidRPr="00257A09">
        <w:rPr>
          <w:rFonts w:ascii="Arial" w:eastAsia="Times New Roman" w:hAnsi="Arial" w:cs="Arial"/>
          <w:spacing w:val="1"/>
          <w:w w:val="101"/>
          <w:sz w:val="20"/>
          <w:szCs w:val="20"/>
        </w:rPr>
        <w:t>a</w:t>
      </w:r>
      <w:r w:rsidRPr="00257A09">
        <w:rPr>
          <w:rFonts w:ascii="Arial" w:eastAsia="Times New Roman" w:hAnsi="Arial" w:cs="Arial"/>
          <w:spacing w:val="1"/>
          <w:sz w:val="20"/>
          <w:szCs w:val="20"/>
        </w:rPr>
        <w:t>m</w:t>
      </w:r>
      <w:r w:rsidRPr="00257A09">
        <w:rPr>
          <w:rFonts w:ascii="Arial" w:eastAsia="Times New Roman" w:hAnsi="Arial" w:cs="Arial"/>
          <w:spacing w:val="-4"/>
          <w:sz w:val="20"/>
          <w:szCs w:val="20"/>
        </w:rPr>
        <w:t>p</w:t>
      </w:r>
      <w:r w:rsidRPr="00257A09">
        <w:rPr>
          <w:rFonts w:ascii="Arial" w:eastAsia="Times New Roman" w:hAnsi="Arial" w:cs="Arial"/>
          <w:w w:val="101"/>
          <w:sz w:val="20"/>
          <w:szCs w:val="20"/>
        </w:rPr>
        <w:t>le</w:t>
      </w:r>
      <w:r w:rsidRPr="00257A09">
        <w:rPr>
          <w:rFonts w:ascii="Arial" w:eastAsia="Times New Roman" w:hAnsi="Arial" w:cs="Arial"/>
          <w:spacing w:val="29"/>
          <w:sz w:val="20"/>
          <w:szCs w:val="20"/>
        </w:rPr>
        <w:t xml:space="preserve"> </w:t>
      </w:r>
      <w:r w:rsidRPr="00257A09">
        <w:rPr>
          <w:rFonts w:ascii="Arial" w:eastAsia="Times New Roman" w:hAnsi="Arial" w:cs="Arial"/>
          <w:spacing w:val="-2"/>
          <w:w w:val="101"/>
          <w:sz w:val="20"/>
          <w:szCs w:val="20"/>
        </w:rPr>
        <w:t>a</w:t>
      </w:r>
      <w:r w:rsidRPr="00257A09">
        <w:rPr>
          <w:rFonts w:ascii="Arial" w:eastAsia="Times New Roman" w:hAnsi="Arial" w:cs="Arial"/>
          <w:w w:val="101"/>
          <w:sz w:val="20"/>
          <w:szCs w:val="20"/>
        </w:rPr>
        <w:t>t</w:t>
      </w:r>
      <w:r w:rsidRPr="00257A09">
        <w:rPr>
          <w:rFonts w:ascii="Arial" w:eastAsia="Times New Roman" w:hAnsi="Arial" w:cs="Arial"/>
          <w:spacing w:val="32"/>
          <w:sz w:val="20"/>
          <w:szCs w:val="20"/>
        </w:rPr>
        <w:t xml:space="preserve"> </w:t>
      </w:r>
      <w:r w:rsidRPr="00257A09">
        <w:rPr>
          <w:rFonts w:ascii="Arial" w:eastAsia="Times New Roman" w:hAnsi="Arial" w:cs="Arial"/>
          <w:spacing w:val="-4"/>
          <w:sz w:val="20"/>
          <w:szCs w:val="20"/>
        </w:rPr>
        <w:t>each</w:t>
      </w:r>
      <w:r w:rsidRPr="00257A09">
        <w:rPr>
          <w:rFonts w:ascii="Arial" w:eastAsia="Times New Roman" w:hAnsi="Arial" w:cs="Arial"/>
          <w:spacing w:val="28"/>
          <w:sz w:val="20"/>
          <w:szCs w:val="20"/>
        </w:rPr>
        <w:t xml:space="preserve"> </w:t>
      </w:r>
      <w:r w:rsidRPr="00257A09">
        <w:rPr>
          <w:rFonts w:ascii="Arial" w:eastAsia="Times New Roman" w:hAnsi="Arial" w:cs="Arial"/>
          <w:sz w:val="20"/>
          <w:szCs w:val="20"/>
        </w:rPr>
        <w:t>s</w:t>
      </w:r>
      <w:r w:rsidRPr="00257A09">
        <w:rPr>
          <w:rFonts w:ascii="Arial" w:eastAsia="Times New Roman" w:hAnsi="Arial" w:cs="Arial"/>
          <w:w w:val="101"/>
          <w:sz w:val="20"/>
          <w:szCs w:val="20"/>
        </w:rPr>
        <w:t>i</w:t>
      </w:r>
      <w:r w:rsidRPr="00257A09">
        <w:rPr>
          <w:rFonts w:ascii="Arial" w:eastAsia="Times New Roman" w:hAnsi="Arial" w:cs="Arial"/>
          <w:spacing w:val="-3"/>
          <w:w w:val="101"/>
          <w:sz w:val="20"/>
          <w:szCs w:val="20"/>
        </w:rPr>
        <w:t>t</w:t>
      </w:r>
      <w:r w:rsidRPr="00257A09">
        <w:rPr>
          <w:rFonts w:ascii="Arial" w:eastAsia="Times New Roman" w:hAnsi="Arial" w:cs="Arial"/>
          <w:w w:val="101"/>
          <w:sz w:val="20"/>
          <w:szCs w:val="20"/>
        </w:rPr>
        <w:t>e</w:t>
      </w:r>
      <w:r w:rsidRPr="00257A09">
        <w:rPr>
          <w:rFonts w:ascii="Arial" w:eastAsia="Times New Roman" w:hAnsi="Arial" w:cs="Arial"/>
          <w:sz w:val="20"/>
          <w:szCs w:val="20"/>
        </w:rPr>
        <w:t>.</w:t>
      </w:r>
      <w:r w:rsidRPr="00257A09">
        <w:rPr>
          <w:rFonts w:ascii="Arial" w:eastAsia="Times New Roman" w:hAnsi="Arial" w:cs="Arial"/>
          <w:spacing w:val="23"/>
          <w:sz w:val="20"/>
          <w:szCs w:val="20"/>
        </w:rPr>
        <w:t xml:space="preserve"> </w:t>
      </w:r>
      <w:r w:rsidRPr="00257A09">
        <w:rPr>
          <w:rFonts w:ascii="Arial" w:eastAsia="Times New Roman" w:hAnsi="Arial" w:cs="Arial"/>
          <w:spacing w:val="-2"/>
          <w:sz w:val="20"/>
          <w:szCs w:val="20"/>
        </w:rPr>
        <w:t>T</w:t>
      </w:r>
      <w:r w:rsidRPr="00257A09">
        <w:rPr>
          <w:rFonts w:ascii="Arial" w:eastAsia="Times New Roman" w:hAnsi="Arial" w:cs="Arial"/>
          <w:sz w:val="20"/>
          <w:szCs w:val="20"/>
        </w:rPr>
        <w:t>h</w:t>
      </w:r>
      <w:r w:rsidRPr="00257A09">
        <w:rPr>
          <w:rFonts w:ascii="Arial" w:eastAsia="Times New Roman" w:hAnsi="Arial" w:cs="Arial"/>
          <w:w w:val="101"/>
          <w:sz w:val="20"/>
          <w:szCs w:val="20"/>
        </w:rPr>
        <w:t>e</w:t>
      </w:r>
      <w:r w:rsidRPr="00257A09">
        <w:rPr>
          <w:rFonts w:ascii="Arial" w:eastAsia="Times New Roman" w:hAnsi="Arial" w:cs="Arial"/>
          <w:sz w:val="20"/>
          <w:szCs w:val="20"/>
        </w:rPr>
        <w:t xml:space="preserve"> phy</w:t>
      </w:r>
      <w:r w:rsidRPr="00257A09">
        <w:rPr>
          <w:rFonts w:ascii="Arial" w:eastAsia="Times New Roman" w:hAnsi="Arial" w:cs="Arial"/>
          <w:w w:val="101"/>
          <w:sz w:val="20"/>
          <w:szCs w:val="20"/>
        </w:rPr>
        <w:t>t</w:t>
      </w:r>
      <w:r w:rsidRPr="00257A09">
        <w:rPr>
          <w:rFonts w:ascii="Arial" w:eastAsia="Times New Roman" w:hAnsi="Arial" w:cs="Arial"/>
          <w:sz w:val="20"/>
          <w:szCs w:val="20"/>
        </w:rPr>
        <w:t>o</w:t>
      </w:r>
      <w:r w:rsidRPr="00257A09">
        <w:rPr>
          <w:rFonts w:ascii="Arial" w:eastAsia="Times New Roman" w:hAnsi="Arial" w:cs="Arial"/>
          <w:spacing w:val="-4"/>
          <w:sz w:val="20"/>
          <w:szCs w:val="20"/>
        </w:rPr>
        <w:t>p</w:t>
      </w:r>
      <w:r w:rsidRPr="00257A09">
        <w:rPr>
          <w:rFonts w:ascii="Arial" w:eastAsia="Times New Roman" w:hAnsi="Arial" w:cs="Arial"/>
          <w:spacing w:val="1"/>
          <w:w w:val="101"/>
          <w:sz w:val="20"/>
          <w:szCs w:val="20"/>
        </w:rPr>
        <w:t>la</w:t>
      </w:r>
      <w:r w:rsidRPr="00257A09">
        <w:rPr>
          <w:rFonts w:ascii="Arial" w:eastAsia="Times New Roman" w:hAnsi="Arial" w:cs="Arial"/>
          <w:spacing w:val="-4"/>
          <w:sz w:val="20"/>
          <w:szCs w:val="20"/>
        </w:rPr>
        <w:t>n</w:t>
      </w:r>
      <w:r w:rsidRPr="00257A09">
        <w:rPr>
          <w:rFonts w:ascii="Arial" w:eastAsia="Times New Roman" w:hAnsi="Arial" w:cs="Arial"/>
          <w:sz w:val="20"/>
          <w:szCs w:val="20"/>
        </w:rPr>
        <w:t>k</w:t>
      </w:r>
      <w:r w:rsidRPr="00257A09">
        <w:rPr>
          <w:rFonts w:ascii="Arial" w:eastAsia="Times New Roman" w:hAnsi="Arial" w:cs="Arial"/>
          <w:w w:val="101"/>
          <w:sz w:val="20"/>
          <w:szCs w:val="20"/>
        </w:rPr>
        <w:t>t</w:t>
      </w:r>
      <w:r w:rsidRPr="00257A09">
        <w:rPr>
          <w:rFonts w:ascii="Arial" w:eastAsia="Times New Roman" w:hAnsi="Arial" w:cs="Arial"/>
          <w:sz w:val="20"/>
          <w:szCs w:val="20"/>
        </w:rPr>
        <w:t>on</w:t>
      </w:r>
      <w:r w:rsidRPr="00257A09">
        <w:rPr>
          <w:rFonts w:ascii="Arial" w:eastAsia="Times New Roman" w:hAnsi="Arial" w:cs="Arial"/>
          <w:spacing w:val="51"/>
          <w:sz w:val="20"/>
          <w:szCs w:val="20"/>
        </w:rPr>
        <w:t xml:space="preserve"> </w:t>
      </w:r>
      <w:r w:rsidRPr="00257A09">
        <w:rPr>
          <w:rFonts w:ascii="Arial" w:eastAsia="Times New Roman" w:hAnsi="Arial" w:cs="Arial"/>
          <w:spacing w:val="-1"/>
          <w:sz w:val="20"/>
          <w:szCs w:val="20"/>
        </w:rPr>
        <w:t>s</w:t>
      </w:r>
      <w:r w:rsidRPr="00257A09">
        <w:rPr>
          <w:rFonts w:ascii="Arial" w:eastAsia="Times New Roman" w:hAnsi="Arial" w:cs="Arial"/>
          <w:spacing w:val="-3"/>
          <w:w w:val="101"/>
          <w:sz w:val="20"/>
          <w:szCs w:val="20"/>
        </w:rPr>
        <w:t>a</w:t>
      </w:r>
      <w:r w:rsidRPr="00257A09">
        <w:rPr>
          <w:rFonts w:ascii="Arial" w:eastAsia="Times New Roman" w:hAnsi="Arial" w:cs="Arial"/>
          <w:sz w:val="20"/>
          <w:szCs w:val="20"/>
        </w:rPr>
        <w:t>mp</w:t>
      </w:r>
      <w:r w:rsidRPr="00257A09">
        <w:rPr>
          <w:rFonts w:ascii="Arial" w:eastAsia="Times New Roman" w:hAnsi="Arial" w:cs="Arial"/>
          <w:spacing w:val="-2"/>
          <w:w w:val="101"/>
          <w:sz w:val="20"/>
          <w:szCs w:val="20"/>
        </w:rPr>
        <w:t>l</w:t>
      </w:r>
      <w:r w:rsidRPr="00257A09">
        <w:rPr>
          <w:rFonts w:ascii="Arial" w:eastAsia="Times New Roman" w:hAnsi="Arial" w:cs="Arial"/>
          <w:w w:val="101"/>
          <w:sz w:val="20"/>
          <w:szCs w:val="20"/>
        </w:rPr>
        <w:t>e</w:t>
      </w:r>
      <w:r w:rsidRPr="00257A09">
        <w:rPr>
          <w:rFonts w:ascii="Arial" w:eastAsia="Times New Roman" w:hAnsi="Arial" w:cs="Arial"/>
          <w:sz w:val="20"/>
          <w:szCs w:val="20"/>
        </w:rPr>
        <w:t>s</w:t>
      </w:r>
      <w:r w:rsidRPr="00257A09">
        <w:rPr>
          <w:rFonts w:ascii="Arial" w:eastAsia="Times New Roman" w:hAnsi="Arial" w:cs="Arial"/>
          <w:spacing w:val="54"/>
          <w:sz w:val="20"/>
          <w:szCs w:val="20"/>
        </w:rPr>
        <w:t xml:space="preserve"> </w:t>
      </w:r>
      <w:r w:rsidRPr="00257A09">
        <w:rPr>
          <w:rFonts w:ascii="Arial" w:eastAsia="Times New Roman" w:hAnsi="Arial" w:cs="Arial"/>
          <w:spacing w:val="-6"/>
          <w:sz w:val="20"/>
          <w:szCs w:val="20"/>
        </w:rPr>
        <w:t>w</w:t>
      </w:r>
      <w:r w:rsidRPr="00257A09">
        <w:rPr>
          <w:rFonts w:ascii="Arial" w:eastAsia="Times New Roman" w:hAnsi="Arial" w:cs="Arial"/>
          <w:spacing w:val="1"/>
          <w:w w:val="101"/>
          <w:sz w:val="20"/>
          <w:szCs w:val="20"/>
        </w:rPr>
        <w:t>e</w:t>
      </w:r>
      <w:r w:rsidRPr="00257A09">
        <w:rPr>
          <w:rFonts w:ascii="Arial" w:eastAsia="Times New Roman" w:hAnsi="Arial" w:cs="Arial"/>
          <w:sz w:val="20"/>
          <w:szCs w:val="20"/>
        </w:rPr>
        <w:t>r</w:t>
      </w:r>
      <w:r w:rsidRPr="00257A09">
        <w:rPr>
          <w:rFonts w:ascii="Arial" w:eastAsia="Times New Roman" w:hAnsi="Arial" w:cs="Arial"/>
          <w:w w:val="101"/>
          <w:sz w:val="20"/>
          <w:szCs w:val="20"/>
        </w:rPr>
        <w:t>e</w:t>
      </w:r>
      <w:r w:rsidRPr="00257A09">
        <w:rPr>
          <w:rFonts w:ascii="Arial" w:eastAsia="Times New Roman" w:hAnsi="Arial" w:cs="Arial"/>
          <w:spacing w:val="52"/>
          <w:sz w:val="20"/>
          <w:szCs w:val="20"/>
        </w:rPr>
        <w:t xml:space="preserve"> </w:t>
      </w:r>
      <w:r w:rsidRPr="00257A09">
        <w:rPr>
          <w:rFonts w:ascii="Arial" w:eastAsia="Times New Roman" w:hAnsi="Arial" w:cs="Arial"/>
          <w:spacing w:val="-2"/>
          <w:w w:val="101"/>
          <w:sz w:val="20"/>
          <w:szCs w:val="20"/>
        </w:rPr>
        <w:t>c</w:t>
      </w:r>
      <w:r w:rsidRPr="00257A09">
        <w:rPr>
          <w:rFonts w:ascii="Arial" w:eastAsia="Times New Roman" w:hAnsi="Arial" w:cs="Arial"/>
          <w:sz w:val="20"/>
          <w:szCs w:val="20"/>
        </w:rPr>
        <w:t>o</w:t>
      </w:r>
      <w:r w:rsidRPr="00257A09">
        <w:rPr>
          <w:rFonts w:ascii="Arial" w:eastAsia="Times New Roman" w:hAnsi="Arial" w:cs="Arial"/>
          <w:w w:val="101"/>
          <w:sz w:val="20"/>
          <w:szCs w:val="20"/>
        </w:rPr>
        <w:t>l</w:t>
      </w:r>
      <w:r w:rsidRPr="00257A09">
        <w:rPr>
          <w:rFonts w:ascii="Arial" w:eastAsia="Times New Roman" w:hAnsi="Arial" w:cs="Arial"/>
          <w:spacing w:val="-2"/>
          <w:w w:val="101"/>
          <w:sz w:val="20"/>
          <w:szCs w:val="20"/>
        </w:rPr>
        <w:t>l</w:t>
      </w:r>
      <w:r w:rsidRPr="00257A09">
        <w:rPr>
          <w:rFonts w:ascii="Arial" w:eastAsia="Times New Roman" w:hAnsi="Arial" w:cs="Arial"/>
          <w:spacing w:val="-3"/>
          <w:w w:val="101"/>
          <w:sz w:val="20"/>
          <w:szCs w:val="20"/>
        </w:rPr>
        <w:t>e</w:t>
      </w:r>
      <w:r w:rsidRPr="00257A09">
        <w:rPr>
          <w:rFonts w:ascii="Arial" w:eastAsia="Times New Roman" w:hAnsi="Arial" w:cs="Arial"/>
          <w:w w:val="101"/>
          <w:sz w:val="20"/>
          <w:szCs w:val="20"/>
        </w:rPr>
        <w:t>c</w:t>
      </w:r>
      <w:r w:rsidRPr="00257A09">
        <w:rPr>
          <w:rFonts w:ascii="Arial" w:eastAsia="Times New Roman" w:hAnsi="Arial" w:cs="Arial"/>
          <w:spacing w:val="2"/>
          <w:w w:val="101"/>
          <w:sz w:val="20"/>
          <w:szCs w:val="20"/>
        </w:rPr>
        <w:t>t</w:t>
      </w:r>
      <w:r w:rsidRPr="00257A09">
        <w:rPr>
          <w:rFonts w:ascii="Arial" w:eastAsia="Times New Roman" w:hAnsi="Arial" w:cs="Arial"/>
          <w:spacing w:val="-2"/>
          <w:w w:val="101"/>
          <w:sz w:val="20"/>
          <w:szCs w:val="20"/>
        </w:rPr>
        <w:t>e</w:t>
      </w:r>
      <w:r w:rsidRPr="00257A09">
        <w:rPr>
          <w:rFonts w:ascii="Arial" w:eastAsia="Times New Roman" w:hAnsi="Arial" w:cs="Arial"/>
          <w:sz w:val="20"/>
          <w:szCs w:val="20"/>
        </w:rPr>
        <w:t>d</w:t>
      </w:r>
      <w:r w:rsidRPr="00257A09">
        <w:rPr>
          <w:rFonts w:ascii="Arial" w:eastAsia="Times New Roman" w:hAnsi="Arial" w:cs="Arial"/>
          <w:spacing w:val="49"/>
          <w:sz w:val="20"/>
          <w:szCs w:val="20"/>
        </w:rPr>
        <w:t xml:space="preserve"> </w:t>
      </w:r>
      <w:r w:rsidRPr="00257A09">
        <w:rPr>
          <w:rFonts w:ascii="Arial" w:eastAsia="Times New Roman" w:hAnsi="Arial" w:cs="Arial"/>
          <w:spacing w:val="2"/>
          <w:w w:val="101"/>
          <w:sz w:val="20"/>
          <w:szCs w:val="20"/>
        </w:rPr>
        <w:t>i</w:t>
      </w:r>
      <w:r w:rsidRPr="00257A09">
        <w:rPr>
          <w:rFonts w:ascii="Arial" w:eastAsia="Times New Roman" w:hAnsi="Arial" w:cs="Arial"/>
          <w:sz w:val="20"/>
          <w:szCs w:val="20"/>
        </w:rPr>
        <w:t>n</w:t>
      </w:r>
      <w:r w:rsidRPr="00257A09">
        <w:rPr>
          <w:rFonts w:ascii="Arial" w:eastAsia="Times New Roman" w:hAnsi="Arial" w:cs="Arial"/>
          <w:spacing w:val="50"/>
          <w:sz w:val="20"/>
          <w:szCs w:val="20"/>
        </w:rPr>
        <w:t xml:space="preserve"> </w:t>
      </w:r>
      <w:r w:rsidRPr="00257A09">
        <w:rPr>
          <w:rFonts w:ascii="Arial" w:eastAsia="Times New Roman" w:hAnsi="Arial" w:cs="Arial"/>
          <w:sz w:val="20"/>
          <w:szCs w:val="20"/>
        </w:rPr>
        <w:t>po</w:t>
      </w:r>
      <w:r w:rsidRPr="00257A09">
        <w:rPr>
          <w:rFonts w:ascii="Arial" w:eastAsia="Times New Roman" w:hAnsi="Arial" w:cs="Arial"/>
          <w:w w:val="101"/>
          <w:sz w:val="20"/>
          <w:szCs w:val="20"/>
        </w:rPr>
        <w:t>l</w:t>
      </w:r>
      <w:r w:rsidRPr="00257A09">
        <w:rPr>
          <w:rFonts w:ascii="Arial" w:eastAsia="Times New Roman" w:hAnsi="Arial" w:cs="Arial"/>
          <w:spacing w:val="-2"/>
          <w:sz w:val="20"/>
          <w:szCs w:val="20"/>
        </w:rPr>
        <w:t>y</w:t>
      </w:r>
      <w:r w:rsidRPr="00257A09">
        <w:rPr>
          <w:rFonts w:ascii="Arial" w:eastAsia="Times New Roman" w:hAnsi="Arial" w:cs="Arial"/>
          <w:w w:val="101"/>
          <w:sz w:val="20"/>
          <w:szCs w:val="20"/>
        </w:rPr>
        <w:t>et</w:t>
      </w:r>
      <w:r w:rsidRPr="00257A09">
        <w:rPr>
          <w:rFonts w:ascii="Arial" w:eastAsia="Times New Roman" w:hAnsi="Arial" w:cs="Arial"/>
          <w:spacing w:val="-3"/>
          <w:sz w:val="20"/>
          <w:szCs w:val="20"/>
        </w:rPr>
        <w:t>h</w:t>
      </w:r>
      <w:r w:rsidRPr="00257A09">
        <w:rPr>
          <w:rFonts w:ascii="Arial" w:eastAsia="Times New Roman" w:hAnsi="Arial" w:cs="Arial"/>
          <w:sz w:val="20"/>
          <w:szCs w:val="20"/>
        </w:rPr>
        <w:t>y</w:t>
      </w:r>
      <w:r w:rsidRPr="00257A09">
        <w:rPr>
          <w:rFonts w:ascii="Arial" w:eastAsia="Times New Roman" w:hAnsi="Arial" w:cs="Arial"/>
          <w:spacing w:val="-3"/>
          <w:w w:val="101"/>
          <w:sz w:val="20"/>
          <w:szCs w:val="20"/>
        </w:rPr>
        <w:t>l</w:t>
      </w:r>
      <w:r w:rsidRPr="00257A09">
        <w:rPr>
          <w:rFonts w:ascii="Arial" w:eastAsia="Times New Roman" w:hAnsi="Arial" w:cs="Arial"/>
          <w:w w:val="101"/>
          <w:sz w:val="20"/>
          <w:szCs w:val="20"/>
        </w:rPr>
        <w:t>e</w:t>
      </w:r>
      <w:r w:rsidRPr="00257A09">
        <w:rPr>
          <w:rFonts w:ascii="Arial" w:eastAsia="Times New Roman" w:hAnsi="Arial" w:cs="Arial"/>
          <w:sz w:val="20"/>
          <w:szCs w:val="20"/>
        </w:rPr>
        <w:t>n</w:t>
      </w:r>
      <w:r w:rsidRPr="00257A09">
        <w:rPr>
          <w:rFonts w:ascii="Arial" w:eastAsia="Times New Roman" w:hAnsi="Arial" w:cs="Arial"/>
          <w:w w:val="101"/>
          <w:sz w:val="20"/>
          <w:szCs w:val="20"/>
        </w:rPr>
        <w:t>e</w:t>
      </w:r>
      <w:r w:rsidRPr="00257A09">
        <w:rPr>
          <w:rFonts w:ascii="Arial" w:eastAsia="Times New Roman" w:hAnsi="Arial" w:cs="Arial"/>
          <w:spacing w:val="53"/>
          <w:sz w:val="20"/>
          <w:szCs w:val="20"/>
        </w:rPr>
        <w:t xml:space="preserve"> </w:t>
      </w:r>
      <w:r w:rsidRPr="00257A09">
        <w:rPr>
          <w:rFonts w:ascii="Arial" w:eastAsia="Times New Roman" w:hAnsi="Arial" w:cs="Arial"/>
          <w:spacing w:val="-4"/>
          <w:sz w:val="20"/>
          <w:szCs w:val="20"/>
        </w:rPr>
        <w:t>b</w:t>
      </w:r>
      <w:r w:rsidRPr="00257A09">
        <w:rPr>
          <w:rFonts w:ascii="Arial" w:eastAsia="Times New Roman" w:hAnsi="Arial" w:cs="Arial"/>
          <w:sz w:val="20"/>
          <w:szCs w:val="20"/>
        </w:rPr>
        <w:t>o</w:t>
      </w:r>
      <w:r w:rsidRPr="00257A09">
        <w:rPr>
          <w:rFonts w:ascii="Arial" w:eastAsia="Times New Roman" w:hAnsi="Arial" w:cs="Arial"/>
          <w:w w:val="101"/>
          <w:sz w:val="20"/>
          <w:szCs w:val="20"/>
        </w:rPr>
        <w:t>tt</w:t>
      </w:r>
      <w:r w:rsidRPr="00257A09">
        <w:rPr>
          <w:rFonts w:ascii="Arial" w:eastAsia="Times New Roman" w:hAnsi="Arial" w:cs="Arial"/>
          <w:spacing w:val="-1"/>
          <w:w w:val="101"/>
          <w:sz w:val="20"/>
          <w:szCs w:val="20"/>
        </w:rPr>
        <w:t>l</w:t>
      </w:r>
      <w:r w:rsidRPr="00257A09">
        <w:rPr>
          <w:rFonts w:ascii="Arial" w:eastAsia="Times New Roman" w:hAnsi="Arial" w:cs="Arial"/>
          <w:w w:val="101"/>
          <w:sz w:val="20"/>
          <w:szCs w:val="20"/>
        </w:rPr>
        <w:t>e</w:t>
      </w:r>
      <w:r w:rsidRPr="00257A09">
        <w:rPr>
          <w:rFonts w:ascii="Arial" w:eastAsia="Times New Roman" w:hAnsi="Arial" w:cs="Arial"/>
          <w:sz w:val="20"/>
          <w:szCs w:val="20"/>
        </w:rPr>
        <w:t>s.</w:t>
      </w:r>
      <w:r w:rsidR="00611E4A" w:rsidRPr="00257A09">
        <w:rPr>
          <w:rFonts w:ascii="Arial" w:eastAsia="Times New Roman" w:hAnsi="Arial" w:cs="Arial"/>
          <w:sz w:val="20"/>
          <w:szCs w:val="20"/>
        </w:rPr>
        <w:t xml:space="preserve"> </w:t>
      </w:r>
      <w:r w:rsidR="00D4013D" w:rsidRPr="00257A09">
        <w:rPr>
          <w:rFonts w:ascii="Arial" w:eastAsia="Times New Roman" w:hAnsi="Arial" w:cs="Arial"/>
          <w:sz w:val="20"/>
          <w:szCs w:val="20"/>
        </w:rPr>
        <w:t xml:space="preserve">In the laboratory, the algal biomass was dried in a hot air oven at 60–70 °C until a constant weight was obtained. The </w:t>
      </w:r>
      <w:r w:rsidR="007C3B13" w:rsidRPr="00257A09">
        <w:rPr>
          <w:rFonts w:ascii="Arial" w:eastAsia="Times New Roman" w:hAnsi="Arial" w:cs="Arial"/>
          <w:sz w:val="20"/>
          <w:szCs w:val="20"/>
        </w:rPr>
        <w:t>pre-</w:t>
      </w:r>
      <w:r w:rsidR="00D4013D" w:rsidRPr="00257A09">
        <w:rPr>
          <w:rFonts w:ascii="Arial" w:eastAsia="Times New Roman" w:hAnsi="Arial" w:cs="Arial"/>
          <w:sz w:val="20"/>
          <w:szCs w:val="20"/>
        </w:rPr>
        <w:t>dried samples were ground into a fine powder using a clean mortar and pestle to ensure homogeneity. Approximately 0.5 g of the powdered algal sample was weighed accurately and transferred into a digestion vessel. Acid digestion was performed using a mixture of concentrated nitric acid (HNO</w:t>
      </w:r>
      <w:r w:rsidR="00D4013D" w:rsidRPr="00257A09">
        <w:rPr>
          <w:rFonts w:ascii="Cambria Math" w:eastAsia="Times New Roman" w:hAnsi="Cambria Math" w:cs="Cambria Math"/>
          <w:sz w:val="20"/>
          <w:szCs w:val="20"/>
        </w:rPr>
        <w:t>₃</w:t>
      </w:r>
      <w:r w:rsidR="00D4013D" w:rsidRPr="00257A09">
        <w:rPr>
          <w:rFonts w:ascii="Arial" w:eastAsia="Times New Roman" w:hAnsi="Arial" w:cs="Arial"/>
          <w:sz w:val="20"/>
          <w:szCs w:val="20"/>
        </w:rPr>
        <w:t>) and a few drops of hydrogen peroxide (H</w:t>
      </w:r>
      <w:r w:rsidR="00D4013D" w:rsidRPr="00257A09">
        <w:rPr>
          <w:rFonts w:ascii="Cambria Math" w:eastAsia="Times New Roman" w:hAnsi="Cambria Math" w:cs="Cambria Math"/>
          <w:sz w:val="20"/>
          <w:szCs w:val="20"/>
        </w:rPr>
        <w:t>₂</w:t>
      </w:r>
      <w:r w:rsidR="00D4013D" w:rsidRPr="00257A09">
        <w:rPr>
          <w:rFonts w:ascii="Arial" w:eastAsia="Times New Roman" w:hAnsi="Arial" w:cs="Arial"/>
          <w:sz w:val="20"/>
          <w:szCs w:val="20"/>
        </w:rPr>
        <w:t>O</w:t>
      </w:r>
      <w:r w:rsidR="00D4013D" w:rsidRPr="00257A09">
        <w:rPr>
          <w:rFonts w:ascii="Cambria Math" w:eastAsia="Times New Roman" w:hAnsi="Cambria Math" w:cs="Cambria Math"/>
          <w:sz w:val="20"/>
          <w:szCs w:val="20"/>
        </w:rPr>
        <w:t>₂</w:t>
      </w:r>
      <w:r w:rsidR="00D4013D" w:rsidRPr="00257A09">
        <w:rPr>
          <w:rFonts w:ascii="Arial" w:eastAsia="Times New Roman" w:hAnsi="Arial" w:cs="Arial"/>
          <w:sz w:val="20"/>
          <w:szCs w:val="20"/>
        </w:rPr>
        <w:t xml:space="preserve">) to break down the organic matrix and release the bound heavy metals. The digestion was carried out using a hot plate system until a </w:t>
      </w:r>
      <w:r w:rsidR="00BF2AC6" w:rsidRPr="00257A09">
        <w:rPr>
          <w:rFonts w:ascii="Arial" w:eastAsia="Times New Roman" w:hAnsi="Arial" w:cs="Arial"/>
          <w:sz w:val="20"/>
          <w:szCs w:val="20"/>
        </w:rPr>
        <w:t>light-yellow</w:t>
      </w:r>
      <w:r w:rsidR="00732017" w:rsidRPr="00257A09">
        <w:rPr>
          <w:rFonts w:ascii="Arial" w:eastAsia="Times New Roman" w:hAnsi="Arial" w:cs="Arial"/>
          <w:sz w:val="20"/>
          <w:szCs w:val="20"/>
        </w:rPr>
        <w:t>-coloured</w:t>
      </w:r>
      <w:r w:rsidR="00D4013D" w:rsidRPr="00257A09">
        <w:rPr>
          <w:rFonts w:ascii="Arial" w:eastAsia="Times New Roman" w:hAnsi="Arial" w:cs="Arial"/>
          <w:sz w:val="20"/>
          <w:szCs w:val="20"/>
        </w:rPr>
        <w:t xml:space="preserve"> solution was obtained. After digestion, the solution was allowed to cool and then filtered through Whatman filter </w:t>
      </w:r>
      <w:r w:rsidR="003867BC" w:rsidRPr="00257A09">
        <w:rPr>
          <w:rFonts w:ascii="Arial" w:eastAsia="Times New Roman" w:hAnsi="Arial" w:cs="Arial"/>
          <w:sz w:val="20"/>
          <w:szCs w:val="20"/>
        </w:rPr>
        <w:t>paper</w:t>
      </w:r>
      <w:r w:rsidR="00D4013D" w:rsidRPr="00257A09">
        <w:rPr>
          <w:rFonts w:ascii="Arial" w:eastAsia="Times New Roman" w:hAnsi="Arial" w:cs="Arial"/>
          <w:sz w:val="20"/>
          <w:szCs w:val="20"/>
        </w:rPr>
        <w:t xml:space="preserve"> to remove any particulate matter</w:t>
      </w:r>
      <w:r w:rsidR="007B2746" w:rsidRPr="00257A09">
        <w:rPr>
          <w:rFonts w:ascii="Arial" w:eastAsia="Times New Roman" w:hAnsi="Arial" w:cs="Arial"/>
          <w:sz w:val="20"/>
          <w:szCs w:val="20"/>
          <w:lang w:val="en-IN" w:eastAsia="en-IN" w:bidi="hi-IN"/>
        </w:rPr>
        <w:t xml:space="preserve"> </w:t>
      </w:r>
      <w:r w:rsidR="007B2746" w:rsidRPr="00257A09">
        <w:rPr>
          <w:rFonts w:ascii="Arial" w:eastAsia="Times New Roman" w:hAnsi="Arial" w:cs="Arial"/>
          <w:sz w:val="20"/>
          <w:szCs w:val="20"/>
          <w:lang w:val="en-IN"/>
        </w:rPr>
        <w:t>(</w:t>
      </w:r>
      <w:r w:rsidR="000F4072" w:rsidRPr="00257A09">
        <w:rPr>
          <w:rFonts w:ascii="Arial" w:eastAsia="Times New Roman" w:hAnsi="Arial" w:cs="Arial"/>
          <w:sz w:val="20"/>
          <w:szCs w:val="20"/>
        </w:rPr>
        <w:t>APHA, 2017; FSSAI, 2024).</w:t>
      </w:r>
      <w:r w:rsidR="00D4013D" w:rsidRPr="00257A09">
        <w:rPr>
          <w:rFonts w:ascii="Arial" w:eastAsia="Times New Roman" w:hAnsi="Arial" w:cs="Arial"/>
          <w:sz w:val="20"/>
          <w:szCs w:val="20"/>
        </w:rPr>
        <w:t xml:space="preserve"> The filtrate was diluted to a known volume with deionised water and stored in acid-washed polyethylene bottles.</w:t>
      </w:r>
    </w:p>
    <w:p w14:paraId="1FF6CD05" w14:textId="2C758A2F" w:rsidR="00E615A4" w:rsidRPr="00410D4B" w:rsidRDefault="00E615A4" w:rsidP="001A52DC">
      <w:pPr>
        <w:spacing w:after="0" w:line="360" w:lineRule="auto"/>
        <w:jc w:val="both"/>
        <w:rPr>
          <w:rFonts w:ascii="Arial" w:hAnsi="Arial" w:cs="Arial"/>
          <w:b/>
          <w:bCs/>
        </w:rPr>
      </w:pPr>
      <w:r w:rsidRPr="00410D4B">
        <w:rPr>
          <w:rFonts w:ascii="Arial" w:hAnsi="Arial" w:cs="Arial"/>
          <w:b/>
          <w:bCs/>
        </w:rPr>
        <w:t>2.</w:t>
      </w:r>
      <w:r w:rsidR="00681383" w:rsidRPr="00410D4B">
        <w:rPr>
          <w:rFonts w:ascii="Arial" w:hAnsi="Arial" w:cs="Arial"/>
          <w:b/>
          <w:bCs/>
        </w:rPr>
        <w:t>3</w:t>
      </w:r>
      <w:r w:rsidRPr="00410D4B">
        <w:rPr>
          <w:rFonts w:ascii="Arial" w:hAnsi="Arial" w:cs="Arial"/>
          <w:b/>
          <w:bCs/>
        </w:rPr>
        <w:t xml:space="preserve"> Microbiological Analysis</w:t>
      </w:r>
    </w:p>
    <w:p w14:paraId="554A2A57" w14:textId="5C30DB03" w:rsidR="00AC4E2A" w:rsidRPr="00257A09" w:rsidRDefault="00E615A4" w:rsidP="00F31D85">
      <w:pPr>
        <w:spacing w:after="0" w:line="360" w:lineRule="auto"/>
        <w:jc w:val="both"/>
        <w:rPr>
          <w:rFonts w:ascii="Arial" w:hAnsi="Arial" w:cs="Arial"/>
          <w:sz w:val="20"/>
          <w:szCs w:val="20"/>
        </w:rPr>
      </w:pPr>
      <w:r w:rsidRPr="00257A09">
        <w:rPr>
          <w:rFonts w:ascii="Arial" w:hAnsi="Arial" w:cs="Arial"/>
          <w:sz w:val="20"/>
          <w:szCs w:val="20"/>
        </w:rPr>
        <w:t xml:space="preserve">The microbial quality of </w:t>
      </w:r>
      <w:proofErr w:type="spellStart"/>
      <w:r w:rsidRPr="00257A09">
        <w:rPr>
          <w:rFonts w:ascii="Arial" w:hAnsi="Arial" w:cs="Arial"/>
          <w:sz w:val="20"/>
          <w:szCs w:val="20"/>
        </w:rPr>
        <w:t>Kuwano</w:t>
      </w:r>
      <w:proofErr w:type="spellEnd"/>
      <w:r w:rsidRPr="00257A09">
        <w:rPr>
          <w:rFonts w:ascii="Arial" w:hAnsi="Arial" w:cs="Arial"/>
          <w:sz w:val="20"/>
          <w:szCs w:val="20"/>
        </w:rPr>
        <w:t xml:space="preserve"> River water was assessed using the membrane filtration method. Known volumes of water samples were filtered through sterile 0.45 µm membrane filters and placed on selective media:</w:t>
      </w:r>
    </w:p>
    <w:p w14:paraId="40C2D538" w14:textId="2ADC021F" w:rsidR="00E615A4" w:rsidRPr="00257A09" w:rsidRDefault="00E615A4" w:rsidP="001A52DC">
      <w:pPr>
        <w:numPr>
          <w:ilvl w:val="0"/>
          <w:numId w:val="1"/>
        </w:numPr>
        <w:spacing w:after="0" w:line="360" w:lineRule="auto"/>
        <w:jc w:val="both"/>
        <w:rPr>
          <w:rFonts w:ascii="Arial" w:hAnsi="Arial" w:cs="Arial"/>
          <w:sz w:val="20"/>
          <w:szCs w:val="20"/>
        </w:rPr>
      </w:pPr>
      <w:r w:rsidRPr="00257A09">
        <w:rPr>
          <w:rFonts w:ascii="Arial" w:hAnsi="Arial" w:cs="Arial"/>
          <w:b/>
          <w:bCs/>
          <w:sz w:val="20"/>
          <w:szCs w:val="20"/>
        </w:rPr>
        <w:t>Faecal coliforms:</w:t>
      </w:r>
      <w:r w:rsidRPr="00257A09">
        <w:rPr>
          <w:rFonts w:ascii="Arial" w:hAnsi="Arial" w:cs="Arial"/>
          <w:sz w:val="20"/>
          <w:szCs w:val="20"/>
        </w:rPr>
        <w:t xml:space="preserve"> m-FC agar, incubated at 44.5 ± 0.2 °C for 24 h</w:t>
      </w:r>
    </w:p>
    <w:p w14:paraId="0D7AA9E7" w14:textId="77777777" w:rsidR="00E615A4" w:rsidRPr="00257A09" w:rsidRDefault="00E615A4" w:rsidP="001A52DC">
      <w:pPr>
        <w:numPr>
          <w:ilvl w:val="0"/>
          <w:numId w:val="1"/>
        </w:numPr>
        <w:spacing w:after="0" w:line="360" w:lineRule="auto"/>
        <w:jc w:val="both"/>
        <w:rPr>
          <w:rFonts w:ascii="Arial" w:hAnsi="Arial" w:cs="Arial"/>
          <w:sz w:val="20"/>
          <w:szCs w:val="20"/>
        </w:rPr>
      </w:pPr>
      <w:r w:rsidRPr="00257A09">
        <w:rPr>
          <w:rFonts w:ascii="Arial" w:hAnsi="Arial" w:cs="Arial"/>
          <w:b/>
          <w:bCs/>
          <w:i/>
          <w:iCs/>
          <w:sz w:val="20"/>
          <w:szCs w:val="20"/>
        </w:rPr>
        <w:t>Escherichia coli</w:t>
      </w:r>
      <w:r w:rsidRPr="00257A09">
        <w:rPr>
          <w:rFonts w:ascii="Arial" w:hAnsi="Arial" w:cs="Arial"/>
          <w:b/>
          <w:bCs/>
          <w:sz w:val="20"/>
          <w:szCs w:val="20"/>
        </w:rPr>
        <w:t>:</w:t>
      </w:r>
      <w:r w:rsidRPr="00257A09">
        <w:rPr>
          <w:rFonts w:ascii="Arial" w:hAnsi="Arial" w:cs="Arial"/>
          <w:sz w:val="20"/>
          <w:szCs w:val="20"/>
        </w:rPr>
        <w:t xml:space="preserve"> Confirmed using EMB agar and standard biochemical tests</w:t>
      </w:r>
    </w:p>
    <w:p w14:paraId="73B4B1DD" w14:textId="0D707108" w:rsidR="0042748C" w:rsidRPr="00257A09" w:rsidRDefault="0042748C" w:rsidP="001A52DC">
      <w:pPr>
        <w:numPr>
          <w:ilvl w:val="0"/>
          <w:numId w:val="1"/>
        </w:numPr>
        <w:spacing w:after="0" w:line="360" w:lineRule="auto"/>
        <w:jc w:val="both"/>
        <w:rPr>
          <w:rFonts w:ascii="Arial" w:hAnsi="Arial" w:cs="Arial"/>
          <w:sz w:val="20"/>
          <w:szCs w:val="20"/>
        </w:rPr>
      </w:pPr>
      <w:r w:rsidRPr="00257A09">
        <w:rPr>
          <w:rFonts w:ascii="Arial" w:hAnsi="Arial" w:cs="Arial"/>
          <w:b/>
          <w:bCs/>
          <w:sz w:val="20"/>
          <w:szCs w:val="20"/>
        </w:rPr>
        <w:t>Total coliforms:</w:t>
      </w:r>
      <w:r w:rsidRPr="00257A09">
        <w:rPr>
          <w:rFonts w:ascii="Arial" w:hAnsi="Arial" w:cs="Arial"/>
          <w:sz w:val="20"/>
          <w:szCs w:val="20"/>
        </w:rPr>
        <w:t xml:space="preserve"> by adding </w:t>
      </w:r>
      <w:r w:rsidRPr="00257A09">
        <w:rPr>
          <w:rFonts w:ascii="Arial" w:hAnsi="Arial" w:cs="Arial"/>
          <w:i/>
          <w:iCs/>
          <w:sz w:val="20"/>
          <w:szCs w:val="20"/>
        </w:rPr>
        <w:t>E. coli</w:t>
      </w:r>
      <w:r w:rsidRPr="00257A09">
        <w:rPr>
          <w:rFonts w:ascii="Arial" w:hAnsi="Arial" w:cs="Arial"/>
          <w:sz w:val="20"/>
          <w:szCs w:val="20"/>
        </w:rPr>
        <w:t xml:space="preserve"> and Faecal coliform</w:t>
      </w:r>
    </w:p>
    <w:p w14:paraId="35D4AD41" w14:textId="2F1ED8C0" w:rsidR="00E615A4" w:rsidRPr="00257A09" w:rsidRDefault="00E615A4" w:rsidP="001A52DC">
      <w:pPr>
        <w:spacing w:after="0" w:line="360" w:lineRule="auto"/>
        <w:jc w:val="both"/>
        <w:rPr>
          <w:rFonts w:ascii="Arial" w:hAnsi="Arial" w:cs="Arial"/>
          <w:sz w:val="20"/>
          <w:szCs w:val="20"/>
        </w:rPr>
      </w:pPr>
      <w:r w:rsidRPr="00257A09">
        <w:rPr>
          <w:rFonts w:ascii="Arial" w:hAnsi="Arial" w:cs="Arial"/>
          <w:sz w:val="20"/>
          <w:szCs w:val="20"/>
        </w:rPr>
        <w:t>Results were expressed as colony-forming units per 100 mL (CFU/100 mL). These procedures are consistent with internationally accepted water quality monitoring methods and have been widely reported in riverine microbial studies (</w:t>
      </w:r>
      <w:r w:rsidR="00D4013D" w:rsidRPr="00257A09">
        <w:rPr>
          <w:rFonts w:ascii="Arial" w:hAnsi="Arial" w:cs="Arial"/>
          <w:sz w:val="20"/>
          <w:szCs w:val="20"/>
        </w:rPr>
        <w:t>APHA, 2017</w:t>
      </w:r>
      <w:r w:rsidRPr="00257A09">
        <w:rPr>
          <w:rFonts w:ascii="Arial" w:hAnsi="Arial" w:cs="Arial"/>
          <w:sz w:val="20"/>
          <w:szCs w:val="20"/>
        </w:rPr>
        <w:t>).</w:t>
      </w:r>
    </w:p>
    <w:p w14:paraId="0EF46249" w14:textId="33661EEF" w:rsidR="00681383" w:rsidRPr="00410D4B" w:rsidRDefault="00681383" w:rsidP="001A52DC">
      <w:pPr>
        <w:spacing w:after="0" w:line="360" w:lineRule="auto"/>
        <w:jc w:val="both"/>
        <w:rPr>
          <w:rFonts w:ascii="Arial" w:hAnsi="Arial" w:cs="Arial"/>
          <w:b/>
          <w:bCs/>
        </w:rPr>
      </w:pPr>
      <w:r w:rsidRPr="00410D4B">
        <w:rPr>
          <w:rFonts w:ascii="Arial" w:hAnsi="Arial" w:cs="Arial"/>
          <w:b/>
          <w:bCs/>
        </w:rPr>
        <w:t>2.4 Bioaccumulation Factor (BAF)</w:t>
      </w:r>
    </w:p>
    <w:p w14:paraId="2FF452A9" w14:textId="447CFF7C" w:rsidR="00275804" w:rsidRPr="00257A09" w:rsidRDefault="00E375D5" w:rsidP="001A52DC">
      <w:pPr>
        <w:spacing w:after="0" w:line="360" w:lineRule="auto"/>
        <w:jc w:val="both"/>
        <w:rPr>
          <w:rFonts w:ascii="Arial" w:hAnsi="Arial" w:cs="Arial"/>
          <w:sz w:val="20"/>
          <w:szCs w:val="20"/>
        </w:rPr>
      </w:pPr>
      <w:r w:rsidRPr="00257A09">
        <w:rPr>
          <w:rFonts w:ascii="Arial" w:hAnsi="Arial" w:cs="Arial"/>
          <w:sz w:val="20"/>
          <w:szCs w:val="20"/>
        </w:rPr>
        <w:t>The bioaccumulation factor (BAF) is the ratio of the concentration of a substance (such as heavy metals) in an organism to its concentration in the surrounding environment (usually water). It indicates how much a pollutant accumulates in living organisms</w:t>
      </w:r>
      <w:r w:rsidR="00275804" w:rsidRPr="00257A09">
        <w:rPr>
          <w:rFonts w:ascii="Arial" w:hAnsi="Arial" w:cs="Arial"/>
          <w:sz w:val="20"/>
          <w:szCs w:val="20"/>
        </w:rPr>
        <w:t>, such as</w:t>
      </w:r>
      <w:r w:rsidRPr="00257A09">
        <w:rPr>
          <w:rFonts w:ascii="Arial" w:hAnsi="Arial" w:cs="Arial"/>
          <w:sz w:val="20"/>
          <w:szCs w:val="20"/>
        </w:rPr>
        <w:t xml:space="preserve"> algae</w:t>
      </w:r>
      <w:r w:rsidR="000F4072" w:rsidRPr="00257A09">
        <w:rPr>
          <w:rFonts w:ascii="Arial" w:hAnsi="Arial" w:cs="Arial"/>
          <w:sz w:val="20"/>
          <w:szCs w:val="20"/>
        </w:rPr>
        <w:t>, and is calculated</w:t>
      </w:r>
      <w:r w:rsidR="000F4072" w:rsidRPr="00257A09">
        <w:rPr>
          <w:rFonts w:ascii="Arial" w:eastAsia="Times New Roman" w:hAnsi="Arial" w:cs="Arial"/>
          <w:sz w:val="20"/>
          <w:szCs w:val="20"/>
          <w:lang w:val="en-IN" w:eastAsia="en-IN" w:bidi="hi-IN"/>
        </w:rPr>
        <w:t xml:space="preserve"> </w:t>
      </w:r>
      <w:r w:rsidR="000F4072" w:rsidRPr="00257A09">
        <w:rPr>
          <w:rFonts w:ascii="Arial" w:hAnsi="Arial" w:cs="Arial"/>
          <w:sz w:val="20"/>
          <w:szCs w:val="20"/>
          <w:lang w:val="en-IN"/>
        </w:rPr>
        <w:t>(Ibrahim et al., 2021)</w:t>
      </w:r>
      <w:r w:rsidR="000F4072" w:rsidRPr="00257A09">
        <w:rPr>
          <w:rFonts w:ascii="Arial" w:hAnsi="Arial" w:cs="Arial"/>
          <w:sz w:val="20"/>
          <w:szCs w:val="20"/>
        </w:rPr>
        <w:t xml:space="preserve"> as:</w:t>
      </w:r>
    </w:p>
    <w:p w14:paraId="6B253F25" w14:textId="0E6B76C4" w:rsidR="00681383" w:rsidRPr="00257A09" w:rsidRDefault="00275804" w:rsidP="001A52DC">
      <w:pPr>
        <w:spacing w:after="0" w:line="360" w:lineRule="auto"/>
        <w:jc w:val="both"/>
        <w:rPr>
          <w:rFonts w:ascii="Arial" w:hAnsi="Arial" w:cs="Arial"/>
          <w:sz w:val="20"/>
          <w:szCs w:val="20"/>
        </w:rPr>
      </w:pPr>
      <w:r w:rsidRPr="00257A09">
        <w:rPr>
          <w:rFonts w:ascii="Arial" w:eastAsiaTheme="minorEastAsia" w:hAnsi="Arial" w:cs="Arial"/>
          <w:sz w:val="20"/>
          <w:szCs w:val="20"/>
        </w:rPr>
        <w:t xml:space="preserve">               </w:t>
      </w:r>
      <m:oMath>
        <m:r>
          <w:rPr>
            <w:rFonts w:ascii="Cambria Math" w:hAnsi="Cambria Math" w:cs="Arial"/>
            <w:sz w:val="20"/>
            <w:szCs w:val="20"/>
          </w:rPr>
          <m:t xml:space="preserve">BAF= </m:t>
        </m:r>
        <m:f>
          <m:fPr>
            <m:ctrlPr>
              <w:rPr>
                <w:rFonts w:ascii="Cambria Math" w:hAnsi="Cambria Math" w:cs="Arial"/>
                <w:i/>
                <w:sz w:val="20"/>
                <w:szCs w:val="20"/>
              </w:rPr>
            </m:ctrlPr>
          </m:fPr>
          <m:num>
            <m:r>
              <w:rPr>
                <w:rFonts w:ascii="Cambria Math" w:hAnsi="Cambria Math" w:cs="Arial"/>
                <w:sz w:val="20"/>
                <w:szCs w:val="20"/>
              </w:rPr>
              <m:t>Concentration of heavy metal in the organism</m:t>
            </m:r>
          </m:num>
          <m:den>
            <m:r>
              <w:rPr>
                <w:rFonts w:ascii="Cambria Math" w:hAnsi="Cambria Math" w:cs="Arial"/>
                <w:sz w:val="20"/>
                <w:szCs w:val="20"/>
              </w:rPr>
              <m:t xml:space="preserve">Concentration of heavy metal in the surrounding water </m:t>
            </m:r>
          </m:den>
        </m:f>
      </m:oMath>
      <w:r w:rsidR="00E375D5" w:rsidRPr="00257A09">
        <w:rPr>
          <w:rFonts w:ascii="Arial" w:hAnsi="Arial" w:cs="Arial"/>
          <w:sz w:val="20"/>
          <w:szCs w:val="20"/>
        </w:rPr>
        <w:t xml:space="preserve"> </w:t>
      </w:r>
    </w:p>
    <w:p w14:paraId="38D3CA0F" w14:textId="77777777" w:rsidR="00011434" w:rsidRPr="00257A09" w:rsidRDefault="00011434" w:rsidP="001A52DC">
      <w:pPr>
        <w:spacing w:after="0" w:line="360" w:lineRule="auto"/>
        <w:jc w:val="both"/>
        <w:rPr>
          <w:rFonts w:ascii="Arial" w:hAnsi="Arial" w:cs="Arial"/>
          <w:sz w:val="20"/>
          <w:szCs w:val="20"/>
        </w:rPr>
      </w:pPr>
    </w:p>
    <w:p w14:paraId="3B076224" w14:textId="3B9C9BA9" w:rsidR="00E615A4" w:rsidRPr="00410D4B" w:rsidRDefault="00E615A4" w:rsidP="001A52DC">
      <w:pPr>
        <w:spacing w:after="0" w:line="360" w:lineRule="auto"/>
        <w:jc w:val="both"/>
        <w:rPr>
          <w:rFonts w:ascii="Arial" w:hAnsi="Arial" w:cs="Arial"/>
          <w:b/>
          <w:bCs/>
        </w:rPr>
      </w:pPr>
      <w:r w:rsidRPr="00410D4B">
        <w:rPr>
          <w:rFonts w:ascii="Arial" w:hAnsi="Arial" w:cs="Arial"/>
          <w:b/>
          <w:bCs/>
        </w:rPr>
        <w:lastRenderedPageBreak/>
        <w:t>2.</w:t>
      </w:r>
      <w:r w:rsidR="0001611A" w:rsidRPr="00410D4B">
        <w:rPr>
          <w:rFonts w:ascii="Arial" w:hAnsi="Arial" w:cs="Arial"/>
          <w:b/>
          <w:bCs/>
        </w:rPr>
        <w:t>5</w:t>
      </w:r>
      <w:r w:rsidRPr="00410D4B">
        <w:rPr>
          <w:rFonts w:ascii="Arial" w:hAnsi="Arial" w:cs="Arial"/>
          <w:b/>
          <w:bCs/>
        </w:rPr>
        <w:t xml:space="preserve"> Statistical Analysis</w:t>
      </w:r>
    </w:p>
    <w:p w14:paraId="3A135A52" w14:textId="589EADAE" w:rsidR="00AC4E2A" w:rsidRPr="00257A09" w:rsidRDefault="00E615A4" w:rsidP="001A52DC">
      <w:pPr>
        <w:widowControl w:val="0"/>
        <w:spacing w:before="116" w:after="0" w:line="360" w:lineRule="auto"/>
        <w:ind w:right="95"/>
        <w:jc w:val="both"/>
        <w:rPr>
          <w:rFonts w:ascii="Arial" w:eastAsia="Times New Roman" w:hAnsi="Arial" w:cs="Arial"/>
          <w:spacing w:val="-2"/>
          <w:sz w:val="20"/>
          <w:szCs w:val="20"/>
        </w:rPr>
      </w:pPr>
      <w:r w:rsidRPr="00257A09">
        <w:rPr>
          <w:rFonts w:ascii="Arial" w:hAnsi="Arial" w:cs="Arial"/>
          <w:sz w:val="20"/>
          <w:szCs w:val="20"/>
        </w:rPr>
        <w:t xml:space="preserve">Descriptive statistics were used to summarise heavy metal concentrations and microbial counts. Correlation analysis was performed to evaluate relationships between heavy metals and microbial indicators, </w:t>
      </w:r>
      <w:r w:rsidR="003867BC" w:rsidRPr="00257A09">
        <w:rPr>
          <w:rFonts w:ascii="Arial" w:hAnsi="Arial" w:cs="Arial"/>
          <w:sz w:val="20"/>
          <w:szCs w:val="20"/>
        </w:rPr>
        <w:t>which revealed</w:t>
      </w:r>
      <w:r w:rsidRPr="00257A09">
        <w:rPr>
          <w:rFonts w:ascii="Arial" w:hAnsi="Arial" w:cs="Arial"/>
          <w:sz w:val="20"/>
          <w:szCs w:val="20"/>
        </w:rPr>
        <w:t xml:space="preserve"> interactions between chemical and biological pollution in </w:t>
      </w:r>
      <w:r w:rsidR="007F47CF" w:rsidRPr="00257A09">
        <w:rPr>
          <w:rFonts w:ascii="Arial" w:hAnsi="Arial" w:cs="Arial"/>
          <w:sz w:val="20"/>
          <w:szCs w:val="20"/>
        </w:rPr>
        <w:t>each</w:t>
      </w:r>
      <w:r w:rsidR="00AC4E2A" w:rsidRPr="00257A09">
        <w:rPr>
          <w:rFonts w:ascii="Arial" w:hAnsi="Arial" w:cs="Arial"/>
          <w:sz w:val="20"/>
          <w:szCs w:val="20"/>
        </w:rPr>
        <w:t xml:space="preserve"> site of </w:t>
      </w:r>
      <w:r w:rsidR="007F47CF" w:rsidRPr="00257A09">
        <w:rPr>
          <w:rFonts w:ascii="Arial" w:hAnsi="Arial" w:cs="Arial"/>
          <w:sz w:val="20"/>
          <w:szCs w:val="20"/>
        </w:rPr>
        <w:t xml:space="preserve">the </w:t>
      </w:r>
      <w:proofErr w:type="spellStart"/>
      <w:r w:rsidRPr="00257A09">
        <w:rPr>
          <w:rFonts w:ascii="Arial" w:hAnsi="Arial" w:cs="Arial"/>
          <w:sz w:val="20"/>
          <w:szCs w:val="20"/>
        </w:rPr>
        <w:t>Kuwano</w:t>
      </w:r>
      <w:proofErr w:type="spellEnd"/>
      <w:r w:rsidRPr="00257A09">
        <w:rPr>
          <w:rFonts w:ascii="Arial" w:hAnsi="Arial" w:cs="Arial"/>
          <w:sz w:val="20"/>
          <w:szCs w:val="20"/>
        </w:rPr>
        <w:t xml:space="preserve"> River. </w:t>
      </w:r>
      <w:r w:rsidR="003F7AC3" w:rsidRPr="00257A09">
        <w:rPr>
          <w:rFonts w:ascii="Arial" w:hAnsi="Arial" w:cs="Arial"/>
          <w:sz w:val="20"/>
          <w:szCs w:val="20"/>
        </w:rPr>
        <w:t xml:space="preserve">The </w:t>
      </w:r>
      <w:r w:rsidR="003F7AC3" w:rsidRPr="00257A09">
        <w:rPr>
          <w:rFonts w:ascii="Arial" w:eastAsia="Times New Roman" w:hAnsi="Arial" w:cs="Arial"/>
          <w:spacing w:val="-16"/>
          <w:sz w:val="20"/>
          <w:szCs w:val="20"/>
        </w:rPr>
        <w:t>P</w:t>
      </w:r>
      <w:r w:rsidR="003F7AC3" w:rsidRPr="00257A09">
        <w:rPr>
          <w:rFonts w:ascii="Arial" w:eastAsia="Times New Roman" w:hAnsi="Arial" w:cs="Arial"/>
          <w:spacing w:val="-2"/>
          <w:sz w:val="20"/>
          <w:szCs w:val="20"/>
        </w:rPr>
        <w:t>AS</w:t>
      </w:r>
      <w:r w:rsidR="003F7AC3" w:rsidRPr="00257A09">
        <w:rPr>
          <w:rFonts w:ascii="Arial" w:eastAsia="Times New Roman" w:hAnsi="Arial" w:cs="Arial"/>
          <w:sz w:val="20"/>
          <w:szCs w:val="20"/>
        </w:rPr>
        <w:t>T 3</w:t>
      </w:r>
      <w:r w:rsidR="003F7AC3" w:rsidRPr="00257A09">
        <w:rPr>
          <w:rFonts w:ascii="Arial" w:eastAsia="Times New Roman" w:hAnsi="Arial" w:cs="Arial"/>
          <w:spacing w:val="2"/>
          <w:sz w:val="20"/>
          <w:szCs w:val="20"/>
        </w:rPr>
        <w:t>.</w:t>
      </w:r>
      <w:r w:rsidR="003F7AC3" w:rsidRPr="00257A09">
        <w:rPr>
          <w:rFonts w:ascii="Arial" w:eastAsia="Times New Roman" w:hAnsi="Arial" w:cs="Arial"/>
          <w:sz w:val="20"/>
          <w:szCs w:val="20"/>
        </w:rPr>
        <w:t>06</w:t>
      </w:r>
      <w:r w:rsidR="003F7AC3" w:rsidRPr="00257A09">
        <w:rPr>
          <w:rFonts w:ascii="Arial" w:eastAsia="Times New Roman" w:hAnsi="Arial" w:cs="Arial"/>
          <w:spacing w:val="40"/>
          <w:sz w:val="20"/>
          <w:szCs w:val="20"/>
        </w:rPr>
        <w:t xml:space="preserve"> </w:t>
      </w:r>
      <w:r w:rsidR="003F7AC3" w:rsidRPr="00257A09">
        <w:rPr>
          <w:rFonts w:ascii="Arial" w:eastAsia="Times New Roman" w:hAnsi="Arial" w:cs="Arial"/>
          <w:spacing w:val="-1"/>
          <w:sz w:val="20"/>
          <w:szCs w:val="20"/>
        </w:rPr>
        <w:t>s</w:t>
      </w:r>
      <w:r w:rsidR="003F7AC3" w:rsidRPr="00257A09">
        <w:rPr>
          <w:rFonts w:ascii="Arial" w:eastAsia="Times New Roman" w:hAnsi="Arial" w:cs="Arial"/>
          <w:sz w:val="20"/>
          <w:szCs w:val="20"/>
        </w:rPr>
        <w:t>of</w:t>
      </w:r>
      <w:r w:rsidR="003F7AC3" w:rsidRPr="00257A09">
        <w:rPr>
          <w:rFonts w:ascii="Arial" w:eastAsia="Times New Roman" w:hAnsi="Arial" w:cs="Arial"/>
          <w:w w:val="101"/>
          <w:sz w:val="20"/>
          <w:szCs w:val="20"/>
        </w:rPr>
        <w:t>t</w:t>
      </w:r>
      <w:r w:rsidR="003F7AC3" w:rsidRPr="00257A09">
        <w:rPr>
          <w:rFonts w:ascii="Arial" w:eastAsia="Times New Roman" w:hAnsi="Arial" w:cs="Arial"/>
          <w:spacing w:val="-5"/>
          <w:sz w:val="20"/>
          <w:szCs w:val="20"/>
        </w:rPr>
        <w:t>w</w:t>
      </w:r>
      <w:r w:rsidR="003F7AC3" w:rsidRPr="00257A09">
        <w:rPr>
          <w:rFonts w:ascii="Arial" w:eastAsia="Times New Roman" w:hAnsi="Arial" w:cs="Arial"/>
          <w:w w:val="101"/>
          <w:sz w:val="20"/>
          <w:szCs w:val="20"/>
        </w:rPr>
        <w:t>a</w:t>
      </w:r>
      <w:r w:rsidR="003F7AC3" w:rsidRPr="00257A09">
        <w:rPr>
          <w:rFonts w:ascii="Arial" w:eastAsia="Times New Roman" w:hAnsi="Arial" w:cs="Arial"/>
          <w:sz w:val="20"/>
          <w:szCs w:val="20"/>
        </w:rPr>
        <w:t>r</w:t>
      </w:r>
      <w:r w:rsidR="003F7AC3" w:rsidRPr="00257A09">
        <w:rPr>
          <w:rFonts w:ascii="Arial" w:eastAsia="Times New Roman" w:hAnsi="Arial" w:cs="Arial"/>
          <w:spacing w:val="-2"/>
          <w:w w:val="101"/>
          <w:sz w:val="20"/>
          <w:szCs w:val="20"/>
        </w:rPr>
        <w:t>e was used for</w:t>
      </w:r>
      <w:r w:rsidR="003F7AC3" w:rsidRPr="00257A09">
        <w:rPr>
          <w:rFonts w:ascii="Arial" w:eastAsia="Times New Roman" w:hAnsi="Arial" w:cs="Arial"/>
          <w:sz w:val="20"/>
          <w:szCs w:val="20"/>
        </w:rPr>
        <w:t xml:space="preserve"> </w:t>
      </w:r>
      <w:r w:rsidR="00976CFF" w:rsidRPr="00257A09">
        <w:rPr>
          <w:rFonts w:ascii="Arial" w:eastAsia="Times New Roman" w:hAnsi="Arial" w:cs="Arial"/>
          <w:sz w:val="20"/>
          <w:szCs w:val="20"/>
        </w:rPr>
        <w:t>Canonical Correspondence Analysis (CCA)</w:t>
      </w:r>
      <w:r w:rsidR="003F7AC3" w:rsidRPr="00257A09">
        <w:rPr>
          <w:rFonts w:ascii="Arial" w:eastAsia="Times New Roman" w:hAnsi="Arial" w:cs="Arial"/>
          <w:sz w:val="20"/>
          <w:szCs w:val="20"/>
        </w:rPr>
        <w:t xml:space="preserve"> to explore </w:t>
      </w:r>
      <w:r w:rsidR="007F47CF" w:rsidRPr="00257A09">
        <w:rPr>
          <w:rFonts w:ascii="Arial" w:hAnsi="Arial" w:cs="Arial"/>
          <w:sz w:val="20"/>
          <w:szCs w:val="20"/>
        </w:rPr>
        <w:t>interactions</w:t>
      </w:r>
      <w:r w:rsidR="00AC4E2A" w:rsidRPr="00257A09">
        <w:rPr>
          <w:rFonts w:ascii="Arial" w:hAnsi="Arial" w:cs="Arial"/>
          <w:sz w:val="20"/>
          <w:szCs w:val="20"/>
        </w:rPr>
        <w:t xml:space="preserve"> with </w:t>
      </w:r>
      <w:r w:rsidR="00714CFE" w:rsidRPr="00257A09">
        <w:rPr>
          <w:rFonts w:ascii="Arial" w:hAnsi="Arial" w:cs="Arial"/>
          <w:sz w:val="20"/>
          <w:szCs w:val="20"/>
        </w:rPr>
        <w:t>h</w:t>
      </w:r>
      <w:r w:rsidR="00AC4E2A" w:rsidRPr="00257A09">
        <w:rPr>
          <w:rFonts w:ascii="Arial" w:hAnsi="Arial" w:cs="Arial"/>
          <w:sz w:val="20"/>
          <w:szCs w:val="20"/>
        </w:rPr>
        <w:t xml:space="preserve">eavy </w:t>
      </w:r>
      <w:r w:rsidR="00B6085A" w:rsidRPr="00257A09">
        <w:rPr>
          <w:rFonts w:ascii="Arial" w:hAnsi="Arial" w:cs="Arial"/>
          <w:sz w:val="20"/>
          <w:szCs w:val="20"/>
        </w:rPr>
        <w:t>metals,</w:t>
      </w:r>
      <w:r w:rsidR="008364A7" w:rsidRPr="00257A09">
        <w:rPr>
          <w:rFonts w:ascii="Arial" w:hAnsi="Arial" w:cs="Arial"/>
          <w:sz w:val="20"/>
          <w:szCs w:val="20"/>
        </w:rPr>
        <w:t xml:space="preserve"> and</w:t>
      </w:r>
      <w:r w:rsidR="00B6085A" w:rsidRPr="00257A09">
        <w:rPr>
          <w:rFonts w:ascii="Arial" w:hAnsi="Arial" w:cs="Arial"/>
          <w:sz w:val="20"/>
          <w:szCs w:val="20"/>
        </w:rPr>
        <w:t xml:space="preserve"> microbial parameters</w:t>
      </w:r>
      <w:r w:rsidR="00AC4E2A" w:rsidRPr="00257A09">
        <w:rPr>
          <w:rFonts w:ascii="Arial" w:eastAsia="Times New Roman" w:hAnsi="Arial" w:cs="Arial"/>
          <w:sz w:val="20"/>
          <w:szCs w:val="20"/>
        </w:rPr>
        <w:t>. T</w:t>
      </w:r>
      <w:r w:rsidR="00AC4E2A" w:rsidRPr="00257A09">
        <w:rPr>
          <w:rFonts w:ascii="Arial" w:eastAsia="Times New Roman" w:hAnsi="Arial" w:cs="Arial"/>
          <w:spacing w:val="-3"/>
          <w:sz w:val="20"/>
          <w:szCs w:val="20"/>
        </w:rPr>
        <w:t>h</w:t>
      </w:r>
      <w:r w:rsidR="00AC4E2A" w:rsidRPr="00257A09">
        <w:rPr>
          <w:rFonts w:ascii="Arial" w:eastAsia="Times New Roman" w:hAnsi="Arial" w:cs="Arial"/>
          <w:w w:val="101"/>
          <w:sz w:val="20"/>
          <w:szCs w:val="20"/>
        </w:rPr>
        <w:t>e</w:t>
      </w:r>
      <w:r w:rsidR="00AC4E2A" w:rsidRPr="00257A09">
        <w:rPr>
          <w:rFonts w:ascii="Arial" w:eastAsia="Times New Roman" w:hAnsi="Arial" w:cs="Arial"/>
          <w:spacing w:val="6"/>
          <w:sz w:val="20"/>
          <w:szCs w:val="20"/>
        </w:rPr>
        <w:t xml:space="preserve"> </w:t>
      </w:r>
      <w:r w:rsidR="00AC4E2A" w:rsidRPr="00257A09">
        <w:rPr>
          <w:rFonts w:ascii="Arial" w:eastAsia="Times New Roman" w:hAnsi="Arial" w:cs="Arial"/>
          <w:w w:val="101"/>
          <w:sz w:val="20"/>
          <w:szCs w:val="20"/>
        </w:rPr>
        <w:t>a</w:t>
      </w:r>
      <w:r w:rsidR="00AC4E2A" w:rsidRPr="00257A09">
        <w:rPr>
          <w:rFonts w:ascii="Arial" w:eastAsia="Times New Roman" w:hAnsi="Arial" w:cs="Arial"/>
          <w:sz w:val="20"/>
          <w:szCs w:val="20"/>
        </w:rPr>
        <w:t>sso</w:t>
      </w:r>
      <w:r w:rsidR="00AC4E2A" w:rsidRPr="00257A09">
        <w:rPr>
          <w:rFonts w:ascii="Arial" w:eastAsia="Times New Roman" w:hAnsi="Arial" w:cs="Arial"/>
          <w:spacing w:val="-3"/>
          <w:w w:val="101"/>
          <w:sz w:val="20"/>
          <w:szCs w:val="20"/>
        </w:rPr>
        <w:t>c</w:t>
      </w:r>
      <w:r w:rsidR="00AC4E2A" w:rsidRPr="00257A09">
        <w:rPr>
          <w:rFonts w:ascii="Arial" w:eastAsia="Times New Roman" w:hAnsi="Arial" w:cs="Arial"/>
          <w:w w:val="101"/>
          <w:sz w:val="20"/>
          <w:szCs w:val="20"/>
        </w:rPr>
        <w:t>i</w:t>
      </w:r>
      <w:r w:rsidR="00AC4E2A" w:rsidRPr="00257A09">
        <w:rPr>
          <w:rFonts w:ascii="Arial" w:eastAsia="Times New Roman" w:hAnsi="Arial" w:cs="Arial"/>
          <w:spacing w:val="-1"/>
          <w:w w:val="101"/>
          <w:sz w:val="20"/>
          <w:szCs w:val="20"/>
        </w:rPr>
        <w:t>a</w:t>
      </w:r>
      <w:r w:rsidR="00AC4E2A" w:rsidRPr="00257A09">
        <w:rPr>
          <w:rFonts w:ascii="Arial" w:eastAsia="Times New Roman" w:hAnsi="Arial" w:cs="Arial"/>
          <w:w w:val="101"/>
          <w:sz w:val="20"/>
          <w:szCs w:val="20"/>
        </w:rPr>
        <w:t>t</w:t>
      </w:r>
      <w:r w:rsidR="00AC4E2A" w:rsidRPr="00257A09">
        <w:rPr>
          <w:rFonts w:ascii="Arial" w:eastAsia="Times New Roman" w:hAnsi="Arial" w:cs="Arial"/>
          <w:spacing w:val="1"/>
          <w:w w:val="101"/>
          <w:sz w:val="20"/>
          <w:szCs w:val="20"/>
        </w:rPr>
        <w:t>i</w:t>
      </w:r>
      <w:r w:rsidR="00AC4E2A" w:rsidRPr="00257A09">
        <w:rPr>
          <w:rFonts w:ascii="Arial" w:eastAsia="Times New Roman" w:hAnsi="Arial" w:cs="Arial"/>
          <w:sz w:val="20"/>
          <w:szCs w:val="20"/>
        </w:rPr>
        <w:t>on</w:t>
      </w:r>
      <w:r w:rsidR="00AC4E2A" w:rsidRPr="00257A09">
        <w:rPr>
          <w:rFonts w:ascii="Arial" w:eastAsia="Times New Roman" w:hAnsi="Arial" w:cs="Arial"/>
          <w:spacing w:val="-1"/>
          <w:sz w:val="20"/>
          <w:szCs w:val="20"/>
        </w:rPr>
        <w:t xml:space="preserve"> </w:t>
      </w:r>
      <w:r w:rsidR="00AC4E2A" w:rsidRPr="00257A09">
        <w:rPr>
          <w:rFonts w:ascii="Arial" w:eastAsia="Times New Roman" w:hAnsi="Arial" w:cs="Arial"/>
          <w:sz w:val="20"/>
          <w:szCs w:val="20"/>
        </w:rPr>
        <w:t>b</w:t>
      </w:r>
      <w:r w:rsidR="00AC4E2A" w:rsidRPr="00257A09">
        <w:rPr>
          <w:rFonts w:ascii="Arial" w:eastAsia="Times New Roman" w:hAnsi="Arial" w:cs="Arial"/>
          <w:spacing w:val="-3"/>
          <w:w w:val="101"/>
          <w:sz w:val="20"/>
          <w:szCs w:val="20"/>
        </w:rPr>
        <w:t>e</w:t>
      </w:r>
      <w:r w:rsidR="00AC4E2A" w:rsidRPr="00257A09">
        <w:rPr>
          <w:rFonts w:ascii="Arial" w:eastAsia="Times New Roman" w:hAnsi="Arial" w:cs="Arial"/>
          <w:spacing w:val="1"/>
          <w:w w:val="101"/>
          <w:sz w:val="20"/>
          <w:szCs w:val="20"/>
        </w:rPr>
        <w:t>t</w:t>
      </w:r>
      <w:r w:rsidR="00AC4E2A" w:rsidRPr="00257A09">
        <w:rPr>
          <w:rFonts w:ascii="Arial" w:eastAsia="Times New Roman" w:hAnsi="Arial" w:cs="Arial"/>
          <w:spacing w:val="-1"/>
          <w:sz w:val="20"/>
          <w:szCs w:val="20"/>
        </w:rPr>
        <w:t>w</w:t>
      </w:r>
      <w:r w:rsidR="00AC4E2A" w:rsidRPr="00257A09">
        <w:rPr>
          <w:rFonts w:ascii="Arial" w:eastAsia="Times New Roman" w:hAnsi="Arial" w:cs="Arial"/>
          <w:spacing w:val="-3"/>
          <w:w w:val="101"/>
          <w:sz w:val="20"/>
          <w:szCs w:val="20"/>
        </w:rPr>
        <w:t>e</w:t>
      </w:r>
      <w:r w:rsidR="00AC4E2A" w:rsidRPr="00257A09">
        <w:rPr>
          <w:rFonts w:ascii="Arial" w:eastAsia="Times New Roman" w:hAnsi="Arial" w:cs="Arial"/>
          <w:w w:val="101"/>
          <w:sz w:val="20"/>
          <w:szCs w:val="20"/>
        </w:rPr>
        <w:t>e</w:t>
      </w:r>
      <w:r w:rsidR="00AC4E2A" w:rsidRPr="00257A09">
        <w:rPr>
          <w:rFonts w:ascii="Arial" w:eastAsia="Times New Roman" w:hAnsi="Arial" w:cs="Arial"/>
          <w:sz w:val="20"/>
          <w:szCs w:val="20"/>
        </w:rPr>
        <w:t>n</w:t>
      </w:r>
      <w:r w:rsidR="00AC4E2A" w:rsidRPr="00257A09">
        <w:rPr>
          <w:rFonts w:ascii="Arial" w:eastAsia="Times New Roman" w:hAnsi="Arial" w:cs="Arial"/>
          <w:spacing w:val="3"/>
          <w:sz w:val="20"/>
          <w:szCs w:val="20"/>
        </w:rPr>
        <w:t xml:space="preserve"> </w:t>
      </w:r>
      <w:r w:rsidR="00AC4E2A" w:rsidRPr="00257A09">
        <w:rPr>
          <w:rFonts w:ascii="Arial" w:eastAsia="Times New Roman" w:hAnsi="Arial" w:cs="Arial"/>
          <w:sz w:val="20"/>
          <w:szCs w:val="20"/>
        </w:rPr>
        <w:t>d</w:t>
      </w:r>
      <w:r w:rsidR="00AC4E2A" w:rsidRPr="00257A09">
        <w:rPr>
          <w:rFonts w:ascii="Arial" w:eastAsia="Times New Roman" w:hAnsi="Arial" w:cs="Arial"/>
          <w:w w:val="101"/>
          <w:sz w:val="20"/>
          <w:szCs w:val="20"/>
        </w:rPr>
        <w:t>i</w:t>
      </w:r>
      <w:r w:rsidR="00AC4E2A" w:rsidRPr="00257A09">
        <w:rPr>
          <w:rFonts w:ascii="Arial" w:eastAsia="Times New Roman" w:hAnsi="Arial" w:cs="Arial"/>
          <w:spacing w:val="-3"/>
          <w:sz w:val="20"/>
          <w:szCs w:val="20"/>
        </w:rPr>
        <w:t>f</w:t>
      </w:r>
      <w:r w:rsidR="00AC4E2A" w:rsidRPr="00257A09">
        <w:rPr>
          <w:rFonts w:ascii="Arial" w:eastAsia="Times New Roman" w:hAnsi="Arial" w:cs="Arial"/>
          <w:spacing w:val="-5"/>
          <w:sz w:val="20"/>
          <w:szCs w:val="20"/>
        </w:rPr>
        <w:t>f</w:t>
      </w:r>
      <w:r w:rsidR="00AC4E2A" w:rsidRPr="00257A09">
        <w:rPr>
          <w:rFonts w:ascii="Arial" w:eastAsia="Times New Roman" w:hAnsi="Arial" w:cs="Arial"/>
          <w:w w:val="101"/>
          <w:sz w:val="20"/>
          <w:szCs w:val="20"/>
        </w:rPr>
        <w:t>e</w:t>
      </w:r>
      <w:r w:rsidR="00AC4E2A" w:rsidRPr="00257A09">
        <w:rPr>
          <w:rFonts w:ascii="Arial" w:eastAsia="Times New Roman" w:hAnsi="Arial" w:cs="Arial"/>
          <w:sz w:val="20"/>
          <w:szCs w:val="20"/>
        </w:rPr>
        <w:t>r</w:t>
      </w:r>
      <w:r w:rsidR="00AC4E2A" w:rsidRPr="00257A09">
        <w:rPr>
          <w:rFonts w:ascii="Arial" w:eastAsia="Times New Roman" w:hAnsi="Arial" w:cs="Arial"/>
          <w:spacing w:val="-1"/>
          <w:w w:val="101"/>
          <w:sz w:val="20"/>
          <w:szCs w:val="20"/>
        </w:rPr>
        <w:t>e</w:t>
      </w:r>
      <w:r w:rsidR="00AC4E2A" w:rsidRPr="00257A09">
        <w:rPr>
          <w:rFonts w:ascii="Arial" w:eastAsia="Times New Roman" w:hAnsi="Arial" w:cs="Arial"/>
          <w:sz w:val="20"/>
          <w:szCs w:val="20"/>
        </w:rPr>
        <w:t>n</w:t>
      </w:r>
      <w:r w:rsidR="00AC4E2A" w:rsidRPr="00257A09">
        <w:rPr>
          <w:rFonts w:ascii="Arial" w:eastAsia="Times New Roman" w:hAnsi="Arial" w:cs="Arial"/>
          <w:spacing w:val="-1"/>
          <w:w w:val="101"/>
          <w:sz w:val="20"/>
          <w:szCs w:val="20"/>
        </w:rPr>
        <w:t>t</w:t>
      </w:r>
      <w:r w:rsidR="00AC4E2A" w:rsidRPr="00257A09">
        <w:rPr>
          <w:rFonts w:ascii="Arial" w:eastAsia="Times New Roman" w:hAnsi="Arial" w:cs="Arial"/>
          <w:spacing w:val="4"/>
          <w:sz w:val="20"/>
          <w:szCs w:val="20"/>
        </w:rPr>
        <w:t xml:space="preserve"> </w:t>
      </w:r>
      <w:r w:rsidR="00AC4E2A" w:rsidRPr="00257A09">
        <w:rPr>
          <w:rFonts w:ascii="Arial" w:eastAsia="Times New Roman" w:hAnsi="Arial" w:cs="Arial"/>
          <w:spacing w:val="-4"/>
          <w:sz w:val="20"/>
          <w:szCs w:val="20"/>
        </w:rPr>
        <w:t>p</w:t>
      </w:r>
      <w:r w:rsidR="00AC4E2A" w:rsidRPr="00257A09">
        <w:rPr>
          <w:rFonts w:ascii="Arial" w:eastAsia="Times New Roman" w:hAnsi="Arial" w:cs="Arial"/>
          <w:w w:val="101"/>
          <w:sz w:val="20"/>
          <w:szCs w:val="20"/>
        </w:rPr>
        <w:t>a</w:t>
      </w:r>
      <w:r w:rsidR="00AC4E2A" w:rsidRPr="00257A09">
        <w:rPr>
          <w:rFonts w:ascii="Arial" w:eastAsia="Times New Roman" w:hAnsi="Arial" w:cs="Arial"/>
          <w:sz w:val="20"/>
          <w:szCs w:val="20"/>
        </w:rPr>
        <w:t>r</w:t>
      </w:r>
      <w:r w:rsidR="00AC4E2A" w:rsidRPr="00257A09">
        <w:rPr>
          <w:rFonts w:ascii="Arial" w:eastAsia="Times New Roman" w:hAnsi="Arial" w:cs="Arial"/>
          <w:spacing w:val="-2"/>
          <w:w w:val="101"/>
          <w:sz w:val="20"/>
          <w:szCs w:val="20"/>
        </w:rPr>
        <w:t>a</w:t>
      </w:r>
      <w:r w:rsidR="00AC4E2A" w:rsidRPr="00257A09">
        <w:rPr>
          <w:rFonts w:ascii="Arial" w:eastAsia="Times New Roman" w:hAnsi="Arial" w:cs="Arial"/>
          <w:sz w:val="20"/>
          <w:szCs w:val="20"/>
        </w:rPr>
        <w:t>m</w:t>
      </w:r>
      <w:r w:rsidR="00AC4E2A" w:rsidRPr="00257A09">
        <w:rPr>
          <w:rFonts w:ascii="Arial" w:eastAsia="Times New Roman" w:hAnsi="Arial" w:cs="Arial"/>
          <w:spacing w:val="-2"/>
          <w:w w:val="101"/>
          <w:sz w:val="20"/>
          <w:szCs w:val="20"/>
        </w:rPr>
        <w:t>e</w:t>
      </w:r>
      <w:r w:rsidR="00AC4E2A" w:rsidRPr="00257A09">
        <w:rPr>
          <w:rFonts w:ascii="Arial" w:eastAsia="Times New Roman" w:hAnsi="Arial" w:cs="Arial"/>
          <w:spacing w:val="1"/>
          <w:w w:val="101"/>
          <w:sz w:val="20"/>
          <w:szCs w:val="20"/>
        </w:rPr>
        <w:t>t</w:t>
      </w:r>
      <w:r w:rsidR="00AC4E2A" w:rsidRPr="00257A09">
        <w:rPr>
          <w:rFonts w:ascii="Arial" w:eastAsia="Times New Roman" w:hAnsi="Arial" w:cs="Arial"/>
          <w:spacing w:val="-2"/>
          <w:w w:val="101"/>
          <w:sz w:val="20"/>
          <w:szCs w:val="20"/>
        </w:rPr>
        <w:t>e</w:t>
      </w:r>
      <w:r w:rsidR="00AC4E2A" w:rsidRPr="00257A09">
        <w:rPr>
          <w:rFonts w:ascii="Arial" w:eastAsia="Times New Roman" w:hAnsi="Arial" w:cs="Arial"/>
          <w:sz w:val="20"/>
          <w:szCs w:val="20"/>
        </w:rPr>
        <w:t>rs</w:t>
      </w:r>
      <w:r w:rsidR="00AC4E2A" w:rsidRPr="00257A09">
        <w:rPr>
          <w:rFonts w:ascii="Arial" w:eastAsia="Times New Roman" w:hAnsi="Arial" w:cs="Arial"/>
          <w:spacing w:val="4"/>
          <w:sz w:val="20"/>
          <w:szCs w:val="20"/>
        </w:rPr>
        <w:t xml:space="preserve"> </w:t>
      </w:r>
      <w:r w:rsidR="00AC4E2A" w:rsidRPr="00257A09">
        <w:rPr>
          <w:rFonts w:ascii="Arial" w:eastAsia="Times New Roman" w:hAnsi="Arial" w:cs="Arial"/>
          <w:spacing w:val="-5"/>
          <w:sz w:val="20"/>
          <w:szCs w:val="20"/>
        </w:rPr>
        <w:t>w</w:t>
      </w:r>
      <w:r w:rsidR="00AC4E2A" w:rsidRPr="00257A09">
        <w:rPr>
          <w:rFonts w:ascii="Arial" w:eastAsia="Times New Roman" w:hAnsi="Arial" w:cs="Arial"/>
          <w:w w:val="101"/>
          <w:sz w:val="20"/>
          <w:szCs w:val="20"/>
        </w:rPr>
        <w:t>a</w:t>
      </w:r>
      <w:r w:rsidR="00AC4E2A" w:rsidRPr="00257A09">
        <w:rPr>
          <w:rFonts w:ascii="Arial" w:eastAsia="Times New Roman" w:hAnsi="Arial" w:cs="Arial"/>
          <w:sz w:val="20"/>
          <w:szCs w:val="20"/>
        </w:rPr>
        <w:t>s</w:t>
      </w:r>
      <w:r w:rsidR="00AC4E2A" w:rsidRPr="00257A09">
        <w:rPr>
          <w:rFonts w:ascii="Arial" w:eastAsia="Times New Roman" w:hAnsi="Arial" w:cs="Arial"/>
          <w:spacing w:val="-3"/>
          <w:sz w:val="20"/>
          <w:szCs w:val="20"/>
        </w:rPr>
        <w:t xml:space="preserve"> </w:t>
      </w:r>
      <w:r w:rsidR="00AC4E2A" w:rsidRPr="00257A09">
        <w:rPr>
          <w:rFonts w:ascii="Arial" w:eastAsia="Times New Roman" w:hAnsi="Arial" w:cs="Arial"/>
          <w:spacing w:val="1"/>
          <w:w w:val="101"/>
          <w:sz w:val="20"/>
          <w:szCs w:val="20"/>
        </w:rPr>
        <w:t>e</w:t>
      </w:r>
      <w:r w:rsidR="00AC4E2A" w:rsidRPr="00257A09">
        <w:rPr>
          <w:rFonts w:ascii="Arial" w:eastAsia="Times New Roman" w:hAnsi="Arial" w:cs="Arial"/>
          <w:spacing w:val="-1"/>
          <w:sz w:val="20"/>
          <w:szCs w:val="20"/>
        </w:rPr>
        <w:t>s</w:t>
      </w:r>
      <w:r w:rsidR="00AC4E2A" w:rsidRPr="00257A09">
        <w:rPr>
          <w:rFonts w:ascii="Arial" w:eastAsia="Times New Roman" w:hAnsi="Arial" w:cs="Arial"/>
          <w:w w:val="101"/>
          <w:sz w:val="20"/>
          <w:szCs w:val="20"/>
        </w:rPr>
        <w:t>t</w:t>
      </w:r>
      <w:r w:rsidR="00AC4E2A" w:rsidRPr="00257A09">
        <w:rPr>
          <w:rFonts w:ascii="Arial" w:eastAsia="Times New Roman" w:hAnsi="Arial" w:cs="Arial"/>
          <w:spacing w:val="-2"/>
          <w:w w:val="101"/>
          <w:sz w:val="20"/>
          <w:szCs w:val="20"/>
        </w:rPr>
        <w:t>i</w:t>
      </w:r>
      <w:r w:rsidR="00AC4E2A" w:rsidRPr="00257A09">
        <w:rPr>
          <w:rFonts w:ascii="Arial" w:eastAsia="Times New Roman" w:hAnsi="Arial" w:cs="Arial"/>
          <w:spacing w:val="1"/>
          <w:sz w:val="20"/>
          <w:szCs w:val="20"/>
        </w:rPr>
        <w:t>m</w:t>
      </w:r>
      <w:r w:rsidR="00AC4E2A" w:rsidRPr="00257A09">
        <w:rPr>
          <w:rFonts w:ascii="Arial" w:eastAsia="Times New Roman" w:hAnsi="Arial" w:cs="Arial"/>
          <w:spacing w:val="-3"/>
          <w:w w:val="101"/>
          <w:sz w:val="20"/>
          <w:szCs w:val="20"/>
        </w:rPr>
        <w:t>a</w:t>
      </w:r>
      <w:r w:rsidR="00AC4E2A" w:rsidRPr="00257A09">
        <w:rPr>
          <w:rFonts w:ascii="Arial" w:eastAsia="Times New Roman" w:hAnsi="Arial" w:cs="Arial"/>
          <w:spacing w:val="1"/>
          <w:w w:val="101"/>
          <w:sz w:val="20"/>
          <w:szCs w:val="20"/>
        </w:rPr>
        <w:t>te</w:t>
      </w:r>
      <w:r w:rsidR="00AC4E2A" w:rsidRPr="00257A09">
        <w:rPr>
          <w:rFonts w:ascii="Arial" w:eastAsia="Times New Roman" w:hAnsi="Arial" w:cs="Arial"/>
          <w:sz w:val="20"/>
          <w:szCs w:val="20"/>
        </w:rPr>
        <w:t>d</w:t>
      </w:r>
      <w:r w:rsidR="00AC4E2A" w:rsidRPr="00257A09">
        <w:rPr>
          <w:rFonts w:ascii="Arial" w:eastAsia="Times New Roman" w:hAnsi="Arial" w:cs="Arial"/>
          <w:spacing w:val="3"/>
          <w:sz w:val="20"/>
          <w:szCs w:val="20"/>
        </w:rPr>
        <w:t xml:space="preserve"> </w:t>
      </w:r>
      <w:r w:rsidR="00AC4E2A" w:rsidRPr="00257A09">
        <w:rPr>
          <w:rFonts w:ascii="Arial" w:eastAsia="Times New Roman" w:hAnsi="Arial" w:cs="Arial"/>
          <w:spacing w:val="-5"/>
          <w:sz w:val="20"/>
          <w:szCs w:val="20"/>
        </w:rPr>
        <w:t>w</w:t>
      </w:r>
      <w:r w:rsidR="00AC4E2A" w:rsidRPr="00257A09">
        <w:rPr>
          <w:rFonts w:ascii="Arial" w:eastAsia="Times New Roman" w:hAnsi="Arial" w:cs="Arial"/>
          <w:w w:val="101"/>
          <w:sz w:val="20"/>
          <w:szCs w:val="20"/>
        </w:rPr>
        <w:t>it</w:t>
      </w:r>
      <w:r w:rsidR="00AC4E2A" w:rsidRPr="00257A09">
        <w:rPr>
          <w:rFonts w:ascii="Arial" w:eastAsia="Times New Roman" w:hAnsi="Arial" w:cs="Arial"/>
          <w:spacing w:val="1"/>
          <w:sz w:val="20"/>
          <w:szCs w:val="20"/>
        </w:rPr>
        <w:t>h</w:t>
      </w:r>
      <w:r w:rsidR="00AC4E2A" w:rsidRPr="00257A09">
        <w:rPr>
          <w:rFonts w:ascii="Arial" w:eastAsia="Times New Roman" w:hAnsi="Arial" w:cs="Arial"/>
          <w:spacing w:val="2"/>
          <w:sz w:val="20"/>
          <w:szCs w:val="20"/>
        </w:rPr>
        <w:t xml:space="preserve"> </w:t>
      </w:r>
      <w:r w:rsidR="00AC4E2A" w:rsidRPr="00257A09">
        <w:rPr>
          <w:rFonts w:ascii="Arial" w:eastAsia="Times New Roman" w:hAnsi="Arial" w:cs="Arial"/>
          <w:spacing w:val="-5"/>
          <w:sz w:val="20"/>
          <w:szCs w:val="20"/>
        </w:rPr>
        <w:t>P</w:t>
      </w:r>
      <w:r w:rsidR="00AC4E2A" w:rsidRPr="00257A09">
        <w:rPr>
          <w:rFonts w:ascii="Arial" w:eastAsia="Times New Roman" w:hAnsi="Arial" w:cs="Arial"/>
          <w:w w:val="101"/>
          <w:sz w:val="20"/>
          <w:szCs w:val="20"/>
        </w:rPr>
        <w:t>e</w:t>
      </w:r>
      <w:r w:rsidR="00AC4E2A" w:rsidRPr="00257A09">
        <w:rPr>
          <w:rFonts w:ascii="Arial" w:eastAsia="Times New Roman" w:hAnsi="Arial" w:cs="Arial"/>
          <w:spacing w:val="2"/>
          <w:w w:val="101"/>
          <w:sz w:val="20"/>
          <w:szCs w:val="20"/>
        </w:rPr>
        <w:t>a</w:t>
      </w:r>
      <w:r w:rsidR="00AC4E2A" w:rsidRPr="00257A09">
        <w:rPr>
          <w:rFonts w:ascii="Arial" w:eastAsia="Times New Roman" w:hAnsi="Arial" w:cs="Arial"/>
          <w:sz w:val="20"/>
          <w:szCs w:val="20"/>
        </w:rPr>
        <w:t>r</w:t>
      </w:r>
      <w:r w:rsidR="00AC4E2A" w:rsidRPr="00257A09">
        <w:rPr>
          <w:rFonts w:ascii="Arial" w:eastAsia="Times New Roman" w:hAnsi="Arial" w:cs="Arial"/>
          <w:spacing w:val="-1"/>
          <w:sz w:val="20"/>
          <w:szCs w:val="20"/>
        </w:rPr>
        <w:t>s</w:t>
      </w:r>
      <w:r w:rsidR="00AC4E2A" w:rsidRPr="00257A09">
        <w:rPr>
          <w:rFonts w:ascii="Arial" w:eastAsia="Times New Roman" w:hAnsi="Arial" w:cs="Arial"/>
          <w:sz w:val="20"/>
          <w:szCs w:val="20"/>
        </w:rPr>
        <w:t>o</w:t>
      </w:r>
      <w:r w:rsidR="00AC4E2A" w:rsidRPr="00257A09">
        <w:rPr>
          <w:rFonts w:ascii="Arial" w:eastAsia="Times New Roman" w:hAnsi="Arial" w:cs="Arial"/>
          <w:spacing w:val="-5"/>
          <w:sz w:val="20"/>
          <w:szCs w:val="20"/>
        </w:rPr>
        <w:t>n</w:t>
      </w:r>
      <w:r w:rsidR="00AC4E2A" w:rsidRPr="00257A09">
        <w:rPr>
          <w:rFonts w:ascii="Arial" w:eastAsia="Times New Roman" w:hAnsi="Arial" w:cs="Arial"/>
          <w:spacing w:val="-10"/>
          <w:sz w:val="20"/>
          <w:szCs w:val="20"/>
        </w:rPr>
        <w:t>’</w:t>
      </w:r>
      <w:r w:rsidR="00AC4E2A" w:rsidRPr="00257A09">
        <w:rPr>
          <w:rFonts w:ascii="Arial" w:eastAsia="Times New Roman" w:hAnsi="Arial" w:cs="Arial"/>
          <w:sz w:val="20"/>
          <w:szCs w:val="20"/>
        </w:rPr>
        <w:t xml:space="preserve">s </w:t>
      </w:r>
      <w:r w:rsidR="00AC4E2A" w:rsidRPr="00257A09">
        <w:rPr>
          <w:rFonts w:ascii="Arial" w:eastAsia="Times New Roman" w:hAnsi="Arial" w:cs="Arial"/>
          <w:spacing w:val="1"/>
          <w:w w:val="101"/>
          <w:sz w:val="20"/>
          <w:szCs w:val="20"/>
        </w:rPr>
        <w:t>c</w:t>
      </w:r>
      <w:r w:rsidR="00AC4E2A" w:rsidRPr="00257A09">
        <w:rPr>
          <w:rFonts w:ascii="Arial" w:eastAsia="Times New Roman" w:hAnsi="Arial" w:cs="Arial"/>
          <w:sz w:val="20"/>
          <w:szCs w:val="20"/>
        </w:rPr>
        <w:t>o</w:t>
      </w:r>
      <w:r w:rsidR="00AC4E2A" w:rsidRPr="00257A09">
        <w:rPr>
          <w:rFonts w:ascii="Arial" w:eastAsia="Times New Roman" w:hAnsi="Arial" w:cs="Arial"/>
          <w:spacing w:val="-4"/>
          <w:sz w:val="20"/>
          <w:szCs w:val="20"/>
        </w:rPr>
        <w:t>r</w:t>
      </w:r>
      <w:r w:rsidR="00AC4E2A" w:rsidRPr="00257A09">
        <w:rPr>
          <w:rFonts w:ascii="Arial" w:eastAsia="Times New Roman" w:hAnsi="Arial" w:cs="Arial"/>
          <w:sz w:val="20"/>
          <w:szCs w:val="20"/>
        </w:rPr>
        <w:t>r</w:t>
      </w:r>
      <w:r w:rsidR="00AC4E2A" w:rsidRPr="00257A09">
        <w:rPr>
          <w:rFonts w:ascii="Arial" w:eastAsia="Times New Roman" w:hAnsi="Arial" w:cs="Arial"/>
          <w:spacing w:val="-3"/>
          <w:w w:val="101"/>
          <w:sz w:val="20"/>
          <w:szCs w:val="20"/>
        </w:rPr>
        <w:t>e</w:t>
      </w:r>
      <w:r w:rsidR="00AC4E2A" w:rsidRPr="00257A09">
        <w:rPr>
          <w:rFonts w:ascii="Arial" w:eastAsia="Times New Roman" w:hAnsi="Arial" w:cs="Arial"/>
          <w:spacing w:val="1"/>
          <w:w w:val="101"/>
          <w:sz w:val="20"/>
          <w:szCs w:val="20"/>
        </w:rPr>
        <w:t>la</w:t>
      </w:r>
      <w:r w:rsidR="00AC4E2A" w:rsidRPr="00257A09">
        <w:rPr>
          <w:rFonts w:ascii="Arial" w:eastAsia="Times New Roman" w:hAnsi="Arial" w:cs="Arial"/>
          <w:spacing w:val="-2"/>
          <w:w w:val="101"/>
          <w:sz w:val="20"/>
          <w:szCs w:val="20"/>
        </w:rPr>
        <w:t>t</w:t>
      </w:r>
      <w:r w:rsidR="00AC4E2A" w:rsidRPr="00257A09">
        <w:rPr>
          <w:rFonts w:ascii="Arial" w:eastAsia="Times New Roman" w:hAnsi="Arial" w:cs="Arial"/>
          <w:w w:val="101"/>
          <w:sz w:val="20"/>
          <w:szCs w:val="20"/>
        </w:rPr>
        <w:t>i</w:t>
      </w:r>
      <w:r w:rsidR="00AC4E2A" w:rsidRPr="00257A09">
        <w:rPr>
          <w:rFonts w:ascii="Arial" w:eastAsia="Times New Roman" w:hAnsi="Arial" w:cs="Arial"/>
          <w:sz w:val="20"/>
          <w:szCs w:val="20"/>
        </w:rPr>
        <w:t>on</w:t>
      </w:r>
      <w:r w:rsidR="00AC4E2A" w:rsidRPr="00257A09">
        <w:rPr>
          <w:rFonts w:ascii="Arial" w:eastAsia="Times New Roman" w:hAnsi="Arial" w:cs="Arial"/>
          <w:spacing w:val="-1"/>
          <w:sz w:val="20"/>
          <w:szCs w:val="20"/>
        </w:rPr>
        <w:t xml:space="preserve"> </w:t>
      </w:r>
      <w:r w:rsidR="00867B7B" w:rsidRPr="00257A09">
        <w:rPr>
          <w:rFonts w:ascii="Arial" w:eastAsia="Times New Roman" w:hAnsi="Arial" w:cs="Arial"/>
          <w:w w:val="101"/>
          <w:sz w:val="20"/>
          <w:szCs w:val="20"/>
        </w:rPr>
        <w:t>analysis, which is a statistical method used to measure the strength and direction of the linear relationship between two variables.</w:t>
      </w:r>
      <w:r w:rsidR="00D4013D" w:rsidRPr="00257A09">
        <w:rPr>
          <w:rFonts w:ascii="Arial" w:eastAsia="Times New Roman" w:hAnsi="Arial" w:cs="Arial"/>
          <w:sz w:val="20"/>
          <w:szCs w:val="20"/>
        </w:rPr>
        <w:t xml:space="preserve"> Microbial variables and heavy </w:t>
      </w:r>
      <w:r w:rsidR="00BF2AC6" w:rsidRPr="00257A09">
        <w:rPr>
          <w:rFonts w:ascii="Arial" w:eastAsia="Times New Roman" w:hAnsi="Arial" w:cs="Arial"/>
          <w:sz w:val="20"/>
          <w:szCs w:val="20"/>
        </w:rPr>
        <w:t>metals</w:t>
      </w:r>
      <w:r w:rsidR="003867BC" w:rsidRPr="00257A09">
        <w:rPr>
          <w:rFonts w:ascii="Arial" w:eastAsia="Times New Roman" w:hAnsi="Arial" w:cs="Arial"/>
          <w:spacing w:val="30"/>
          <w:sz w:val="20"/>
          <w:szCs w:val="20"/>
        </w:rPr>
        <w:t xml:space="preserve">, </w:t>
      </w:r>
      <w:r w:rsidR="003867BC" w:rsidRPr="00257A09">
        <w:rPr>
          <w:rFonts w:ascii="Arial" w:hAnsi="Arial" w:cs="Arial"/>
          <w:sz w:val="20"/>
          <w:szCs w:val="20"/>
        </w:rPr>
        <w:t>such as</w:t>
      </w:r>
      <w:r w:rsidR="00D4013D" w:rsidRPr="00257A09">
        <w:rPr>
          <w:rFonts w:ascii="Arial" w:hAnsi="Arial" w:cs="Arial"/>
          <w:sz w:val="20"/>
          <w:szCs w:val="20"/>
        </w:rPr>
        <w:t xml:space="preserve"> </w:t>
      </w:r>
      <w:r w:rsidR="00D4013D" w:rsidRPr="00257A09">
        <w:rPr>
          <w:rFonts w:ascii="Arial" w:hAnsi="Arial" w:cs="Arial"/>
          <w:i/>
          <w:iCs/>
          <w:sz w:val="20"/>
          <w:szCs w:val="20"/>
        </w:rPr>
        <w:t>E. coli</w:t>
      </w:r>
      <w:r w:rsidR="00D4013D" w:rsidRPr="00257A09">
        <w:rPr>
          <w:rFonts w:ascii="Arial" w:eastAsia="Times New Roman" w:hAnsi="Arial" w:cs="Arial"/>
          <w:sz w:val="20"/>
          <w:szCs w:val="20"/>
        </w:rPr>
        <w:t xml:space="preserve">, </w:t>
      </w:r>
      <w:r w:rsidR="00BC2EE8" w:rsidRPr="00257A09">
        <w:rPr>
          <w:rFonts w:ascii="Arial" w:eastAsia="Times New Roman" w:hAnsi="Arial" w:cs="Arial"/>
          <w:sz w:val="20"/>
          <w:szCs w:val="20"/>
        </w:rPr>
        <w:t xml:space="preserve">faecal </w:t>
      </w:r>
      <w:r w:rsidR="00D4013D" w:rsidRPr="00257A09">
        <w:rPr>
          <w:rFonts w:ascii="Arial" w:eastAsia="Times New Roman" w:hAnsi="Arial" w:cs="Arial"/>
          <w:sz w:val="20"/>
          <w:szCs w:val="20"/>
        </w:rPr>
        <w:t xml:space="preserve">coliform, </w:t>
      </w:r>
      <w:r w:rsidR="003867BC" w:rsidRPr="00257A09">
        <w:rPr>
          <w:rFonts w:ascii="Arial" w:eastAsia="Times New Roman" w:hAnsi="Arial" w:cs="Arial"/>
          <w:sz w:val="20"/>
          <w:szCs w:val="20"/>
        </w:rPr>
        <w:t>total</w:t>
      </w:r>
      <w:r w:rsidR="00D4013D" w:rsidRPr="00257A09">
        <w:rPr>
          <w:rFonts w:ascii="Arial" w:eastAsia="Times New Roman" w:hAnsi="Arial" w:cs="Arial"/>
          <w:sz w:val="20"/>
          <w:szCs w:val="20"/>
        </w:rPr>
        <w:t xml:space="preserve"> </w:t>
      </w:r>
      <w:r w:rsidR="00BF2AC6" w:rsidRPr="00257A09">
        <w:rPr>
          <w:rFonts w:ascii="Arial" w:eastAsia="Times New Roman" w:hAnsi="Arial" w:cs="Arial"/>
          <w:sz w:val="20"/>
          <w:szCs w:val="20"/>
        </w:rPr>
        <w:t>coliform,</w:t>
      </w:r>
      <w:r w:rsidR="00D4013D" w:rsidRPr="00257A09">
        <w:rPr>
          <w:rFonts w:ascii="Arial" w:eastAsia="Times New Roman" w:hAnsi="Arial" w:cs="Arial"/>
          <w:sz w:val="20"/>
          <w:szCs w:val="20"/>
        </w:rPr>
        <w:t xml:space="preserve"> As,</w:t>
      </w:r>
      <w:r w:rsidR="00BF2AC6" w:rsidRPr="00257A09">
        <w:rPr>
          <w:rFonts w:ascii="Arial" w:eastAsia="Times New Roman" w:hAnsi="Arial" w:cs="Arial"/>
          <w:sz w:val="20"/>
          <w:szCs w:val="20"/>
        </w:rPr>
        <w:t xml:space="preserve"> </w:t>
      </w:r>
      <w:r w:rsidR="003867BC" w:rsidRPr="00257A09">
        <w:rPr>
          <w:rFonts w:ascii="Arial" w:eastAsia="Times New Roman" w:hAnsi="Arial" w:cs="Arial"/>
          <w:sz w:val="20"/>
          <w:szCs w:val="20"/>
        </w:rPr>
        <w:t>Cr, and</w:t>
      </w:r>
      <w:r w:rsidR="00D4013D" w:rsidRPr="00257A09">
        <w:rPr>
          <w:rFonts w:ascii="Arial" w:eastAsia="Times New Roman" w:hAnsi="Arial" w:cs="Arial"/>
          <w:sz w:val="20"/>
          <w:szCs w:val="20"/>
        </w:rPr>
        <w:t xml:space="preserve"> </w:t>
      </w:r>
      <w:r w:rsidR="00BF2AC6" w:rsidRPr="00257A09">
        <w:rPr>
          <w:rFonts w:ascii="Arial" w:eastAsia="Times New Roman" w:hAnsi="Arial" w:cs="Arial"/>
          <w:sz w:val="20"/>
          <w:szCs w:val="20"/>
        </w:rPr>
        <w:t>Mn,</w:t>
      </w:r>
      <w:r w:rsidR="004A5DB3" w:rsidRPr="00257A09">
        <w:rPr>
          <w:rFonts w:ascii="Arial" w:eastAsia="Times New Roman" w:hAnsi="Arial" w:cs="Arial"/>
          <w:sz w:val="20"/>
          <w:szCs w:val="20"/>
        </w:rPr>
        <w:t xml:space="preserve"> Fe, Co, Ni, Zn, Cd, </w:t>
      </w:r>
      <w:r w:rsidR="00C814FE" w:rsidRPr="00257A09">
        <w:rPr>
          <w:rFonts w:ascii="Arial" w:eastAsia="Times New Roman" w:hAnsi="Arial" w:cs="Arial"/>
          <w:sz w:val="20"/>
          <w:szCs w:val="20"/>
        </w:rPr>
        <w:t>Pb and</w:t>
      </w:r>
      <w:r w:rsidR="004A5DB3" w:rsidRPr="00257A09">
        <w:rPr>
          <w:rFonts w:ascii="Arial" w:eastAsia="Times New Roman" w:hAnsi="Arial" w:cs="Arial"/>
          <w:sz w:val="20"/>
          <w:szCs w:val="20"/>
        </w:rPr>
        <w:t xml:space="preserve"> ions like Na, K </w:t>
      </w:r>
      <w:r w:rsidR="00D4013D" w:rsidRPr="00257A09">
        <w:rPr>
          <w:rFonts w:ascii="Arial" w:eastAsia="Times New Roman" w:hAnsi="Arial" w:cs="Arial"/>
          <w:sz w:val="20"/>
          <w:szCs w:val="20"/>
        </w:rPr>
        <w:t xml:space="preserve">were </w:t>
      </w:r>
      <w:r w:rsidR="00E70EED" w:rsidRPr="00257A09">
        <w:rPr>
          <w:rFonts w:ascii="Arial" w:eastAsia="Times New Roman" w:hAnsi="Arial" w:cs="Arial"/>
          <w:sz w:val="20"/>
          <w:szCs w:val="20"/>
        </w:rPr>
        <w:t>plotted</w:t>
      </w:r>
      <w:r w:rsidR="00D4013D" w:rsidRPr="00257A09">
        <w:rPr>
          <w:rFonts w:ascii="Arial" w:eastAsia="Times New Roman" w:hAnsi="Arial" w:cs="Arial"/>
          <w:sz w:val="20"/>
          <w:szCs w:val="20"/>
        </w:rPr>
        <w:t xml:space="preserve"> in </w:t>
      </w:r>
      <w:r w:rsidR="00BF2AC6" w:rsidRPr="00257A09">
        <w:rPr>
          <w:rFonts w:ascii="Arial" w:eastAsia="Times New Roman" w:hAnsi="Arial" w:cs="Arial"/>
          <w:sz w:val="20"/>
          <w:szCs w:val="20"/>
        </w:rPr>
        <w:t xml:space="preserve">a grouped </w:t>
      </w:r>
      <w:r w:rsidR="00D4013D" w:rsidRPr="00257A09">
        <w:rPr>
          <w:rFonts w:ascii="Arial" w:eastAsia="Times New Roman" w:hAnsi="Arial" w:cs="Arial"/>
          <w:sz w:val="20"/>
          <w:szCs w:val="20"/>
        </w:rPr>
        <w:t>graph u</w:t>
      </w:r>
      <w:r w:rsidR="00D4013D" w:rsidRPr="00257A09">
        <w:rPr>
          <w:rFonts w:ascii="Arial" w:eastAsia="Times New Roman" w:hAnsi="Arial" w:cs="Arial"/>
          <w:spacing w:val="-1"/>
          <w:sz w:val="20"/>
          <w:szCs w:val="20"/>
        </w:rPr>
        <w:t>s</w:t>
      </w:r>
      <w:r w:rsidR="00D4013D" w:rsidRPr="00257A09">
        <w:rPr>
          <w:rFonts w:ascii="Arial" w:eastAsia="Times New Roman" w:hAnsi="Arial" w:cs="Arial"/>
          <w:w w:val="101"/>
          <w:sz w:val="20"/>
          <w:szCs w:val="20"/>
        </w:rPr>
        <w:t>i</w:t>
      </w:r>
      <w:r w:rsidR="00D4013D" w:rsidRPr="00257A09">
        <w:rPr>
          <w:rFonts w:ascii="Arial" w:eastAsia="Times New Roman" w:hAnsi="Arial" w:cs="Arial"/>
          <w:sz w:val="20"/>
          <w:szCs w:val="20"/>
        </w:rPr>
        <w:t>ng</w:t>
      </w:r>
      <w:r w:rsidR="00D4013D" w:rsidRPr="00257A09">
        <w:rPr>
          <w:rFonts w:ascii="Arial" w:eastAsia="Times New Roman" w:hAnsi="Arial" w:cs="Arial"/>
          <w:spacing w:val="-2"/>
          <w:sz w:val="20"/>
          <w:szCs w:val="20"/>
        </w:rPr>
        <w:t xml:space="preserve"> </w:t>
      </w:r>
      <w:r w:rsidR="00D4013D" w:rsidRPr="00257A09">
        <w:rPr>
          <w:rFonts w:ascii="Arial" w:eastAsia="Times New Roman" w:hAnsi="Arial" w:cs="Arial"/>
          <w:spacing w:val="-1"/>
          <w:sz w:val="20"/>
          <w:szCs w:val="20"/>
        </w:rPr>
        <w:t>G</w:t>
      </w:r>
      <w:r w:rsidR="00D4013D" w:rsidRPr="00257A09">
        <w:rPr>
          <w:rFonts w:ascii="Arial" w:eastAsia="Times New Roman" w:hAnsi="Arial" w:cs="Arial"/>
          <w:sz w:val="20"/>
          <w:szCs w:val="20"/>
        </w:rPr>
        <w:t>r</w:t>
      </w:r>
      <w:r w:rsidR="00D4013D" w:rsidRPr="00257A09">
        <w:rPr>
          <w:rFonts w:ascii="Arial" w:eastAsia="Times New Roman" w:hAnsi="Arial" w:cs="Arial"/>
          <w:w w:val="101"/>
          <w:sz w:val="20"/>
          <w:szCs w:val="20"/>
        </w:rPr>
        <w:t>a</w:t>
      </w:r>
      <w:r w:rsidR="00D4013D" w:rsidRPr="00257A09">
        <w:rPr>
          <w:rFonts w:ascii="Arial" w:eastAsia="Times New Roman" w:hAnsi="Arial" w:cs="Arial"/>
          <w:sz w:val="20"/>
          <w:szCs w:val="20"/>
        </w:rPr>
        <w:t>ph</w:t>
      </w:r>
      <w:r w:rsidR="00D4013D" w:rsidRPr="00257A09">
        <w:rPr>
          <w:rFonts w:ascii="Arial" w:eastAsia="Times New Roman" w:hAnsi="Arial" w:cs="Arial"/>
          <w:spacing w:val="-5"/>
          <w:sz w:val="20"/>
          <w:szCs w:val="20"/>
        </w:rPr>
        <w:t>P</w:t>
      </w:r>
      <w:r w:rsidR="00D4013D" w:rsidRPr="00257A09">
        <w:rPr>
          <w:rFonts w:ascii="Arial" w:eastAsia="Times New Roman" w:hAnsi="Arial" w:cs="Arial"/>
          <w:w w:val="101"/>
          <w:sz w:val="20"/>
          <w:szCs w:val="20"/>
        </w:rPr>
        <w:t>a</w:t>
      </w:r>
      <w:r w:rsidR="00D4013D" w:rsidRPr="00257A09">
        <w:rPr>
          <w:rFonts w:ascii="Arial" w:eastAsia="Times New Roman" w:hAnsi="Arial" w:cs="Arial"/>
          <w:sz w:val="20"/>
          <w:szCs w:val="20"/>
        </w:rPr>
        <w:t>d</w:t>
      </w:r>
      <w:r w:rsidR="00D4013D" w:rsidRPr="00257A09">
        <w:rPr>
          <w:rFonts w:ascii="Arial" w:eastAsia="Times New Roman" w:hAnsi="Arial" w:cs="Arial"/>
          <w:spacing w:val="-1"/>
          <w:sz w:val="20"/>
          <w:szCs w:val="20"/>
        </w:rPr>
        <w:t xml:space="preserve"> </w:t>
      </w:r>
      <w:r w:rsidR="00D4013D" w:rsidRPr="00257A09">
        <w:rPr>
          <w:rFonts w:ascii="Arial" w:eastAsia="Times New Roman" w:hAnsi="Arial" w:cs="Arial"/>
          <w:spacing w:val="-2"/>
          <w:sz w:val="20"/>
          <w:szCs w:val="20"/>
        </w:rPr>
        <w:t>P</w:t>
      </w:r>
      <w:r w:rsidR="00D4013D" w:rsidRPr="00257A09">
        <w:rPr>
          <w:rFonts w:ascii="Arial" w:eastAsia="Times New Roman" w:hAnsi="Arial" w:cs="Arial"/>
          <w:sz w:val="20"/>
          <w:szCs w:val="20"/>
        </w:rPr>
        <w:t>r</w:t>
      </w:r>
      <w:r w:rsidR="00D4013D" w:rsidRPr="00257A09">
        <w:rPr>
          <w:rFonts w:ascii="Arial" w:eastAsia="Times New Roman" w:hAnsi="Arial" w:cs="Arial"/>
          <w:w w:val="101"/>
          <w:sz w:val="20"/>
          <w:szCs w:val="20"/>
        </w:rPr>
        <w:t>i</w:t>
      </w:r>
      <w:r w:rsidR="00D4013D" w:rsidRPr="00257A09">
        <w:rPr>
          <w:rFonts w:ascii="Arial" w:eastAsia="Times New Roman" w:hAnsi="Arial" w:cs="Arial"/>
          <w:spacing w:val="-5"/>
          <w:sz w:val="20"/>
          <w:szCs w:val="20"/>
        </w:rPr>
        <w:t>s</w:t>
      </w:r>
      <w:r w:rsidR="00D4013D" w:rsidRPr="00257A09">
        <w:rPr>
          <w:rFonts w:ascii="Arial" w:eastAsia="Times New Roman" w:hAnsi="Arial" w:cs="Arial"/>
          <w:sz w:val="20"/>
          <w:szCs w:val="20"/>
        </w:rPr>
        <w:t>m</w:t>
      </w:r>
      <w:r w:rsidR="00D4013D" w:rsidRPr="00257A09">
        <w:rPr>
          <w:rFonts w:ascii="Arial" w:eastAsia="Times New Roman" w:hAnsi="Arial" w:cs="Arial"/>
          <w:spacing w:val="-3"/>
          <w:sz w:val="20"/>
          <w:szCs w:val="20"/>
        </w:rPr>
        <w:t xml:space="preserve"> </w:t>
      </w:r>
      <w:r w:rsidR="00D4013D" w:rsidRPr="00257A09">
        <w:rPr>
          <w:rFonts w:ascii="Arial" w:eastAsia="Cambria Math" w:hAnsi="Arial" w:cs="Arial"/>
          <w:spacing w:val="-2"/>
          <w:sz w:val="20"/>
          <w:szCs w:val="20"/>
        </w:rPr>
        <w:t>8</w:t>
      </w:r>
      <w:r w:rsidR="00D4013D" w:rsidRPr="00257A09">
        <w:rPr>
          <w:rFonts w:ascii="Arial" w:eastAsia="Cambria Math" w:hAnsi="Arial" w:cs="Arial"/>
          <w:spacing w:val="1"/>
          <w:sz w:val="20"/>
          <w:szCs w:val="20"/>
        </w:rPr>
        <w:t>.</w:t>
      </w:r>
      <w:r w:rsidR="00D4013D" w:rsidRPr="00257A09">
        <w:rPr>
          <w:rFonts w:ascii="Arial" w:eastAsia="Cambria Math" w:hAnsi="Arial" w:cs="Arial"/>
          <w:sz w:val="20"/>
          <w:szCs w:val="20"/>
        </w:rPr>
        <w:t>0</w:t>
      </w:r>
      <w:r w:rsidR="00D4013D" w:rsidRPr="00257A09">
        <w:rPr>
          <w:rFonts w:ascii="Arial" w:eastAsia="Cambria Math" w:hAnsi="Arial" w:cs="Arial"/>
          <w:spacing w:val="1"/>
          <w:sz w:val="20"/>
          <w:szCs w:val="20"/>
        </w:rPr>
        <w:t>.</w:t>
      </w:r>
      <w:r w:rsidR="00D4013D" w:rsidRPr="00257A09">
        <w:rPr>
          <w:rFonts w:ascii="Arial" w:eastAsia="Cambria Math" w:hAnsi="Arial" w:cs="Arial"/>
          <w:sz w:val="20"/>
          <w:szCs w:val="20"/>
        </w:rPr>
        <w:t>2</w:t>
      </w:r>
      <w:r w:rsidR="00BF2AC6" w:rsidRPr="00257A09">
        <w:rPr>
          <w:rFonts w:ascii="Arial" w:eastAsia="Cambria Math" w:hAnsi="Arial" w:cs="Arial"/>
          <w:spacing w:val="2"/>
          <w:sz w:val="20"/>
          <w:szCs w:val="20"/>
        </w:rPr>
        <w:t>.</w:t>
      </w:r>
      <w:r w:rsidR="00D4013D" w:rsidRPr="00257A09">
        <w:rPr>
          <w:rFonts w:ascii="Arial" w:eastAsia="Times New Roman" w:hAnsi="Arial" w:cs="Arial"/>
          <w:spacing w:val="-2"/>
          <w:sz w:val="20"/>
          <w:szCs w:val="20"/>
        </w:rPr>
        <w:t xml:space="preserve"> </w:t>
      </w:r>
    </w:p>
    <w:p w14:paraId="604CEDF1" w14:textId="3AEDF0D6" w:rsidR="000B643E" w:rsidRPr="00410D4B" w:rsidRDefault="00410D4B" w:rsidP="00410D4B">
      <w:pPr>
        <w:pStyle w:val="ListParagraph"/>
        <w:widowControl w:val="0"/>
        <w:numPr>
          <w:ilvl w:val="0"/>
          <w:numId w:val="2"/>
        </w:numPr>
        <w:spacing w:before="116" w:after="0" w:line="360" w:lineRule="auto"/>
        <w:ind w:left="284" w:right="95" w:hanging="284"/>
        <w:jc w:val="both"/>
        <w:rPr>
          <w:rFonts w:ascii="Arial" w:eastAsia="Times New Roman" w:hAnsi="Arial" w:cs="Arial"/>
          <w:b/>
          <w:bCs/>
        </w:rPr>
      </w:pPr>
      <w:r w:rsidRPr="00410D4B">
        <w:rPr>
          <w:rFonts w:ascii="Arial" w:eastAsia="Times New Roman" w:hAnsi="Arial" w:cs="Arial"/>
          <w:b/>
          <w:bCs/>
        </w:rPr>
        <w:t>RESULTS AND DISCUSSION</w:t>
      </w:r>
    </w:p>
    <w:p w14:paraId="025120E1" w14:textId="3E6B172C" w:rsidR="000B643E" w:rsidRPr="00410D4B" w:rsidRDefault="000B643E">
      <w:pPr>
        <w:pStyle w:val="ListParagraph"/>
        <w:widowControl w:val="0"/>
        <w:numPr>
          <w:ilvl w:val="1"/>
          <w:numId w:val="2"/>
        </w:numPr>
        <w:spacing w:before="116" w:after="0" w:line="360" w:lineRule="auto"/>
        <w:ind w:left="426" w:right="95" w:hanging="426"/>
        <w:jc w:val="both"/>
        <w:rPr>
          <w:rFonts w:ascii="Arial" w:eastAsia="Times New Roman" w:hAnsi="Arial" w:cs="Arial"/>
          <w:b/>
          <w:bCs/>
        </w:rPr>
      </w:pPr>
      <w:r w:rsidRPr="00410D4B">
        <w:rPr>
          <w:rFonts w:ascii="Arial" w:eastAsia="Times New Roman" w:hAnsi="Arial" w:cs="Arial"/>
          <w:b/>
          <w:bCs/>
        </w:rPr>
        <w:t>Heavy metals in river water and algal biomass</w:t>
      </w:r>
    </w:p>
    <w:p w14:paraId="7D67018B" w14:textId="04040B82" w:rsidR="000B643E" w:rsidRPr="00257A09" w:rsidRDefault="000B643E"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 xml:space="preserve">Heavy metal concentrations in the </w:t>
      </w:r>
      <w:proofErr w:type="spellStart"/>
      <w:r w:rsidRPr="00257A09">
        <w:rPr>
          <w:rFonts w:ascii="Arial" w:eastAsia="Times New Roman" w:hAnsi="Arial" w:cs="Arial"/>
          <w:sz w:val="20"/>
          <w:szCs w:val="20"/>
        </w:rPr>
        <w:t>Kuwano</w:t>
      </w:r>
      <w:proofErr w:type="spellEnd"/>
      <w:r w:rsidRPr="00257A09">
        <w:rPr>
          <w:rFonts w:ascii="Arial" w:eastAsia="Times New Roman" w:hAnsi="Arial" w:cs="Arial"/>
          <w:sz w:val="20"/>
          <w:szCs w:val="20"/>
        </w:rPr>
        <w:t xml:space="preserve"> River water were generally lower than those detected in algal biomass (Fig</w:t>
      </w:r>
      <w:r w:rsidR="00C61AB6" w:rsidRPr="00257A09">
        <w:rPr>
          <w:rFonts w:ascii="Arial" w:eastAsia="Times New Roman" w:hAnsi="Arial" w:cs="Arial"/>
          <w:sz w:val="20"/>
          <w:szCs w:val="20"/>
        </w:rPr>
        <w:t>.</w:t>
      </w:r>
      <w:r w:rsidRPr="00257A09">
        <w:rPr>
          <w:rFonts w:ascii="Arial" w:eastAsia="Times New Roman" w:hAnsi="Arial" w:cs="Arial"/>
          <w:sz w:val="20"/>
          <w:szCs w:val="20"/>
        </w:rPr>
        <w:t xml:space="preserve"> </w:t>
      </w:r>
      <w:r w:rsidR="00F31D85" w:rsidRPr="00257A09">
        <w:rPr>
          <w:rFonts w:ascii="Arial" w:eastAsia="Times New Roman" w:hAnsi="Arial" w:cs="Arial"/>
          <w:sz w:val="20"/>
          <w:szCs w:val="20"/>
        </w:rPr>
        <w:t>2</w:t>
      </w:r>
      <w:r w:rsidR="00C61AB6" w:rsidRPr="00257A09">
        <w:rPr>
          <w:rFonts w:ascii="Arial" w:eastAsia="Times New Roman" w:hAnsi="Arial" w:cs="Arial"/>
          <w:sz w:val="20"/>
          <w:szCs w:val="20"/>
        </w:rPr>
        <w:t>.</w:t>
      </w:r>
      <w:r w:rsidRPr="00257A09">
        <w:rPr>
          <w:rFonts w:ascii="Arial" w:eastAsia="Times New Roman" w:hAnsi="Arial" w:cs="Arial"/>
          <w:sz w:val="20"/>
          <w:szCs w:val="20"/>
        </w:rPr>
        <w:t>c)</w:t>
      </w:r>
      <w:r w:rsidR="00A97CE9" w:rsidRPr="00257A09">
        <w:rPr>
          <w:rFonts w:ascii="Arial" w:eastAsia="Times New Roman" w:hAnsi="Arial" w:cs="Arial"/>
          <w:sz w:val="20"/>
          <w:szCs w:val="20"/>
        </w:rPr>
        <w:t xml:space="preserve"> Table </w:t>
      </w:r>
      <w:r w:rsidR="00F31D85" w:rsidRPr="00257A09">
        <w:rPr>
          <w:rFonts w:ascii="Arial" w:eastAsia="Times New Roman" w:hAnsi="Arial" w:cs="Arial"/>
          <w:sz w:val="20"/>
          <w:szCs w:val="20"/>
        </w:rPr>
        <w:t>1</w:t>
      </w:r>
      <w:r w:rsidRPr="00257A09">
        <w:rPr>
          <w:rFonts w:ascii="Arial" w:eastAsia="Times New Roman" w:hAnsi="Arial" w:cs="Arial"/>
          <w:sz w:val="20"/>
          <w:szCs w:val="20"/>
        </w:rPr>
        <w:t>, indicating the strong capacity of aquatic algae to accumulate dissolved metals from the surrounding environment</w:t>
      </w:r>
      <w:r w:rsidR="00867B7B" w:rsidRPr="00257A09">
        <w:rPr>
          <w:rFonts w:ascii="Arial" w:eastAsia="Times New Roman" w:hAnsi="Arial" w:cs="Arial"/>
          <w:sz w:val="20"/>
          <w:szCs w:val="20"/>
        </w:rPr>
        <w:t xml:space="preserve"> </w:t>
      </w:r>
      <w:r w:rsidR="00867B7B" w:rsidRPr="00257A09">
        <w:rPr>
          <w:rFonts w:ascii="Arial" w:eastAsia="Times New Roman" w:hAnsi="Arial" w:cs="Arial"/>
          <w:sz w:val="20"/>
          <w:szCs w:val="20"/>
          <w:lang w:val="en-IN"/>
        </w:rPr>
        <w:t>(Akbar et al., 2025)</w:t>
      </w:r>
      <w:r w:rsidRPr="00257A09">
        <w:rPr>
          <w:rFonts w:ascii="Arial" w:eastAsia="Times New Roman" w:hAnsi="Arial" w:cs="Arial"/>
          <w:sz w:val="20"/>
          <w:szCs w:val="20"/>
        </w:rPr>
        <w:t xml:space="preserve">. </w:t>
      </w:r>
      <w:r w:rsidR="00867B7B" w:rsidRPr="00257A09">
        <w:rPr>
          <w:rFonts w:ascii="Arial" w:eastAsia="Times New Roman" w:hAnsi="Arial" w:cs="Arial"/>
          <w:sz w:val="20"/>
          <w:szCs w:val="20"/>
        </w:rPr>
        <w:t>Among the analysed metals, potassium showed the highest concentration in river water (537.55</w:t>
      </w:r>
      <w:r w:rsidR="001B67DE" w:rsidRPr="00257A09">
        <w:rPr>
          <w:rFonts w:ascii="Arial" w:eastAsia="Times New Roman" w:hAnsi="Arial" w:cs="Arial"/>
          <w:sz w:val="20"/>
          <w:szCs w:val="20"/>
        </w:rPr>
        <w:t xml:space="preserve"> </w:t>
      </w:r>
      <w:r w:rsidR="00867B7B" w:rsidRPr="00257A09">
        <w:rPr>
          <w:rFonts w:ascii="Arial" w:eastAsia="Times New Roman" w:hAnsi="Arial" w:cs="Arial"/>
          <w:sz w:val="20"/>
          <w:szCs w:val="20"/>
        </w:rPr>
        <w:t>± 3.31 mg/L), particularly at Site</w:t>
      </w:r>
      <w:r w:rsidR="002352BD" w:rsidRPr="00257A09">
        <w:rPr>
          <w:rFonts w:ascii="Arial" w:eastAsia="Times New Roman" w:hAnsi="Arial" w:cs="Arial"/>
          <w:sz w:val="20"/>
          <w:szCs w:val="20"/>
        </w:rPr>
        <w:t xml:space="preserve"> </w:t>
      </w:r>
      <m:oMath>
        <m:r>
          <w:rPr>
            <w:rFonts w:ascii="Cambria Math" w:eastAsia="Times New Roman" w:hAnsi="Cambria Math" w:cs="Arial"/>
            <w:sz w:val="20"/>
            <w:szCs w:val="20"/>
          </w:rPr>
          <m:t>-</m:t>
        </m:r>
      </m:oMath>
      <w:r w:rsidR="00867B7B" w:rsidRPr="00257A09">
        <w:rPr>
          <w:rFonts w:ascii="Arial" w:eastAsia="Times New Roman" w:hAnsi="Arial" w:cs="Arial"/>
          <w:sz w:val="20"/>
          <w:szCs w:val="20"/>
        </w:rPr>
        <w:t xml:space="preserve"> 2, while chromium (7.76</w:t>
      </w:r>
      <w:r w:rsidR="001B67DE" w:rsidRPr="00257A09">
        <w:rPr>
          <w:rFonts w:ascii="Arial" w:eastAsia="Times New Roman" w:hAnsi="Arial" w:cs="Arial"/>
          <w:sz w:val="20"/>
          <w:szCs w:val="20"/>
        </w:rPr>
        <w:t xml:space="preserve"> </w:t>
      </w:r>
      <w:r w:rsidR="00867B7B" w:rsidRPr="00257A09">
        <w:rPr>
          <w:rFonts w:ascii="Arial" w:eastAsia="Times New Roman" w:hAnsi="Arial" w:cs="Arial"/>
          <w:sz w:val="20"/>
          <w:szCs w:val="20"/>
        </w:rPr>
        <w:t>± 0.01 mg/L) and iron (138.844</w:t>
      </w:r>
      <w:r w:rsidR="001B67DE" w:rsidRPr="00257A09">
        <w:rPr>
          <w:rFonts w:ascii="Arial" w:eastAsia="Times New Roman" w:hAnsi="Arial" w:cs="Arial"/>
          <w:sz w:val="20"/>
          <w:szCs w:val="20"/>
        </w:rPr>
        <w:t xml:space="preserve"> </w:t>
      </w:r>
      <w:r w:rsidR="00867B7B" w:rsidRPr="00257A09">
        <w:rPr>
          <w:rFonts w:ascii="Arial" w:eastAsia="Times New Roman" w:hAnsi="Arial" w:cs="Arial"/>
          <w:sz w:val="20"/>
          <w:szCs w:val="20"/>
        </w:rPr>
        <w:t>± 0.45 mg/L) were moderately distributed at the sampling site.</w:t>
      </w:r>
      <w:r w:rsidRPr="00257A09">
        <w:rPr>
          <w:rFonts w:ascii="Arial" w:eastAsia="Times New Roman" w:hAnsi="Arial" w:cs="Arial"/>
          <w:sz w:val="20"/>
          <w:szCs w:val="20"/>
        </w:rPr>
        <w:t xml:space="preserve"> Trace concentrations of arsenic, cadmium, and lead were also detected, suggesting the presence of low-level contamination in the river system. The spatial variability of metal concentrations indicates possible </w:t>
      </w:r>
      <w:r w:rsidR="00BC2EE8" w:rsidRPr="00257A09">
        <w:rPr>
          <w:rFonts w:ascii="Arial" w:eastAsia="Times New Roman" w:hAnsi="Arial" w:cs="Arial"/>
          <w:sz w:val="20"/>
          <w:szCs w:val="20"/>
        </w:rPr>
        <w:t xml:space="preserve">localised </w:t>
      </w:r>
      <w:r w:rsidRPr="00257A09">
        <w:rPr>
          <w:rFonts w:ascii="Arial" w:eastAsia="Times New Roman" w:hAnsi="Arial" w:cs="Arial"/>
          <w:sz w:val="20"/>
          <w:szCs w:val="20"/>
        </w:rPr>
        <w:t>anthropogenic inputs, including agricultural runoff, domestic wastewater discharge, and urban surface drainage (Singh et al., 2022; Li et al., 2023</w:t>
      </w:r>
      <w:r w:rsidR="00843A60" w:rsidRPr="00257A09">
        <w:rPr>
          <w:rFonts w:ascii="Arial" w:eastAsia="Times New Roman" w:hAnsi="Arial" w:cs="Arial"/>
          <w:sz w:val="20"/>
          <w:szCs w:val="20"/>
        </w:rPr>
        <w:t>;</w:t>
      </w:r>
      <w:r w:rsidR="00843A60" w:rsidRPr="00257A09">
        <w:rPr>
          <w:rFonts w:ascii="Arial" w:eastAsia="Times New Roman" w:hAnsi="Arial" w:cs="Arial"/>
          <w:sz w:val="20"/>
          <w:szCs w:val="20"/>
          <w:lang w:val="en-IN" w:eastAsia="en-IN" w:bidi="hi-IN"/>
        </w:rPr>
        <w:t xml:space="preserve"> </w:t>
      </w:r>
      <w:r w:rsidR="00843A60" w:rsidRPr="00257A09">
        <w:rPr>
          <w:rFonts w:ascii="Arial" w:eastAsia="Times New Roman" w:hAnsi="Arial" w:cs="Arial"/>
          <w:sz w:val="20"/>
          <w:szCs w:val="20"/>
          <w:lang w:val="en-IN"/>
        </w:rPr>
        <w:t>Narayanan et al., 2025).</w:t>
      </w:r>
    </w:p>
    <w:p w14:paraId="73B33F56" w14:textId="00E6B242" w:rsidR="000B643E" w:rsidRPr="00257A09" w:rsidRDefault="000B643E"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In contrast, algal biomass exhibited comparatively higher concentrations of several metals (Fig</w:t>
      </w:r>
      <w:r w:rsidR="00C61AB6" w:rsidRPr="00257A09">
        <w:rPr>
          <w:rFonts w:ascii="Arial" w:eastAsia="Times New Roman" w:hAnsi="Arial" w:cs="Arial"/>
          <w:sz w:val="20"/>
          <w:szCs w:val="20"/>
        </w:rPr>
        <w:t>.</w:t>
      </w:r>
      <w:r w:rsidR="00C814FE" w:rsidRPr="00257A09">
        <w:rPr>
          <w:rFonts w:ascii="Arial" w:eastAsia="Times New Roman" w:hAnsi="Arial" w:cs="Arial"/>
          <w:sz w:val="20"/>
          <w:szCs w:val="20"/>
        </w:rPr>
        <w:t xml:space="preserve"> 2</w:t>
      </w:r>
      <w:r w:rsidR="00C61AB6" w:rsidRPr="00257A09">
        <w:rPr>
          <w:rFonts w:ascii="Arial" w:eastAsia="Times New Roman" w:hAnsi="Arial" w:cs="Arial"/>
          <w:sz w:val="20"/>
          <w:szCs w:val="20"/>
        </w:rPr>
        <w:t>.</w:t>
      </w:r>
      <w:r w:rsidRPr="00257A09">
        <w:rPr>
          <w:rFonts w:ascii="Arial" w:eastAsia="Times New Roman" w:hAnsi="Arial" w:cs="Arial"/>
          <w:sz w:val="20"/>
          <w:szCs w:val="20"/>
        </w:rPr>
        <w:t xml:space="preserve"> b). </w:t>
      </w:r>
      <w:r w:rsidR="00341E7D" w:rsidRPr="00257A09">
        <w:rPr>
          <w:rFonts w:ascii="Arial" w:eastAsia="Times New Roman" w:hAnsi="Arial" w:cs="Arial"/>
          <w:sz w:val="20"/>
          <w:szCs w:val="20"/>
        </w:rPr>
        <w:t>K,</w:t>
      </w:r>
      <w:r w:rsidRPr="00257A09">
        <w:rPr>
          <w:rFonts w:ascii="Arial" w:eastAsia="Times New Roman" w:hAnsi="Arial" w:cs="Arial"/>
          <w:sz w:val="20"/>
          <w:szCs w:val="20"/>
        </w:rPr>
        <w:t xml:space="preserve"> </w:t>
      </w:r>
      <w:r w:rsidR="00341E7D" w:rsidRPr="00257A09">
        <w:rPr>
          <w:rFonts w:ascii="Arial" w:eastAsia="Times New Roman" w:hAnsi="Arial" w:cs="Arial"/>
          <w:sz w:val="20"/>
          <w:szCs w:val="20"/>
        </w:rPr>
        <w:t>Cr</w:t>
      </w:r>
      <w:r w:rsidRPr="00257A09">
        <w:rPr>
          <w:rFonts w:ascii="Arial" w:eastAsia="Times New Roman" w:hAnsi="Arial" w:cs="Arial"/>
          <w:sz w:val="20"/>
          <w:szCs w:val="20"/>
        </w:rPr>
        <w:t xml:space="preserve">, </w:t>
      </w:r>
      <w:r w:rsidR="00341E7D" w:rsidRPr="00257A09">
        <w:rPr>
          <w:rFonts w:ascii="Arial" w:eastAsia="Times New Roman" w:hAnsi="Arial" w:cs="Arial"/>
          <w:sz w:val="20"/>
          <w:szCs w:val="20"/>
        </w:rPr>
        <w:t>Mn</w:t>
      </w:r>
      <w:r w:rsidRPr="00257A09">
        <w:rPr>
          <w:rFonts w:ascii="Arial" w:eastAsia="Times New Roman" w:hAnsi="Arial" w:cs="Arial"/>
          <w:sz w:val="20"/>
          <w:szCs w:val="20"/>
        </w:rPr>
        <w:t xml:space="preserve">, </w:t>
      </w:r>
      <w:r w:rsidR="00341E7D" w:rsidRPr="00257A09">
        <w:rPr>
          <w:rFonts w:ascii="Arial" w:eastAsia="Times New Roman" w:hAnsi="Arial" w:cs="Arial"/>
          <w:sz w:val="20"/>
          <w:szCs w:val="20"/>
        </w:rPr>
        <w:t>Fe</w:t>
      </w:r>
      <w:r w:rsidRPr="00257A09">
        <w:rPr>
          <w:rFonts w:ascii="Arial" w:eastAsia="Times New Roman" w:hAnsi="Arial" w:cs="Arial"/>
          <w:sz w:val="20"/>
          <w:szCs w:val="20"/>
        </w:rPr>
        <w:t xml:space="preserve">, and </w:t>
      </w:r>
      <w:r w:rsidR="00341E7D" w:rsidRPr="00257A09">
        <w:rPr>
          <w:rFonts w:ascii="Arial" w:eastAsia="Times New Roman" w:hAnsi="Arial" w:cs="Arial"/>
          <w:sz w:val="20"/>
          <w:szCs w:val="20"/>
        </w:rPr>
        <w:t>Ni</w:t>
      </w:r>
      <w:r w:rsidRPr="00257A09">
        <w:rPr>
          <w:rFonts w:ascii="Arial" w:eastAsia="Times New Roman" w:hAnsi="Arial" w:cs="Arial"/>
          <w:sz w:val="20"/>
          <w:szCs w:val="20"/>
        </w:rPr>
        <w:t xml:space="preserve"> were the dominant elements accumulated in algae. Site</w:t>
      </w:r>
      <m:oMath>
        <m:r>
          <w:rPr>
            <w:rFonts w:ascii="Cambria Math" w:eastAsia="Times New Roman" w:hAnsi="Cambria Math" w:cs="Arial"/>
            <w:sz w:val="20"/>
            <w:szCs w:val="20"/>
          </w:rPr>
          <m:t>-</m:t>
        </m:r>
      </m:oMath>
      <w:r w:rsidRPr="00257A09">
        <w:rPr>
          <w:rFonts w:ascii="Arial" w:eastAsia="Times New Roman" w:hAnsi="Arial" w:cs="Arial"/>
          <w:sz w:val="20"/>
          <w:szCs w:val="20"/>
        </w:rPr>
        <w:t xml:space="preserve">2 showed relatively elevated concentrations of </w:t>
      </w:r>
      <w:r w:rsidR="00341E7D" w:rsidRPr="00257A09">
        <w:rPr>
          <w:rFonts w:ascii="Arial" w:eastAsia="Times New Roman" w:hAnsi="Arial" w:cs="Arial"/>
          <w:sz w:val="20"/>
          <w:szCs w:val="20"/>
        </w:rPr>
        <w:t>K</w:t>
      </w:r>
      <w:r w:rsidRPr="00257A09">
        <w:rPr>
          <w:rFonts w:ascii="Arial" w:eastAsia="Times New Roman" w:hAnsi="Arial" w:cs="Arial"/>
          <w:sz w:val="20"/>
          <w:szCs w:val="20"/>
        </w:rPr>
        <w:t xml:space="preserve"> and </w:t>
      </w:r>
      <w:r w:rsidR="00341E7D" w:rsidRPr="00257A09">
        <w:rPr>
          <w:rFonts w:ascii="Arial" w:eastAsia="Times New Roman" w:hAnsi="Arial" w:cs="Arial"/>
          <w:sz w:val="20"/>
          <w:szCs w:val="20"/>
        </w:rPr>
        <w:t>Cr</w:t>
      </w:r>
      <w:r w:rsidRPr="00257A09">
        <w:rPr>
          <w:rFonts w:ascii="Arial" w:eastAsia="Times New Roman" w:hAnsi="Arial" w:cs="Arial"/>
          <w:sz w:val="20"/>
          <w:szCs w:val="20"/>
        </w:rPr>
        <w:t xml:space="preserve">, whereas </w:t>
      </w:r>
      <w:r w:rsidR="00341E7D" w:rsidRPr="00257A09">
        <w:rPr>
          <w:rFonts w:ascii="Arial" w:eastAsia="Times New Roman" w:hAnsi="Arial" w:cs="Arial"/>
          <w:sz w:val="20"/>
          <w:szCs w:val="20"/>
        </w:rPr>
        <w:t>Mn</w:t>
      </w:r>
      <w:r w:rsidRPr="00257A09">
        <w:rPr>
          <w:rFonts w:ascii="Arial" w:eastAsia="Times New Roman" w:hAnsi="Arial" w:cs="Arial"/>
          <w:sz w:val="20"/>
          <w:szCs w:val="20"/>
        </w:rPr>
        <w:t xml:space="preserve"> levels were highest at Site</w:t>
      </w:r>
      <m:oMath>
        <m:r>
          <w:rPr>
            <w:rFonts w:ascii="Cambria Math" w:eastAsia="Times New Roman" w:hAnsi="Cambria Math" w:cs="Arial"/>
            <w:sz w:val="20"/>
            <w:szCs w:val="20"/>
          </w:rPr>
          <m:t>-</m:t>
        </m:r>
      </m:oMath>
      <w:r w:rsidRPr="00257A09">
        <w:rPr>
          <w:rFonts w:ascii="Arial" w:eastAsia="Times New Roman" w:hAnsi="Arial" w:cs="Arial"/>
          <w:sz w:val="20"/>
          <w:szCs w:val="20"/>
        </w:rPr>
        <w:t>4</w:t>
      </w:r>
      <w:r w:rsidR="00E554D0" w:rsidRPr="00257A09">
        <w:rPr>
          <w:rFonts w:ascii="Arial" w:eastAsia="Times New Roman" w:hAnsi="Arial" w:cs="Arial"/>
          <w:sz w:val="20"/>
          <w:szCs w:val="20"/>
        </w:rPr>
        <w:t>,</w:t>
      </w:r>
      <w:r w:rsidRPr="00257A09">
        <w:rPr>
          <w:rFonts w:ascii="Arial" w:eastAsia="Times New Roman" w:hAnsi="Arial" w:cs="Arial"/>
          <w:sz w:val="20"/>
          <w:szCs w:val="20"/>
        </w:rPr>
        <w:t xml:space="preserve"> and </w:t>
      </w:r>
      <w:r w:rsidR="00341E7D" w:rsidRPr="00257A09">
        <w:rPr>
          <w:rFonts w:ascii="Arial" w:eastAsia="Times New Roman" w:hAnsi="Arial" w:cs="Arial"/>
          <w:sz w:val="20"/>
          <w:szCs w:val="20"/>
        </w:rPr>
        <w:t>Ni</w:t>
      </w:r>
      <w:r w:rsidRPr="00257A09">
        <w:rPr>
          <w:rFonts w:ascii="Arial" w:eastAsia="Times New Roman" w:hAnsi="Arial" w:cs="Arial"/>
          <w:sz w:val="20"/>
          <w:szCs w:val="20"/>
        </w:rPr>
        <w:t xml:space="preserve"> accumulation peaked at Site</w:t>
      </w:r>
      <m:oMath>
        <m:r>
          <w:rPr>
            <w:rFonts w:ascii="Cambria Math" w:eastAsia="Times New Roman" w:hAnsi="Cambria Math" w:cs="Arial"/>
            <w:sz w:val="20"/>
            <w:szCs w:val="20"/>
          </w:rPr>
          <m:t>-</m:t>
        </m:r>
      </m:oMath>
      <w:r w:rsidRPr="00257A09">
        <w:rPr>
          <w:rFonts w:ascii="Arial" w:eastAsia="Times New Roman" w:hAnsi="Arial" w:cs="Arial"/>
          <w:sz w:val="20"/>
          <w:szCs w:val="20"/>
        </w:rPr>
        <w:t xml:space="preserve">5. </w:t>
      </w:r>
      <w:r w:rsidR="00341E7D" w:rsidRPr="00257A09">
        <w:rPr>
          <w:rFonts w:ascii="Arial" w:eastAsia="Times New Roman" w:hAnsi="Arial" w:cs="Arial"/>
          <w:sz w:val="20"/>
          <w:szCs w:val="20"/>
        </w:rPr>
        <w:t>As</w:t>
      </w:r>
      <w:r w:rsidRPr="00257A09">
        <w:rPr>
          <w:rFonts w:ascii="Arial" w:eastAsia="Times New Roman" w:hAnsi="Arial" w:cs="Arial"/>
          <w:sz w:val="20"/>
          <w:szCs w:val="20"/>
        </w:rPr>
        <w:t xml:space="preserve">, </w:t>
      </w:r>
      <w:r w:rsidR="00341E7D" w:rsidRPr="00257A09">
        <w:rPr>
          <w:rFonts w:ascii="Arial" w:eastAsia="Times New Roman" w:hAnsi="Arial" w:cs="Arial"/>
          <w:sz w:val="20"/>
          <w:szCs w:val="20"/>
        </w:rPr>
        <w:t>Cd</w:t>
      </w:r>
      <w:r w:rsidRPr="00257A09">
        <w:rPr>
          <w:rFonts w:ascii="Arial" w:eastAsia="Times New Roman" w:hAnsi="Arial" w:cs="Arial"/>
          <w:sz w:val="20"/>
          <w:szCs w:val="20"/>
        </w:rPr>
        <w:t xml:space="preserve">, and </w:t>
      </w:r>
      <w:r w:rsidR="00341E7D" w:rsidRPr="00257A09">
        <w:rPr>
          <w:rFonts w:ascii="Arial" w:eastAsia="Times New Roman" w:hAnsi="Arial" w:cs="Arial"/>
          <w:sz w:val="20"/>
          <w:szCs w:val="20"/>
        </w:rPr>
        <w:t>Pb</w:t>
      </w:r>
      <w:r w:rsidRPr="00257A09">
        <w:rPr>
          <w:rFonts w:ascii="Arial" w:eastAsia="Times New Roman" w:hAnsi="Arial" w:cs="Arial"/>
          <w:sz w:val="20"/>
          <w:szCs w:val="20"/>
        </w:rPr>
        <w:t xml:space="preserve"> were detected at comparatively lower concentrations in algal tissues. The higher metal concentrations observed in algal biomass confirm the ability of algae to absorb dissolved metals through surface adsorption and intracellular uptake </w:t>
      </w:r>
      <w:r w:rsidR="00843A60" w:rsidRPr="00257A09">
        <w:rPr>
          <w:rFonts w:ascii="Arial" w:eastAsia="Times New Roman" w:hAnsi="Arial" w:cs="Arial"/>
          <w:sz w:val="20"/>
          <w:szCs w:val="20"/>
        </w:rPr>
        <w:t>mechanisms (Akbar</w:t>
      </w:r>
      <w:r w:rsidR="00843A60" w:rsidRPr="00257A09">
        <w:rPr>
          <w:rFonts w:ascii="Arial" w:eastAsia="Times New Roman" w:hAnsi="Arial" w:cs="Arial"/>
          <w:sz w:val="20"/>
          <w:szCs w:val="20"/>
          <w:lang w:val="en-IN"/>
        </w:rPr>
        <w:t xml:space="preserve"> et al., 2025)</w:t>
      </w:r>
      <w:r w:rsidRPr="00257A09">
        <w:rPr>
          <w:rFonts w:ascii="Arial" w:eastAsia="Times New Roman" w:hAnsi="Arial" w:cs="Arial"/>
          <w:sz w:val="20"/>
          <w:szCs w:val="20"/>
        </w:rPr>
        <w:t>. The presence of functional groups such as carboxyl, hydroxyl, and sulphate on algal cell walls facilitates metal binding and accumulation (Kumar et al., 2024; Rahman et al., 2024).</w:t>
      </w:r>
    </w:p>
    <w:p w14:paraId="1347903A" w14:textId="77777777" w:rsidR="00410D4B" w:rsidRDefault="00410D4B" w:rsidP="00F31D85">
      <w:pPr>
        <w:spacing w:after="0" w:line="360" w:lineRule="auto"/>
        <w:jc w:val="both"/>
        <w:rPr>
          <w:rFonts w:ascii="Arial" w:hAnsi="Arial" w:cs="Arial"/>
          <w:b/>
          <w:sz w:val="20"/>
          <w:szCs w:val="20"/>
        </w:rPr>
      </w:pPr>
    </w:p>
    <w:p w14:paraId="6E65CFC7" w14:textId="219604EC" w:rsidR="00F31D85" w:rsidRPr="00B2553C" w:rsidRDefault="00F31D85" w:rsidP="00F31D85">
      <w:pPr>
        <w:spacing w:after="0" w:line="360" w:lineRule="auto"/>
        <w:jc w:val="both"/>
        <w:rPr>
          <w:rFonts w:ascii="Arial" w:hAnsi="Arial" w:cs="Arial"/>
          <w:b/>
          <w:sz w:val="20"/>
          <w:szCs w:val="20"/>
        </w:rPr>
      </w:pPr>
      <w:r w:rsidRPr="00B2553C">
        <w:rPr>
          <w:rFonts w:ascii="Arial" w:hAnsi="Arial" w:cs="Arial"/>
          <w:b/>
          <w:sz w:val="20"/>
          <w:szCs w:val="20"/>
        </w:rPr>
        <w:t xml:space="preserve">Table </w:t>
      </w:r>
      <w:r w:rsidR="003C4951" w:rsidRPr="00B2553C">
        <w:rPr>
          <w:rFonts w:ascii="Arial" w:hAnsi="Arial" w:cs="Arial"/>
          <w:b/>
          <w:sz w:val="20"/>
          <w:szCs w:val="20"/>
        </w:rPr>
        <w:t>1</w:t>
      </w:r>
      <w:r w:rsidRPr="00B2553C">
        <w:rPr>
          <w:rFonts w:ascii="Arial" w:hAnsi="Arial" w:cs="Arial"/>
          <w:b/>
          <w:sz w:val="20"/>
          <w:szCs w:val="20"/>
        </w:rPr>
        <w:t>. Heavy metal concentrations (mg/ L) in the algal biomass samples.</w:t>
      </w:r>
    </w:p>
    <w:tbl>
      <w:tblPr>
        <w:tblStyle w:val="TableGrid"/>
        <w:tblW w:w="9243" w:type="dxa"/>
        <w:tblInd w:w="-289" w:type="dxa"/>
        <w:tblLook w:val="04A0" w:firstRow="1" w:lastRow="0" w:firstColumn="1" w:lastColumn="0" w:noHBand="0" w:noVBand="1"/>
      </w:tblPr>
      <w:tblGrid>
        <w:gridCol w:w="1260"/>
        <w:gridCol w:w="1604"/>
        <w:gridCol w:w="1636"/>
        <w:gridCol w:w="1624"/>
        <w:gridCol w:w="1560"/>
        <w:gridCol w:w="1559"/>
      </w:tblGrid>
      <w:tr w:rsidR="00F31D85" w:rsidRPr="00257A09" w14:paraId="16C7FB4A" w14:textId="77777777" w:rsidTr="00B2553C">
        <w:tc>
          <w:tcPr>
            <w:tcW w:w="1260" w:type="dxa"/>
          </w:tcPr>
          <w:p w14:paraId="52E10100" w14:textId="77777777" w:rsidR="00F31D85" w:rsidRPr="00410D4B" w:rsidRDefault="00F31D85" w:rsidP="00547C43">
            <w:pPr>
              <w:spacing w:line="360" w:lineRule="auto"/>
              <w:jc w:val="center"/>
              <w:rPr>
                <w:rFonts w:ascii="Arial" w:hAnsi="Arial" w:cs="Arial"/>
                <w:b/>
                <w:bCs/>
                <w:sz w:val="20"/>
                <w:szCs w:val="20"/>
              </w:rPr>
            </w:pPr>
            <w:r w:rsidRPr="00410D4B">
              <w:rPr>
                <w:rFonts w:ascii="Arial" w:hAnsi="Arial" w:cs="Arial"/>
                <w:b/>
                <w:bCs/>
                <w:sz w:val="20"/>
                <w:szCs w:val="20"/>
              </w:rPr>
              <w:t>Metals in river water</w:t>
            </w:r>
          </w:p>
        </w:tc>
        <w:tc>
          <w:tcPr>
            <w:tcW w:w="1604" w:type="dxa"/>
          </w:tcPr>
          <w:p w14:paraId="1CF032A5" w14:textId="3FC1D342" w:rsidR="00F31D85" w:rsidRPr="00410D4B" w:rsidRDefault="00F31D85" w:rsidP="00547C43">
            <w:pPr>
              <w:spacing w:line="360" w:lineRule="auto"/>
              <w:jc w:val="center"/>
              <w:rPr>
                <w:rFonts w:ascii="Arial" w:hAnsi="Arial" w:cs="Arial"/>
                <w:b/>
                <w:bCs/>
                <w:sz w:val="20"/>
                <w:szCs w:val="20"/>
              </w:rPr>
            </w:pPr>
            <w:r w:rsidRPr="00410D4B">
              <w:rPr>
                <w:rFonts w:ascii="Arial" w:hAnsi="Arial" w:cs="Arial"/>
                <w:b/>
                <w:bCs/>
                <w:sz w:val="20"/>
                <w:szCs w:val="20"/>
              </w:rPr>
              <w:t>Site</w:t>
            </w:r>
            <w:r w:rsidR="002352BD" w:rsidRPr="00410D4B">
              <w:rPr>
                <w:rFonts w:ascii="Arial" w:hAnsi="Arial" w:cs="Arial"/>
                <w:b/>
                <w:bCs/>
                <w:sz w:val="20"/>
                <w:szCs w:val="20"/>
              </w:rPr>
              <w:t xml:space="preserve"> </w:t>
            </w:r>
            <m:oMath>
              <m:r>
                <m:rPr>
                  <m:sty m:val="bi"/>
                </m:rPr>
                <w:rPr>
                  <w:rFonts w:ascii="Cambria Math" w:hAnsi="Cambria Math" w:cs="Arial"/>
                  <w:sz w:val="20"/>
                  <w:szCs w:val="20"/>
                </w:rPr>
                <m:t>-</m:t>
              </m:r>
            </m:oMath>
            <w:r w:rsidRPr="00410D4B">
              <w:rPr>
                <w:rFonts w:ascii="Arial" w:hAnsi="Arial" w:cs="Arial"/>
                <w:b/>
                <w:bCs/>
                <w:sz w:val="20"/>
                <w:szCs w:val="20"/>
              </w:rPr>
              <w:t xml:space="preserve"> 1</w:t>
            </w:r>
          </w:p>
        </w:tc>
        <w:tc>
          <w:tcPr>
            <w:tcW w:w="1636" w:type="dxa"/>
          </w:tcPr>
          <w:p w14:paraId="45D3AF05" w14:textId="7E2A2343" w:rsidR="00F31D85" w:rsidRPr="00410D4B" w:rsidRDefault="00F31D85" w:rsidP="00547C43">
            <w:pPr>
              <w:spacing w:line="360" w:lineRule="auto"/>
              <w:jc w:val="center"/>
              <w:rPr>
                <w:rFonts w:ascii="Arial" w:hAnsi="Arial" w:cs="Arial"/>
                <w:b/>
                <w:bCs/>
                <w:sz w:val="20"/>
                <w:szCs w:val="20"/>
              </w:rPr>
            </w:pPr>
            <w:r w:rsidRPr="00410D4B">
              <w:rPr>
                <w:rFonts w:ascii="Arial" w:hAnsi="Arial" w:cs="Arial"/>
                <w:b/>
                <w:bCs/>
                <w:sz w:val="20"/>
                <w:szCs w:val="20"/>
              </w:rPr>
              <w:t>Site</w:t>
            </w:r>
            <w:r w:rsidR="002352BD" w:rsidRPr="00410D4B">
              <w:rPr>
                <w:rFonts w:ascii="Arial" w:hAnsi="Arial" w:cs="Arial"/>
                <w:b/>
                <w:bCs/>
                <w:sz w:val="20"/>
                <w:szCs w:val="20"/>
              </w:rPr>
              <w:t xml:space="preserve"> </w:t>
            </w:r>
            <m:oMath>
              <m:r>
                <m:rPr>
                  <m:sty m:val="bi"/>
                </m:rPr>
                <w:rPr>
                  <w:rFonts w:ascii="Cambria Math" w:hAnsi="Cambria Math" w:cs="Arial"/>
                  <w:sz w:val="20"/>
                  <w:szCs w:val="20"/>
                </w:rPr>
                <m:t xml:space="preserve">- </m:t>
              </m:r>
            </m:oMath>
            <w:r w:rsidRPr="00410D4B">
              <w:rPr>
                <w:rFonts w:ascii="Arial" w:hAnsi="Arial" w:cs="Arial"/>
                <w:b/>
                <w:bCs/>
                <w:sz w:val="20"/>
                <w:szCs w:val="20"/>
              </w:rPr>
              <w:t>2</w:t>
            </w:r>
          </w:p>
        </w:tc>
        <w:tc>
          <w:tcPr>
            <w:tcW w:w="1624" w:type="dxa"/>
          </w:tcPr>
          <w:p w14:paraId="64EE2CCE" w14:textId="6DE97C35" w:rsidR="00F31D85" w:rsidRPr="00410D4B" w:rsidRDefault="00F31D85" w:rsidP="00547C43">
            <w:pPr>
              <w:spacing w:line="360" w:lineRule="auto"/>
              <w:jc w:val="center"/>
              <w:rPr>
                <w:rFonts w:ascii="Arial" w:hAnsi="Arial" w:cs="Arial"/>
                <w:b/>
                <w:bCs/>
                <w:sz w:val="20"/>
                <w:szCs w:val="20"/>
              </w:rPr>
            </w:pPr>
            <w:r w:rsidRPr="00410D4B">
              <w:rPr>
                <w:rFonts w:ascii="Arial" w:hAnsi="Arial" w:cs="Arial"/>
                <w:b/>
                <w:bCs/>
                <w:sz w:val="20"/>
                <w:szCs w:val="20"/>
              </w:rPr>
              <w:t>Site</w:t>
            </w:r>
            <w:r w:rsidR="002352BD" w:rsidRPr="00410D4B">
              <w:rPr>
                <w:rFonts w:ascii="Arial" w:hAnsi="Arial" w:cs="Arial"/>
                <w:b/>
                <w:bCs/>
                <w:sz w:val="20"/>
                <w:szCs w:val="20"/>
              </w:rPr>
              <w:t xml:space="preserve"> </w:t>
            </w:r>
            <m:oMath>
              <m:r>
                <m:rPr>
                  <m:sty m:val="bi"/>
                </m:rPr>
                <w:rPr>
                  <w:rFonts w:ascii="Cambria Math" w:hAnsi="Cambria Math" w:cs="Arial"/>
                  <w:sz w:val="20"/>
                  <w:szCs w:val="20"/>
                </w:rPr>
                <m:t>-</m:t>
              </m:r>
            </m:oMath>
            <w:r w:rsidRPr="00410D4B">
              <w:rPr>
                <w:rFonts w:ascii="Arial" w:hAnsi="Arial" w:cs="Arial"/>
                <w:b/>
                <w:bCs/>
                <w:sz w:val="20"/>
                <w:szCs w:val="20"/>
              </w:rPr>
              <w:t xml:space="preserve"> 3</w:t>
            </w:r>
          </w:p>
        </w:tc>
        <w:tc>
          <w:tcPr>
            <w:tcW w:w="1560" w:type="dxa"/>
          </w:tcPr>
          <w:p w14:paraId="2039BA72" w14:textId="476AF8A1" w:rsidR="00F31D85" w:rsidRPr="00410D4B" w:rsidRDefault="00F31D85" w:rsidP="00547C43">
            <w:pPr>
              <w:spacing w:line="360" w:lineRule="auto"/>
              <w:jc w:val="center"/>
              <w:rPr>
                <w:rFonts w:ascii="Arial" w:hAnsi="Arial" w:cs="Arial"/>
                <w:b/>
                <w:bCs/>
                <w:sz w:val="20"/>
                <w:szCs w:val="20"/>
              </w:rPr>
            </w:pPr>
            <w:r w:rsidRPr="00410D4B">
              <w:rPr>
                <w:rFonts w:ascii="Arial" w:hAnsi="Arial" w:cs="Arial"/>
                <w:b/>
                <w:bCs/>
                <w:sz w:val="20"/>
                <w:szCs w:val="20"/>
              </w:rPr>
              <w:t>Site</w:t>
            </w:r>
            <w:r w:rsidR="002352BD" w:rsidRPr="00410D4B">
              <w:rPr>
                <w:rFonts w:ascii="Arial" w:hAnsi="Arial" w:cs="Arial"/>
                <w:b/>
                <w:bCs/>
                <w:sz w:val="20"/>
                <w:szCs w:val="20"/>
              </w:rPr>
              <w:t xml:space="preserve"> </w:t>
            </w:r>
            <m:oMath>
              <m:r>
                <m:rPr>
                  <m:sty m:val="bi"/>
                </m:rPr>
                <w:rPr>
                  <w:rFonts w:ascii="Cambria Math" w:hAnsi="Cambria Math" w:cs="Arial"/>
                  <w:sz w:val="20"/>
                  <w:szCs w:val="20"/>
                </w:rPr>
                <m:t>-</m:t>
              </m:r>
            </m:oMath>
            <w:r w:rsidRPr="00410D4B">
              <w:rPr>
                <w:rFonts w:ascii="Arial" w:hAnsi="Arial" w:cs="Arial"/>
                <w:b/>
                <w:bCs/>
                <w:sz w:val="20"/>
                <w:szCs w:val="20"/>
              </w:rPr>
              <w:t xml:space="preserve"> 4</w:t>
            </w:r>
          </w:p>
        </w:tc>
        <w:tc>
          <w:tcPr>
            <w:tcW w:w="1559" w:type="dxa"/>
          </w:tcPr>
          <w:p w14:paraId="61B2788F" w14:textId="2D692454" w:rsidR="00F31D85" w:rsidRPr="00410D4B" w:rsidRDefault="00F31D85" w:rsidP="00547C43">
            <w:pPr>
              <w:spacing w:line="360" w:lineRule="auto"/>
              <w:jc w:val="center"/>
              <w:rPr>
                <w:rFonts w:ascii="Arial" w:hAnsi="Arial" w:cs="Arial"/>
                <w:b/>
                <w:bCs/>
                <w:sz w:val="20"/>
                <w:szCs w:val="20"/>
              </w:rPr>
            </w:pPr>
            <w:r w:rsidRPr="00410D4B">
              <w:rPr>
                <w:rFonts w:ascii="Arial" w:hAnsi="Arial" w:cs="Arial"/>
                <w:b/>
                <w:bCs/>
                <w:sz w:val="20"/>
                <w:szCs w:val="20"/>
              </w:rPr>
              <w:t>Site</w:t>
            </w:r>
            <w:r w:rsidR="002352BD" w:rsidRPr="00410D4B">
              <w:rPr>
                <w:rFonts w:ascii="Arial" w:hAnsi="Arial" w:cs="Arial"/>
                <w:b/>
                <w:bCs/>
                <w:sz w:val="20"/>
                <w:szCs w:val="20"/>
              </w:rPr>
              <w:t xml:space="preserve"> </w:t>
            </w:r>
            <m:oMath>
              <m:r>
                <m:rPr>
                  <m:sty m:val="bi"/>
                </m:rPr>
                <w:rPr>
                  <w:rFonts w:ascii="Cambria Math" w:hAnsi="Cambria Math" w:cs="Arial"/>
                  <w:sz w:val="20"/>
                  <w:szCs w:val="20"/>
                </w:rPr>
                <m:t>-</m:t>
              </m:r>
            </m:oMath>
            <w:r w:rsidRPr="00410D4B">
              <w:rPr>
                <w:rFonts w:ascii="Arial" w:hAnsi="Arial" w:cs="Arial"/>
                <w:b/>
                <w:bCs/>
                <w:sz w:val="20"/>
                <w:szCs w:val="20"/>
              </w:rPr>
              <w:t xml:space="preserve"> 5</w:t>
            </w:r>
          </w:p>
        </w:tc>
      </w:tr>
      <w:tr w:rsidR="00F31D85" w:rsidRPr="00257A09" w14:paraId="40E0A5B3" w14:textId="77777777" w:rsidTr="00B2553C">
        <w:tc>
          <w:tcPr>
            <w:tcW w:w="1260" w:type="dxa"/>
          </w:tcPr>
          <w:p w14:paraId="11000A98"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Cr</w:t>
            </w:r>
          </w:p>
        </w:tc>
        <w:tc>
          <w:tcPr>
            <w:tcW w:w="1604" w:type="dxa"/>
          </w:tcPr>
          <w:p w14:paraId="49A33259"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0.057 ± 0.001</w:t>
            </w:r>
          </w:p>
        </w:tc>
        <w:tc>
          <w:tcPr>
            <w:tcW w:w="1636" w:type="dxa"/>
          </w:tcPr>
          <w:p w14:paraId="14CF64F7"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0.087 ± 0.001</w:t>
            </w:r>
          </w:p>
        </w:tc>
        <w:tc>
          <w:tcPr>
            <w:tcW w:w="1624" w:type="dxa"/>
          </w:tcPr>
          <w:p w14:paraId="73610908"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0.187 ± 0.001</w:t>
            </w:r>
          </w:p>
        </w:tc>
        <w:tc>
          <w:tcPr>
            <w:tcW w:w="1560" w:type="dxa"/>
          </w:tcPr>
          <w:p w14:paraId="6CA465AC"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0.099 ± 0.002</w:t>
            </w:r>
          </w:p>
        </w:tc>
        <w:tc>
          <w:tcPr>
            <w:tcW w:w="1559" w:type="dxa"/>
          </w:tcPr>
          <w:p w14:paraId="79DD7BBB"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0.199 ± 0.001</w:t>
            </w:r>
          </w:p>
        </w:tc>
      </w:tr>
      <w:tr w:rsidR="00F31D85" w:rsidRPr="00257A09" w14:paraId="453C7046" w14:textId="77777777" w:rsidTr="00B2553C">
        <w:tc>
          <w:tcPr>
            <w:tcW w:w="1260" w:type="dxa"/>
          </w:tcPr>
          <w:p w14:paraId="0541AC1B"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Mn</w:t>
            </w:r>
          </w:p>
        </w:tc>
        <w:tc>
          <w:tcPr>
            <w:tcW w:w="1604" w:type="dxa"/>
          </w:tcPr>
          <w:p w14:paraId="437446C0"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0.489 ± 0.001</w:t>
            </w:r>
          </w:p>
        </w:tc>
        <w:tc>
          <w:tcPr>
            <w:tcW w:w="1636" w:type="dxa"/>
          </w:tcPr>
          <w:p w14:paraId="5ECAFD67"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0.689 ± 0.001</w:t>
            </w:r>
          </w:p>
        </w:tc>
        <w:tc>
          <w:tcPr>
            <w:tcW w:w="1624" w:type="dxa"/>
          </w:tcPr>
          <w:p w14:paraId="2C684777"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0.889 ± 0.002</w:t>
            </w:r>
          </w:p>
        </w:tc>
        <w:tc>
          <w:tcPr>
            <w:tcW w:w="1560" w:type="dxa"/>
          </w:tcPr>
          <w:p w14:paraId="378A5B0D"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0.589 ± 0.002</w:t>
            </w:r>
          </w:p>
        </w:tc>
        <w:tc>
          <w:tcPr>
            <w:tcW w:w="1559" w:type="dxa"/>
          </w:tcPr>
          <w:p w14:paraId="51D3CBC0" w14:textId="77777777" w:rsidR="00F31D85" w:rsidRPr="00410D4B" w:rsidRDefault="00F31D85" w:rsidP="00202440">
            <w:pPr>
              <w:spacing w:line="360" w:lineRule="auto"/>
              <w:ind w:firstLine="34"/>
              <w:jc w:val="right"/>
              <w:rPr>
                <w:rFonts w:ascii="Arial" w:hAnsi="Arial" w:cs="Arial"/>
                <w:sz w:val="20"/>
                <w:szCs w:val="20"/>
              </w:rPr>
            </w:pPr>
            <w:r w:rsidRPr="00410D4B">
              <w:rPr>
                <w:rFonts w:ascii="Arial" w:hAnsi="Arial" w:cs="Arial"/>
                <w:sz w:val="20"/>
                <w:szCs w:val="20"/>
              </w:rPr>
              <w:t>0.689 ±0.02</w:t>
            </w:r>
          </w:p>
        </w:tc>
      </w:tr>
      <w:tr w:rsidR="00F31D85" w:rsidRPr="00257A09" w14:paraId="444E5C89" w14:textId="77777777" w:rsidTr="00B2553C">
        <w:tc>
          <w:tcPr>
            <w:tcW w:w="1260" w:type="dxa"/>
          </w:tcPr>
          <w:p w14:paraId="3AABFA02"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Fe</w:t>
            </w:r>
          </w:p>
        </w:tc>
        <w:tc>
          <w:tcPr>
            <w:tcW w:w="1604" w:type="dxa"/>
          </w:tcPr>
          <w:p w14:paraId="72A2EAA0"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0.987 ± 0.002</w:t>
            </w:r>
          </w:p>
        </w:tc>
        <w:tc>
          <w:tcPr>
            <w:tcW w:w="1636" w:type="dxa"/>
          </w:tcPr>
          <w:p w14:paraId="6F0FFC66"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0.997 ± 0.002</w:t>
            </w:r>
          </w:p>
        </w:tc>
        <w:tc>
          <w:tcPr>
            <w:tcW w:w="1624" w:type="dxa"/>
          </w:tcPr>
          <w:p w14:paraId="5352D40F"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0.999 ± 0.001</w:t>
            </w:r>
          </w:p>
        </w:tc>
        <w:tc>
          <w:tcPr>
            <w:tcW w:w="1560" w:type="dxa"/>
          </w:tcPr>
          <w:p w14:paraId="2B9E18CB"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0.897 ± 0.002</w:t>
            </w:r>
          </w:p>
        </w:tc>
        <w:tc>
          <w:tcPr>
            <w:tcW w:w="1559" w:type="dxa"/>
          </w:tcPr>
          <w:p w14:paraId="6B29F950"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0.797 ± 0.002</w:t>
            </w:r>
          </w:p>
        </w:tc>
      </w:tr>
      <w:tr w:rsidR="00F31D85" w:rsidRPr="00257A09" w14:paraId="22F56571" w14:textId="77777777" w:rsidTr="00B2553C">
        <w:tc>
          <w:tcPr>
            <w:tcW w:w="1260" w:type="dxa"/>
          </w:tcPr>
          <w:p w14:paraId="0D40D1F5"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Ni</w:t>
            </w:r>
          </w:p>
        </w:tc>
        <w:tc>
          <w:tcPr>
            <w:tcW w:w="1604" w:type="dxa"/>
          </w:tcPr>
          <w:p w14:paraId="0AC363D9"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0.489 ± 0.001</w:t>
            </w:r>
          </w:p>
        </w:tc>
        <w:tc>
          <w:tcPr>
            <w:tcW w:w="1636" w:type="dxa"/>
          </w:tcPr>
          <w:p w14:paraId="04DA2605"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0.999 ± 0.003</w:t>
            </w:r>
          </w:p>
        </w:tc>
        <w:tc>
          <w:tcPr>
            <w:tcW w:w="1624" w:type="dxa"/>
          </w:tcPr>
          <w:p w14:paraId="3FF14B68"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1.321 ± 0.012</w:t>
            </w:r>
          </w:p>
        </w:tc>
        <w:tc>
          <w:tcPr>
            <w:tcW w:w="1560" w:type="dxa"/>
          </w:tcPr>
          <w:p w14:paraId="26E6BA76"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0.197 ± 0.00</w:t>
            </w:r>
          </w:p>
        </w:tc>
        <w:tc>
          <w:tcPr>
            <w:tcW w:w="1559" w:type="dxa"/>
          </w:tcPr>
          <w:p w14:paraId="7C8C06FF"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0.197 ± 0.001</w:t>
            </w:r>
          </w:p>
        </w:tc>
      </w:tr>
      <w:tr w:rsidR="00F31D85" w:rsidRPr="00257A09" w14:paraId="2041F396" w14:textId="77777777" w:rsidTr="00B2553C">
        <w:tc>
          <w:tcPr>
            <w:tcW w:w="1260" w:type="dxa"/>
          </w:tcPr>
          <w:p w14:paraId="3B415CD1"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Zn</w:t>
            </w:r>
          </w:p>
        </w:tc>
        <w:tc>
          <w:tcPr>
            <w:tcW w:w="1604" w:type="dxa"/>
          </w:tcPr>
          <w:p w14:paraId="5592A3AD"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1.988 ± 0.002</w:t>
            </w:r>
          </w:p>
        </w:tc>
        <w:tc>
          <w:tcPr>
            <w:tcW w:w="1636" w:type="dxa"/>
          </w:tcPr>
          <w:p w14:paraId="759E174F"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1.998 ± 0.004</w:t>
            </w:r>
          </w:p>
        </w:tc>
        <w:tc>
          <w:tcPr>
            <w:tcW w:w="1624" w:type="dxa"/>
          </w:tcPr>
          <w:p w14:paraId="4CF12E61"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2.998 ± 1.210</w:t>
            </w:r>
          </w:p>
        </w:tc>
        <w:tc>
          <w:tcPr>
            <w:tcW w:w="1560" w:type="dxa"/>
          </w:tcPr>
          <w:p w14:paraId="5B8D22AB"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1.898 ± 0.002</w:t>
            </w:r>
          </w:p>
        </w:tc>
        <w:tc>
          <w:tcPr>
            <w:tcW w:w="1559" w:type="dxa"/>
          </w:tcPr>
          <w:p w14:paraId="5077D562"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1.998 ± 0.001</w:t>
            </w:r>
          </w:p>
        </w:tc>
      </w:tr>
      <w:tr w:rsidR="00F31D85" w:rsidRPr="00257A09" w14:paraId="0CE0BE94" w14:textId="77777777" w:rsidTr="00B2553C">
        <w:tc>
          <w:tcPr>
            <w:tcW w:w="1260" w:type="dxa"/>
          </w:tcPr>
          <w:p w14:paraId="1D2A72F3"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lastRenderedPageBreak/>
              <w:t>As</w:t>
            </w:r>
          </w:p>
        </w:tc>
        <w:tc>
          <w:tcPr>
            <w:tcW w:w="1604" w:type="dxa"/>
          </w:tcPr>
          <w:p w14:paraId="00888343"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4.324 ± 0.012</w:t>
            </w:r>
          </w:p>
        </w:tc>
        <w:tc>
          <w:tcPr>
            <w:tcW w:w="1636" w:type="dxa"/>
          </w:tcPr>
          <w:p w14:paraId="1020508C"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3.324 ± 1.23</w:t>
            </w:r>
          </w:p>
        </w:tc>
        <w:tc>
          <w:tcPr>
            <w:tcW w:w="1624" w:type="dxa"/>
          </w:tcPr>
          <w:p w14:paraId="42BECEF8"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2.724 ± 1.23</w:t>
            </w:r>
          </w:p>
        </w:tc>
        <w:tc>
          <w:tcPr>
            <w:tcW w:w="1560" w:type="dxa"/>
          </w:tcPr>
          <w:p w14:paraId="2D16E9B5"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3.724 ± 1.23</w:t>
            </w:r>
          </w:p>
        </w:tc>
        <w:tc>
          <w:tcPr>
            <w:tcW w:w="1559" w:type="dxa"/>
          </w:tcPr>
          <w:p w14:paraId="63108C3C"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5.724 ± 2.374</w:t>
            </w:r>
          </w:p>
        </w:tc>
      </w:tr>
      <w:tr w:rsidR="00F31D85" w:rsidRPr="00257A09" w14:paraId="01D775F6" w14:textId="77777777" w:rsidTr="00B2553C">
        <w:tc>
          <w:tcPr>
            <w:tcW w:w="1260" w:type="dxa"/>
          </w:tcPr>
          <w:p w14:paraId="24FBF302"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Cd</w:t>
            </w:r>
          </w:p>
        </w:tc>
        <w:tc>
          <w:tcPr>
            <w:tcW w:w="1604" w:type="dxa"/>
          </w:tcPr>
          <w:p w14:paraId="70A652E3"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0.007 ± 0.001</w:t>
            </w:r>
          </w:p>
        </w:tc>
        <w:tc>
          <w:tcPr>
            <w:tcW w:w="1636" w:type="dxa"/>
          </w:tcPr>
          <w:p w14:paraId="37C6D363"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0.009 ± 0.001</w:t>
            </w:r>
          </w:p>
        </w:tc>
        <w:tc>
          <w:tcPr>
            <w:tcW w:w="1624" w:type="dxa"/>
          </w:tcPr>
          <w:p w14:paraId="61A85FCB"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0.009 ± 0.001</w:t>
            </w:r>
          </w:p>
        </w:tc>
        <w:tc>
          <w:tcPr>
            <w:tcW w:w="1560" w:type="dxa"/>
          </w:tcPr>
          <w:p w14:paraId="136FDEFE"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0.009 ± 0.001</w:t>
            </w:r>
          </w:p>
        </w:tc>
        <w:tc>
          <w:tcPr>
            <w:tcW w:w="1559" w:type="dxa"/>
          </w:tcPr>
          <w:p w14:paraId="45CA6D7F"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0.009 ± 0.001</w:t>
            </w:r>
          </w:p>
        </w:tc>
      </w:tr>
      <w:tr w:rsidR="00F31D85" w:rsidRPr="00257A09" w14:paraId="429ED83D" w14:textId="77777777" w:rsidTr="00B2553C">
        <w:tc>
          <w:tcPr>
            <w:tcW w:w="1260" w:type="dxa"/>
          </w:tcPr>
          <w:p w14:paraId="41D50328"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Pb</w:t>
            </w:r>
          </w:p>
        </w:tc>
        <w:tc>
          <w:tcPr>
            <w:tcW w:w="1604" w:type="dxa"/>
          </w:tcPr>
          <w:p w14:paraId="23E6F67E"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0.189 ± 0.001</w:t>
            </w:r>
          </w:p>
        </w:tc>
        <w:tc>
          <w:tcPr>
            <w:tcW w:w="1636" w:type="dxa"/>
          </w:tcPr>
          <w:p w14:paraId="6E8B0BE6"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0.188 ± 0.001</w:t>
            </w:r>
          </w:p>
        </w:tc>
        <w:tc>
          <w:tcPr>
            <w:tcW w:w="1624" w:type="dxa"/>
          </w:tcPr>
          <w:p w14:paraId="6754655F"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0.398 ± 0.001</w:t>
            </w:r>
          </w:p>
        </w:tc>
        <w:tc>
          <w:tcPr>
            <w:tcW w:w="1560" w:type="dxa"/>
          </w:tcPr>
          <w:p w14:paraId="2BC1E03A"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0.188 ± 0.002</w:t>
            </w:r>
          </w:p>
        </w:tc>
        <w:tc>
          <w:tcPr>
            <w:tcW w:w="1559" w:type="dxa"/>
          </w:tcPr>
          <w:p w14:paraId="47C3EE6E"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0.288 ± 0.001</w:t>
            </w:r>
          </w:p>
        </w:tc>
      </w:tr>
      <w:tr w:rsidR="00F31D85" w:rsidRPr="00257A09" w14:paraId="2E6453C1" w14:textId="77777777" w:rsidTr="00B2553C">
        <w:tc>
          <w:tcPr>
            <w:tcW w:w="1260" w:type="dxa"/>
          </w:tcPr>
          <w:p w14:paraId="62DA73AD" w14:textId="77777777" w:rsidR="00F31D85" w:rsidRPr="00410D4B" w:rsidRDefault="00F31D85" w:rsidP="00547C43">
            <w:pPr>
              <w:spacing w:line="360" w:lineRule="auto"/>
              <w:jc w:val="center"/>
              <w:rPr>
                <w:rFonts w:ascii="Arial" w:hAnsi="Arial" w:cs="Arial"/>
                <w:sz w:val="20"/>
                <w:szCs w:val="20"/>
              </w:rPr>
            </w:pPr>
            <w:r w:rsidRPr="00410D4B">
              <w:rPr>
                <w:rFonts w:ascii="Arial" w:hAnsi="Arial" w:cs="Arial"/>
                <w:sz w:val="20"/>
                <w:szCs w:val="20"/>
              </w:rPr>
              <w:t>Co</w:t>
            </w:r>
          </w:p>
        </w:tc>
        <w:tc>
          <w:tcPr>
            <w:tcW w:w="1604" w:type="dxa"/>
          </w:tcPr>
          <w:p w14:paraId="719493AE"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0.006 ± 0.001</w:t>
            </w:r>
          </w:p>
        </w:tc>
        <w:tc>
          <w:tcPr>
            <w:tcW w:w="1636" w:type="dxa"/>
          </w:tcPr>
          <w:p w14:paraId="6BF26043"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0.006 ± 0.001</w:t>
            </w:r>
          </w:p>
        </w:tc>
        <w:tc>
          <w:tcPr>
            <w:tcW w:w="1624" w:type="dxa"/>
          </w:tcPr>
          <w:p w14:paraId="4C63D377"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0.006 ± 0.001</w:t>
            </w:r>
          </w:p>
        </w:tc>
        <w:tc>
          <w:tcPr>
            <w:tcW w:w="1560" w:type="dxa"/>
          </w:tcPr>
          <w:p w14:paraId="2CB45014"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0.005 ± 0.001</w:t>
            </w:r>
          </w:p>
        </w:tc>
        <w:tc>
          <w:tcPr>
            <w:tcW w:w="1559" w:type="dxa"/>
          </w:tcPr>
          <w:p w14:paraId="1C70CC8F" w14:textId="77777777" w:rsidR="00F31D85" w:rsidRPr="00410D4B" w:rsidRDefault="00F31D85" w:rsidP="00202440">
            <w:pPr>
              <w:spacing w:line="360" w:lineRule="auto"/>
              <w:jc w:val="right"/>
              <w:rPr>
                <w:rFonts w:ascii="Arial" w:hAnsi="Arial" w:cs="Arial"/>
                <w:sz w:val="20"/>
                <w:szCs w:val="20"/>
              </w:rPr>
            </w:pPr>
            <w:r w:rsidRPr="00410D4B">
              <w:rPr>
                <w:rFonts w:ascii="Arial" w:hAnsi="Arial" w:cs="Arial"/>
                <w:sz w:val="20"/>
                <w:szCs w:val="20"/>
              </w:rPr>
              <w:t>0.008 ± 0.002</w:t>
            </w:r>
          </w:p>
        </w:tc>
      </w:tr>
    </w:tbl>
    <w:p w14:paraId="4E830E94" w14:textId="77777777" w:rsidR="00F31D85" w:rsidRPr="00257A09" w:rsidRDefault="00F31D85" w:rsidP="001A52DC">
      <w:pPr>
        <w:widowControl w:val="0"/>
        <w:spacing w:before="116" w:after="0" w:line="360" w:lineRule="auto"/>
        <w:ind w:right="95"/>
        <w:jc w:val="both"/>
        <w:rPr>
          <w:rFonts w:ascii="Arial" w:eastAsia="Times New Roman" w:hAnsi="Arial" w:cs="Arial"/>
          <w:sz w:val="20"/>
          <w:szCs w:val="20"/>
        </w:rPr>
      </w:pPr>
    </w:p>
    <w:p w14:paraId="784B470E" w14:textId="0E56A742" w:rsidR="00874FF4" w:rsidRDefault="0005684C" w:rsidP="0005684C">
      <w:pPr>
        <w:widowControl w:val="0"/>
        <w:spacing w:before="116" w:after="0" w:line="360" w:lineRule="auto"/>
        <w:ind w:right="95"/>
        <w:jc w:val="center"/>
        <w:rPr>
          <w:rFonts w:ascii="Arial" w:eastAsia="Times New Roman" w:hAnsi="Arial" w:cs="Arial"/>
          <w:b/>
          <w:sz w:val="20"/>
          <w:szCs w:val="20"/>
        </w:rPr>
      </w:pPr>
      <w:r>
        <w:rPr>
          <w:noProof/>
        </w:rPr>
        <w:drawing>
          <wp:inline distT="0" distB="0" distL="0" distR="0" wp14:anchorId="6F57E0E0" wp14:editId="7D7C0720">
            <wp:extent cx="4832160" cy="2720700"/>
            <wp:effectExtent l="0" t="0" r="6985" b="3810"/>
            <wp:docPr id="1317628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5379" cy="2728143"/>
                    </a:xfrm>
                    <a:prstGeom prst="rect">
                      <a:avLst/>
                    </a:prstGeom>
                    <a:noFill/>
                    <a:ln>
                      <a:noFill/>
                    </a:ln>
                  </pic:spPr>
                </pic:pic>
              </a:graphicData>
            </a:graphic>
          </wp:inline>
        </w:drawing>
      </w:r>
    </w:p>
    <w:p w14:paraId="7B527752" w14:textId="799A9ED7" w:rsidR="004A5DB3" w:rsidRPr="00257A09" w:rsidRDefault="004A5DB3" w:rsidP="004A5DB3">
      <w:pPr>
        <w:widowControl w:val="0"/>
        <w:spacing w:before="116" w:after="0" w:line="360" w:lineRule="auto"/>
        <w:ind w:right="95"/>
        <w:jc w:val="both"/>
        <w:rPr>
          <w:rFonts w:ascii="Arial" w:eastAsia="Times New Roman" w:hAnsi="Arial" w:cs="Arial"/>
          <w:b/>
          <w:sz w:val="20"/>
          <w:szCs w:val="20"/>
        </w:rPr>
      </w:pPr>
      <w:r w:rsidRPr="00257A09">
        <w:rPr>
          <w:rFonts w:ascii="Arial" w:eastAsia="Times New Roman" w:hAnsi="Arial" w:cs="Arial"/>
          <w:b/>
          <w:sz w:val="20"/>
          <w:szCs w:val="20"/>
        </w:rPr>
        <w:t>Fig</w:t>
      </w:r>
      <w:r w:rsidR="00C61AB6" w:rsidRPr="00257A09">
        <w:rPr>
          <w:rFonts w:ascii="Arial" w:eastAsia="Times New Roman" w:hAnsi="Arial" w:cs="Arial"/>
          <w:b/>
          <w:sz w:val="20"/>
          <w:szCs w:val="20"/>
        </w:rPr>
        <w:t>.</w:t>
      </w:r>
      <w:r w:rsidRPr="00257A09">
        <w:rPr>
          <w:rFonts w:ascii="Arial" w:eastAsia="Times New Roman" w:hAnsi="Arial" w:cs="Arial"/>
          <w:b/>
          <w:sz w:val="20"/>
          <w:szCs w:val="20"/>
        </w:rPr>
        <w:t xml:space="preserve"> 2. Spatial variation in microbial parameters and heavy metal concentrations across different sampling sites of the river (a) Microbial parameters (b) Concentration of heavy metals in algal biomass (c) Heavy metal concentration in river water (d) Bioaccumulation factor of heavy metals in algae.</w:t>
      </w:r>
    </w:p>
    <w:p w14:paraId="3E91B12A" w14:textId="4D2CD6B3" w:rsidR="000B643E" w:rsidRPr="00257A09" w:rsidRDefault="000B643E"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 xml:space="preserve">The calculated bioaccumulation factor (BAF) further highlights the role of algae as effective </w:t>
      </w:r>
      <w:proofErr w:type="spellStart"/>
      <w:r w:rsidR="00BC2EE8" w:rsidRPr="00257A09">
        <w:rPr>
          <w:rFonts w:ascii="Arial" w:eastAsia="Times New Roman" w:hAnsi="Arial" w:cs="Arial"/>
          <w:sz w:val="20"/>
          <w:szCs w:val="20"/>
        </w:rPr>
        <w:t>biomonitors</w:t>
      </w:r>
      <w:proofErr w:type="spellEnd"/>
      <w:r w:rsidRPr="00257A09">
        <w:rPr>
          <w:rFonts w:ascii="Arial" w:eastAsia="Times New Roman" w:hAnsi="Arial" w:cs="Arial"/>
          <w:sz w:val="20"/>
          <w:szCs w:val="20"/>
        </w:rPr>
        <w:t xml:space="preserve"> of metal contamination. The highest BAF values</w:t>
      </w:r>
      <w:r w:rsidR="00164662" w:rsidRPr="00257A09">
        <w:rPr>
          <w:rFonts w:ascii="Arial" w:eastAsia="Times New Roman" w:hAnsi="Arial" w:cs="Arial"/>
          <w:sz w:val="20"/>
          <w:szCs w:val="20"/>
        </w:rPr>
        <w:t xml:space="preserve"> </w:t>
      </w:r>
      <w:r w:rsidR="00164662" w:rsidRPr="00257A09">
        <w:rPr>
          <w:rFonts w:ascii="Arial" w:hAnsi="Arial" w:cs="Arial"/>
          <w:sz w:val="20"/>
          <w:szCs w:val="20"/>
        </w:rPr>
        <w:t xml:space="preserve">Table </w:t>
      </w:r>
      <w:r w:rsidR="003C4951" w:rsidRPr="00257A09">
        <w:rPr>
          <w:rFonts w:ascii="Arial" w:hAnsi="Arial" w:cs="Arial"/>
          <w:sz w:val="20"/>
          <w:szCs w:val="20"/>
        </w:rPr>
        <w:t>2</w:t>
      </w:r>
      <w:r w:rsidRPr="00257A09">
        <w:rPr>
          <w:rFonts w:ascii="Arial" w:eastAsia="Times New Roman" w:hAnsi="Arial" w:cs="Arial"/>
          <w:sz w:val="20"/>
          <w:szCs w:val="20"/>
        </w:rPr>
        <w:t xml:space="preserve"> were recorded for </w:t>
      </w:r>
      <w:r w:rsidR="00341E7D" w:rsidRPr="00257A09">
        <w:rPr>
          <w:rFonts w:ascii="Arial" w:eastAsia="Times New Roman" w:hAnsi="Arial" w:cs="Arial"/>
          <w:sz w:val="20"/>
          <w:szCs w:val="20"/>
        </w:rPr>
        <w:t xml:space="preserve">Ni </w:t>
      </w:r>
      <w:r w:rsidRPr="00257A09">
        <w:rPr>
          <w:rFonts w:ascii="Arial" w:eastAsia="Times New Roman" w:hAnsi="Arial" w:cs="Arial"/>
          <w:sz w:val="20"/>
          <w:szCs w:val="20"/>
        </w:rPr>
        <w:t>at Site</w:t>
      </w:r>
      <m:oMath>
        <m:r>
          <w:rPr>
            <w:rFonts w:ascii="Cambria Math" w:eastAsia="Times New Roman" w:hAnsi="Cambria Math" w:cs="Arial"/>
            <w:sz w:val="20"/>
            <w:szCs w:val="20"/>
          </w:rPr>
          <m:t>-</m:t>
        </m:r>
      </m:oMath>
      <w:r w:rsidRPr="00257A09">
        <w:rPr>
          <w:rFonts w:ascii="Arial" w:eastAsia="Times New Roman" w:hAnsi="Arial" w:cs="Arial"/>
          <w:sz w:val="20"/>
          <w:szCs w:val="20"/>
        </w:rPr>
        <w:t xml:space="preserve">5 (approximately 1900), followed </w:t>
      </w:r>
      <w:r w:rsidR="00341E7D" w:rsidRPr="00257A09">
        <w:rPr>
          <w:rFonts w:ascii="Arial" w:eastAsia="Times New Roman" w:hAnsi="Arial" w:cs="Arial"/>
          <w:sz w:val="20"/>
          <w:szCs w:val="20"/>
        </w:rPr>
        <w:t xml:space="preserve">by Mn </w:t>
      </w:r>
      <w:r w:rsidRPr="00257A09">
        <w:rPr>
          <w:rFonts w:ascii="Arial" w:eastAsia="Times New Roman" w:hAnsi="Arial" w:cs="Arial"/>
          <w:sz w:val="20"/>
          <w:szCs w:val="20"/>
        </w:rPr>
        <w:t xml:space="preserve">and </w:t>
      </w:r>
      <w:r w:rsidR="00341E7D" w:rsidRPr="00257A09">
        <w:rPr>
          <w:rFonts w:ascii="Arial" w:eastAsia="Times New Roman" w:hAnsi="Arial" w:cs="Arial"/>
          <w:sz w:val="20"/>
          <w:szCs w:val="20"/>
        </w:rPr>
        <w:t>Cr</w:t>
      </w:r>
      <w:r w:rsidRPr="00257A09">
        <w:rPr>
          <w:rFonts w:ascii="Arial" w:eastAsia="Times New Roman" w:hAnsi="Arial" w:cs="Arial"/>
          <w:sz w:val="20"/>
          <w:szCs w:val="20"/>
        </w:rPr>
        <w:t xml:space="preserve"> at Sites</w:t>
      </w:r>
      <m:oMath>
        <m:r>
          <w:rPr>
            <w:rFonts w:ascii="Cambria Math" w:eastAsia="Times New Roman" w:hAnsi="Cambria Math" w:cs="Arial"/>
            <w:sz w:val="20"/>
            <w:szCs w:val="20"/>
          </w:rPr>
          <m:t>-</m:t>
        </m:r>
      </m:oMath>
      <w:r w:rsidRPr="00257A09">
        <w:rPr>
          <w:rFonts w:ascii="Arial" w:eastAsia="Times New Roman" w:hAnsi="Arial" w:cs="Arial"/>
          <w:sz w:val="20"/>
          <w:szCs w:val="20"/>
        </w:rPr>
        <w:t>4 and 5 (Fig</w:t>
      </w:r>
      <w:r w:rsidR="00C61AB6" w:rsidRPr="00257A09">
        <w:rPr>
          <w:rFonts w:ascii="Arial" w:eastAsia="Times New Roman" w:hAnsi="Arial" w:cs="Arial"/>
          <w:sz w:val="20"/>
          <w:szCs w:val="20"/>
        </w:rPr>
        <w:t>.</w:t>
      </w:r>
      <w:r w:rsidRPr="00257A09">
        <w:rPr>
          <w:rFonts w:ascii="Arial" w:eastAsia="Times New Roman" w:hAnsi="Arial" w:cs="Arial"/>
          <w:sz w:val="20"/>
          <w:szCs w:val="20"/>
        </w:rPr>
        <w:t xml:space="preserve"> </w:t>
      </w:r>
      <w:r w:rsidR="00F31D85" w:rsidRPr="00257A09">
        <w:rPr>
          <w:rFonts w:ascii="Arial" w:eastAsia="Times New Roman" w:hAnsi="Arial" w:cs="Arial"/>
          <w:sz w:val="20"/>
          <w:szCs w:val="20"/>
        </w:rPr>
        <w:t>2</w:t>
      </w:r>
      <w:r w:rsidR="00C61AB6" w:rsidRPr="00257A09">
        <w:rPr>
          <w:rFonts w:ascii="Arial" w:eastAsia="Times New Roman" w:hAnsi="Arial" w:cs="Arial"/>
          <w:sz w:val="20"/>
          <w:szCs w:val="20"/>
        </w:rPr>
        <w:t>.</w:t>
      </w:r>
      <w:r w:rsidR="00F31D85" w:rsidRPr="00257A09">
        <w:rPr>
          <w:rFonts w:ascii="Arial" w:eastAsia="Times New Roman" w:hAnsi="Arial" w:cs="Arial"/>
          <w:sz w:val="20"/>
          <w:szCs w:val="20"/>
        </w:rPr>
        <w:t xml:space="preserve"> </w:t>
      </w:r>
      <w:r w:rsidRPr="00257A09">
        <w:rPr>
          <w:rFonts w:ascii="Arial" w:eastAsia="Times New Roman" w:hAnsi="Arial" w:cs="Arial"/>
          <w:sz w:val="20"/>
          <w:szCs w:val="20"/>
        </w:rPr>
        <w:t xml:space="preserve">d). Moderate accumulation was observed for </w:t>
      </w:r>
      <w:r w:rsidR="00341E7D" w:rsidRPr="00257A09">
        <w:rPr>
          <w:rFonts w:ascii="Arial" w:eastAsia="Times New Roman" w:hAnsi="Arial" w:cs="Arial"/>
          <w:sz w:val="20"/>
          <w:szCs w:val="20"/>
        </w:rPr>
        <w:t>Fe</w:t>
      </w:r>
      <w:r w:rsidRPr="00257A09">
        <w:rPr>
          <w:rFonts w:ascii="Arial" w:eastAsia="Times New Roman" w:hAnsi="Arial" w:cs="Arial"/>
          <w:sz w:val="20"/>
          <w:szCs w:val="20"/>
        </w:rPr>
        <w:t xml:space="preserve"> and </w:t>
      </w:r>
      <w:r w:rsidR="00BC2EE8" w:rsidRPr="00257A09">
        <w:rPr>
          <w:rFonts w:ascii="Arial" w:eastAsia="Times New Roman" w:hAnsi="Arial" w:cs="Arial"/>
          <w:sz w:val="20"/>
          <w:szCs w:val="20"/>
        </w:rPr>
        <w:t>Co,</w:t>
      </w:r>
      <w:r w:rsidRPr="00257A09">
        <w:rPr>
          <w:rFonts w:ascii="Arial" w:eastAsia="Times New Roman" w:hAnsi="Arial" w:cs="Arial"/>
          <w:sz w:val="20"/>
          <w:szCs w:val="20"/>
        </w:rPr>
        <w:t xml:space="preserve"> whereas relatively lower BAF values were recorded for </w:t>
      </w:r>
      <w:r w:rsidR="00341E7D" w:rsidRPr="00257A09">
        <w:rPr>
          <w:rFonts w:ascii="Arial" w:eastAsia="Times New Roman" w:hAnsi="Arial" w:cs="Arial"/>
          <w:sz w:val="20"/>
          <w:szCs w:val="20"/>
        </w:rPr>
        <w:t>Na</w:t>
      </w:r>
      <w:r w:rsidRPr="00257A09">
        <w:rPr>
          <w:rFonts w:ascii="Arial" w:eastAsia="Times New Roman" w:hAnsi="Arial" w:cs="Arial"/>
          <w:sz w:val="20"/>
          <w:szCs w:val="20"/>
        </w:rPr>
        <w:t xml:space="preserve">, </w:t>
      </w:r>
      <w:r w:rsidR="00341E7D" w:rsidRPr="00257A09">
        <w:rPr>
          <w:rFonts w:ascii="Arial" w:eastAsia="Times New Roman" w:hAnsi="Arial" w:cs="Arial"/>
          <w:sz w:val="20"/>
          <w:szCs w:val="20"/>
        </w:rPr>
        <w:t>K</w:t>
      </w:r>
      <w:r w:rsidRPr="00257A09">
        <w:rPr>
          <w:rFonts w:ascii="Arial" w:eastAsia="Times New Roman" w:hAnsi="Arial" w:cs="Arial"/>
          <w:sz w:val="20"/>
          <w:szCs w:val="20"/>
        </w:rPr>
        <w:t>, and</w:t>
      </w:r>
      <w:r w:rsidR="00341E7D" w:rsidRPr="00257A09">
        <w:rPr>
          <w:rFonts w:ascii="Arial" w:eastAsia="Times New Roman" w:hAnsi="Arial" w:cs="Arial"/>
          <w:sz w:val="20"/>
          <w:szCs w:val="20"/>
        </w:rPr>
        <w:t xml:space="preserve"> Pb</w:t>
      </w:r>
      <w:r w:rsidRPr="00257A09">
        <w:rPr>
          <w:rFonts w:ascii="Arial" w:eastAsia="Times New Roman" w:hAnsi="Arial" w:cs="Arial"/>
          <w:sz w:val="20"/>
          <w:szCs w:val="20"/>
        </w:rPr>
        <w:t xml:space="preserve">. High BAF values indicate efficient uptake and retention of certain trace metals by algal species, supporting their use as bioindicators in freshwater monitoring </w:t>
      </w:r>
      <w:r w:rsidR="00BC2EE8" w:rsidRPr="00257A09">
        <w:rPr>
          <w:rFonts w:ascii="Arial" w:eastAsia="Times New Roman" w:hAnsi="Arial" w:cs="Arial"/>
          <w:sz w:val="20"/>
          <w:szCs w:val="20"/>
        </w:rPr>
        <w:t xml:space="preserve">programmes </w:t>
      </w:r>
      <w:r w:rsidRPr="00257A09">
        <w:rPr>
          <w:rFonts w:ascii="Arial" w:eastAsia="Times New Roman" w:hAnsi="Arial" w:cs="Arial"/>
          <w:sz w:val="20"/>
          <w:szCs w:val="20"/>
        </w:rPr>
        <w:t>(Singh et al., 2022; Rahman et al., 2024).</w:t>
      </w:r>
    </w:p>
    <w:p w14:paraId="6CBE605A" w14:textId="582F01A8" w:rsidR="00E24D1F" w:rsidRPr="00257A09" w:rsidRDefault="00E24D1F" w:rsidP="00E24D1F">
      <w:pPr>
        <w:jc w:val="both"/>
        <w:rPr>
          <w:rFonts w:ascii="Arial" w:hAnsi="Arial" w:cs="Arial"/>
          <w:b/>
          <w:sz w:val="20"/>
          <w:szCs w:val="20"/>
        </w:rPr>
      </w:pPr>
      <w:r w:rsidRPr="00257A09">
        <w:rPr>
          <w:rFonts w:ascii="Arial" w:hAnsi="Arial" w:cs="Arial"/>
          <w:b/>
          <w:sz w:val="20"/>
          <w:szCs w:val="20"/>
        </w:rPr>
        <w:t xml:space="preserve">Table </w:t>
      </w:r>
      <w:r w:rsidR="003C4951" w:rsidRPr="00257A09">
        <w:rPr>
          <w:rFonts w:ascii="Arial" w:hAnsi="Arial" w:cs="Arial"/>
          <w:b/>
          <w:sz w:val="20"/>
          <w:szCs w:val="20"/>
        </w:rPr>
        <w:t>2</w:t>
      </w:r>
      <w:r w:rsidRPr="00257A09">
        <w:rPr>
          <w:rFonts w:ascii="Arial" w:hAnsi="Arial" w:cs="Arial"/>
          <w:b/>
          <w:sz w:val="20"/>
          <w:szCs w:val="20"/>
        </w:rPr>
        <w:t xml:space="preserve">. Bioaccumulation factor (BAF) of the </w:t>
      </w:r>
      <w:proofErr w:type="spellStart"/>
      <w:r w:rsidRPr="00257A09">
        <w:rPr>
          <w:rFonts w:ascii="Arial" w:hAnsi="Arial" w:cs="Arial"/>
          <w:b/>
          <w:sz w:val="20"/>
          <w:szCs w:val="20"/>
        </w:rPr>
        <w:t>Kuwano</w:t>
      </w:r>
      <w:proofErr w:type="spellEnd"/>
      <w:r w:rsidRPr="00257A09">
        <w:rPr>
          <w:rFonts w:ascii="Arial" w:hAnsi="Arial" w:cs="Arial"/>
          <w:b/>
          <w:sz w:val="20"/>
          <w:szCs w:val="20"/>
        </w:rPr>
        <w:t xml:space="preserve"> River across different sampling sites.</w:t>
      </w:r>
    </w:p>
    <w:tbl>
      <w:tblPr>
        <w:tblStyle w:val="TableGrid"/>
        <w:tblW w:w="8820" w:type="dxa"/>
        <w:tblInd w:w="-147" w:type="dxa"/>
        <w:tblLook w:val="04A0" w:firstRow="1" w:lastRow="0" w:firstColumn="1" w:lastColumn="0" w:noHBand="0" w:noVBand="1"/>
      </w:tblPr>
      <w:tblGrid>
        <w:gridCol w:w="1106"/>
        <w:gridCol w:w="1502"/>
        <w:gridCol w:w="1528"/>
        <w:gridCol w:w="1590"/>
        <w:gridCol w:w="1587"/>
        <w:gridCol w:w="1507"/>
      </w:tblGrid>
      <w:tr w:rsidR="001A52DC" w:rsidRPr="00257A09" w14:paraId="0D6C1993" w14:textId="77777777" w:rsidTr="00FC46C7">
        <w:tc>
          <w:tcPr>
            <w:tcW w:w="1106" w:type="dxa"/>
          </w:tcPr>
          <w:p w14:paraId="493ED460" w14:textId="0EA3BE27" w:rsidR="00164662" w:rsidRPr="00257A09" w:rsidRDefault="00164662" w:rsidP="001A52DC">
            <w:pPr>
              <w:spacing w:line="360" w:lineRule="auto"/>
              <w:jc w:val="center"/>
              <w:rPr>
                <w:rFonts w:ascii="Arial" w:hAnsi="Arial" w:cs="Arial"/>
                <w:b/>
                <w:bCs/>
                <w:sz w:val="20"/>
                <w:szCs w:val="20"/>
              </w:rPr>
            </w:pPr>
            <w:r w:rsidRPr="00257A09">
              <w:rPr>
                <w:rFonts w:ascii="Arial" w:hAnsi="Arial" w:cs="Arial"/>
                <w:b/>
                <w:bCs/>
                <w:sz w:val="20"/>
                <w:szCs w:val="20"/>
              </w:rPr>
              <w:t>Elements</w:t>
            </w:r>
          </w:p>
        </w:tc>
        <w:tc>
          <w:tcPr>
            <w:tcW w:w="7714" w:type="dxa"/>
            <w:gridSpan w:val="5"/>
          </w:tcPr>
          <w:p w14:paraId="0A6630D5" w14:textId="39F53919" w:rsidR="00164662" w:rsidRPr="00257A09" w:rsidRDefault="00164662" w:rsidP="001A52DC">
            <w:pPr>
              <w:spacing w:line="360" w:lineRule="auto"/>
              <w:jc w:val="center"/>
              <w:rPr>
                <w:rFonts w:ascii="Arial" w:hAnsi="Arial" w:cs="Arial"/>
                <w:b/>
                <w:bCs/>
                <w:sz w:val="20"/>
                <w:szCs w:val="20"/>
              </w:rPr>
            </w:pPr>
            <w:r w:rsidRPr="00257A09">
              <w:rPr>
                <w:rFonts w:ascii="Arial" w:hAnsi="Arial" w:cs="Arial"/>
                <w:b/>
                <w:bCs/>
                <w:sz w:val="20"/>
                <w:szCs w:val="20"/>
              </w:rPr>
              <w:t xml:space="preserve">BAF at different sampling sites in </w:t>
            </w:r>
            <w:proofErr w:type="spellStart"/>
            <w:r w:rsidRPr="00257A09">
              <w:rPr>
                <w:rFonts w:ascii="Arial" w:hAnsi="Arial" w:cs="Arial"/>
                <w:b/>
                <w:bCs/>
                <w:sz w:val="20"/>
                <w:szCs w:val="20"/>
              </w:rPr>
              <w:t>Kuwano</w:t>
            </w:r>
            <w:proofErr w:type="spellEnd"/>
            <w:r w:rsidRPr="00257A09">
              <w:rPr>
                <w:rFonts w:ascii="Arial" w:hAnsi="Arial" w:cs="Arial"/>
                <w:b/>
                <w:bCs/>
                <w:sz w:val="20"/>
                <w:szCs w:val="20"/>
              </w:rPr>
              <w:t xml:space="preserve"> river water</w:t>
            </w:r>
          </w:p>
        </w:tc>
      </w:tr>
      <w:tr w:rsidR="001A52DC" w:rsidRPr="00257A09" w14:paraId="3AA49260" w14:textId="77777777" w:rsidTr="00FC46C7">
        <w:tc>
          <w:tcPr>
            <w:tcW w:w="1106" w:type="dxa"/>
          </w:tcPr>
          <w:p w14:paraId="071DC6BE" w14:textId="77777777" w:rsidR="00164662" w:rsidRPr="00257A09" w:rsidRDefault="00164662" w:rsidP="001A52DC">
            <w:pPr>
              <w:spacing w:line="360" w:lineRule="auto"/>
              <w:jc w:val="center"/>
              <w:rPr>
                <w:rFonts w:ascii="Arial" w:hAnsi="Arial" w:cs="Arial"/>
                <w:b/>
                <w:bCs/>
                <w:sz w:val="20"/>
                <w:szCs w:val="20"/>
              </w:rPr>
            </w:pPr>
          </w:p>
        </w:tc>
        <w:tc>
          <w:tcPr>
            <w:tcW w:w="1502" w:type="dxa"/>
          </w:tcPr>
          <w:p w14:paraId="1C5E0C31" w14:textId="72492C9D" w:rsidR="00164662" w:rsidRPr="00257A09" w:rsidRDefault="00164662" w:rsidP="00345591">
            <w:pPr>
              <w:spacing w:line="360" w:lineRule="auto"/>
              <w:jc w:val="center"/>
              <w:rPr>
                <w:rFonts w:ascii="Arial" w:hAnsi="Arial" w:cs="Arial"/>
                <w:b/>
                <w:bCs/>
                <w:sz w:val="20"/>
                <w:szCs w:val="20"/>
              </w:rPr>
            </w:pPr>
            <w:r w:rsidRPr="00257A09">
              <w:rPr>
                <w:rFonts w:ascii="Arial" w:hAnsi="Arial" w:cs="Arial"/>
                <w:b/>
                <w:bCs/>
                <w:sz w:val="20"/>
                <w:szCs w:val="20"/>
              </w:rPr>
              <w:t>Site</w:t>
            </w:r>
            <w:r w:rsidR="005E0A8F" w:rsidRPr="00257A09">
              <w:rPr>
                <w:rFonts w:ascii="Arial" w:hAnsi="Arial" w:cs="Arial"/>
                <w:b/>
                <w:bCs/>
                <w:sz w:val="20"/>
                <w:szCs w:val="20"/>
              </w:rPr>
              <w:t xml:space="preserve"> </w:t>
            </w:r>
            <m:oMath>
              <m:r>
                <m:rPr>
                  <m:sty m:val="bi"/>
                </m:rPr>
                <w:rPr>
                  <w:rFonts w:ascii="Cambria Math" w:hAnsi="Cambria Math" w:cs="Arial"/>
                  <w:sz w:val="20"/>
                  <w:szCs w:val="20"/>
                </w:rPr>
                <m:t xml:space="preserve">- </m:t>
              </m:r>
            </m:oMath>
            <w:r w:rsidRPr="00257A09">
              <w:rPr>
                <w:rFonts w:ascii="Arial" w:hAnsi="Arial" w:cs="Arial"/>
                <w:b/>
                <w:bCs/>
                <w:sz w:val="20"/>
                <w:szCs w:val="20"/>
              </w:rPr>
              <w:t>1</w:t>
            </w:r>
          </w:p>
        </w:tc>
        <w:tc>
          <w:tcPr>
            <w:tcW w:w="1528" w:type="dxa"/>
          </w:tcPr>
          <w:p w14:paraId="5F066ADF" w14:textId="4053D73E" w:rsidR="00164662" w:rsidRPr="00257A09" w:rsidRDefault="00164662" w:rsidP="001A52DC">
            <w:pPr>
              <w:spacing w:line="360" w:lineRule="auto"/>
              <w:jc w:val="center"/>
              <w:rPr>
                <w:rFonts w:ascii="Arial" w:hAnsi="Arial" w:cs="Arial"/>
                <w:b/>
                <w:bCs/>
                <w:sz w:val="20"/>
                <w:szCs w:val="20"/>
              </w:rPr>
            </w:pPr>
            <w:r w:rsidRPr="00257A09">
              <w:rPr>
                <w:rFonts w:ascii="Arial" w:hAnsi="Arial" w:cs="Arial"/>
                <w:b/>
                <w:bCs/>
                <w:sz w:val="20"/>
                <w:szCs w:val="20"/>
              </w:rPr>
              <w:t>Site</w:t>
            </w:r>
            <w:r w:rsidR="005E0A8F" w:rsidRPr="00257A09">
              <w:rPr>
                <w:rFonts w:ascii="Arial" w:hAnsi="Arial" w:cs="Arial"/>
                <w:b/>
                <w:bCs/>
                <w:sz w:val="20"/>
                <w:szCs w:val="20"/>
              </w:rPr>
              <w:t xml:space="preserve"> </w:t>
            </w:r>
            <m:oMath>
              <m:r>
                <m:rPr>
                  <m:sty m:val="bi"/>
                </m:rPr>
                <w:rPr>
                  <w:rFonts w:ascii="Cambria Math" w:hAnsi="Cambria Math" w:cs="Arial"/>
                  <w:sz w:val="20"/>
                  <w:szCs w:val="20"/>
                </w:rPr>
                <m:t>-</m:t>
              </m:r>
            </m:oMath>
            <w:r w:rsidRPr="00257A09">
              <w:rPr>
                <w:rFonts w:ascii="Arial" w:hAnsi="Arial" w:cs="Arial"/>
                <w:b/>
                <w:bCs/>
                <w:sz w:val="20"/>
                <w:szCs w:val="20"/>
              </w:rPr>
              <w:t xml:space="preserve"> 2</w:t>
            </w:r>
          </w:p>
        </w:tc>
        <w:tc>
          <w:tcPr>
            <w:tcW w:w="1590" w:type="dxa"/>
          </w:tcPr>
          <w:p w14:paraId="143EDA43" w14:textId="791A1E3D" w:rsidR="00164662" w:rsidRPr="00257A09" w:rsidRDefault="00164662" w:rsidP="001A52DC">
            <w:pPr>
              <w:spacing w:line="360" w:lineRule="auto"/>
              <w:jc w:val="center"/>
              <w:rPr>
                <w:rFonts w:ascii="Arial" w:hAnsi="Arial" w:cs="Arial"/>
                <w:b/>
                <w:bCs/>
                <w:sz w:val="20"/>
                <w:szCs w:val="20"/>
              </w:rPr>
            </w:pPr>
            <w:r w:rsidRPr="00257A09">
              <w:rPr>
                <w:rFonts w:ascii="Arial" w:hAnsi="Arial" w:cs="Arial"/>
                <w:b/>
                <w:bCs/>
                <w:sz w:val="20"/>
                <w:szCs w:val="20"/>
              </w:rPr>
              <w:t>Site</w:t>
            </w:r>
            <w:r w:rsidR="005E0A8F" w:rsidRPr="00257A09">
              <w:rPr>
                <w:rFonts w:ascii="Arial" w:hAnsi="Arial" w:cs="Arial"/>
                <w:b/>
                <w:bCs/>
                <w:sz w:val="20"/>
                <w:szCs w:val="20"/>
              </w:rPr>
              <w:t xml:space="preserve"> </w:t>
            </w:r>
            <m:oMath>
              <m:r>
                <m:rPr>
                  <m:sty m:val="bi"/>
                </m:rPr>
                <w:rPr>
                  <w:rFonts w:ascii="Cambria Math" w:hAnsi="Cambria Math" w:cs="Arial"/>
                  <w:sz w:val="20"/>
                  <w:szCs w:val="20"/>
                </w:rPr>
                <m:t>-</m:t>
              </m:r>
            </m:oMath>
            <w:r w:rsidRPr="00257A09">
              <w:rPr>
                <w:rFonts w:ascii="Arial" w:hAnsi="Arial" w:cs="Arial"/>
                <w:b/>
                <w:bCs/>
                <w:sz w:val="20"/>
                <w:szCs w:val="20"/>
              </w:rPr>
              <w:t xml:space="preserve"> 3</w:t>
            </w:r>
          </w:p>
        </w:tc>
        <w:tc>
          <w:tcPr>
            <w:tcW w:w="1587" w:type="dxa"/>
          </w:tcPr>
          <w:p w14:paraId="4A47E95F" w14:textId="0AD881A0" w:rsidR="00164662" w:rsidRPr="00257A09" w:rsidRDefault="00164662" w:rsidP="001A52DC">
            <w:pPr>
              <w:spacing w:line="360" w:lineRule="auto"/>
              <w:jc w:val="center"/>
              <w:rPr>
                <w:rFonts w:ascii="Arial" w:hAnsi="Arial" w:cs="Arial"/>
                <w:b/>
                <w:bCs/>
                <w:sz w:val="20"/>
                <w:szCs w:val="20"/>
              </w:rPr>
            </w:pPr>
            <w:r w:rsidRPr="00257A09">
              <w:rPr>
                <w:rFonts w:ascii="Arial" w:hAnsi="Arial" w:cs="Arial"/>
                <w:b/>
                <w:bCs/>
                <w:sz w:val="20"/>
                <w:szCs w:val="20"/>
              </w:rPr>
              <w:t>Site</w:t>
            </w:r>
            <w:r w:rsidR="005E0A8F" w:rsidRPr="00257A09">
              <w:rPr>
                <w:rFonts w:ascii="Arial" w:hAnsi="Arial" w:cs="Arial"/>
                <w:b/>
                <w:bCs/>
                <w:sz w:val="20"/>
                <w:szCs w:val="20"/>
              </w:rPr>
              <w:t xml:space="preserve"> </w:t>
            </w:r>
            <m:oMath>
              <m:r>
                <m:rPr>
                  <m:sty m:val="bi"/>
                </m:rPr>
                <w:rPr>
                  <w:rFonts w:ascii="Cambria Math" w:hAnsi="Cambria Math" w:cs="Arial"/>
                  <w:sz w:val="20"/>
                  <w:szCs w:val="20"/>
                </w:rPr>
                <m:t>-</m:t>
              </m:r>
            </m:oMath>
            <w:r w:rsidRPr="00257A09">
              <w:rPr>
                <w:rFonts w:ascii="Arial" w:hAnsi="Arial" w:cs="Arial"/>
                <w:b/>
                <w:bCs/>
                <w:sz w:val="20"/>
                <w:szCs w:val="20"/>
              </w:rPr>
              <w:t xml:space="preserve"> 4</w:t>
            </w:r>
          </w:p>
        </w:tc>
        <w:tc>
          <w:tcPr>
            <w:tcW w:w="1507" w:type="dxa"/>
          </w:tcPr>
          <w:p w14:paraId="43D0C1B8" w14:textId="28C53476" w:rsidR="00164662" w:rsidRPr="00257A09" w:rsidRDefault="00164662" w:rsidP="001A52DC">
            <w:pPr>
              <w:spacing w:line="360" w:lineRule="auto"/>
              <w:jc w:val="center"/>
              <w:rPr>
                <w:rFonts w:ascii="Arial" w:hAnsi="Arial" w:cs="Arial"/>
                <w:b/>
                <w:bCs/>
                <w:sz w:val="20"/>
                <w:szCs w:val="20"/>
              </w:rPr>
            </w:pPr>
            <w:r w:rsidRPr="00257A09">
              <w:rPr>
                <w:rFonts w:ascii="Arial" w:hAnsi="Arial" w:cs="Arial"/>
                <w:b/>
                <w:bCs/>
                <w:sz w:val="20"/>
                <w:szCs w:val="20"/>
              </w:rPr>
              <w:t>Site</w:t>
            </w:r>
            <w:r w:rsidR="005E0A8F" w:rsidRPr="00257A09">
              <w:rPr>
                <w:rFonts w:ascii="Arial" w:hAnsi="Arial" w:cs="Arial"/>
                <w:b/>
                <w:bCs/>
                <w:sz w:val="20"/>
                <w:szCs w:val="20"/>
              </w:rPr>
              <w:t xml:space="preserve"> </w:t>
            </w:r>
            <m:oMath>
              <m:r>
                <m:rPr>
                  <m:sty m:val="bi"/>
                </m:rPr>
                <w:rPr>
                  <w:rFonts w:ascii="Cambria Math" w:hAnsi="Cambria Math" w:cs="Arial"/>
                  <w:sz w:val="20"/>
                  <w:szCs w:val="20"/>
                </w:rPr>
                <m:t>-</m:t>
              </m:r>
            </m:oMath>
            <w:r w:rsidRPr="00257A09">
              <w:rPr>
                <w:rFonts w:ascii="Arial" w:hAnsi="Arial" w:cs="Arial"/>
                <w:b/>
                <w:bCs/>
                <w:sz w:val="20"/>
                <w:szCs w:val="20"/>
              </w:rPr>
              <w:t xml:space="preserve"> 5</w:t>
            </w:r>
          </w:p>
        </w:tc>
      </w:tr>
      <w:tr w:rsidR="001A52DC" w:rsidRPr="00257A09" w14:paraId="34FD3554" w14:textId="77777777" w:rsidTr="00FC46C7">
        <w:tc>
          <w:tcPr>
            <w:tcW w:w="1106" w:type="dxa"/>
          </w:tcPr>
          <w:p w14:paraId="5690413E"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Na</w:t>
            </w:r>
          </w:p>
        </w:tc>
        <w:tc>
          <w:tcPr>
            <w:tcW w:w="1502" w:type="dxa"/>
          </w:tcPr>
          <w:p w14:paraId="7723D597" w14:textId="77777777" w:rsidR="00164662" w:rsidRPr="00257A09" w:rsidRDefault="00164662" w:rsidP="00FC46C7">
            <w:pPr>
              <w:spacing w:line="360" w:lineRule="auto"/>
              <w:jc w:val="right"/>
              <w:rPr>
                <w:rFonts w:ascii="Arial" w:hAnsi="Arial" w:cs="Arial"/>
                <w:b/>
                <w:bCs/>
                <w:sz w:val="20"/>
                <w:szCs w:val="20"/>
              </w:rPr>
            </w:pPr>
            <w:r w:rsidRPr="00257A09">
              <w:rPr>
                <w:rFonts w:ascii="Arial" w:hAnsi="Arial" w:cs="Arial"/>
                <w:sz w:val="20"/>
                <w:szCs w:val="20"/>
              </w:rPr>
              <w:t>10</w:t>
            </w:r>
            <w:r w:rsidRPr="00257A09">
              <w:rPr>
                <w:rFonts w:ascii="Arial" w:hAnsi="Arial" w:cs="Arial"/>
                <w:b/>
                <w:bCs/>
                <w:sz w:val="20"/>
                <w:szCs w:val="20"/>
              </w:rPr>
              <w:t xml:space="preserve"> </w:t>
            </w:r>
            <w:r w:rsidRPr="00257A09">
              <w:rPr>
                <w:rFonts w:ascii="Arial" w:hAnsi="Arial" w:cs="Arial"/>
                <w:sz w:val="20"/>
                <w:szCs w:val="20"/>
              </w:rPr>
              <w:t>± 0.4</w:t>
            </w:r>
          </w:p>
        </w:tc>
        <w:tc>
          <w:tcPr>
            <w:tcW w:w="1528" w:type="dxa"/>
          </w:tcPr>
          <w:tbl>
            <w:tblPr>
              <w:tblW w:w="1231" w:type="dxa"/>
              <w:tblCellMar>
                <w:left w:w="0" w:type="dxa"/>
                <w:right w:w="0" w:type="dxa"/>
              </w:tblCellMar>
              <w:tblLook w:val="04A0" w:firstRow="1" w:lastRow="0" w:firstColumn="1" w:lastColumn="0" w:noHBand="0" w:noVBand="1"/>
            </w:tblPr>
            <w:tblGrid>
              <w:gridCol w:w="1160"/>
              <w:gridCol w:w="71"/>
            </w:tblGrid>
            <w:tr w:rsidR="001A52DC" w:rsidRPr="00257A09" w14:paraId="4F14412A" w14:textId="77777777" w:rsidTr="00AF36FA">
              <w:tc>
                <w:tcPr>
                  <w:tcW w:w="1160" w:type="dxa"/>
                  <w:tcBorders>
                    <w:top w:val="nil"/>
                    <w:left w:val="nil"/>
                    <w:bottom w:val="nil"/>
                    <w:right w:val="nil"/>
                  </w:tcBorders>
                  <w:noWrap/>
                  <w:tcMar>
                    <w:top w:w="15" w:type="dxa"/>
                    <w:left w:w="15" w:type="dxa"/>
                    <w:bottom w:w="0" w:type="dxa"/>
                    <w:right w:w="15" w:type="dxa"/>
                  </w:tcMar>
                  <w:vAlign w:val="bottom"/>
                  <w:hideMark/>
                </w:tcPr>
                <w:p w14:paraId="34C5FB8A" w14:textId="77777777" w:rsidR="00164662" w:rsidRPr="00257A09" w:rsidRDefault="00164662" w:rsidP="00FC46C7">
                  <w:pPr>
                    <w:spacing w:after="0" w:line="240" w:lineRule="auto"/>
                    <w:jc w:val="right"/>
                    <w:rPr>
                      <w:rFonts w:ascii="Arial" w:eastAsia="Times New Roman" w:hAnsi="Arial" w:cs="Arial"/>
                      <w:sz w:val="20"/>
                      <w:szCs w:val="20"/>
                      <w:lang w:eastAsia="en-GB" w:bidi="hi-IN"/>
                    </w:rPr>
                  </w:pPr>
                  <w:r w:rsidRPr="00257A09">
                    <w:rPr>
                      <w:rFonts w:ascii="Arial" w:eastAsia="Times New Roman" w:hAnsi="Arial" w:cs="Arial"/>
                      <w:sz w:val="20"/>
                      <w:szCs w:val="20"/>
                      <w:lang w:eastAsia="en-GB" w:bidi="hi-IN"/>
                    </w:rPr>
                    <w:t xml:space="preserve">9.89 </w:t>
                  </w:r>
                  <w:r w:rsidRPr="00257A09">
                    <w:rPr>
                      <w:rFonts w:ascii="Arial" w:hAnsi="Arial" w:cs="Arial"/>
                      <w:sz w:val="20"/>
                      <w:szCs w:val="20"/>
                    </w:rPr>
                    <w:t xml:space="preserve">± </w:t>
                  </w:r>
                  <w:r w:rsidRPr="00257A09">
                    <w:rPr>
                      <w:rFonts w:ascii="Arial" w:eastAsia="Times New Roman" w:hAnsi="Arial" w:cs="Arial"/>
                      <w:sz w:val="20"/>
                      <w:szCs w:val="20"/>
                      <w:lang w:eastAsia="en-GB" w:bidi="hi-IN"/>
                    </w:rPr>
                    <w:t>0.2</w:t>
                  </w:r>
                </w:p>
              </w:tc>
              <w:tc>
                <w:tcPr>
                  <w:tcW w:w="71" w:type="dxa"/>
                  <w:tcBorders>
                    <w:top w:val="nil"/>
                    <w:left w:val="nil"/>
                    <w:bottom w:val="nil"/>
                    <w:right w:val="nil"/>
                  </w:tcBorders>
                  <w:noWrap/>
                  <w:tcMar>
                    <w:top w:w="15" w:type="dxa"/>
                    <w:left w:w="15" w:type="dxa"/>
                    <w:bottom w:w="0" w:type="dxa"/>
                    <w:right w:w="15" w:type="dxa"/>
                  </w:tcMar>
                  <w:vAlign w:val="bottom"/>
                  <w:hideMark/>
                </w:tcPr>
                <w:p w14:paraId="2A4FB660" w14:textId="77777777" w:rsidR="00164662" w:rsidRPr="00257A09" w:rsidRDefault="00164662" w:rsidP="00FC46C7">
                  <w:pPr>
                    <w:spacing w:after="0" w:line="240" w:lineRule="auto"/>
                    <w:jc w:val="right"/>
                    <w:rPr>
                      <w:rFonts w:ascii="Arial" w:eastAsia="Times New Roman" w:hAnsi="Arial" w:cs="Arial"/>
                      <w:sz w:val="20"/>
                      <w:szCs w:val="20"/>
                      <w:lang w:eastAsia="en-GB" w:bidi="hi-IN"/>
                    </w:rPr>
                  </w:pPr>
                </w:p>
              </w:tc>
            </w:tr>
          </w:tbl>
          <w:p w14:paraId="5714BC40" w14:textId="77777777" w:rsidR="00164662" w:rsidRPr="00257A09" w:rsidRDefault="00164662" w:rsidP="00FC46C7">
            <w:pPr>
              <w:spacing w:line="360" w:lineRule="auto"/>
              <w:jc w:val="right"/>
              <w:rPr>
                <w:rFonts w:ascii="Arial" w:hAnsi="Arial" w:cs="Arial"/>
                <w:b/>
                <w:bCs/>
                <w:sz w:val="20"/>
                <w:szCs w:val="20"/>
              </w:rPr>
            </w:pPr>
          </w:p>
        </w:tc>
        <w:tc>
          <w:tcPr>
            <w:tcW w:w="1590" w:type="dxa"/>
          </w:tcPr>
          <w:p w14:paraId="5186D4D7" w14:textId="77777777" w:rsidR="00164662" w:rsidRPr="00257A09" w:rsidRDefault="00164662" w:rsidP="00FC46C7">
            <w:pPr>
              <w:spacing w:line="360" w:lineRule="auto"/>
              <w:jc w:val="right"/>
              <w:rPr>
                <w:rFonts w:ascii="Arial" w:hAnsi="Arial" w:cs="Arial"/>
                <w:b/>
                <w:bCs/>
                <w:sz w:val="20"/>
                <w:szCs w:val="20"/>
              </w:rPr>
            </w:pPr>
            <w:r w:rsidRPr="00257A09">
              <w:rPr>
                <w:rFonts w:ascii="Arial" w:eastAsia="Times New Roman" w:hAnsi="Arial" w:cs="Arial"/>
                <w:sz w:val="20"/>
                <w:szCs w:val="20"/>
                <w:lang w:eastAsia="en-GB" w:bidi="hi-IN"/>
              </w:rPr>
              <w:t xml:space="preserve">8.69 </w:t>
            </w:r>
            <w:r w:rsidRPr="00257A09">
              <w:rPr>
                <w:rFonts w:ascii="Arial" w:hAnsi="Arial" w:cs="Arial"/>
                <w:sz w:val="20"/>
                <w:szCs w:val="20"/>
              </w:rPr>
              <w:t>± 3.23</w:t>
            </w:r>
          </w:p>
        </w:tc>
        <w:tc>
          <w:tcPr>
            <w:tcW w:w="1587" w:type="dxa"/>
          </w:tcPr>
          <w:p w14:paraId="3CA02408" w14:textId="77777777" w:rsidR="00164662" w:rsidRPr="00257A09" w:rsidRDefault="00164662" w:rsidP="00FC46C7">
            <w:pPr>
              <w:spacing w:line="360" w:lineRule="auto"/>
              <w:jc w:val="right"/>
              <w:rPr>
                <w:rFonts w:ascii="Arial" w:hAnsi="Arial" w:cs="Arial"/>
                <w:b/>
                <w:bCs/>
                <w:sz w:val="20"/>
                <w:szCs w:val="20"/>
              </w:rPr>
            </w:pPr>
            <w:r w:rsidRPr="00257A09">
              <w:rPr>
                <w:rFonts w:ascii="Arial" w:eastAsia="Times New Roman" w:hAnsi="Arial" w:cs="Arial"/>
                <w:sz w:val="20"/>
                <w:szCs w:val="20"/>
                <w:lang w:eastAsia="en-GB" w:bidi="hi-IN"/>
              </w:rPr>
              <w:t xml:space="preserve">10.02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1.2</w:t>
            </w:r>
          </w:p>
        </w:tc>
        <w:tc>
          <w:tcPr>
            <w:tcW w:w="1507" w:type="dxa"/>
          </w:tcPr>
          <w:p w14:paraId="66931E45"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 xml:space="preserve">10.19 ± </w:t>
            </w:r>
            <w:r w:rsidRPr="00257A09">
              <w:rPr>
                <w:rFonts w:ascii="Arial" w:eastAsia="Times New Roman" w:hAnsi="Arial" w:cs="Arial"/>
                <w:sz w:val="20"/>
                <w:szCs w:val="20"/>
                <w:lang w:eastAsia="en-GB" w:bidi="hi-IN"/>
              </w:rPr>
              <w:t>2.34</w:t>
            </w:r>
          </w:p>
        </w:tc>
      </w:tr>
      <w:tr w:rsidR="001A52DC" w:rsidRPr="00257A09" w14:paraId="7A41BC96" w14:textId="77777777" w:rsidTr="00FC46C7">
        <w:tc>
          <w:tcPr>
            <w:tcW w:w="1106" w:type="dxa"/>
          </w:tcPr>
          <w:p w14:paraId="70F39F72"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K</w:t>
            </w:r>
          </w:p>
        </w:tc>
        <w:tc>
          <w:tcPr>
            <w:tcW w:w="1502" w:type="dxa"/>
          </w:tcPr>
          <w:p w14:paraId="4D38C0A4"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1.03 ± 0.0</w:t>
            </w:r>
          </w:p>
        </w:tc>
        <w:tc>
          <w:tcPr>
            <w:tcW w:w="1528" w:type="dxa"/>
          </w:tcPr>
          <w:p w14:paraId="15432088"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20.25 </w:t>
            </w:r>
            <w:r w:rsidRPr="00257A09">
              <w:rPr>
                <w:rFonts w:ascii="Arial" w:hAnsi="Arial" w:cs="Arial"/>
                <w:sz w:val="20"/>
                <w:szCs w:val="20"/>
              </w:rPr>
              <w:t xml:space="preserve">± </w:t>
            </w:r>
            <w:r w:rsidRPr="00257A09">
              <w:rPr>
                <w:rFonts w:ascii="Arial" w:eastAsia="Times New Roman" w:hAnsi="Arial" w:cs="Arial"/>
                <w:sz w:val="20"/>
                <w:szCs w:val="20"/>
                <w:lang w:eastAsia="en-GB" w:bidi="hi-IN"/>
              </w:rPr>
              <w:t>10.22</w:t>
            </w:r>
          </w:p>
        </w:tc>
        <w:tc>
          <w:tcPr>
            <w:tcW w:w="1590" w:type="dxa"/>
          </w:tcPr>
          <w:p w14:paraId="4B43C9C9"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20.09 ± 10.12</w:t>
            </w:r>
          </w:p>
        </w:tc>
        <w:tc>
          <w:tcPr>
            <w:tcW w:w="1587" w:type="dxa"/>
          </w:tcPr>
          <w:p w14:paraId="02A10FB2"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19.89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2.09</w:t>
            </w:r>
          </w:p>
        </w:tc>
        <w:tc>
          <w:tcPr>
            <w:tcW w:w="1507" w:type="dxa"/>
          </w:tcPr>
          <w:p w14:paraId="77E3D3D0" w14:textId="77777777" w:rsidR="00164662" w:rsidRPr="00257A09" w:rsidRDefault="00164662" w:rsidP="00FC46C7">
            <w:pPr>
              <w:spacing w:line="360" w:lineRule="auto"/>
              <w:ind w:firstLine="34"/>
              <w:jc w:val="right"/>
              <w:rPr>
                <w:rFonts w:ascii="Arial" w:hAnsi="Arial" w:cs="Arial"/>
                <w:sz w:val="20"/>
                <w:szCs w:val="20"/>
              </w:rPr>
            </w:pPr>
            <w:r w:rsidRPr="00257A09">
              <w:rPr>
                <w:rFonts w:ascii="Arial" w:eastAsia="Times New Roman" w:hAnsi="Arial" w:cs="Arial"/>
                <w:sz w:val="20"/>
                <w:szCs w:val="20"/>
                <w:lang w:eastAsia="en-GB" w:bidi="hi-IN"/>
              </w:rPr>
              <w:t xml:space="preserve">53.85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20.11</w:t>
            </w:r>
          </w:p>
        </w:tc>
      </w:tr>
      <w:tr w:rsidR="001A52DC" w:rsidRPr="00257A09" w14:paraId="4DFAB101" w14:textId="77777777" w:rsidTr="00FC46C7">
        <w:tc>
          <w:tcPr>
            <w:tcW w:w="1106" w:type="dxa"/>
          </w:tcPr>
          <w:p w14:paraId="46ECB829"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Cr</w:t>
            </w:r>
          </w:p>
        </w:tc>
        <w:tc>
          <w:tcPr>
            <w:tcW w:w="1502" w:type="dxa"/>
          </w:tcPr>
          <w:p w14:paraId="0261C581"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177.2 ± 6.28</w:t>
            </w:r>
          </w:p>
        </w:tc>
        <w:tc>
          <w:tcPr>
            <w:tcW w:w="1528" w:type="dxa"/>
          </w:tcPr>
          <w:p w14:paraId="7BE299B6"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19.98 </w:t>
            </w:r>
            <w:r w:rsidRPr="00257A09">
              <w:rPr>
                <w:rFonts w:ascii="Arial" w:hAnsi="Arial" w:cs="Arial"/>
                <w:sz w:val="20"/>
                <w:szCs w:val="20"/>
              </w:rPr>
              <w:t>± 0.09</w:t>
            </w:r>
          </w:p>
        </w:tc>
        <w:tc>
          <w:tcPr>
            <w:tcW w:w="1590" w:type="dxa"/>
          </w:tcPr>
          <w:p w14:paraId="3F2FCFA2"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29.0 ± 11.22</w:t>
            </w:r>
          </w:p>
        </w:tc>
        <w:tc>
          <w:tcPr>
            <w:tcW w:w="1587" w:type="dxa"/>
          </w:tcPr>
          <w:p w14:paraId="283D55A4"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15.86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2.02</w:t>
            </w:r>
          </w:p>
        </w:tc>
        <w:tc>
          <w:tcPr>
            <w:tcW w:w="1507" w:type="dxa"/>
          </w:tcPr>
          <w:p w14:paraId="540B3B9C"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34.46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23.22</w:t>
            </w:r>
          </w:p>
        </w:tc>
      </w:tr>
      <w:tr w:rsidR="001A52DC" w:rsidRPr="00257A09" w14:paraId="2874CE35" w14:textId="77777777" w:rsidTr="00202440">
        <w:trPr>
          <w:trHeight w:val="325"/>
        </w:trPr>
        <w:tc>
          <w:tcPr>
            <w:tcW w:w="1106" w:type="dxa"/>
          </w:tcPr>
          <w:p w14:paraId="25654B55"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Mn</w:t>
            </w:r>
          </w:p>
        </w:tc>
        <w:tc>
          <w:tcPr>
            <w:tcW w:w="1502" w:type="dxa"/>
          </w:tcPr>
          <w:p w14:paraId="3A07B8CC"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25.7 ± 3.28</w:t>
            </w:r>
          </w:p>
        </w:tc>
        <w:tc>
          <w:tcPr>
            <w:tcW w:w="1528" w:type="dxa"/>
          </w:tcPr>
          <w:p w14:paraId="5549376F" w14:textId="77777777" w:rsidR="00164662" w:rsidRPr="00257A09" w:rsidRDefault="00164662" w:rsidP="00FC46C7">
            <w:pPr>
              <w:jc w:val="right"/>
              <w:rPr>
                <w:rFonts w:ascii="Arial" w:hAnsi="Arial" w:cs="Arial"/>
                <w:sz w:val="20"/>
                <w:szCs w:val="20"/>
              </w:rPr>
            </w:pPr>
            <w:r w:rsidRPr="00257A09">
              <w:rPr>
                <w:rFonts w:ascii="Arial" w:eastAsia="Times New Roman" w:hAnsi="Arial" w:cs="Arial"/>
                <w:sz w:val="20"/>
                <w:szCs w:val="20"/>
                <w:lang w:eastAsia="en-GB" w:bidi="hi-IN"/>
              </w:rPr>
              <w:t xml:space="preserve">222.3 </w:t>
            </w:r>
            <w:r w:rsidRPr="00257A09">
              <w:rPr>
                <w:rFonts w:ascii="Arial" w:hAnsi="Arial" w:cs="Arial"/>
                <w:sz w:val="20"/>
                <w:szCs w:val="20"/>
              </w:rPr>
              <w:t>± 12.36</w:t>
            </w:r>
          </w:p>
        </w:tc>
        <w:tc>
          <w:tcPr>
            <w:tcW w:w="1590" w:type="dxa"/>
          </w:tcPr>
          <w:p w14:paraId="74E0888B"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116.1 ± 12.33</w:t>
            </w:r>
          </w:p>
        </w:tc>
        <w:tc>
          <w:tcPr>
            <w:tcW w:w="1587" w:type="dxa"/>
          </w:tcPr>
          <w:p w14:paraId="64E339ED"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960.4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420.1</w:t>
            </w:r>
          </w:p>
        </w:tc>
        <w:tc>
          <w:tcPr>
            <w:tcW w:w="1507" w:type="dxa"/>
          </w:tcPr>
          <w:p w14:paraId="7C3215A1" w14:textId="77777777" w:rsidR="00164662" w:rsidRPr="00257A09" w:rsidRDefault="00164662" w:rsidP="00FC46C7">
            <w:pPr>
              <w:spacing w:line="360" w:lineRule="auto"/>
              <w:jc w:val="right"/>
              <w:rPr>
                <w:rFonts w:ascii="Arial" w:eastAsia="Times New Roman" w:hAnsi="Arial" w:cs="Arial"/>
                <w:sz w:val="20"/>
                <w:szCs w:val="20"/>
                <w:lang w:eastAsia="en-GB" w:bidi="hi-IN"/>
              </w:rPr>
            </w:pPr>
            <w:r w:rsidRPr="00257A09">
              <w:rPr>
                <w:rFonts w:ascii="Arial" w:eastAsia="Times New Roman" w:hAnsi="Arial" w:cs="Arial"/>
                <w:sz w:val="20"/>
                <w:szCs w:val="20"/>
                <w:lang w:eastAsia="en-GB" w:bidi="hi-IN"/>
              </w:rPr>
              <w:t xml:space="preserve">489.8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200</w:t>
            </w:r>
          </w:p>
        </w:tc>
      </w:tr>
      <w:tr w:rsidR="001A52DC" w:rsidRPr="00257A09" w14:paraId="522CFE8B" w14:textId="77777777" w:rsidTr="00FC46C7">
        <w:tc>
          <w:tcPr>
            <w:tcW w:w="1106" w:type="dxa"/>
          </w:tcPr>
          <w:p w14:paraId="24177F87"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Fe</w:t>
            </w:r>
          </w:p>
        </w:tc>
        <w:tc>
          <w:tcPr>
            <w:tcW w:w="1502" w:type="dxa"/>
          </w:tcPr>
          <w:p w14:paraId="34842154"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2.87 ± 0.012</w:t>
            </w:r>
          </w:p>
        </w:tc>
        <w:tc>
          <w:tcPr>
            <w:tcW w:w="1528" w:type="dxa"/>
          </w:tcPr>
          <w:p w14:paraId="4BFF71B3"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 xml:space="preserve">140 </w:t>
            </w:r>
            <w:bookmarkStart w:id="0" w:name="OLE_LINK3"/>
            <w:r w:rsidRPr="00257A09">
              <w:rPr>
                <w:rFonts w:ascii="Arial" w:hAnsi="Arial" w:cs="Arial"/>
                <w:sz w:val="20"/>
                <w:szCs w:val="20"/>
              </w:rPr>
              <w:t>±</w:t>
            </w:r>
            <w:bookmarkEnd w:id="0"/>
            <w:r w:rsidRPr="00257A09">
              <w:rPr>
                <w:rFonts w:ascii="Arial" w:hAnsi="Arial" w:cs="Arial"/>
                <w:sz w:val="20"/>
                <w:szCs w:val="20"/>
              </w:rPr>
              <w:t xml:space="preserve"> 11.22</w:t>
            </w:r>
          </w:p>
        </w:tc>
        <w:tc>
          <w:tcPr>
            <w:tcW w:w="1590" w:type="dxa"/>
          </w:tcPr>
          <w:p w14:paraId="21B9C63B"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165.9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121.2</w:t>
            </w:r>
          </w:p>
        </w:tc>
        <w:tc>
          <w:tcPr>
            <w:tcW w:w="1587" w:type="dxa"/>
          </w:tcPr>
          <w:p w14:paraId="6EF695FB" w14:textId="77777777" w:rsidR="00164662" w:rsidRPr="00257A09" w:rsidRDefault="00164662" w:rsidP="00FC46C7">
            <w:pPr>
              <w:jc w:val="right"/>
              <w:rPr>
                <w:rFonts w:ascii="Arial" w:eastAsia="Times New Roman" w:hAnsi="Arial" w:cs="Arial"/>
                <w:sz w:val="20"/>
                <w:szCs w:val="20"/>
                <w:lang w:eastAsia="en-GB" w:bidi="hi-IN"/>
              </w:rPr>
            </w:pPr>
            <w:r w:rsidRPr="00257A09">
              <w:rPr>
                <w:rFonts w:ascii="Arial" w:eastAsia="Times New Roman" w:hAnsi="Arial" w:cs="Arial"/>
                <w:sz w:val="20"/>
                <w:szCs w:val="20"/>
                <w:lang w:eastAsia="en-GB" w:bidi="hi-IN"/>
              </w:rPr>
              <w:t xml:space="preserve">96.1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2.4</w:t>
            </w:r>
          </w:p>
        </w:tc>
        <w:tc>
          <w:tcPr>
            <w:tcW w:w="1507" w:type="dxa"/>
          </w:tcPr>
          <w:p w14:paraId="04E4A224"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155.2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17.87</w:t>
            </w:r>
          </w:p>
        </w:tc>
      </w:tr>
      <w:tr w:rsidR="001A52DC" w:rsidRPr="00257A09" w14:paraId="6545F8C0" w14:textId="77777777" w:rsidTr="00FC46C7">
        <w:trPr>
          <w:trHeight w:val="266"/>
        </w:trPr>
        <w:tc>
          <w:tcPr>
            <w:tcW w:w="1106" w:type="dxa"/>
          </w:tcPr>
          <w:p w14:paraId="232DEE91"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Co</w:t>
            </w:r>
          </w:p>
        </w:tc>
        <w:tc>
          <w:tcPr>
            <w:tcW w:w="1502" w:type="dxa"/>
          </w:tcPr>
          <w:p w14:paraId="342602E0"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3.25 ± 0.02</w:t>
            </w:r>
          </w:p>
        </w:tc>
        <w:tc>
          <w:tcPr>
            <w:tcW w:w="1528" w:type="dxa"/>
          </w:tcPr>
          <w:p w14:paraId="314908D1"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80.45 </w:t>
            </w:r>
            <w:r w:rsidRPr="00257A09">
              <w:rPr>
                <w:rFonts w:ascii="Arial" w:hAnsi="Arial" w:cs="Arial"/>
                <w:sz w:val="20"/>
                <w:szCs w:val="20"/>
              </w:rPr>
              <w:t>± 16.22</w:t>
            </w:r>
          </w:p>
        </w:tc>
        <w:tc>
          <w:tcPr>
            <w:tcW w:w="1590" w:type="dxa"/>
          </w:tcPr>
          <w:p w14:paraId="59E411AA"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67.4 ± 23.1</w:t>
            </w:r>
          </w:p>
        </w:tc>
        <w:tc>
          <w:tcPr>
            <w:tcW w:w="1587" w:type="dxa"/>
          </w:tcPr>
          <w:p w14:paraId="1D869B80" w14:textId="77777777" w:rsidR="00164662" w:rsidRPr="00257A09" w:rsidRDefault="00164662" w:rsidP="00FC46C7">
            <w:pPr>
              <w:jc w:val="right"/>
              <w:rPr>
                <w:rFonts w:ascii="Arial" w:eastAsia="Times New Roman" w:hAnsi="Arial" w:cs="Arial"/>
                <w:sz w:val="20"/>
                <w:szCs w:val="20"/>
                <w:lang w:eastAsia="en-GB" w:bidi="hi-IN"/>
              </w:rPr>
            </w:pPr>
            <w:r w:rsidRPr="00257A09">
              <w:rPr>
                <w:rFonts w:ascii="Arial" w:eastAsia="Times New Roman" w:hAnsi="Arial" w:cs="Arial"/>
                <w:sz w:val="20"/>
                <w:szCs w:val="20"/>
                <w:lang w:eastAsia="en-GB" w:bidi="hi-IN"/>
              </w:rPr>
              <w:t xml:space="preserve">64.6 </w:t>
            </w:r>
            <w:r w:rsidRPr="00257A09">
              <w:rPr>
                <w:rFonts w:ascii="Arial" w:hAnsi="Arial" w:cs="Arial"/>
                <w:sz w:val="20"/>
                <w:szCs w:val="20"/>
              </w:rPr>
              <w:t>± 23.2</w:t>
            </w:r>
          </w:p>
        </w:tc>
        <w:tc>
          <w:tcPr>
            <w:tcW w:w="1507" w:type="dxa"/>
          </w:tcPr>
          <w:p w14:paraId="500830D3"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98.5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2.65</w:t>
            </w:r>
          </w:p>
        </w:tc>
      </w:tr>
      <w:tr w:rsidR="001A52DC" w:rsidRPr="00257A09" w14:paraId="48B4B60E" w14:textId="77777777" w:rsidTr="00FC46C7">
        <w:tc>
          <w:tcPr>
            <w:tcW w:w="1106" w:type="dxa"/>
          </w:tcPr>
          <w:p w14:paraId="4864BF62"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lastRenderedPageBreak/>
              <w:t>Ni</w:t>
            </w:r>
          </w:p>
        </w:tc>
        <w:tc>
          <w:tcPr>
            <w:tcW w:w="1502" w:type="dxa"/>
          </w:tcPr>
          <w:p w14:paraId="5C0EE013"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20.1 ± 2.3</w:t>
            </w:r>
          </w:p>
        </w:tc>
        <w:tc>
          <w:tcPr>
            <w:tcW w:w="1528" w:type="dxa"/>
          </w:tcPr>
          <w:p w14:paraId="41B73210"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28.1 ± 2.68</w:t>
            </w:r>
          </w:p>
        </w:tc>
        <w:tc>
          <w:tcPr>
            <w:tcW w:w="1590" w:type="dxa"/>
          </w:tcPr>
          <w:p w14:paraId="2C085EA3"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5.48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0.09</w:t>
            </w:r>
          </w:p>
        </w:tc>
        <w:tc>
          <w:tcPr>
            <w:tcW w:w="1587" w:type="dxa"/>
          </w:tcPr>
          <w:p w14:paraId="58237059"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734.4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68.22</w:t>
            </w:r>
          </w:p>
        </w:tc>
        <w:tc>
          <w:tcPr>
            <w:tcW w:w="1507" w:type="dxa"/>
          </w:tcPr>
          <w:p w14:paraId="6299FE11"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1893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18.21</w:t>
            </w:r>
          </w:p>
        </w:tc>
      </w:tr>
      <w:tr w:rsidR="001A52DC" w:rsidRPr="00257A09" w14:paraId="08A4A9D7" w14:textId="77777777" w:rsidTr="00FC46C7">
        <w:tc>
          <w:tcPr>
            <w:tcW w:w="1106" w:type="dxa"/>
          </w:tcPr>
          <w:p w14:paraId="57B915CB"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Zn</w:t>
            </w:r>
          </w:p>
        </w:tc>
        <w:tc>
          <w:tcPr>
            <w:tcW w:w="1502" w:type="dxa"/>
          </w:tcPr>
          <w:p w14:paraId="7285FD5C"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4.57 ± 0.02</w:t>
            </w:r>
          </w:p>
        </w:tc>
        <w:tc>
          <w:tcPr>
            <w:tcW w:w="1528" w:type="dxa"/>
          </w:tcPr>
          <w:p w14:paraId="1955B2DA"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4.5 ± 1.22</w:t>
            </w:r>
          </w:p>
        </w:tc>
        <w:tc>
          <w:tcPr>
            <w:tcW w:w="1590" w:type="dxa"/>
          </w:tcPr>
          <w:p w14:paraId="07BB1590"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3.77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0.009</w:t>
            </w:r>
          </w:p>
        </w:tc>
        <w:tc>
          <w:tcPr>
            <w:tcW w:w="1587" w:type="dxa"/>
          </w:tcPr>
          <w:p w14:paraId="2F36E9EA"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21.27 ± 0.06</w:t>
            </w:r>
          </w:p>
        </w:tc>
        <w:tc>
          <w:tcPr>
            <w:tcW w:w="1507" w:type="dxa"/>
          </w:tcPr>
          <w:p w14:paraId="68B87D1D"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17.87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0.01</w:t>
            </w:r>
          </w:p>
        </w:tc>
      </w:tr>
      <w:tr w:rsidR="001A52DC" w:rsidRPr="00257A09" w14:paraId="0234EA72" w14:textId="77777777" w:rsidTr="00FC46C7">
        <w:tc>
          <w:tcPr>
            <w:tcW w:w="1106" w:type="dxa"/>
          </w:tcPr>
          <w:p w14:paraId="30144A97"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As</w:t>
            </w:r>
          </w:p>
        </w:tc>
        <w:tc>
          <w:tcPr>
            <w:tcW w:w="1502" w:type="dxa"/>
          </w:tcPr>
          <w:p w14:paraId="157E4026"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0.4 ± 0.009</w:t>
            </w:r>
          </w:p>
        </w:tc>
        <w:tc>
          <w:tcPr>
            <w:tcW w:w="1528" w:type="dxa"/>
          </w:tcPr>
          <w:p w14:paraId="276FBB9C"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0.09 ± 0.001</w:t>
            </w:r>
          </w:p>
        </w:tc>
        <w:tc>
          <w:tcPr>
            <w:tcW w:w="1590" w:type="dxa"/>
          </w:tcPr>
          <w:p w14:paraId="047D264B"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0.089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0.0</w:t>
            </w:r>
          </w:p>
        </w:tc>
        <w:tc>
          <w:tcPr>
            <w:tcW w:w="1587" w:type="dxa"/>
          </w:tcPr>
          <w:p w14:paraId="5032BDD2"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0.048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0.003</w:t>
            </w:r>
          </w:p>
        </w:tc>
        <w:tc>
          <w:tcPr>
            <w:tcW w:w="1507" w:type="dxa"/>
          </w:tcPr>
          <w:p w14:paraId="45A9126E" w14:textId="77777777" w:rsidR="00164662" w:rsidRPr="00257A09" w:rsidRDefault="00164662" w:rsidP="00FC46C7">
            <w:pPr>
              <w:spacing w:line="360" w:lineRule="auto"/>
              <w:jc w:val="right"/>
              <w:rPr>
                <w:rFonts w:ascii="Arial" w:hAnsi="Arial" w:cs="Arial"/>
                <w:sz w:val="20"/>
                <w:szCs w:val="20"/>
              </w:rPr>
            </w:pPr>
            <w:r w:rsidRPr="00257A09">
              <w:rPr>
                <w:rFonts w:ascii="Arial" w:eastAsia="Times New Roman" w:hAnsi="Arial" w:cs="Arial"/>
                <w:sz w:val="20"/>
                <w:szCs w:val="20"/>
                <w:lang w:eastAsia="en-GB" w:bidi="hi-IN"/>
              </w:rPr>
              <w:t xml:space="preserve">0.031 </w:t>
            </w:r>
            <w:r w:rsidRPr="00257A09">
              <w:rPr>
                <w:rFonts w:ascii="Arial" w:hAnsi="Arial" w:cs="Arial"/>
                <w:sz w:val="20"/>
                <w:szCs w:val="20"/>
              </w:rPr>
              <w:t>±</w:t>
            </w:r>
            <w:r w:rsidRPr="00257A09">
              <w:rPr>
                <w:rFonts w:ascii="Arial" w:eastAsia="Times New Roman" w:hAnsi="Arial" w:cs="Arial"/>
                <w:sz w:val="20"/>
                <w:szCs w:val="20"/>
                <w:lang w:eastAsia="en-GB" w:bidi="hi-IN"/>
              </w:rPr>
              <w:t xml:space="preserve"> 0.002</w:t>
            </w:r>
          </w:p>
        </w:tc>
      </w:tr>
      <w:tr w:rsidR="001A52DC" w:rsidRPr="00257A09" w14:paraId="2A6DDD75" w14:textId="77777777" w:rsidTr="00FC46C7">
        <w:tc>
          <w:tcPr>
            <w:tcW w:w="1106" w:type="dxa"/>
          </w:tcPr>
          <w:p w14:paraId="4312BAC8"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Cd</w:t>
            </w:r>
          </w:p>
        </w:tc>
        <w:tc>
          <w:tcPr>
            <w:tcW w:w="1502" w:type="dxa"/>
          </w:tcPr>
          <w:p w14:paraId="40945A4F"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416.7 ± 209</w:t>
            </w:r>
          </w:p>
        </w:tc>
        <w:tc>
          <w:tcPr>
            <w:tcW w:w="1528" w:type="dxa"/>
          </w:tcPr>
          <w:p w14:paraId="16595667"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 0</w:t>
            </w:r>
          </w:p>
        </w:tc>
        <w:tc>
          <w:tcPr>
            <w:tcW w:w="1590" w:type="dxa"/>
          </w:tcPr>
          <w:p w14:paraId="7C546EC1"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 0</w:t>
            </w:r>
          </w:p>
        </w:tc>
        <w:tc>
          <w:tcPr>
            <w:tcW w:w="1587" w:type="dxa"/>
          </w:tcPr>
          <w:p w14:paraId="4E29CAF0"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 0</w:t>
            </w:r>
          </w:p>
        </w:tc>
        <w:tc>
          <w:tcPr>
            <w:tcW w:w="1507" w:type="dxa"/>
          </w:tcPr>
          <w:p w14:paraId="345B3786"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 0</w:t>
            </w:r>
          </w:p>
        </w:tc>
      </w:tr>
      <w:tr w:rsidR="001A52DC" w:rsidRPr="00257A09" w14:paraId="1AA89FB3" w14:textId="77777777" w:rsidTr="00FC46C7">
        <w:tc>
          <w:tcPr>
            <w:tcW w:w="1106" w:type="dxa"/>
          </w:tcPr>
          <w:p w14:paraId="53D599CF" w14:textId="77777777" w:rsidR="00164662" w:rsidRPr="00257A09" w:rsidRDefault="00164662" w:rsidP="00345591">
            <w:pPr>
              <w:spacing w:line="360" w:lineRule="auto"/>
              <w:jc w:val="center"/>
              <w:rPr>
                <w:rFonts w:ascii="Arial" w:hAnsi="Arial" w:cs="Arial"/>
                <w:sz w:val="20"/>
                <w:szCs w:val="20"/>
              </w:rPr>
            </w:pPr>
            <w:r w:rsidRPr="00257A09">
              <w:rPr>
                <w:rFonts w:ascii="Arial" w:hAnsi="Arial" w:cs="Arial"/>
                <w:sz w:val="20"/>
                <w:szCs w:val="20"/>
              </w:rPr>
              <w:t>Pb</w:t>
            </w:r>
          </w:p>
        </w:tc>
        <w:tc>
          <w:tcPr>
            <w:tcW w:w="1502" w:type="dxa"/>
          </w:tcPr>
          <w:p w14:paraId="447A7EE7"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0.9 ± 0.02</w:t>
            </w:r>
          </w:p>
        </w:tc>
        <w:tc>
          <w:tcPr>
            <w:tcW w:w="1528" w:type="dxa"/>
          </w:tcPr>
          <w:p w14:paraId="2A63428E"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 0</w:t>
            </w:r>
          </w:p>
        </w:tc>
        <w:tc>
          <w:tcPr>
            <w:tcW w:w="1590" w:type="dxa"/>
          </w:tcPr>
          <w:p w14:paraId="3CFD04DF"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 0</w:t>
            </w:r>
          </w:p>
        </w:tc>
        <w:tc>
          <w:tcPr>
            <w:tcW w:w="1587" w:type="dxa"/>
          </w:tcPr>
          <w:p w14:paraId="51B0BD32"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±0</w:t>
            </w:r>
          </w:p>
        </w:tc>
        <w:tc>
          <w:tcPr>
            <w:tcW w:w="1507" w:type="dxa"/>
          </w:tcPr>
          <w:p w14:paraId="04570D5F" w14:textId="77777777" w:rsidR="00164662" w:rsidRPr="00257A09" w:rsidRDefault="00164662" w:rsidP="00FC46C7">
            <w:pPr>
              <w:spacing w:line="360" w:lineRule="auto"/>
              <w:jc w:val="right"/>
              <w:rPr>
                <w:rFonts w:ascii="Arial" w:hAnsi="Arial" w:cs="Arial"/>
                <w:sz w:val="20"/>
                <w:szCs w:val="20"/>
              </w:rPr>
            </w:pPr>
            <w:r w:rsidRPr="00257A09">
              <w:rPr>
                <w:rFonts w:ascii="Arial" w:hAnsi="Arial" w:cs="Arial"/>
                <w:sz w:val="20"/>
                <w:szCs w:val="20"/>
              </w:rPr>
              <w:t>0 ± 0</w:t>
            </w:r>
          </w:p>
        </w:tc>
      </w:tr>
    </w:tbl>
    <w:p w14:paraId="1111A39C" w14:textId="77777777" w:rsidR="00E24D1F" w:rsidRPr="00257A09" w:rsidRDefault="00E24D1F" w:rsidP="001A52DC">
      <w:pPr>
        <w:widowControl w:val="0"/>
        <w:spacing w:before="116" w:after="0" w:line="360" w:lineRule="auto"/>
        <w:ind w:right="95"/>
        <w:jc w:val="both"/>
        <w:rPr>
          <w:rFonts w:ascii="Arial" w:eastAsia="Times New Roman" w:hAnsi="Arial" w:cs="Arial"/>
          <w:sz w:val="20"/>
          <w:szCs w:val="20"/>
        </w:rPr>
      </w:pPr>
    </w:p>
    <w:p w14:paraId="764679E3" w14:textId="38904FA2" w:rsidR="000B643E" w:rsidRPr="00257A09" w:rsidRDefault="000B643E" w:rsidP="001A52DC">
      <w:pPr>
        <w:widowControl w:val="0"/>
        <w:spacing w:before="116" w:after="0" w:line="360" w:lineRule="auto"/>
        <w:ind w:right="95"/>
        <w:jc w:val="both"/>
        <w:rPr>
          <w:rFonts w:ascii="Arial" w:eastAsia="Times New Roman" w:hAnsi="Arial" w:cs="Arial"/>
          <w:sz w:val="20"/>
          <w:szCs w:val="20"/>
          <w:lang w:val="en-IN"/>
        </w:rPr>
      </w:pPr>
      <w:r w:rsidRPr="00257A09">
        <w:rPr>
          <w:rFonts w:ascii="Arial" w:eastAsia="Times New Roman" w:hAnsi="Arial" w:cs="Arial"/>
          <w:sz w:val="20"/>
          <w:szCs w:val="20"/>
        </w:rPr>
        <w:t xml:space="preserve">The detected </w:t>
      </w:r>
      <w:r w:rsidR="00341E7D" w:rsidRPr="00257A09">
        <w:rPr>
          <w:rFonts w:ascii="Arial" w:eastAsia="Times New Roman" w:hAnsi="Arial" w:cs="Arial"/>
          <w:sz w:val="20"/>
          <w:szCs w:val="20"/>
        </w:rPr>
        <w:t>Cd</w:t>
      </w:r>
      <w:r w:rsidRPr="00257A09">
        <w:rPr>
          <w:rFonts w:ascii="Arial" w:eastAsia="Times New Roman" w:hAnsi="Arial" w:cs="Arial"/>
          <w:sz w:val="20"/>
          <w:szCs w:val="20"/>
        </w:rPr>
        <w:t xml:space="preserve"> concentrations at several sampling sites approached or exceeded the permissible limits recommended by the </w:t>
      </w:r>
      <w:r w:rsidR="00341E7D" w:rsidRPr="00257A09">
        <w:rPr>
          <w:rFonts w:ascii="Arial" w:eastAsia="Times New Roman" w:hAnsi="Arial" w:cs="Arial"/>
          <w:sz w:val="20"/>
          <w:szCs w:val="20"/>
        </w:rPr>
        <w:t xml:space="preserve">WHO </w:t>
      </w:r>
      <w:r w:rsidRPr="00257A09">
        <w:rPr>
          <w:rFonts w:ascii="Arial" w:eastAsia="Times New Roman" w:hAnsi="Arial" w:cs="Arial"/>
          <w:sz w:val="20"/>
          <w:szCs w:val="20"/>
        </w:rPr>
        <w:t>(0.003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¹) and the</w:t>
      </w:r>
      <w:r w:rsidR="00341E7D" w:rsidRPr="00257A09">
        <w:rPr>
          <w:rFonts w:ascii="Arial" w:eastAsia="Times New Roman" w:hAnsi="Arial" w:cs="Arial"/>
          <w:sz w:val="20"/>
          <w:szCs w:val="20"/>
        </w:rPr>
        <w:t xml:space="preserve"> BIS</w:t>
      </w:r>
      <w:r w:rsidRPr="00257A09">
        <w:rPr>
          <w:rFonts w:ascii="Arial" w:eastAsia="Times New Roman" w:hAnsi="Arial" w:cs="Arial"/>
          <w:sz w:val="20"/>
          <w:szCs w:val="20"/>
        </w:rPr>
        <w:t xml:space="preserve"> (0.003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 xml:space="preserve">¹), suggesting potential ecological and health concerns. </w:t>
      </w:r>
      <w:r w:rsidR="00341E7D" w:rsidRPr="00257A09">
        <w:rPr>
          <w:rFonts w:ascii="Arial" w:eastAsia="Times New Roman" w:hAnsi="Arial" w:cs="Arial"/>
          <w:sz w:val="20"/>
          <w:szCs w:val="20"/>
        </w:rPr>
        <w:t>Cd</w:t>
      </w:r>
      <w:r w:rsidRPr="00257A09">
        <w:rPr>
          <w:rFonts w:ascii="Arial" w:eastAsia="Times New Roman" w:hAnsi="Arial" w:cs="Arial"/>
          <w:sz w:val="20"/>
          <w:szCs w:val="20"/>
        </w:rPr>
        <w:t xml:space="preserve"> is </w:t>
      </w:r>
      <w:r w:rsidR="00BC2EE8" w:rsidRPr="00257A09">
        <w:rPr>
          <w:rFonts w:ascii="Arial" w:eastAsia="Times New Roman" w:hAnsi="Arial" w:cs="Arial"/>
          <w:sz w:val="20"/>
          <w:szCs w:val="20"/>
        </w:rPr>
        <w:t xml:space="preserve">recognised </w:t>
      </w:r>
      <w:r w:rsidRPr="00257A09">
        <w:rPr>
          <w:rFonts w:ascii="Arial" w:eastAsia="Times New Roman" w:hAnsi="Arial" w:cs="Arial"/>
          <w:sz w:val="20"/>
          <w:szCs w:val="20"/>
        </w:rPr>
        <w:t xml:space="preserve">for its nephrotoxic and carcinogenic effects even at relatively low concentrations (WHO, 2017; Patel et al., 2024). Similarly, </w:t>
      </w:r>
      <w:r w:rsidR="00A42C72" w:rsidRPr="00257A09">
        <w:rPr>
          <w:rFonts w:ascii="Arial" w:eastAsia="Times New Roman" w:hAnsi="Arial" w:cs="Arial"/>
          <w:sz w:val="20"/>
          <w:szCs w:val="20"/>
        </w:rPr>
        <w:t>Pb</w:t>
      </w:r>
      <w:r w:rsidRPr="00257A09">
        <w:rPr>
          <w:rFonts w:ascii="Arial" w:eastAsia="Times New Roman" w:hAnsi="Arial" w:cs="Arial"/>
          <w:sz w:val="20"/>
          <w:szCs w:val="20"/>
        </w:rPr>
        <w:t xml:space="preserve"> concentrations measured at downstream locations were close to or slightly above the guideline limits (0.01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¹). Elevated Pb levels in aquatic ecosystems have been associated with neurological disorders and developmental abnormalities, particularly in children (WHO, 2017; Kumar et al., 2023).</w:t>
      </w:r>
      <w:r w:rsidR="00F91F4F" w:rsidRPr="00257A09">
        <w:rPr>
          <w:rFonts w:ascii="Arial" w:eastAsia="Times New Roman" w:hAnsi="Arial" w:cs="Arial"/>
          <w:sz w:val="20"/>
          <w:szCs w:val="20"/>
        </w:rPr>
        <w:t xml:space="preserve"> However, the occurrence </w:t>
      </w:r>
      <w:r w:rsidR="00A42C72" w:rsidRPr="00257A09">
        <w:rPr>
          <w:rFonts w:ascii="Arial" w:eastAsia="Times New Roman" w:hAnsi="Arial" w:cs="Arial"/>
          <w:sz w:val="20"/>
          <w:szCs w:val="20"/>
        </w:rPr>
        <w:t>of Cd</w:t>
      </w:r>
      <w:r w:rsidR="00F91F4F" w:rsidRPr="00257A09">
        <w:rPr>
          <w:rFonts w:ascii="Arial" w:eastAsia="Times New Roman" w:hAnsi="Arial" w:cs="Arial"/>
          <w:sz w:val="20"/>
          <w:szCs w:val="20"/>
        </w:rPr>
        <w:t xml:space="preserve"> and </w:t>
      </w:r>
      <w:r w:rsidR="00A42C72" w:rsidRPr="00257A09">
        <w:rPr>
          <w:rFonts w:ascii="Arial" w:eastAsia="Times New Roman" w:hAnsi="Arial" w:cs="Arial"/>
          <w:sz w:val="20"/>
          <w:szCs w:val="20"/>
        </w:rPr>
        <w:t>Pb</w:t>
      </w:r>
      <w:r w:rsidR="00F91F4F" w:rsidRPr="00257A09">
        <w:rPr>
          <w:rFonts w:ascii="Arial" w:eastAsia="Times New Roman" w:hAnsi="Arial" w:cs="Arial"/>
          <w:sz w:val="20"/>
          <w:szCs w:val="20"/>
        </w:rPr>
        <w:t xml:space="preserve"> concentrations close to or slightly exceeding guideline limits does not always indicate purely anthropogenic contamination. In some river systems, elevated </w:t>
      </w:r>
      <w:r w:rsidR="00843A60" w:rsidRPr="00257A09">
        <w:rPr>
          <w:rFonts w:ascii="Arial" w:eastAsia="Times New Roman" w:hAnsi="Arial" w:cs="Arial"/>
          <w:sz w:val="20"/>
          <w:szCs w:val="20"/>
        </w:rPr>
        <w:t>levels of Cd and Pb may also result from natural geochemical processes, including the weathering of metal-bearing rocks, sediment resuspension, and hydrological fluctuations that mobilise</w:t>
      </w:r>
      <w:r w:rsidR="00BC2EE8" w:rsidRPr="00257A09">
        <w:rPr>
          <w:rFonts w:ascii="Arial" w:eastAsia="Times New Roman" w:hAnsi="Arial" w:cs="Arial"/>
          <w:sz w:val="20"/>
          <w:szCs w:val="20"/>
        </w:rPr>
        <w:t xml:space="preserve"> </w:t>
      </w:r>
      <w:r w:rsidR="00F91F4F" w:rsidRPr="00257A09">
        <w:rPr>
          <w:rFonts w:ascii="Arial" w:eastAsia="Times New Roman" w:hAnsi="Arial" w:cs="Arial"/>
          <w:sz w:val="20"/>
          <w:szCs w:val="20"/>
        </w:rPr>
        <w:t>trace metals from riverbed sediments into the water column</w:t>
      </w:r>
      <w:r w:rsidR="00AB4D9B" w:rsidRPr="00257A09">
        <w:rPr>
          <w:rFonts w:ascii="Arial" w:eastAsia="Times New Roman" w:hAnsi="Arial" w:cs="Arial"/>
          <w:sz w:val="20"/>
          <w:szCs w:val="20"/>
          <w:lang w:val="en-IN" w:eastAsia="en-IN" w:bidi="hi-IN"/>
        </w:rPr>
        <w:t xml:space="preserve"> </w:t>
      </w:r>
      <w:r w:rsidR="00AB4D9B" w:rsidRPr="00257A09">
        <w:rPr>
          <w:rFonts w:ascii="Arial" w:eastAsia="Times New Roman" w:hAnsi="Arial" w:cs="Arial"/>
          <w:sz w:val="20"/>
          <w:szCs w:val="20"/>
          <w:lang w:val="en-IN"/>
        </w:rPr>
        <w:t>(</w:t>
      </w:r>
      <w:proofErr w:type="spellStart"/>
      <w:r w:rsidR="00AB4D9B" w:rsidRPr="00257A09">
        <w:rPr>
          <w:rFonts w:ascii="Arial" w:eastAsia="Times New Roman" w:hAnsi="Arial" w:cs="Arial"/>
          <w:sz w:val="20"/>
          <w:szCs w:val="20"/>
          <w:lang w:val="en-IN"/>
        </w:rPr>
        <w:t>Xie</w:t>
      </w:r>
      <w:proofErr w:type="spellEnd"/>
      <w:r w:rsidR="00AB4D9B" w:rsidRPr="00257A09">
        <w:rPr>
          <w:rFonts w:ascii="Arial" w:eastAsia="Times New Roman" w:hAnsi="Arial" w:cs="Arial"/>
          <w:sz w:val="20"/>
          <w:szCs w:val="20"/>
          <w:lang w:val="en-IN"/>
        </w:rPr>
        <w:t xml:space="preserve"> et al., 2022)</w:t>
      </w:r>
      <w:r w:rsidR="00F91F4F" w:rsidRPr="00257A09">
        <w:rPr>
          <w:rFonts w:ascii="Arial" w:eastAsia="Times New Roman" w:hAnsi="Arial" w:cs="Arial"/>
          <w:sz w:val="20"/>
          <w:szCs w:val="20"/>
        </w:rPr>
        <w:t>. Seasonal changes, particularly low-flow conditions during dry periods, can further concentrate dissolved metals due to reduced dilution capacity of the river (Singh et al., 2024; Li et al., 2023).</w:t>
      </w:r>
    </w:p>
    <w:p w14:paraId="1FA29C49" w14:textId="1A1B18FE" w:rsidR="000B643E" w:rsidRPr="00257A09" w:rsidRDefault="000B643E"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 xml:space="preserve">In comparison, </w:t>
      </w:r>
      <w:r w:rsidR="00A42C72" w:rsidRPr="00257A09">
        <w:rPr>
          <w:rFonts w:ascii="Arial" w:eastAsia="Times New Roman" w:hAnsi="Arial" w:cs="Arial"/>
          <w:sz w:val="20"/>
          <w:szCs w:val="20"/>
        </w:rPr>
        <w:t>Zn</w:t>
      </w:r>
      <w:r w:rsidRPr="00257A09">
        <w:rPr>
          <w:rFonts w:ascii="Arial" w:eastAsia="Times New Roman" w:hAnsi="Arial" w:cs="Arial"/>
          <w:sz w:val="20"/>
          <w:szCs w:val="20"/>
        </w:rPr>
        <w:t xml:space="preserve"> and </w:t>
      </w:r>
      <w:r w:rsidR="00A42C72" w:rsidRPr="00257A09">
        <w:rPr>
          <w:rFonts w:ascii="Arial" w:eastAsia="Times New Roman" w:hAnsi="Arial" w:cs="Arial"/>
          <w:sz w:val="20"/>
          <w:szCs w:val="20"/>
        </w:rPr>
        <w:t>Cu</w:t>
      </w:r>
      <w:r w:rsidRPr="00257A09">
        <w:rPr>
          <w:rFonts w:ascii="Arial" w:eastAsia="Times New Roman" w:hAnsi="Arial" w:cs="Arial"/>
          <w:sz w:val="20"/>
          <w:szCs w:val="20"/>
        </w:rPr>
        <w:t xml:space="preserve"> concentrations were largely within the guideline values recommended by WHO (Zn: 3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¹; Cu: 2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¹) and BIS (Zn: 5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¹; Cu: 0.05–1.5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 xml:space="preserve">¹). However, prolonged exposure to elevated concentrations of these metals may still induce </w:t>
      </w:r>
      <w:r w:rsidR="00BC2EE8" w:rsidRPr="00257A09">
        <w:rPr>
          <w:rFonts w:ascii="Arial" w:eastAsia="Times New Roman" w:hAnsi="Arial" w:cs="Arial"/>
          <w:sz w:val="20"/>
          <w:szCs w:val="20"/>
        </w:rPr>
        <w:t>sublethal</w:t>
      </w:r>
      <w:r w:rsidRPr="00257A09">
        <w:rPr>
          <w:rFonts w:ascii="Arial" w:eastAsia="Times New Roman" w:hAnsi="Arial" w:cs="Arial"/>
          <w:sz w:val="20"/>
          <w:szCs w:val="20"/>
        </w:rPr>
        <w:t xml:space="preserve"> physiological effects in aquatic organisms (Patel et al., 2024). </w:t>
      </w:r>
      <w:r w:rsidR="00A42C72" w:rsidRPr="00257A09">
        <w:rPr>
          <w:rFonts w:ascii="Arial" w:eastAsia="Times New Roman" w:hAnsi="Arial" w:cs="Arial"/>
          <w:sz w:val="20"/>
          <w:szCs w:val="20"/>
        </w:rPr>
        <w:t>Cr</w:t>
      </w:r>
      <w:r w:rsidRPr="00257A09">
        <w:rPr>
          <w:rFonts w:ascii="Arial" w:eastAsia="Times New Roman" w:hAnsi="Arial" w:cs="Arial"/>
          <w:sz w:val="20"/>
          <w:szCs w:val="20"/>
        </w:rPr>
        <w:t xml:space="preserve"> concentrations at certain sampling sites exceeded the permissible threshold (0.05 mg L</w:t>
      </w:r>
      <w:r w:rsidRPr="00257A09">
        <w:rPr>
          <w:rFonts w:ascii="Cambria Math" w:eastAsia="Times New Roman" w:hAnsi="Cambria Math" w:cs="Cambria Math"/>
          <w:sz w:val="20"/>
          <w:szCs w:val="20"/>
        </w:rPr>
        <w:t>⁻</w:t>
      </w:r>
      <w:r w:rsidRPr="00257A09">
        <w:rPr>
          <w:rFonts w:ascii="Arial" w:eastAsia="Times New Roman" w:hAnsi="Arial" w:cs="Arial"/>
          <w:sz w:val="20"/>
          <w:szCs w:val="20"/>
        </w:rPr>
        <w:t xml:space="preserve">¹), indicating </w:t>
      </w:r>
      <w:r w:rsidR="00A47F17" w:rsidRPr="00257A09">
        <w:rPr>
          <w:rFonts w:ascii="Arial" w:eastAsia="Times New Roman" w:hAnsi="Arial" w:cs="Arial"/>
          <w:sz w:val="20"/>
          <w:szCs w:val="20"/>
        </w:rPr>
        <w:t>localised pollution and a</w:t>
      </w:r>
      <w:r w:rsidRPr="00257A09">
        <w:rPr>
          <w:rFonts w:ascii="Arial" w:eastAsia="Times New Roman" w:hAnsi="Arial" w:cs="Arial"/>
          <w:sz w:val="20"/>
          <w:szCs w:val="20"/>
        </w:rPr>
        <w:t xml:space="preserve"> potential ecological risk.</w:t>
      </w:r>
      <w:r w:rsidR="00A47F17" w:rsidRPr="00257A09">
        <w:rPr>
          <w:rFonts w:ascii="Arial" w:eastAsia="Times New Roman" w:hAnsi="Arial" w:cs="Arial"/>
          <w:sz w:val="20"/>
          <w:szCs w:val="20"/>
        </w:rPr>
        <w:t xml:space="preserve"> </w:t>
      </w:r>
      <w:r w:rsidRPr="00257A09">
        <w:rPr>
          <w:rFonts w:ascii="Arial" w:eastAsia="Times New Roman" w:hAnsi="Arial" w:cs="Arial"/>
          <w:sz w:val="20"/>
          <w:szCs w:val="20"/>
        </w:rPr>
        <w:t>The comparatively low metal concentrations observed in water samples suggest</w:t>
      </w:r>
      <w:r w:rsidR="00D644C6" w:rsidRPr="00257A09">
        <w:rPr>
          <w:rFonts w:ascii="Arial" w:eastAsia="Times New Roman" w:hAnsi="Arial" w:cs="Arial"/>
          <w:sz w:val="20"/>
          <w:szCs w:val="20"/>
        </w:rPr>
        <w:t>ed</w:t>
      </w:r>
      <w:r w:rsidRPr="00257A09">
        <w:rPr>
          <w:rFonts w:ascii="Arial" w:eastAsia="Times New Roman" w:hAnsi="Arial" w:cs="Arial"/>
          <w:sz w:val="20"/>
          <w:szCs w:val="20"/>
        </w:rPr>
        <w:t xml:space="preserve"> that a substantial proportion of these elements may be rapidly taken up by aquatic organisms or adsorbed onto suspended particles and sediments. In riverine systems, heavy metals commonly occur in dissolved, particulate-bound, and biologically accumulated forms, which collectively determine their mobility, bioavailability, and environmental fate (Li et al., 2023).</w:t>
      </w:r>
    </w:p>
    <w:p w14:paraId="3C5252EB" w14:textId="02DFEA5E" w:rsidR="000B643E" w:rsidRPr="00E71FCC" w:rsidRDefault="000B643E" w:rsidP="00E71FCC">
      <w:pPr>
        <w:pStyle w:val="ListParagraph"/>
        <w:widowControl w:val="0"/>
        <w:numPr>
          <w:ilvl w:val="1"/>
          <w:numId w:val="2"/>
        </w:numPr>
        <w:spacing w:before="116" w:after="0" w:line="360" w:lineRule="auto"/>
        <w:ind w:left="426" w:right="95" w:hanging="426"/>
        <w:jc w:val="both"/>
        <w:rPr>
          <w:rFonts w:ascii="Arial" w:eastAsia="Times New Roman" w:hAnsi="Arial" w:cs="Arial"/>
          <w:b/>
          <w:bCs/>
        </w:rPr>
      </w:pPr>
      <w:r w:rsidRPr="00E71FCC">
        <w:rPr>
          <w:rFonts w:ascii="Arial" w:eastAsia="Times New Roman" w:hAnsi="Arial" w:cs="Arial"/>
          <w:b/>
          <w:bCs/>
        </w:rPr>
        <w:t>Microbial water quality</w:t>
      </w:r>
    </w:p>
    <w:p w14:paraId="6E7FC0D2" w14:textId="6A1045E4" w:rsidR="000B643E" w:rsidRPr="00257A09" w:rsidRDefault="000B643E"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Microbiological analysis revealed considerable variation in microbial contamination across the sampling sites (Fig</w:t>
      </w:r>
      <w:r w:rsidR="00C61AB6" w:rsidRPr="00257A09">
        <w:rPr>
          <w:rFonts w:ascii="Arial" w:eastAsia="Times New Roman" w:hAnsi="Arial" w:cs="Arial"/>
          <w:sz w:val="20"/>
          <w:szCs w:val="20"/>
        </w:rPr>
        <w:t>.</w:t>
      </w:r>
      <w:r w:rsidR="00F31D85" w:rsidRPr="00257A09">
        <w:rPr>
          <w:rFonts w:ascii="Arial" w:eastAsia="Times New Roman" w:hAnsi="Arial" w:cs="Arial"/>
          <w:sz w:val="20"/>
          <w:szCs w:val="20"/>
        </w:rPr>
        <w:t xml:space="preserve"> 2</w:t>
      </w:r>
      <w:r w:rsidR="00C61AB6" w:rsidRPr="00257A09">
        <w:rPr>
          <w:rFonts w:ascii="Arial" w:eastAsia="Times New Roman" w:hAnsi="Arial" w:cs="Arial"/>
          <w:sz w:val="20"/>
          <w:szCs w:val="20"/>
        </w:rPr>
        <w:t>.</w:t>
      </w:r>
      <w:r w:rsidRPr="00257A09">
        <w:rPr>
          <w:rFonts w:ascii="Arial" w:eastAsia="Times New Roman" w:hAnsi="Arial" w:cs="Arial"/>
          <w:sz w:val="20"/>
          <w:szCs w:val="20"/>
        </w:rPr>
        <w:t xml:space="preserve"> a). The concentration of </w:t>
      </w:r>
      <w:r w:rsidRPr="00257A09">
        <w:rPr>
          <w:rFonts w:ascii="Arial" w:eastAsia="Times New Roman" w:hAnsi="Arial" w:cs="Arial"/>
          <w:i/>
          <w:iCs/>
          <w:sz w:val="20"/>
          <w:szCs w:val="20"/>
        </w:rPr>
        <w:t>E</w:t>
      </w:r>
      <w:r w:rsidR="00976CFF" w:rsidRPr="00257A09">
        <w:rPr>
          <w:rFonts w:ascii="Arial" w:eastAsia="Times New Roman" w:hAnsi="Arial" w:cs="Arial"/>
          <w:i/>
          <w:iCs/>
          <w:sz w:val="20"/>
          <w:szCs w:val="20"/>
        </w:rPr>
        <w:t>.</w:t>
      </w:r>
      <w:r w:rsidRPr="00257A09">
        <w:rPr>
          <w:rFonts w:ascii="Arial" w:eastAsia="Times New Roman" w:hAnsi="Arial" w:cs="Arial"/>
          <w:i/>
          <w:iCs/>
          <w:sz w:val="20"/>
          <w:szCs w:val="20"/>
        </w:rPr>
        <w:t xml:space="preserve"> coli</w:t>
      </w:r>
      <w:r w:rsidRPr="00257A09">
        <w:rPr>
          <w:rFonts w:ascii="Arial" w:eastAsia="Times New Roman" w:hAnsi="Arial" w:cs="Arial"/>
          <w:sz w:val="20"/>
          <w:szCs w:val="20"/>
        </w:rPr>
        <w:t xml:space="preserve"> ranged between approximately 300 and 400 CFU/100 mL, while faecal coliform counts remained relatively consistent around 300 CFU/100</w:t>
      </w:r>
      <w:r w:rsidR="00D644C6" w:rsidRPr="00257A09">
        <w:rPr>
          <w:rFonts w:ascii="Arial" w:eastAsia="Times New Roman" w:hAnsi="Arial" w:cs="Arial"/>
          <w:sz w:val="20"/>
          <w:szCs w:val="20"/>
        </w:rPr>
        <w:t xml:space="preserve"> </w:t>
      </w:r>
      <w:proofErr w:type="spellStart"/>
      <w:r w:rsidRPr="00257A09">
        <w:rPr>
          <w:rFonts w:ascii="Arial" w:eastAsia="Times New Roman" w:hAnsi="Arial" w:cs="Arial"/>
          <w:sz w:val="20"/>
          <w:szCs w:val="20"/>
        </w:rPr>
        <w:t>mL.</w:t>
      </w:r>
      <w:proofErr w:type="spellEnd"/>
      <w:r w:rsidRPr="00257A09">
        <w:rPr>
          <w:rFonts w:ascii="Arial" w:eastAsia="Times New Roman" w:hAnsi="Arial" w:cs="Arial"/>
          <w:sz w:val="20"/>
          <w:szCs w:val="20"/>
        </w:rPr>
        <w:t xml:space="preserve"> Total coliform concentrations were substantially higher, ranging from approximately 600 to 720 CFU/100 mL, with the highest value recorded at </w:t>
      </w:r>
      <w:r w:rsidR="007543C5" w:rsidRPr="00257A09">
        <w:rPr>
          <w:rFonts w:ascii="Arial" w:eastAsia="Times New Roman" w:hAnsi="Arial" w:cs="Arial"/>
          <w:sz w:val="20"/>
          <w:szCs w:val="20"/>
        </w:rPr>
        <w:t>Site</w:t>
      </w:r>
      <m:oMath>
        <m:r>
          <w:rPr>
            <w:rFonts w:ascii="Cambria Math" w:eastAsia="Times New Roman" w:hAnsi="Cambria Math" w:cs="Arial"/>
            <w:sz w:val="20"/>
            <w:szCs w:val="20"/>
          </w:rPr>
          <m:t>-</m:t>
        </m:r>
      </m:oMath>
      <w:r w:rsidR="007543C5" w:rsidRPr="00257A09">
        <w:rPr>
          <w:rFonts w:ascii="Arial" w:eastAsia="Times New Roman" w:hAnsi="Arial" w:cs="Arial"/>
          <w:sz w:val="20"/>
          <w:szCs w:val="20"/>
        </w:rPr>
        <w:t>3</w:t>
      </w:r>
      <w:r w:rsidR="00A47F17" w:rsidRPr="00257A09">
        <w:rPr>
          <w:rFonts w:ascii="Arial" w:eastAsia="Times New Roman" w:hAnsi="Arial" w:cs="Arial"/>
          <w:sz w:val="20"/>
          <w:szCs w:val="20"/>
        </w:rPr>
        <w:t xml:space="preserve"> </w:t>
      </w:r>
      <w:r w:rsidR="00241481" w:rsidRPr="00257A09">
        <w:rPr>
          <w:rFonts w:ascii="Arial" w:hAnsi="Arial" w:cs="Arial"/>
          <w:sz w:val="20"/>
          <w:szCs w:val="20"/>
        </w:rPr>
        <w:t xml:space="preserve">Table </w:t>
      </w:r>
      <w:r w:rsidR="003C4951" w:rsidRPr="00257A09">
        <w:rPr>
          <w:rFonts w:ascii="Arial" w:hAnsi="Arial" w:cs="Arial"/>
          <w:sz w:val="20"/>
          <w:szCs w:val="20"/>
        </w:rPr>
        <w:t>3</w:t>
      </w:r>
      <w:r w:rsidR="007543C5" w:rsidRPr="00257A09">
        <w:rPr>
          <w:rFonts w:ascii="Arial" w:eastAsia="Times New Roman" w:hAnsi="Arial" w:cs="Arial"/>
          <w:sz w:val="20"/>
          <w:szCs w:val="20"/>
        </w:rPr>
        <w:t xml:space="preserve">. </w:t>
      </w:r>
      <w:r w:rsidRPr="00257A09">
        <w:rPr>
          <w:rFonts w:ascii="Arial" w:eastAsia="Times New Roman" w:hAnsi="Arial" w:cs="Arial"/>
          <w:sz w:val="20"/>
          <w:szCs w:val="20"/>
        </w:rPr>
        <w:t xml:space="preserve">Elevated levels of microbial </w:t>
      </w:r>
      <w:r w:rsidR="00A47F17" w:rsidRPr="00257A09">
        <w:rPr>
          <w:rFonts w:ascii="Arial" w:eastAsia="Times New Roman" w:hAnsi="Arial" w:cs="Arial"/>
          <w:sz w:val="20"/>
          <w:szCs w:val="20"/>
        </w:rPr>
        <w:t xml:space="preserve">indicators, such as </w:t>
      </w:r>
      <w:r w:rsidR="00A47F17" w:rsidRPr="00257A09">
        <w:rPr>
          <w:rFonts w:ascii="Arial" w:eastAsia="Times New Roman" w:hAnsi="Arial" w:cs="Arial"/>
          <w:i/>
          <w:iCs/>
          <w:sz w:val="20"/>
          <w:szCs w:val="20"/>
        </w:rPr>
        <w:t>E. coli</w:t>
      </w:r>
      <w:r w:rsidR="00A47F17" w:rsidRPr="00257A09">
        <w:rPr>
          <w:rFonts w:ascii="Arial" w:eastAsia="Times New Roman" w:hAnsi="Arial" w:cs="Arial"/>
          <w:sz w:val="20"/>
          <w:szCs w:val="20"/>
        </w:rPr>
        <w:t xml:space="preserve"> and total coliforms, indicate significant faecal contamination in the river water, most likely resulting from untreated domestic sewage discharges</w:t>
      </w:r>
      <w:r w:rsidRPr="00257A09">
        <w:rPr>
          <w:rFonts w:ascii="Arial" w:eastAsia="Times New Roman" w:hAnsi="Arial" w:cs="Arial"/>
          <w:sz w:val="20"/>
          <w:szCs w:val="20"/>
        </w:rPr>
        <w:t xml:space="preserve"> and agricultural runoff</w:t>
      </w:r>
      <w:r w:rsidR="00A47F17" w:rsidRPr="00257A09">
        <w:rPr>
          <w:rFonts w:ascii="Arial" w:eastAsia="Times New Roman" w:hAnsi="Arial" w:cs="Arial"/>
          <w:sz w:val="20"/>
          <w:szCs w:val="20"/>
        </w:rPr>
        <w:t xml:space="preserve"> </w:t>
      </w:r>
      <w:r w:rsidR="00A47F17" w:rsidRPr="00257A09">
        <w:rPr>
          <w:rFonts w:ascii="Arial" w:eastAsia="Times New Roman" w:hAnsi="Arial" w:cs="Arial"/>
          <w:sz w:val="20"/>
          <w:szCs w:val="20"/>
          <w:lang w:val="en-IN"/>
        </w:rPr>
        <w:t xml:space="preserve">(Holcomb &amp; </w:t>
      </w:r>
      <w:r w:rsidR="00A47F17" w:rsidRPr="00257A09">
        <w:rPr>
          <w:rFonts w:ascii="Arial" w:eastAsia="Times New Roman" w:hAnsi="Arial" w:cs="Arial"/>
          <w:sz w:val="20"/>
          <w:szCs w:val="20"/>
          <w:lang w:val="en-IN"/>
        </w:rPr>
        <w:lastRenderedPageBreak/>
        <w:t>Stewart, 2020)</w:t>
      </w:r>
      <w:r w:rsidRPr="00257A09">
        <w:rPr>
          <w:rFonts w:ascii="Arial" w:eastAsia="Times New Roman" w:hAnsi="Arial" w:cs="Arial"/>
          <w:sz w:val="20"/>
          <w:szCs w:val="20"/>
        </w:rPr>
        <w:t xml:space="preserve">. Similar patterns of microbial pollution have been widely reported in rivers influenced by </w:t>
      </w:r>
      <w:r w:rsidR="00A47F17" w:rsidRPr="00257A09">
        <w:rPr>
          <w:rFonts w:ascii="Arial" w:eastAsia="Times New Roman" w:hAnsi="Arial" w:cs="Arial"/>
          <w:sz w:val="20"/>
          <w:szCs w:val="20"/>
        </w:rPr>
        <w:t>urbanisation and agricultural activities, where faec</w:t>
      </w:r>
      <w:r w:rsidR="001E728B" w:rsidRPr="00257A09">
        <w:rPr>
          <w:rFonts w:ascii="Arial" w:eastAsia="Times New Roman" w:hAnsi="Arial" w:cs="Arial"/>
          <w:sz w:val="20"/>
          <w:szCs w:val="20"/>
        </w:rPr>
        <w:t>al</w:t>
      </w:r>
      <w:r w:rsidRPr="00257A09">
        <w:rPr>
          <w:rFonts w:ascii="Arial" w:eastAsia="Times New Roman" w:hAnsi="Arial" w:cs="Arial"/>
          <w:sz w:val="20"/>
          <w:szCs w:val="20"/>
        </w:rPr>
        <w:t xml:space="preserve"> contamination poses substantial risks to aquatic ecosystems and public health (Ahmed et al., 2023; Zhang et al., 2022). The persistent detection of </w:t>
      </w:r>
      <w:r w:rsidRPr="00257A09">
        <w:rPr>
          <w:rFonts w:ascii="Arial" w:eastAsia="Times New Roman" w:hAnsi="Arial" w:cs="Arial"/>
          <w:i/>
          <w:iCs/>
          <w:sz w:val="20"/>
          <w:szCs w:val="20"/>
        </w:rPr>
        <w:t>E. coli</w:t>
      </w:r>
      <w:r w:rsidRPr="00257A09">
        <w:rPr>
          <w:rFonts w:ascii="Arial" w:eastAsia="Times New Roman" w:hAnsi="Arial" w:cs="Arial"/>
          <w:sz w:val="20"/>
          <w:szCs w:val="20"/>
        </w:rPr>
        <w:t xml:space="preserve"> is particularly important, as it serves as a reliable indicator of recent faecal contamination and may signal the presence of pathogenic microorganisms (Sharma et al., 2022).</w:t>
      </w:r>
    </w:p>
    <w:p w14:paraId="7B37A786" w14:textId="32063FE3" w:rsidR="007016DE" w:rsidRPr="00257A09" w:rsidRDefault="000B643E"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 xml:space="preserve">Correlation analysis indicated complex interactions between heavy metal concentrations and microbial indicators in the </w:t>
      </w:r>
      <w:proofErr w:type="spellStart"/>
      <w:r w:rsidRPr="00257A09">
        <w:rPr>
          <w:rFonts w:ascii="Arial" w:eastAsia="Times New Roman" w:hAnsi="Arial" w:cs="Arial"/>
          <w:sz w:val="20"/>
          <w:szCs w:val="20"/>
        </w:rPr>
        <w:t>Kuwano</w:t>
      </w:r>
      <w:proofErr w:type="spellEnd"/>
      <w:r w:rsidRPr="00257A09">
        <w:rPr>
          <w:rFonts w:ascii="Arial" w:eastAsia="Times New Roman" w:hAnsi="Arial" w:cs="Arial"/>
          <w:sz w:val="20"/>
          <w:szCs w:val="20"/>
        </w:rPr>
        <w:t xml:space="preserve"> River. </w:t>
      </w:r>
      <w:r w:rsidR="007016DE" w:rsidRPr="00257A09">
        <w:rPr>
          <w:rFonts w:ascii="Arial" w:eastAsia="Times New Roman" w:hAnsi="Arial" w:cs="Arial"/>
          <w:sz w:val="20"/>
          <w:szCs w:val="20"/>
        </w:rPr>
        <w:t>However, the persistence of high faecal indicator bacteria even in metal-enriched sites suggests that sewage inputs exert stronger control over microbial contamination than metal toxicity alone</w:t>
      </w:r>
      <w:r w:rsidR="00DD1344" w:rsidRPr="00257A09">
        <w:rPr>
          <w:rFonts w:ascii="Arial" w:eastAsia="Times New Roman" w:hAnsi="Arial" w:cs="Arial"/>
          <w:sz w:val="20"/>
          <w:szCs w:val="20"/>
        </w:rPr>
        <w:t xml:space="preserve"> </w:t>
      </w:r>
      <w:r w:rsidR="00DD1344" w:rsidRPr="00257A09">
        <w:rPr>
          <w:rFonts w:ascii="Arial" w:eastAsia="Times New Roman" w:hAnsi="Arial" w:cs="Arial"/>
          <w:sz w:val="20"/>
          <w:szCs w:val="20"/>
          <w:lang w:val="en-IN"/>
        </w:rPr>
        <w:t>(Marques et al., 2023)</w:t>
      </w:r>
      <w:r w:rsidR="007016DE" w:rsidRPr="00257A09">
        <w:rPr>
          <w:rFonts w:ascii="Arial" w:eastAsia="Times New Roman" w:hAnsi="Arial" w:cs="Arial"/>
          <w:sz w:val="20"/>
          <w:szCs w:val="20"/>
        </w:rPr>
        <w:t>. Several studies have reported that faecal pollution remains the dominant driver of microbial water quality deterioration in densely populated river basins (Kumar et al., 2023; Verma et al., 2024).</w:t>
      </w:r>
    </w:p>
    <w:p w14:paraId="73F5D6F5" w14:textId="77777777" w:rsidR="003C4951" w:rsidRDefault="003C4951" w:rsidP="003C4951">
      <w:pPr>
        <w:widowControl w:val="0"/>
        <w:spacing w:before="116" w:after="0" w:line="360" w:lineRule="auto"/>
        <w:ind w:right="95"/>
        <w:jc w:val="both"/>
        <w:rPr>
          <w:rFonts w:ascii="Arial" w:hAnsi="Arial" w:cs="Arial"/>
          <w:b/>
          <w:sz w:val="20"/>
          <w:szCs w:val="20"/>
        </w:rPr>
      </w:pPr>
      <w:r w:rsidRPr="00257A09">
        <w:rPr>
          <w:rFonts w:ascii="Arial" w:hAnsi="Arial" w:cs="Arial"/>
          <w:b/>
          <w:sz w:val="20"/>
          <w:szCs w:val="20"/>
        </w:rPr>
        <w:t>Table 3. Spatial variation in microbial indicators in river water across five sampling sites.</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86945" w:rsidRPr="00B71530" w14:paraId="09B0071D" w14:textId="77777777" w:rsidTr="00C203A5">
        <w:tc>
          <w:tcPr>
            <w:tcW w:w="1288" w:type="dxa"/>
            <w:vMerge w:val="restart"/>
          </w:tcPr>
          <w:p w14:paraId="2FAE5EF1" w14:textId="77777777" w:rsidR="00A86945" w:rsidRPr="00B71530" w:rsidRDefault="00A86945" w:rsidP="00C203A5">
            <w:pPr>
              <w:jc w:val="center"/>
              <w:rPr>
                <w:rFonts w:ascii="Arial" w:hAnsi="Arial" w:cs="Arial"/>
                <w:sz w:val="20"/>
                <w:szCs w:val="20"/>
              </w:rPr>
            </w:pPr>
            <w:r>
              <w:rPr>
                <w:rFonts w:ascii="Arial" w:hAnsi="Arial" w:cs="Arial"/>
                <w:sz w:val="20"/>
                <w:szCs w:val="20"/>
              </w:rPr>
              <w:t>P</w:t>
            </w:r>
            <w:r w:rsidRPr="00B71530">
              <w:rPr>
                <w:rFonts w:ascii="Arial" w:hAnsi="Arial" w:cs="Arial"/>
                <w:sz w:val="20"/>
                <w:szCs w:val="20"/>
              </w:rPr>
              <w:t>arameter</w:t>
            </w:r>
          </w:p>
        </w:tc>
        <w:tc>
          <w:tcPr>
            <w:tcW w:w="7728" w:type="dxa"/>
            <w:gridSpan w:val="6"/>
          </w:tcPr>
          <w:p w14:paraId="4F7D0184" w14:textId="77777777" w:rsidR="00A86945" w:rsidRPr="00B71530" w:rsidRDefault="00A86945" w:rsidP="00C203A5">
            <w:pPr>
              <w:jc w:val="center"/>
              <w:rPr>
                <w:rFonts w:ascii="Arial" w:hAnsi="Arial" w:cs="Arial"/>
                <w:sz w:val="20"/>
                <w:szCs w:val="20"/>
              </w:rPr>
            </w:pPr>
            <w:r w:rsidRPr="00B71530">
              <w:rPr>
                <w:rFonts w:ascii="Arial" w:hAnsi="Arial" w:cs="Arial"/>
                <w:sz w:val="20"/>
                <w:szCs w:val="20"/>
              </w:rPr>
              <w:t>Sites</w:t>
            </w:r>
          </w:p>
        </w:tc>
      </w:tr>
      <w:tr w:rsidR="00A86945" w:rsidRPr="00B71530" w14:paraId="336EF7F3" w14:textId="77777777" w:rsidTr="00C203A5">
        <w:tc>
          <w:tcPr>
            <w:tcW w:w="1288" w:type="dxa"/>
            <w:vMerge/>
          </w:tcPr>
          <w:p w14:paraId="410D9510" w14:textId="77777777" w:rsidR="00A86945" w:rsidRPr="00B71530" w:rsidRDefault="00A86945" w:rsidP="00C203A5">
            <w:pPr>
              <w:rPr>
                <w:rFonts w:ascii="Arial" w:hAnsi="Arial" w:cs="Arial"/>
                <w:sz w:val="20"/>
                <w:szCs w:val="20"/>
              </w:rPr>
            </w:pPr>
          </w:p>
        </w:tc>
        <w:tc>
          <w:tcPr>
            <w:tcW w:w="1288" w:type="dxa"/>
          </w:tcPr>
          <w:p w14:paraId="411C6320" w14:textId="77777777" w:rsidR="00A86945" w:rsidRPr="00B71530" w:rsidRDefault="00A86945" w:rsidP="0052710D">
            <w:pPr>
              <w:jc w:val="center"/>
              <w:rPr>
                <w:rFonts w:ascii="Arial" w:hAnsi="Arial" w:cs="Arial"/>
                <w:sz w:val="20"/>
                <w:szCs w:val="20"/>
              </w:rPr>
            </w:pPr>
            <w:r w:rsidRPr="00B71530">
              <w:rPr>
                <w:rFonts w:ascii="Arial" w:hAnsi="Arial" w:cs="Arial"/>
                <w:sz w:val="20"/>
                <w:szCs w:val="20"/>
              </w:rPr>
              <w:t>1</w:t>
            </w:r>
          </w:p>
        </w:tc>
        <w:tc>
          <w:tcPr>
            <w:tcW w:w="1288" w:type="dxa"/>
          </w:tcPr>
          <w:p w14:paraId="79139412" w14:textId="77777777" w:rsidR="00A86945" w:rsidRPr="00B71530" w:rsidRDefault="00A86945" w:rsidP="0052710D">
            <w:pPr>
              <w:jc w:val="center"/>
              <w:rPr>
                <w:rFonts w:ascii="Arial" w:hAnsi="Arial" w:cs="Arial"/>
                <w:sz w:val="20"/>
                <w:szCs w:val="20"/>
              </w:rPr>
            </w:pPr>
            <w:r w:rsidRPr="00B71530">
              <w:rPr>
                <w:rFonts w:ascii="Arial" w:hAnsi="Arial" w:cs="Arial"/>
                <w:sz w:val="20"/>
                <w:szCs w:val="20"/>
              </w:rPr>
              <w:t>2</w:t>
            </w:r>
          </w:p>
        </w:tc>
        <w:tc>
          <w:tcPr>
            <w:tcW w:w="1288" w:type="dxa"/>
          </w:tcPr>
          <w:p w14:paraId="7F246162" w14:textId="77777777" w:rsidR="00A86945" w:rsidRPr="00B71530" w:rsidRDefault="00A86945" w:rsidP="0052710D">
            <w:pPr>
              <w:jc w:val="center"/>
              <w:rPr>
                <w:rFonts w:ascii="Arial" w:hAnsi="Arial" w:cs="Arial"/>
                <w:sz w:val="20"/>
                <w:szCs w:val="20"/>
              </w:rPr>
            </w:pPr>
            <w:r w:rsidRPr="00B71530">
              <w:rPr>
                <w:rFonts w:ascii="Arial" w:hAnsi="Arial" w:cs="Arial"/>
                <w:sz w:val="20"/>
                <w:szCs w:val="20"/>
              </w:rPr>
              <w:t>3</w:t>
            </w:r>
          </w:p>
        </w:tc>
        <w:tc>
          <w:tcPr>
            <w:tcW w:w="1288" w:type="dxa"/>
          </w:tcPr>
          <w:p w14:paraId="31B8EDB4" w14:textId="77777777" w:rsidR="00A86945" w:rsidRPr="00B71530" w:rsidRDefault="00A86945" w:rsidP="0052710D">
            <w:pPr>
              <w:jc w:val="center"/>
              <w:rPr>
                <w:rFonts w:ascii="Arial" w:hAnsi="Arial" w:cs="Arial"/>
                <w:sz w:val="20"/>
                <w:szCs w:val="20"/>
              </w:rPr>
            </w:pPr>
            <w:r w:rsidRPr="00B71530">
              <w:rPr>
                <w:rFonts w:ascii="Arial" w:hAnsi="Arial" w:cs="Arial"/>
                <w:sz w:val="20"/>
                <w:szCs w:val="20"/>
              </w:rPr>
              <w:t>4</w:t>
            </w:r>
          </w:p>
        </w:tc>
        <w:tc>
          <w:tcPr>
            <w:tcW w:w="1288" w:type="dxa"/>
          </w:tcPr>
          <w:p w14:paraId="1E83EB08" w14:textId="77777777" w:rsidR="00A86945" w:rsidRPr="00B71530" w:rsidRDefault="00A86945" w:rsidP="0052710D">
            <w:pPr>
              <w:jc w:val="center"/>
              <w:rPr>
                <w:rFonts w:ascii="Arial" w:hAnsi="Arial" w:cs="Arial"/>
                <w:sz w:val="20"/>
                <w:szCs w:val="20"/>
              </w:rPr>
            </w:pPr>
            <w:r w:rsidRPr="00B71530">
              <w:rPr>
                <w:rFonts w:ascii="Arial" w:hAnsi="Arial" w:cs="Arial"/>
                <w:sz w:val="20"/>
                <w:szCs w:val="20"/>
              </w:rPr>
              <w:t>5</w:t>
            </w:r>
          </w:p>
        </w:tc>
        <w:tc>
          <w:tcPr>
            <w:tcW w:w="1288" w:type="dxa"/>
          </w:tcPr>
          <w:p w14:paraId="45DC672D" w14:textId="77777777" w:rsidR="00A86945" w:rsidRPr="00B71530" w:rsidRDefault="00A86945" w:rsidP="0052710D">
            <w:pPr>
              <w:jc w:val="center"/>
              <w:rPr>
                <w:rFonts w:ascii="Arial" w:hAnsi="Arial" w:cs="Arial"/>
                <w:sz w:val="20"/>
                <w:szCs w:val="20"/>
              </w:rPr>
            </w:pPr>
            <w:r w:rsidRPr="00B71530">
              <w:rPr>
                <w:rFonts w:ascii="Arial" w:hAnsi="Arial" w:cs="Arial"/>
                <w:sz w:val="20"/>
                <w:szCs w:val="20"/>
              </w:rPr>
              <w:t>6</w:t>
            </w:r>
          </w:p>
        </w:tc>
      </w:tr>
      <w:tr w:rsidR="00A86945" w:rsidRPr="00B71530" w14:paraId="16D07FD0" w14:textId="77777777" w:rsidTr="00C203A5">
        <w:tc>
          <w:tcPr>
            <w:tcW w:w="1288" w:type="dxa"/>
          </w:tcPr>
          <w:p w14:paraId="432AED82" w14:textId="77777777" w:rsidR="00A86945" w:rsidRPr="00B71530" w:rsidRDefault="00A86945" w:rsidP="00C203A5">
            <w:pPr>
              <w:rPr>
                <w:rFonts w:ascii="Arial" w:hAnsi="Arial" w:cs="Arial"/>
                <w:sz w:val="20"/>
                <w:szCs w:val="20"/>
              </w:rPr>
            </w:pPr>
            <w:r w:rsidRPr="00B71530">
              <w:rPr>
                <w:rFonts w:ascii="Arial" w:hAnsi="Arial" w:cs="Arial"/>
                <w:sz w:val="20"/>
                <w:szCs w:val="20"/>
              </w:rPr>
              <w:t xml:space="preserve"> </w:t>
            </w:r>
            <w:r w:rsidRPr="00B71530">
              <w:rPr>
                <w:rFonts w:ascii="Arial" w:eastAsia="Times New Roman" w:hAnsi="Arial" w:cs="Arial"/>
                <w:i/>
                <w:iCs/>
                <w:color w:val="000000"/>
                <w:sz w:val="20"/>
                <w:szCs w:val="20"/>
                <w:lang w:eastAsia="en-IN" w:bidi="hi-IN"/>
              </w:rPr>
              <w:t>E. coli</w:t>
            </w:r>
          </w:p>
        </w:tc>
        <w:tc>
          <w:tcPr>
            <w:tcW w:w="1288" w:type="dxa"/>
          </w:tcPr>
          <w:p w14:paraId="60E671F6" w14:textId="77777777" w:rsidR="00A86945" w:rsidRPr="00B71530" w:rsidRDefault="00A86945" w:rsidP="00C203A5">
            <w:pPr>
              <w:rPr>
                <w:rFonts w:ascii="Arial" w:hAnsi="Arial" w:cs="Arial"/>
                <w:sz w:val="20"/>
                <w:szCs w:val="20"/>
              </w:rPr>
            </w:pPr>
            <w:r w:rsidRPr="00B71530">
              <w:rPr>
                <w:rFonts w:ascii="Arial" w:hAnsi="Arial" w:cs="Arial"/>
                <w:sz w:val="20"/>
                <w:szCs w:val="20"/>
              </w:rPr>
              <w:t>CFU 100 mL</w:t>
            </w:r>
            <w:r w:rsidRPr="00B71530">
              <w:rPr>
                <w:rFonts w:ascii="Cambria Math" w:hAnsi="Cambria Math" w:cs="Cambria Math"/>
                <w:sz w:val="20"/>
                <w:szCs w:val="20"/>
              </w:rPr>
              <w:t>⁻</w:t>
            </w:r>
            <w:r w:rsidRPr="00B71530">
              <w:rPr>
                <w:rFonts w:ascii="Arial" w:hAnsi="Arial" w:cs="Arial"/>
                <w:sz w:val="20"/>
                <w:szCs w:val="20"/>
              </w:rPr>
              <w:t>¹</w:t>
            </w:r>
          </w:p>
        </w:tc>
        <w:tc>
          <w:tcPr>
            <w:tcW w:w="1288" w:type="dxa"/>
          </w:tcPr>
          <w:p w14:paraId="03AECD20"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336.4 ± 37.72</w:t>
            </w:r>
          </w:p>
        </w:tc>
        <w:tc>
          <w:tcPr>
            <w:tcW w:w="1288" w:type="dxa"/>
          </w:tcPr>
          <w:p w14:paraId="64000789"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303.5 ± 32.21</w:t>
            </w:r>
          </w:p>
        </w:tc>
        <w:tc>
          <w:tcPr>
            <w:tcW w:w="1288" w:type="dxa"/>
          </w:tcPr>
          <w:p w14:paraId="702DF479"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397.5 ± 31.22</w:t>
            </w:r>
          </w:p>
        </w:tc>
        <w:tc>
          <w:tcPr>
            <w:tcW w:w="1288" w:type="dxa"/>
          </w:tcPr>
          <w:p w14:paraId="2E08C0C4"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307.58 ± 31.22</w:t>
            </w:r>
          </w:p>
        </w:tc>
        <w:tc>
          <w:tcPr>
            <w:tcW w:w="1288" w:type="dxa"/>
          </w:tcPr>
          <w:p w14:paraId="20D7EDF4"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293.41 ± 30.11</w:t>
            </w:r>
          </w:p>
        </w:tc>
      </w:tr>
      <w:tr w:rsidR="00A86945" w:rsidRPr="00B71530" w14:paraId="271840B0" w14:textId="77777777" w:rsidTr="00C203A5">
        <w:tc>
          <w:tcPr>
            <w:tcW w:w="1288" w:type="dxa"/>
          </w:tcPr>
          <w:p w14:paraId="57C3FDB1" w14:textId="77777777" w:rsidR="00A86945" w:rsidRPr="00B71530" w:rsidRDefault="00A86945" w:rsidP="00C203A5">
            <w:pPr>
              <w:rPr>
                <w:rFonts w:ascii="Arial" w:hAnsi="Arial" w:cs="Arial"/>
                <w:sz w:val="20"/>
                <w:szCs w:val="20"/>
              </w:rPr>
            </w:pPr>
            <w:r w:rsidRPr="00B71530">
              <w:rPr>
                <w:rFonts w:ascii="Arial" w:hAnsi="Arial" w:cs="Arial"/>
                <w:sz w:val="20"/>
                <w:szCs w:val="20"/>
              </w:rPr>
              <w:t>Faecal coliform</w:t>
            </w:r>
          </w:p>
        </w:tc>
        <w:tc>
          <w:tcPr>
            <w:tcW w:w="1288" w:type="dxa"/>
          </w:tcPr>
          <w:p w14:paraId="14E852CF" w14:textId="77777777" w:rsidR="00A86945" w:rsidRPr="00B71530" w:rsidRDefault="00A86945" w:rsidP="00C203A5">
            <w:pPr>
              <w:rPr>
                <w:rFonts w:ascii="Arial" w:hAnsi="Arial" w:cs="Arial"/>
                <w:sz w:val="20"/>
                <w:szCs w:val="20"/>
              </w:rPr>
            </w:pPr>
            <w:r w:rsidRPr="00B71530">
              <w:rPr>
                <w:rFonts w:ascii="Arial" w:hAnsi="Arial" w:cs="Arial"/>
                <w:sz w:val="20"/>
                <w:szCs w:val="20"/>
              </w:rPr>
              <w:t>CFU 100 mL</w:t>
            </w:r>
            <w:r w:rsidRPr="00B71530">
              <w:rPr>
                <w:rFonts w:ascii="Cambria Math" w:hAnsi="Cambria Math" w:cs="Cambria Math"/>
                <w:sz w:val="20"/>
                <w:szCs w:val="20"/>
              </w:rPr>
              <w:t>⁻</w:t>
            </w:r>
            <w:r w:rsidRPr="00B71530">
              <w:rPr>
                <w:rFonts w:ascii="Arial" w:hAnsi="Arial" w:cs="Arial"/>
                <w:sz w:val="20"/>
                <w:szCs w:val="20"/>
              </w:rPr>
              <w:t>¹</w:t>
            </w:r>
          </w:p>
        </w:tc>
        <w:tc>
          <w:tcPr>
            <w:tcW w:w="1288" w:type="dxa"/>
          </w:tcPr>
          <w:p w14:paraId="2FBD8B11"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308.6 ± 6.23</w:t>
            </w:r>
          </w:p>
        </w:tc>
        <w:tc>
          <w:tcPr>
            <w:tcW w:w="1288" w:type="dxa"/>
          </w:tcPr>
          <w:p w14:paraId="158CEA0A"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296.16 ± 6.44</w:t>
            </w:r>
          </w:p>
        </w:tc>
        <w:tc>
          <w:tcPr>
            <w:tcW w:w="1288" w:type="dxa"/>
          </w:tcPr>
          <w:p w14:paraId="59FB3375"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304.58 ± 7.22</w:t>
            </w:r>
          </w:p>
        </w:tc>
        <w:tc>
          <w:tcPr>
            <w:tcW w:w="1288" w:type="dxa"/>
          </w:tcPr>
          <w:p w14:paraId="14F207B1"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306</w:t>
            </w:r>
            <w:r>
              <w:rPr>
                <w:rFonts w:ascii="Arial" w:hAnsi="Arial" w:cs="Arial"/>
                <w:sz w:val="20"/>
                <w:szCs w:val="20"/>
              </w:rPr>
              <w:t>.0</w:t>
            </w:r>
            <w:r w:rsidRPr="00B71530">
              <w:rPr>
                <w:rFonts w:ascii="Arial" w:hAnsi="Arial" w:cs="Arial"/>
                <w:sz w:val="20"/>
                <w:szCs w:val="20"/>
              </w:rPr>
              <w:t xml:space="preserve"> ± 6.22</w:t>
            </w:r>
          </w:p>
        </w:tc>
        <w:tc>
          <w:tcPr>
            <w:tcW w:w="1288" w:type="dxa"/>
          </w:tcPr>
          <w:p w14:paraId="241DD244"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292.33 ± 6.22</w:t>
            </w:r>
          </w:p>
        </w:tc>
      </w:tr>
      <w:tr w:rsidR="00A86945" w:rsidRPr="00B71530" w14:paraId="0CD6576C" w14:textId="77777777" w:rsidTr="00C203A5">
        <w:tc>
          <w:tcPr>
            <w:tcW w:w="1288" w:type="dxa"/>
          </w:tcPr>
          <w:p w14:paraId="68766C70" w14:textId="77777777" w:rsidR="00A86945" w:rsidRPr="00B71530" w:rsidRDefault="00A86945" w:rsidP="00C203A5">
            <w:pPr>
              <w:rPr>
                <w:rFonts w:ascii="Arial" w:hAnsi="Arial" w:cs="Arial"/>
                <w:sz w:val="20"/>
                <w:szCs w:val="20"/>
              </w:rPr>
            </w:pPr>
            <w:r w:rsidRPr="00B71530">
              <w:rPr>
                <w:rFonts w:ascii="Arial" w:hAnsi="Arial" w:cs="Arial"/>
                <w:sz w:val="20"/>
                <w:szCs w:val="20"/>
              </w:rPr>
              <w:t>Total coliform</w:t>
            </w:r>
          </w:p>
        </w:tc>
        <w:tc>
          <w:tcPr>
            <w:tcW w:w="1288" w:type="dxa"/>
          </w:tcPr>
          <w:p w14:paraId="222AEFFD" w14:textId="77777777" w:rsidR="00A86945" w:rsidRPr="00B71530" w:rsidRDefault="00A86945" w:rsidP="00C203A5">
            <w:pPr>
              <w:rPr>
                <w:rFonts w:ascii="Arial" w:hAnsi="Arial" w:cs="Arial"/>
                <w:sz w:val="20"/>
                <w:szCs w:val="20"/>
              </w:rPr>
            </w:pPr>
            <w:r w:rsidRPr="00B71530">
              <w:rPr>
                <w:rFonts w:ascii="Arial" w:hAnsi="Arial" w:cs="Arial"/>
                <w:sz w:val="20"/>
                <w:szCs w:val="20"/>
              </w:rPr>
              <w:t>CFU 100 mL</w:t>
            </w:r>
            <w:r w:rsidRPr="00B71530">
              <w:rPr>
                <w:rFonts w:ascii="Cambria Math" w:hAnsi="Cambria Math" w:cs="Cambria Math"/>
                <w:sz w:val="20"/>
                <w:szCs w:val="20"/>
              </w:rPr>
              <w:t>⁻</w:t>
            </w:r>
            <w:r w:rsidRPr="00B71530">
              <w:rPr>
                <w:rFonts w:ascii="Arial" w:hAnsi="Arial" w:cs="Arial"/>
                <w:sz w:val="20"/>
                <w:szCs w:val="20"/>
              </w:rPr>
              <w:t>¹</w:t>
            </w:r>
          </w:p>
        </w:tc>
        <w:tc>
          <w:tcPr>
            <w:tcW w:w="1288" w:type="dxa"/>
          </w:tcPr>
          <w:p w14:paraId="64457494"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645.0 ± 43.21</w:t>
            </w:r>
          </w:p>
        </w:tc>
        <w:tc>
          <w:tcPr>
            <w:tcW w:w="1288" w:type="dxa"/>
          </w:tcPr>
          <w:p w14:paraId="57965065"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599.6 ± 42.32</w:t>
            </w:r>
          </w:p>
        </w:tc>
        <w:tc>
          <w:tcPr>
            <w:tcW w:w="1288" w:type="dxa"/>
          </w:tcPr>
          <w:p w14:paraId="3C970B7B"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702.08 ± 41.22</w:t>
            </w:r>
          </w:p>
        </w:tc>
        <w:tc>
          <w:tcPr>
            <w:tcW w:w="1288" w:type="dxa"/>
          </w:tcPr>
          <w:p w14:paraId="09A050E4"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613.58 ± 40.22</w:t>
            </w:r>
          </w:p>
        </w:tc>
        <w:tc>
          <w:tcPr>
            <w:tcW w:w="1288" w:type="dxa"/>
          </w:tcPr>
          <w:p w14:paraId="664C012F" w14:textId="77777777" w:rsidR="00A86945" w:rsidRPr="00B71530" w:rsidRDefault="00A86945" w:rsidP="00C203A5">
            <w:pPr>
              <w:jc w:val="right"/>
              <w:rPr>
                <w:rFonts w:ascii="Arial" w:hAnsi="Arial" w:cs="Arial"/>
                <w:sz w:val="20"/>
                <w:szCs w:val="20"/>
              </w:rPr>
            </w:pPr>
            <w:r w:rsidRPr="00B71530">
              <w:rPr>
                <w:rFonts w:ascii="Arial" w:hAnsi="Arial" w:cs="Arial"/>
                <w:sz w:val="20"/>
                <w:szCs w:val="20"/>
              </w:rPr>
              <w:t>585.75 ± 40.12</w:t>
            </w:r>
          </w:p>
        </w:tc>
      </w:tr>
    </w:tbl>
    <w:p w14:paraId="618D0E1D" w14:textId="77777777" w:rsidR="003C4951" w:rsidRPr="00257A09" w:rsidRDefault="003C4951" w:rsidP="001A52DC">
      <w:pPr>
        <w:widowControl w:val="0"/>
        <w:spacing w:before="116" w:after="0" w:line="360" w:lineRule="auto"/>
        <w:ind w:right="95"/>
        <w:jc w:val="both"/>
        <w:rPr>
          <w:rFonts w:ascii="Arial" w:eastAsia="Times New Roman" w:hAnsi="Arial" w:cs="Arial"/>
          <w:sz w:val="20"/>
          <w:szCs w:val="20"/>
        </w:rPr>
      </w:pPr>
    </w:p>
    <w:p w14:paraId="0B33A673" w14:textId="6407EEC0" w:rsidR="00665235" w:rsidRPr="00A86945" w:rsidRDefault="00387D54" w:rsidP="00A86945">
      <w:pPr>
        <w:pStyle w:val="ListParagraph"/>
        <w:widowControl w:val="0"/>
        <w:numPr>
          <w:ilvl w:val="1"/>
          <w:numId w:val="2"/>
        </w:numPr>
        <w:spacing w:before="116" w:after="0" w:line="360" w:lineRule="auto"/>
        <w:ind w:left="426" w:right="95" w:hanging="426"/>
        <w:jc w:val="both"/>
        <w:rPr>
          <w:rFonts w:ascii="Arial" w:eastAsia="Times New Roman" w:hAnsi="Arial" w:cs="Arial"/>
          <w:b/>
          <w:bCs/>
        </w:rPr>
      </w:pPr>
      <w:r w:rsidRPr="00A86945">
        <w:rPr>
          <w:rFonts w:ascii="Arial" w:eastAsia="Times New Roman" w:hAnsi="Arial" w:cs="Arial"/>
          <w:b/>
          <w:bCs/>
        </w:rPr>
        <w:t>C</w:t>
      </w:r>
      <w:r w:rsidR="00665235" w:rsidRPr="00A86945">
        <w:rPr>
          <w:rFonts w:ascii="Arial" w:eastAsia="Times New Roman" w:hAnsi="Arial" w:cs="Arial"/>
          <w:b/>
          <w:bCs/>
        </w:rPr>
        <w:t xml:space="preserve">orrelation structure of microbial indicators and </w:t>
      </w:r>
      <w:proofErr w:type="spellStart"/>
      <w:r w:rsidR="00665235" w:rsidRPr="00A86945">
        <w:rPr>
          <w:rFonts w:ascii="Arial" w:eastAsia="Times New Roman" w:hAnsi="Arial" w:cs="Arial"/>
          <w:b/>
          <w:bCs/>
        </w:rPr>
        <w:t>hydrochemical</w:t>
      </w:r>
      <w:proofErr w:type="spellEnd"/>
      <w:r w:rsidR="00665235" w:rsidRPr="00A86945">
        <w:rPr>
          <w:rFonts w:ascii="Arial" w:eastAsia="Times New Roman" w:hAnsi="Arial" w:cs="Arial"/>
          <w:b/>
          <w:bCs/>
        </w:rPr>
        <w:t xml:space="preserve"> parameters</w:t>
      </w:r>
    </w:p>
    <w:p w14:paraId="0BE540AD" w14:textId="78D2FFCD" w:rsidR="0022241D" w:rsidRPr="00257A09" w:rsidRDefault="00564F7F" w:rsidP="001A52DC">
      <w:pPr>
        <w:widowControl w:val="0"/>
        <w:spacing w:before="116" w:after="0" w:line="360" w:lineRule="auto"/>
        <w:ind w:right="95"/>
        <w:jc w:val="both"/>
        <w:rPr>
          <w:rFonts w:ascii="Arial" w:eastAsia="Times New Roman" w:hAnsi="Arial" w:cs="Arial"/>
          <w:sz w:val="20"/>
          <w:szCs w:val="20"/>
          <w:lang w:val="en-IN"/>
        </w:rPr>
      </w:pPr>
      <w:r w:rsidRPr="00257A09">
        <w:rPr>
          <w:rFonts w:ascii="Arial" w:eastAsia="Times New Roman" w:hAnsi="Arial" w:cs="Arial"/>
          <w:sz w:val="20"/>
          <w:szCs w:val="20"/>
          <w:lang w:val="en-IN"/>
        </w:rPr>
        <w:t>The Pearson correlation matrix</w:t>
      </w:r>
      <w:r w:rsidR="0022241D" w:rsidRPr="00257A09">
        <w:rPr>
          <w:rFonts w:ascii="Arial" w:eastAsia="Times New Roman" w:hAnsi="Arial" w:cs="Arial"/>
          <w:sz w:val="20"/>
          <w:szCs w:val="20"/>
          <w:lang w:val="en-IN"/>
        </w:rPr>
        <w:t xml:space="preserve"> </w:t>
      </w:r>
      <w:r w:rsidR="0022241D" w:rsidRPr="00257A09">
        <w:rPr>
          <w:rFonts w:ascii="Arial" w:eastAsia="Times New Roman" w:hAnsi="Arial" w:cs="Arial"/>
          <w:sz w:val="20"/>
          <w:szCs w:val="20"/>
        </w:rPr>
        <w:t>(Fig</w:t>
      </w:r>
      <w:r w:rsidR="00C61AB6" w:rsidRPr="00257A09">
        <w:rPr>
          <w:rFonts w:ascii="Arial" w:eastAsia="Times New Roman" w:hAnsi="Arial" w:cs="Arial"/>
          <w:sz w:val="20"/>
          <w:szCs w:val="20"/>
        </w:rPr>
        <w:t>.</w:t>
      </w:r>
      <w:r w:rsidR="0022241D" w:rsidRPr="00257A09">
        <w:rPr>
          <w:rFonts w:ascii="Arial" w:eastAsia="Times New Roman" w:hAnsi="Arial" w:cs="Arial"/>
          <w:sz w:val="20"/>
          <w:szCs w:val="20"/>
        </w:rPr>
        <w:t xml:space="preserve"> </w:t>
      </w:r>
      <w:r w:rsidR="003C4951" w:rsidRPr="00257A09">
        <w:rPr>
          <w:rFonts w:ascii="Arial" w:eastAsia="Times New Roman" w:hAnsi="Arial" w:cs="Arial"/>
          <w:sz w:val="20"/>
          <w:szCs w:val="20"/>
        </w:rPr>
        <w:t>3</w:t>
      </w:r>
      <w:r w:rsidR="00C61AB6" w:rsidRPr="00257A09">
        <w:rPr>
          <w:rFonts w:ascii="Arial" w:eastAsia="Times New Roman" w:hAnsi="Arial" w:cs="Arial"/>
          <w:sz w:val="20"/>
          <w:szCs w:val="20"/>
        </w:rPr>
        <w:t>.</w:t>
      </w:r>
      <w:r w:rsidR="0022241D" w:rsidRPr="00257A09">
        <w:rPr>
          <w:rFonts w:ascii="Arial" w:eastAsia="Times New Roman" w:hAnsi="Arial" w:cs="Arial"/>
          <w:sz w:val="20"/>
          <w:szCs w:val="20"/>
        </w:rPr>
        <w:t>)</w:t>
      </w:r>
      <w:r w:rsidRPr="00257A09">
        <w:rPr>
          <w:rFonts w:ascii="Arial" w:eastAsia="Times New Roman" w:hAnsi="Arial" w:cs="Arial"/>
          <w:sz w:val="20"/>
          <w:szCs w:val="20"/>
          <w:lang w:val="en-IN"/>
        </w:rPr>
        <w:t xml:space="preserve"> identifies two primary clusters: microbiological markers (</w:t>
      </w:r>
      <w:r w:rsidRPr="00257A09">
        <w:rPr>
          <w:rFonts w:ascii="Arial" w:eastAsia="Times New Roman" w:hAnsi="Arial" w:cs="Arial"/>
          <w:i/>
          <w:iCs/>
          <w:sz w:val="20"/>
          <w:szCs w:val="20"/>
          <w:lang w:val="en-IN"/>
        </w:rPr>
        <w:t>E. coli</w:t>
      </w:r>
      <w:r w:rsidRPr="00257A09">
        <w:rPr>
          <w:rFonts w:ascii="Arial" w:eastAsia="Times New Roman" w:hAnsi="Arial" w:cs="Arial"/>
          <w:sz w:val="20"/>
          <w:szCs w:val="20"/>
          <w:lang w:val="en-IN"/>
        </w:rPr>
        <w:t xml:space="preserve">, faecal coliforms, and total coliforms) and heavy metal variables (Na, K, Cr, Mn, Fe, Co, Ni, Zn, As, Cd, Pb). </w:t>
      </w:r>
      <w:r w:rsidR="0022241D" w:rsidRPr="00257A09">
        <w:rPr>
          <w:rFonts w:ascii="Arial" w:eastAsia="Times New Roman" w:hAnsi="Arial" w:cs="Arial"/>
          <w:sz w:val="20"/>
          <w:szCs w:val="20"/>
          <w:lang w:val="en-IN"/>
        </w:rPr>
        <w:t>Strong</w:t>
      </w:r>
      <w:r w:rsidRPr="00257A09">
        <w:rPr>
          <w:rFonts w:ascii="Arial" w:eastAsia="Times New Roman" w:hAnsi="Arial" w:cs="Arial"/>
          <w:sz w:val="20"/>
          <w:szCs w:val="20"/>
          <w:lang w:val="en-IN"/>
        </w:rPr>
        <w:t xml:space="preserve"> positive correlations among microbiological markers, particularly between </w:t>
      </w:r>
      <w:r w:rsidRPr="00257A09">
        <w:rPr>
          <w:rFonts w:ascii="Arial" w:eastAsia="Times New Roman" w:hAnsi="Arial" w:cs="Arial"/>
          <w:i/>
          <w:iCs/>
          <w:sz w:val="20"/>
          <w:szCs w:val="20"/>
          <w:lang w:val="en-IN"/>
        </w:rPr>
        <w:t>E. coli</w:t>
      </w:r>
      <w:r w:rsidRPr="00257A09">
        <w:rPr>
          <w:rFonts w:ascii="Arial" w:eastAsia="Times New Roman" w:hAnsi="Arial" w:cs="Arial"/>
          <w:sz w:val="20"/>
          <w:szCs w:val="20"/>
          <w:lang w:val="en-IN"/>
        </w:rPr>
        <w:t xml:space="preserve"> and total coliforms (r = 1.0) and faecal coliforms and total coliforms (r = 0.6), suggest a common source of contamination, possibly linked to faecal pollution from human activities</w:t>
      </w:r>
      <w:r w:rsidR="0022241D" w:rsidRPr="00257A09">
        <w:rPr>
          <w:rFonts w:ascii="Arial" w:eastAsia="Times New Roman" w:hAnsi="Arial" w:cs="Arial"/>
          <w:sz w:val="20"/>
          <w:szCs w:val="20"/>
          <w:lang w:val="en-IN"/>
        </w:rPr>
        <w:t xml:space="preserve"> </w:t>
      </w:r>
      <w:r w:rsidR="0022241D" w:rsidRPr="00257A09">
        <w:rPr>
          <w:rFonts w:ascii="Arial" w:eastAsia="Times New Roman" w:hAnsi="Arial" w:cs="Arial"/>
          <w:sz w:val="20"/>
          <w:szCs w:val="20"/>
        </w:rPr>
        <w:t>(Edberg et al., 2000; Wu et al., 2022).</w:t>
      </w:r>
      <w:r w:rsidR="0022241D" w:rsidRPr="00257A09">
        <w:rPr>
          <w:rFonts w:ascii="Arial" w:eastAsia="Times New Roman" w:hAnsi="Arial" w:cs="Arial"/>
          <w:sz w:val="20"/>
          <w:szCs w:val="20"/>
          <w:lang w:val="en-IN"/>
        </w:rPr>
        <w:t xml:space="preserve"> </w:t>
      </w:r>
    </w:p>
    <w:p w14:paraId="5032B5BE" w14:textId="31221C96" w:rsidR="00665235" w:rsidRPr="00257A09" w:rsidRDefault="00564F7F" w:rsidP="001A52DC">
      <w:pPr>
        <w:widowControl w:val="0"/>
        <w:spacing w:before="116" w:after="0" w:line="360" w:lineRule="auto"/>
        <w:ind w:right="95"/>
        <w:jc w:val="both"/>
        <w:rPr>
          <w:rFonts w:ascii="Arial" w:eastAsia="Times New Roman" w:hAnsi="Arial" w:cs="Arial"/>
          <w:sz w:val="20"/>
          <w:szCs w:val="20"/>
          <w:lang w:val="en-IN"/>
        </w:rPr>
      </w:pPr>
      <w:r w:rsidRPr="00257A09">
        <w:rPr>
          <w:rFonts w:ascii="Arial" w:eastAsia="Times New Roman" w:hAnsi="Arial" w:cs="Arial"/>
          <w:sz w:val="20"/>
          <w:szCs w:val="20"/>
          <w:lang w:val="en-IN"/>
        </w:rPr>
        <w:t xml:space="preserve">Conversely, microbial indicators have moderate to significant negative associations with certain ions and metals. </w:t>
      </w:r>
      <w:r w:rsidRPr="00257A09">
        <w:rPr>
          <w:rFonts w:ascii="Arial" w:eastAsia="Times New Roman" w:hAnsi="Arial" w:cs="Arial"/>
          <w:i/>
          <w:iCs/>
          <w:sz w:val="20"/>
          <w:szCs w:val="20"/>
          <w:lang w:val="en-IN"/>
        </w:rPr>
        <w:t>E. coli</w:t>
      </w:r>
      <w:r w:rsidRPr="00257A09">
        <w:rPr>
          <w:rFonts w:ascii="Arial" w:eastAsia="Times New Roman" w:hAnsi="Arial" w:cs="Arial"/>
          <w:sz w:val="20"/>
          <w:szCs w:val="20"/>
          <w:lang w:val="en-IN"/>
        </w:rPr>
        <w:t xml:space="preserve"> exhibits a negative correlation with Na (r = −0.5), K (r = −0.6), Mn (r = −0.5), Fe (r = −0.5), Ni (r = −0.6), and Zn (r = −0.6), indicating that elevated ionic strength and metal concentrations may inhibit bacterial viability or signify distinct sources of contamination</w:t>
      </w:r>
      <w:r w:rsidR="0022241D" w:rsidRPr="00257A09">
        <w:rPr>
          <w:rFonts w:ascii="Arial" w:eastAsia="Times New Roman" w:hAnsi="Arial" w:cs="Arial"/>
          <w:sz w:val="20"/>
          <w:szCs w:val="20"/>
          <w:lang w:val="en-IN"/>
        </w:rPr>
        <w:t xml:space="preserve"> </w:t>
      </w:r>
      <w:r w:rsidR="0022241D" w:rsidRPr="00257A09">
        <w:rPr>
          <w:rFonts w:ascii="Arial" w:eastAsia="Times New Roman" w:hAnsi="Arial" w:cs="Arial"/>
          <w:sz w:val="20"/>
          <w:szCs w:val="20"/>
        </w:rPr>
        <w:t>(Rasmussen and Sorensen, 2021)</w:t>
      </w:r>
      <w:r w:rsidRPr="00257A09">
        <w:rPr>
          <w:rFonts w:ascii="Arial" w:eastAsia="Times New Roman" w:hAnsi="Arial" w:cs="Arial"/>
          <w:sz w:val="20"/>
          <w:szCs w:val="20"/>
          <w:lang w:val="en-IN"/>
        </w:rPr>
        <w:t>.</w:t>
      </w:r>
      <w:r w:rsidR="0022241D" w:rsidRPr="00257A09">
        <w:rPr>
          <w:rFonts w:ascii="Arial" w:eastAsia="Times New Roman" w:hAnsi="Arial" w:cs="Arial"/>
          <w:sz w:val="20"/>
          <w:szCs w:val="20"/>
          <w:lang w:val="en-IN"/>
        </w:rPr>
        <w:t xml:space="preserve"> Healthy</w:t>
      </w:r>
      <w:r w:rsidRPr="00257A09">
        <w:rPr>
          <w:rFonts w:ascii="Arial" w:eastAsia="Times New Roman" w:hAnsi="Arial" w:cs="Arial"/>
          <w:sz w:val="20"/>
          <w:szCs w:val="20"/>
          <w:lang w:val="en-IN"/>
        </w:rPr>
        <w:t xml:space="preserve"> positive relationships among various metals suggest analogous geochemical activity or related origins. C</w:t>
      </w:r>
      <w:r w:rsidR="001E728B" w:rsidRPr="00257A09">
        <w:rPr>
          <w:rFonts w:ascii="Arial" w:eastAsia="Times New Roman" w:hAnsi="Arial" w:cs="Arial"/>
          <w:sz w:val="20"/>
          <w:szCs w:val="20"/>
          <w:lang w:val="en-IN"/>
        </w:rPr>
        <w:t>r</w:t>
      </w:r>
      <w:r w:rsidRPr="00257A09">
        <w:rPr>
          <w:rFonts w:ascii="Arial" w:eastAsia="Times New Roman" w:hAnsi="Arial" w:cs="Arial"/>
          <w:sz w:val="20"/>
          <w:szCs w:val="20"/>
          <w:lang w:val="en-IN"/>
        </w:rPr>
        <w:t xml:space="preserve"> exhibits a substantial correlation with </w:t>
      </w:r>
      <w:r w:rsidR="001E728B" w:rsidRPr="00257A09">
        <w:rPr>
          <w:rFonts w:ascii="Arial" w:eastAsia="Times New Roman" w:hAnsi="Arial" w:cs="Arial"/>
          <w:sz w:val="20"/>
          <w:szCs w:val="20"/>
          <w:lang w:val="en-IN"/>
        </w:rPr>
        <w:t>Co</w:t>
      </w:r>
      <w:r w:rsidRPr="00257A09">
        <w:rPr>
          <w:rFonts w:ascii="Arial" w:eastAsia="Times New Roman" w:hAnsi="Arial" w:cs="Arial"/>
          <w:sz w:val="20"/>
          <w:szCs w:val="20"/>
          <w:lang w:val="en-IN"/>
        </w:rPr>
        <w:t xml:space="preserve"> and </w:t>
      </w:r>
      <w:proofErr w:type="gramStart"/>
      <w:r w:rsidR="001E728B" w:rsidRPr="00257A09">
        <w:rPr>
          <w:rFonts w:ascii="Arial" w:eastAsia="Times New Roman" w:hAnsi="Arial" w:cs="Arial"/>
          <w:sz w:val="20"/>
          <w:szCs w:val="20"/>
          <w:lang w:val="en-IN"/>
        </w:rPr>
        <w:t>As</w:t>
      </w:r>
      <w:proofErr w:type="gramEnd"/>
      <w:r w:rsidRPr="00257A09">
        <w:rPr>
          <w:rFonts w:ascii="Arial" w:eastAsia="Times New Roman" w:hAnsi="Arial" w:cs="Arial"/>
          <w:sz w:val="20"/>
          <w:szCs w:val="20"/>
          <w:lang w:val="en-IN"/>
        </w:rPr>
        <w:t xml:space="preserve"> (r = 1.0) and with </w:t>
      </w:r>
      <w:r w:rsidR="001E728B" w:rsidRPr="00257A09">
        <w:rPr>
          <w:rFonts w:ascii="Arial" w:eastAsia="Times New Roman" w:hAnsi="Arial" w:cs="Arial"/>
          <w:sz w:val="20"/>
          <w:szCs w:val="20"/>
          <w:lang w:val="en-IN"/>
        </w:rPr>
        <w:t>Cd</w:t>
      </w:r>
      <w:r w:rsidRPr="00257A09">
        <w:rPr>
          <w:rFonts w:ascii="Arial" w:eastAsia="Times New Roman" w:hAnsi="Arial" w:cs="Arial"/>
          <w:sz w:val="20"/>
          <w:szCs w:val="20"/>
          <w:lang w:val="en-IN"/>
        </w:rPr>
        <w:t xml:space="preserve"> and </w:t>
      </w:r>
      <w:r w:rsidR="001E728B" w:rsidRPr="00257A09">
        <w:rPr>
          <w:rFonts w:ascii="Arial" w:eastAsia="Times New Roman" w:hAnsi="Arial" w:cs="Arial"/>
          <w:sz w:val="20"/>
          <w:szCs w:val="20"/>
          <w:lang w:val="en-IN"/>
        </w:rPr>
        <w:t>Pb</w:t>
      </w:r>
      <w:r w:rsidRPr="00257A09">
        <w:rPr>
          <w:rFonts w:ascii="Arial" w:eastAsia="Times New Roman" w:hAnsi="Arial" w:cs="Arial"/>
          <w:sz w:val="20"/>
          <w:szCs w:val="20"/>
          <w:lang w:val="en-IN"/>
        </w:rPr>
        <w:t xml:space="preserve"> (r = 0.9), but </w:t>
      </w:r>
      <w:r w:rsidR="001E728B" w:rsidRPr="00257A09">
        <w:rPr>
          <w:rFonts w:ascii="Arial" w:eastAsia="Times New Roman" w:hAnsi="Arial" w:cs="Arial"/>
          <w:sz w:val="20"/>
          <w:szCs w:val="20"/>
          <w:lang w:val="en-IN"/>
        </w:rPr>
        <w:t>As</w:t>
      </w:r>
      <w:r w:rsidRPr="00257A09">
        <w:rPr>
          <w:rFonts w:ascii="Arial" w:eastAsia="Times New Roman" w:hAnsi="Arial" w:cs="Arial"/>
          <w:sz w:val="20"/>
          <w:szCs w:val="20"/>
          <w:lang w:val="en-IN"/>
        </w:rPr>
        <w:t xml:space="preserve">, </w:t>
      </w:r>
      <w:r w:rsidR="001E728B" w:rsidRPr="00257A09">
        <w:rPr>
          <w:rFonts w:ascii="Arial" w:eastAsia="Times New Roman" w:hAnsi="Arial" w:cs="Arial"/>
          <w:sz w:val="20"/>
          <w:szCs w:val="20"/>
          <w:lang w:val="en-IN"/>
        </w:rPr>
        <w:t>Cd</w:t>
      </w:r>
      <w:r w:rsidRPr="00257A09">
        <w:rPr>
          <w:rFonts w:ascii="Arial" w:eastAsia="Times New Roman" w:hAnsi="Arial" w:cs="Arial"/>
          <w:sz w:val="20"/>
          <w:szCs w:val="20"/>
          <w:lang w:val="en-IN"/>
        </w:rPr>
        <w:t xml:space="preserve">, and </w:t>
      </w:r>
      <w:r w:rsidR="001E728B" w:rsidRPr="00257A09">
        <w:rPr>
          <w:rFonts w:ascii="Arial" w:eastAsia="Times New Roman" w:hAnsi="Arial" w:cs="Arial"/>
          <w:sz w:val="20"/>
          <w:szCs w:val="20"/>
          <w:lang w:val="en-IN"/>
        </w:rPr>
        <w:t>Pb</w:t>
      </w:r>
      <w:r w:rsidRPr="00257A09">
        <w:rPr>
          <w:rFonts w:ascii="Arial" w:eastAsia="Times New Roman" w:hAnsi="Arial" w:cs="Arial"/>
          <w:sz w:val="20"/>
          <w:szCs w:val="20"/>
          <w:lang w:val="en-IN"/>
        </w:rPr>
        <w:t xml:space="preserve"> are fully connected (r = 1.0), suggesting a shared source, potentially from industrial emissions or mineral dissolution. M</w:t>
      </w:r>
      <w:r w:rsidR="001E728B" w:rsidRPr="00257A09">
        <w:rPr>
          <w:rFonts w:ascii="Arial" w:eastAsia="Times New Roman" w:hAnsi="Arial" w:cs="Arial"/>
          <w:sz w:val="20"/>
          <w:szCs w:val="20"/>
          <w:lang w:val="en-IN"/>
        </w:rPr>
        <w:t>n</w:t>
      </w:r>
      <w:r w:rsidRPr="00257A09">
        <w:rPr>
          <w:rFonts w:ascii="Arial" w:eastAsia="Times New Roman" w:hAnsi="Arial" w:cs="Arial"/>
          <w:sz w:val="20"/>
          <w:szCs w:val="20"/>
          <w:lang w:val="en-IN"/>
        </w:rPr>
        <w:t xml:space="preserve"> and </w:t>
      </w:r>
      <w:r w:rsidR="001E728B" w:rsidRPr="00257A09">
        <w:rPr>
          <w:rFonts w:ascii="Arial" w:eastAsia="Times New Roman" w:hAnsi="Arial" w:cs="Arial"/>
          <w:sz w:val="20"/>
          <w:szCs w:val="20"/>
          <w:lang w:val="en-IN"/>
        </w:rPr>
        <w:t>Zn</w:t>
      </w:r>
      <w:r w:rsidRPr="00257A09">
        <w:rPr>
          <w:rFonts w:ascii="Arial" w:eastAsia="Times New Roman" w:hAnsi="Arial" w:cs="Arial"/>
          <w:sz w:val="20"/>
          <w:szCs w:val="20"/>
          <w:lang w:val="en-IN"/>
        </w:rPr>
        <w:t xml:space="preserve"> exhibit a perfect connection (r = 1.0), which is presumably attributable to redox-controlled mobilisation. Fe exhibits a good correlation with potassium (r = 0.9), indicating potential mineral weathering or agricultural contributions</w:t>
      </w:r>
      <w:r w:rsidR="00EE722A" w:rsidRPr="00257A09">
        <w:rPr>
          <w:rFonts w:ascii="Arial" w:eastAsia="Times New Roman" w:hAnsi="Arial" w:cs="Arial"/>
          <w:sz w:val="20"/>
          <w:szCs w:val="20"/>
          <w:lang w:val="en-IN"/>
        </w:rPr>
        <w:t xml:space="preserve"> </w:t>
      </w:r>
      <w:r w:rsidR="00EE722A" w:rsidRPr="00257A09">
        <w:rPr>
          <w:rFonts w:ascii="Arial" w:eastAsia="Times New Roman" w:hAnsi="Arial" w:cs="Arial"/>
          <w:sz w:val="20"/>
          <w:szCs w:val="20"/>
        </w:rPr>
        <w:t>(Zhao et al., 2023)</w:t>
      </w:r>
      <w:r w:rsidRPr="00257A09">
        <w:rPr>
          <w:rFonts w:ascii="Arial" w:eastAsia="Times New Roman" w:hAnsi="Arial" w:cs="Arial"/>
          <w:sz w:val="20"/>
          <w:szCs w:val="20"/>
          <w:lang w:val="en-IN"/>
        </w:rPr>
        <w:t>.</w:t>
      </w:r>
      <w:r w:rsidR="0022241D" w:rsidRPr="00257A09">
        <w:rPr>
          <w:rFonts w:ascii="Arial" w:eastAsia="Times New Roman" w:hAnsi="Arial" w:cs="Arial"/>
          <w:sz w:val="20"/>
          <w:szCs w:val="20"/>
          <w:lang w:val="en-IN"/>
        </w:rPr>
        <w:t xml:space="preserve"> </w:t>
      </w:r>
      <w:r w:rsidRPr="00257A09">
        <w:rPr>
          <w:rFonts w:ascii="Arial" w:eastAsia="Times New Roman" w:hAnsi="Arial" w:cs="Arial"/>
          <w:sz w:val="20"/>
          <w:szCs w:val="20"/>
          <w:lang w:val="en-IN"/>
        </w:rPr>
        <w:br/>
        <w:t xml:space="preserve">Negative correlations, exemplified by Fe with Co, As, Cd, and Pb (r = −0.8), signify geochemical interactions such as adsorption–desorption and redox-sensitive metal partitioning in aquatic </w:t>
      </w:r>
      <w:r w:rsidR="00EE722A" w:rsidRPr="00257A09">
        <w:rPr>
          <w:rFonts w:ascii="Arial" w:eastAsia="Times New Roman" w:hAnsi="Arial" w:cs="Arial"/>
          <w:sz w:val="20"/>
          <w:szCs w:val="20"/>
          <w:lang w:val="en-IN"/>
        </w:rPr>
        <w:t>ecosystem solutions</w:t>
      </w:r>
      <w:r w:rsidR="00EE722A" w:rsidRPr="00257A09">
        <w:rPr>
          <w:rFonts w:ascii="Arial" w:eastAsia="Times New Roman" w:hAnsi="Arial" w:cs="Arial"/>
          <w:sz w:val="20"/>
          <w:szCs w:val="20"/>
        </w:rPr>
        <w:t xml:space="preserve"> (Smedley and </w:t>
      </w:r>
      <w:proofErr w:type="spellStart"/>
      <w:r w:rsidR="00EE722A" w:rsidRPr="00257A09">
        <w:rPr>
          <w:rFonts w:ascii="Arial" w:eastAsia="Times New Roman" w:hAnsi="Arial" w:cs="Arial"/>
          <w:sz w:val="20"/>
          <w:szCs w:val="20"/>
        </w:rPr>
        <w:t>Kinniburgh</w:t>
      </w:r>
      <w:proofErr w:type="spellEnd"/>
      <w:r w:rsidR="00EE722A" w:rsidRPr="00257A09">
        <w:rPr>
          <w:rFonts w:ascii="Arial" w:eastAsia="Times New Roman" w:hAnsi="Arial" w:cs="Arial"/>
          <w:sz w:val="20"/>
          <w:szCs w:val="20"/>
        </w:rPr>
        <w:t>, 2002; Kumar et al., 2021</w:t>
      </w:r>
      <w:r w:rsidR="001F2513" w:rsidRPr="00257A09">
        <w:rPr>
          <w:rFonts w:ascii="Arial" w:eastAsia="Times New Roman" w:hAnsi="Arial" w:cs="Arial"/>
          <w:sz w:val="20"/>
          <w:szCs w:val="20"/>
        </w:rPr>
        <w:t>; Singh et al., 2022</w:t>
      </w:r>
      <w:r w:rsidR="00EE722A" w:rsidRPr="00257A09">
        <w:rPr>
          <w:rFonts w:ascii="Arial" w:eastAsia="Times New Roman" w:hAnsi="Arial" w:cs="Arial"/>
          <w:sz w:val="20"/>
          <w:szCs w:val="20"/>
        </w:rPr>
        <w:t>)</w:t>
      </w:r>
      <w:r w:rsidRPr="00257A09">
        <w:rPr>
          <w:rFonts w:ascii="Arial" w:eastAsia="Times New Roman" w:hAnsi="Arial" w:cs="Arial"/>
          <w:sz w:val="20"/>
          <w:szCs w:val="20"/>
          <w:lang w:val="en-IN"/>
        </w:rPr>
        <w:t>.</w:t>
      </w:r>
    </w:p>
    <w:p w14:paraId="70CF677A" w14:textId="2BE6A231" w:rsidR="00E86444" w:rsidRPr="00257A09" w:rsidRDefault="00E61F5C" w:rsidP="001A52DC">
      <w:pPr>
        <w:spacing w:before="100" w:beforeAutospacing="1" w:after="100" w:afterAutospacing="1" w:line="360" w:lineRule="auto"/>
        <w:jc w:val="both"/>
        <w:rPr>
          <w:rFonts w:ascii="Arial" w:eastAsia="Times New Roman" w:hAnsi="Arial" w:cs="Arial"/>
          <w:sz w:val="20"/>
          <w:szCs w:val="20"/>
          <w:lang w:eastAsia="en-GB" w:bidi="hi-IN"/>
        </w:rPr>
      </w:pPr>
      <w:r w:rsidRPr="00257A09">
        <w:rPr>
          <w:rFonts w:ascii="Arial" w:eastAsia="Times New Roman" w:hAnsi="Arial" w:cs="Arial"/>
          <w:noProof/>
          <w:sz w:val="20"/>
          <w:szCs w:val="20"/>
          <w:lang w:val="en-US"/>
        </w:rPr>
        <w:lastRenderedPageBreak/>
        <w:drawing>
          <wp:anchor distT="0" distB="0" distL="114300" distR="114300" simplePos="0" relativeHeight="251663360" behindDoc="1" locked="0" layoutInCell="1" allowOverlap="1" wp14:anchorId="5FC19ED7" wp14:editId="3CBEACAA">
            <wp:simplePos x="0" y="0"/>
            <wp:positionH relativeFrom="margin">
              <wp:posOffset>97443</wp:posOffset>
            </wp:positionH>
            <wp:positionV relativeFrom="paragraph">
              <wp:posOffset>187361</wp:posOffset>
            </wp:positionV>
            <wp:extent cx="5019324" cy="2892252"/>
            <wp:effectExtent l="0" t="0" r="0" b="3810"/>
            <wp:wrapTight wrapText="bothSides">
              <wp:wrapPolygon edited="0">
                <wp:start x="0" y="0"/>
                <wp:lineTo x="0" y="21486"/>
                <wp:lineTo x="21480" y="21486"/>
                <wp:lineTo x="21480" y="0"/>
                <wp:lineTo x="0" y="0"/>
              </wp:wrapPolygon>
            </wp:wrapTight>
            <wp:docPr id="651026554" name="Picture 65102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324" cy="2892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28E96" w14:textId="529B53B2" w:rsidR="00E86444" w:rsidRPr="00257A09" w:rsidRDefault="00E86444" w:rsidP="001A52DC">
      <w:pPr>
        <w:widowControl w:val="0"/>
        <w:spacing w:before="116" w:after="0" w:line="360" w:lineRule="auto"/>
        <w:ind w:right="95"/>
        <w:jc w:val="both"/>
        <w:rPr>
          <w:rFonts w:ascii="Arial" w:eastAsia="Times New Roman" w:hAnsi="Arial" w:cs="Arial"/>
          <w:sz w:val="20"/>
          <w:szCs w:val="20"/>
        </w:rPr>
      </w:pPr>
    </w:p>
    <w:p w14:paraId="3AF8C238" w14:textId="77777777" w:rsidR="00387D54" w:rsidRPr="00257A09" w:rsidRDefault="00387D54" w:rsidP="001A52DC">
      <w:pPr>
        <w:widowControl w:val="0"/>
        <w:spacing w:before="116" w:after="0" w:line="360" w:lineRule="auto"/>
        <w:ind w:right="95"/>
        <w:jc w:val="both"/>
        <w:rPr>
          <w:rFonts w:ascii="Arial" w:eastAsia="Times New Roman" w:hAnsi="Arial" w:cs="Arial"/>
          <w:b/>
          <w:bCs/>
          <w:sz w:val="20"/>
          <w:szCs w:val="20"/>
        </w:rPr>
      </w:pPr>
    </w:p>
    <w:p w14:paraId="521EA32D" w14:textId="77777777" w:rsidR="00387D54" w:rsidRPr="00257A09" w:rsidRDefault="00387D54" w:rsidP="001A52DC">
      <w:pPr>
        <w:widowControl w:val="0"/>
        <w:spacing w:before="116" w:after="0" w:line="360" w:lineRule="auto"/>
        <w:ind w:right="95"/>
        <w:jc w:val="both"/>
        <w:rPr>
          <w:rFonts w:ascii="Arial" w:eastAsia="Times New Roman" w:hAnsi="Arial" w:cs="Arial"/>
          <w:b/>
          <w:bCs/>
          <w:sz w:val="20"/>
          <w:szCs w:val="20"/>
        </w:rPr>
      </w:pPr>
    </w:p>
    <w:p w14:paraId="37C919D9" w14:textId="77777777" w:rsidR="00387D54" w:rsidRPr="00257A09" w:rsidRDefault="00387D54" w:rsidP="001A52DC">
      <w:pPr>
        <w:widowControl w:val="0"/>
        <w:spacing w:before="116" w:after="0" w:line="360" w:lineRule="auto"/>
        <w:ind w:right="95"/>
        <w:jc w:val="both"/>
        <w:rPr>
          <w:rFonts w:ascii="Arial" w:eastAsia="Times New Roman" w:hAnsi="Arial" w:cs="Arial"/>
          <w:b/>
          <w:bCs/>
          <w:sz w:val="20"/>
          <w:szCs w:val="20"/>
        </w:rPr>
      </w:pPr>
    </w:p>
    <w:p w14:paraId="34BC3BBE" w14:textId="77777777" w:rsidR="00387D54" w:rsidRPr="00257A09" w:rsidRDefault="00387D54" w:rsidP="001A52DC">
      <w:pPr>
        <w:widowControl w:val="0"/>
        <w:spacing w:before="116" w:after="0" w:line="360" w:lineRule="auto"/>
        <w:ind w:right="95"/>
        <w:jc w:val="both"/>
        <w:rPr>
          <w:rFonts w:ascii="Arial" w:eastAsia="Times New Roman" w:hAnsi="Arial" w:cs="Arial"/>
          <w:b/>
          <w:bCs/>
          <w:sz w:val="20"/>
          <w:szCs w:val="20"/>
        </w:rPr>
      </w:pPr>
    </w:p>
    <w:p w14:paraId="04E082EC" w14:textId="77777777" w:rsidR="00387D54" w:rsidRPr="00257A09" w:rsidRDefault="00387D54" w:rsidP="001A52DC">
      <w:pPr>
        <w:widowControl w:val="0"/>
        <w:spacing w:before="116" w:after="0" w:line="360" w:lineRule="auto"/>
        <w:ind w:right="95"/>
        <w:jc w:val="both"/>
        <w:rPr>
          <w:rFonts w:ascii="Arial" w:eastAsia="Times New Roman" w:hAnsi="Arial" w:cs="Arial"/>
          <w:b/>
          <w:bCs/>
          <w:sz w:val="20"/>
          <w:szCs w:val="20"/>
        </w:rPr>
      </w:pPr>
    </w:p>
    <w:p w14:paraId="1B3FFA5E" w14:textId="77777777" w:rsidR="00387D54" w:rsidRPr="00257A09" w:rsidRDefault="00387D54" w:rsidP="001A52DC">
      <w:pPr>
        <w:widowControl w:val="0"/>
        <w:spacing w:before="116" w:after="0" w:line="360" w:lineRule="auto"/>
        <w:ind w:right="95"/>
        <w:jc w:val="both"/>
        <w:rPr>
          <w:rFonts w:ascii="Arial" w:eastAsia="Times New Roman" w:hAnsi="Arial" w:cs="Arial"/>
          <w:b/>
          <w:bCs/>
          <w:sz w:val="20"/>
          <w:szCs w:val="20"/>
        </w:rPr>
      </w:pPr>
    </w:p>
    <w:p w14:paraId="33491B62" w14:textId="77777777" w:rsidR="00387D54" w:rsidRDefault="00387D54" w:rsidP="001A52DC">
      <w:pPr>
        <w:widowControl w:val="0"/>
        <w:spacing w:before="116" w:after="0" w:line="360" w:lineRule="auto"/>
        <w:ind w:right="95"/>
        <w:jc w:val="both"/>
        <w:rPr>
          <w:rFonts w:ascii="Arial" w:eastAsia="Times New Roman" w:hAnsi="Arial" w:cs="Arial"/>
          <w:b/>
          <w:bCs/>
          <w:sz w:val="20"/>
          <w:szCs w:val="20"/>
        </w:rPr>
      </w:pPr>
    </w:p>
    <w:p w14:paraId="5CBE7706" w14:textId="77777777" w:rsidR="00253268" w:rsidRDefault="00253268" w:rsidP="001A52DC">
      <w:pPr>
        <w:widowControl w:val="0"/>
        <w:spacing w:before="116" w:after="0" w:line="360" w:lineRule="auto"/>
        <w:ind w:right="95"/>
        <w:jc w:val="both"/>
        <w:rPr>
          <w:rFonts w:ascii="Arial" w:eastAsia="Times New Roman" w:hAnsi="Arial" w:cs="Arial"/>
          <w:b/>
          <w:bCs/>
          <w:sz w:val="20"/>
          <w:szCs w:val="20"/>
        </w:rPr>
      </w:pPr>
    </w:p>
    <w:p w14:paraId="37CC8599" w14:textId="77777777" w:rsidR="00253268" w:rsidRPr="00257A09" w:rsidRDefault="00253268" w:rsidP="00253268">
      <w:pPr>
        <w:widowControl w:val="0"/>
        <w:spacing w:before="116" w:after="0" w:line="360" w:lineRule="auto"/>
        <w:ind w:right="95"/>
        <w:jc w:val="both"/>
        <w:rPr>
          <w:rFonts w:ascii="Arial" w:eastAsia="Times New Roman" w:hAnsi="Arial" w:cs="Arial"/>
          <w:b/>
          <w:bCs/>
          <w:sz w:val="20"/>
          <w:szCs w:val="20"/>
        </w:rPr>
      </w:pPr>
      <w:r w:rsidRPr="00257A09">
        <w:rPr>
          <w:rFonts w:ascii="Arial" w:eastAsia="Times New Roman" w:hAnsi="Arial" w:cs="Arial"/>
          <w:b/>
          <w:sz w:val="20"/>
          <w:szCs w:val="20"/>
        </w:rPr>
        <w:t>Fig. 3.</w:t>
      </w:r>
      <w:r w:rsidRPr="00257A09">
        <w:rPr>
          <w:rFonts w:ascii="Arial" w:eastAsia="Times New Roman" w:hAnsi="Arial" w:cs="Arial"/>
          <w:b/>
          <w:bCs/>
          <w:sz w:val="20"/>
          <w:szCs w:val="20"/>
        </w:rPr>
        <w:t xml:space="preserve"> </w:t>
      </w:r>
      <w:r w:rsidRPr="00257A09">
        <w:rPr>
          <w:rFonts w:ascii="Arial" w:eastAsia="Times New Roman" w:hAnsi="Arial" w:cs="Arial"/>
          <w:b/>
          <w:sz w:val="20"/>
          <w:szCs w:val="20"/>
        </w:rPr>
        <w:t xml:space="preserve">Correlation analysis of microbial parameter with heavy metal in </w:t>
      </w:r>
      <w:proofErr w:type="spellStart"/>
      <w:r w:rsidRPr="00257A09">
        <w:rPr>
          <w:rFonts w:ascii="Arial" w:eastAsia="Times New Roman" w:hAnsi="Arial" w:cs="Arial"/>
          <w:b/>
          <w:sz w:val="20"/>
          <w:szCs w:val="20"/>
        </w:rPr>
        <w:t>Kuwano</w:t>
      </w:r>
      <w:proofErr w:type="spellEnd"/>
      <w:r w:rsidRPr="00257A09">
        <w:rPr>
          <w:rFonts w:ascii="Arial" w:eastAsia="Times New Roman" w:hAnsi="Arial" w:cs="Arial"/>
          <w:b/>
          <w:sz w:val="20"/>
          <w:szCs w:val="20"/>
        </w:rPr>
        <w:t xml:space="preserve"> River.</w:t>
      </w:r>
    </w:p>
    <w:p w14:paraId="3A12A361" w14:textId="77777777" w:rsidR="00253268" w:rsidRPr="00257A09" w:rsidRDefault="00253268" w:rsidP="001A52DC">
      <w:pPr>
        <w:widowControl w:val="0"/>
        <w:spacing w:before="116" w:after="0" w:line="360" w:lineRule="auto"/>
        <w:ind w:right="95"/>
        <w:jc w:val="both"/>
        <w:rPr>
          <w:rFonts w:ascii="Arial" w:eastAsia="Times New Roman" w:hAnsi="Arial" w:cs="Arial"/>
          <w:b/>
          <w:bCs/>
          <w:sz w:val="20"/>
          <w:szCs w:val="20"/>
        </w:rPr>
      </w:pPr>
    </w:p>
    <w:p w14:paraId="78A756B0" w14:textId="3D4BF5ED" w:rsidR="000B643E" w:rsidRPr="00257A09" w:rsidRDefault="00CA3725" w:rsidP="00253268">
      <w:pPr>
        <w:pStyle w:val="ListParagraph"/>
        <w:widowControl w:val="0"/>
        <w:numPr>
          <w:ilvl w:val="1"/>
          <w:numId w:val="2"/>
        </w:numPr>
        <w:spacing w:before="116" w:after="0" w:line="360" w:lineRule="auto"/>
        <w:ind w:left="284" w:right="95" w:hanging="371"/>
        <w:jc w:val="both"/>
        <w:rPr>
          <w:rFonts w:ascii="Arial" w:eastAsia="Times New Roman" w:hAnsi="Arial" w:cs="Arial"/>
          <w:b/>
          <w:bCs/>
          <w:sz w:val="20"/>
          <w:szCs w:val="20"/>
        </w:rPr>
      </w:pPr>
      <w:r w:rsidRPr="00257A09">
        <w:rPr>
          <w:rFonts w:ascii="Arial" w:eastAsia="Times New Roman" w:hAnsi="Arial" w:cs="Arial"/>
          <w:b/>
          <w:bCs/>
          <w:sz w:val="20"/>
          <w:szCs w:val="20"/>
        </w:rPr>
        <w:t xml:space="preserve">Canonical Correspondence Analysis (CCA) </w:t>
      </w:r>
    </w:p>
    <w:p w14:paraId="05183891" w14:textId="73E4775F" w:rsidR="0022683D" w:rsidRPr="00257A09" w:rsidRDefault="0022683D"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The Canonical Correspondence Analysis (CCA)</w:t>
      </w:r>
      <w:r w:rsidR="007016DE" w:rsidRPr="00257A09">
        <w:rPr>
          <w:rFonts w:ascii="Arial" w:eastAsia="Times New Roman" w:hAnsi="Arial" w:cs="Arial"/>
          <w:sz w:val="20"/>
          <w:szCs w:val="20"/>
        </w:rPr>
        <w:t xml:space="preserve"> (Fi</w:t>
      </w:r>
      <w:r w:rsidR="00C61AB6" w:rsidRPr="00257A09">
        <w:rPr>
          <w:rFonts w:ascii="Arial" w:eastAsia="Times New Roman" w:hAnsi="Arial" w:cs="Arial"/>
          <w:sz w:val="20"/>
          <w:szCs w:val="20"/>
        </w:rPr>
        <w:t>g.</w:t>
      </w:r>
      <w:r w:rsidR="003C4951" w:rsidRPr="00257A09">
        <w:rPr>
          <w:rFonts w:ascii="Arial" w:eastAsia="Times New Roman" w:hAnsi="Arial" w:cs="Arial"/>
          <w:sz w:val="20"/>
          <w:szCs w:val="20"/>
        </w:rPr>
        <w:t xml:space="preserve"> 4</w:t>
      </w:r>
      <w:r w:rsidR="00C61AB6" w:rsidRPr="00257A09">
        <w:rPr>
          <w:rFonts w:ascii="Arial" w:eastAsia="Times New Roman" w:hAnsi="Arial" w:cs="Arial"/>
          <w:sz w:val="20"/>
          <w:szCs w:val="20"/>
        </w:rPr>
        <w:t>.</w:t>
      </w:r>
      <w:r w:rsidR="007016DE" w:rsidRPr="00257A09">
        <w:rPr>
          <w:rFonts w:ascii="Arial" w:eastAsia="Times New Roman" w:hAnsi="Arial" w:cs="Arial"/>
          <w:sz w:val="20"/>
          <w:szCs w:val="20"/>
        </w:rPr>
        <w:t>)</w:t>
      </w:r>
      <w:r w:rsidRPr="00257A09">
        <w:rPr>
          <w:rFonts w:ascii="Arial" w:eastAsia="Times New Roman" w:hAnsi="Arial" w:cs="Arial"/>
          <w:sz w:val="20"/>
          <w:szCs w:val="20"/>
        </w:rPr>
        <w:t xml:space="preserve"> biplot demonstrates the relationships between sampling sites, microbial indicators, and heavy metal concentrations in the </w:t>
      </w:r>
      <w:proofErr w:type="spellStart"/>
      <w:r w:rsidRPr="00257A09">
        <w:rPr>
          <w:rFonts w:ascii="Arial" w:eastAsia="Times New Roman" w:hAnsi="Arial" w:cs="Arial"/>
          <w:sz w:val="20"/>
          <w:szCs w:val="20"/>
        </w:rPr>
        <w:t>Kuwano</w:t>
      </w:r>
      <w:proofErr w:type="spellEnd"/>
      <w:r w:rsidRPr="00257A09">
        <w:rPr>
          <w:rFonts w:ascii="Arial" w:eastAsia="Times New Roman" w:hAnsi="Arial" w:cs="Arial"/>
          <w:sz w:val="20"/>
          <w:szCs w:val="20"/>
        </w:rPr>
        <w:t xml:space="preserve"> River. Axis 1 represents the primary environmental gradient explaining the largest variation in the dataset, whereas Axis 2 represents the secondary gradient. Heavy metals such as Cd, Pb, Co, and </w:t>
      </w:r>
      <w:proofErr w:type="gramStart"/>
      <w:r w:rsidRPr="00257A09">
        <w:rPr>
          <w:rFonts w:ascii="Arial" w:eastAsia="Times New Roman" w:hAnsi="Arial" w:cs="Arial"/>
          <w:sz w:val="20"/>
          <w:szCs w:val="20"/>
        </w:rPr>
        <w:t>As</w:t>
      </w:r>
      <w:proofErr w:type="gramEnd"/>
      <w:r w:rsidRPr="00257A09">
        <w:rPr>
          <w:rFonts w:ascii="Arial" w:eastAsia="Times New Roman" w:hAnsi="Arial" w:cs="Arial"/>
          <w:sz w:val="20"/>
          <w:szCs w:val="20"/>
        </w:rPr>
        <w:t xml:space="preserve"> are grouped on the negative side of Axis 1, indicating similar distribution patterns and suggesting a common anthropogenic origin, likely from agricultural chemicals, domestic sewage, and urban runoff (Zhao et al., 2020; Singh et al., </w:t>
      </w:r>
      <w:r w:rsidR="007543C5" w:rsidRPr="00257A09">
        <w:rPr>
          <w:rFonts w:ascii="Arial" w:eastAsia="Times New Roman" w:hAnsi="Arial" w:cs="Arial"/>
          <w:sz w:val="20"/>
          <w:szCs w:val="20"/>
        </w:rPr>
        <w:t xml:space="preserve">2022). </w:t>
      </w:r>
      <w:r w:rsidRPr="00257A09">
        <w:rPr>
          <w:rFonts w:ascii="Arial" w:eastAsia="Times New Roman" w:hAnsi="Arial" w:cs="Arial"/>
          <w:sz w:val="20"/>
          <w:szCs w:val="20"/>
        </w:rPr>
        <w:t xml:space="preserve">In contrast, Na, Mn, Zn, Fe, and Ni are positioned toward the positive side of Axis 1, implying that their distribution is largely influenced by natural geochemical processes such as mineral weathering, sediment interactions, and ion exchange in the aquatic environment (Li et al., 2023). Microbial </w:t>
      </w:r>
      <w:r w:rsidR="007543C5" w:rsidRPr="00257A09">
        <w:rPr>
          <w:rFonts w:ascii="Arial" w:eastAsia="Times New Roman" w:hAnsi="Arial" w:cs="Arial"/>
          <w:sz w:val="20"/>
          <w:szCs w:val="20"/>
        </w:rPr>
        <w:t xml:space="preserve">indicators, </w:t>
      </w:r>
      <w:r w:rsidRPr="00257A09">
        <w:rPr>
          <w:rFonts w:ascii="Arial" w:eastAsia="Times New Roman" w:hAnsi="Arial" w:cs="Arial"/>
          <w:sz w:val="20"/>
          <w:szCs w:val="20"/>
        </w:rPr>
        <w:t xml:space="preserve">including </w:t>
      </w:r>
      <w:r w:rsidRPr="00257A09">
        <w:rPr>
          <w:rFonts w:ascii="Arial" w:eastAsia="Times New Roman" w:hAnsi="Arial" w:cs="Arial"/>
          <w:i/>
          <w:iCs/>
          <w:sz w:val="20"/>
          <w:szCs w:val="20"/>
        </w:rPr>
        <w:t>E. coli</w:t>
      </w:r>
      <w:r w:rsidRPr="00257A09">
        <w:rPr>
          <w:rFonts w:ascii="Arial" w:eastAsia="Times New Roman" w:hAnsi="Arial" w:cs="Arial"/>
          <w:sz w:val="20"/>
          <w:szCs w:val="20"/>
        </w:rPr>
        <w:t>, faecal coliform, and total coliform</w:t>
      </w:r>
      <w:r w:rsidR="007543C5" w:rsidRPr="00257A09">
        <w:rPr>
          <w:rFonts w:ascii="Arial" w:eastAsia="Times New Roman" w:hAnsi="Arial" w:cs="Arial"/>
          <w:sz w:val="20"/>
          <w:szCs w:val="20"/>
        </w:rPr>
        <w:t>,</w:t>
      </w:r>
      <w:r w:rsidRPr="00257A09">
        <w:rPr>
          <w:rFonts w:ascii="Arial" w:eastAsia="Times New Roman" w:hAnsi="Arial" w:cs="Arial"/>
          <w:sz w:val="20"/>
          <w:szCs w:val="20"/>
        </w:rPr>
        <w:t xml:space="preserve"> are located near the negative region of Axis 2, reflecting their association with organic pollution and faecal contamination sources such as untreated domestic wastewater and agricultural runoff (Ahmed et al., 2023; Sharma et al., 2022).</w:t>
      </w:r>
    </w:p>
    <w:p w14:paraId="27EEFE32" w14:textId="77777777" w:rsidR="00E61F5C" w:rsidRPr="00257A09" w:rsidRDefault="0022683D"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rPr>
        <w:t xml:space="preserve">The spatial distribution of sampling sites indicates variability in water quality across the </w:t>
      </w:r>
      <w:r w:rsidR="00D60F97" w:rsidRPr="00257A09">
        <w:rPr>
          <w:rFonts w:ascii="Arial" w:eastAsia="Times New Roman" w:hAnsi="Arial" w:cs="Arial"/>
          <w:sz w:val="20"/>
          <w:szCs w:val="20"/>
        </w:rPr>
        <w:t>river.</w:t>
      </w:r>
      <w:r w:rsidRPr="00257A09">
        <w:rPr>
          <w:rFonts w:ascii="Arial" w:eastAsia="Times New Roman" w:hAnsi="Arial" w:cs="Arial"/>
          <w:sz w:val="20"/>
          <w:szCs w:val="20"/>
        </w:rPr>
        <w:t xml:space="preserve"> Sites</w:t>
      </w:r>
      <w:r w:rsidR="002352BD" w:rsidRPr="00257A09">
        <w:rPr>
          <w:rFonts w:ascii="Arial" w:eastAsia="Times New Roman" w:hAnsi="Arial" w:cs="Arial"/>
          <w:sz w:val="20"/>
          <w:szCs w:val="20"/>
        </w:rPr>
        <w:t xml:space="preserve"> </w:t>
      </w:r>
      <m:oMath>
        <m:r>
          <w:rPr>
            <w:rFonts w:ascii="Cambria Math" w:eastAsia="Times New Roman" w:hAnsi="Cambria Math" w:cs="Arial"/>
            <w:sz w:val="20"/>
            <w:szCs w:val="20"/>
          </w:rPr>
          <m:t>-</m:t>
        </m:r>
      </m:oMath>
      <w:r w:rsidRPr="00257A09">
        <w:rPr>
          <w:rFonts w:ascii="Arial" w:eastAsia="Times New Roman" w:hAnsi="Arial" w:cs="Arial"/>
          <w:sz w:val="20"/>
          <w:szCs w:val="20"/>
        </w:rPr>
        <w:t xml:space="preserve"> 3, 4, and 5 show closer association with Mn, Zn, and Na, suggesting relatively higher concentrations of these elements, possibly due to sediment interactions or agricultural inputs. In contrast, Sites</w:t>
      </w:r>
      <w:r w:rsidR="002352BD" w:rsidRPr="00257A09">
        <w:rPr>
          <w:rFonts w:ascii="Arial" w:eastAsia="Times New Roman" w:hAnsi="Arial" w:cs="Arial"/>
          <w:sz w:val="20"/>
          <w:szCs w:val="20"/>
        </w:rPr>
        <w:t xml:space="preserve"> </w:t>
      </w:r>
      <m:oMath>
        <m:r>
          <w:rPr>
            <w:rFonts w:ascii="Cambria Math" w:eastAsia="Times New Roman" w:hAnsi="Cambria Math" w:cs="Arial"/>
            <w:sz w:val="20"/>
            <w:szCs w:val="20"/>
          </w:rPr>
          <m:t>-</m:t>
        </m:r>
      </m:oMath>
      <w:r w:rsidRPr="00257A09">
        <w:rPr>
          <w:rFonts w:ascii="Arial" w:eastAsia="Times New Roman" w:hAnsi="Arial" w:cs="Arial"/>
          <w:sz w:val="20"/>
          <w:szCs w:val="20"/>
        </w:rPr>
        <w:t xml:space="preserve"> 1 and 2 are associated with </w:t>
      </w:r>
      <w:r w:rsidR="00A42C72" w:rsidRPr="00257A09">
        <w:rPr>
          <w:rFonts w:ascii="Arial" w:eastAsia="Times New Roman" w:hAnsi="Arial" w:cs="Arial"/>
          <w:sz w:val="20"/>
          <w:szCs w:val="20"/>
        </w:rPr>
        <w:t xml:space="preserve">K </w:t>
      </w:r>
      <w:r w:rsidR="00D60F97" w:rsidRPr="00257A09">
        <w:rPr>
          <w:rFonts w:ascii="Arial" w:eastAsia="Times New Roman" w:hAnsi="Arial" w:cs="Arial"/>
          <w:sz w:val="20"/>
          <w:szCs w:val="20"/>
        </w:rPr>
        <w:t>and Cr,</w:t>
      </w:r>
      <w:r w:rsidRPr="00257A09">
        <w:rPr>
          <w:rFonts w:ascii="Arial" w:eastAsia="Times New Roman" w:hAnsi="Arial" w:cs="Arial"/>
          <w:sz w:val="20"/>
          <w:szCs w:val="20"/>
        </w:rPr>
        <w:t xml:space="preserve"> indicating different </w:t>
      </w:r>
      <w:proofErr w:type="spellStart"/>
      <w:r w:rsidRPr="00257A09">
        <w:rPr>
          <w:rFonts w:ascii="Arial" w:eastAsia="Times New Roman" w:hAnsi="Arial" w:cs="Arial"/>
          <w:sz w:val="20"/>
          <w:szCs w:val="20"/>
        </w:rPr>
        <w:t>hydrochemical</w:t>
      </w:r>
      <w:proofErr w:type="spellEnd"/>
      <w:r w:rsidRPr="00257A09">
        <w:rPr>
          <w:rFonts w:ascii="Arial" w:eastAsia="Times New Roman" w:hAnsi="Arial" w:cs="Arial"/>
          <w:sz w:val="20"/>
          <w:szCs w:val="20"/>
        </w:rPr>
        <w:t xml:space="preserve"> characteristics in upstream regions.</w:t>
      </w:r>
      <w:r w:rsidR="00164662" w:rsidRPr="00257A09">
        <w:rPr>
          <w:rFonts w:ascii="Arial" w:eastAsia="Times New Roman" w:hAnsi="Arial" w:cs="Arial"/>
          <w:sz w:val="20"/>
          <w:szCs w:val="20"/>
        </w:rPr>
        <w:t xml:space="preserve"> </w:t>
      </w:r>
      <w:r w:rsidRPr="00257A09">
        <w:rPr>
          <w:rFonts w:ascii="Arial" w:eastAsia="Times New Roman" w:hAnsi="Arial" w:cs="Arial"/>
          <w:sz w:val="20"/>
          <w:szCs w:val="20"/>
        </w:rPr>
        <w:t xml:space="preserve">Overall, the CCA results highlight the combined influence of anthropogenic activities and natural geochemical processes on heavy metal distribution and microbial contamination in the </w:t>
      </w:r>
      <w:proofErr w:type="spellStart"/>
      <w:r w:rsidRPr="00257A09">
        <w:rPr>
          <w:rFonts w:ascii="Arial" w:eastAsia="Times New Roman" w:hAnsi="Arial" w:cs="Arial"/>
          <w:sz w:val="20"/>
          <w:szCs w:val="20"/>
        </w:rPr>
        <w:t>Kuwano</w:t>
      </w:r>
      <w:proofErr w:type="spellEnd"/>
      <w:r w:rsidRPr="00257A09">
        <w:rPr>
          <w:rFonts w:ascii="Arial" w:eastAsia="Times New Roman" w:hAnsi="Arial" w:cs="Arial"/>
          <w:sz w:val="20"/>
          <w:szCs w:val="20"/>
        </w:rPr>
        <w:t xml:space="preserve"> River ecosystem. The analysis suggests that while natural processes control certain metal distributions, microbial pollution is primarily driven by sewage and organic waste inputs. Multivariate </w:t>
      </w:r>
      <w:r w:rsidRPr="00257A09">
        <w:rPr>
          <w:rFonts w:ascii="Arial" w:eastAsia="Times New Roman" w:hAnsi="Arial" w:cs="Arial"/>
          <w:sz w:val="20"/>
          <w:szCs w:val="20"/>
        </w:rPr>
        <w:lastRenderedPageBreak/>
        <w:t>statistical techniques such as CCA therefore provide valuable insights into pollution sources and environmental interactions in river systems.</w:t>
      </w:r>
    </w:p>
    <w:p w14:paraId="678092DE" w14:textId="7AC7DDD1" w:rsidR="00E61F5C" w:rsidRDefault="00E61F5C" w:rsidP="001A52DC">
      <w:pPr>
        <w:widowControl w:val="0"/>
        <w:spacing w:before="116" w:after="0" w:line="360" w:lineRule="auto"/>
        <w:ind w:right="95"/>
        <w:jc w:val="both"/>
        <w:rPr>
          <w:rFonts w:ascii="Arial" w:eastAsia="Times New Roman" w:hAnsi="Arial" w:cs="Arial"/>
          <w:b/>
          <w:sz w:val="20"/>
          <w:szCs w:val="20"/>
        </w:rPr>
      </w:pPr>
      <w:r w:rsidRPr="00257A09">
        <w:rPr>
          <w:rFonts w:ascii="Arial" w:hAnsi="Arial" w:cs="Arial"/>
          <w:noProof/>
          <w:sz w:val="20"/>
          <w:szCs w:val="20"/>
          <w:lang w:val="en-US"/>
        </w:rPr>
        <w:drawing>
          <wp:inline distT="0" distB="0" distL="0" distR="0" wp14:anchorId="72E8E3E8" wp14:editId="6B7C2860">
            <wp:extent cx="5431541" cy="3529194"/>
            <wp:effectExtent l="0" t="0" r="0" b="0"/>
            <wp:docPr id="70238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57164" name=""/>
                    <pic:cNvPicPr/>
                  </pic:nvPicPr>
                  <pic:blipFill>
                    <a:blip r:embed="rId12"/>
                    <a:stretch>
                      <a:fillRect/>
                    </a:stretch>
                  </pic:blipFill>
                  <pic:spPr>
                    <a:xfrm>
                      <a:off x="0" y="0"/>
                      <a:ext cx="5439056" cy="3534077"/>
                    </a:xfrm>
                    <a:prstGeom prst="rect">
                      <a:avLst/>
                    </a:prstGeom>
                  </pic:spPr>
                </pic:pic>
              </a:graphicData>
            </a:graphic>
          </wp:inline>
        </w:drawing>
      </w:r>
    </w:p>
    <w:p w14:paraId="79E064C0" w14:textId="77777777" w:rsidR="00253268" w:rsidRDefault="00253268" w:rsidP="00253268">
      <w:pPr>
        <w:widowControl w:val="0"/>
        <w:spacing w:before="116" w:after="0" w:line="360" w:lineRule="auto"/>
        <w:ind w:right="95"/>
        <w:jc w:val="both"/>
        <w:rPr>
          <w:rFonts w:ascii="Arial" w:eastAsia="Times New Roman" w:hAnsi="Arial" w:cs="Arial"/>
          <w:b/>
          <w:sz w:val="20"/>
          <w:szCs w:val="20"/>
        </w:rPr>
      </w:pPr>
      <w:r w:rsidRPr="00257A09">
        <w:rPr>
          <w:rFonts w:ascii="Arial" w:eastAsia="Times New Roman" w:hAnsi="Arial" w:cs="Arial"/>
          <w:b/>
          <w:sz w:val="20"/>
          <w:szCs w:val="20"/>
        </w:rPr>
        <w:t>Fig. 4.</w:t>
      </w:r>
      <w:r w:rsidRPr="00257A09">
        <w:rPr>
          <w:rFonts w:ascii="Arial" w:eastAsia="Times New Roman" w:hAnsi="Arial" w:cs="Arial"/>
          <w:b/>
          <w:bCs/>
          <w:sz w:val="20"/>
          <w:szCs w:val="20"/>
        </w:rPr>
        <w:t xml:space="preserve"> </w:t>
      </w:r>
      <w:r w:rsidRPr="00257A09">
        <w:rPr>
          <w:rFonts w:ascii="Arial" w:eastAsia="Times New Roman" w:hAnsi="Arial" w:cs="Arial"/>
          <w:b/>
          <w:sz w:val="20"/>
          <w:szCs w:val="20"/>
        </w:rPr>
        <w:t xml:space="preserve">Canonical correspondence analysis with heavy metal and microbial parameters in the </w:t>
      </w:r>
      <w:proofErr w:type="spellStart"/>
      <w:r w:rsidRPr="00257A09">
        <w:rPr>
          <w:rFonts w:ascii="Arial" w:eastAsia="Times New Roman" w:hAnsi="Arial" w:cs="Arial"/>
          <w:b/>
          <w:sz w:val="20"/>
          <w:szCs w:val="20"/>
        </w:rPr>
        <w:t>Kuwano</w:t>
      </w:r>
      <w:proofErr w:type="spellEnd"/>
      <w:r w:rsidRPr="00257A09">
        <w:rPr>
          <w:rFonts w:ascii="Arial" w:eastAsia="Times New Roman" w:hAnsi="Arial" w:cs="Arial"/>
          <w:b/>
          <w:sz w:val="20"/>
          <w:szCs w:val="20"/>
        </w:rPr>
        <w:t xml:space="preserve"> River.</w:t>
      </w:r>
    </w:p>
    <w:p w14:paraId="5F5A58EF" w14:textId="77777777" w:rsidR="00253268" w:rsidRPr="00257A09" w:rsidRDefault="00253268" w:rsidP="00253268">
      <w:pPr>
        <w:widowControl w:val="0"/>
        <w:spacing w:before="116" w:after="0" w:line="360" w:lineRule="auto"/>
        <w:ind w:right="95"/>
        <w:jc w:val="both"/>
        <w:rPr>
          <w:rFonts w:ascii="Arial" w:eastAsia="Times New Roman" w:hAnsi="Arial" w:cs="Arial"/>
          <w:b/>
          <w:sz w:val="20"/>
          <w:szCs w:val="20"/>
        </w:rPr>
      </w:pPr>
    </w:p>
    <w:p w14:paraId="18C30384" w14:textId="77777777" w:rsidR="00253268" w:rsidRPr="00257A09" w:rsidRDefault="00253268" w:rsidP="001A52DC">
      <w:pPr>
        <w:widowControl w:val="0"/>
        <w:spacing w:before="116" w:after="0" w:line="360" w:lineRule="auto"/>
        <w:ind w:right="95"/>
        <w:jc w:val="both"/>
        <w:rPr>
          <w:rFonts w:ascii="Arial" w:eastAsia="Times New Roman" w:hAnsi="Arial" w:cs="Arial"/>
          <w:b/>
          <w:sz w:val="20"/>
          <w:szCs w:val="20"/>
        </w:rPr>
      </w:pPr>
    </w:p>
    <w:p w14:paraId="08B01B53" w14:textId="211E6608" w:rsidR="00FD463A" w:rsidRPr="00257A09" w:rsidRDefault="00FD463A" w:rsidP="00253268">
      <w:pPr>
        <w:pStyle w:val="ListParagraph"/>
        <w:widowControl w:val="0"/>
        <w:numPr>
          <w:ilvl w:val="1"/>
          <w:numId w:val="2"/>
        </w:numPr>
        <w:spacing w:before="116" w:after="0" w:line="360" w:lineRule="auto"/>
        <w:ind w:left="426" w:right="95" w:hanging="426"/>
        <w:jc w:val="both"/>
        <w:rPr>
          <w:rFonts w:ascii="Arial" w:eastAsia="Times New Roman" w:hAnsi="Arial" w:cs="Arial"/>
          <w:b/>
          <w:bCs/>
          <w:sz w:val="20"/>
          <w:szCs w:val="20"/>
        </w:rPr>
      </w:pPr>
      <w:r w:rsidRPr="00257A09">
        <w:rPr>
          <w:rFonts w:ascii="Arial" w:eastAsia="Times New Roman" w:hAnsi="Arial" w:cs="Arial"/>
          <w:b/>
          <w:bCs/>
          <w:sz w:val="20"/>
          <w:szCs w:val="20"/>
        </w:rPr>
        <w:t>Integrated assessment of chemical and microbial pollution</w:t>
      </w:r>
    </w:p>
    <w:p w14:paraId="3C6DA4CB" w14:textId="7912C398" w:rsidR="00E24D1F" w:rsidRPr="00257A09" w:rsidRDefault="00FD463A" w:rsidP="001A52DC">
      <w:pPr>
        <w:widowControl w:val="0"/>
        <w:spacing w:before="116" w:after="0" w:line="360" w:lineRule="auto"/>
        <w:ind w:right="95"/>
        <w:jc w:val="both"/>
        <w:rPr>
          <w:rFonts w:ascii="Arial" w:eastAsia="Times New Roman" w:hAnsi="Arial" w:cs="Arial"/>
          <w:sz w:val="20"/>
          <w:szCs w:val="20"/>
        </w:rPr>
      </w:pPr>
      <w:r w:rsidRPr="00257A09">
        <w:rPr>
          <w:rFonts w:ascii="Arial" w:eastAsia="Times New Roman" w:hAnsi="Arial" w:cs="Arial"/>
          <w:sz w:val="20"/>
          <w:szCs w:val="20"/>
          <w:lang w:val="en-IN"/>
        </w:rPr>
        <w:t xml:space="preserve">An integrated evaluation of the </w:t>
      </w:r>
      <w:proofErr w:type="spellStart"/>
      <w:r w:rsidRPr="00257A09">
        <w:rPr>
          <w:rFonts w:ascii="Arial" w:eastAsia="Times New Roman" w:hAnsi="Arial" w:cs="Arial"/>
          <w:sz w:val="20"/>
          <w:szCs w:val="20"/>
          <w:lang w:val="en-IN"/>
        </w:rPr>
        <w:t>Kuwano</w:t>
      </w:r>
      <w:proofErr w:type="spellEnd"/>
      <w:r w:rsidRPr="00257A09">
        <w:rPr>
          <w:rFonts w:ascii="Arial" w:eastAsia="Times New Roman" w:hAnsi="Arial" w:cs="Arial"/>
          <w:sz w:val="20"/>
          <w:szCs w:val="20"/>
          <w:lang w:val="en-IN"/>
        </w:rPr>
        <w:t xml:space="preserve"> River ecosystem reveals substantial pollution from heavy metals, algal bioaccumulation, and elevated concentrations of </w:t>
      </w:r>
      <w:r w:rsidR="0063268B" w:rsidRPr="00257A09">
        <w:rPr>
          <w:rFonts w:ascii="Arial" w:eastAsia="Times New Roman" w:hAnsi="Arial" w:cs="Arial"/>
          <w:sz w:val="20"/>
          <w:szCs w:val="20"/>
          <w:lang w:val="en-IN"/>
        </w:rPr>
        <w:t>faecal</w:t>
      </w:r>
      <w:r w:rsidRPr="00257A09">
        <w:rPr>
          <w:rFonts w:ascii="Arial" w:eastAsia="Times New Roman" w:hAnsi="Arial" w:cs="Arial"/>
          <w:sz w:val="20"/>
          <w:szCs w:val="20"/>
          <w:lang w:val="en-IN"/>
        </w:rPr>
        <w:t xml:space="preserve"> indicator bacteria at all sampling locations. Although heavy metals serve as secondary stressors, the principal sources of microbiological contamination are untreated sewage and surface runoff. The presence of microbiological contaminants and heavy metals presents significant ecological and public health hazards, including the danger of waterborne illnesses and heavy metal bioaccumulation in aquatic organisms. This highlights the significance of employing integrated monitoring methodologies that amalgamate chemical, biological, and microbiological indices for accurate assessments of river water quality and sustainable environmental stewardship </w:t>
      </w:r>
      <w:r w:rsidRPr="00257A09">
        <w:rPr>
          <w:rFonts w:ascii="Arial" w:eastAsia="Times New Roman" w:hAnsi="Arial" w:cs="Arial"/>
          <w:sz w:val="20"/>
          <w:szCs w:val="20"/>
        </w:rPr>
        <w:t>(Zhao et al., 2020; Patel et al., 2024).</w:t>
      </w:r>
    </w:p>
    <w:p w14:paraId="61ADBA7E" w14:textId="77777777" w:rsidR="00841698" w:rsidRPr="00257A09" w:rsidRDefault="00841698" w:rsidP="001A52DC">
      <w:pPr>
        <w:widowControl w:val="0"/>
        <w:spacing w:before="116" w:after="0" w:line="360" w:lineRule="auto"/>
        <w:ind w:right="95"/>
        <w:jc w:val="both"/>
        <w:rPr>
          <w:rFonts w:ascii="Arial" w:eastAsia="Times New Roman" w:hAnsi="Arial" w:cs="Arial"/>
          <w:sz w:val="20"/>
          <w:szCs w:val="20"/>
          <w:lang w:val="en-IN"/>
        </w:rPr>
      </w:pPr>
      <w:r w:rsidRPr="00257A09">
        <w:rPr>
          <w:rFonts w:ascii="Arial" w:eastAsia="Times New Roman" w:hAnsi="Arial" w:cs="Arial"/>
          <w:sz w:val="20"/>
          <w:szCs w:val="20"/>
          <w:lang w:val="en-IN"/>
        </w:rPr>
        <w:t xml:space="preserve">Elevated microbiological levels at downstream locations signify substantial faecal pollution, chiefly originating from domestic sewage outflow and surface runoff. Untreated wastewater causes comparable pollution patterns in the rivers of the Gangetic plain </w:t>
      </w:r>
      <w:r w:rsidRPr="00257A09">
        <w:rPr>
          <w:rFonts w:ascii="Arial" w:hAnsi="Arial" w:cs="Arial"/>
          <w:sz w:val="20"/>
          <w:szCs w:val="20"/>
          <w:lang w:val="en-IN"/>
        </w:rPr>
        <w:t>(Sharma et al., 2022; Verma et al., 2024)</w:t>
      </w:r>
      <w:r w:rsidRPr="00257A09">
        <w:rPr>
          <w:rFonts w:ascii="Arial" w:eastAsia="Times New Roman" w:hAnsi="Arial" w:cs="Arial"/>
          <w:sz w:val="20"/>
          <w:szCs w:val="20"/>
          <w:lang w:val="en-IN"/>
        </w:rPr>
        <w:t xml:space="preserve">. The continual presence of </w:t>
      </w:r>
      <w:r w:rsidRPr="00257A09">
        <w:rPr>
          <w:rFonts w:ascii="Arial" w:eastAsia="Times New Roman" w:hAnsi="Arial" w:cs="Arial"/>
          <w:i/>
          <w:iCs/>
          <w:sz w:val="20"/>
          <w:szCs w:val="20"/>
          <w:lang w:val="en-IN"/>
        </w:rPr>
        <w:t>E. coli</w:t>
      </w:r>
      <w:r w:rsidRPr="00257A09">
        <w:rPr>
          <w:rFonts w:ascii="Arial" w:eastAsia="Times New Roman" w:hAnsi="Arial" w:cs="Arial"/>
          <w:sz w:val="20"/>
          <w:szCs w:val="20"/>
          <w:lang w:val="en-IN"/>
        </w:rPr>
        <w:t xml:space="preserve">, a dependable marker of recent faecal contamination, underscores possible health hazards from infections. Research indicates the presence of pathogenic </w:t>
      </w:r>
      <w:r w:rsidRPr="00257A09">
        <w:rPr>
          <w:rFonts w:ascii="Arial" w:eastAsia="Times New Roman" w:hAnsi="Arial" w:cs="Arial"/>
          <w:sz w:val="20"/>
          <w:szCs w:val="20"/>
          <w:lang w:val="en-IN"/>
        </w:rPr>
        <w:lastRenderedPageBreak/>
        <w:t xml:space="preserve">and multidrug-resistant </w:t>
      </w:r>
      <w:r w:rsidRPr="00257A09">
        <w:rPr>
          <w:rFonts w:ascii="Arial" w:eastAsia="Times New Roman" w:hAnsi="Arial" w:cs="Arial"/>
          <w:i/>
          <w:iCs/>
          <w:sz w:val="20"/>
          <w:szCs w:val="20"/>
          <w:lang w:val="en-IN"/>
        </w:rPr>
        <w:t>E. coli</w:t>
      </w:r>
      <w:r w:rsidRPr="00257A09">
        <w:rPr>
          <w:rFonts w:ascii="Arial" w:eastAsia="Times New Roman" w:hAnsi="Arial" w:cs="Arial"/>
          <w:sz w:val="20"/>
          <w:szCs w:val="20"/>
          <w:lang w:val="en-IN"/>
        </w:rPr>
        <w:t xml:space="preserve"> bacteria in local rivers, highlighting public health issues </w:t>
      </w:r>
      <w:r w:rsidRPr="00257A09">
        <w:rPr>
          <w:rFonts w:ascii="Arial" w:hAnsi="Arial" w:cs="Arial"/>
          <w:sz w:val="20"/>
          <w:szCs w:val="20"/>
          <w:lang w:val="en-IN"/>
        </w:rPr>
        <w:t>(Singh et al., 2024)</w:t>
      </w:r>
      <w:r w:rsidRPr="00257A09">
        <w:rPr>
          <w:rFonts w:ascii="Arial" w:eastAsia="Times New Roman" w:hAnsi="Arial" w:cs="Arial"/>
          <w:sz w:val="20"/>
          <w:szCs w:val="20"/>
          <w:lang w:val="en-IN"/>
        </w:rPr>
        <w:t xml:space="preserve">. Elevated faecal coliform contents render </w:t>
      </w:r>
      <w:proofErr w:type="spellStart"/>
      <w:r w:rsidRPr="00257A09">
        <w:rPr>
          <w:rFonts w:ascii="Arial" w:eastAsia="Times New Roman" w:hAnsi="Arial" w:cs="Arial"/>
          <w:sz w:val="20"/>
          <w:szCs w:val="20"/>
          <w:lang w:val="en-IN"/>
        </w:rPr>
        <w:t>Kuwano</w:t>
      </w:r>
      <w:proofErr w:type="spellEnd"/>
      <w:r w:rsidRPr="00257A09">
        <w:rPr>
          <w:rFonts w:ascii="Arial" w:eastAsia="Times New Roman" w:hAnsi="Arial" w:cs="Arial"/>
          <w:sz w:val="20"/>
          <w:szCs w:val="20"/>
          <w:lang w:val="en-IN"/>
        </w:rPr>
        <w:t xml:space="preserve"> River water inappropriate for direct residential use without prior treatment. The presence of heavy metals and faecal indicator bacteria presents significant environmental and health hazards, jeopardising aquatic ecosystems and enhancing the transmission of waterborne diseases; hence, it restricts the river's use for residential, agricultural, and recreational activities </w:t>
      </w:r>
      <w:r w:rsidRPr="00257A09">
        <w:rPr>
          <w:rFonts w:ascii="Arial" w:hAnsi="Arial" w:cs="Arial"/>
          <w:sz w:val="20"/>
          <w:szCs w:val="20"/>
          <w:lang w:val="en-IN"/>
        </w:rPr>
        <w:t>(Zhao et al., 2020)</w:t>
      </w:r>
      <w:r w:rsidRPr="00257A09">
        <w:rPr>
          <w:rFonts w:ascii="Arial" w:eastAsia="Times New Roman" w:hAnsi="Arial" w:cs="Arial"/>
          <w:sz w:val="20"/>
          <w:szCs w:val="20"/>
          <w:lang w:val="en-IN"/>
        </w:rPr>
        <w:t>.</w:t>
      </w:r>
    </w:p>
    <w:p w14:paraId="2DEDE23D" w14:textId="77777777" w:rsidR="00253268" w:rsidRDefault="00841698" w:rsidP="009C7A24">
      <w:pPr>
        <w:spacing w:after="0" w:line="360" w:lineRule="auto"/>
        <w:jc w:val="both"/>
        <w:rPr>
          <w:rFonts w:ascii="Arial" w:hAnsi="Arial" w:cs="Arial"/>
          <w:sz w:val="20"/>
          <w:szCs w:val="20"/>
          <w:lang w:val="en-IN"/>
        </w:rPr>
      </w:pPr>
      <w:r w:rsidRPr="00257A09">
        <w:rPr>
          <w:rFonts w:ascii="Arial" w:hAnsi="Arial" w:cs="Arial"/>
          <w:sz w:val="20"/>
          <w:szCs w:val="20"/>
          <w:lang w:val="en-IN"/>
        </w:rPr>
        <w:t xml:space="preserve">Correlation research reveals a complex relationship between heavy metal concentrations and microbiological markers, wherein increased metal levels correspond with fluctuating coliform counts, indicating that heavy metals alter environmental circumstances impacting microbial abundance, which may lead to changes in ecosystem health and water quality </w:t>
      </w:r>
      <w:r w:rsidRPr="00257A09">
        <w:rPr>
          <w:rFonts w:ascii="Arial" w:hAnsi="Arial" w:cs="Arial"/>
          <w:sz w:val="20"/>
          <w:szCs w:val="20"/>
        </w:rPr>
        <w:t>(Zhao et al. 2020; Patel et al. 2024).</w:t>
      </w:r>
      <w:r w:rsidRPr="00257A09">
        <w:rPr>
          <w:rFonts w:ascii="Arial" w:hAnsi="Arial" w:cs="Arial"/>
          <w:sz w:val="20"/>
          <w:szCs w:val="20"/>
          <w:lang w:val="en-IN"/>
        </w:rPr>
        <w:t xml:space="preserve"> Although heavy metals are recognised as secondary stressors, sewage input is the principal cause of microbial contamination, as elevated levels of faecal indicator bacteria persist in places affected by metals </w:t>
      </w:r>
      <w:r w:rsidRPr="00257A09">
        <w:rPr>
          <w:rFonts w:ascii="Arial" w:hAnsi="Arial" w:cs="Arial"/>
          <w:sz w:val="20"/>
          <w:szCs w:val="20"/>
        </w:rPr>
        <w:t>(Kumar et al. 2023; Verma et al. 2024)</w:t>
      </w:r>
      <w:r w:rsidRPr="00257A09">
        <w:rPr>
          <w:rFonts w:ascii="Arial" w:hAnsi="Arial" w:cs="Arial"/>
          <w:sz w:val="20"/>
          <w:szCs w:val="20"/>
          <w:lang w:val="en-IN"/>
        </w:rPr>
        <w:t xml:space="preserve">. The persistent identification of </w:t>
      </w:r>
      <w:r w:rsidRPr="00257A09">
        <w:rPr>
          <w:rFonts w:ascii="Arial" w:hAnsi="Arial" w:cs="Arial"/>
          <w:i/>
          <w:iCs/>
          <w:sz w:val="20"/>
          <w:szCs w:val="20"/>
          <w:lang w:val="en-IN"/>
        </w:rPr>
        <w:t>E. coli</w:t>
      </w:r>
      <w:r w:rsidRPr="00257A09">
        <w:rPr>
          <w:rFonts w:ascii="Arial" w:hAnsi="Arial" w:cs="Arial"/>
          <w:sz w:val="20"/>
          <w:szCs w:val="20"/>
          <w:lang w:val="en-IN"/>
        </w:rPr>
        <w:t xml:space="preserve">, encompassing pathogenic and antibiotic-resistant variants, presents considerable public health hazards </w:t>
      </w:r>
      <w:r w:rsidRPr="00257A09">
        <w:rPr>
          <w:rFonts w:ascii="Arial" w:hAnsi="Arial" w:cs="Arial"/>
          <w:sz w:val="20"/>
          <w:szCs w:val="20"/>
        </w:rPr>
        <w:t>(Singh et al. 2024)</w:t>
      </w:r>
      <w:r w:rsidRPr="00257A09">
        <w:rPr>
          <w:rFonts w:ascii="Arial" w:hAnsi="Arial" w:cs="Arial"/>
          <w:sz w:val="20"/>
          <w:szCs w:val="20"/>
          <w:lang w:val="en-IN"/>
        </w:rPr>
        <w:t xml:space="preserve">, with evidence suggesting that the </w:t>
      </w:r>
      <w:proofErr w:type="spellStart"/>
      <w:r w:rsidRPr="00257A09">
        <w:rPr>
          <w:rFonts w:ascii="Arial" w:hAnsi="Arial" w:cs="Arial"/>
          <w:sz w:val="20"/>
          <w:szCs w:val="20"/>
          <w:lang w:val="en-IN"/>
        </w:rPr>
        <w:t>Kuwano</w:t>
      </w:r>
      <w:proofErr w:type="spellEnd"/>
      <w:r w:rsidRPr="00257A09">
        <w:rPr>
          <w:rFonts w:ascii="Arial" w:hAnsi="Arial" w:cs="Arial"/>
          <w:sz w:val="20"/>
          <w:szCs w:val="20"/>
          <w:lang w:val="en-IN"/>
        </w:rPr>
        <w:t xml:space="preserve"> River may function as a conduit for waterborne infections during human interaction or irrigation.</w:t>
      </w:r>
    </w:p>
    <w:p w14:paraId="291A2F09" w14:textId="24889959" w:rsidR="007016DE" w:rsidRPr="00253268" w:rsidRDefault="00253268" w:rsidP="009C7A24">
      <w:pPr>
        <w:spacing w:after="0" w:line="360" w:lineRule="auto"/>
        <w:jc w:val="both"/>
        <w:rPr>
          <w:rFonts w:ascii="Arial" w:hAnsi="Arial" w:cs="Arial"/>
          <w:b/>
          <w:bCs/>
        </w:rPr>
      </w:pPr>
      <w:r w:rsidRPr="00253268">
        <w:rPr>
          <w:rFonts w:ascii="Arial" w:hAnsi="Arial" w:cs="Arial"/>
          <w:b/>
          <w:bCs/>
        </w:rPr>
        <w:t>CONCLUSION</w:t>
      </w:r>
    </w:p>
    <w:p w14:paraId="21817A70" w14:textId="382B2E12" w:rsidR="00497792" w:rsidRPr="00257A09" w:rsidRDefault="00497792" w:rsidP="009C7A24">
      <w:pPr>
        <w:spacing w:after="0" w:line="360" w:lineRule="auto"/>
        <w:jc w:val="both"/>
        <w:rPr>
          <w:rFonts w:ascii="Arial" w:hAnsi="Arial" w:cs="Arial"/>
          <w:sz w:val="20"/>
          <w:szCs w:val="20"/>
          <w:lang w:val="en-IN"/>
        </w:rPr>
      </w:pPr>
      <w:r w:rsidRPr="00257A09">
        <w:rPr>
          <w:rFonts w:ascii="Arial" w:hAnsi="Arial" w:cs="Arial"/>
          <w:sz w:val="20"/>
          <w:szCs w:val="20"/>
          <w:lang w:val="en-IN"/>
        </w:rPr>
        <w:t xml:space="preserve">The work presents the inaugural comprehensive evaluation of heavy metal contamination, microbial pollution, and algal bioaccumulation in the </w:t>
      </w:r>
      <w:proofErr w:type="spellStart"/>
      <w:r w:rsidRPr="00257A09">
        <w:rPr>
          <w:rFonts w:ascii="Arial" w:hAnsi="Arial" w:cs="Arial"/>
          <w:sz w:val="20"/>
          <w:szCs w:val="20"/>
          <w:lang w:val="en-IN"/>
        </w:rPr>
        <w:t>Kuwano</w:t>
      </w:r>
      <w:proofErr w:type="spellEnd"/>
      <w:r w:rsidRPr="00257A09">
        <w:rPr>
          <w:rFonts w:ascii="Arial" w:hAnsi="Arial" w:cs="Arial"/>
          <w:sz w:val="20"/>
          <w:szCs w:val="20"/>
          <w:lang w:val="en-IN"/>
        </w:rPr>
        <w:t xml:space="preserve"> River, uncovering complex relationships between chemical and biological stresses within the river ecosystem. The findings indicate that although dissolved heavy metal concentrations in water were predominantly mild, specific metals like Cd, Pb, Cr, Zn, and Ni surpassed recommended guideline limits at particular locations, signifying localised contamination and potential ecological hazards. The markedly elevated concentrations of metals in algal biomass and the increased bioaccumulation factors – especially for Ni, Mn, and Cr, underscore the sturdy ability of aquatic algae to accumulate trace metals and validate their effectiveness as </w:t>
      </w:r>
      <w:proofErr w:type="spellStart"/>
      <w:r w:rsidRPr="00257A09">
        <w:rPr>
          <w:rFonts w:ascii="Arial" w:hAnsi="Arial" w:cs="Arial"/>
          <w:sz w:val="20"/>
          <w:szCs w:val="20"/>
          <w:lang w:val="en-IN"/>
        </w:rPr>
        <w:t>biomonitors</w:t>
      </w:r>
      <w:proofErr w:type="spellEnd"/>
      <w:r w:rsidRPr="00257A09">
        <w:rPr>
          <w:rFonts w:ascii="Arial" w:hAnsi="Arial" w:cs="Arial"/>
          <w:sz w:val="20"/>
          <w:szCs w:val="20"/>
          <w:lang w:val="en-IN"/>
        </w:rPr>
        <w:t xml:space="preserve"> for assessing freshwater pollution</w:t>
      </w:r>
      <w:r w:rsidR="001B67DE" w:rsidRPr="00257A09">
        <w:rPr>
          <w:rFonts w:ascii="Arial" w:hAnsi="Arial" w:cs="Arial"/>
          <w:sz w:val="20"/>
          <w:szCs w:val="20"/>
          <w:lang w:val="en-IN"/>
        </w:rPr>
        <w:t>.</w:t>
      </w:r>
    </w:p>
    <w:p w14:paraId="454A209F" w14:textId="3616B0D1" w:rsidR="00497792" w:rsidRPr="00257A09" w:rsidRDefault="00497792" w:rsidP="009C7A24">
      <w:pPr>
        <w:spacing w:after="0" w:line="360" w:lineRule="auto"/>
        <w:jc w:val="both"/>
        <w:rPr>
          <w:rFonts w:ascii="Arial" w:hAnsi="Arial" w:cs="Arial"/>
          <w:sz w:val="20"/>
          <w:szCs w:val="20"/>
          <w:lang w:val="en-IN"/>
        </w:rPr>
      </w:pPr>
      <w:r w:rsidRPr="00257A09">
        <w:rPr>
          <w:rFonts w:ascii="Arial" w:hAnsi="Arial" w:cs="Arial"/>
          <w:sz w:val="20"/>
          <w:szCs w:val="20"/>
          <w:lang w:val="en-IN"/>
        </w:rPr>
        <w:t>Microbiological investigation consistently demonstrated elevated levels of total coliforms, faecal coliforms, and Escherichia coli at all test sites, suggesting ongoing faecal contamination presumably stemming from untreated residential sewage and agricultural runoff. Multivariate statistical analyses, such as Pearson correlation and canonical correspondence analysis, indicate that the distribution of heavy metals is affected by both anthropogenic activities and natural geochemical processes, while microbiological pollution is predominantly caused by sewage inputs.</w:t>
      </w:r>
      <w:r w:rsidR="001B67DE" w:rsidRPr="00257A09">
        <w:rPr>
          <w:rFonts w:ascii="Arial" w:hAnsi="Arial" w:cs="Arial"/>
          <w:sz w:val="20"/>
          <w:szCs w:val="20"/>
          <w:lang w:val="en-IN"/>
        </w:rPr>
        <w:t xml:space="preserve"> </w:t>
      </w:r>
      <w:r w:rsidRPr="00257A09">
        <w:rPr>
          <w:rFonts w:ascii="Arial" w:hAnsi="Arial" w:cs="Arial"/>
          <w:sz w:val="20"/>
          <w:szCs w:val="20"/>
          <w:lang w:val="en-IN"/>
        </w:rPr>
        <w:t xml:space="preserve">The simultaneous presence of high heavy metals and faecal indicator bacteria presents considerable ecological and public health issues, especially for communities dependent on the river for household, agricultural, and recreational activities. These findings underscore the imperative for comprehensive river monitoring systems that incorporate chemical, biological, and microbiological indicators. The implementation of efficient wastewater management, pollution control measures, and ongoing environmental monitoring is crucial to reduce contamination and guarantee the long-term ecological viability and safe use of the </w:t>
      </w:r>
      <w:proofErr w:type="spellStart"/>
      <w:r w:rsidRPr="00257A09">
        <w:rPr>
          <w:rFonts w:ascii="Arial" w:hAnsi="Arial" w:cs="Arial"/>
          <w:sz w:val="20"/>
          <w:szCs w:val="20"/>
          <w:lang w:val="en-IN"/>
        </w:rPr>
        <w:t>Kuwano</w:t>
      </w:r>
      <w:proofErr w:type="spellEnd"/>
      <w:r w:rsidRPr="00257A09">
        <w:rPr>
          <w:rFonts w:ascii="Arial" w:hAnsi="Arial" w:cs="Arial"/>
          <w:sz w:val="20"/>
          <w:szCs w:val="20"/>
          <w:lang w:val="en-IN"/>
        </w:rPr>
        <w:t xml:space="preserve"> River system.</w:t>
      </w:r>
    </w:p>
    <w:p w14:paraId="53A40727" w14:textId="77777777" w:rsidR="009041B7" w:rsidRDefault="009041B7" w:rsidP="00A4468D">
      <w:pPr>
        <w:pStyle w:val="NormalWeb"/>
        <w:spacing w:line="360" w:lineRule="auto"/>
        <w:jc w:val="both"/>
        <w:rPr>
          <w:rFonts w:ascii="Arial" w:hAnsi="Arial" w:cs="Arial"/>
          <w:b/>
          <w:sz w:val="20"/>
          <w:szCs w:val="20"/>
        </w:rPr>
      </w:pPr>
      <w:bookmarkStart w:id="1" w:name="_GoBack"/>
      <w:bookmarkEnd w:id="1"/>
    </w:p>
    <w:p w14:paraId="0D455CA5" w14:textId="77777777" w:rsidR="009041B7" w:rsidRPr="009041B7" w:rsidRDefault="009041B7" w:rsidP="009041B7">
      <w:pPr>
        <w:pStyle w:val="NormalWeb"/>
        <w:spacing w:line="360" w:lineRule="auto"/>
        <w:jc w:val="both"/>
        <w:rPr>
          <w:rFonts w:ascii="Arial" w:hAnsi="Arial" w:cs="Arial"/>
          <w:b/>
          <w:sz w:val="20"/>
          <w:szCs w:val="20"/>
        </w:rPr>
      </w:pPr>
      <w:r w:rsidRPr="009041B7">
        <w:rPr>
          <w:rFonts w:ascii="Arial" w:hAnsi="Arial" w:cs="Arial"/>
          <w:b/>
          <w:sz w:val="20"/>
          <w:szCs w:val="20"/>
        </w:rPr>
        <w:lastRenderedPageBreak/>
        <w:t>COMPETING INTERESTS DISCLAIMER:</w:t>
      </w:r>
    </w:p>
    <w:p w14:paraId="3B83E273" w14:textId="38FFD406" w:rsidR="009041B7" w:rsidRPr="00257A09" w:rsidRDefault="009041B7" w:rsidP="009041B7">
      <w:pPr>
        <w:pStyle w:val="NormalWeb"/>
        <w:spacing w:line="360" w:lineRule="auto"/>
        <w:jc w:val="both"/>
        <w:rPr>
          <w:rFonts w:ascii="Arial" w:hAnsi="Arial" w:cs="Arial"/>
          <w:b/>
          <w:sz w:val="20"/>
          <w:szCs w:val="20"/>
        </w:rPr>
      </w:pPr>
      <w:r w:rsidRPr="009041B7">
        <w:rPr>
          <w:rFonts w:ascii="Arial" w:hAnsi="Arial" w:cs="Arial"/>
          <w:b/>
          <w:sz w:val="20"/>
          <w:szCs w:val="20"/>
        </w:rPr>
        <w:t>Authors have declared that they have no known competing financial interests OR non-financial interests OR personal relationships that could have appeared to influence the work reported in this paper.</w:t>
      </w:r>
    </w:p>
    <w:p w14:paraId="7A13B530" w14:textId="77777777" w:rsidR="00A4468D" w:rsidRPr="00257A09" w:rsidRDefault="00A4468D" w:rsidP="009C7A24">
      <w:pPr>
        <w:spacing w:after="0" w:line="360" w:lineRule="auto"/>
        <w:jc w:val="both"/>
        <w:rPr>
          <w:rFonts w:ascii="Arial" w:hAnsi="Arial" w:cs="Arial"/>
          <w:sz w:val="20"/>
          <w:szCs w:val="20"/>
          <w:lang w:val="en-IN"/>
        </w:rPr>
      </w:pPr>
    </w:p>
    <w:p w14:paraId="246375FD" w14:textId="0D0A4B5F" w:rsidR="004B7F22" w:rsidRPr="00257A09" w:rsidRDefault="00B51ACC" w:rsidP="001A52DC">
      <w:pPr>
        <w:spacing w:after="0" w:line="360" w:lineRule="auto"/>
        <w:jc w:val="both"/>
        <w:rPr>
          <w:rFonts w:ascii="Arial" w:hAnsi="Arial" w:cs="Arial"/>
          <w:b/>
          <w:bCs/>
          <w:sz w:val="20"/>
          <w:szCs w:val="20"/>
        </w:rPr>
      </w:pPr>
      <w:r w:rsidRPr="00257A09">
        <w:rPr>
          <w:rFonts w:ascii="Arial" w:hAnsi="Arial" w:cs="Arial"/>
          <w:b/>
          <w:bCs/>
          <w:sz w:val="20"/>
          <w:szCs w:val="20"/>
        </w:rPr>
        <w:t>REFERENCES</w:t>
      </w:r>
      <w:r w:rsidR="004B7F22" w:rsidRPr="00257A09">
        <w:rPr>
          <w:rFonts w:ascii="Arial" w:hAnsi="Arial" w:cs="Arial"/>
          <w:b/>
          <w:bCs/>
          <w:sz w:val="20"/>
          <w:szCs w:val="20"/>
        </w:rPr>
        <w:t xml:space="preserve"> </w:t>
      </w:r>
    </w:p>
    <w:p w14:paraId="2D540B80"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eastAsia="Times New Roman" w:hAnsi="Arial" w:cs="Arial"/>
          <w:sz w:val="20"/>
          <w:szCs w:val="20"/>
          <w:lang w:val="en-IN" w:eastAsia="en-IN" w:bidi="hi-IN"/>
        </w:rPr>
        <w:t xml:space="preserve">Anh, N. T., Can, L. D., </w:t>
      </w:r>
      <w:proofErr w:type="spellStart"/>
      <w:r w:rsidRPr="00ED24F4">
        <w:rPr>
          <w:rFonts w:ascii="Arial" w:eastAsia="Times New Roman" w:hAnsi="Arial" w:cs="Arial"/>
          <w:sz w:val="20"/>
          <w:szCs w:val="20"/>
          <w:lang w:val="en-IN" w:eastAsia="en-IN" w:bidi="hi-IN"/>
        </w:rPr>
        <w:t>Nhan</w:t>
      </w:r>
      <w:proofErr w:type="spellEnd"/>
      <w:r w:rsidRPr="00ED24F4">
        <w:rPr>
          <w:rFonts w:ascii="Arial" w:eastAsia="Times New Roman" w:hAnsi="Arial" w:cs="Arial"/>
          <w:sz w:val="20"/>
          <w:szCs w:val="20"/>
          <w:lang w:val="en-IN" w:eastAsia="en-IN" w:bidi="hi-IN"/>
        </w:rPr>
        <w:t xml:space="preserve">, N. T., </w:t>
      </w:r>
      <w:proofErr w:type="spellStart"/>
      <w:r w:rsidRPr="00ED24F4">
        <w:rPr>
          <w:rFonts w:ascii="Arial" w:eastAsia="Times New Roman" w:hAnsi="Arial" w:cs="Arial"/>
          <w:sz w:val="20"/>
          <w:szCs w:val="20"/>
          <w:lang w:val="en-IN" w:eastAsia="en-IN" w:bidi="hi-IN"/>
        </w:rPr>
        <w:t>Schmalz</w:t>
      </w:r>
      <w:proofErr w:type="spellEnd"/>
      <w:r w:rsidRPr="00ED24F4">
        <w:rPr>
          <w:rFonts w:ascii="Arial" w:eastAsia="Times New Roman" w:hAnsi="Arial" w:cs="Arial"/>
          <w:sz w:val="20"/>
          <w:szCs w:val="20"/>
          <w:lang w:val="en-IN" w:eastAsia="en-IN" w:bidi="hi-IN"/>
        </w:rPr>
        <w:t xml:space="preserve">, B., &amp; </w:t>
      </w:r>
      <w:proofErr w:type="spellStart"/>
      <w:r w:rsidRPr="00ED24F4">
        <w:rPr>
          <w:rFonts w:ascii="Arial" w:eastAsia="Times New Roman" w:hAnsi="Arial" w:cs="Arial"/>
          <w:sz w:val="20"/>
          <w:szCs w:val="20"/>
          <w:lang w:val="en-IN" w:eastAsia="en-IN" w:bidi="hi-IN"/>
        </w:rPr>
        <w:t>Luu</w:t>
      </w:r>
      <w:proofErr w:type="spellEnd"/>
      <w:r w:rsidRPr="00ED24F4">
        <w:rPr>
          <w:rFonts w:ascii="Arial" w:eastAsia="Times New Roman" w:hAnsi="Arial" w:cs="Arial"/>
          <w:sz w:val="20"/>
          <w:szCs w:val="20"/>
          <w:lang w:val="en-IN" w:eastAsia="en-IN" w:bidi="hi-IN"/>
        </w:rPr>
        <w:t xml:space="preserve">, T. L. (2023). Influences of key factors on river water quality in urban and rural areas: A review. </w:t>
      </w:r>
      <w:r w:rsidRPr="00ED24F4">
        <w:rPr>
          <w:rFonts w:ascii="Arial" w:eastAsia="Times New Roman" w:hAnsi="Arial" w:cs="Arial"/>
          <w:i/>
          <w:iCs/>
          <w:sz w:val="20"/>
          <w:szCs w:val="20"/>
          <w:lang w:val="en-IN" w:eastAsia="en-IN" w:bidi="hi-IN"/>
        </w:rPr>
        <w:t>Case Studies in Chemical and Environmental Engineering</w:t>
      </w:r>
      <w:r w:rsidRPr="00ED24F4">
        <w:rPr>
          <w:rFonts w:ascii="Arial" w:eastAsia="Times New Roman" w:hAnsi="Arial" w:cs="Arial"/>
          <w:sz w:val="20"/>
          <w:szCs w:val="20"/>
          <w:lang w:val="en-IN" w:eastAsia="en-IN" w:bidi="hi-IN"/>
        </w:rPr>
        <w:t xml:space="preserve">, </w:t>
      </w:r>
      <w:r w:rsidRPr="00ED24F4">
        <w:rPr>
          <w:rFonts w:ascii="Arial" w:eastAsia="Times New Roman" w:hAnsi="Arial" w:cs="Arial"/>
          <w:i/>
          <w:iCs/>
          <w:sz w:val="20"/>
          <w:szCs w:val="20"/>
          <w:lang w:val="en-IN" w:eastAsia="en-IN" w:bidi="hi-IN"/>
        </w:rPr>
        <w:t>8</w:t>
      </w:r>
      <w:r w:rsidRPr="00ED24F4">
        <w:rPr>
          <w:rFonts w:ascii="Arial" w:eastAsia="Times New Roman" w:hAnsi="Arial" w:cs="Arial"/>
          <w:sz w:val="20"/>
          <w:szCs w:val="20"/>
          <w:lang w:val="en-IN" w:eastAsia="en-IN" w:bidi="hi-IN"/>
        </w:rPr>
        <w:t xml:space="preserve">, 100424. </w:t>
      </w:r>
      <w:hyperlink r:id="rId13" w:history="1">
        <w:r w:rsidRPr="00ED24F4">
          <w:rPr>
            <w:rStyle w:val="Hyperlink"/>
            <w:rFonts w:ascii="Arial" w:eastAsia="Times New Roman" w:hAnsi="Arial" w:cs="Arial"/>
            <w:color w:val="auto"/>
            <w:sz w:val="20"/>
            <w:szCs w:val="20"/>
            <w:lang w:val="en-IN" w:eastAsia="en-IN" w:bidi="hi-IN"/>
          </w:rPr>
          <w:t>https://doi.org/10.1016/j.cscee.2023.100424</w:t>
        </w:r>
      </w:hyperlink>
    </w:p>
    <w:p w14:paraId="0C4A0791"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eastAsia="Times New Roman" w:hAnsi="Arial" w:cs="Arial"/>
          <w:sz w:val="20"/>
          <w:szCs w:val="20"/>
          <w:lang w:val="en-IN" w:eastAsia="en-IN" w:bidi="hi-IN"/>
        </w:rPr>
        <w:t xml:space="preserve">Singh, V., Singh, N., Rai, S. N., Kumar, A., Singh, A. K., Singh, M. P., Sahoo, A., Shekhar, S., </w:t>
      </w:r>
      <w:proofErr w:type="spellStart"/>
      <w:r w:rsidRPr="00ED24F4">
        <w:rPr>
          <w:rFonts w:ascii="Arial" w:eastAsia="Times New Roman" w:hAnsi="Arial" w:cs="Arial"/>
          <w:sz w:val="20"/>
          <w:szCs w:val="20"/>
          <w:lang w:val="en-IN" w:eastAsia="en-IN" w:bidi="hi-IN"/>
        </w:rPr>
        <w:t>Vamanu</w:t>
      </w:r>
      <w:proofErr w:type="spellEnd"/>
      <w:r w:rsidRPr="00ED24F4">
        <w:rPr>
          <w:rFonts w:ascii="Arial" w:eastAsia="Times New Roman" w:hAnsi="Arial" w:cs="Arial"/>
          <w:sz w:val="20"/>
          <w:szCs w:val="20"/>
          <w:lang w:val="en-IN" w:eastAsia="en-IN" w:bidi="hi-IN"/>
        </w:rPr>
        <w:t xml:space="preserve">, E., &amp; Mishra, V. (2023). Heavy metal contamination in the Aquatic ecosystem: toxicity and its remediation using Eco-Friendly approaches. </w:t>
      </w:r>
      <w:r w:rsidRPr="00ED24F4">
        <w:rPr>
          <w:rFonts w:ascii="Arial" w:eastAsia="Times New Roman" w:hAnsi="Arial" w:cs="Arial"/>
          <w:i/>
          <w:iCs/>
          <w:sz w:val="20"/>
          <w:szCs w:val="20"/>
          <w:lang w:val="en-IN" w:eastAsia="en-IN" w:bidi="hi-IN"/>
        </w:rPr>
        <w:t>Toxics</w:t>
      </w:r>
      <w:r w:rsidRPr="00ED24F4">
        <w:rPr>
          <w:rFonts w:ascii="Arial" w:eastAsia="Times New Roman" w:hAnsi="Arial" w:cs="Arial"/>
          <w:sz w:val="20"/>
          <w:szCs w:val="20"/>
          <w:lang w:val="en-IN" w:eastAsia="en-IN" w:bidi="hi-IN"/>
        </w:rPr>
        <w:t xml:space="preserve">, </w:t>
      </w:r>
      <w:r w:rsidRPr="00ED24F4">
        <w:rPr>
          <w:rFonts w:ascii="Arial" w:eastAsia="Times New Roman" w:hAnsi="Arial" w:cs="Arial"/>
          <w:i/>
          <w:iCs/>
          <w:sz w:val="20"/>
          <w:szCs w:val="20"/>
          <w:lang w:val="en-IN" w:eastAsia="en-IN" w:bidi="hi-IN"/>
        </w:rPr>
        <w:t>11</w:t>
      </w:r>
      <w:r w:rsidRPr="00ED24F4">
        <w:rPr>
          <w:rFonts w:ascii="Arial" w:eastAsia="Times New Roman" w:hAnsi="Arial" w:cs="Arial"/>
          <w:sz w:val="20"/>
          <w:szCs w:val="20"/>
          <w:lang w:val="en-IN" w:eastAsia="en-IN" w:bidi="hi-IN"/>
        </w:rPr>
        <w:t xml:space="preserve">(2), 147. </w:t>
      </w:r>
      <w:hyperlink r:id="rId14" w:history="1">
        <w:r w:rsidRPr="00ED24F4">
          <w:rPr>
            <w:rStyle w:val="Hyperlink"/>
            <w:rFonts w:ascii="Arial" w:eastAsia="Times New Roman" w:hAnsi="Arial" w:cs="Arial"/>
            <w:sz w:val="20"/>
            <w:szCs w:val="20"/>
            <w:lang w:val="en-IN" w:eastAsia="en-IN" w:bidi="hi-IN"/>
          </w:rPr>
          <w:t>https://doi.org/10.3390/toxics11020147</w:t>
        </w:r>
      </w:hyperlink>
    </w:p>
    <w:p w14:paraId="0F1105E5" w14:textId="77777777" w:rsidR="004F5F5A" w:rsidRPr="00ED24F4" w:rsidRDefault="004F5F5A" w:rsidP="004F5F5A">
      <w:pPr>
        <w:pStyle w:val="ListParagraph"/>
        <w:numPr>
          <w:ilvl w:val="0"/>
          <w:numId w:val="3"/>
        </w:numPr>
        <w:spacing w:after="0" w:line="360" w:lineRule="auto"/>
        <w:jc w:val="both"/>
        <w:rPr>
          <w:rFonts w:ascii="Arial" w:eastAsia="Times New Roman" w:hAnsi="Arial" w:cs="Arial"/>
          <w:sz w:val="20"/>
          <w:szCs w:val="20"/>
          <w:lang w:val="en-IN" w:eastAsia="en-IN" w:bidi="hi-IN"/>
        </w:rPr>
      </w:pPr>
      <w:r w:rsidRPr="00ED24F4">
        <w:rPr>
          <w:rFonts w:ascii="Arial" w:hAnsi="Arial" w:cs="Arial"/>
          <w:sz w:val="20"/>
          <w:szCs w:val="20"/>
        </w:rPr>
        <w:t xml:space="preserve">Zhao, H., Li, X., &amp; Wang, Y. (2023). Geochemical </w:t>
      </w:r>
      <w:proofErr w:type="spellStart"/>
      <w:r w:rsidRPr="00ED24F4">
        <w:rPr>
          <w:rFonts w:ascii="Arial" w:hAnsi="Arial" w:cs="Arial"/>
          <w:sz w:val="20"/>
          <w:szCs w:val="20"/>
        </w:rPr>
        <w:t>behavior</w:t>
      </w:r>
      <w:proofErr w:type="spellEnd"/>
      <w:r w:rsidRPr="00ED24F4">
        <w:rPr>
          <w:rFonts w:ascii="Arial" w:hAnsi="Arial" w:cs="Arial"/>
          <w:sz w:val="20"/>
          <w:szCs w:val="20"/>
        </w:rPr>
        <w:t xml:space="preserve"> of trace metals in aquatic environments under varying redox conditions.</w:t>
      </w:r>
      <w:r w:rsidRPr="00ED24F4">
        <w:rPr>
          <w:rFonts w:ascii="Arial" w:hAnsi="Arial" w:cs="Arial"/>
          <w:i/>
          <w:iCs/>
          <w:sz w:val="20"/>
          <w:szCs w:val="20"/>
        </w:rPr>
        <w:t xml:space="preserve"> Chemosphere, 313, 137512.</w:t>
      </w:r>
    </w:p>
    <w:p w14:paraId="1B1BC8DB"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Chen, S., &amp; Ding, Y. (2025). Systematic bibliographic analysis of heavy metal remediation. </w:t>
      </w:r>
      <w:r w:rsidRPr="00ED24F4">
        <w:rPr>
          <w:rFonts w:ascii="Arial" w:hAnsi="Arial" w:cs="Arial"/>
          <w:i/>
          <w:iCs/>
          <w:sz w:val="20"/>
          <w:szCs w:val="20"/>
        </w:rPr>
        <w:t>Water Science &amp; Technology</w:t>
      </w:r>
      <w:r w:rsidRPr="00ED24F4">
        <w:rPr>
          <w:rFonts w:ascii="Arial" w:hAnsi="Arial" w:cs="Arial"/>
          <w:sz w:val="20"/>
          <w:szCs w:val="20"/>
        </w:rPr>
        <w:t>, </w:t>
      </w:r>
      <w:r w:rsidRPr="00ED24F4">
        <w:rPr>
          <w:rFonts w:ascii="Arial" w:hAnsi="Arial" w:cs="Arial"/>
          <w:i/>
          <w:iCs/>
          <w:sz w:val="20"/>
          <w:szCs w:val="20"/>
        </w:rPr>
        <w:t>91</w:t>
      </w:r>
      <w:r w:rsidRPr="00ED24F4">
        <w:rPr>
          <w:rFonts w:ascii="Arial" w:hAnsi="Arial" w:cs="Arial"/>
          <w:sz w:val="20"/>
          <w:szCs w:val="20"/>
        </w:rPr>
        <w:t>(1), 56-68.</w:t>
      </w:r>
    </w:p>
    <w:p w14:paraId="13F548E9"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bCs/>
          <w:sz w:val="20"/>
          <w:szCs w:val="20"/>
        </w:rPr>
        <w:t xml:space="preserve">Sharma, M., Kant, R., Sharma, A. K., &amp; Sharma, A. K. (2025). Exploring the impact of heavy metal toxicity in the aquatic ecosystem. In International Journal of Energy and Water Resources (Vol. 9, Number 1, pp. 267–280). Springer. </w:t>
      </w:r>
      <w:hyperlink r:id="rId15" w:history="1">
        <w:r w:rsidRPr="00ED24F4">
          <w:rPr>
            <w:rStyle w:val="Hyperlink"/>
            <w:rFonts w:ascii="Arial" w:hAnsi="Arial" w:cs="Arial"/>
            <w:bCs/>
            <w:color w:val="auto"/>
            <w:sz w:val="20"/>
            <w:szCs w:val="20"/>
          </w:rPr>
          <w:t>https://doi.org/10.1007/s42108-024-00284-1</w:t>
        </w:r>
      </w:hyperlink>
    </w:p>
    <w:p w14:paraId="43FAD3D5"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Budi, H. S., Catalan </w:t>
      </w:r>
      <w:proofErr w:type="spellStart"/>
      <w:r w:rsidRPr="00ED24F4">
        <w:rPr>
          <w:rFonts w:ascii="Arial" w:hAnsi="Arial" w:cs="Arial"/>
          <w:sz w:val="20"/>
          <w:szCs w:val="20"/>
        </w:rPr>
        <w:t>Opulencia</w:t>
      </w:r>
      <w:proofErr w:type="spellEnd"/>
      <w:r w:rsidRPr="00ED24F4">
        <w:rPr>
          <w:rFonts w:ascii="Arial" w:hAnsi="Arial" w:cs="Arial"/>
          <w:sz w:val="20"/>
          <w:szCs w:val="20"/>
        </w:rPr>
        <w:t xml:space="preserve">, M. J., </w:t>
      </w:r>
      <w:proofErr w:type="spellStart"/>
      <w:r w:rsidRPr="00ED24F4">
        <w:rPr>
          <w:rFonts w:ascii="Arial" w:hAnsi="Arial" w:cs="Arial"/>
          <w:sz w:val="20"/>
          <w:szCs w:val="20"/>
        </w:rPr>
        <w:t>Afra</w:t>
      </w:r>
      <w:proofErr w:type="spellEnd"/>
      <w:r w:rsidRPr="00ED24F4">
        <w:rPr>
          <w:rFonts w:ascii="Arial" w:hAnsi="Arial" w:cs="Arial"/>
          <w:sz w:val="20"/>
          <w:szCs w:val="20"/>
        </w:rPr>
        <w:t xml:space="preserve">, A., </w:t>
      </w:r>
      <w:proofErr w:type="spellStart"/>
      <w:r w:rsidRPr="00ED24F4">
        <w:rPr>
          <w:rFonts w:ascii="Arial" w:hAnsi="Arial" w:cs="Arial"/>
          <w:sz w:val="20"/>
          <w:szCs w:val="20"/>
        </w:rPr>
        <w:t>Abdelbasset</w:t>
      </w:r>
      <w:proofErr w:type="spellEnd"/>
      <w:r w:rsidRPr="00ED24F4">
        <w:rPr>
          <w:rFonts w:ascii="Arial" w:hAnsi="Arial" w:cs="Arial"/>
          <w:sz w:val="20"/>
          <w:szCs w:val="20"/>
        </w:rPr>
        <w:t xml:space="preserve">, W. K., </w:t>
      </w:r>
      <w:proofErr w:type="spellStart"/>
      <w:r w:rsidRPr="00ED24F4">
        <w:rPr>
          <w:rFonts w:ascii="Arial" w:hAnsi="Arial" w:cs="Arial"/>
          <w:sz w:val="20"/>
          <w:szCs w:val="20"/>
        </w:rPr>
        <w:t>Abdullaev</w:t>
      </w:r>
      <w:proofErr w:type="spellEnd"/>
      <w:r w:rsidRPr="00ED24F4">
        <w:rPr>
          <w:rFonts w:ascii="Arial" w:hAnsi="Arial" w:cs="Arial"/>
          <w:sz w:val="20"/>
          <w:szCs w:val="20"/>
        </w:rPr>
        <w:t xml:space="preserve">, D., </w:t>
      </w:r>
      <w:proofErr w:type="spellStart"/>
      <w:r w:rsidRPr="00ED24F4">
        <w:rPr>
          <w:rFonts w:ascii="Arial" w:hAnsi="Arial" w:cs="Arial"/>
          <w:sz w:val="20"/>
          <w:szCs w:val="20"/>
        </w:rPr>
        <w:t>Majdi</w:t>
      </w:r>
      <w:proofErr w:type="spellEnd"/>
      <w:r w:rsidRPr="00ED24F4">
        <w:rPr>
          <w:rFonts w:ascii="Arial" w:hAnsi="Arial" w:cs="Arial"/>
          <w:sz w:val="20"/>
          <w:szCs w:val="20"/>
        </w:rPr>
        <w:t xml:space="preserve">, A., ... &amp; </w:t>
      </w:r>
      <w:proofErr w:type="spellStart"/>
      <w:r w:rsidRPr="00ED24F4">
        <w:rPr>
          <w:rFonts w:ascii="Arial" w:hAnsi="Arial" w:cs="Arial"/>
          <w:sz w:val="20"/>
          <w:szCs w:val="20"/>
        </w:rPr>
        <w:t>Mohammadi</w:t>
      </w:r>
      <w:proofErr w:type="spellEnd"/>
      <w:r w:rsidRPr="00ED24F4">
        <w:rPr>
          <w:rFonts w:ascii="Arial" w:hAnsi="Arial" w:cs="Arial"/>
          <w:sz w:val="20"/>
          <w:szCs w:val="20"/>
        </w:rPr>
        <w:t>, M. J. (2024). Source, toxicity and carcinogenic health risk assessment of heavy metals. </w:t>
      </w:r>
      <w:r w:rsidRPr="00ED24F4">
        <w:rPr>
          <w:rFonts w:ascii="Arial" w:hAnsi="Arial" w:cs="Arial"/>
          <w:i/>
          <w:iCs/>
          <w:sz w:val="20"/>
          <w:szCs w:val="20"/>
        </w:rPr>
        <w:t>Reviews on environmental health</w:t>
      </w:r>
      <w:r w:rsidRPr="00ED24F4">
        <w:rPr>
          <w:rFonts w:ascii="Arial" w:hAnsi="Arial" w:cs="Arial"/>
          <w:sz w:val="20"/>
          <w:szCs w:val="20"/>
        </w:rPr>
        <w:t>, </w:t>
      </w:r>
      <w:r w:rsidRPr="00ED24F4">
        <w:rPr>
          <w:rFonts w:ascii="Arial" w:hAnsi="Arial" w:cs="Arial"/>
          <w:i/>
          <w:iCs/>
          <w:sz w:val="20"/>
          <w:szCs w:val="20"/>
        </w:rPr>
        <w:t>39</w:t>
      </w:r>
      <w:r w:rsidRPr="00ED24F4">
        <w:rPr>
          <w:rFonts w:ascii="Arial" w:hAnsi="Arial" w:cs="Arial"/>
          <w:sz w:val="20"/>
          <w:szCs w:val="20"/>
        </w:rPr>
        <w:t>(1), 77-90.</w:t>
      </w:r>
    </w:p>
    <w:p w14:paraId="089D6D45"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shd w:val="clear" w:color="auto" w:fill="FFFFFF"/>
          <w:lang w:val="en-IN"/>
        </w:rPr>
        <w:t xml:space="preserve">Gaur, N., Shankar, S., Chaudhary, R., Akhtar, N., &amp; Vyas, A. (2026). </w:t>
      </w:r>
      <w:r w:rsidRPr="00ED24F4">
        <w:rPr>
          <w:rFonts w:ascii="Arial" w:hAnsi="Arial" w:cs="Arial"/>
          <w:sz w:val="20"/>
          <w:szCs w:val="20"/>
          <w:shd w:val="clear" w:color="auto" w:fill="FFFFFF"/>
        </w:rPr>
        <w:t>Faecal Contamination in Drinking Water: A review of detection techniques, pathogen dynamics, and sustainable remediation approaches. </w:t>
      </w:r>
      <w:r w:rsidRPr="00ED24F4">
        <w:rPr>
          <w:rFonts w:ascii="Arial" w:hAnsi="Arial" w:cs="Arial"/>
          <w:i/>
          <w:iCs/>
          <w:sz w:val="20"/>
          <w:szCs w:val="20"/>
          <w:shd w:val="clear" w:color="auto" w:fill="FFFFFF"/>
        </w:rPr>
        <w:t>Environmental Monitoring and Assessment</w:t>
      </w:r>
      <w:r w:rsidRPr="00ED24F4">
        <w:rPr>
          <w:rFonts w:ascii="Arial" w:hAnsi="Arial" w:cs="Arial"/>
          <w:sz w:val="20"/>
          <w:szCs w:val="20"/>
          <w:shd w:val="clear" w:color="auto" w:fill="FFFFFF"/>
        </w:rPr>
        <w:t>, </w:t>
      </w:r>
      <w:r w:rsidRPr="00ED24F4">
        <w:rPr>
          <w:rFonts w:ascii="Arial" w:hAnsi="Arial" w:cs="Arial"/>
          <w:i/>
          <w:iCs/>
          <w:sz w:val="20"/>
          <w:szCs w:val="20"/>
          <w:shd w:val="clear" w:color="auto" w:fill="FFFFFF"/>
        </w:rPr>
        <w:t>198</w:t>
      </w:r>
      <w:r w:rsidRPr="00ED24F4">
        <w:rPr>
          <w:rFonts w:ascii="Arial" w:hAnsi="Arial" w:cs="Arial"/>
          <w:sz w:val="20"/>
          <w:szCs w:val="20"/>
          <w:shd w:val="clear" w:color="auto" w:fill="FFFFFF"/>
        </w:rPr>
        <w:t>(4), 296.</w:t>
      </w:r>
    </w:p>
    <w:p w14:paraId="1A75B035"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Arthington, A., </w:t>
      </w:r>
      <w:proofErr w:type="spellStart"/>
      <w:r w:rsidRPr="00ED24F4">
        <w:rPr>
          <w:rFonts w:ascii="Arial" w:hAnsi="Arial" w:cs="Arial"/>
          <w:sz w:val="20"/>
          <w:szCs w:val="20"/>
        </w:rPr>
        <w:t>Naiman</w:t>
      </w:r>
      <w:proofErr w:type="spellEnd"/>
      <w:r w:rsidRPr="00ED24F4">
        <w:rPr>
          <w:rFonts w:ascii="Arial" w:hAnsi="Arial" w:cs="Arial"/>
          <w:sz w:val="20"/>
          <w:szCs w:val="20"/>
        </w:rPr>
        <w:t xml:space="preserve">, R., </w:t>
      </w:r>
      <w:proofErr w:type="spellStart"/>
      <w:r w:rsidRPr="00ED24F4">
        <w:rPr>
          <w:rFonts w:ascii="Arial" w:hAnsi="Arial" w:cs="Arial"/>
          <w:sz w:val="20"/>
          <w:szCs w:val="20"/>
        </w:rPr>
        <w:t>Mcclain</w:t>
      </w:r>
      <w:proofErr w:type="spellEnd"/>
      <w:r w:rsidRPr="00ED24F4">
        <w:rPr>
          <w:rFonts w:ascii="Arial" w:hAnsi="Arial" w:cs="Arial"/>
          <w:sz w:val="20"/>
          <w:szCs w:val="20"/>
        </w:rPr>
        <w:t xml:space="preserve">, M. And </w:t>
      </w:r>
      <w:proofErr w:type="spellStart"/>
      <w:r w:rsidRPr="00ED24F4">
        <w:rPr>
          <w:rFonts w:ascii="Arial" w:hAnsi="Arial" w:cs="Arial"/>
          <w:sz w:val="20"/>
          <w:szCs w:val="20"/>
        </w:rPr>
        <w:t>Nilssons</w:t>
      </w:r>
      <w:proofErr w:type="spellEnd"/>
      <w:r w:rsidRPr="00ED24F4">
        <w:rPr>
          <w:rFonts w:ascii="Arial" w:hAnsi="Arial" w:cs="Arial"/>
          <w:sz w:val="20"/>
          <w:szCs w:val="20"/>
        </w:rPr>
        <w:t xml:space="preserve">, C. (2009). Preserving the biodiversity and ecological services of rivers: new challenges and research opportunities. </w:t>
      </w:r>
      <w:r w:rsidRPr="00ED24F4">
        <w:rPr>
          <w:rFonts w:ascii="Arial" w:hAnsi="Arial" w:cs="Arial"/>
          <w:i/>
          <w:iCs/>
          <w:sz w:val="20"/>
          <w:szCs w:val="20"/>
        </w:rPr>
        <w:t>Freshwater Biology</w:t>
      </w:r>
      <w:r w:rsidRPr="00ED24F4">
        <w:rPr>
          <w:rFonts w:ascii="Arial" w:hAnsi="Arial" w:cs="Arial"/>
          <w:sz w:val="20"/>
          <w:szCs w:val="20"/>
        </w:rPr>
        <w:t>, 1-16. doi:10.1111 /j.1365-2427.</w:t>
      </w:r>
      <w:proofErr w:type="gramStart"/>
      <w:r w:rsidRPr="00ED24F4">
        <w:rPr>
          <w:rFonts w:ascii="Arial" w:hAnsi="Arial" w:cs="Arial"/>
          <w:sz w:val="20"/>
          <w:szCs w:val="20"/>
        </w:rPr>
        <w:t>2009.02340.x</w:t>
      </w:r>
      <w:proofErr w:type="gramEnd"/>
      <w:r w:rsidRPr="00ED24F4">
        <w:rPr>
          <w:rFonts w:ascii="Arial" w:hAnsi="Arial" w:cs="Arial"/>
          <w:sz w:val="20"/>
          <w:szCs w:val="20"/>
        </w:rPr>
        <w:t xml:space="preserve"> </w:t>
      </w:r>
    </w:p>
    <w:p w14:paraId="2FF5A750"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proofErr w:type="spellStart"/>
      <w:r w:rsidRPr="00ED24F4">
        <w:rPr>
          <w:rFonts w:ascii="Arial" w:hAnsi="Arial" w:cs="Arial"/>
          <w:sz w:val="20"/>
          <w:szCs w:val="20"/>
        </w:rPr>
        <w:t>Gavrilas</w:t>
      </w:r>
      <w:proofErr w:type="spellEnd"/>
      <w:r w:rsidRPr="00ED24F4">
        <w:rPr>
          <w:rFonts w:ascii="Arial" w:hAnsi="Arial" w:cs="Arial"/>
          <w:sz w:val="20"/>
          <w:szCs w:val="20"/>
        </w:rPr>
        <w:t xml:space="preserve">, S., </w:t>
      </w:r>
      <w:proofErr w:type="spellStart"/>
      <w:r w:rsidRPr="00ED24F4">
        <w:rPr>
          <w:rFonts w:ascii="Arial" w:hAnsi="Arial" w:cs="Arial"/>
          <w:sz w:val="20"/>
          <w:szCs w:val="20"/>
        </w:rPr>
        <w:t>Burescu</w:t>
      </w:r>
      <w:proofErr w:type="spellEnd"/>
      <w:r w:rsidRPr="00ED24F4">
        <w:rPr>
          <w:rFonts w:ascii="Arial" w:hAnsi="Arial" w:cs="Arial"/>
          <w:sz w:val="20"/>
          <w:szCs w:val="20"/>
        </w:rPr>
        <w:t xml:space="preserve">, F., </w:t>
      </w:r>
      <w:proofErr w:type="spellStart"/>
      <w:r w:rsidRPr="00ED24F4">
        <w:rPr>
          <w:rFonts w:ascii="Arial" w:hAnsi="Arial" w:cs="Arial"/>
          <w:sz w:val="20"/>
          <w:szCs w:val="20"/>
        </w:rPr>
        <w:t>Chereji</w:t>
      </w:r>
      <w:proofErr w:type="spellEnd"/>
      <w:r w:rsidRPr="00ED24F4">
        <w:rPr>
          <w:rFonts w:ascii="Arial" w:hAnsi="Arial" w:cs="Arial"/>
          <w:sz w:val="20"/>
          <w:szCs w:val="20"/>
        </w:rPr>
        <w:t xml:space="preserve">, B., and Munteanu, F. (2025). The impact of anthropogenic activities on the catchment’s water quality parameters. </w:t>
      </w:r>
      <w:r w:rsidRPr="00ED24F4">
        <w:rPr>
          <w:rFonts w:ascii="Arial" w:hAnsi="Arial" w:cs="Arial"/>
          <w:i/>
          <w:iCs/>
          <w:sz w:val="20"/>
          <w:szCs w:val="20"/>
        </w:rPr>
        <w:t>Water</w:t>
      </w:r>
      <w:r w:rsidRPr="00ED24F4">
        <w:rPr>
          <w:rFonts w:ascii="Arial" w:hAnsi="Arial" w:cs="Arial"/>
          <w:sz w:val="20"/>
          <w:szCs w:val="20"/>
        </w:rPr>
        <w:t xml:space="preserve">, </w:t>
      </w:r>
      <w:r w:rsidRPr="00ED24F4">
        <w:rPr>
          <w:rFonts w:ascii="Arial" w:hAnsi="Arial" w:cs="Arial"/>
          <w:i/>
          <w:iCs/>
          <w:sz w:val="20"/>
          <w:szCs w:val="20"/>
        </w:rPr>
        <w:t>17</w:t>
      </w:r>
      <w:r w:rsidRPr="00ED24F4">
        <w:rPr>
          <w:rFonts w:ascii="Arial" w:hAnsi="Arial" w:cs="Arial"/>
          <w:sz w:val="20"/>
          <w:szCs w:val="20"/>
        </w:rPr>
        <w:t xml:space="preserve">, 1791. </w:t>
      </w:r>
      <w:hyperlink r:id="rId16" w:history="1">
        <w:r w:rsidRPr="00ED24F4">
          <w:rPr>
            <w:rStyle w:val="Hyperlink"/>
            <w:rFonts w:ascii="Arial" w:hAnsi="Arial" w:cs="Arial"/>
            <w:color w:val="auto"/>
            <w:sz w:val="20"/>
            <w:szCs w:val="20"/>
          </w:rPr>
          <w:t>https://doi.org/10.3390/w17121791</w:t>
        </w:r>
      </w:hyperlink>
      <w:r w:rsidRPr="00ED24F4">
        <w:rPr>
          <w:rFonts w:ascii="Arial" w:hAnsi="Arial" w:cs="Arial"/>
          <w:sz w:val="20"/>
          <w:szCs w:val="20"/>
        </w:rPr>
        <w:t xml:space="preserve">   </w:t>
      </w:r>
    </w:p>
    <w:p w14:paraId="7E207B87"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Das, B. C., </w:t>
      </w:r>
      <w:proofErr w:type="spellStart"/>
      <w:r w:rsidRPr="00ED24F4">
        <w:rPr>
          <w:rFonts w:ascii="Arial" w:hAnsi="Arial" w:cs="Arial"/>
          <w:sz w:val="20"/>
          <w:szCs w:val="20"/>
        </w:rPr>
        <w:t>Amini</w:t>
      </w:r>
      <w:proofErr w:type="spellEnd"/>
      <w:r w:rsidRPr="00ED24F4">
        <w:rPr>
          <w:rFonts w:ascii="Arial" w:hAnsi="Arial" w:cs="Arial"/>
          <w:sz w:val="20"/>
          <w:szCs w:val="20"/>
        </w:rPr>
        <w:t>, M. H., &amp; Wu, Y. (2025). Security and privacy challenges of large language models: A survey. </w:t>
      </w:r>
      <w:r w:rsidRPr="00ED24F4">
        <w:rPr>
          <w:rFonts w:ascii="Arial" w:hAnsi="Arial" w:cs="Arial"/>
          <w:i/>
          <w:iCs/>
          <w:sz w:val="20"/>
          <w:szCs w:val="20"/>
        </w:rPr>
        <w:t>ACM Computing Surveys</w:t>
      </w:r>
      <w:r w:rsidRPr="00ED24F4">
        <w:rPr>
          <w:rFonts w:ascii="Arial" w:hAnsi="Arial" w:cs="Arial"/>
          <w:sz w:val="20"/>
          <w:szCs w:val="20"/>
        </w:rPr>
        <w:t>, </w:t>
      </w:r>
      <w:r w:rsidRPr="00ED24F4">
        <w:rPr>
          <w:rFonts w:ascii="Arial" w:hAnsi="Arial" w:cs="Arial"/>
          <w:i/>
          <w:iCs/>
          <w:sz w:val="20"/>
          <w:szCs w:val="20"/>
        </w:rPr>
        <w:t>57</w:t>
      </w:r>
      <w:r w:rsidRPr="00ED24F4">
        <w:rPr>
          <w:rFonts w:ascii="Arial" w:hAnsi="Arial" w:cs="Arial"/>
          <w:sz w:val="20"/>
          <w:szCs w:val="20"/>
        </w:rPr>
        <w:t>(6), 1-39.</w:t>
      </w:r>
    </w:p>
    <w:p w14:paraId="3F2FF795"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Akhtar, M., Xu, J., Kashif, U., Ali, K., Muhammad Naveed, H., &amp; </w:t>
      </w:r>
      <w:proofErr w:type="spellStart"/>
      <w:r w:rsidRPr="00ED24F4">
        <w:rPr>
          <w:rFonts w:ascii="Arial" w:hAnsi="Arial" w:cs="Arial"/>
          <w:sz w:val="20"/>
          <w:szCs w:val="20"/>
        </w:rPr>
        <w:t>Haris</w:t>
      </w:r>
      <w:proofErr w:type="spellEnd"/>
      <w:r w:rsidRPr="00ED24F4">
        <w:rPr>
          <w:rFonts w:ascii="Arial" w:hAnsi="Arial" w:cs="Arial"/>
          <w:sz w:val="20"/>
          <w:szCs w:val="20"/>
        </w:rPr>
        <w:t>, M. (2025). Bayesian neural network modelling for estimating ecological footprints and blue economy sustainability across G20 nations. </w:t>
      </w:r>
      <w:r w:rsidRPr="00ED24F4">
        <w:rPr>
          <w:rFonts w:ascii="Arial" w:hAnsi="Arial" w:cs="Arial"/>
          <w:i/>
          <w:iCs/>
          <w:sz w:val="20"/>
          <w:szCs w:val="20"/>
        </w:rPr>
        <w:t>Humanities and Social Sciences Communications</w:t>
      </w:r>
      <w:r w:rsidRPr="00ED24F4">
        <w:rPr>
          <w:rFonts w:ascii="Arial" w:hAnsi="Arial" w:cs="Arial"/>
          <w:sz w:val="20"/>
          <w:szCs w:val="20"/>
        </w:rPr>
        <w:t>, </w:t>
      </w:r>
      <w:r w:rsidRPr="00ED24F4">
        <w:rPr>
          <w:rFonts w:ascii="Arial" w:hAnsi="Arial" w:cs="Arial"/>
          <w:i/>
          <w:iCs/>
          <w:sz w:val="20"/>
          <w:szCs w:val="20"/>
        </w:rPr>
        <w:t>12</w:t>
      </w:r>
      <w:r w:rsidRPr="00ED24F4">
        <w:rPr>
          <w:rFonts w:ascii="Arial" w:hAnsi="Arial" w:cs="Arial"/>
          <w:sz w:val="20"/>
          <w:szCs w:val="20"/>
        </w:rPr>
        <w:t>(1), 83.</w:t>
      </w:r>
    </w:p>
    <w:p w14:paraId="2E39ED9D"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lastRenderedPageBreak/>
        <w:t xml:space="preserve">Faruk, O., Rana, M. R. K., </w:t>
      </w:r>
      <w:proofErr w:type="spellStart"/>
      <w:r w:rsidRPr="00ED24F4">
        <w:rPr>
          <w:rFonts w:ascii="Arial" w:hAnsi="Arial" w:cs="Arial"/>
          <w:sz w:val="20"/>
          <w:szCs w:val="20"/>
        </w:rPr>
        <w:t>Fatema</w:t>
      </w:r>
      <w:proofErr w:type="spellEnd"/>
      <w:r w:rsidRPr="00ED24F4">
        <w:rPr>
          <w:rFonts w:ascii="Arial" w:hAnsi="Arial" w:cs="Arial"/>
          <w:sz w:val="20"/>
          <w:szCs w:val="20"/>
        </w:rPr>
        <w:t>, B., Paul, J. C., &amp; Islam, M. R. (2025). Insight into antibiotic and heavy metal resistance gene diversity in two ecologically important rivers of Bangladesh: a metagenomics analysis. </w:t>
      </w:r>
      <w:r w:rsidRPr="00ED24F4">
        <w:rPr>
          <w:rFonts w:ascii="Arial" w:hAnsi="Arial" w:cs="Arial"/>
          <w:i/>
          <w:iCs/>
          <w:sz w:val="20"/>
          <w:szCs w:val="20"/>
        </w:rPr>
        <w:t>Annals of Microbiology</w:t>
      </w:r>
      <w:r w:rsidRPr="00ED24F4">
        <w:rPr>
          <w:rFonts w:ascii="Arial" w:hAnsi="Arial" w:cs="Arial"/>
          <w:sz w:val="20"/>
          <w:szCs w:val="20"/>
        </w:rPr>
        <w:t>, </w:t>
      </w:r>
      <w:r w:rsidRPr="00ED24F4">
        <w:rPr>
          <w:rFonts w:ascii="Arial" w:hAnsi="Arial" w:cs="Arial"/>
          <w:i/>
          <w:iCs/>
          <w:sz w:val="20"/>
          <w:szCs w:val="20"/>
        </w:rPr>
        <w:t>75</w:t>
      </w:r>
      <w:r w:rsidRPr="00ED24F4">
        <w:rPr>
          <w:rFonts w:ascii="Arial" w:hAnsi="Arial" w:cs="Arial"/>
          <w:sz w:val="20"/>
          <w:szCs w:val="20"/>
        </w:rPr>
        <w:t>(1), 25.</w:t>
      </w:r>
    </w:p>
    <w:p w14:paraId="7F5D7BBE"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lang w:val="pt-BR"/>
        </w:rPr>
        <w:t xml:space="preserve">Lu, L., Zhao, D., Li, Z., &amp; Fernández, L. D. (2023). </w:t>
      </w:r>
      <w:r w:rsidRPr="00ED24F4">
        <w:rPr>
          <w:rFonts w:ascii="Arial" w:hAnsi="Arial" w:cs="Arial"/>
          <w:sz w:val="20"/>
          <w:szCs w:val="20"/>
        </w:rPr>
        <w:t xml:space="preserve">Editorial: Microbial diversity and ecosystem functioning in fragmented rivers worldwide. </w:t>
      </w:r>
      <w:r w:rsidRPr="00ED24F4">
        <w:rPr>
          <w:rFonts w:ascii="Arial" w:hAnsi="Arial" w:cs="Arial"/>
          <w:i/>
          <w:iCs/>
          <w:sz w:val="20"/>
          <w:szCs w:val="20"/>
        </w:rPr>
        <w:t>Frontiers in Microbiology</w:t>
      </w:r>
      <w:r w:rsidRPr="00ED24F4">
        <w:rPr>
          <w:rFonts w:ascii="Arial" w:hAnsi="Arial" w:cs="Arial"/>
          <w:sz w:val="20"/>
          <w:szCs w:val="20"/>
        </w:rPr>
        <w:t xml:space="preserve">, </w:t>
      </w:r>
      <w:r w:rsidRPr="00ED24F4">
        <w:rPr>
          <w:rFonts w:ascii="Arial" w:hAnsi="Arial" w:cs="Arial"/>
          <w:i/>
          <w:iCs/>
          <w:sz w:val="20"/>
          <w:szCs w:val="20"/>
        </w:rPr>
        <w:t>14</w:t>
      </w:r>
      <w:r w:rsidRPr="00ED24F4">
        <w:rPr>
          <w:rFonts w:ascii="Arial" w:hAnsi="Arial" w:cs="Arial"/>
          <w:sz w:val="20"/>
          <w:szCs w:val="20"/>
        </w:rPr>
        <w:t xml:space="preserve">, 1253190. </w:t>
      </w:r>
      <w:hyperlink r:id="rId17" w:history="1">
        <w:r w:rsidRPr="00ED24F4">
          <w:rPr>
            <w:rStyle w:val="Hyperlink"/>
            <w:rFonts w:ascii="Arial" w:hAnsi="Arial" w:cs="Arial"/>
            <w:color w:val="auto"/>
            <w:sz w:val="20"/>
            <w:szCs w:val="20"/>
          </w:rPr>
          <w:t>https://doi.org/10.3389/fmicb.2023.1253190</w:t>
        </w:r>
      </w:hyperlink>
      <w:r w:rsidRPr="00ED24F4">
        <w:rPr>
          <w:rFonts w:ascii="Arial" w:hAnsi="Arial" w:cs="Arial"/>
          <w:sz w:val="20"/>
          <w:szCs w:val="20"/>
        </w:rPr>
        <w:t xml:space="preserve">   </w:t>
      </w:r>
    </w:p>
    <w:p w14:paraId="406134D0" w14:textId="77777777" w:rsidR="004F5F5A" w:rsidRPr="00ED24F4"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 xml:space="preserve">Agarwal, S., </w:t>
      </w:r>
      <w:proofErr w:type="spellStart"/>
      <w:r w:rsidRPr="00ED24F4">
        <w:rPr>
          <w:rFonts w:ascii="Arial" w:hAnsi="Arial" w:cs="Arial"/>
          <w:sz w:val="20"/>
          <w:szCs w:val="20"/>
        </w:rPr>
        <w:t>Albeshr</w:t>
      </w:r>
      <w:proofErr w:type="spellEnd"/>
      <w:r w:rsidRPr="00ED24F4">
        <w:rPr>
          <w:rFonts w:ascii="Arial" w:hAnsi="Arial" w:cs="Arial"/>
          <w:sz w:val="20"/>
          <w:szCs w:val="20"/>
        </w:rPr>
        <w:t xml:space="preserve">, M. F., </w:t>
      </w:r>
      <w:proofErr w:type="spellStart"/>
      <w:r w:rsidRPr="00ED24F4">
        <w:rPr>
          <w:rFonts w:ascii="Arial" w:hAnsi="Arial" w:cs="Arial"/>
          <w:sz w:val="20"/>
          <w:szCs w:val="20"/>
        </w:rPr>
        <w:t>Mahboobb</w:t>
      </w:r>
      <w:proofErr w:type="spellEnd"/>
      <w:r w:rsidRPr="00ED24F4">
        <w:rPr>
          <w:rFonts w:ascii="Arial" w:hAnsi="Arial" w:cs="Arial"/>
          <w:sz w:val="20"/>
          <w:szCs w:val="20"/>
        </w:rPr>
        <w:t xml:space="preserve">, S., </w:t>
      </w:r>
      <w:proofErr w:type="spellStart"/>
      <w:r w:rsidRPr="00ED24F4">
        <w:rPr>
          <w:rFonts w:ascii="Arial" w:hAnsi="Arial" w:cs="Arial"/>
          <w:sz w:val="20"/>
          <w:szCs w:val="20"/>
        </w:rPr>
        <w:t>Atique</w:t>
      </w:r>
      <w:proofErr w:type="spellEnd"/>
      <w:r w:rsidRPr="00ED24F4">
        <w:rPr>
          <w:rFonts w:ascii="Arial" w:hAnsi="Arial" w:cs="Arial"/>
          <w:sz w:val="20"/>
          <w:szCs w:val="20"/>
        </w:rPr>
        <w:t xml:space="preserve">, U., </w:t>
      </w:r>
      <w:proofErr w:type="spellStart"/>
      <w:r w:rsidRPr="00ED24F4">
        <w:rPr>
          <w:rFonts w:ascii="Arial" w:hAnsi="Arial" w:cs="Arial"/>
          <w:sz w:val="20"/>
          <w:szCs w:val="20"/>
        </w:rPr>
        <w:t>Pramanick</w:t>
      </w:r>
      <w:proofErr w:type="spellEnd"/>
      <w:r w:rsidRPr="00ED24F4">
        <w:rPr>
          <w:rFonts w:ascii="Arial" w:hAnsi="Arial" w:cs="Arial"/>
          <w:sz w:val="20"/>
          <w:szCs w:val="20"/>
        </w:rPr>
        <w:t>, P., &amp; Mitra, A. (2022). Bioaccumulation Factor (BAF) of heavy metals in green seaweed to assess the phytoremediation potential.</w:t>
      </w:r>
      <w:r w:rsidRPr="00ED24F4">
        <w:rPr>
          <w:rFonts w:ascii="Arial" w:hAnsi="Arial" w:cs="Arial"/>
          <w:i/>
          <w:iCs/>
          <w:sz w:val="20"/>
          <w:szCs w:val="20"/>
        </w:rPr>
        <w:t> Journal of King Saud University-Science, </w:t>
      </w:r>
      <w:r w:rsidRPr="00ED24F4">
        <w:rPr>
          <w:rFonts w:ascii="Arial" w:hAnsi="Arial" w:cs="Arial"/>
          <w:sz w:val="20"/>
          <w:szCs w:val="20"/>
        </w:rPr>
        <w:t>34(5), 102078</w:t>
      </w:r>
      <w:r w:rsidRPr="00ED24F4">
        <w:rPr>
          <w:rFonts w:ascii="Arial" w:hAnsi="Arial" w:cs="Arial"/>
          <w:i/>
          <w:iCs/>
          <w:sz w:val="20"/>
          <w:szCs w:val="20"/>
        </w:rPr>
        <w:t>.</w:t>
      </w:r>
    </w:p>
    <w:p w14:paraId="6C33F517" w14:textId="77777777" w:rsidR="004F5F5A" w:rsidRPr="00ED24F4"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 xml:space="preserve">Arnot, J. A., </w:t>
      </w:r>
      <w:proofErr w:type="spellStart"/>
      <w:r w:rsidRPr="00ED24F4">
        <w:rPr>
          <w:rFonts w:ascii="Arial" w:hAnsi="Arial" w:cs="Arial"/>
          <w:sz w:val="20"/>
          <w:szCs w:val="20"/>
        </w:rPr>
        <w:t>Gobas</w:t>
      </w:r>
      <w:proofErr w:type="spellEnd"/>
      <w:r w:rsidRPr="00ED24F4">
        <w:rPr>
          <w:rFonts w:ascii="Arial" w:hAnsi="Arial" w:cs="Arial"/>
          <w:sz w:val="20"/>
          <w:szCs w:val="20"/>
        </w:rPr>
        <w:t xml:space="preserve">, F. A. P. C., &amp; Canadian Environmental Modelling Centre. (2006). A review of bioconcentration factor (BCF) and bioaccumulation factor (BAF) assessments for organic chemicals in aquatic organisms. </w:t>
      </w:r>
      <w:r w:rsidRPr="00ED24F4">
        <w:rPr>
          <w:rFonts w:ascii="Arial" w:hAnsi="Arial" w:cs="Arial"/>
          <w:i/>
          <w:iCs/>
          <w:sz w:val="20"/>
          <w:szCs w:val="20"/>
        </w:rPr>
        <w:t>Environ. Rev.</w:t>
      </w:r>
      <w:r w:rsidRPr="00ED24F4">
        <w:rPr>
          <w:rFonts w:ascii="Arial" w:hAnsi="Arial" w:cs="Arial"/>
          <w:sz w:val="20"/>
          <w:szCs w:val="20"/>
        </w:rPr>
        <w:t xml:space="preserve">, </w:t>
      </w:r>
      <w:r w:rsidRPr="00ED24F4">
        <w:rPr>
          <w:rFonts w:ascii="Arial" w:hAnsi="Arial" w:cs="Arial"/>
          <w:i/>
          <w:iCs/>
          <w:sz w:val="20"/>
          <w:szCs w:val="20"/>
        </w:rPr>
        <w:t>14–14</w:t>
      </w:r>
      <w:r w:rsidRPr="00ED24F4">
        <w:rPr>
          <w:rFonts w:ascii="Arial" w:hAnsi="Arial" w:cs="Arial"/>
          <w:sz w:val="20"/>
          <w:szCs w:val="20"/>
        </w:rPr>
        <w:t xml:space="preserve">, 257–297. </w:t>
      </w:r>
      <w:hyperlink r:id="rId18" w:history="1">
        <w:r w:rsidRPr="00ED24F4">
          <w:rPr>
            <w:rStyle w:val="Hyperlink"/>
            <w:rFonts w:ascii="Arial" w:hAnsi="Arial" w:cs="Arial"/>
            <w:color w:val="auto"/>
            <w:sz w:val="20"/>
            <w:szCs w:val="20"/>
          </w:rPr>
          <w:t>https://doi.org/10.1139/A06-005</w:t>
        </w:r>
      </w:hyperlink>
      <w:r w:rsidRPr="00ED24F4">
        <w:rPr>
          <w:rFonts w:ascii="Arial" w:hAnsi="Arial" w:cs="Arial"/>
          <w:sz w:val="20"/>
          <w:szCs w:val="20"/>
        </w:rPr>
        <w:t xml:space="preserve"> </w:t>
      </w:r>
    </w:p>
    <w:p w14:paraId="204E51EB" w14:textId="77777777" w:rsidR="004F5F5A" w:rsidRPr="00ED24F4" w:rsidRDefault="004F5F5A" w:rsidP="004F5F5A">
      <w:pPr>
        <w:pStyle w:val="NormalWeb"/>
        <w:numPr>
          <w:ilvl w:val="0"/>
          <w:numId w:val="3"/>
        </w:numPr>
        <w:spacing w:after="0" w:line="360" w:lineRule="auto"/>
        <w:jc w:val="both"/>
        <w:rPr>
          <w:rFonts w:ascii="Arial" w:hAnsi="Arial" w:cs="Arial"/>
          <w:bCs/>
          <w:sz w:val="20"/>
          <w:szCs w:val="20"/>
        </w:rPr>
      </w:pPr>
      <w:proofErr w:type="spellStart"/>
      <w:r w:rsidRPr="00ED24F4">
        <w:rPr>
          <w:rFonts w:ascii="Arial" w:hAnsi="Arial" w:cs="Arial"/>
          <w:bCs/>
          <w:sz w:val="20"/>
          <w:szCs w:val="20"/>
        </w:rPr>
        <w:t>Chernova</w:t>
      </w:r>
      <w:proofErr w:type="spellEnd"/>
      <w:r w:rsidRPr="00ED24F4">
        <w:rPr>
          <w:rFonts w:ascii="Arial" w:hAnsi="Arial" w:cs="Arial"/>
          <w:bCs/>
          <w:sz w:val="20"/>
          <w:szCs w:val="20"/>
        </w:rPr>
        <w:t xml:space="preserve">, E. N., &amp; Shulkin, V. M. (2019). Concentrations of Metals in the Environment and in Algae: The Bioaccumulation Factor. Russian Journal of Marine Biology, 45(3), 191–201. </w:t>
      </w:r>
      <w:hyperlink r:id="rId19" w:history="1">
        <w:r w:rsidRPr="00ED24F4">
          <w:rPr>
            <w:rStyle w:val="Hyperlink"/>
            <w:rFonts w:ascii="Arial" w:hAnsi="Arial" w:cs="Arial"/>
            <w:bCs/>
            <w:sz w:val="20"/>
            <w:szCs w:val="20"/>
          </w:rPr>
          <w:t>https://doi.org/10.1134/S1063074019030027</w:t>
        </w:r>
      </w:hyperlink>
      <w:r w:rsidRPr="00ED24F4">
        <w:rPr>
          <w:rFonts w:ascii="Arial" w:hAnsi="Arial" w:cs="Arial"/>
          <w:bCs/>
          <w:sz w:val="20"/>
          <w:szCs w:val="20"/>
        </w:rPr>
        <w:t xml:space="preserve"> </w:t>
      </w:r>
    </w:p>
    <w:p w14:paraId="77A960D6" w14:textId="77777777" w:rsidR="004F5F5A" w:rsidRPr="00ED24F4" w:rsidRDefault="004F5F5A" w:rsidP="004F5F5A">
      <w:pPr>
        <w:pStyle w:val="ListParagraph"/>
        <w:numPr>
          <w:ilvl w:val="0"/>
          <w:numId w:val="3"/>
        </w:numPr>
        <w:spacing w:after="0" w:line="360" w:lineRule="auto"/>
        <w:jc w:val="both"/>
        <w:rPr>
          <w:rFonts w:ascii="Arial" w:eastAsia="Times New Roman" w:hAnsi="Arial" w:cs="Arial"/>
          <w:sz w:val="20"/>
          <w:szCs w:val="20"/>
          <w:lang w:val="en-IN" w:eastAsia="en-IN" w:bidi="hi-IN"/>
        </w:rPr>
      </w:pPr>
      <w:r w:rsidRPr="00ED24F4">
        <w:rPr>
          <w:rFonts w:ascii="Arial" w:hAnsi="Arial" w:cs="Arial"/>
          <w:bCs/>
          <w:sz w:val="20"/>
          <w:szCs w:val="20"/>
        </w:rPr>
        <w:t>APHA (2017). Standard Methods for the Examination of Water and Wastewater (23rd ed.). Washington DC: American Public Health Association.</w:t>
      </w:r>
    </w:p>
    <w:p w14:paraId="37F4E1FC"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lang w:val="pt-BR"/>
        </w:rPr>
      </w:pPr>
      <w:r w:rsidRPr="00ED24F4">
        <w:rPr>
          <w:rFonts w:ascii="Arial" w:hAnsi="Arial" w:cs="Arial"/>
          <w:sz w:val="20"/>
          <w:szCs w:val="20"/>
        </w:rPr>
        <w:t>Ge, Y., Zhang, R., Jiang, Z., Shen, Z., &amp; Yan, M. (2022). Determination of Fe, Ni, Cu, Zn, Cd and Pb in seawater by isotope dilution automatic solid-phase extraction—ICP-MS. </w:t>
      </w:r>
      <w:r w:rsidRPr="00ED24F4">
        <w:rPr>
          <w:rFonts w:ascii="Arial" w:hAnsi="Arial" w:cs="Arial"/>
          <w:i/>
          <w:iCs/>
          <w:sz w:val="20"/>
          <w:szCs w:val="20"/>
          <w:lang w:val="pt-BR"/>
        </w:rPr>
        <w:t>Acta Oceanologica Sinica</w:t>
      </w:r>
      <w:r w:rsidRPr="00ED24F4">
        <w:rPr>
          <w:rFonts w:ascii="Arial" w:hAnsi="Arial" w:cs="Arial"/>
          <w:sz w:val="20"/>
          <w:szCs w:val="20"/>
          <w:lang w:val="pt-BR"/>
        </w:rPr>
        <w:t>, </w:t>
      </w:r>
      <w:r w:rsidRPr="00ED24F4">
        <w:rPr>
          <w:rFonts w:ascii="Arial" w:hAnsi="Arial" w:cs="Arial"/>
          <w:i/>
          <w:iCs/>
          <w:sz w:val="20"/>
          <w:szCs w:val="20"/>
          <w:lang w:val="pt-BR"/>
        </w:rPr>
        <w:t>41</w:t>
      </w:r>
      <w:r w:rsidRPr="00ED24F4">
        <w:rPr>
          <w:rFonts w:ascii="Arial" w:hAnsi="Arial" w:cs="Arial"/>
          <w:sz w:val="20"/>
          <w:szCs w:val="20"/>
          <w:lang w:val="pt-BR"/>
        </w:rPr>
        <w:t>(8), 129-136.</w:t>
      </w:r>
    </w:p>
    <w:p w14:paraId="488E5E48"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FSSAI. (2024). </w:t>
      </w:r>
      <w:r w:rsidRPr="00ED24F4">
        <w:rPr>
          <w:rFonts w:ascii="Arial" w:hAnsi="Arial" w:cs="Arial"/>
          <w:i/>
          <w:iCs/>
          <w:sz w:val="20"/>
          <w:szCs w:val="20"/>
        </w:rPr>
        <w:t>Manual of Methods of Analysis-Trace Elements</w:t>
      </w:r>
      <w:r w:rsidRPr="00ED24F4">
        <w:rPr>
          <w:rFonts w:ascii="Arial" w:hAnsi="Arial" w:cs="Arial"/>
          <w:sz w:val="20"/>
          <w:szCs w:val="20"/>
        </w:rPr>
        <w:t xml:space="preserve"> (pp. 1–60). </w:t>
      </w:r>
      <w:hyperlink r:id="rId20" w:history="1">
        <w:r w:rsidRPr="00ED24F4">
          <w:rPr>
            <w:rStyle w:val="Hyperlink"/>
            <w:rFonts w:ascii="Arial" w:hAnsi="Arial" w:cs="Arial"/>
            <w:color w:val="auto"/>
            <w:sz w:val="20"/>
            <w:szCs w:val="20"/>
          </w:rPr>
          <w:t>MANUAL_FOR_ANALYSIS_OF_METALS_dt_18_04_2024.pdf</w:t>
        </w:r>
      </w:hyperlink>
      <w:r w:rsidRPr="00ED24F4">
        <w:rPr>
          <w:rFonts w:ascii="Arial" w:hAnsi="Arial" w:cs="Arial"/>
          <w:sz w:val="20"/>
          <w:szCs w:val="20"/>
        </w:rPr>
        <w:t xml:space="preserve"> </w:t>
      </w:r>
    </w:p>
    <w:p w14:paraId="18C3D2EA"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Ibrahim, A. A., Yusuf, A. G., Ismail, G., Ibrahim, M. A., Musa, A. R., </w:t>
      </w:r>
      <w:proofErr w:type="spellStart"/>
      <w:r w:rsidRPr="00ED24F4">
        <w:rPr>
          <w:rFonts w:ascii="Arial" w:hAnsi="Arial" w:cs="Arial"/>
          <w:sz w:val="20"/>
          <w:szCs w:val="20"/>
        </w:rPr>
        <w:t>Sulaiman</w:t>
      </w:r>
      <w:proofErr w:type="spellEnd"/>
      <w:r w:rsidRPr="00ED24F4">
        <w:rPr>
          <w:rFonts w:ascii="Arial" w:hAnsi="Arial" w:cs="Arial"/>
          <w:sz w:val="20"/>
          <w:szCs w:val="20"/>
        </w:rPr>
        <w:t xml:space="preserve">, M. S., University of Maiduguri, &amp; </w:t>
      </w:r>
      <w:proofErr w:type="spellStart"/>
      <w:r w:rsidRPr="00ED24F4">
        <w:rPr>
          <w:rFonts w:ascii="Arial" w:hAnsi="Arial" w:cs="Arial"/>
          <w:sz w:val="20"/>
          <w:szCs w:val="20"/>
        </w:rPr>
        <w:t>Bayero</w:t>
      </w:r>
      <w:proofErr w:type="spellEnd"/>
      <w:r w:rsidRPr="00ED24F4">
        <w:rPr>
          <w:rFonts w:ascii="Arial" w:hAnsi="Arial" w:cs="Arial"/>
          <w:sz w:val="20"/>
          <w:szCs w:val="20"/>
        </w:rPr>
        <w:t xml:space="preserve"> University. (2021). Conceptual background of bioaccumulation in environmental science. </w:t>
      </w:r>
      <w:r w:rsidRPr="00ED24F4">
        <w:rPr>
          <w:rFonts w:ascii="Arial" w:hAnsi="Arial" w:cs="Arial"/>
          <w:i/>
          <w:iCs/>
          <w:sz w:val="20"/>
          <w:szCs w:val="20"/>
        </w:rPr>
        <w:t>World Journal of Advanced Pharmaceutical and Life Sciences</w:t>
      </w:r>
      <w:r w:rsidRPr="00ED24F4">
        <w:rPr>
          <w:rFonts w:ascii="Arial" w:hAnsi="Arial" w:cs="Arial"/>
          <w:sz w:val="20"/>
          <w:szCs w:val="20"/>
        </w:rPr>
        <w:t xml:space="preserve">, </w:t>
      </w:r>
      <w:r w:rsidRPr="00ED24F4">
        <w:rPr>
          <w:rFonts w:ascii="Arial" w:hAnsi="Arial" w:cs="Arial"/>
          <w:i/>
          <w:iCs/>
          <w:sz w:val="20"/>
          <w:szCs w:val="20"/>
        </w:rPr>
        <w:t>01–01</w:t>
      </w:r>
      <w:r w:rsidRPr="00ED24F4">
        <w:rPr>
          <w:rFonts w:ascii="Arial" w:hAnsi="Arial" w:cs="Arial"/>
          <w:sz w:val="20"/>
          <w:szCs w:val="20"/>
        </w:rPr>
        <w:t>, 035–041.</w:t>
      </w:r>
    </w:p>
    <w:p w14:paraId="2B7F1DEC" w14:textId="77777777" w:rsidR="004F5F5A" w:rsidRPr="00ED24F4" w:rsidRDefault="004F5F5A" w:rsidP="004F5F5A">
      <w:pPr>
        <w:pStyle w:val="ListParagraph"/>
        <w:numPr>
          <w:ilvl w:val="0"/>
          <w:numId w:val="3"/>
        </w:numPr>
        <w:spacing w:after="0" w:line="360" w:lineRule="auto"/>
        <w:jc w:val="both"/>
        <w:rPr>
          <w:rFonts w:ascii="Arial" w:hAnsi="Arial" w:cs="Arial"/>
          <w:bCs/>
          <w:sz w:val="20"/>
          <w:szCs w:val="20"/>
        </w:rPr>
      </w:pPr>
      <w:r w:rsidRPr="00ED24F4">
        <w:rPr>
          <w:rFonts w:ascii="Arial" w:hAnsi="Arial" w:cs="Arial"/>
          <w:sz w:val="20"/>
          <w:szCs w:val="20"/>
        </w:rPr>
        <w:t xml:space="preserve">Akbar, S. A., Lestari, A. N., </w:t>
      </w:r>
      <w:proofErr w:type="spellStart"/>
      <w:r w:rsidRPr="00ED24F4">
        <w:rPr>
          <w:rFonts w:ascii="Arial" w:hAnsi="Arial" w:cs="Arial"/>
          <w:sz w:val="20"/>
          <w:szCs w:val="20"/>
        </w:rPr>
        <w:t>Fazli</w:t>
      </w:r>
      <w:proofErr w:type="spellEnd"/>
      <w:r w:rsidRPr="00ED24F4">
        <w:rPr>
          <w:rFonts w:ascii="Arial" w:hAnsi="Arial" w:cs="Arial"/>
          <w:sz w:val="20"/>
          <w:szCs w:val="20"/>
        </w:rPr>
        <w:t xml:space="preserve">, R. R., &amp; </w:t>
      </w:r>
      <w:proofErr w:type="spellStart"/>
      <w:r w:rsidRPr="00ED24F4">
        <w:rPr>
          <w:rFonts w:ascii="Arial" w:hAnsi="Arial" w:cs="Arial"/>
          <w:sz w:val="20"/>
          <w:szCs w:val="20"/>
        </w:rPr>
        <w:t>Gunawan</w:t>
      </w:r>
      <w:proofErr w:type="spellEnd"/>
      <w:r w:rsidRPr="00ED24F4">
        <w:rPr>
          <w:rFonts w:ascii="Arial" w:hAnsi="Arial" w:cs="Arial"/>
          <w:sz w:val="20"/>
          <w:szCs w:val="20"/>
        </w:rPr>
        <w:t xml:space="preserve">, G. (2025). Harnessing macroalgae for heavy metal phytoremediation: A sustainable approach to aquatic pollution control. </w:t>
      </w:r>
      <w:r w:rsidRPr="00ED24F4">
        <w:rPr>
          <w:rFonts w:ascii="Arial" w:hAnsi="Arial" w:cs="Arial"/>
          <w:i/>
          <w:iCs/>
          <w:sz w:val="20"/>
          <w:szCs w:val="20"/>
        </w:rPr>
        <w:t>BIO Web of Conferences</w:t>
      </w:r>
      <w:r w:rsidRPr="00ED24F4">
        <w:rPr>
          <w:rFonts w:ascii="Arial" w:hAnsi="Arial" w:cs="Arial"/>
          <w:sz w:val="20"/>
          <w:szCs w:val="20"/>
        </w:rPr>
        <w:t xml:space="preserve">, </w:t>
      </w:r>
      <w:r w:rsidRPr="00ED24F4">
        <w:rPr>
          <w:rFonts w:ascii="Arial" w:hAnsi="Arial" w:cs="Arial"/>
          <w:i/>
          <w:iCs/>
          <w:sz w:val="20"/>
          <w:szCs w:val="20"/>
        </w:rPr>
        <w:t>156</w:t>
      </w:r>
      <w:r w:rsidRPr="00ED24F4">
        <w:rPr>
          <w:rFonts w:ascii="Arial" w:hAnsi="Arial" w:cs="Arial"/>
          <w:sz w:val="20"/>
          <w:szCs w:val="20"/>
        </w:rPr>
        <w:t xml:space="preserve">, 02013. </w:t>
      </w:r>
      <w:hyperlink r:id="rId21" w:history="1">
        <w:r w:rsidRPr="00ED24F4">
          <w:rPr>
            <w:rStyle w:val="Hyperlink"/>
            <w:rFonts w:ascii="Arial" w:hAnsi="Arial" w:cs="Arial"/>
            <w:color w:val="auto"/>
            <w:sz w:val="20"/>
            <w:szCs w:val="20"/>
          </w:rPr>
          <w:t>https://doi.org/10.1051/bioconf/202515602013</w:t>
        </w:r>
      </w:hyperlink>
      <w:r w:rsidRPr="00ED24F4">
        <w:rPr>
          <w:rFonts w:ascii="Arial" w:hAnsi="Arial" w:cs="Arial"/>
          <w:sz w:val="20"/>
          <w:szCs w:val="20"/>
        </w:rPr>
        <w:t xml:space="preserve"> </w:t>
      </w:r>
    </w:p>
    <w:p w14:paraId="46ABA214" w14:textId="77777777" w:rsidR="004F5F5A" w:rsidRPr="00ED24F4"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Singh, K. P., Malik, A., &amp; Sinha, S. (2022). Water quality assessment and apportionment of pollution sources</w:t>
      </w:r>
      <w:r w:rsidRPr="00ED24F4">
        <w:rPr>
          <w:rFonts w:ascii="Arial" w:hAnsi="Arial" w:cs="Arial"/>
          <w:i/>
          <w:iCs/>
          <w:sz w:val="20"/>
          <w:szCs w:val="20"/>
        </w:rPr>
        <w:t>. Water Research, 216, 118289.</w:t>
      </w:r>
    </w:p>
    <w:p w14:paraId="4175ADB6"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Li, X., Zhang, Y., </w:t>
      </w:r>
      <w:proofErr w:type="gramStart"/>
      <w:r w:rsidRPr="00ED24F4">
        <w:rPr>
          <w:rFonts w:ascii="Arial" w:hAnsi="Arial" w:cs="Arial"/>
          <w:sz w:val="20"/>
          <w:szCs w:val="20"/>
        </w:rPr>
        <w:t>&amp; ,</w:t>
      </w:r>
      <w:proofErr w:type="gramEnd"/>
      <w:r w:rsidRPr="00ED24F4">
        <w:rPr>
          <w:rFonts w:ascii="Arial" w:hAnsi="Arial" w:cs="Arial"/>
          <w:sz w:val="20"/>
          <w:szCs w:val="20"/>
        </w:rPr>
        <w:t xml:space="preserve"> G. (2023). Distribution and ecological risk of heavy metals in river ecosystems. </w:t>
      </w:r>
      <w:r w:rsidRPr="00ED24F4">
        <w:rPr>
          <w:rFonts w:ascii="Arial" w:hAnsi="Arial" w:cs="Arial"/>
          <w:i/>
          <w:iCs/>
          <w:sz w:val="20"/>
          <w:szCs w:val="20"/>
        </w:rPr>
        <w:t>Science of the Total Environment</w:t>
      </w:r>
      <w:r w:rsidRPr="00ED24F4">
        <w:rPr>
          <w:rFonts w:ascii="Arial" w:hAnsi="Arial" w:cs="Arial"/>
          <w:sz w:val="20"/>
          <w:szCs w:val="20"/>
        </w:rPr>
        <w:t>, 876, 162745.</w:t>
      </w:r>
    </w:p>
    <w:p w14:paraId="5A95EDCA"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Narayanan, M. S. S., </w:t>
      </w:r>
      <w:proofErr w:type="spellStart"/>
      <w:r w:rsidRPr="00ED24F4">
        <w:rPr>
          <w:rFonts w:ascii="Arial" w:hAnsi="Arial" w:cs="Arial"/>
          <w:sz w:val="20"/>
          <w:szCs w:val="20"/>
        </w:rPr>
        <w:t>Pitchaimani</w:t>
      </w:r>
      <w:proofErr w:type="spellEnd"/>
      <w:r w:rsidRPr="00ED24F4">
        <w:rPr>
          <w:rFonts w:ascii="Arial" w:hAnsi="Arial" w:cs="Arial"/>
          <w:sz w:val="20"/>
          <w:szCs w:val="20"/>
        </w:rPr>
        <w:t xml:space="preserve">, V. S., Sivakumar, M., Kumar, T. D., </w:t>
      </w:r>
      <w:proofErr w:type="spellStart"/>
      <w:r w:rsidRPr="00ED24F4">
        <w:rPr>
          <w:rFonts w:ascii="Arial" w:hAnsi="Arial" w:cs="Arial"/>
          <w:sz w:val="20"/>
          <w:szCs w:val="20"/>
        </w:rPr>
        <w:t>Abishek</w:t>
      </w:r>
      <w:proofErr w:type="spellEnd"/>
      <w:r w:rsidRPr="00ED24F4">
        <w:rPr>
          <w:rFonts w:ascii="Arial" w:hAnsi="Arial" w:cs="Arial"/>
          <w:sz w:val="20"/>
          <w:szCs w:val="20"/>
        </w:rPr>
        <w:t xml:space="preserve">, S. R., &amp; </w:t>
      </w:r>
      <w:proofErr w:type="spellStart"/>
      <w:r w:rsidRPr="00ED24F4">
        <w:rPr>
          <w:rFonts w:ascii="Arial" w:hAnsi="Arial" w:cs="Arial"/>
          <w:sz w:val="20"/>
          <w:szCs w:val="20"/>
        </w:rPr>
        <w:t>Karuppannan</w:t>
      </w:r>
      <w:proofErr w:type="spellEnd"/>
      <w:r w:rsidRPr="00ED24F4">
        <w:rPr>
          <w:rFonts w:ascii="Arial" w:hAnsi="Arial" w:cs="Arial"/>
          <w:sz w:val="20"/>
          <w:szCs w:val="20"/>
        </w:rPr>
        <w:t xml:space="preserve">, S. (2025). Spatial assessment of heavy metal contamination in groundwater in the </w:t>
      </w:r>
      <w:proofErr w:type="spellStart"/>
      <w:r w:rsidRPr="00ED24F4">
        <w:rPr>
          <w:rFonts w:ascii="Arial" w:hAnsi="Arial" w:cs="Arial"/>
          <w:sz w:val="20"/>
          <w:szCs w:val="20"/>
        </w:rPr>
        <w:t>Kadaladi</w:t>
      </w:r>
      <w:proofErr w:type="spellEnd"/>
      <w:r w:rsidRPr="00ED24F4">
        <w:rPr>
          <w:rFonts w:ascii="Arial" w:hAnsi="Arial" w:cs="Arial"/>
          <w:sz w:val="20"/>
          <w:szCs w:val="20"/>
        </w:rPr>
        <w:t xml:space="preserve"> region, Tamil Nadu, India. </w:t>
      </w:r>
      <w:r w:rsidRPr="00ED24F4">
        <w:rPr>
          <w:rFonts w:ascii="Arial" w:hAnsi="Arial" w:cs="Arial"/>
          <w:i/>
          <w:iCs/>
          <w:sz w:val="20"/>
          <w:szCs w:val="20"/>
        </w:rPr>
        <w:t>Scientific Reports</w:t>
      </w:r>
      <w:r w:rsidRPr="00ED24F4">
        <w:rPr>
          <w:rFonts w:ascii="Arial" w:hAnsi="Arial" w:cs="Arial"/>
          <w:sz w:val="20"/>
          <w:szCs w:val="20"/>
        </w:rPr>
        <w:t xml:space="preserve">, </w:t>
      </w:r>
      <w:r w:rsidRPr="00ED24F4">
        <w:rPr>
          <w:rFonts w:ascii="Arial" w:hAnsi="Arial" w:cs="Arial"/>
          <w:i/>
          <w:iCs/>
          <w:sz w:val="20"/>
          <w:szCs w:val="20"/>
        </w:rPr>
        <w:t>15</w:t>
      </w:r>
      <w:r w:rsidRPr="00ED24F4">
        <w:rPr>
          <w:rFonts w:ascii="Arial" w:hAnsi="Arial" w:cs="Arial"/>
          <w:sz w:val="20"/>
          <w:szCs w:val="20"/>
        </w:rPr>
        <w:t xml:space="preserve">(1), 27704. </w:t>
      </w:r>
      <w:hyperlink r:id="rId22" w:history="1">
        <w:r w:rsidRPr="00ED24F4">
          <w:rPr>
            <w:rStyle w:val="Hyperlink"/>
            <w:rFonts w:ascii="Arial" w:hAnsi="Arial" w:cs="Arial"/>
            <w:color w:val="auto"/>
            <w:sz w:val="20"/>
            <w:szCs w:val="20"/>
          </w:rPr>
          <w:t>https://doi.org/10.1038/s41598-025-12120-5</w:t>
        </w:r>
      </w:hyperlink>
      <w:r w:rsidRPr="00ED24F4">
        <w:rPr>
          <w:rFonts w:ascii="Arial" w:hAnsi="Arial" w:cs="Arial"/>
          <w:sz w:val="20"/>
          <w:szCs w:val="20"/>
        </w:rPr>
        <w:t xml:space="preserve">   </w:t>
      </w:r>
    </w:p>
    <w:p w14:paraId="44D053F2"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lastRenderedPageBreak/>
        <w:t xml:space="preserve">Kumar, R., Sharma, P., &amp; Singh, S. (2024). Biosorption and bioaccumulation of heavy metals by freshwater algae: mechanisms and environmental implications. </w:t>
      </w:r>
      <w:r w:rsidRPr="00ED24F4">
        <w:rPr>
          <w:rFonts w:ascii="Arial" w:hAnsi="Arial" w:cs="Arial"/>
          <w:i/>
          <w:iCs/>
          <w:sz w:val="20"/>
          <w:szCs w:val="20"/>
        </w:rPr>
        <w:t>Environmental Science and Pollution Research</w:t>
      </w:r>
      <w:r w:rsidRPr="00ED24F4">
        <w:rPr>
          <w:rFonts w:ascii="Arial" w:hAnsi="Arial" w:cs="Arial"/>
          <w:sz w:val="20"/>
          <w:szCs w:val="20"/>
        </w:rPr>
        <w:t>, 31, 10245–10258.</w:t>
      </w:r>
    </w:p>
    <w:p w14:paraId="07314488"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Rahman, M. A., Islam, M. S., &amp; Hossain, M. B. (2024). Bioaccumulation of trace metals in freshwater algae and their application as </w:t>
      </w:r>
      <w:proofErr w:type="spellStart"/>
      <w:r w:rsidRPr="00ED24F4">
        <w:rPr>
          <w:rFonts w:ascii="Arial" w:hAnsi="Arial" w:cs="Arial"/>
          <w:sz w:val="20"/>
          <w:szCs w:val="20"/>
        </w:rPr>
        <w:t>biomonitors</w:t>
      </w:r>
      <w:proofErr w:type="spellEnd"/>
      <w:r w:rsidRPr="00ED24F4">
        <w:rPr>
          <w:rFonts w:ascii="Arial" w:hAnsi="Arial" w:cs="Arial"/>
          <w:sz w:val="20"/>
          <w:szCs w:val="20"/>
        </w:rPr>
        <w:t xml:space="preserve">. </w:t>
      </w:r>
      <w:r w:rsidRPr="00ED24F4">
        <w:rPr>
          <w:rFonts w:ascii="Arial" w:hAnsi="Arial" w:cs="Arial"/>
          <w:i/>
          <w:iCs/>
          <w:sz w:val="20"/>
          <w:szCs w:val="20"/>
        </w:rPr>
        <w:t>Ecotoxicology and Environmental Safety</w:t>
      </w:r>
      <w:r w:rsidRPr="00ED24F4">
        <w:rPr>
          <w:rFonts w:ascii="Arial" w:hAnsi="Arial" w:cs="Arial"/>
          <w:sz w:val="20"/>
          <w:szCs w:val="20"/>
        </w:rPr>
        <w:t>, 267, 115721.</w:t>
      </w:r>
    </w:p>
    <w:p w14:paraId="081ED22D"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Singh, N., Mishra, S., &amp; Verma, A. (2022). Algae as bioindicators for monitoring heavy metal contamination in aquatic environments. </w:t>
      </w:r>
      <w:r w:rsidRPr="00ED24F4">
        <w:rPr>
          <w:rFonts w:ascii="Arial" w:hAnsi="Arial" w:cs="Arial"/>
          <w:i/>
          <w:iCs/>
          <w:sz w:val="20"/>
          <w:szCs w:val="20"/>
        </w:rPr>
        <w:t>Journal of Environmental Management</w:t>
      </w:r>
      <w:r w:rsidRPr="00ED24F4">
        <w:rPr>
          <w:rFonts w:ascii="Arial" w:hAnsi="Arial" w:cs="Arial"/>
          <w:sz w:val="20"/>
          <w:szCs w:val="20"/>
        </w:rPr>
        <w:t>, 316, 115276.</w:t>
      </w:r>
    </w:p>
    <w:p w14:paraId="2171C7BD" w14:textId="77777777" w:rsidR="004F5F5A" w:rsidRPr="00ED24F4" w:rsidDel="00D43EC1" w:rsidRDefault="004F5F5A" w:rsidP="004F5F5A">
      <w:pPr>
        <w:pStyle w:val="ListParagraph"/>
        <w:numPr>
          <w:ilvl w:val="0"/>
          <w:numId w:val="3"/>
        </w:numPr>
        <w:spacing w:after="0" w:line="360" w:lineRule="auto"/>
        <w:jc w:val="both"/>
        <w:rPr>
          <w:rFonts w:ascii="Arial" w:hAnsi="Arial" w:cs="Arial"/>
          <w:sz w:val="20"/>
          <w:szCs w:val="20"/>
        </w:rPr>
      </w:pPr>
      <w:r w:rsidRPr="00ED24F4" w:rsidDel="00D43EC1">
        <w:rPr>
          <w:rFonts w:ascii="Arial" w:hAnsi="Arial" w:cs="Arial"/>
          <w:sz w:val="20"/>
          <w:szCs w:val="20"/>
        </w:rPr>
        <w:t xml:space="preserve">World Health Organization (WHO) (2017). </w:t>
      </w:r>
      <w:r w:rsidRPr="00ED24F4" w:rsidDel="00D43EC1">
        <w:rPr>
          <w:rFonts w:ascii="Arial" w:hAnsi="Arial" w:cs="Arial"/>
          <w:i/>
          <w:iCs/>
          <w:sz w:val="20"/>
          <w:szCs w:val="20"/>
        </w:rPr>
        <w:t>Guidelines for drinking-water quality</w:t>
      </w:r>
      <w:r w:rsidRPr="00ED24F4" w:rsidDel="00D43EC1">
        <w:rPr>
          <w:rFonts w:ascii="Arial" w:hAnsi="Arial" w:cs="Arial"/>
          <w:sz w:val="20"/>
          <w:szCs w:val="20"/>
        </w:rPr>
        <w:t xml:space="preserve">, 4th </w:t>
      </w:r>
      <w:proofErr w:type="spellStart"/>
      <w:r w:rsidRPr="00ED24F4" w:rsidDel="00D43EC1">
        <w:rPr>
          <w:rFonts w:ascii="Arial" w:hAnsi="Arial" w:cs="Arial"/>
          <w:sz w:val="20"/>
          <w:szCs w:val="20"/>
        </w:rPr>
        <w:t>edn</w:t>
      </w:r>
      <w:proofErr w:type="spellEnd"/>
      <w:r w:rsidRPr="00ED24F4" w:rsidDel="00D43EC1">
        <w:rPr>
          <w:rFonts w:ascii="Arial" w:hAnsi="Arial" w:cs="Arial"/>
          <w:sz w:val="20"/>
          <w:szCs w:val="20"/>
        </w:rPr>
        <w:t>. WHO, Geneva.</w:t>
      </w:r>
    </w:p>
    <w:p w14:paraId="25086AC3"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Patel P., Shah M., &amp; Joshi M. (2024). Interaction of heavy metals with microbial communities in freshwater ecosystems under anthropogenic stress. </w:t>
      </w:r>
      <w:r w:rsidRPr="00ED24F4">
        <w:rPr>
          <w:rFonts w:ascii="Arial" w:hAnsi="Arial" w:cs="Arial"/>
          <w:i/>
          <w:iCs/>
          <w:sz w:val="20"/>
          <w:szCs w:val="20"/>
        </w:rPr>
        <w:t>Environmental Monitoring and Assessment</w:t>
      </w:r>
      <w:r w:rsidRPr="00ED24F4">
        <w:rPr>
          <w:rFonts w:ascii="Arial" w:hAnsi="Arial" w:cs="Arial"/>
          <w:sz w:val="20"/>
          <w:szCs w:val="20"/>
        </w:rPr>
        <w:t xml:space="preserve"> 196:88. </w:t>
      </w:r>
      <w:hyperlink r:id="rId23" w:history="1">
        <w:r w:rsidRPr="00ED24F4">
          <w:rPr>
            <w:rStyle w:val="Hyperlink"/>
            <w:rFonts w:ascii="Arial" w:hAnsi="Arial" w:cs="Arial"/>
            <w:color w:val="auto"/>
            <w:sz w:val="20"/>
            <w:szCs w:val="20"/>
          </w:rPr>
          <w:t>https://doi.org/10.1007/s10661-023-12014-6</w:t>
        </w:r>
      </w:hyperlink>
    </w:p>
    <w:p w14:paraId="4EF49128" w14:textId="77777777" w:rsidR="004F5F5A" w:rsidRPr="00ED24F4" w:rsidDel="00D52E45" w:rsidRDefault="004F5F5A" w:rsidP="004F5F5A">
      <w:pPr>
        <w:pStyle w:val="ListParagraph"/>
        <w:numPr>
          <w:ilvl w:val="0"/>
          <w:numId w:val="3"/>
        </w:numPr>
        <w:spacing w:after="0" w:line="360" w:lineRule="auto"/>
        <w:jc w:val="both"/>
        <w:rPr>
          <w:rFonts w:ascii="Arial" w:hAnsi="Arial" w:cs="Arial"/>
          <w:sz w:val="20"/>
          <w:szCs w:val="20"/>
        </w:rPr>
      </w:pPr>
      <w:r w:rsidRPr="00ED24F4" w:rsidDel="00D52E45">
        <w:rPr>
          <w:rFonts w:ascii="Arial" w:hAnsi="Arial" w:cs="Arial"/>
          <w:sz w:val="20"/>
          <w:szCs w:val="20"/>
        </w:rPr>
        <w:t>Kumar V</w:t>
      </w:r>
      <w:r w:rsidRPr="00ED24F4">
        <w:rPr>
          <w:rFonts w:ascii="Arial" w:hAnsi="Arial" w:cs="Arial"/>
          <w:sz w:val="20"/>
          <w:szCs w:val="20"/>
        </w:rPr>
        <w:t>.</w:t>
      </w:r>
      <w:r w:rsidRPr="00ED24F4" w:rsidDel="00D52E45">
        <w:rPr>
          <w:rFonts w:ascii="Arial" w:hAnsi="Arial" w:cs="Arial"/>
          <w:sz w:val="20"/>
          <w:szCs w:val="20"/>
        </w:rPr>
        <w:t>, Kumar P</w:t>
      </w:r>
      <w:r w:rsidRPr="00ED24F4">
        <w:rPr>
          <w:rFonts w:ascii="Arial" w:hAnsi="Arial" w:cs="Arial"/>
          <w:sz w:val="20"/>
          <w:szCs w:val="20"/>
        </w:rPr>
        <w:t>.</w:t>
      </w:r>
      <w:r w:rsidRPr="00ED24F4" w:rsidDel="00D52E45">
        <w:rPr>
          <w:rFonts w:ascii="Arial" w:hAnsi="Arial" w:cs="Arial"/>
          <w:sz w:val="20"/>
          <w:szCs w:val="20"/>
        </w:rPr>
        <w:t>,</w:t>
      </w:r>
      <w:r w:rsidRPr="00ED24F4">
        <w:rPr>
          <w:rFonts w:ascii="Arial" w:hAnsi="Arial" w:cs="Arial"/>
          <w:sz w:val="20"/>
          <w:szCs w:val="20"/>
        </w:rPr>
        <w:t xml:space="preserve"> &amp;</w:t>
      </w:r>
      <w:r w:rsidRPr="00ED24F4" w:rsidDel="00D52E45">
        <w:rPr>
          <w:rFonts w:ascii="Arial" w:hAnsi="Arial" w:cs="Arial"/>
          <w:sz w:val="20"/>
          <w:szCs w:val="20"/>
        </w:rPr>
        <w:t xml:space="preserve"> Singh J</w:t>
      </w:r>
      <w:r w:rsidRPr="00ED24F4">
        <w:rPr>
          <w:rFonts w:ascii="Arial" w:hAnsi="Arial" w:cs="Arial"/>
          <w:sz w:val="20"/>
          <w:szCs w:val="20"/>
        </w:rPr>
        <w:t>.</w:t>
      </w:r>
      <w:r w:rsidRPr="00ED24F4" w:rsidDel="00D52E45">
        <w:rPr>
          <w:rFonts w:ascii="Arial" w:hAnsi="Arial" w:cs="Arial"/>
          <w:sz w:val="20"/>
          <w:szCs w:val="20"/>
        </w:rPr>
        <w:t xml:space="preserve"> (2023)</w:t>
      </w:r>
      <w:r w:rsidRPr="00ED24F4">
        <w:rPr>
          <w:rFonts w:ascii="Arial" w:hAnsi="Arial" w:cs="Arial"/>
          <w:sz w:val="20"/>
          <w:szCs w:val="20"/>
        </w:rPr>
        <w:t>.</w:t>
      </w:r>
      <w:r w:rsidRPr="00ED24F4" w:rsidDel="00D52E45">
        <w:rPr>
          <w:rFonts w:ascii="Arial" w:hAnsi="Arial" w:cs="Arial"/>
          <w:sz w:val="20"/>
          <w:szCs w:val="20"/>
        </w:rPr>
        <w:t xml:space="preserve"> Heavy metal contamination and ecological risk assessment of surface waters in the Indo-Gangetic Plain, India. </w:t>
      </w:r>
      <w:r w:rsidRPr="00ED24F4" w:rsidDel="00D52E45">
        <w:rPr>
          <w:rFonts w:ascii="Arial" w:hAnsi="Arial" w:cs="Arial"/>
          <w:i/>
          <w:iCs/>
          <w:sz w:val="20"/>
          <w:szCs w:val="20"/>
        </w:rPr>
        <w:t>Environmental Earth Sciences</w:t>
      </w:r>
      <w:r w:rsidRPr="00ED24F4" w:rsidDel="00D52E45">
        <w:rPr>
          <w:rFonts w:ascii="Arial" w:hAnsi="Arial" w:cs="Arial"/>
          <w:sz w:val="20"/>
          <w:szCs w:val="20"/>
        </w:rPr>
        <w:t xml:space="preserve"> 82:214. </w:t>
      </w:r>
      <w:hyperlink r:id="rId24" w:history="1">
        <w:r w:rsidRPr="00ED24F4" w:rsidDel="00D52E45">
          <w:rPr>
            <w:rStyle w:val="Hyperlink"/>
            <w:rFonts w:ascii="Arial" w:hAnsi="Arial" w:cs="Arial"/>
            <w:color w:val="auto"/>
            <w:sz w:val="20"/>
            <w:szCs w:val="20"/>
          </w:rPr>
          <w:t>https://doi.org/10.1007/s12665-023-10821-9</w:t>
        </w:r>
      </w:hyperlink>
    </w:p>
    <w:p w14:paraId="17718EF7"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proofErr w:type="spellStart"/>
      <w:r w:rsidRPr="00ED24F4">
        <w:rPr>
          <w:rFonts w:ascii="Arial" w:hAnsi="Arial" w:cs="Arial"/>
          <w:sz w:val="20"/>
          <w:szCs w:val="20"/>
        </w:rPr>
        <w:t>Xie</w:t>
      </w:r>
      <w:proofErr w:type="spellEnd"/>
      <w:r w:rsidRPr="00ED24F4">
        <w:rPr>
          <w:rFonts w:ascii="Arial" w:hAnsi="Arial" w:cs="Arial"/>
          <w:sz w:val="20"/>
          <w:szCs w:val="20"/>
        </w:rPr>
        <w:t xml:space="preserve">, S., Liu, C., He, B., Chen, M., Gao, T., Wei, X., Liu, Y., Xia, Y., &amp; Sun, Q. (2022). Geochemical Fractionation and Source Identification of Pb and Cd in Riparian Soils and River Sediments from Three Lower Reaches Located in the Pearl River Delta. </w:t>
      </w:r>
      <w:r w:rsidRPr="00ED24F4">
        <w:rPr>
          <w:rFonts w:ascii="Arial" w:hAnsi="Arial" w:cs="Arial"/>
          <w:i/>
          <w:iCs/>
          <w:sz w:val="20"/>
          <w:szCs w:val="20"/>
        </w:rPr>
        <w:t>International Journal of Environmental Research and Public Health</w:t>
      </w:r>
      <w:r w:rsidRPr="00ED24F4">
        <w:rPr>
          <w:rFonts w:ascii="Arial" w:hAnsi="Arial" w:cs="Arial"/>
          <w:sz w:val="20"/>
          <w:szCs w:val="20"/>
        </w:rPr>
        <w:t xml:space="preserve">, </w:t>
      </w:r>
      <w:r w:rsidRPr="00ED24F4">
        <w:rPr>
          <w:rFonts w:ascii="Arial" w:hAnsi="Arial" w:cs="Arial"/>
          <w:i/>
          <w:iCs/>
          <w:sz w:val="20"/>
          <w:szCs w:val="20"/>
        </w:rPr>
        <w:t>19</w:t>
      </w:r>
      <w:r w:rsidRPr="00ED24F4">
        <w:rPr>
          <w:rFonts w:ascii="Arial" w:hAnsi="Arial" w:cs="Arial"/>
          <w:sz w:val="20"/>
          <w:szCs w:val="20"/>
        </w:rPr>
        <w:t xml:space="preserve">(21), 13819. </w:t>
      </w:r>
      <w:hyperlink r:id="rId25" w:history="1">
        <w:r w:rsidRPr="00ED24F4">
          <w:rPr>
            <w:rStyle w:val="Hyperlink"/>
            <w:rFonts w:ascii="Arial" w:hAnsi="Arial" w:cs="Arial"/>
            <w:color w:val="auto"/>
            <w:sz w:val="20"/>
            <w:szCs w:val="20"/>
          </w:rPr>
          <w:t>https://doi.org/10.3390/ijerph192113819</w:t>
        </w:r>
      </w:hyperlink>
      <w:r w:rsidRPr="00ED24F4">
        <w:rPr>
          <w:rFonts w:ascii="Arial" w:hAnsi="Arial" w:cs="Arial"/>
          <w:sz w:val="20"/>
          <w:szCs w:val="20"/>
        </w:rPr>
        <w:t xml:space="preserve"> </w:t>
      </w:r>
    </w:p>
    <w:p w14:paraId="7A864EA0" w14:textId="77777777" w:rsidR="004F5F5A" w:rsidRPr="00ED24F4" w:rsidDel="00D43EC1" w:rsidRDefault="004F5F5A" w:rsidP="004F5F5A">
      <w:pPr>
        <w:pStyle w:val="ListParagraph"/>
        <w:numPr>
          <w:ilvl w:val="0"/>
          <w:numId w:val="3"/>
        </w:numPr>
        <w:spacing w:after="0" w:line="360" w:lineRule="auto"/>
        <w:jc w:val="both"/>
        <w:rPr>
          <w:rFonts w:ascii="Arial" w:hAnsi="Arial" w:cs="Arial"/>
          <w:sz w:val="20"/>
          <w:szCs w:val="20"/>
        </w:rPr>
      </w:pPr>
      <w:r w:rsidRPr="00ED24F4" w:rsidDel="00D43EC1">
        <w:rPr>
          <w:rFonts w:ascii="Arial" w:hAnsi="Arial" w:cs="Arial"/>
          <w:sz w:val="20"/>
          <w:szCs w:val="20"/>
        </w:rPr>
        <w:t>Singh R</w:t>
      </w:r>
      <w:r w:rsidRPr="00ED24F4">
        <w:rPr>
          <w:rFonts w:ascii="Arial" w:hAnsi="Arial" w:cs="Arial"/>
          <w:sz w:val="20"/>
          <w:szCs w:val="20"/>
        </w:rPr>
        <w:t>.</w:t>
      </w:r>
      <w:r w:rsidRPr="00ED24F4" w:rsidDel="00D43EC1">
        <w:rPr>
          <w:rFonts w:ascii="Arial" w:hAnsi="Arial" w:cs="Arial"/>
          <w:sz w:val="20"/>
          <w:szCs w:val="20"/>
        </w:rPr>
        <w:t>, Yadav S</w:t>
      </w:r>
      <w:r w:rsidRPr="00ED24F4">
        <w:rPr>
          <w:rFonts w:ascii="Arial" w:hAnsi="Arial" w:cs="Arial"/>
          <w:sz w:val="20"/>
          <w:szCs w:val="20"/>
        </w:rPr>
        <w:t>.</w:t>
      </w:r>
      <w:r w:rsidRPr="00ED24F4" w:rsidDel="00D43EC1">
        <w:rPr>
          <w:rFonts w:ascii="Arial" w:hAnsi="Arial" w:cs="Arial"/>
          <w:sz w:val="20"/>
          <w:szCs w:val="20"/>
        </w:rPr>
        <w:t xml:space="preserve">, </w:t>
      </w:r>
      <w:r w:rsidRPr="00ED24F4">
        <w:rPr>
          <w:rFonts w:ascii="Arial" w:hAnsi="Arial" w:cs="Arial"/>
          <w:sz w:val="20"/>
          <w:szCs w:val="20"/>
        </w:rPr>
        <w:t xml:space="preserve">&amp; </w:t>
      </w:r>
      <w:r w:rsidRPr="00ED24F4" w:rsidDel="00D43EC1">
        <w:rPr>
          <w:rFonts w:ascii="Arial" w:hAnsi="Arial" w:cs="Arial"/>
          <w:sz w:val="20"/>
          <w:szCs w:val="20"/>
        </w:rPr>
        <w:t>Tripathi A</w:t>
      </w:r>
      <w:r w:rsidRPr="00ED24F4">
        <w:rPr>
          <w:rFonts w:ascii="Arial" w:hAnsi="Arial" w:cs="Arial"/>
          <w:sz w:val="20"/>
          <w:szCs w:val="20"/>
        </w:rPr>
        <w:t>.</w:t>
      </w:r>
      <w:r w:rsidRPr="00ED24F4" w:rsidDel="00D43EC1">
        <w:rPr>
          <w:rFonts w:ascii="Arial" w:hAnsi="Arial" w:cs="Arial"/>
          <w:sz w:val="20"/>
          <w:szCs w:val="20"/>
        </w:rPr>
        <w:t xml:space="preserve"> (2024)</w:t>
      </w:r>
      <w:r w:rsidRPr="00ED24F4">
        <w:rPr>
          <w:rFonts w:ascii="Arial" w:hAnsi="Arial" w:cs="Arial"/>
          <w:sz w:val="20"/>
          <w:szCs w:val="20"/>
        </w:rPr>
        <w:t>.</w:t>
      </w:r>
      <w:r w:rsidRPr="00ED24F4" w:rsidDel="00D43EC1">
        <w:rPr>
          <w:rFonts w:ascii="Arial" w:hAnsi="Arial" w:cs="Arial"/>
          <w:sz w:val="20"/>
          <w:szCs w:val="20"/>
        </w:rPr>
        <w:t xml:space="preserve"> Prevalence of multidrug-resistant enteropathogenic </w:t>
      </w:r>
      <w:r w:rsidRPr="00ED24F4" w:rsidDel="00D43EC1">
        <w:rPr>
          <w:rFonts w:ascii="Arial" w:hAnsi="Arial" w:cs="Arial"/>
          <w:i/>
          <w:iCs/>
          <w:sz w:val="20"/>
          <w:szCs w:val="20"/>
        </w:rPr>
        <w:t>Escherichia coli</w:t>
      </w:r>
      <w:r w:rsidRPr="00ED24F4" w:rsidDel="00D43EC1">
        <w:rPr>
          <w:rFonts w:ascii="Arial" w:hAnsi="Arial" w:cs="Arial"/>
          <w:sz w:val="20"/>
          <w:szCs w:val="20"/>
        </w:rPr>
        <w:t xml:space="preserve"> in a </w:t>
      </w:r>
      <w:r w:rsidRPr="00ED24F4">
        <w:rPr>
          <w:rFonts w:ascii="Arial" w:hAnsi="Arial" w:cs="Arial"/>
          <w:sz w:val="20"/>
          <w:szCs w:val="20"/>
        </w:rPr>
        <w:t>North</w:t>
      </w:r>
      <w:r w:rsidRPr="00ED24F4" w:rsidDel="00D43EC1">
        <w:rPr>
          <w:rFonts w:ascii="Arial" w:hAnsi="Arial" w:cs="Arial"/>
          <w:sz w:val="20"/>
          <w:szCs w:val="20"/>
        </w:rPr>
        <w:t xml:space="preserve"> Indian river system. </w:t>
      </w:r>
      <w:r w:rsidRPr="00ED24F4" w:rsidDel="00D43EC1">
        <w:rPr>
          <w:rFonts w:ascii="Arial" w:hAnsi="Arial" w:cs="Arial"/>
          <w:i/>
          <w:iCs/>
          <w:sz w:val="20"/>
          <w:szCs w:val="20"/>
        </w:rPr>
        <w:t>Cleaner Water</w:t>
      </w:r>
      <w:r w:rsidRPr="00ED24F4" w:rsidDel="00D43EC1">
        <w:rPr>
          <w:rFonts w:ascii="Arial" w:hAnsi="Arial" w:cs="Arial"/>
          <w:sz w:val="20"/>
          <w:szCs w:val="20"/>
        </w:rPr>
        <w:t xml:space="preserve"> 2:100048. </w:t>
      </w:r>
      <w:hyperlink r:id="rId26" w:history="1">
        <w:r w:rsidRPr="00ED24F4" w:rsidDel="00D43EC1">
          <w:rPr>
            <w:rStyle w:val="Hyperlink"/>
            <w:rFonts w:ascii="Arial" w:hAnsi="Arial" w:cs="Arial"/>
            <w:color w:val="auto"/>
            <w:sz w:val="20"/>
            <w:szCs w:val="20"/>
          </w:rPr>
          <w:t>https://doi.org/10.1016/j.clwat.2024.100048</w:t>
        </w:r>
      </w:hyperlink>
      <w:r w:rsidRPr="00ED24F4">
        <w:rPr>
          <w:rFonts w:ascii="Arial" w:hAnsi="Arial" w:cs="Arial"/>
          <w:sz w:val="20"/>
          <w:szCs w:val="20"/>
        </w:rPr>
        <w:t xml:space="preserve"> </w:t>
      </w:r>
    </w:p>
    <w:p w14:paraId="0D835979"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Holcomb, D. A., &amp; Stewart, J. R. (2020). Microbial Indicators of </w:t>
      </w:r>
      <w:proofErr w:type="spellStart"/>
      <w:r w:rsidRPr="00ED24F4">
        <w:rPr>
          <w:rFonts w:ascii="Arial" w:hAnsi="Arial" w:cs="Arial"/>
          <w:sz w:val="20"/>
          <w:szCs w:val="20"/>
        </w:rPr>
        <w:t>fecal</w:t>
      </w:r>
      <w:proofErr w:type="spellEnd"/>
      <w:r w:rsidRPr="00ED24F4">
        <w:rPr>
          <w:rFonts w:ascii="Arial" w:hAnsi="Arial" w:cs="Arial"/>
          <w:sz w:val="20"/>
          <w:szCs w:val="20"/>
        </w:rPr>
        <w:t xml:space="preserve"> pollution: Recent progress and challenges in assessing water quality. </w:t>
      </w:r>
      <w:r w:rsidRPr="00ED24F4">
        <w:rPr>
          <w:rFonts w:ascii="Arial" w:hAnsi="Arial" w:cs="Arial"/>
          <w:i/>
          <w:iCs/>
          <w:sz w:val="20"/>
          <w:szCs w:val="20"/>
        </w:rPr>
        <w:t>Current Environmental Health Reports</w:t>
      </w:r>
      <w:r w:rsidRPr="00ED24F4">
        <w:rPr>
          <w:rFonts w:ascii="Arial" w:hAnsi="Arial" w:cs="Arial"/>
          <w:sz w:val="20"/>
          <w:szCs w:val="20"/>
        </w:rPr>
        <w:t xml:space="preserve">, </w:t>
      </w:r>
      <w:r w:rsidRPr="00ED24F4">
        <w:rPr>
          <w:rFonts w:ascii="Arial" w:hAnsi="Arial" w:cs="Arial"/>
          <w:i/>
          <w:iCs/>
          <w:sz w:val="20"/>
          <w:szCs w:val="20"/>
        </w:rPr>
        <w:t>7</w:t>
      </w:r>
      <w:r w:rsidRPr="00ED24F4">
        <w:rPr>
          <w:rFonts w:ascii="Arial" w:hAnsi="Arial" w:cs="Arial"/>
          <w:sz w:val="20"/>
          <w:szCs w:val="20"/>
        </w:rPr>
        <w:t xml:space="preserve">(3), 311–324. </w:t>
      </w:r>
      <w:hyperlink r:id="rId27" w:history="1">
        <w:r w:rsidRPr="00ED24F4">
          <w:rPr>
            <w:rStyle w:val="Hyperlink"/>
            <w:rFonts w:ascii="Arial" w:hAnsi="Arial" w:cs="Arial"/>
            <w:color w:val="auto"/>
            <w:sz w:val="20"/>
            <w:szCs w:val="20"/>
          </w:rPr>
          <w:t>https://doi.org/10.1007/s40572-020-00278-1</w:t>
        </w:r>
      </w:hyperlink>
      <w:r w:rsidRPr="00ED24F4">
        <w:rPr>
          <w:rFonts w:ascii="Arial" w:hAnsi="Arial" w:cs="Arial"/>
          <w:sz w:val="20"/>
          <w:szCs w:val="20"/>
        </w:rPr>
        <w:t xml:space="preserve">   </w:t>
      </w:r>
    </w:p>
    <w:p w14:paraId="030C287D"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Ahmed, W., Bibby, K., &amp; Bivins, A. (2023). Microbial indicators for water quality assessment in freshwater ecosystems. </w:t>
      </w:r>
      <w:r w:rsidRPr="00ED24F4">
        <w:rPr>
          <w:rFonts w:ascii="Arial" w:hAnsi="Arial" w:cs="Arial"/>
          <w:i/>
          <w:iCs/>
          <w:sz w:val="20"/>
          <w:szCs w:val="20"/>
        </w:rPr>
        <w:t>Environmental Research</w:t>
      </w:r>
      <w:r w:rsidRPr="00ED24F4">
        <w:rPr>
          <w:rFonts w:ascii="Arial" w:hAnsi="Arial" w:cs="Arial"/>
          <w:sz w:val="20"/>
          <w:szCs w:val="20"/>
        </w:rPr>
        <w:t>, 216, 114507.</w:t>
      </w:r>
    </w:p>
    <w:p w14:paraId="0479F95D"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Zhang, H., Liu, Y., &amp; Wang, Q. (2022). Assessment of microbial contamination in river water influenced by urban wastewater discharge. </w:t>
      </w:r>
      <w:r w:rsidRPr="00ED24F4">
        <w:rPr>
          <w:rFonts w:ascii="Arial" w:hAnsi="Arial" w:cs="Arial"/>
          <w:i/>
          <w:iCs/>
          <w:sz w:val="20"/>
          <w:szCs w:val="20"/>
        </w:rPr>
        <w:t>Water Research</w:t>
      </w:r>
      <w:r w:rsidRPr="00ED24F4">
        <w:rPr>
          <w:rFonts w:ascii="Arial" w:hAnsi="Arial" w:cs="Arial"/>
          <w:sz w:val="20"/>
          <w:szCs w:val="20"/>
        </w:rPr>
        <w:t>, 214, 118191.</w:t>
      </w:r>
    </w:p>
    <w:p w14:paraId="56600FDF"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Sharma D., </w:t>
      </w:r>
      <w:proofErr w:type="spellStart"/>
      <w:r w:rsidRPr="00ED24F4">
        <w:rPr>
          <w:rFonts w:ascii="Arial" w:hAnsi="Arial" w:cs="Arial"/>
          <w:sz w:val="20"/>
          <w:szCs w:val="20"/>
        </w:rPr>
        <w:t>Kansal</w:t>
      </w:r>
      <w:proofErr w:type="spellEnd"/>
      <w:r w:rsidRPr="00ED24F4">
        <w:rPr>
          <w:rFonts w:ascii="Arial" w:hAnsi="Arial" w:cs="Arial"/>
          <w:sz w:val="20"/>
          <w:szCs w:val="20"/>
        </w:rPr>
        <w:t xml:space="preserve"> A., &amp; Pelletier G. (2022). Assessment of faecal contamination and microbial water quality in Indian rivers. </w:t>
      </w:r>
      <w:r w:rsidRPr="00ED24F4">
        <w:rPr>
          <w:rFonts w:ascii="Arial" w:hAnsi="Arial" w:cs="Arial"/>
          <w:i/>
          <w:iCs/>
          <w:sz w:val="20"/>
          <w:szCs w:val="20"/>
        </w:rPr>
        <w:t>Environmental Monitoring and Assessment</w:t>
      </w:r>
      <w:r w:rsidRPr="00ED24F4">
        <w:rPr>
          <w:rFonts w:ascii="Arial" w:hAnsi="Arial" w:cs="Arial"/>
          <w:sz w:val="20"/>
          <w:szCs w:val="20"/>
        </w:rPr>
        <w:t xml:space="preserve"> 194:509. </w:t>
      </w:r>
      <w:hyperlink r:id="rId28" w:history="1">
        <w:r w:rsidRPr="00ED24F4">
          <w:rPr>
            <w:rStyle w:val="Hyperlink"/>
            <w:rFonts w:ascii="Arial" w:hAnsi="Arial" w:cs="Arial"/>
            <w:color w:val="auto"/>
            <w:sz w:val="20"/>
            <w:szCs w:val="20"/>
          </w:rPr>
          <w:t>https://doi.org/10.1007/s10661-022-10092-4</w:t>
        </w:r>
      </w:hyperlink>
    </w:p>
    <w:p w14:paraId="3E4DB97D"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lang w:val="pt-BR"/>
        </w:rPr>
        <w:t xml:space="preserve">Marques, M. V. A., Lopes, B. C., Silvério, T. H. R., Von Sperling, M., &amp; De Alencar Neves, T. (2023). </w:t>
      </w:r>
      <w:r w:rsidRPr="00ED24F4">
        <w:rPr>
          <w:rFonts w:ascii="Arial" w:hAnsi="Arial" w:cs="Arial"/>
          <w:sz w:val="20"/>
          <w:szCs w:val="20"/>
        </w:rPr>
        <w:t xml:space="preserve">Persistence Akbar pathogens and bacterial community dynamics in tropical soil after application of raw sewage. </w:t>
      </w:r>
      <w:r w:rsidRPr="00ED24F4">
        <w:rPr>
          <w:rFonts w:ascii="Arial" w:hAnsi="Arial" w:cs="Arial"/>
          <w:i/>
          <w:iCs/>
          <w:sz w:val="20"/>
          <w:szCs w:val="20"/>
        </w:rPr>
        <w:t>Scientific Reports</w:t>
      </w:r>
      <w:r w:rsidRPr="00ED24F4">
        <w:rPr>
          <w:rFonts w:ascii="Arial" w:hAnsi="Arial" w:cs="Arial"/>
          <w:sz w:val="20"/>
          <w:szCs w:val="20"/>
        </w:rPr>
        <w:t xml:space="preserve">, </w:t>
      </w:r>
      <w:r w:rsidRPr="00ED24F4">
        <w:rPr>
          <w:rFonts w:ascii="Arial" w:hAnsi="Arial" w:cs="Arial"/>
          <w:i/>
          <w:iCs/>
          <w:sz w:val="20"/>
          <w:szCs w:val="20"/>
        </w:rPr>
        <w:t>13</w:t>
      </w:r>
      <w:r w:rsidRPr="00ED24F4">
        <w:rPr>
          <w:rFonts w:ascii="Arial" w:hAnsi="Arial" w:cs="Arial"/>
          <w:sz w:val="20"/>
          <w:szCs w:val="20"/>
        </w:rPr>
        <w:t xml:space="preserve">(1), 13435. </w:t>
      </w:r>
      <w:hyperlink r:id="rId29" w:history="1">
        <w:r w:rsidRPr="00ED24F4">
          <w:rPr>
            <w:rStyle w:val="Hyperlink"/>
            <w:rFonts w:ascii="Arial" w:hAnsi="Arial" w:cs="Arial"/>
            <w:sz w:val="20"/>
            <w:szCs w:val="20"/>
          </w:rPr>
          <w:t>https://doi.org/10.1038/s41598-023-40718-0</w:t>
        </w:r>
      </w:hyperlink>
      <w:r w:rsidRPr="00ED24F4">
        <w:rPr>
          <w:rFonts w:ascii="Arial" w:hAnsi="Arial" w:cs="Arial"/>
          <w:sz w:val="20"/>
          <w:szCs w:val="20"/>
        </w:rPr>
        <w:t xml:space="preserve"> </w:t>
      </w:r>
    </w:p>
    <w:p w14:paraId="46D1D903"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t xml:space="preserve">Kumar, M., Ramanathan, A., Tripathi, R., &amp; </w:t>
      </w:r>
      <w:proofErr w:type="spellStart"/>
      <w:r w:rsidRPr="00ED24F4">
        <w:rPr>
          <w:rFonts w:ascii="Arial" w:hAnsi="Arial" w:cs="Arial"/>
          <w:sz w:val="20"/>
          <w:szCs w:val="20"/>
        </w:rPr>
        <w:t>Farswan</w:t>
      </w:r>
      <w:proofErr w:type="spellEnd"/>
      <w:r w:rsidRPr="00ED24F4">
        <w:rPr>
          <w:rFonts w:ascii="Arial" w:hAnsi="Arial" w:cs="Arial"/>
          <w:sz w:val="20"/>
          <w:szCs w:val="20"/>
        </w:rPr>
        <w:t xml:space="preserve">, S. (2023). </w:t>
      </w:r>
      <w:proofErr w:type="spellStart"/>
      <w:r w:rsidRPr="00ED24F4">
        <w:rPr>
          <w:rFonts w:ascii="Arial" w:hAnsi="Arial" w:cs="Arial"/>
          <w:sz w:val="20"/>
          <w:szCs w:val="20"/>
        </w:rPr>
        <w:t>Hydrogeochemistry</w:t>
      </w:r>
      <w:proofErr w:type="spellEnd"/>
      <w:r w:rsidRPr="00ED24F4">
        <w:rPr>
          <w:rFonts w:ascii="Arial" w:hAnsi="Arial" w:cs="Arial"/>
          <w:sz w:val="20"/>
          <w:szCs w:val="20"/>
        </w:rPr>
        <w:t xml:space="preserve"> and groundwater contamination in alluvial aquifers.</w:t>
      </w:r>
      <w:r w:rsidRPr="00ED24F4">
        <w:rPr>
          <w:rFonts w:ascii="Arial" w:hAnsi="Arial" w:cs="Arial"/>
          <w:i/>
          <w:iCs/>
          <w:sz w:val="20"/>
          <w:szCs w:val="20"/>
        </w:rPr>
        <w:t xml:space="preserve"> Environmental Research, </w:t>
      </w:r>
      <w:r w:rsidRPr="00ED24F4">
        <w:rPr>
          <w:rFonts w:ascii="Arial" w:hAnsi="Arial" w:cs="Arial"/>
          <w:sz w:val="20"/>
          <w:szCs w:val="20"/>
        </w:rPr>
        <w:t>197, 111112.</w:t>
      </w:r>
    </w:p>
    <w:p w14:paraId="7B7F1171" w14:textId="77777777" w:rsidR="004F5F5A" w:rsidRPr="00ED24F4" w:rsidRDefault="004F5F5A" w:rsidP="004F5F5A">
      <w:pPr>
        <w:pStyle w:val="ListParagraph"/>
        <w:numPr>
          <w:ilvl w:val="0"/>
          <w:numId w:val="3"/>
        </w:numPr>
        <w:spacing w:after="0" w:line="360" w:lineRule="auto"/>
        <w:jc w:val="both"/>
        <w:rPr>
          <w:rFonts w:ascii="Arial" w:hAnsi="Arial" w:cs="Arial"/>
          <w:sz w:val="20"/>
          <w:szCs w:val="20"/>
        </w:rPr>
      </w:pPr>
      <w:r w:rsidRPr="00ED24F4">
        <w:rPr>
          <w:rFonts w:ascii="Arial" w:hAnsi="Arial" w:cs="Arial"/>
          <w:sz w:val="20"/>
          <w:szCs w:val="20"/>
        </w:rPr>
        <w:lastRenderedPageBreak/>
        <w:t xml:space="preserve">Verma S., Mishra A., &amp; Singh, P. (2024). </w:t>
      </w:r>
      <w:proofErr w:type="spellStart"/>
      <w:r w:rsidRPr="00ED24F4">
        <w:rPr>
          <w:rFonts w:ascii="Arial" w:hAnsi="Arial" w:cs="Arial"/>
          <w:sz w:val="20"/>
          <w:szCs w:val="20"/>
        </w:rPr>
        <w:t>Spatio</w:t>
      </w:r>
      <w:proofErr w:type="spellEnd"/>
      <w:r w:rsidRPr="00ED24F4">
        <w:rPr>
          <w:rFonts w:ascii="Arial" w:hAnsi="Arial" w:cs="Arial"/>
          <w:sz w:val="20"/>
          <w:szCs w:val="20"/>
        </w:rPr>
        <w:t xml:space="preserve">-temporal assessment of microbial water quality in rivers of northern India. </w:t>
      </w:r>
      <w:r w:rsidRPr="00ED24F4">
        <w:rPr>
          <w:rFonts w:ascii="Arial" w:hAnsi="Arial" w:cs="Arial"/>
          <w:i/>
          <w:iCs/>
          <w:sz w:val="20"/>
          <w:szCs w:val="20"/>
        </w:rPr>
        <w:t>Applied Water Science</w:t>
      </w:r>
      <w:r w:rsidRPr="00ED24F4">
        <w:rPr>
          <w:rFonts w:ascii="Arial" w:hAnsi="Arial" w:cs="Arial"/>
          <w:sz w:val="20"/>
          <w:szCs w:val="20"/>
        </w:rPr>
        <w:t xml:space="preserve"> 14:36. </w:t>
      </w:r>
      <w:hyperlink r:id="rId30" w:history="1">
        <w:r w:rsidRPr="00ED24F4">
          <w:rPr>
            <w:rStyle w:val="Hyperlink"/>
            <w:rFonts w:ascii="Arial" w:hAnsi="Arial" w:cs="Arial"/>
            <w:color w:val="auto"/>
            <w:sz w:val="20"/>
            <w:szCs w:val="20"/>
          </w:rPr>
          <w:t>https://doi.org/10.1007/s13201-023-02045-1</w:t>
        </w:r>
      </w:hyperlink>
      <w:r w:rsidRPr="00ED24F4">
        <w:rPr>
          <w:rFonts w:ascii="Arial" w:hAnsi="Arial" w:cs="Arial"/>
          <w:sz w:val="20"/>
          <w:szCs w:val="20"/>
        </w:rPr>
        <w:t xml:space="preserve"> </w:t>
      </w:r>
    </w:p>
    <w:p w14:paraId="54CD1595" w14:textId="77777777" w:rsidR="004F5F5A" w:rsidRPr="00ED24F4"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 xml:space="preserve">Edberg, S. C., Rice, E. W., </w:t>
      </w:r>
      <w:proofErr w:type="spellStart"/>
      <w:r w:rsidRPr="00ED24F4">
        <w:rPr>
          <w:rFonts w:ascii="Arial" w:hAnsi="Arial" w:cs="Arial"/>
          <w:sz w:val="20"/>
          <w:szCs w:val="20"/>
        </w:rPr>
        <w:t>Karlin</w:t>
      </w:r>
      <w:proofErr w:type="spellEnd"/>
      <w:r w:rsidRPr="00ED24F4">
        <w:rPr>
          <w:rFonts w:ascii="Arial" w:hAnsi="Arial" w:cs="Arial"/>
          <w:sz w:val="20"/>
          <w:szCs w:val="20"/>
        </w:rPr>
        <w:t>, R. J., &amp; Allen, M. J. (2000). Escherichia coli: the best biological drinking water indicator for public health protection</w:t>
      </w:r>
      <w:r w:rsidRPr="00ED24F4">
        <w:rPr>
          <w:rFonts w:ascii="Arial" w:hAnsi="Arial" w:cs="Arial"/>
          <w:i/>
          <w:iCs/>
          <w:sz w:val="20"/>
          <w:szCs w:val="20"/>
        </w:rPr>
        <w:t xml:space="preserve">. Journal of Applied Microbiology, </w:t>
      </w:r>
      <w:r w:rsidRPr="00ED24F4">
        <w:rPr>
          <w:rFonts w:ascii="Arial" w:hAnsi="Arial" w:cs="Arial"/>
          <w:sz w:val="20"/>
          <w:szCs w:val="20"/>
        </w:rPr>
        <w:t>88(S1), 106S–116S</w:t>
      </w:r>
      <w:r w:rsidRPr="00ED24F4">
        <w:rPr>
          <w:rFonts w:ascii="Arial" w:hAnsi="Arial" w:cs="Arial"/>
          <w:i/>
          <w:iCs/>
          <w:sz w:val="20"/>
          <w:szCs w:val="20"/>
        </w:rPr>
        <w:t>.</w:t>
      </w:r>
    </w:p>
    <w:p w14:paraId="5AC1E6F2" w14:textId="77777777" w:rsidR="004F5F5A" w:rsidRPr="00ED24F4"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Wu, J., Zhang, Y., &amp; Zhou, H. (2022). Microbial indicators and their relationship with environmental variables in surface waters.</w:t>
      </w:r>
      <w:r w:rsidRPr="00ED24F4">
        <w:rPr>
          <w:rFonts w:ascii="Arial" w:hAnsi="Arial" w:cs="Arial"/>
          <w:i/>
          <w:iCs/>
          <w:sz w:val="20"/>
          <w:szCs w:val="20"/>
        </w:rPr>
        <w:t xml:space="preserve"> Science of the Total Environment, 806, 150567.</w:t>
      </w:r>
    </w:p>
    <w:p w14:paraId="5BC5A861" w14:textId="77777777" w:rsidR="004F5F5A" w:rsidRPr="00ED24F4"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 xml:space="preserve">Rasmussen, L. D., &amp; </w:t>
      </w:r>
      <w:proofErr w:type="spellStart"/>
      <w:r w:rsidRPr="00ED24F4">
        <w:rPr>
          <w:rFonts w:ascii="Arial" w:hAnsi="Arial" w:cs="Arial"/>
          <w:sz w:val="20"/>
          <w:szCs w:val="20"/>
        </w:rPr>
        <w:t>Sørensen</w:t>
      </w:r>
      <w:proofErr w:type="spellEnd"/>
      <w:r w:rsidRPr="00ED24F4">
        <w:rPr>
          <w:rFonts w:ascii="Arial" w:hAnsi="Arial" w:cs="Arial"/>
          <w:sz w:val="20"/>
          <w:szCs w:val="20"/>
        </w:rPr>
        <w:t>, S. J. (2021). Effects of heavy metals on microbial communities in aquatic systems.</w:t>
      </w:r>
      <w:r w:rsidRPr="00ED24F4">
        <w:rPr>
          <w:rFonts w:ascii="Arial" w:hAnsi="Arial" w:cs="Arial"/>
          <w:i/>
          <w:iCs/>
          <w:sz w:val="20"/>
          <w:szCs w:val="20"/>
        </w:rPr>
        <w:t xml:space="preserve"> Environmental Microbiology Reports, 13(4), 456–468.</w:t>
      </w:r>
    </w:p>
    <w:p w14:paraId="48D9829B" w14:textId="77777777" w:rsidR="004F5F5A" w:rsidRPr="00ED24F4"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 xml:space="preserve">Smedley, P. L., &amp; </w:t>
      </w:r>
      <w:proofErr w:type="spellStart"/>
      <w:r w:rsidRPr="00ED24F4">
        <w:rPr>
          <w:rFonts w:ascii="Arial" w:hAnsi="Arial" w:cs="Arial"/>
          <w:sz w:val="20"/>
          <w:szCs w:val="20"/>
        </w:rPr>
        <w:t>Kinniburgh</w:t>
      </w:r>
      <w:proofErr w:type="spellEnd"/>
      <w:r w:rsidRPr="00ED24F4">
        <w:rPr>
          <w:rFonts w:ascii="Arial" w:hAnsi="Arial" w:cs="Arial"/>
          <w:sz w:val="20"/>
          <w:szCs w:val="20"/>
        </w:rPr>
        <w:t>, D. G. (2002). A review of the source, behaviour and distribution of arsenic in natural waters.</w:t>
      </w:r>
      <w:r w:rsidRPr="00ED24F4">
        <w:rPr>
          <w:rFonts w:ascii="Arial" w:hAnsi="Arial" w:cs="Arial"/>
          <w:i/>
          <w:iCs/>
          <w:sz w:val="20"/>
          <w:szCs w:val="20"/>
        </w:rPr>
        <w:t xml:space="preserve"> Applied Geochemistry, 17(5), 517–568.</w:t>
      </w:r>
    </w:p>
    <w:p w14:paraId="78D24B04" w14:textId="5B744754" w:rsidR="000D7511" w:rsidRPr="00257A09" w:rsidRDefault="004F5F5A" w:rsidP="004F5F5A">
      <w:pPr>
        <w:pStyle w:val="ListParagraph"/>
        <w:numPr>
          <w:ilvl w:val="0"/>
          <w:numId w:val="3"/>
        </w:numPr>
        <w:spacing w:after="0" w:line="360" w:lineRule="auto"/>
        <w:jc w:val="both"/>
        <w:rPr>
          <w:rFonts w:ascii="Arial" w:hAnsi="Arial" w:cs="Arial"/>
          <w:i/>
          <w:iCs/>
          <w:sz w:val="20"/>
          <w:szCs w:val="20"/>
        </w:rPr>
      </w:pPr>
      <w:r w:rsidRPr="00ED24F4">
        <w:rPr>
          <w:rFonts w:ascii="Arial" w:hAnsi="Arial" w:cs="Arial"/>
          <w:sz w:val="20"/>
          <w:szCs w:val="20"/>
        </w:rPr>
        <w:t xml:space="preserve">Kumar V., Kumar P., &amp; Singh J. (2021). Heavy metal contamination and ecological risk assessment of surface waters in the Indo-Gangetic Plain, India. </w:t>
      </w:r>
      <w:r w:rsidRPr="00ED24F4">
        <w:rPr>
          <w:rFonts w:ascii="Arial" w:hAnsi="Arial" w:cs="Arial"/>
          <w:i/>
          <w:iCs/>
          <w:sz w:val="20"/>
          <w:szCs w:val="20"/>
        </w:rPr>
        <w:t>Environmental Earth Sciences</w:t>
      </w:r>
      <w:r w:rsidRPr="00ED24F4">
        <w:rPr>
          <w:rFonts w:ascii="Arial" w:hAnsi="Arial" w:cs="Arial"/>
          <w:sz w:val="20"/>
          <w:szCs w:val="20"/>
        </w:rPr>
        <w:t xml:space="preserve"> 82:214. </w:t>
      </w:r>
      <w:hyperlink r:id="rId31" w:history="1">
        <w:r w:rsidRPr="00ED24F4">
          <w:rPr>
            <w:rStyle w:val="Hyperlink"/>
            <w:rFonts w:ascii="Arial" w:hAnsi="Arial" w:cs="Arial"/>
            <w:color w:val="auto"/>
            <w:sz w:val="20"/>
            <w:szCs w:val="20"/>
          </w:rPr>
          <w:t>https://doi.org/10.1007/s12665-023-10821-9</w:t>
        </w:r>
      </w:hyperlink>
      <w:r w:rsidR="000D7511" w:rsidRPr="00257A09">
        <w:rPr>
          <w:rFonts w:ascii="Arial" w:hAnsi="Arial" w:cs="Arial"/>
          <w:i/>
          <w:iCs/>
          <w:sz w:val="20"/>
          <w:szCs w:val="20"/>
        </w:rPr>
        <w:t>.</w:t>
      </w:r>
    </w:p>
    <w:p w14:paraId="722AF070" w14:textId="77777777" w:rsidR="001F4B51" w:rsidRPr="00257A09" w:rsidRDefault="001F4B51" w:rsidP="001A52DC">
      <w:pPr>
        <w:pStyle w:val="ListParagraph"/>
        <w:spacing w:after="0" w:line="360" w:lineRule="auto"/>
        <w:jc w:val="both"/>
        <w:rPr>
          <w:rFonts w:ascii="Arial" w:eastAsia="Times New Roman" w:hAnsi="Arial" w:cs="Arial"/>
          <w:sz w:val="20"/>
          <w:szCs w:val="20"/>
          <w:lang w:val="en-IN" w:eastAsia="en-IN" w:bidi="hi-IN"/>
        </w:rPr>
      </w:pPr>
    </w:p>
    <w:sectPr w:rsidR="001F4B51" w:rsidRPr="00257A09" w:rsidSect="005900DB">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6D2F02" w16cex:dateUtc="2026-03-21T07:34:00Z"/>
  <w16cex:commentExtensible w16cex:durableId="744E618B" w16cex:dateUtc="2026-03-21T07:56:00Z"/>
  <w16cex:commentExtensible w16cex:durableId="1F231193" w16cex:dateUtc="2026-03-21T08:02:00Z"/>
  <w16cex:commentExtensible w16cex:durableId="49F48AC3" w16cex:dateUtc="2026-03-21T08:00:00Z"/>
  <w16cex:commentExtensible w16cex:durableId="55818C1E" w16cex:dateUtc="2026-03-21T08:00:00Z"/>
  <w16cex:commentExtensible w16cex:durableId="093F4274" w16cex:dateUtc="2026-03-21T07:45:00Z"/>
  <w16cex:commentExtensible w16cex:durableId="71A6F234" w16cex:dateUtc="2026-03-21T07:49:00Z"/>
  <w16cex:commentExtensible w16cex:durableId="7243BD19" w16cex:dateUtc="2026-03-21T07:52:00Z"/>
  <w16cex:commentExtensible w16cex:durableId="5EB6D3E7" w16cex:dateUtc="2026-03-21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68BE4" w14:textId="77777777" w:rsidR="007D74A7" w:rsidRDefault="007D74A7" w:rsidP="005900DB">
      <w:pPr>
        <w:spacing w:after="0" w:line="240" w:lineRule="auto"/>
      </w:pPr>
      <w:r>
        <w:separator/>
      </w:r>
    </w:p>
  </w:endnote>
  <w:endnote w:type="continuationSeparator" w:id="0">
    <w:p w14:paraId="3E48F660" w14:textId="77777777" w:rsidR="007D74A7" w:rsidRDefault="007D74A7" w:rsidP="0059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40BF" w14:textId="77777777" w:rsidR="005900DB" w:rsidRDefault="0059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96B7" w14:textId="77777777" w:rsidR="005900DB" w:rsidRDefault="0059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F1B9" w14:textId="77777777" w:rsidR="005900DB" w:rsidRDefault="0059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2D1D6" w14:textId="77777777" w:rsidR="007D74A7" w:rsidRDefault="007D74A7" w:rsidP="005900DB">
      <w:pPr>
        <w:spacing w:after="0" w:line="240" w:lineRule="auto"/>
      </w:pPr>
      <w:r>
        <w:separator/>
      </w:r>
    </w:p>
  </w:footnote>
  <w:footnote w:type="continuationSeparator" w:id="0">
    <w:p w14:paraId="709AFE21" w14:textId="77777777" w:rsidR="007D74A7" w:rsidRDefault="007D74A7" w:rsidP="0059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7BBB" w14:textId="437B8B71" w:rsidR="005900DB" w:rsidRDefault="005900DB">
    <w:pPr>
      <w:pStyle w:val="Header"/>
    </w:pPr>
    <w:r>
      <w:rPr>
        <w:noProof/>
      </w:rPr>
      <w:pict w14:anchorId="41A3C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70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B53A" w14:textId="55051519" w:rsidR="005900DB" w:rsidRDefault="005900DB">
    <w:pPr>
      <w:pStyle w:val="Header"/>
    </w:pPr>
    <w:r>
      <w:rPr>
        <w:noProof/>
      </w:rPr>
      <w:pict w14:anchorId="48F40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70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D530" w14:textId="75B18222" w:rsidR="005900DB" w:rsidRDefault="005900DB">
    <w:pPr>
      <w:pStyle w:val="Header"/>
    </w:pPr>
    <w:r>
      <w:rPr>
        <w:noProof/>
      </w:rPr>
      <w:pict w14:anchorId="3E6CF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70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1393D"/>
    <w:multiLevelType w:val="multilevel"/>
    <w:tmpl w:val="142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D43E7"/>
    <w:multiLevelType w:val="hybridMultilevel"/>
    <w:tmpl w:val="5D04C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5569EA"/>
    <w:multiLevelType w:val="multilevel"/>
    <w:tmpl w:val="1AAED81A"/>
    <w:lvl w:ilvl="0">
      <w:start w:val="3"/>
      <w:numFmt w:val="decimal"/>
      <w:lvlText w:val="%1."/>
      <w:lvlJc w:val="left"/>
      <w:pPr>
        <w:ind w:left="1080" w:hanging="360"/>
      </w:pPr>
      <w:rPr>
        <w:rFonts w:hint="default"/>
      </w:rPr>
    </w:lvl>
    <w:lvl w:ilvl="1">
      <w:start w:val="1"/>
      <w:numFmt w:val="decimal"/>
      <w:isLgl/>
      <w:lvlText w:val="%1.%2"/>
      <w:lvlJc w:val="left"/>
      <w:pPr>
        <w:ind w:left="4046"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A5B52AF"/>
    <w:multiLevelType w:val="hybridMultilevel"/>
    <w:tmpl w:val="463A8CE0"/>
    <w:lvl w:ilvl="0" w:tplc="E7E010A6">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5D"/>
    <w:rsid w:val="000104BB"/>
    <w:rsid w:val="00011434"/>
    <w:rsid w:val="00011CFD"/>
    <w:rsid w:val="0001611A"/>
    <w:rsid w:val="00016747"/>
    <w:rsid w:val="0002701E"/>
    <w:rsid w:val="0003285D"/>
    <w:rsid w:val="0004591E"/>
    <w:rsid w:val="000502C0"/>
    <w:rsid w:val="0005684C"/>
    <w:rsid w:val="00066A8A"/>
    <w:rsid w:val="00066D2D"/>
    <w:rsid w:val="000A045B"/>
    <w:rsid w:val="000A572B"/>
    <w:rsid w:val="000A7FFE"/>
    <w:rsid w:val="000B643E"/>
    <w:rsid w:val="000D2AD4"/>
    <w:rsid w:val="000D55A3"/>
    <w:rsid w:val="000D69F2"/>
    <w:rsid w:val="000D7511"/>
    <w:rsid w:val="000E0B62"/>
    <w:rsid w:val="000E1FF4"/>
    <w:rsid w:val="000E3438"/>
    <w:rsid w:val="000F03DE"/>
    <w:rsid w:val="000F4072"/>
    <w:rsid w:val="001130FE"/>
    <w:rsid w:val="001313AF"/>
    <w:rsid w:val="00135815"/>
    <w:rsid w:val="00163DF0"/>
    <w:rsid w:val="00164662"/>
    <w:rsid w:val="001670E6"/>
    <w:rsid w:val="00167C79"/>
    <w:rsid w:val="0017535A"/>
    <w:rsid w:val="00183775"/>
    <w:rsid w:val="00191C12"/>
    <w:rsid w:val="00196690"/>
    <w:rsid w:val="001A52DC"/>
    <w:rsid w:val="001B67DE"/>
    <w:rsid w:val="001C6FA8"/>
    <w:rsid w:val="001D4362"/>
    <w:rsid w:val="001D6C2E"/>
    <w:rsid w:val="001E262F"/>
    <w:rsid w:val="001E728B"/>
    <w:rsid w:val="001F2513"/>
    <w:rsid w:val="001F4B51"/>
    <w:rsid w:val="001F51C1"/>
    <w:rsid w:val="00200E86"/>
    <w:rsid w:val="00202440"/>
    <w:rsid w:val="00202481"/>
    <w:rsid w:val="0021427C"/>
    <w:rsid w:val="00217302"/>
    <w:rsid w:val="0022241D"/>
    <w:rsid w:val="0022683D"/>
    <w:rsid w:val="002352BD"/>
    <w:rsid w:val="00241481"/>
    <w:rsid w:val="00241F08"/>
    <w:rsid w:val="00250EEC"/>
    <w:rsid w:val="00253268"/>
    <w:rsid w:val="00257761"/>
    <w:rsid w:val="00257A09"/>
    <w:rsid w:val="00267854"/>
    <w:rsid w:val="00271B7F"/>
    <w:rsid w:val="0027358E"/>
    <w:rsid w:val="00275804"/>
    <w:rsid w:val="00280E86"/>
    <w:rsid w:val="002837CC"/>
    <w:rsid w:val="00286E21"/>
    <w:rsid w:val="0029428D"/>
    <w:rsid w:val="0029494B"/>
    <w:rsid w:val="002A2182"/>
    <w:rsid w:val="002A3294"/>
    <w:rsid w:val="002D19B7"/>
    <w:rsid w:val="002E5F63"/>
    <w:rsid w:val="002F6402"/>
    <w:rsid w:val="003038BC"/>
    <w:rsid w:val="003157B2"/>
    <w:rsid w:val="0031717E"/>
    <w:rsid w:val="00341E7D"/>
    <w:rsid w:val="00345591"/>
    <w:rsid w:val="003458EF"/>
    <w:rsid w:val="003459FD"/>
    <w:rsid w:val="00350322"/>
    <w:rsid w:val="00351C87"/>
    <w:rsid w:val="00351DEA"/>
    <w:rsid w:val="00360805"/>
    <w:rsid w:val="003615D1"/>
    <w:rsid w:val="00362F37"/>
    <w:rsid w:val="00382324"/>
    <w:rsid w:val="00385528"/>
    <w:rsid w:val="003867BC"/>
    <w:rsid w:val="00386F6A"/>
    <w:rsid w:val="00387D54"/>
    <w:rsid w:val="003901FB"/>
    <w:rsid w:val="003C241C"/>
    <w:rsid w:val="003C4951"/>
    <w:rsid w:val="003C5C0C"/>
    <w:rsid w:val="003D0371"/>
    <w:rsid w:val="003D64BD"/>
    <w:rsid w:val="003D6A7F"/>
    <w:rsid w:val="003E0954"/>
    <w:rsid w:val="003E0F91"/>
    <w:rsid w:val="003E535D"/>
    <w:rsid w:val="003F61C3"/>
    <w:rsid w:val="003F6EDD"/>
    <w:rsid w:val="003F7AC3"/>
    <w:rsid w:val="004004F6"/>
    <w:rsid w:val="0040273B"/>
    <w:rsid w:val="00405B50"/>
    <w:rsid w:val="00410C06"/>
    <w:rsid w:val="00410D4B"/>
    <w:rsid w:val="00410F53"/>
    <w:rsid w:val="004112F0"/>
    <w:rsid w:val="00411A2A"/>
    <w:rsid w:val="00414FB4"/>
    <w:rsid w:val="00420B7C"/>
    <w:rsid w:val="0042748C"/>
    <w:rsid w:val="00430E14"/>
    <w:rsid w:val="00432BD6"/>
    <w:rsid w:val="0045065D"/>
    <w:rsid w:val="00455B25"/>
    <w:rsid w:val="00462D1B"/>
    <w:rsid w:val="00465D30"/>
    <w:rsid w:val="00484869"/>
    <w:rsid w:val="00484AB2"/>
    <w:rsid w:val="00486B11"/>
    <w:rsid w:val="00493669"/>
    <w:rsid w:val="00497792"/>
    <w:rsid w:val="004A2E15"/>
    <w:rsid w:val="004A345E"/>
    <w:rsid w:val="004A5DB3"/>
    <w:rsid w:val="004B3C7F"/>
    <w:rsid w:val="004B7941"/>
    <w:rsid w:val="004B7F22"/>
    <w:rsid w:val="004C3838"/>
    <w:rsid w:val="004E7802"/>
    <w:rsid w:val="004F36E5"/>
    <w:rsid w:val="004F5F5A"/>
    <w:rsid w:val="004F5F80"/>
    <w:rsid w:val="004F7AB6"/>
    <w:rsid w:val="00523DA0"/>
    <w:rsid w:val="0052710D"/>
    <w:rsid w:val="00532E35"/>
    <w:rsid w:val="00533501"/>
    <w:rsid w:val="00540124"/>
    <w:rsid w:val="00543602"/>
    <w:rsid w:val="005517D2"/>
    <w:rsid w:val="005561CF"/>
    <w:rsid w:val="00556561"/>
    <w:rsid w:val="00561DAC"/>
    <w:rsid w:val="00564F7F"/>
    <w:rsid w:val="00570F83"/>
    <w:rsid w:val="00580B78"/>
    <w:rsid w:val="00585522"/>
    <w:rsid w:val="005900DB"/>
    <w:rsid w:val="005909D6"/>
    <w:rsid w:val="0059757C"/>
    <w:rsid w:val="005A354B"/>
    <w:rsid w:val="005A7FE8"/>
    <w:rsid w:val="005B58BA"/>
    <w:rsid w:val="005C343D"/>
    <w:rsid w:val="005C37C6"/>
    <w:rsid w:val="005C735D"/>
    <w:rsid w:val="005E0A8F"/>
    <w:rsid w:val="005E169D"/>
    <w:rsid w:val="005F0F10"/>
    <w:rsid w:val="005F3183"/>
    <w:rsid w:val="00605C0A"/>
    <w:rsid w:val="00611E4A"/>
    <w:rsid w:val="00621B95"/>
    <w:rsid w:val="0062285D"/>
    <w:rsid w:val="0063085E"/>
    <w:rsid w:val="0063268B"/>
    <w:rsid w:val="006365F1"/>
    <w:rsid w:val="00643C4B"/>
    <w:rsid w:val="006475CF"/>
    <w:rsid w:val="00664DD5"/>
    <w:rsid w:val="00665235"/>
    <w:rsid w:val="00665240"/>
    <w:rsid w:val="0067288A"/>
    <w:rsid w:val="00675E37"/>
    <w:rsid w:val="00681383"/>
    <w:rsid w:val="006C1F52"/>
    <w:rsid w:val="006C52F4"/>
    <w:rsid w:val="006C5994"/>
    <w:rsid w:val="006C65DD"/>
    <w:rsid w:val="006D58CD"/>
    <w:rsid w:val="006D693F"/>
    <w:rsid w:val="006E7F5E"/>
    <w:rsid w:val="006F3AAF"/>
    <w:rsid w:val="007016DE"/>
    <w:rsid w:val="00703B03"/>
    <w:rsid w:val="0070685D"/>
    <w:rsid w:val="0071490E"/>
    <w:rsid w:val="00714CFE"/>
    <w:rsid w:val="007254C7"/>
    <w:rsid w:val="0072613D"/>
    <w:rsid w:val="00732017"/>
    <w:rsid w:val="00737253"/>
    <w:rsid w:val="00745B8B"/>
    <w:rsid w:val="00746654"/>
    <w:rsid w:val="007543C5"/>
    <w:rsid w:val="00755768"/>
    <w:rsid w:val="00755E9A"/>
    <w:rsid w:val="00772C68"/>
    <w:rsid w:val="00775320"/>
    <w:rsid w:val="007846AA"/>
    <w:rsid w:val="00793D18"/>
    <w:rsid w:val="007963B9"/>
    <w:rsid w:val="007A4E79"/>
    <w:rsid w:val="007B1D2F"/>
    <w:rsid w:val="007B2746"/>
    <w:rsid w:val="007B5624"/>
    <w:rsid w:val="007B6CDE"/>
    <w:rsid w:val="007B7F39"/>
    <w:rsid w:val="007C3B13"/>
    <w:rsid w:val="007C591D"/>
    <w:rsid w:val="007D6858"/>
    <w:rsid w:val="007D74A7"/>
    <w:rsid w:val="007D7890"/>
    <w:rsid w:val="007E7251"/>
    <w:rsid w:val="007F087C"/>
    <w:rsid w:val="007F47CF"/>
    <w:rsid w:val="00811CC4"/>
    <w:rsid w:val="00817AA4"/>
    <w:rsid w:val="008224E1"/>
    <w:rsid w:val="0083110A"/>
    <w:rsid w:val="00834CC9"/>
    <w:rsid w:val="0083567F"/>
    <w:rsid w:val="008364A7"/>
    <w:rsid w:val="00841698"/>
    <w:rsid w:val="00843A60"/>
    <w:rsid w:val="008442D6"/>
    <w:rsid w:val="00852B8A"/>
    <w:rsid w:val="00857D05"/>
    <w:rsid w:val="008603D6"/>
    <w:rsid w:val="008644B2"/>
    <w:rsid w:val="00865001"/>
    <w:rsid w:val="00867B7B"/>
    <w:rsid w:val="00874FF4"/>
    <w:rsid w:val="00891A5D"/>
    <w:rsid w:val="008A3C96"/>
    <w:rsid w:val="008A7258"/>
    <w:rsid w:val="008C5DDE"/>
    <w:rsid w:val="008C7A92"/>
    <w:rsid w:val="008D460B"/>
    <w:rsid w:val="008E2AD5"/>
    <w:rsid w:val="008E5D8E"/>
    <w:rsid w:val="008F1C95"/>
    <w:rsid w:val="008F3912"/>
    <w:rsid w:val="008F6105"/>
    <w:rsid w:val="009041B7"/>
    <w:rsid w:val="00911192"/>
    <w:rsid w:val="00914C4D"/>
    <w:rsid w:val="009151D9"/>
    <w:rsid w:val="00940560"/>
    <w:rsid w:val="00940C58"/>
    <w:rsid w:val="00976CFF"/>
    <w:rsid w:val="00985126"/>
    <w:rsid w:val="00992229"/>
    <w:rsid w:val="009A3EEA"/>
    <w:rsid w:val="009B2B30"/>
    <w:rsid w:val="009C363F"/>
    <w:rsid w:val="009C7A24"/>
    <w:rsid w:val="009D53CA"/>
    <w:rsid w:val="009F0C29"/>
    <w:rsid w:val="00A07719"/>
    <w:rsid w:val="00A202EC"/>
    <w:rsid w:val="00A37A43"/>
    <w:rsid w:val="00A42C72"/>
    <w:rsid w:val="00A4468D"/>
    <w:rsid w:val="00A45296"/>
    <w:rsid w:val="00A47F17"/>
    <w:rsid w:val="00A66847"/>
    <w:rsid w:val="00A67FDC"/>
    <w:rsid w:val="00A757C7"/>
    <w:rsid w:val="00A769B5"/>
    <w:rsid w:val="00A84F39"/>
    <w:rsid w:val="00A866F1"/>
    <w:rsid w:val="00A86945"/>
    <w:rsid w:val="00A937C8"/>
    <w:rsid w:val="00A97A7A"/>
    <w:rsid w:val="00A97CE9"/>
    <w:rsid w:val="00AA7F73"/>
    <w:rsid w:val="00AB4D9B"/>
    <w:rsid w:val="00AB6449"/>
    <w:rsid w:val="00AB7B0B"/>
    <w:rsid w:val="00AC4E2A"/>
    <w:rsid w:val="00AF074C"/>
    <w:rsid w:val="00B02534"/>
    <w:rsid w:val="00B03C7C"/>
    <w:rsid w:val="00B11CF8"/>
    <w:rsid w:val="00B20BBB"/>
    <w:rsid w:val="00B21A94"/>
    <w:rsid w:val="00B24360"/>
    <w:rsid w:val="00B2553C"/>
    <w:rsid w:val="00B37CA8"/>
    <w:rsid w:val="00B51ACC"/>
    <w:rsid w:val="00B6085A"/>
    <w:rsid w:val="00B60B2D"/>
    <w:rsid w:val="00B6351A"/>
    <w:rsid w:val="00B646FB"/>
    <w:rsid w:val="00B6680E"/>
    <w:rsid w:val="00B76F12"/>
    <w:rsid w:val="00B85D04"/>
    <w:rsid w:val="00B93B7A"/>
    <w:rsid w:val="00B962E7"/>
    <w:rsid w:val="00BA143C"/>
    <w:rsid w:val="00BA483B"/>
    <w:rsid w:val="00BA4B2C"/>
    <w:rsid w:val="00BB03D0"/>
    <w:rsid w:val="00BC2C8C"/>
    <w:rsid w:val="00BC2EE8"/>
    <w:rsid w:val="00BD1945"/>
    <w:rsid w:val="00BD2271"/>
    <w:rsid w:val="00BD7BF5"/>
    <w:rsid w:val="00BE50F5"/>
    <w:rsid w:val="00BF2AC6"/>
    <w:rsid w:val="00BF695B"/>
    <w:rsid w:val="00C03367"/>
    <w:rsid w:val="00C103FD"/>
    <w:rsid w:val="00C1596C"/>
    <w:rsid w:val="00C15BD3"/>
    <w:rsid w:val="00C32A89"/>
    <w:rsid w:val="00C45B92"/>
    <w:rsid w:val="00C47739"/>
    <w:rsid w:val="00C51477"/>
    <w:rsid w:val="00C55EA7"/>
    <w:rsid w:val="00C61AB6"/>
    <w:rsid w:val="00C66E9F"/>
    <w:rsid w:val="00C75DEC"/>
    <w:rsid w:val="00C814FE"/>
    <w:rsid w:val="00C83A29"/>
    <w:rsid w:val="00C9350F"/>
    <w:rsid w:val="00C95D2D"/>
    <w:rsid w:val="00CA0550"/>
    <w:rsid w:val="00CA2183"/>
    <w:rsid w:val="00CA35CB"/>
    <w:rsid w:val="00CA3725"/>
    <w:rsid w:val="00CB02B2"/>
    <w:rsid w:val="00CB49A6"/>
    <w:rsid w:val="00CD120A"/>
    <w:rsid w:val="00CD32B7"/>
    <w:rsid w:val="00CD4E99"/>
    <w:rsid w:val="00CF7E4F"/>
    <w:rsid w:val="00D01E3F"/>
    <w:rsid w:val="00D4013D"/>
    <w:rsid w:val="00D43EC1"/>
    <w:rsid w:val="00D45A3C"/>
    <w:rsid w:val="00D5239D"/>
    <w:rsid w:val="00D52E45"/>
    <w:rsid w:val="00D60F97"/>
    <w:rsid w:val="00D644C6"/>
    <w:rsid w:val="00D77FF5"/>
    <w:rsid w:val="00D83C37"/>
    <w:rsid w:val="00D87B54"/>
    <w:rsid w:val="00D91EF4"/>
    <w:rsid w:val="00D97FFD"/>
    <w:rsid w:val="00DA1681"/>
    <w:rsid w:val="00DA38CB"/>
    <w:rsid w:val="00DC28CD"/>
    <w:rsid w:val="00DC2922"/>
    <w:rsid w:val="00DD1344"/>
    <w:rsid w:val="00DD3694"/>
    <w:rsid w:val="00DD6EBD"/>
    <w:rsid w:val="00DE27ED"/>
    <w:rsid w:val="00DF1A53"/>
    <w:rsid w:val="00DF5D26"/>
    <w:rsid w:val="00DF726D"/>
    <w:rsid w:val="00E00852"/>
    <w:rsid w:val="00E0749E"/>
    <w:rsid w:val="00E161D1"/>
    <w:rsid w:val="00E24D1F"/>
    <w:rsid w:val="00E25E3C"/>
    <w:rsid w:val="00E27515"/>
    <w:rsid w:val="00E30830"/>
    <w:rsid w:val="00E334AF"/>
    <w:rsid w:val="00E375D5"/>
    <w:rsid w:val="00E4064A"/>
    <w:rsid w:val="00E40F2B"/>
    <w:rsid w:val="00E41A77"/>
    <w:rsid w:val="00E462BC"/>
    <w:rsid w:val="00E554D0"/>
    <w:rsid w:val="00E55DE9"/>
    <w:rsid w:val="00E56886"/>
    <w:rsid w:val="00E615A4"/>
    <w:rsid w:val="00E61F5C"/>
    <w:rsid w:val="00E647D0"/>
    <w:rsid w:val="00E70EED"/>
    <w:rsid w:val="00E71FCC"/>
    <w:rsid w:val="00E7293B"/>
    <w:rsid w:val="00E80B19"/>
    <w:rsid w:val="00E80EBF"/>
    <w:rsid w:val="00E84583"/>
    <w:rsid w:val="00E85D7C"/>
    <w:rsid w:val="00E86444"/>
    <w:rsid w:val="00E93709"/>
    <w:rsid w:val="00E95143"/>
    <w:rsid w:val="00E976D2"/>
    <w:rsid w:val="00EA29BF"/>
    <w:rsid w:val="00EA63C1"/>
    <w:rsid w:val="00EB7EAA"/>
    <w:rsid w:val="00EC5117"/>
    <w:rsid w:val="00EC7708"/>
    <w:rsid w:val="00ED129E"/>
    <w:rsid w:val="00ED6B8E"/>
    <w:rsid w:val="00EE2728"/>
    <w:rsid w:val="00EE722A"/>
    <w:rsid w:val="00F06777"/>
    <w:rsid w:val="00F12206"/>
    <w:rsid w:val="00F31D85"/>
    <w:rsid w:val="00F63599"/>
    <w:rsid w:val="00F82F2B"/>
    <w:rsid w:val="00F91F4F"/>
    <w:rsid w:val="00F94F01"/>
    <w:rsid w:val="00FB3513"/>
    <w:rsid w:val="00FB3E37"/>
    <w:rsid w:val="00FC20CA"/>
    <w:rsid w:val="00FC2E2E"/>
    <w:rsid w:val="00FC46C7"/>
    <w:rsid w:val="00FD0800"/>
    <w:rsid w:val="00FD463A"/>
    <w:rsid w:val="00FE1F3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589D4"/>
  <w15:docId w15:val="{C2095452-432B-4A02-8FAB-C0E0C69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35D"/>
    <w:rPr>
      <w:rFonts w:eastAsiaTheme="majorEastAsia" w:cstheme="majorBidi"/>
      <w:color w:val="272727" w:themeColor="text1" w:themeTint="D8"/>
    </w:rPr>
  </w:style>
  <w:style w:type="paragraph" w:styleId="Title">
    <w:name w:val="Title"/>
    <w:basedOn w:val="Normal"/>
    <w:next w:val="Normal"/>
    <w:link w:val="TitleChar"/>
    <w:uiPriority w:val="10"/>
    <w:qFormat/>
    <w:rsid w:val="003E5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35D"/>
    <w:pPr>
      <w:spacing w:before="160"/>
      <w:jc w:val="center"/>
    </w:pPr>
    <w:rPr>
      <w:i/>
      <w:iCs/>
      <w:color w:val="404040" w:themeColor="text1" w:themeTint="BF"/>
    </w:rPr>
  </w:style>
  <w:style w:type="character" w:customStyle="1" w:styleId="QuoteChar">
    <w:name w:val="Quote Char"/>
    <w:basedOn w:val="DefaultParagraphFont"/>
    <w:link w:val="Quote"/>
    <w:uiPriority w:val="29"/>
    <w:rsid w:val="003E535D"/>
    <w:rPr>
      <w:i/>
      <w:iCs/>
      <w:color w:val="404040" w:themeColor="text1" w:themeTint="BF"/>
    </w:rPr>
  </w:style>
  <w:style w:type="paragraph" w:styleId="ListParagraph">
    <w:name w:val="List Paragraph"/>
    <w:basedOn w:val="Normal"/>
    <w:uiPriority w:val="34"/>
    <w:qFormat/>
    <w:rsid w:val="003E535D"/>
    <w:pPr>
      <w:ind w:left="720"/>
      <w:contextualSpacing/>
    </w:pPr>
  </w:style>
  <w:style w:type="character" w:styleId="IntenseEmphasis">
    <w:name w:val="Intense Emphasis"/>
    <w:basedOn w:val="DefaultParagraphFont"/>
    <w:uiPriority w:val="21"/>
    <w:qFormat/>
    <w:rsid w:val="003E535D"/>
    <w:rPr>
      <w:i/>
      <w:iCs/>
      <w:color w:val="2F5496" w:themeColor="accent1" w:themeShade="BF"/>
    </w:rPr>
  </w:style>
  <w:style w:type="paragraph" w:styleId="IntenseQuote">
    <w:name w:val="Intense Quote"/>
    <w:basedOn w:val="Normal"/>
    <w:next w:val="Normal"/>
    <w:link w:val="IntenseQuoteChar"/>
    <w:uiPriority w:val="30"/>
    <w:qFormat/>
    <w:rsid w:val="003E5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35D"/>
    <w:rPr>
      <w:i/>
      <w:iCs/>
      <w:color w:val="2F5496" w:themeColor="accent1" w:themeShade="BF"/>
    </w:rPr>
  </w:style>
  <w:style w:type="character" w:styleId="IntenseReference">
    <w:name w:val="Intense Reference"/>
    <w:basedOn w:val="DefaultParagraphFont"/>
    <w:uiPriority w:val="32"/>
    <w:qFormat/>
    <w:rsid w:val="003E535D"/>
    <w:rPr>
      <w:b/>
      <w:bCs/>
      <w:smallCaps/>
      <w:color w:val="2F5496" w:themeColor="accent1" w:themeShade="BF"/>
      <w:spacing w:val="5"/>
    </w:rPr>
  </w:style>
  <w:style w:type="character" w:styleId="Hyperlink">
    <w:name w:val="Hyperlink"/>
    <w:basedOn w:val="DefaultParagraphFont"/>
    <w:uiPriority w:val="99"/>
    <w:unhideWhenUsed/>
    <w:rsid w:val="003E535D"/>
    <w:rPr>
      <w:color w:val="0563C1" w:themeColor="hyperlink"/>
      <w:u w:val="single"/>
    </w:rPr>
  </w:style>
  <w:style w:type="character" w:customStyle="1" w:styleId="UnresolvedMention1">
    <w:name w:val="Unresolved Mention1"/>
    <w:basedOn w:val="DefaultParagraphFont"/>
    <w:uiPriority w:val="99"/>
    <w:semiHidden/>
    <w:unhideWhenUsed/>
    <w:rsid w:val="003E535D"/>
    <w:rPr>
      <w:color w:val="605E5C"/>
      <w:shd w:val="clear" w:color="auto" w:fill="E1DFDD"/>
    </w:rPr>
  </w:style>
  <w:style w:type="paragraph" w:styleId="NormalWeb">
    <w:name w:val="Normal (Web)"/>
    <w:basedOn w:val="Normal"/>
    <w:uiPriority w:val="99"/>
    <w:unhideWhenUsed/>
    <w:rsid w:val="004B7F22"/>
    <w:rPr>
      <w:rFonts w:ascii="Times New Roman" w:hAnsi="Times New Roman" w:cs="Times New Roman"/>
      <w:sz w:val="24"/>
      <w:szCs w:val="24"/>
    </w:rPr>
  </w:style>
  <w:style w:type="table" w:styleId="TableGrid">
    <w:name w:val="Table Grid"/>
    <w:basedOn w:val="TableNormal"/>
    <w:uiPriority w:val="39"/>
    <w:rsid w:val="0027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6B11"/>
    <w:pPr>
      <w:autoSpaceDN w:val="0"/>
      <w:spacing w:after="0" w:line="240" w:lineRule="auto"/>
      <w:textAlignment w:val="baseline"/>
    </w:pPr>
    <w:rPr>
      <w:rFonts w:ascii="Calibri" w:eastAsia="Times New Roman" w:hAnsi="Calibri" w:cs="Mangal"/>
      <w:sz w:val="21"/>
      <w:szCs w:val="21"/>
    </w:rPr>
  </w:style>
  <w:style w:type="character" w:styleId="PlaceholderText">
    <w:name w:val="Placeholder Text"/>
    <w:basedOn w:val="DefaultParagraphFont"/>
    <w:uiPriority w:val="99"/>
    <w:semiHidden/>
    <w:rsid w:val="002E5F63"/>
    <w:rPr>
      <w:color w:val="666666"/>
    </w:rPr>
  </w:style>
  <w:style w:type="paragraph" w:styleId="Revision">
    <w:name w:val="Revision"/>
    <w:hidden/>
    <w:uiPriority w:val="99"/>
    <w:semiHidden/>
    <w:rsid w:val="0062285D"/>
    <w:pPr>
      <w:spacing w:after="0" w:line="240" w:lineRule="auto"/>
    </w:pPr>
  </w:style>
  <w:style w:type="character" w:styleId="CommentReference">
    <w:name w:val="annotation reference"/>
    <w:basedOn w:val="DefaultParagraphFont"/>
    <w:uiPriority w:val="99"/>
    <w:semiHidden/>
    <w:unhideWhenUsed/>
    <w:rsid w:val="00E7293B"/>
    <w:rPr>
      <w:sz w:val="16"/>
      <w:szCs w:val="16"/>
    </w:rPr>
  </w:style>
  <w:style w:type="paragraph" w:styleId="CommentText">
    <w:name w:val="annotation text"/>
    <w:basedOn w:val="Normal"/>
    <w:link w:val="CommentTextChar"/>
    <w:uiPriority w:val="99"/>
    <w:unhideWhenUsed/>
    <w:rsid w:val="00E7293B"/>
    <w:pPr>
      <w:spacing w:line="240" w:lineRule="auto"/>
    </w:pPr>
    <w:rPr>
      <w:sz w:val="20"/>
      <w:szCs w:val="20"/>
    </w:rPr>
  </w:style>
  <w:style w:type="character" w:customStyle="1" w:styleId="CommentTextChar">
    <w:name w:val="Comment Text Char"/>
    <w:basedOn w:val="DefaultParagraphFont"/>
    <w:link w:val="CommentText"/>
    <w:uiPriority w:val="99"/>
    <w:rsid w:val="00E7293B"/>
    <w:rPr>
      <w:sz w:val="20"/>
      <w:szCs w:val="20"/>
    </w:rPr>
  </w:style>
  <w:style w:type="paragraph" w:styleId="CommentSubject">
    <w:name w:val="annotation subject"/>
    <w:basedOn w:val="CommentText"/>
    <w:next w:val="CommentText"/>
    <w:link w:val="CommentSubjectChar"/>
    <w:uiPriority w:val="99"/>
    <w:semiHidden/>
    <w:unhideWhenUsed/>
    <w:rsid w:val="00E7293B"/>
    <w:rPr>
      <w:b/>
      <w:bCs/>
    </w:rPr>
  </w:style>
  <w:style w:type="character" w:customStyle="1" w:styleId="CommentSubjectChar">
    <w:name w:val="Comment Subject Char"/>
    <w:basedOn w:val="CommentTextChar"/>
    <w:link w:val="CommentSubject"/>
    <w:uiPriority w:val="99"/>
    <w:semiHidden/>
    <w:rsid w:val="00E7293B"/>
    <w:rPr>
      <w:b/>
      <w:bCs/>
      <w:sz w:val="20"/>
      <w:szCs w:val="20"/>
    </w:rPr>
  </w:style>
  <w:style w:type="character" w:customStyle="1" w:styleId="url">
    <w:name w:val="url"/>
    <w:basedOn w:val="DefaultParagraphFont"/>
    <w:rsid w:val="00605C0A"/>
  </w:style>
  <w:style w:type="paragraph" w:styleId="BalloonText">
    <w:name w:val="Balloon Text"/>
    <w:basedOn w:val="Normal"/>
    <w:link w:val="BalloonTextChar"/>
    <w:uiPriority w:val="99"/>
    <w:semiHidden/>
    <w:unhideWhenUsed/>
    <w:rsid w:val="00345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591"/>
    <w:rPr>
      <w:rFonts w:ascii="Tahoma" w:hAnsi="Tahoma" w:cs="Tahoma"/>
      <w:sz w:val="16"/>
      <w:szCs w:val="16"/>
    </w:rPr>
  </w:style>
  <w:style w:type="character" w:styleId="LineNumber">
    <w:name w:val="line number"/>
    <w:basedOn w:val="DefaultParagraphFont"/>
    <w:uiPriority w:val="99"/>
    <w:semiHidden/>
    <w:unhideWhenUsed/>
    <w:rsid w:val="00C83A29"/>
  </w:style>
  <w:style w:type="character" w:styleId="UnresolvedMention">
    <w:name w:val="Unresolved Mention"/>
    <w:basedOn w:val="DefaultParagraphFont"/>
    <w:uiPriority w:val="99"/>
    <w:semiHidden/>
    <w:unhideWhenUsed/>
    <w:rsid w:val="00E84583"/>
    <w:rPr>
      <w:color w:val="605E5C"/>
      <w:shd w:val="clear" w:color="auto" w:fill="E1DFDD"/>
    </w:rPr>
  </w:style>
  <w:style w:type="paragraph" w:styleId="Header">
    <w:name w:val="header"/>
    <w:basedOn w:val="Normal"/>
    <w:link w:val="HeaderChar"/>
    <w:uiPriority w:val="99"/>
    <w:unhideWhenUsed/>
    <w:rsid w:val="0059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DB"/>
  </w:style>
  <w:style w:type="paragraph" w:styleId="Footer">
    <w:name w:val="footer"/>
    <w:basedOn w:val="Normal"/>
    <w:link w:val="FooterChar"/>
    <w:uiPriority w:val="99"/>
    <w:unhideWhenUsed/>
    <w:rsid w:val="0059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1616">
      <w:marLeft w:val="480"/>
      <w:marRight w:val="0"/>
      <w:marTop w:val="0"/>
      <w:marBottom w:val="0"/>
      <w:divBdr>
        <w:top w:val="none" w:sz="0" w:space="0" w:color="auto"/>
        <w:left w:val="none" w:sz="0" w:space="0" w:color="auto"/>
        <w:bottom w:val="none" w:sz="0" w:space="0" w:color="auto"/>
        <w:right w:val="none" w:sz="0" w:space="0" w:color="auto"/>
      </w:divBdr>
    </w:div>
    <w:div w:id="471873652">
      <w:marLeft w:val="480"/>
      <w:marRight w:val="0"/>
      <w:marTop w:val="0"/>
      <w:marBottom w:val="0"/>
      <w:divBdr>
        <w:top w:val="none" w:sz="0" w:space="0" w:color="auto"/>
        <w:left w:val="none" w:sz="0" w:space="0" w:color="auto"/>
        <w:bottom w:val="none" w:sz="0" w:space="0" w:color="auto"/>
        <w:right w:val="none" w:sz="0" w:space="0" w:color="auto"/>
      </w:divBdr>
    </w:div>
    <w:div w:id="595746593">
      <w:marLeft w:val="480"/>
      <w:marRight w:val="0"/>
      <w:marTop w:val="0"/>
      <w:marBottom w:val="0"/>
      <w:divBdr>
        <w:top w:val="none" w:sz="0" w:space="0" w:color="auto"/>
        <w:left w:val="none" w:sz="0" w:space="0" w:color="auto"/>
        <w:bottom w:val="none" w:sz="0" w:space="0" w:color="auto"/>
        <w:right w:val="none" w:sz="0" w:space="0" w:color="auto"/>
      </w:divBdr>
    </w:div>
    <w:div w:id="1177040483">
      <w:marLeft w:val="480"/>
      <w:marRight w:val="0"/>
      <w:marTop w:val="0"/>
      <w:marBottom w:val="0"/>
      <w:divBdr>
        <w:top w:val="none" w:sz="0" w:space="0" w:color="auto"/>
        <w:left w:val="none" w:sz="0" w:space="0" w:color="auto"/>
        <w:bottom w:val="none" w:sz="0" w:space="0" w:color="auto"/>
        <w:right w:val="none" w:sz="0" w:space="0" w:color="auto"/>
      </w:divBdr>
    </w:div>
    <w:div w:id="1825587803">
      <w:marLeft w:val="480"/>
      <w:marRight w:val="0"/>
      <w:marTop w:val="0"/>
      <w:marBottom w:val="0"/>
      <w:divBdr>
        <w:top w:val="none" w:sz="0" w:space="0" w:color="auto"/>
        <w:left w:val="none" w:sz="0" w:space="0" w:color="auto"/>
        <w:bottom w:val="none" w:sz="0" w:space="0" w:color="auto"/>
        <w:right w:val="none" w:sz="0" w:space="0" w:color="auto"/>
      </w:divBdr>
    </w:div>
    <w:div w:id="203607939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scee.2023.100424" TargetMode="External"/><Relationship Id="rId18" Type="http://schemas.openxmlformats.org/officeDocument/2006/relationships/hyperlink" Target="https://doi.org/10.1139/A06-005" TargetMode="External"/><Relationship Id="rId26" Type="http://schemas.openxmlformats.org/officeDocument/2006/relationships/hyperlink" Target="https://doi.org/10.1016/j.clwat.2024.100048" TargetMode="External"/><Relationship Id="rId39" Type="http://schemas.openxmlformats.org/officeDocument/2006/relationships/glossaryDocument" Target="glossary/document.xml"/><Relationship Id="rId21" Type="http://schemas.openxmlformats.org/officeDocument/2006/relationships/hyperlink" Target="https://doi.org/10.1051/bioconf/202515602013" TargetMode="External"/><Relationship Id="rId34" Type="http://schemas.openxmlformats.org/officeDocument/2006/relationships/footer" Target="footer1.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w17121791" TargetMode="External"/><Relationship Id="rId20" Type="http://schemas.openxmlformats.org/officeDocument/2006/relationships/hyperlink" Target="https://fssai.gov.in/upload/uploadfiles/files/MANUAL_FOR_ANALYSIS_OF_METALS_dt_18_04_2024.pdf" TargetMode="External"/><Relationship Id="rId29" Type="http://schemas.openxmlformats.org/officeDocument/2006/relationships/hyperlink" Target="https://doi.org/10.1038/s41598-023-407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07/s12665-023-10821-9"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2108-024-00284-1" TargetMode="External"/><Relationship Id="rId23" Type="http://schemas.openxmlformats.org/officeDocument/2006/relationships/hyperlink" Target="https://doi.org/10.1007/s10661-023-12014-6" TargetMode="External"/><Relationship Id="rId28" Type="http://schemas.openxmlformats.org/officeDocument/2006/relationships/hyperlink" Target="https://doi.org/10.1007/s10661-022-10092-4"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1134/S1063074019030027" TargetMode="External"/><Relationship Id="rId31" Type="http://schemas.openxmlformats.org/officeDocument/2006/relationships/hyperlink" Target="https://doi.org/10.1007/s12665-023-10821-9"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3390/toxics11020147" TargetMode="External"/><Relationship Id="rId22" Type="http://schemas.openxmlformats.org/officeDocument/2006/relationships/hyperlink" Target="https://doi.org/10.1038/s41598-025-12120-5" TargetMode="External"/><Relationship Id="rId27" Type="http://schemas.openxmlformats.org/officeDocument/2006/relationships/hyperlink" Target="https://doi.org/10.1007/s40572-020-00278-1" TargetMode="External"/><Relationship Id="rId30" Type="http://schemas.openxmlformats.org/officeDocument/2006/relationships/hyperlink" Target="https://doi.org/10.1007/s13201-023-02045-1"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3389/fmicb.2023.1253190" TargetMode="External"/><Relationship Id="rId25" Type="http://schemas.openxmlformats.org/officeDocument/2006/relationships/hyperlink" Target="https://doi.org/10.3390/ijerph192113819" TargetMode="External"/><Relationship Id="rId33" Type="http://schemas.openxmlformats.org/officeDocument/2006/relationships/header" Target="header2.xml"/><Relationship Id="rId3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65C379B-0752-47A4-B52F-3F77136FAF15}"/>
      </w:docPartPr>
      <w:docPartBody>
        <w:p w:rsidR="00281F58" w:rsidRDefault="00531700">
          <w:r w:rsidRPr="001E79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700"/>
    <w:rsid w:val="0001070B"/>
    <w:rsid w:val="00094DB4"/>
    <w:rsid w:val="000A57FC"/>
    <w:rsid w:val="000B781D"/>
    <w:rsid w:val="000D69F2"/>
    <w:rsid w:val="000D7ECD"/>
    <w:rsid w:val="000E1FF4"/>
    <w:rsid w:val="000F03DE"/>
    <w:rsid w:val="001130FE"/>
    <w:rsid w:val="00183775"/>
    <w:rsid w:val="00204FDE"/>
    <w:rsid w:val="00244DF2"/>
    <w:rsid w:val="00281F58"/>
    <w:rsid w:val="002A2182"/>
    <w:rsid w:val="002A5A58"/>
    <w:rsid w:val="002A5CCA"/>
    <w:rsid w:val="003459FD"/>
    <w:rsid w:val="00350322"/>
    <w:rsid w:val="00391F73"/>
    <w:rsid w:val="00396742"/>
    <w:rsid w:val="003A36D9"/>
    <w:rsid w:val="003E01DA"/>
    <w:rsid w:val="003E0954"/>
    <w:rsid w:val="00484AB2"/>
    <w:rsid w:val="004C7966"/>
    <w:rsid w:val="004F5F80"/>
    <w:rsid w:val="004F7095"/>
    <w:rsid w:val="00523DA0"/>
    <w:rsid w:val="00531700"/>
    <w:rsid w:val="005517D2"/>
    <w:rsid w:val="00561DAC"/>
    <w:rsid w:val="00596FA8"/>
    <w:rsid w:val="005A1F36"/>
    <w:rsid w:val="00644A39"/>
    <w:rsid w:val="00654CBD"/>
    <w:rsid w:val="006A1577"/>
    <w:rsid w:val="006A2FAE"/>
    <w:rsid w:val="00772C68"/>
    <w:rsid w:val="007968C6"/>
    <w:rsid w:val="007B1D2F"/>
    <w:rsid w:val="007B6CDE"/>
    <w:rsid w:val="007E7251"/>
    <w:rsid w:val="008224E1"/>
    <w:rsid w:val="00840EB9"/>
    <w:rsid w:val="008442D6"/>
    <w:rsid w:val="008D121D"/>
    <w:rsid w:val="0092702C"/>
    <w:rsid w:val="0097358C"/>
    <w:rsid w:val="00974BF6"/>
    <w:rsid w:val="009A24F6"/>
    <w:rsid w:val="009D53CA"/>
    <w:rsid w:val="009F1793"/>
    <w:rsid w:val="00A45296"/>
    <w:rsid w:val="00A67FDC"/>
    <w:rsid w:val="00A97A7A"/>
    <w:rsid w:val="00AE118D"/>
    <w:rsid w:val="00AF074C"/>
    <w:rsid w:val="00B37CA8"/>
    <w:rsid w:val="00B70379"/>
    <w:rsid w:val="00B94FB3"/>
    <w:rsid w:val="00BD1945"/>
    <w:rsid w:val="00C03367"/>
    <w:rsid w:val="00C103FD"/>
    <w:rsid w:val="00C42DC4"/>
    <w:rsid w:val="00C45B92"/>
    <w:rsid w:val="00D45A3C"/>
    <w:rsid w:val="00D86F67"/>
    <w:rsid w:val="00D9438A"/>
    <w:rsid w:val="00DD3A2A"/>
    <w:rsid w:val="00E00852"/>
    <w:rsid w:val="00E375EB"/>
    <w:rsid w:val="00E41A77"/>
    <w:rsid w:val="00E60E10"/>
    <w:rsid w:val="00E80EBF"/>
    <w:rsid w:val="00E81656"/>
    <w:rsid w:val="00EC5117"/>
    <w:rsid w:val="00ED129E"/>
    <w:rsid w:val="00F1537C"/>
    <w:rsid w:val="00F22841"/>
    <w:rsid w:val="00F40E2B"/>
    <w:rsid w:val="00F63599"/>
    <w:rsid w:val="00FB3513"/>
    <w:rsid w:val="00FB7564"/>
    <w:rsid w:val="00FF7C3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5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EFFE88D-AA41-4765-B34C-931092771FC0}">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865767838"/>
    <we:property name="MENDELEY_CITATIONS" value="[{&quot;citationID&quot;:&quot;MENDELEY_CITATION_63116593-c59b-4012-9a65-5f8573f2a1f0&quot;,&quot;properties&quot;:{&quot;noteIndex&quot;:0},&quot;isEdited&quot;:false,&quot;manualOverride&quot;:{&quot;isManuallyOverridden&quot;:false,&quot;citeprocText&quot;:&quot;(Sharma et al., 2025)&quot;,&quot;manualOverrideText&quot;:&quot;&quot;},&quot;citationTag&quot;:&quot;MENDELEY_CITATION_v3_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&quot;,&quot;citationItems&quot;:[{&quot;id&quot;:&quot;516240c3-318d-3a64-aa93-51338e7a85ba&quot;,&quot;itemData&quot;:{&quot;type&quot;:&quot;article&quot;,&quot;id&quot;:&quot;516240c3-318d-3a64-aa93-51338e7a85ba&quot;,&quot;title&quot;:&quot;Exploring the impact of heavy metals toxicity in the aquatic ecosystem&quot;,&quot;author&quot;:[{&quot;family&quot;:&quot;Sharma&quot;,&quot;given&quot;:&quot;M.&quot;,&quot;parse-names&quot;:false,&quot;dropping-particle&quot;:&quot;&quot;,&quot;non-dropping-particle&quot;:&quot;&quot;},{&quot;family&quot;:&quot;Kant&quot;,&quot;given&quot;:&quot;R.&quot;,&quot;parse-names&quot;:false,&quot;dropping-particle&quot;:&quot;&quot;,&quot;non-dropping-particle&quot;:&quot;&quot;},{&quot;family&quot;:&quot;Sharma&quot;,&quot;given&quot;:&quot;A. K.&quot;,&quot;parse-names&quot;:false,&quot;dropping-particle&quot;:&quot;&quot;,&quot;non-dropping-particle&quot;:&quot;&quot;},{&quot;family&quot;:&quot;Sharma&quot;,&quot;given&quot;:&quot;A. K.&quot;,&quot;parse-names&quot;:false,&quot;dropping-particle&quot;:&quot;&quot;,&quot;non-dropping-particle&quot;:&quot;&quot;}],&quot;container-title&quot;:&quot;International Journal of Energy and Water Resources&quot;,&quot;DOI&quot;:&quot;10.1007/s42108-024-00284-1&quot;,&quot;ISSN&quot;:&quot;25220101&quot;,&quot;issued&quot;:{&quot;date-parts&quot;:[[2025,3,1]]},&quot;page&quot;:&quot;267-280&quot;,&quot;abstract&quot;:&quot;The toxic effects of heavy metals have grown to be a global concern in recent years, posing an enormous threat to both aquatic ecosystems and biodiversity. Heavy metals are introduced to aquatic systems as a result of industrialization, mining, agricultural runoff, and a range of other natural activities, such as the weathering of rocks and volcanic activity. Increasing amounts of heavy metals in aquatic ecosystems have been linked to anthropogenic activities, which are largely responsible for their increasing levels. Fish population exposure to heavy metals has been associated with a few health hazards that can be attributed to repeated contact with them. The presence of heavy metals in aquatic ecosystems has negative effects on the quality of the water, hydrogen ion concentrations, dissolved oxygen concentrations, and turbidity of the water and has devastating effects on aquatic biota, including plankton, fish that are present, and benthos. Several heavy metals are known to cause harmful effects on the growth and development of fish, as well as the reproductive and respiratory systems of those fish. Examples include cd, Pb, Hg, Cu, and Zn. Heavy metal toxicity also impairs feeding, breeding, and fish behavior. A significant amount of heavy metals is accumulating in aquatic ecosystems that can lead to their bio-magnification in the food chain as well as disrupting the aquatic food cycle due to increased heavy metal pollution. Heavy metal pollution will increase the risk of extinction for vulnerable species as a result of increased heavy metal pollution. A number of strategies are employed for the remediation of water resources by removing these heavy metals from them, such as bioremediation and phytoremediation. The aim of this review is to evaluate the toxicity of heavy metals in the aquatic ecosystem as a possible threat to biodiversity and ecosystem functioning, and to evaluate the various strategies involved in removing these heavy metals from the environment.&quot;,&quot;publisher&quot;:&quot;Springer&quot;,&quot;issue&quot;:&quot;1&quot;,&quot;volume&quot;:&quot;9&quot;,&quot;container-title-short&quot;:&quot;&quot;},&quot;isTemporary&quot;:false}]},{&quot;citationID&quot;:&quot;MENDELEY_CITATION_f7226f46-79da-492e-bc7a-3f03564afb53&quot;,&quot;properties&quot;:{&quot;noteIndex&quot;:0},&quot;isEdited&quot;:false,&quot;manualOverride&quot;:{&quot;isManuallyOverridden&quot;:false,&quot;citeprocText&quot;:&quot;(&lt;i&gt;Guidelines for Drinking-Water Quality SECOND ADDENDUM TO THIRD EDITION&lt;/i&gt;, 2008)&quot;,&quot;manualOverrideText&quot;:&quot;&quot;},&quot;citationTag&quot;:&quot;MENDELEY_CITATION_v3_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&quot;,&quot;citationItems&quot;:[{&quot;id&quot;:&quot;2b6f9e6a-d5ca-3681-b6aa-82d7e08ecd84&quot;,&quot;itemData&quot;:{&quot;type&quot;:&quot;book&quot;,&quot;id&quot;:&quot;2b6f9e6a-d5ca-3681-b6aa-82d7e08ecd84&quot;,&quot;title&quot;:&quot;Guidelines for Drinking-water Quality SECOND ADDENDUM TO THIRD EDITION&quot;,&quot;ISBN&quot;:&quot;9789241547604&quot;,&quot;issued&quot;:{&quot;date-parts&quot;:[[2008]]},&quot;container-title-short&quot;:&quot;&quot;},&quot;isTemporary&quot;:false}]},{&quot;citationID&quot;:&quot;MENDELEY_CITATION_7e95bc1a-6c4d-4d64-abe2-df1038a4f761&quot;,&quot;properties&quot;:{&quot;noteIndex&quot;:0},&quot;isEdited&quot;:false,&quot;manualOverride&quot;:{&quot;isManuallyOverridden&quot;:false,&quot;citeprocText&quot;:&quot;(Chernova &amp;#38; Shulkin, 2019)&quot;,&quot;manualOverrideText&quot;:&quot;&quot;},&quot;citationTag&quot;:&quot;MENDELEY_CITATION_v3_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&quot;,&quot;citationItems&quot;:[{&quot;id&quot;:&quot;3686be1d-39ab-3bcf-8723-000680d62081&quot;,&quot;itemData&quot;:{&quot;type&quot;:&quot;article-journal&quot;,&quot;id&quot;:&quot;3686be1d-39ab-3bcf-8723-000680d62081&quot;,&quot;title&quot;:&quot;Concentrations of Metals in the Environment and in Algae: The Bioaccumulation Factor&quot;,&quot;author&quot;:[{&quot;family&quot;:&quot;Chernova&quot;,&quot;given&quot;:&quot;E. N.&quot;,&quot;parse-names&quot;:false,&quot;dropping-particle&quot;:&quot;&quot;,&quot;non-dropping-particle&quot;:&quot;&quot;},{&quot;family&quot;:&quot;Shulkin&quot;,&quot;given&quot;:&quot;V. M.&quot;,&quot;parse-names&quot;:false,&quot;dropping-particle&quot;:&quot;&quot;,&quot;non-dropping-particle&quot;:&quot;&quot;}],&quot;container-title&quot;:&quot;Russian Journal of Marine Biology&quot;,&quot;container-title-short&quot;:&quot;Russ. J. Mar. Biol.&quot;,&quot;DOI&quot;:&quot;10.1134/S1063074019030027&quot;,&quot;ISSN&quot;:&quot;16083377&quot;,&quot;issued&quot;:{&quot;date-parts&quot;:[[2019,5,1]]},&quot;page&quot;:&quot;191-201&quot;,&quot;abstract&quot;:&quot;Abstract: Research on the concentrations of the metals Cu, Cd, Fe, and Mn showed no significant relationships between metal concentrations in water and in brown algae of the Sea of Japan with background concentrations. A significant correlation between metal concentrations in the environment and in the algae was found for zinc; it was the only metal with a wide variation in concentrations exceeding background levels in the habitat of macrophytes. Correspondingly, the only significant correlation between the bioaccumulation factor (BAF) of seaweeds from the Sea of Japan and the content of this element in seawater was found for zinc. It was shown for all studied metals that the highest and most variable BAF values for algae were observed within the background range of metal concentrations in the aquatic environment, which allows us to express the background range (the range caused by natural conditions) graphically. Thus, the high variability of the BAF values of aquatic organisms in the background environmental conditions necessitates very cautious interpretation of biomonitoring data.&quot;,&quot;publisher&quot;:&quot;Pleiades Publishing&quot;,&quot;issue&quot;:&quot;3&quot;,&quot;volume&quot;:&quot;45&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6DA79F1-D128-4C4F-BDE1-197A85A10A4A}">
  <we:reference id="wa200000368" version="1.0.0.0" store="en-IN" storeType="OMEX"/>
  <we:alternateReferences>
    <we:reference id="WA200000368" version="1.0.0.0" store="" storeType="OMEX"/>
  </we:alternateReferences>
  <we:properties>
    <we:property name="documentId" value="&quot;992692990a57070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5D13-D7AF-4CDB-BF9B-5134F218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15</Pages>
  <Words>6250</Words>
  <Characters>35629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tripathi</dc:creator>
  <cp:keywords/>
  <dc:description/>
  <cp:lastModifiedBy>SDI 1084</cp:lastModifiedBy>
  <cp:revision>52</cp:revision>
  <dcterms:created xsi:type="dcterms:W3CDTF">2026-03-21T18:15:00Z</dcterms:created>
  <dcterms:modified xsi:type="dcterms:W3CDTF">2026-03-23T10:37:00Z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c7c5a8ae-1c1e-40a6-975b-283ef57ad46f</vt:lpwstr>
  </property>
</Properties>
</file>