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AFB89" w14:textId="77777777" w:rsidR="00B35775" w:rsidRPr="0061336F" w:rsidRDefault="008F67E8" w:rsidP="008F67E8">
      <w:pPr>
        <w:jc w:val="center"/>
        <w:rPr>
          <w:rFonts w:ascii="Arial" w:hAnsi="Arial" w:cs="Arial"/>
          <w:b/>
          <w:sz w:val="28"/>
        </w:rPr>
      </w:pPr>
      <w:r w:rsidRPr="0061336F">
        <w:rPr>
          <w:rFonts w:ascii="Arial" w:hAnsi="Arial" w:cs="Arial"/>
          <w:b/>
          <w:sz w:val="28"/>
        </w:rPr>
        <w:t>RESPONSE OF INDIAN MUSTARD TO DIFFERENT LEVELS OF NITROG</w:t>
      </w:r>
      <w:r w:rsidR="00924257" w:rsidRPr="0061336F">
        <w:rPr>
          <w:rFonts w:ascii="Arial" w:hAnsi="Arial" w:cs="Arial"/>
          <w:b/>
          <w:sz w:val="28"/>
        </w:rPr>
        <w:t>EN AND SULPHUR UNDER IRRIGATED</w:t>
      </w:r>
      <w:r w:rsidRPr="0061336F">
        <w:rPr>
          <w:rFonts w:ascii="Arial" w:hAnsi="Arial" w:cs="Arial"/>
          <w:b/>
          <w:sz w:val="28"/>
        </w:rPr>
        <w:t xml:space="preserve"> CONDITIONS IN AGRA REGION</w:t>
      </w:r>
    </w:p>
    <w:p w14:paraId="3C19F6A3" w14:textId="77777777" w:rsidR="003734B3" w:rsidRDefault="003734B3" w:rsidP="006958F7">
      <w:pPr>
        <w:spacing w:line="360" w:lineRule="auto"/>
        <w:jc w:val="both"/>
        <w:rPr>
          <w:rFonts w:ascii="Arial" w:hAnsi="Arial" w:cs="Arial"/>
          <w:b/>
        </w:rPr>
      </w:pPr>
    </w:p>
    <w:p w14:paraId="6A443324" w14:textId="383DF62D" w:rsidR="00D438B2" w:rsidRPr="0061336F" w:rsidRDefault="00D438B2" w:rsidP="006958F7">
      <w:pPr>
        <w:spacing w:line="360" w:lineRule="auto"/>
        <w:jc w:val="both"/>
        <w:rPr>
          <w:rFonts w:ascii="Arial" w:hAnsi="Arial" w:cs="Arial"/>
          <w:b/>
        </w:rPr>
      </w:pPr>
      <w:bookmarkStart w:id="0" w:name="_GoBack"/>
      <w:bookmarkEnd w:id="0"/>
      <w:r w:rsidRPr="0061336F">
        <w:rPr>
          <w:rFonts w:ascii="Arial" w:hAnsi="Arial" w:cs="Arial"/>
          <w:b/>
        </w:rPr>
        <w:t>Abstract</w:t>
      </w:r>
    </w:p>
    <w:p w14:paraId="556AD7D3" w14:textId="77777777" w:rsidR="00D438B2" w:rsidRPr="0061336F" w:rsidRDefault="00D438B2" w:rsidP="006958F7">
      <w:pPr>
        <w:spacing w:line="360" w:lineRule="auto"/>
        <w:jc w:val="both"/>
        <w:rPr>
          <w:rFonts w:ascii="Arial" w:hAnsi="Arial" w:cs="Arial"/>
          <w:b/>
        </w:rPr>
      </w:pPr>
      <w:r w:rsidRPr="0061336F">
        <w:rPr>
          <w:rFonts w:ascii="Arial" w:hAnsi="Arial" w:cs="Arial"/>
          <w:b/>
          <w:noProof/>
          <w:lang w:bidi="hi-IN"/>
        </w:rPr>
        <mc:AlternateContent>
          <mc:Choice Requires="wps">
            <w:drawing>
              <wp:anchor distT="0" distB="0" distL="114300" distR="114300" simplePos="0" relativeHeight="251659264" behindDoc="0" locked="0" layoutInCell="1" allowOverlap="1" wp14:anchorId="234594F3" wp14:editId="3F6FE979">
                <wp:simplePos x="0" y="0"/>
                <wp:positionH relativeFrom="column">
                  <wp:posOffset>-7620</wp:posOffset>
                </wp:positionH>
                <wp:positionV relativeFrom="paragraph">
                  <wp:posOffset>0</wp:posOffset>
                </wp:positionV>
                <wp:extent cx="6088380" cy="3497580"/>
                <wp:effectExtent l="0" t="0" r="26670" b="26670"/>
                <wp:wrapNone/>
                <wp:docPr id="1" name="Rectangle 1"/>
                <wp:cNvGraphicFramePr/>
                <a:graphic xmlns:a="http://schemas.openxmlformats.org/drawingml/2006/main">
                  <a:graphicData uri="http://schemas.microsoft.com/office/word/2010/wordprocessingShape">
                    <wps:wsp>
                      <wps:cNvSpPr/>
                      <wps:spPr>
                        <a:xfrm>
                          <a:off x="0" y="0"/>
                          <a:ext cx="6088380" cy="3497580"/>
                        </a:xfrm>
                        <a:prstGeom prst="rect">
                          <a:avLst/>
                        </a:prstGeom>
                      </wps:spPr>
                      <wps:style>
                        <a:lnRef idx="2">
                          <a:schemeClr val="dk1"/>
                        </a:lnRef>
                        <a:fillRef idx="1">
                          <a:schemeClr val="lt1"/>
                        </a:fillRef>
                        <a:effectRef idx="0">
                          <a:schemeClr val="dk1"/>
                        </a:effectRef>
                        <a:fontRef idx="minor">
                          <a:schemeClr val="dk1"/>
                        </a:fontRef>
                      </wps:style>
                      <wps:txbx>
                        <w:txbxContent>
                          <w:p w14:paraId="2A1E479B" w14:textId="77777777" w:rsidR="00D344BB" w:rsidRPr="00D438B2" w:rsidRDefault="00D344BB" w:rsidP="00D438B2">
                            <w:pPr>
                              <w:spacing w:line="360" w:lineRule="auto"/>
                              <w:jc w:val="both"/>
                              <w:rPr>
                                <w:rFonts w:ascii="Times New Roman" w:hAnsi="Times New Roman" w:cs="Times New Roman"/>
                                <w:sz w:val="24"/>
                              </w:rPr>
                            </w:pPr>
                            <w:r w:rsidRPr="00D438B2">
                              <w:rPr>
                                <w:rFonts w:ascii="Times New Roman" w:hAnsi="Times New Roman" w:cs="Times New Roman"/>
                                <w:sz w:val="24"/>
                              </w:rPr>
                              <w:t xml:space="preserve">The present investigation entitled </w:t>
                            </w:r>
                            <w:r w:rsidRPr="00640D7D">
                              <w:rPr>
                                <w:rFonts w:ascii="Times New Roman" w:hAnsi="Times New Roman" w:cs="Times New Roman"/>
                                <w:sz w:val="24"/>
                              </w:rPr>
                              <w:t>“</w:t>
                            </w:r>
                            <w:r w:rsidR="00640D7D" w:rsidRPr="00640D7D">
                              <w:rPr>
                                <w:rFonts w:ascii="Times New Roman" w:hAnsi="Times New Roman" w:cs="Times New Roman"/>
                                <w:sz w:val="24"/>
                              </w:rPr>
                              <w:t>Response of Indian Mustard to Different Levels of Nitrogen and Sulphur under Irrigated Conditions in Agra region</w:t>
                            </w:r>
                            <w:r w:rsidRPr="00640D7D">
                              <w:rPr>
                                <w:rFonts w:ascii="Times New Roman" w:hAnsi="Times New Roman" w:cs="Times New Roman"/>
                                <w:sz w:val="24"/>
                              </w:rPr>
                              <w:t>”</w:t>
                            </w:r>
                            <w:r>
                              <w:rPr>
                                <w:rFonts w:ascii="Times New Roman" w:hAnsi="Times New Roman" w:cs="Times New Roman"/>
                                <w:sz w:val="24"/>
                              </w:rPr>
                              <w:t xml:space="preserve"> was conducted during the </w:t>
                            </w:r>
                            <w:proofErr w:type="spellStart"/>
                            <w:r w:rsidRPr="0070001F">
                              <w:rPr>
                                <w:rFonts w:ascii="Times New Roman" w:hAnsi="Times New Roman" w:cs="Times New Roman"/>
                                <w:i/>
                                <w:sz w:val="24"/>
                              </w:rPr>
                              <w:t>rabi</w:t>
                            </w:r>
                            <w:proofErr w:type="spellEnd"/>
                            <w:r w:rsidRPr="0070001F">
                              <w:rPr>
                                <w:rFonts w:ascii="Times New Roman" w:hAnsi="Times New Roman" w:cs="Times New Roman"/>
                                <w:i/>
                                <w:sz w:val="24"/>
                              </w:rPr>
                              <w:t xml:space="preserve"> season</w:t>
                            </w:r>
                            <w:r w:rsidRPr="00D438B2">
                              <w:rPr>
                                <w:rFonts w:ascii="Times New Roman" w:hAnsi="Times New Roman" w:cs="Times New Roman"/>
                                <w:sz w:val="24"/>
                              </w:rPr>
                              <w:t xml:space="preserve"> of 2024–25 at the Agricultural Research Farm, R.B. (PG) College, Agra (U.P.), using a Factorial Randomized Block Design (FRBD) with nine treatment combinations</w:t>
                            </w:r>
                            <w:r>
                              <w:rPr>
                                <w:rFonts w:ascii="Times New Roman" w:hAnsi="Times New Roman" w:cs="Times New Roman"/>
                                <w:sz w:val="24"/>
                              </w:rPr>
                              <w:t>,</w:t>
                            </w:r>
                            <w:r w:rsidRPr="00D438B2">
                              <w:rPr>
                                <w:rFonts w:ascii="Times New Roman" w:hAnsi="Times New Roman" w:cs="Times New Roman"/>
                                <w:sz w:val="24"/>
                              </w:rPr>
                              <w:t xml:space="preserve"> involving three nitrogen levels (0, 60, and 80 kg/ha) and three </w:t>
                            </w:r>
                            <w:proofErr w:type="spellStart"/>
                            <w:r w:rsidRPr="00D438B2">
                              <w:rPr>
                                <w:rFonts w:ascii="Times New Roman" w:hAnsi="Times New Roman" w:cs="Times New Roman"/>
                                <w:sz w:val="24"/>
                              </w:rPr>
                              <w:t>sulphur</w:t>
                            </w:r>
                            <w:proofErr w:type="spellEnd"/>
                            <w:r w:rsidRPr="00D438B2">
                              <w:rPr>
                                <w:rFonts w:ascii="Times New Roman" w:hAnsi="Times New Roman" w:cs="Times New Roman"/>
                                <w:sz w:val="24"/>
                              </w:rPr>
                              <w:t xml:space="preserve"> levels (0, 30, and 40 kg/ha), replicated thrice. The objective was to study the impact of different nitrogen and </w:t>
                            </w:r>
                            <w:proofErr w:type="spellStart"/>
                            <w:r w:rsidRPr="00D438B2">
                              <w:rPr>
                                <w:rFonts w:ascii="Times New Roman" w:hAnsi="Times New Roman" w:cs="Times New Roman"/>
                                <w:sz w:val="24"/>
                              </w:rPr>
                              <w:t>sulphur</w:t>
                            </w:r>
                            <w:proofErr w:type="spellEnd"/>
                            <w:r w:rsidRPr="00D438B2">
                              <w:rPr>
                                <w:rFonts w:ascii="Times New Roman" w:hAnsi="Times New Roman" w:cs="Times New Roman"/>
                                <w:sz w:val="24"/>
                              </w:rPr>
                              <w:t xml:space="preserve"> combinations on growth, </w:t>
                            </w:r>
                            <w:r>
                              <w:rPr>
                                <w:rFonts w:ascii="Times New Roman" w:hAnsi="Times New Roman" w:cs="Times New Roman"/>
                                <w:sz w:val="24"/>
                              </w:rPr>
                              <w:t xml:space="preserve">yield and </w:t>
                            </w:r>
                            <w:r w:rsidRPr="00D438B2">
                              <w:rPr>
                                <w:rFonts w:ascii="Times New Roman" w:hAnsi="Times New Roman" w:cs="Times New Roman"/>
                                <w:sz w:val="24"/>
                              </w:rPr>
                              <w:t>yield attri</w:t>
                            </w:r>
                            <w:r>
                              <w:rPr>
                                <w:rFonts w:ascii="Times New Roman" w:hAnsi="Times New Roman" w:cs="Times New Roman"/>
                                <w:sz w:val="24"/>
                              </w:rPr>
                              <w:t xml:space="preserve">butes, </w:t>
                            </w:r>
                            <w:r w:rsidRPr="00D438B2">
                              <w:rPr>
                                <w:rFonts w:ascii="Times New Roman" w:hAnsi="Times New Roman" w:cs="Times New Roman"/>
                                <w:sz w:val="24"/>
                              </w:rPr>
                              <w:t>of mustard. The results revealed that the treatment comprising 80 kg N and 40 kg S/ha (T</w:t>
                            </w:r>
                            <w:r w:rsidRPr="0070001F">
                              <w:rPr>
                                <w:rFonts w:ascii="Times New Roman" w:hAnsi="Times New Roman" w:cs="Times New Roman"/>
                                <w:sz w:val="24"/>
                                <w:vertAlign w:val="subscript"/>
                              </w:rPr>
                              <w:t>8</w:t>
                            </w:r>
                            <w:r w:rsidRPr="00D438B2">
                              <w:rPr>
                                <w:rFonts w:ascii="Times New Roman" w:hAnsi="Times New Roman" w:cs="Times New Roman"/>
                                <w:sz w:val="24"/>
                              </w:rPr>
                              <w:t>) significantly enhanced plant height, number of branches and leaves, and reduced days to flowering and maturity. Yield-contributing t</w:t>
                            </w:r>
                            <w:r>
                              <w:rPr>
                                <w:rFonts w:ascii="Times New Roman" w:hAnsi="Times New Roman" w:cs="Times New Roman"/>
                                <w:sz w:val="24"/>
                              </w:rPr>
                              <w:t xml:space="preserve">raits such as number of </w:t>
                            </w:r>
                            <w:proofErr w:type="gramStart"/>
                            <w:r>
                              <w:rPr>
                                <w:rFonts w:ascii="Times New Roman" w:hAnsi="Times New Roman" w:cs="Times New Roman"/>
                                <w:sz w:val="24"/>
                              </w:rPr>
                              <w:t>siliqua</w:t>
                            </w:r>
                            <w:proofErr w:type="gramEnd"/>
                            <w:r w:rsidRPr="00D438B2">
                              <w:rPr>
                                <w:rFonts w:ascii="Times New Roman" w:hAnsi="Times New Roman" w:cs="Times New Roman"/>
                                <w:sz w:val="24"/>
                              </w:rPr>
                              <w:t xml:space="preserve"> per plant (331.97), seeds per siliqua (83.20), and test weight (5.000 g) were highest in T</w:t>
                            </w:r>
                            <w:r w:rsidRPr="0070001F">
                              <w:rPr>
                                <w:rFonts w:ascii="Times New Roman" w:hAnsi="Times New Roman" w:cs="Times New Roman"/>
                                <w:sz w:val="24"/>
                                <w:vertAlign w:val="subscript"/>
                              </w:rPr>
                              <w:t>8</w:t>
                            </w:r>
                            <w:r w:rsidRPr="00D438B2">
                              <w:rPr>
                                <w:rFonts w:ascii="Times New Roman" w:hAnsi="Times New Roman" w:cs="Times New Roman"/>
                                <w:sz w:val="24"/>
                              </w:rPr>
                              <w:t>, resulting in the ma</w:t>
                            </w:r>
                            <w:r>
                              <w:rPr>
                                <w:rFonts w:ascii="Times New Roman" w:hAnsi="Times New Roman" w:cs="Times New Roman"/>
                                <w:sz w:val="24"/>
                              </w:rPr>
                              <w:t xml:space="preserve">ximum seed yield (41.582 q/ha). </w:t>
                            </w:r>
                            <w:r w:rsidRPr="00D438B2">
                              <w:rPr>
                                <w:rFonts w:ascii="Times New Roman" w:hAnsi="Times New Roman" w:cs="Times New Roman"/>
                                <w:sz w:val="24"/>
                              </w:rPr>
                              <w:t xml:space="preserve">Thus, the integrated application of nitrogen and </w:t>
                            </w:r>
                            <w:proofErr w:type="spellStart"/>
                            <w:r w:rsidRPr="00D438B2">
                              <w:rPr>
                                <w:rFonts w:ascii="Times New Roman" w:hAnsi="Times New Roman" w:cs="Times New Roman"/>
                                <w:sz w:val="24"/>
                              </w:rPr>
                              <w:t>sulphur</w:t>
                            </w:r>
                            <w:proofErr w:type="spellEnd"/>
                            <w:r w:rsidRPr="00D438B2">
                              <w:rPr>
                                <w:rFonts w:ascii="Times New Roman" w:hAnsi="Times New Roman" w:cs="Times New Roman"/>
                                <w:sz w:val="24"/>
                              </w:rPr>
                              <w:t xml:space="preserve"> at 80:40 kg/ha proved to be the </w:t>
                            </w:r>
                            <w:r>
                              <w:rPr>
                                <w:rFonts w:ascii="Times New Roman" w:hAnsi="Times New Roman" w:cs="Times New Roman"/>
                                <w:sz w:val="24"/>
                              </w:rPr>
                              <w:t xml:space="preserve">most productive and </w:t>
                            </w:r>
                            <w:r w:rsidR="00640D7D">
                              <w:rPr>
                                <w:rFonts w:ascii="Times New Roman" w:hAnsi="Times New Roman" w:cs="Times New Roman"/>
                                <w:sz w:val="24"/>
                              </w:rPr>
                              <w:t>productivity</w:t>
                            </w:r>
                            <w:r w:rsidRPr="00D438B2">
                              <w:rPr>
                                <w:rFonts w:ascii="Times New Roman" w:hAnsi="Times New Roman" w:cs="Times New Roman"/>
                                <w:sz w:val="24"/>
                              </w:rPr>
                              <w:t xml:space="preserve"> efficient treatment for mustar</w:t>
                            </w:r>
                            <w:r>
                              <w:rPr>
                                <w:rFonts w:ascii="Times New Roman" w:hAnsi="Times New Roman" w:cs="Times New Roman"/>
                                <w:sz w:val="24"/>
                              </w:rPr>
                              <w:t>d cultivation in India</w:t>
                            </w:r>
                            <w:r w:rsidRPr="00D438B2">
                              <w:rPr>
                                <w:rFonts w:ascii="Times New Roman" w:hAnsi="Times New Roman" w:cs="Times New Roman"/>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4594F3" id="Rectangle 1" o:spid="_x0000_s1026" style="position:absolute;left:0;text-align:left;margin-left:-.6pt;margin-top:0;width:479.4pt;height:275.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" fillcolor="white [3201]" strokecolor="black [3200]" strokeweight="2pt">
                <v:textbox>
                  <w:txbxContent>
                    <w:p w14:paraId="2A1E479B" w14:textId="77777777" w:rsidR="00D344BB" w:rsidRPr="00D438B2" w:rsidRDefault="00D344BB" w:rsidP="00D438B2">
                      <w:pPr>
                        <w:spacing w:line="360" w:lineRule="auto"/>
                        <w:jc w:val="both"/>
                        <w:rPr>
                          <w:rFonts w:ascii="Times New Roman" w:hAnsi="Times New Roman" w:cs="Times New Roman"/>
                          <w:sz w:val="24"/>
                        </w:rPr>
                      </w:pPr>
                      <w:r w:rsidRPr="00D438B2">
                        <w:rPr>
                          <w:rFonts w:ascii="Times New Roman" w:hAnsi="Times New Roman" w:cs="Times New Roman"/>
                          <w:sz w:val="24"/>
                        </w:rPr>
                        <w:t xml:space="preserve">The present investigation entitled </w:t>
                      </w:r>
                      <w:r w:rsidRPr="00640D7D">
                        <w:rPr>
                          <w:rFonts w:ascii="Times New Roman" w:hAnsi="Times New Roman" w:cs="Times New Roman"/>
                          <w:sz w:val="24"/>
                        </w:rPr>
                        <w:t>“</w:t>
                      </w:r>
                      <w:r w:rsidR="00640D7D" w:rsidRPr="00640D7D">
                        <w:rPr>
                          <w:rFonts w:ascii="Times New Roman" w:hAnsi="Times New Roman" w:cs="Times New Roman"/>
                          <w:sz w:val="24"/>
                        </w:rPr>
                        <w:t>Response of Indian Mustard to Different Levels of Nitrogen and Sulphur under Irrigated Conditions in Agra region</w:t>
                      </w:r>
                      <w:r w:rsidRPr="00640D7D">
                        <w:rPr>
                          <w:rFonts w:ascii="Times New Roman" w:hAnsi="Times New Roman" w:cs="Times New Roman"/>
                          <w:sz w:val="24"/>
                        </w:rPr>
                        <w:t>”</w:t>
                      </w:r>
                      <w:r>
                        <w:rPr>
                          <w:rFonts w:ascii="Times New Roman" w:hAnsi="Times New Roman" w:cs="Times New Roman"/>
                          <w:sz w:val="24"/>
                        </w:rPr>
                        <w:t xml:space="preserve"> was conducted during the </w:t>
                      </w:r>
                      <w:proofErr w:type="spellStart"/>
                      <w:r w:rsidRPr="0070001F">
                        <w:rPr>
                          <w:rFonts w:ascii="Times New Roman" w:hAnsi="Times New Roman" w:cs="Times New Roman"/>
                          <w:i/>
                          <w:sz w:val="24"/>
                        </w:rPr>
                        <w:t>rabi</w:t>
                      </w:r>
                      <w:proofErr w:type="spellEnd"/>
                      <w:r w:rsidRPr="0070001F">
                        <w:rPr>
                          <w:rFonts w:ascii="Times New Roman" w:hAnsi="Times New Roman" w:cs="Times New Roman"/>
                          <w:i/>
                          <w:sz w:val="24"/>
                        </w:rPr>
                        <w:t xml:space="preserve"> season</w:t>
                      </w:r>
                      <w:r w:rsidRPr="00D438B2">
                        <w:rPr>
                          <w:rFonts w:ascii="Times New Roman" w:hAnsi="Times New Roman" w:cs="Times New Roman"/>
                          <w:sz w:val="24"/>
                        </w:rPr>
                        <w:t xml:space="preserve"> of 2024–25 at the Agricultural Research Farm, R.B. (PG) College, Agra (U.P.), using a Factorial Randomized Block Design (FRBD) with nine treatment combinations</w:t>
                      </w:r>
                      <w:r>
                        <w:rPr>
                          <w:rFonts w:ascii="Times New Roman" w:hAnsi="Times New Roman" w:cs="Times New Roman"/>
                          <w:sz w:val="24"/>
                        </w:rPr>
                        <w:t>,</w:t>
                      </w:r>
                      <w:r w:rsidRPr="00D438B2">
                        <w:rPr>
                          <w:rFonts w:ascii="Times New Roman" w:hAnsi="Times New Roman" w:cs="Times New Roman"/>
                          <w:sz w:val="24"/>
                        </w:rPr>
                        <w:t xml:space="preserve"> involving three nitrogen levels (0, 60, and 80 kg/ha) and three </w:t>
                      </w:r>
                      <w:proofErr w:type="spellStart"/>
                      <w:r w:rsidRPr="00D438B2">
                        <w:rPr>
                          <w:rFonts w:ascii="Times New Roman" w:hAnsi="Times New Roman" w:cs="Times New Roman"/>
                          <w:sz w:val="24"/>
                        </w:rPr>
                        <w:t>sulphur</w:t>
                      </w:r>
                      <w:proofErr w:type="spellEnd"/>
                      <w:r w:rsidRPr="00D438B2">
                        <w:rPr>
                          <w:rFonts w:ascii="Times New Roman" w:hAnsi="Times New Roman" w:cs="Times New Roman"/>
                          <w:sz w:val="24"/>
                        </w:rPr>
                        <w:t xml:space="preserve"> levels (0, 30, and 40 kg/ha), replicated thrice. The objective was to study the impact of different nitrogen and </w:t>
                      </w:r>
                      <w:proofErr w:type="spellStart"/>
                      <w:r w:rsidRPr="00D438B2">
                        <w:rPr>
                          <w:rFonts w:ascii="Times New Roman" w:hAnsi="Times New Roman" w:cs="Times New Roman"/>
                          <w:sz w:val="24"/>
                        </w:rPr>
                        <w:t>sulphur</w:t>
                      </w:r>
                      <w:proofErr w:type="spellEnd"/>
                      <w:r w:rsidRPr="00D438B2">
                        <w:rPr>
                          <w:rFonts w:ascii="Times New Roman" w:hAnsi="Times New Roman" w:cs="Times New Roman"/>
                          <w:sz w:val="24"/>
                        </w:rPr>
                        <w:t xml:space="preserve"> combinations on growth, </w:t>
                      </w:r>
                      <w:r>
                        <w:rPr>
                          <w:rFonts w:ascii="Times New Roman" w:hAnsi="Times New Roman" w:cs="Times New Roman"/>
                          <w:sz w:val="24"/>
                        </w:rPr>
                        <w:t xml:space="preserve">yield and </w:t>
                      </w:r>
                      <w:r w:rsidRPr="00D438B2">
                        <w:rPr>
                          <w:rFonts w:ascii="Times New Roman" w:hAnsi="Times New Roman" w:cs="Times New Roman"/>
                          <w:sz w:val="24"/>
                        </w:rPr>
                        <w:t>yield attri</w:t>
                      </w:r>
                      <w:r>
                        <w:rPr>
                          <w:rFonts w:ascii="Times New Roman" w:hAnsi="Times New Roman" w:cs="Times New Roman"/>
                          <w:sz w:val="24"/>
                        </w:rPr>
                        <w:t xml:space="preserve">butes, </w:t>
                      </w:r>
                      <w:r w:rsidRPr="00D438B2">
                        <w:rPr>
                          <w:rFonts w:ascii="Times New Roman" w:hAnsi="Times New Roman" w:cs="Times New Roman"/>
                          <w:sz w:val="24"/>
                        </w:rPr>
                        <w:t>of mustard. The results revealed that the treatment comprising 80 kg N and 40 kg S/ha (T</w:t>
                      </w:r>
                      <w:r w:rsidRPr="0070001F">
                        <w:rPr>
                          <w:rFonts w:ascii="Times New Roman" w:hAnsi="Times New Roman" w:cs="Times New Roman"/>
                          <w:sz w:val="24"/>
                          <w:vertAlign w:val="subscript"/>
                        </w:rPr>
                        <w:t>8</w:t>
                      </w:r>
                      <w:r w:rsidRPr="00D438B2">
                        <w:rPr>
                          <w:rFonts w:ascii="Times New Roman" w:hAnsi="Times New Roman" w:cs="Times New Roman"/>
                          <w:sz w:val="24"/>
                        </w:rPr>
                        <w:t>) significantly enhanced plant height, number of branches and leaves, and reduced days to flowering and maturity. Yield-contributing t</w:t>
                      </w:r>
                      <w:r>
                        <w:rPr>
                          <w:rFonts w:ascii="Times New Roman" w:hAnsi="Times New Roman" w:cs="Times New Roman"/>
                          <w:sz w:val="24"/>
                        </w:rPr>
                        <w:t xml:space="preserve">raits such as number of </w:t>
                      </w:r>
                      <w:proofErr w:type="gramStart"/>
                      <w:r>
                        <w:rPr>
                          <w:rFonts w:ascii="Times New Roman" w:hAnsi="Times New Roman" w:cs="Times New Roman"/>
                          <w:sz w:val="24"/>
                        </w:rPr>
                        <w:t>siliqua</w:t>
                      </w:r>
                      <w:proofErr w:type="gramEnd"/>
                      <w:r w:rsidRPr="00D438B2">
                        <w:rPr>
                          <w:rFonts w:ascii="Times New Roman" w:hAnsi="Times New Roman" w:cs="Times New Roman"/>
                          <w:sz w:val="24"/>
                        </w:rPr>
                        <w:t xml:space="preserve"> per plant (331.97), seeds per siliqua (83.20), and test weight (5.000 g) were highest in T</w:t>
                      </w:r>
                      <w:r w:rsidRPr="0070001F">
                        <w:rPr>
                          <w:rFonts w:ascii="Times New Roman" w:hAnsi="Times New Roman" w:cs="Times New Roman"/>
                          <w:sz w:val="24"/>
                          <w:vertAlign w:val="subscript"/>
                        </w:rPr>
                        <w:t>8</w:t>
                      </w:r>
                      <w:r w:rsidRPr="00D438B2">
                        <w:rPr>
                          <w:rFonts w:ascii="Times New Roman" w:hAnsi="Times New Roman" w:cs="Times New Roman"/>
                          <w:sz w:val="24"/>
                        </w:rPr>
                        <w:t>, resulting in the ma</w:t>
                      </w:r>
                      <w:r>
                        <w:rPr>
                          <w:rFonts w:ascii="Times New Roman" w:hAnsi="Times New Roman" w:cs="Times New Roman"/>
                          <w:sz w:val="24"/>
                        </w:rPr>
                        <w:t xml:space="preserve">ximum seed yield (41.582 q/ha). </w:t>
                      </w:r>
                      <w:r w:rsidRPr="00D438B2">
                        <w:rPr>
                          <w:rFonts w:ascii="Times New Roman" w:hAnsi="Times New Roman" w:cs="Times New Roman"/>
                          <w:sz w:val="24"/>
                        </w:rPr>
                        <w:t xml:space="preserve">Thus, the integrated application of nitrogen and </w:t>
                      </w:r>
                      <w:proofErr w:type="spellStart"/>
                      <w:r w:rsidRPr="00D438B2">
                        <w:rPr>
                          <w:rFonts w:ascii="Times New Roman" w:hAnsi="Times New Roman" w:cs="Times New Roman"/>
                          <w:sz w:val="24"/>
                        </w:rPr>
                        <w:t>sulphur</w:t>
                      </w:r>
                      <w:proofErr w:type="spellEnd"/>
                      <w:r w:rsidRPr="00D438B2">
                        <w:rPr>
                          <w:rFonts w:ascii="Times New Roman" w:hAnsi="Times New Roman" w:cs="Times New Roman"/>
                          <w:sz w:val="24"/>
                        </w:rPr>
                        <w:t xml:space="preserve"> at 80:40 kg/ha proved to be the </w:t>
                      </w:r>
                      <w:r>
                        <w:rPr>
                          <w:rFonts w:ascii="Times New Roman" w:hAnsi="Times New Roman" w:cs="Times New Roman"/>
                          <w:sz w:val="24"/>
                        </w:rPr>
                        <w:t xml:space="preserve">most productive and </w:t>
                      </w:r>
                      <w:r w:rsidR="00640D7D">
                        <w:rPr>
                          <w:rFonts w:ascii="Times New Roman" w:hAnsi="Times New Roman" w:cs="Times New Roman"/>
                          <w:sz w:val="24"/>
                        </w:rPr>
                        <w:t>productivity</w:t>
                      </w:r>
                      <w:r w:rsidRPr="00D438B2">
                        <w:rPr>
                          <w:rFonts w:ascii="Times New Roman" w:hAnsi="Times New Roman" w:cs="Times New Roman"/>
                          <w:sz w:val="24"/>
                        </w:rPr>
                        <w:t xml:space="preserve"> efficient treatment for mustar</w:t>
                      </w:r>
                      <w:r>
                        <w:rPr>
                          <w:rFonts w:ascii="Times New Roman" w:hAnsi="Times New Roman" w:cs="Times New Roman"/>
                          <w:sz w:val="24"/>
                        </w:rPr>
                        <w:t>d cultivation in India</w:t>
                      </w:r>
                      <w:r w:rsidRPr="00D438B2">
                        <w:rPr>
                          <w:rFonts w:ascii="Times New Roman" w:hAnsi="Times New Roman" w:cs="Times New Roman"/>
                          <w:sz w:val="24"/>
                        </w:rPr>
                        <w:t>.</w:t>
                      </w:r>
                    </w:p>
                  </w:txbxContent>
                </v:textbox>
              </v:rect>
            </w:pict>
          </mc:Fallback>
        </mc:AlternateContent>
      </w:r>
    </w:p>
    <w:p w14:paraId="7EE69B21" w14:textId="77777777" w:rsidR="0070001F" w:rsidRPr="0061336F" w:rsidRDefault="0070001F" w:rsidP="006958F7">
      <w:pPr>
        <w:spacing w:line="360" w:lineRule="auto"/>
        <w:jc w:val="both"/>
        <w:rPr>
          <w:rFonts w:ascii="Arial" w:hAnsi="Arial" w:cs="Arial"/>
          <w:b/>
        </w:rPr>
      </w:pPr>
    </w:p>
    <w:p w14:paraId="6FDA4D40" w14:textId="77777777" w:rsidR="0070001F" w:rsidRPr="0061336F" w:rsidRDefault="0070001F" w:rsidP="006958F7">
      <w:pPr>
        <w:spacing w:line="360" w:lineRule="auto"/>
        <w:rPr>
          <w:rFonts w:ascii="Arial" w:hAnsi="Arial" w:cs="Arial"/>
        </w:rPr>
      </w:pPr>
    </w:p>
    <w:p w14:paraId="24D291A7" w14:textId="77777777" w:rsidR="0070001F" w:rsidRPr="0061336F" w:rsidRDefault="0070001F" w:rsidP="006958F7">
      <w:pPr>
        <w:spacing w:line="360" w:lineRule="auto"/>
        <w:rPr>
          <w:rFonts w:ascii="Arial" w:hAnsi="Arial" w:cs="Arial"/>
        </w:rPr>
      </w:pPr>
    </w:p>
    <w:p w14:paraId="3D2A81D2" w14:textId="77777777" w:rsidR="0070001F" w:rsidRPr="0061336F" w:rsidRDefault="0070001F" w:rsidP="006958F7">
      <w:pPr>
        <w:spacing w:line="360" w:lineRule="auto"/>
        <w:rPr>
          <w:rFonts w:ascii="Arial" w:hAnsi="Arial" w:cs="Arial"/>
        </w:rPr>
      </w:pPr>
    </w:p>
    <w:p w14:paraId="22C31A13" w14:textId="77777777" w:rsidR="0070001F" w:rsidRPr="0061336F" w:rsidRDefault="0070001F" w:rsidP="006958F7">
      <w:pPr>
        <w:spacing w:line="360" w:lineRule="auto"/>
        <w:rPr>
          <w:rFonts w:ascii="Arial" w:hAnsi="Arial" w:cs="Arial"/>
        </w:rPr>
      </w:pPr>
    </w:p>
    <w:p w14:paraId="31CC1B00" w14:textId="77777777" w:rsidR="0070001F" w:rsidRPr="0061336F" w:rsidRDefault="0070001F" w:rsidP="006958F7">
      <w:pPr>
        <w:spacing w:line="360" w:lineRule="auto"/>
        <w:rPr>
          <w:rFonts w:ascii="Arial" w:hAnsi="Arial" w:cs="Arial"/>
        </w:rPr>
      </w:pPr>
    </w:p>
    <w:p w14:paraId="7E34AF81" w14:textId="77777777" w:rsidR="0070001F" w:rsidRPr="0061336F" w:rsidRDefault="0070001F" w:rsidP="006958F7">
      <w:pPr>
        <w:spacing w:line="360" w:lineRule="auto"/>
        <w:rPr>
          <w:rFonts w:ascii="Arial" w:hAnsi="Arial" w:cs="Arial"/>
        </w:rPr>
      </w:pPr>
    </w:p>
    <w:p w14:paraId="463DE644" w14:textId="77777777" w:rsidR="00D344BB" w:rsidRPr="0061336F" w:rsidRDefault="00D344BB" w:rsidP="006958F7">
      <w:pPr>
        <w:spacing w:line="360" w:lineRule="auto"/>
        <w:rPr>
          <w:rFonts w:ascii="Arial" w:hAnsi="Arial" w:cs="Arial"/>
        </w:rPr>
      </w:pPr>
    </w:p>
    <w:p w14:paraId="4FB7A907" w14:textId="77777777" w:rsidR="000B786E" w:rsidRPr="0061336F" w:rsidRDefault="00D36D30" w:rsidP="00D25E86">
      <w:pPr>
        <w:spacing w:line="360" w:lineRule="auto"/>
        <w:rPr>
          <w:rFonts w:ascii="Arial" w:hAnsi="Arial" w:cs="Arial"/>
          <w:iCs/>
        </w:rPr>
        <w:sectPr w:rsidR="000B786E" w:rsidRPr="0061336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r w:rsidRPr="0061336F">
        <w:rPr>
          <w:rFonts w:ascii="Arial" w:hAnsi="Arial" w:cs="Arial"/>
          <w:i/>
        </w:rPr>
        <w:t>Keywords: Mustard; Nitrogen level; Sulphur level; growth; yield;</w:t>
      </w:r>
    </w:p>
    <w:p w14:paraId="53DC41B7" w14:textId="77777777" w:rsidR="00D344BB" w:rsidRPr="0061336F" w:rsidRDefault="00D36D30" w:rsidP="00D25E86">
      <w:pPr>
        <w:spacing w:after="0" w:line="360" w:lineRule="auto"/>
        <w:jc w:val="both"/>
        <w:rPr>
          <w:rFonts w:ascii="Arial" w:hAnsi="Arial" w:cs="Arial"/>
        </w:rPr>
      </w:pPr>
      <w:r w:rsidRPr="0061336F">
        <w:rPr>
          <w:rFonts w:ascii="Arial" w:hAnsi="Arial" w:cs="Arial"/>
          <w:b/>
          <w:sz w:val="24"/>
          <w:szCs w:val="24"/>
        </w:rPr>
        <w:t>INTRODUCTION</w:t>
      </w:r>
      <w:r w:rsidR="003F6252" w:rsidRPr="0061336F">
        <w:rPr>
          <w:rFonts w:ascii="Arial" w:hAnsi="Arial" w:cs="Arial"/>
        </w:rPr>
        <w:t xml:space="preserve"> </w:t>
      </w:r>
      <w:r w:rsidRPr="0061336F">
        <w:rPr>
          <w:rFonts w:ascii="Arial" w:hAnsi="Arial" w:cs="Arial"/>
        </w:rPr>
        <w:t xml:space="preserve">    </w:t>
      </w:r>
    </w:p>
    <w:p w14:paraId="43D1F0F5" w14:textId="77777777" w:rsidR="003F6252" w:rsidRPr="0061336F" w:rsidRDefault="00D344BB" w:rsidP="00D25E86">
      <w:pPr>
        <w:spacing w:after="0" w:line="360" w:lineRule="auto"/>
        <w:jc w:val="both"/>
        <w:rPr>
          <w:rFonts w:ascii="Arial" w:hAnsi="Arial" w:cs="Arial"/>
          <w:b/>
          <w:sz w:val="24"/>
          <w:szCs w:val="24"/>
        </w:rPr>
      </w:pPr>
      <w:r w:rsidRPr="0061336F">
        <w:rPr>
          <w:rFonts w:ascii="Arial" w:hAnsi="Arial" w:cs="Arial"/>
        </w:rPr>
        <w:t xml:space="preserve">             </w:t>
      </w:r>
      <w:r w:rsidR="0070001F" w:rsidRPr="0061336F">
        <w:rPr>
          <w:rFonts w:ascii="Arial" w:hAnsi="Arial" w:cs="Arial"/>
          <w:sz w:val="24"/>
          <w:szCs w:val="24"/>
        </w:rPr>
        <w:t>Mustard (</w:t>
      </w:r>
      <w:r w:rsidR="0070001F" w:rsidRPr="0061336F">
        <w:rPr>
          <w:rFonts w:ascii="Arial" w:hAnsi="Arial" w:cs="Arial"/>
          <w:i/>
          <w:sz w:val="24"/>
          <w:szCs w:val="24"/>
        </w:rPr>
        <w:t>Brassica</w:t>
      </w:r>
      <w:r w:rsidR="0070001F" w:rsidRPr="0061336F">
        <w:rPr>
          <w:rFonts w:ascii="Arial" w:hAnsi="Arial" w:cs="Arial"/>
          <w:sz w:val="24"/>
          <w:szCs w:val="24"/>
        </w:rPr>
        <w:t xml:space="preserve"> spp.) stands as one of the primary oilseed crops, offering immense value for global food security, industrial processing, and agricultural sustainability. As a member of the Brassicaceae family, mustard is extensively grown in temperate regions and forms a backbone for the edible oil industry, especially in countries like India, China, Canada, and several European nations. Mustard oil, with its high nutritional and medicinal properties, is widely preferred in culinary practices and traditional medicine (</w:t>
      </w:r>
      <w:r w:rsidR="0070001F" w:rsidRPr="0061336F">
        <w:rPr>
          <w:rFonts w:ascii="Arial" w:hAnsi="Arial" w:cs="Arial"/>
          <w:b/>
          <w:sz w:val="24"/>
          <w:szCs w:val="24"/>
        </w:rPr>
        <w:t xml:space="preserve">Kumar </w:t>
      </w:r>
      <w:r w:rsidR="0070001F" w:rsidRPr="0061336F">
        <w:rPr>
          <w:rFonts w:ascii="Arial" w:hAnsi="Arial" w:cs="Arial"/>
          <w:b/>
          <w:i/>
          <w:sz w:val="24"/>
          <w:szCs w:val="24"/>
        </w:rPr>
        <w:t>et al.,</w:t>
      </w:r>
      <w:r w:rsidR="0070001F" w:rsidRPr="0061336F">
        <w:rPr>
          <w:rFonts w:ascii="Arial" w:hAnsi="Arial" w:cs="Arial"/>
          <w:b/>
          <w:sz w:val="24"/>
          <w:szCs w:val="24"/>
        </w:rPr>
        <w:t xml:space="preserve"> 2020</w:t>
      </w:r>
      <w:r w:rsidR="0070001F" w:rsidRPr="0061336F">
        <w:rPr>
          <w:rFonts w:ascii="Arial" w:hAnsi="Arial" w:cs="Arial"/>
          <w:sz w:val="24"/>
          <w:szCs w:val="24"/>
        </w:rPr>
        <w:t xml:space="preserve">). “The oilseeds have an important place in Indian agriculture next to cereal crops. India grows oilseeds on 12–15% of the world’s total area, but its production accounts for less than 6–7% of global output, which is insufficient to feed roughly 16% of the world's population” </w:t>
      </w:r>
      <w:r w:rsidR="0070001F" w:rsidRPr="0061336F">
        <w:rPr>
          <w:rFonts w:ascii="Arial" w:hAnsi="Arial" w:cs="Arial"/>
          <w:b/>
          <w:sz w:val="24"/>
          <w:szCs w:val="24"/>
        </w:rPr>
        <w:t>(</w:t>
      </w:r>
      <w:proofErr w:type="spellStart"/>
      <w:r w:rsidR="0070001F" w:rsidRPr="0061336F">
        <w:rPr>
          <w:rFonts w:ascii="Arial" w:hAnsi="Arial" w:cs="Arial"/>
          <w:b/>
          <w:sz w:val="24"/>
          <w:szCs w:val="24"/>
        </w:rPr>
        <w:t>Nandan</w:t>
      </w:r>
      <w:r w:rsidR="00B41F06" w:rsidRPr="0061336F">
        <w:rPr>
          <w:rFonts w:ascii="Arial" w:hAnsi="Arial" w:cs="Arial"/>
          <w:b/>
          <w:sz w:val="24"/>
          <w:szCs w:val="24"/>
        </w:rPr>
        <w:t>i</w:t>
      </w:r>
      <w:proofErr w:type="spellEnd"/>
      <w:r w:rsidR="0070001F" w:rsidRPr="0061336F">
        <w:rPr>
          <w:rFonts w:ascii="Arial" w:hAnsi="Arial" w:cs="Arial"/>
          <w:b/>
          <w:sz w:val="24"/>
          <w:szCs w:val="24"/>
        </w:rPr>
        <w:t xml:space="preserve"> </w:t>
      </w:r>
      <w:r w:rsidR="0070001F" w:rsidRPr="0061336F">
        <w:rPr>
          <w:rFonts w:ascii="Arial" w:hAnsi="Arial" w:cs="Arial"/>
          <w:b/>
          <w:i/>
          <w:sz w:val="24"/>
          <w:szCs w:val="24"/>
        </w:rPr>
        <w:t>et al.,</w:t>
      </w:r>
      <w:r w:rsidR="0070001F" w:rsidRPr="0061336F">
        <w:rPr>
          <w:rFonts w:ascii="Arial" w:hAnsi="Arial" w:cs="Arial"/>
          <w:b/>
          <w:sz w:val="24"/>
          <w:szCs w:val="24"/>
        </w:rPr>
        <w:t xml:space="preserve"> 2024)</w:t>
      </w:r>
      <w:r w:rsidR="0070001F" w:rsidRPr="0061336F">
        <w:rPr>
          <w:rFonts w:ascii="Arial" w:hAnsi="Arial" w:cs="Arial"/>
          <w:sz w:val="24"/>
          <w:szCs w:val="24"/>
        </w:rPr>
        <w:t xml:space="preserve">. </w:t>
      </w:r>
      <w:r w:rsidR="0070001F" w:rsidRPr="0061336F">
        <w:rPr>
          <w:rFonts w:ascii="Arial" w:hAnsi="Arial" w:cs="Arial"/>
          <w:sz w:val="24"/>
          <w:szCs w:val="24"/>
        </w:rPr>
        <w:lastRenderedPageBreak/>
        <w:t xml:space="preserve">“Indian mustard, a key winter oilseed crop, is the second most significant edible oilseed in India, contributing 27.8% to the nation's oilseed economy, after soybean, and ranks third in global rapeseed mustard production” (Anonymous, 2020; Patel </w:t>
      </w:r>
      <w:r w:rsidR="0070001F" w:rsidRPr="0061336F">
        <w:rPr>
          <w:rFonts w:ascii="Arial" w:hAnsi="Arial" w:cs="Arial"/>
          <w:i/>
          <w:sz w:val="24"/>
          <w:szCs w:val="24"/>
        </w:rPr>
        <w:t>et al.,</w:t>
      </w:r>
      <w:r w:rsidR="0070001F" w:rsidRPr="0061336F">
        <w:rPr>
          <w:rFonts w:ascii="Arial" w:hAnsi="Arial" w:cs="Arial"/>
          <w:sz w:val="24"/>
          <w:szCs w:val="24"/>
        </w:rPr>
        <w:t xml:space="preserve"> 2020). Mustard cultivation in India spans 6.15 </w:t>
      </w:r>
      <w:proofErr w:type="spellStart"/>
      <w:r w:rsidR="0070001F" w:rsidRPr="0061336F">
        <w:rPr>
          <w:rFonts w:ascii="Arial" w:hAnsi="Arial" w:cs="Arial"/>
          <w:sz w:val="24"/>
          <w:szCs w:val="24"/>
        </w:rPr>
        <w:t>mha</w:t>
      </w:r>
      <w:proofErr w:type="spellEnd"/>
      <w:r w:rsidR="0070001F" w:rsidRPr="0061336F">
        <w:rPr>
          <w:rFonts w:ascii="Arial" w:hAnsi="Arial" w:cs="Arial"/>
          <w:sz w:val="24"/>
          <w:szCs w:val="24"/>
        </w:rPr>
        <w:t xml:space="preserve">, yielding approximately 8.3 MT at an average productivity of 1,349 kg ha-1. In Madhya Pradesh, mustard is grown with an average yield of 1,343 kg ha-1. Nitrogen is the most critical macronutrient influencing plant growth and development. It is a primary constituent of chlorophyll, amino acids, nucleic acids, and plant hormones. The availability of nitrogen directly affects photosynthetic efficiency, cell division, and protein synthesis, all of which cumulatively determine the vegetative vigor and reproductive success of a crop </w:t>
      </w:r>
      <w:r w:rsidR="0070001F" w:rsidRPr="0061336F">
        <w:rPr>
          <w:rFonts w:ascii="Arial" w:hAnsi="Arial" w:cs="Arial"/>
          <w:b/>
          <w:sz w:val="24"/>
          <w:szCs w:val="24"/>
        </w:rPr>
        <w:t xml:space="preserve">(Singh </w:t>
      </w:r>
      <w:r w:rsidR="0070001F" w:rsidRPr="0061336F">
        <w:rPr>
          <w:rFonts w:ascii="Arial" w:hAnsi="Arial" w:cs="Arial"/>
          <w:b/>
          <w:i/>
          <w:sz w:val="24"/>
          <w:szCs w:val="24"/>
        </w:rPr>
        <w:t xml:space="preserve">et al., </w:t>
      </w:r>
      <w:r w:rsidR="0070001F" w:rsidRPr="0061336F">
        <w:rPr>
          <w:rFonts w:ascii="Arial" w:hAnsi="Arial" w:cs="Arial"/>
          <w:b/>
          <w:sz w:val="24"/>
          <w:szCs w:val="24"/>
        </w:rPr>
        <w:t>2021)</w:t>
      </w:r>
      <w:r w:rsidR="0070001F" w:rsidRPr="0061336F">
        <w:rPr>
          <w:rFonts w:ascii="Arial" w:hAnsi="Arial" w:cs="Arial"/>
          <w:sz w:val="24"/>
          <w:szCs w:val="24"/>
        </w:rPr>
        <w:t xml:space="preserve">. </w:t>
      </w:r>
      <w:r w:rsidR="003F6252" w:rsidRPr="0061336F">
        <w:rPr>
          <w:rFonts w:ascii="Arial" w:hAnsi="Arial" w:cs="Arial"/>
          <w:sz w:val="24"/>
          <w:szCs w:val="24"/>
        </w:rPr>
        <w:t xml:space="preserve">Sulphur, though required in lesser quantities compared to nitrogen, is equally indispensable for the optimal growth and yield of oilseed crops. It is a component of several vital amino acids like cysteine and methionine, vitamins (e.g., biotin, thiamine), and coenzymes </w:t>
      </w:r>
      <w:r w:rsidR="003F6252" w:rsidRPr="0061336F">
        <w:rPr>
          <w:rFonts w:ascii="Arial" w:hAnsi="Arial" w:cs="Arial"/>
          <w:b/>
          <w:sz w:val="24"/>
          <w:szCs w:val="24"/>
        </w:rPr>
        <w:t xml:space="preserve">(Yadav </w:t>
      </w:r>
      <w:r w:rsidR="003F6252" w:rsidRPr="0061336F">
        <w:rPr>
          <w:rFonts w:ascii="Arial" w:hAnsi="Arial" w:cs="Arial"/>
          <w:b/>
          <w:i/>
          <w:sz w:val="24"/>
          <w:szCs w:val="24"/>
        </w:rPr>
        <w:t>et al.,</w:t>
      </w:r>
      <w:r w:rsidR="003F6252" w:rsidRPr="0061336F">
        <w:rPr>
          <w:rFonts w:ascii="Arial" w:hAnsi="Arial" w:cs="Arial"/>
          <w:b/>
          <w:sz w:val="24"/>
          <w:szCs w:val="24"/>
        </w:rPr>
        <w:t xml:space="preserve"> 2018)</w:t>
      </w:r>
      <w:r w:rsidR="003F6252" w:rsidRPr="0061336F">
        <w:rPr>
          <w:rFonts w:ascii="Arial" w:hAnsi="Arial" w:cs="Arial"/>
          <w:sz w:val="24"/>
          <w:szCs w:val="24"/>
        </w:rPr>
        <w:t xml:space="preserve">. In mustard, balanced application of nitrogen and Sulphur has been found to significantly increase the number of siliquae per plant, seeds per siliqua, seed weight, and overall biomass. Field experiments indicate that Sulphur not only improves yield components but also supports the efficient partitioning of assimilates towards seed production </w:t>
      </w:r>
      <w:r w:rsidR="003F6252" w:rsidRPr="0061336F">
        <w:rPr>
          <w:rFonts w:ascii="Arial" w:hAnsi="Arial" w:cs="Arial"/>
          <w:b/>
          <w:sz w:val="24"/>
          <w:szCs w:val="24"/>
        </w:rPr>
        <w:t>(</w:t>
      </w:r>
      <w:proofErr w:type="spellStart"/>
      <w:r w:rsidR="003F6252" w:rsidRPr="0061336F">
        <w:rPr>
          <w:rFonts w:ascii="Arial" w:hAnsi="Arial" w:cs="Arial"/>
          <w:b/>
          <w:sz w:val="24"/>
          <w:szCs w:val="24"/>
        </w:rPr>
        <w:t>Tomar</w:t>
      </w:r>
      <w:proofErr w:type="spellEnd"/>
      <w:r w:rsidR="003F6252" w:rsidRPr="0061336F">
        <w:rPr>
          <w:rFonts w:ascii="Arial" w:hAnsi="Arial" w:cs="Arial"/>
          <w:b/>
          <w:sz w:val="24"/>
          <w:szCs w:val="24"/>
        </w:rPr>
        <w:t xml:space="preserve"> &amp; Tiwari, 2020)</w:t>
      </w:r>
      <w:r w:rsidR="003F6252" w:rsidRPr="0061336F">
        <w:rPr>
          <w:rFonts w:ascii="Arial" w:hAnsi="Arial" w:cs="Arial"/>
          <w:sz w:val="24"/>
          <w:szCs w:val="24"/>
        </w:rPr>
        <w:t xml:space="preserve">. The intensive cultivation practices adopted over the years, coupled with insufficient and imbalanced fertilizer use, have led to widespread soil nutrient depletion, particularly of secondary nutrients like Sulphur. Mustard farmers, often unaware of the importance of Sulphur, apply only nitrogen and phosphorus fertilizers, leading to nutrient imbalances that limit crop potential </w:t>
      </w:r>
      <w:r w:rsidR="003F6252" w:rsidRPr="0061336F">
        <w:rPr>
          <w:rFonts w:ascii="Arial" w:hAnsi="Arial" w:cs="Arial"/>
          <w:b/>
          <w:sz w:val="24"/>
          <w:szCs w:val="24"/>
        </w:rPr>
        <w:t xml:space="preserve">(Das </w:t>
      </w:r>
      <w:r w:rsidR="003F6252" w:rsidRPr="0061336F">
        <w:rPr>
          <w:rFonts w:ascii="Arial" w:hAnsi="Arial" w:cs="Arial"/>
          <w:b/>
          <w:i/>
          <w:sz w:val="24"/>
          <w:szCs w:val="24"/>
        </w:rPr>
        <w:t>et al.,</w:t>
      </w:r>
      <w:r w:rsidR="003F6252" w:rsidRPr="0061336F">
        <w:rPr>
          <w:rFonts w:ascii="Arial" w:hAnsi="Arial" w:cs="Arial"/>
          <w:b/>
          <w:sz w:val="24"/>
          <w:szCs w:val="24"/>
        </w:rPr>
        <w:t xml:space="preserve"> 2022)</w:t>
      </w:r>
      <w:r w:rsidR="003F6252" w:rsidRPr="0061336F">
        <w:rPr>
          <w:rFonts w:ascii="Arial" w:hAnsi="Arial" w:cs="Arial"/>
          <w:sz w:val="24"/>
          <w:szCs w:val="24"/>
        </w:rPr>
        <w:t xml:space="preserve">. Although extensive work has been done separately on nitrogen and Sulphur nutrition in mustard, the integrated effects of these two nutrients under varying </w:t>
      </w:r>
      <w:proofErr w:type="spellStart"/>
      <w:r w:rsidR="003F6252" w:rsidRPr="0061336F">
        <w:rPr>
          <w:rFonts w:ascii="Arial" w:hAnsi="Arial" w:cs="Arial"/>
          <w:sz w:val="24"/>
          <w:szCs w:val="24"/>
        </w:rPr>
        <w:t>agro</w:t>
      </w:r>
      <w:proofErr w:type="spellEnd"/>
      <w:r w:rsidR="003F6252" w:rsidRPr="0061336F">
        <w:rPr>
          <w:rFonts w:ascii="Arial" w:hAnsi="Arial" w:cs="Arial"/>
          <w:sz w:val="24"/>
          <w:szCs w:val="24"/>
        </w:rPr>
        <w:t xml:space="preserve">-climatic conditions, different soil types, and cropping systems are still under-researched. Moreover, there is limited understanding of the physiological and biochemical mechanisms underlying nitrogen-Sulphur synergy in mustard plants. This study, therefore, seeks to bridge this knowledge gap by systematically evaluating the individual and combined effects of nitrogen and Sulphur on mustard growth, yield attributes, seed quality, and soil fertility status. The findings are expected to contribute </w:t>
      </w:r>
      <w:r w:rsidR="003F6252" w:rsidRPr="0061336F">
        <w:rPr>
          <w:rFonts w:ascii="Arial" w:hAnsi="Arial" w:cs="Arial"/>
          <w:sz w:val="24"/>
          <w:szCs w:val="24"/>
        </w:rPr>
        <w:lastRenderedPageBreak/>
        <w:t>towards formulating precise nutrient management strategies, ensuring higher and sustainable yields of mustard while maintaining environmental health.</w:t>
      </w:r>
    </w:p>
    <w:p w14:paraId="6815BAEC" w14:textId="77777777" w:rsidR="003F6252" w:rsidRPr="0061336F" w:rsidRDefault="00D36D30" w:rsidP="00A63A88">
      <w:pPr>
        <w:spacing w:after="0" w:line="360" w:lineRule="auto"/>
        <w:jc w:val="both"/>
        <w:rPr>
          <w:rFonts w:ascii="Arial" w:hAnsi="Arial" w:cs="Arial"/>
          <w:b/>
          <w:sz w:val="24"/>
          <w:szCs w:val="24"/>
        </w:rPr>
      </w:pPr>
      <w:r w:rsidRPr="0061336F">
        <w:rPr>
          <w:rFonts w:ascii="Arial" w:hAnsi="Arial" w:cs="Arial"/>
          <w:b/>
          <w:sz w:val="24"/>
          <w:szCs w:val="24"/>
        </w:rPr>
        <w:t>MATERIAL AND METHODS:</w:t>
      </w:r>
    </w:p>
    <w:p w14:paraId="24B0DA5C" w14:textId="77777777" w:rsidR="000B786E" w:rsidRPr="0061336F" w:rsidRDefault="003F6252" w:rsidP="00A63A88">
      <w:pPr>
        <w:spacing w:after="0" w:line="360" w:lineRule="auto"/>
        <w:ind w:firstLine="720"/>
        <w:jc w:val="both"/>
        <w:rPr>
          <w:rFonts w:ascii="Arial" w:hAnsi="Arial" w:cs="Arial"/>
        </w:rPr>
      </w:pPr>
      <w:r w:rsidRPr="0061336F">
        <w:rPr>
          <w:rFonts w:ascii="Arial" w:hAnsi="Arial" w:cs="Arial"/>
          <w:sz w:val="24"/>
          <w:szCs w:val="24"/>
        </w:rPr>
        <w:t xml:space="preserve">    This study, conducted during the Rabi season 2024-2025 at the Agricultural Research Farm of R.B. (P.G.) College, Agra. The research farm is situated near </w:t>
      </w:r>
      <w:proofErr w:type="spellStart"/>
      <w:r w:rsidRPr="0061336F">
        <w:rPr>
          <w:rFonts w:ascii="Arial" w:hAnsi="Arial" w:cs="Arial"/>
          <w:sz w:val="24"/>
          <w:szCs w:val="24"/>
        </w:rPr>
        <w:t>Mudi</w:t>
      </w:r>
      <w:proofErr w:type="spellEnd"/>
      <w:r w:rsidRPr="0061336F">
        <w:rPr>
          <w:rFonts w:ascii="Arial" w:hAnsi="Arial" w:cs="Arial"/>
          <w:sz w:val="24"/>
          <w:szCs w:val="24"/>
        </w:rPr>
        <w:t xml:space="preserve"> Crossing, about 20 km from Agra city, at latitude of 27.02° N, longitude of 77.99° E, and an altitude of 168 meters above mean sea level. During the hottest months of May and June, the average maximum temperature ranges from 40°C to 45°C, while in the coldest months of December and January, temperatures can drop to around 4°C to 8°C, with frost being a common occurrence during this period. Using a Factorial Randomized Block Design (FRBD) with nine treatment combinations, involving three nitrogen levels (0, 60, and 80 kg/ha) and three </w:t>
      </w:r>
      <w:proofErr w:type="spellStart"/>
      <w:r w:rsidRPr="0061336F">
        <w:rPr>
          <w:rFonts w:ascii="Arial" w:hAnsi="Arial" w:cs="Arial"/>
          <w:sz w:val="24"/>
          <w:szCs w:val="24"/>
        </w:rPr>
        <w:t>sulphur</w:t>
      </w:r>
      <w:proofErr w:type="spellEnd"/>
      <w:r w:rsidRPr="0061336F">
        <w:rPr>
          <w:rFonts w:ascii="Arial" w:hAnsi="Arial" w:cs="Arial"/>
          <w:sz w:val="24"/>
          <w:szCs w:val="24"/>
        </w:rPr>
        <w:t xml:space="preserve"> levels (0, 30, and 40 kg/ha) in three </w:t>
      </w:r>
      <w:proofErr w:type="gramStart"/>
      <w:r w:rsidRPr="0061336F">
        <w:rPr>
          <w:rFonts w:ascii="Arial" w:hAnsi="Arial" w:cs="Arial"/>
          <w:sz w:val="24"/>
          <w:szCs w:val="24"/>
        </w:rPr>
        <w:t>replication</w:t>
      </w:r>
      <w:proofErr w:type="gramEnd"/>
      <w:r w:rsidRPr="0061336F">
        <w:rPr>
          <w:rFonts w:ascii="Arial" w:hAnsi="Arial" w:cs="Arial"/>
          <w:sz w:val="24"/>
          <w:szCs w:val="24"/>
        </w:rPr>
        <w:t>. The observations on the growth yield and yield attributes parameters of the mustard crop were systematically recorded under the follo</w:t>
      </w:r>
      <w:r w:rsidR="00015055" w:rsidRPr="0061336F">
        <w:rPr>
          <w:rFonts w:ascii="Arial" w:hAnsi="Arial" w:cs="Arial"/>
          <w:sz w:val="24"/>
          <w:szCs w:val="24"/>
        </w:rPr>
        <w:t>wing subheads.</w:t>
      </w:r>
      <w:r w:rsidRPr="0061336F">
        <w:rPr>
          <w:rFonts w:ascii="Arial" w:hAnsi="Arial" w:cs="Arial"/>
          <w:sz w:val="24"/>
          <w:szCs w:val="24"/>
        </w:rPr>
        <w:t xml:space="preserve"> Plant height (cm), Number of primary and secondary branches per plant,</w:t>
      </w:r>
      <w:r w:rsidR="00015055" w:rsidRPr="0061336F">
        <w:rPr>
          <w:rFonts w:ascii="Arial" w:hAnsi="Arial" w:cs="Arial"/>
          <w:sz w:val="24"/>
          <w:szCs w:val="24"/>
        </w:rPr>
        <w:t xml:space="preserve"> Days to maturity, Number of leaves, Days to 50% flowering, Number of siliquae per plant</w:t>
      </w:r>
      <w:r w:rsidRPr="0061336F">
        <w:rPr>
          <w:rFonts w:ascii="Arial" w:hAnsi="Arial" w:cs="Arial"/>
          <w:sz w:val="24"/>
          <w:szCs w:val="24"/>
        </w:rPr>
        <w:t>, Number of seeds per siliqua, Test weight, Seed yiel</w:t>
      </w:r>
      <w:r w:rsidR="00015055" w:rsidRPr="0061336F">
        <w:rPr>
          <w:rFonts w:ascii="Arial" w:hAnsi="Arial" w:cs="Arial"/>
          <w:sz w:val="24"/>
          <w:szCs w:val="24"/>
        </w:rPr>
        <w:t>d per plant.</w:t>
      </w:r>
    </w:p>
    <w:p w14:paraId="2FB5C11B" w14:textId="77777777" w:rsidR="00565223" w:rsidRPr="0061336F" w:rsidRDefault="00565223" w:rsidP="006958F7">
      <w:pPr>
        <w:spacing w:after="0" w:line="360" w:lineRule="auto"/>
        <w:ind w:firstLine="720"/>
        <w:jc w:val="both"/>
        <w:rPr>
          <w:rFonts w:ascii="Arial" w:hAnsi="Arial" w:cs="Arial"/>
        </w:rPr>
        <w:sectPr w:rsidR="00565223" w:rsidRPr="0061336F" w:rsidSect="001D4655">
          <w:type w:val="continuous"/>
          <w:pgSz w:w="12240" w:h="15840"/>
          <w:pgMar w:top="1440" w:right="1440" w:bottom="1440" w:left="1440" w:header="720" w:footer="720" w:gutter="0"/>
          <w:cols w:space="720"/>
          <w:docGrid w:linePitch="360"/>
        </w:sectPr>
      </w:pPr>
    </w:p>
    <w:p w14:paraId="6ABDFFCC" w14:textId="64CE703D" w:rsidR="006F604B" w:rsidRPr="0061336F" w:rsidRDefault="006F604B" w:rsidP="006958F7">
      <w:pPr>
        <w:spacing w:after="0" w:line="360" w:lineRule="auto"/>
        <w:ind w:firstLine="720"/>
        <w:jc w:val="center"/>
        <w:rPr>
          <w:rFonts w:ascii="Arial" w:hAnsi="Arial" w:cs="Arial"/>
          <w:b/>
        </w:rPr>
      </w:pPr>
      <w:r w:rsidRPr="0061336F">
        <w:rPr>
          <w:rFonts w:ascii="Arial" w:hAnsi="Arial" w:cs="Arial"/>
          <w:b/>
        </w:rPr>
        <w:t xml:space="preserve">Table: </w:t>
      </w:r>
      <w:r w:rsidR="008914CC">
        <w:rPr>
          <w:rFonts w:ascii="Arial" w:hAnsi="Arial" w:cs="Arial"/>
          <w:b/>
        </w:rPr>
        <w:t>1</w:t>
      </w:r>
      <w:r w:rsidRPr="0061336F">
        <w:rPr>
          <w:rFonts w:ascii="Arial" w:hAnsi="Arial" w:cs="Arial"/>
          <w:b/>
        </w:rPr>
        <w:t>. Experiment details</w:t>
      </w:r>
    </w:p>
    <w:tbl>
      <w:tblPr>
        <w:tblW w:w="10104" w:type="dxa"/>
        <w:tblLook w:val="04A0" w:firstRow="1" w:lastRow="0" w:firstColumn="1" w:lastColumn="0" w:noHBand="0" w:noVBand="1"/>
      </w:tblPr>
      <w:tblGrid>
        <w:gridCol w:w="4190"/>
        <w:gridCol w:w="5914"/>
      </w:tblGrid>
      <w:tr w:rsidR="006F604B" w:rsidRPr="0061336F" w14:paraId="57731123" w14:textId="77777777" w:rsidTr="00CA288B">
        <w:trPr>
          <w:trHeight w:val="458"/>
        </w:trPr>
        <w:tc>
          <w:tcPr>
            <w:tcW w:w="4190" w:type="dxa"/>
            <w:tcBorders>
              <w:top w:val="single" w:sz="4" w:space="0" w:color="auto"/>
              <w:left w:val="single" w:sz="4" w:space="0" w:color="auto"/>
              <w:bottom w:val="single" w:sz="4" w:space="0" w:color="auto"/>
              <w:right w:val="single" w:sz="4" w:space="0" w:color="auto"/>
            </w:tcBorders>
            <w:vAlign w:val="center"/>
            <w:hideMark/>
          </w:tcPr>
          <w:p w14:paraId="160B30E5" w14:textId="77777777" w:rsidR="00565223" w:rsidRPr="0061336F" w:rsidRDefault="00565223" w:rsidP="00CA288B">
            <w:pPr>
              <w:spacing w:line="360" w:lineRule="auto"/>
              <w:ind w:firstLine="720"/>
              <w:rPr>
                <w:rFonts w:ascii="Arial" w:hAnsi="Arial" w:cs="Arial"/>
                <w:b/>
              </w:rPr>
            </w:pPr>
            <w:r w:rsidRPr="0061336F">
              <w:rPr>
                <w:rFonts w:ascii="Arial" w:hAnsi="Arial" w:cs="Arial"/>
                <w:b/>
              </w:rPr>
              <w:t>Experimental design</w:t>
            </w:r>
          </w:p>
        </w:tc>
        <w:tc>
          <w:tcPr>
            <w:tcW w:w="5914" w:type="dxa"/>
            <w:tcBorders>
              <w:top w:val="single" w:sz="4" w:space="0" w:color="auto"/>
              <w:left w:val="nil"/>
              <w:bottom w:val="single" w:sz="4" w:space="0" w:color="auto"/>
              <w:right w:val="single" w:sz="4" w:space="0" w:color="auto"/>
            </w:tcBorders>
            <w:vAlign w:val="center"/>
            <w:hideMark/>
          </w:tcPr>
          <w:p w14:paraId="465F775D" w14:textId="77777777" w:rsidR="00565223" w:rsidRPr="0061336F" w:rsidRDefault="00565223" w:rsidP="00CA288B">
            <w:pPr>
              <w:spacing w:line="360" w:lineRule="auto"/>
              <w:ind w:firstLine="720"/>
              <w:jc w:val="center"/>
              <w:rPr>
                <w:rFonts w:ascii="Arial" w:hAnsi="Arial" w:cs="Arial"/>
                <w:b/>
              </w:rPr>
            </w:pPr>
            <w:r w:rsidRPr="0061336F">
              <w:rPr>
                <w:rFonts w:ascii="Arial" w:hAnsi="Arial" w:cs="Arial"/>
                <w:b/>
              </w:rPr>
              <w:t>Factorial Randomized Block Design</w:t>
            </w:r>
          </w:p>
        </w:tc>
      </w:tr>
      <w:tr w:rsidR="006F604B" w:rsidRPr="0061336F" w14:paraId="5DB1A496" w14:textId="77777777" w:rsidTr="00CA288B">
        <w:trPr>
          <w:trHeight w:val="323"/>
        </w:trPr>
        <w:tc>
          <w:tcPr>
            <w:tcW w:w="4190" w:type="dxa"/>
            <w:tcBorders>
              <w:top w:val="nil"/>
              <w:left w:val="single" w:sz="4" w:space="0" w:color="auto"/>
              <w:bottom w:val="single" w:sz="4" w:space="0" w:color="auto"/>
              <w:right w:val="single" w:sz="4" w:space="0" w:color="auto"/>
            </w:tcBorders>
            <w:vAlign w:val="center"/>
            <w:hideMark/>
          </w:tcPr>
          <w:p w14:paraId="74654A32" w14:textId="77777777" w:rsidR="00565223" w:rsidRPr="0061336F" w:rsidRDefault="00565223" w:rsidP="00CA288B">
            <w:pPr>
              <w:spacing w:line="360" w:lineRule="auto"/>
              <w:ind w:firstLine="720"/>
              <w:rPr>
                <w:rFonts w:ascii="Arial" w:hAnsi="Arial" w:cs="Arial"/>
                <w:b/>
              </w:rPr>
            </w:pPr>
            <w:r w:rsidRPr="0061336F">
              <w:rPr>
                <w:rFonts w:ascii="Arial" w:hAnsi="Arial" w:cs="Arial"/>
                <w:b/>
              </w:rPr>
              <w:t>Treatments</w:t>
            </w:r>
          </w:p>
        </w:tc>
        <w:tc>
          <w:tcPr>
            <w:tcW w:w="5914" w:type="dxa"/>
            <w:tcBorders>
              <w:top w:val="nil"/>
              <w:left w:val="nil"/>
              <w:bottom w:val="single" w:sz="4" w:space="0" w:color="auto"/>
              <w:right w:val="single" w:sz="4" w:space="0" w:color="auto"/>
            </w:tcBorders>
            <w:vAlign w:val="center"/>
            <w:hideMark/>
          </w:tcPr>
          <w:p w14:paraId="6CDC623D" w14:textId="77777777" w:rsidR="00565223" w:rsidRPr="0061336F" w:rsidRDefault="00565223" w:rsidP="00CA288B">
            <w:pPr>
              <w:spacing w:line="360" w:lineRule="auto"/>
              <w:ind w:firstLine="720"/>
              <w:jc w:val="center"/>
              <w:rPr>
                <w:rFonts w:ascii="Arial" w:hAnsi="Arial" w:cs="Arial"/>
              </w:rPr>
            </w:pPr>
            <w:r w:rsidRPr="0061336F">
              <w:rPr>
                <w:rFonts w:ascii="Arial" w:hAnsi="Arial" w:cs="Arial"/>
              </w:rPr>
              <w:t>9</w:t>
            </w:r>
          </w:p>
        </w:tc>
      </w:tr>
      <w:tr w:rsidR="006F604B" w:rsidRPr="0061336F" w14:paraId="49C03F8F" w14:textId="77777777" w:rsidTr="00CA288B">
        <w:trPr>
          <w:trHeight w:val="47"/>
        </w:trPr>
        <w:tc>
          <w:tcPr>
            <w:tcW w:w="4190" w:type="dxa"/>
            <w:tcBorders>
              <w:top w:val="nil"/>
              <w:left w:val="single" w:sz="4" w:space="0" w:color="auto"/>
              <w:bottom w:val="single" w:sz="4" w:space="0" w:color="auto"/>
              <w:right w:val="single" w:sz="4" w:space="0" w:color="auto"/>
            </w:tcBorders>
            <w:vAlign w:val="center"/>
            <w:hideMark/>
          </w:tcPr>
          <w:p w14:paraId="0303F406" w14:textId="77777777" w:rsidR="00565223" w:rsidRPr="0061336F" w:rsidRDefault="00565223" w:rsidP="00CA288B">
            <w:pPr>
              <w:spacing w:line="360" w:lineRule="auto"/>
              <w:ind w:firstLine="720"/>
              <w:rPr>
                <w:rFonts w:ascii="Arial" w:hAnsi="Arial" w:cs="Arial"/>
                <w:b/>
              </w:rPr>
            </w:pPr>
            <w:r w:rsidRPr="0061336F">
              <w:rPr>
                <w:rFonts w:ascii="Arial" w:hAnsi="Arial" w:cs="Arial"/>
                <w:b/>
              </w:rPr>
              <w:t>Replication</w:t>
            </w:r>
          </w:p>
        </w:tc>
        <w:tc>
          <w:tcPr>
            <w:tcW w:w="5914" w:type="dxa"/>
            <w:tcBorders>
              <w:top w:val="nil"/>
              <w:left w:val="nil"/>
              <w:bottom w:val="single" w:sz="4" w:space="0" w:color="auto"/>
              <w:right w:val="single" w:sz="4" w:space="0" w:color="auto"/>
            </w:tcBorders>
            <w:vAlign w:val="center"/>
            <w:hideMark/>
          </w:tcPr>
          <w:p w14:paraId="49B54260" w14:textId="77777777" w:rsidR="00565223" w:rsidRPr="0061336F" w:rsidRDefault="00565223" w:rsidP="00CA288B">
            <w:pPr>
              <w:spacing w:line="360" w:lineRule="auto"/>
              <w:ind w:firstLine="720"/>
              <w:jc w:val="center"/>
              <w:rPr>
                <w:rFonts w:ascii="Arial" w:hAnsi="Arial" w:cs="Arial"/>
              </w:rPr>
            </w:pPr>
            <w:r w:rsidRPr="0061336F">
              <w:rPr>
                <w:rFonts w:ascii="Arial" w:hAnsi="Arial" w:cs="Arial"/>
              </w:rPr>
              <w:t>3</w:t>
            </w:r>
          </w:p>
        </w:tc>
      </w:tr>
      <w:tr w:rsidR="006F604B" w:rsidRPr="0061336F" w14:paraId="622039AF" w14:textId="77777777" w:rsidTr="00CA288B">
        <w:trPr>
          <w:trHeight w:val="303"/>
        </w:trPr>
        <w:tc>
          <w:tcPr>
            <w:tcW w:w="4190" w:type="dxa"/>
            <w:tcBorders>
              <w:top w:val="nil"/>
              <w:left w:val="single" w:sz="4" w:space="0" w:color="auto"/>
              <w:bottom w:val="single" w:sz="4" w:space="0" w:color="auto"/>
              <w:right w:val="single" w:sz="4" w:space="0" w:color="auto"/>
            </w:tcBorders>
            <w:vAlign w:val="center"/>
            <w:hideMark/>
          </w:tcPr>
          <w:p w14:paraId="6F5323E4" w14:textId="77777777" w:rsidR="00565223" w:rsidRPr="0061336F" w:rsidRDefault="00565223" w:rsidP="00CA288B">
            <w:pPr>
              <w:spacing w:line="360" w:lineRule="auto"/>
              <w:ind w:firstLine="720"/>
              <w:rPr>
                <w:rFonts w:ascii="Arial" w:hAnsi="Arial" w:cs="Arial"/>
                <w:b/>
              </w:rPr>
            </w:pPr>
            <w:r w:rsidRPr="0061336F">
              <w:rPr>
                <w:rFonts w:ascii="Arial" w:hAnsi="Arial" w:cs="Arial"/>
                <w:b/>
              </w:rPr>
              <w:t>Nitrogen level</w:t>
            </w:r>
          </w:p>
        </w:tc>
        <w:tc>
          <w:tcPr>
            <w:tcW w:w="5914" w:type="dxa"/>
            <w:tcBorders>
              <w:top w:val="nil"/>
              <w:left w:val="nil"/>
              <w:bottom w:val="single" w:sz="4" w:space="0" w:color="auto"/>
              <w:right w:val="single" w:sz="4" w:space="0" w:color="auto"/>
            </w:tcBorders>
            <w:vAlign w:val="center"/>
            <w:hideMark/>
          </w:tcPr>
          <w:p w14:paraId="6394E4F3" w14:textId="77777777" w:rsidR="00565223" w:rsidRPr="0061336F" w:rsidRDefault="00565223" w:rsidP="00CA288B">
            <w:pPr>
              <w:spacing w:line="360" w:lineRule="auto"/>
              <w:ind w:firstLine="720"/>
              <w:jc w:val="center"/>
              <w:rPr>
                <w:rFonts w:ascii="Arial" w:hAnsi="Arial" w:cs="Arial"/>
              </w:rPr>
            </w:pPr>
            <w:r w:rsidRPr="0061336F">
              <w:rPr>
                <w:rFonts w:ascii="Arial" w:hAnsi="Arial" w:cs="Arial"/>
              </w:rPr>
              <w:t>N</w:t>
            </w:r>
            <w:r w:rsidRPr="0061336F">
              <w:rPr>
                <w:rFonts w:ascii="Arial" w:hAnsi="Arial" w:cs="Arial"/>
                <w:vertAlign w:val="subscript"/>
              </w:rPr>
              <w:t>0</w:t>
            </w:r>
            <w:r w:rsidRPr="0061336F">
              <w:rPr>
                <w:rFonts w:ascii="Arial" w:hAnsi="Arial" w:cs="Arial"/>
              </w:rPr>
              <w:t xml:space="preserve"> (0 kg/ha), N</w:t>
            </w:r>
            <w:r w:rsidRPr="0061336F">
              <w:rPr>
                <w:rFonts w:ascii="Arial" w:hAnsi="Arial" w:cs="Arial"/>
                <w:vertAlign w:val="subscript"/>
              </w:rPr>
              <w:t>60</w:t>
            </w:r>
            <w:r w:rsidRPr="0061336F">
              <w:rPr>
                <w:rFonts w:ascii="Arial" w:hAnsi="Arial" w:cs="Arial"/>
              </w:rPr>
              <w:t xml:space="preserve"> (60 kg/ha), N</w:t>
            </w:r>
            <w:r w:rsidRPr="0061336F">
              <w:rPr>
                <w:rFonts w:ascii="Arial" w:hAnsi="Arial" w:cs="Arial"/>
                <w:vertAlign w:val="subscript"/>
              </w:rPr>
              <w:t>80</w:t>
            </w:r>
            <w:r w:rsidRPr="0061336F">
              <w:rPr>
                <w:rFonts w:ascii="Arial" w:hAnsi="Arial" w:cs="Arial"/>
              </w:rPr>
              <w:t xml:space="preserve"> (80 kg/ha)</w:t>
            </w:r>
          </w:p>
        </w:tc>
      </w:tr>
      <w:tr w:rsidR="006F604B" w:rsidRPr="0061336F" w14:paraId="61EB7F06" w14:textId="77777777" w:rsidTr="00CA288B">
        <w:trPr>
          <w:trHeight w:val="303"/>
        </w:trPr>
        <w:tc>
          <w:tcPr>
            <w:tcW w:w="4190" w:type="dxa"/>
            <w:tcBorders>
              <w:top w:val="nil"/>
              <w:left w:val="single" w:sz="4" w:space="0" w:color="auto"/>
              <w:bottom w:val="single" w:sz="4" w:space="0" w:color="auto"/>
              <w:right w:val="single" w:sz="4" w:space="0" w:color="auto"/>
            </w:tcBorders>
            <w:vAlign w:val="center"/>
            <w:hideMark/>
          </w:tcPr>
          <w:p w14:paraId="0951CEA3" w14:textId="77777777" w:rsidR="00565223" w:rsidRPr="0061336F" w:rsidRDefault="00565223" w:rsidP="00CA288B">
            <w:pPr>
              <w:spacing w:line="360" w:lineRule="auto"/>
              <w:ind w:firstLine="720"/>
              <w:rPr>
                <w:rFonts w:ascii="Arial" w:hAnsi="Arial" w:cs="Arial"/>
                <w:b/>
              </w:rPr>
            </w:pPr>
            <w:r w:rsidRPr="0061336F">
              <w:rPr>
                <w:rFonts w:ascii="Arial" w:hAnsi="Arial" w:cs="Arial"/>
                <w:b/>
              </w:rPr>
              <w:t>Sulphur levels</w:t>
            </w:r>
          </w:p>
        </w:tc>
        <w:tc>
          <w:tcPr>
            <w:tcW w:w="5914" w:type="dxa"/>
            <w:tcBorders>
              <w:top w:val="nil"/>
              <w:left w:val="nil"/>
              <w:bottom w:val="single" w:sz="4" w:space="0" w:color="auto"/>
              <w:right w:val="single" w:sz="4" w:space="0" w:color="auto"/>
            </w:tcBorders>
            <w:vAlign w:val="center"/>
            <w:hideMark/>
          </w:tcPr>
          <w:p w14:paraId="2270F173" w14:textId="77777777" w:rsidR="00565223" w:rsidRPr="0061336F" w:rsidRDefault="00565223" w:rsidP="00CA288B">
            <w:pPr>
              <w:spacing w:line="360" w:lineRule="auto"/>
              <w:ind w:firstLine="720"/>
              <w:jc w:val="center"/>
              <w:rPr>
                <w:rFonts w:ascii="Arial" w:hAnsi="Arial" w:cs="Arial"/>
              </w:rPr>
            </w:pPr>
            <w:r w:rsidRPr="0061336F">
              <w:rPr>
                <w:rFonts w:ascii="Arial" w:hAnsi="Arial" w:cs="Arial"/>
              </w:rPr>
              <w:t>S</w:t>
            </w:r>
            <w:r w:rsidRPr="0061336F">
              <w:rPr>
                <w:rFonts w:ascii="Arial" w:hAnsi="Arial" w:cs="Arial"/>
                <w:vertAlign w:val="subscript"/>
              </w:rPr>
              <w:t xml:space="preserve">0 </w:t>
            </w:r>
            <w:r w:rsidRPr="0061336F">
              <w:rPr>
                <w:rFonts w:ascii="Arial" w:hAnsi="Arial" w:cs="Arial"/>
              </w:rPr>
              <w:t>(0 kg/ha), S</w:t>
            </w:r>
            <w:r w:rsidRPr="0061336F">
              <w:rPr>
                <w:rFonts w:ascii="Arial" w:hAnsi="Arial" w:cs="Arial"/>
                <w:vertAlign w:val="subscript"/>
              </w:rPr>
              <w:t>30</w:t>
            </w:r>
            <w:r w:rsidRPr="0061336F">
              <w:rPr>
                <w:rFonts w:ascii="Arial" w:hAnsi="Arial" w:cs="Arial"/>
              </w:rPr>
              <w:t xml:space="preserve"> (30 kg/ha), S</w:t>
            </w:r>
            <w:r w:rsidRPr="0061336F">
              <w:rPr>
                <w:rFonts w:ascii="Arial" w:hAnsi="Arial" w:cs="Arial"/>
                <w:vertAlign w:val="subscript"/>
              </w:rPr>
              <w:t>40</w:t>
            </w:r>
            <w:r w:rsidRPr="0061336F">
              <w:rPr>
                <w:rFonts w:ascii="Arial" w:hAnsi="Arial" w:cs="Arial"/>
              </w:rPr>
              <w:t xml:space="preserve"> (40 kg/ha)</w:t>
            </w:r>
          </w:p>
        </w:tc>
      </w:tr>
      <w:tr w:rsidR="006F604B" w:rsidRPr="0061336F" w14:paraId="28740860" w14:textId="77777777" w:rsidTr="00CA288B">
        <w:trPr>
          <w:trHeight w:val="47"/>
        </w:trPr>
        <w:tc>
          <w:tcPr>
            <w:tcW w:w="4190" w:type="dxa"/>
            <w:tcBorders>
              <w:top w:val="nil"/>
              <w:left w:val="single" w:sz="4" w:space="0" w:color="auto"/>
              <w:bottom w:val="single" w:sz="4" w:space="0" w:color="auto"/>
              <w:right w:val="single" w:sz="4" w:space="0" w:color="auto"/>
            </w:tcBorders>
            <w:vAlign w:val="center"/>
            <w:hideMark/>
          </w:tcPr>
          <w:p w14:paraId="2274F681" w14:textId="77777777" w:rsidR="00565223" w:rsidRPr="0061336F" w:rsidRDefault="00565223" w:rsidP="00CA288B">
            <w:pPr>
              <w:spacing w:line="360" w:lineRule="auto"/>
              <w:ind w:firstLine="720"/>
              <w:rPr>
                <w:rFonts w:ascii="Arial" w:hAnsi="Arial" w:cs="Arial"/>
                <w:b/>
              </w:rPr>
            </w:pPr>
            <w:r w:rsidRPr="0061336F">
              <w:rPr>
                <w:rFonts w:ascii="Arial" w:hAnsi="Arial" w:cs="Arial"/>
                <w:b/>
              </w:rPr>
              <w:t>Total number of plots</w:t>
            </w:r>
          </w:p>
        </w:tc>
        <w:tc>
          <w:tcPr>
            <w:tcW w:w="5914" w:type="dxa"/>
            <w:tcBorders>
              <w:top w:val="nil"/>
              <w:left w:val="nil"/>
              <w:bottom w:val="single" w:sz="4" w:space="0" w:color="auto"/>
              <w:right w:val="single" w:sz="4" w:space="0" w:color="auto"/>
            </w:tcBorders>
            <w:vAlign w:val="center"/>
            <w:hideMark/>
          </w:tcPr>
          <w:p w14:paraId="7C2166DC" w14:textId="77777777" w:rsidR="00565223" w:rsidRPr="0061336F" w:rsidRDefault="00565223" w:rsidP="00CA288B">
            <w:pPr>
              <w:spacing w:line="360" w:lineRule="auto"/>
              <w:ind w:firstLine="720"/>
              <w:jc w:val="center"/>
              <w:rPr>
                <w:rFonts w:ascii="Arial" w:hAnsi="Arial" w:cs="Arial"/>
              </w:rPr>
            </w:pPr>
            <w:r w:rsidRPr="0061336F">
              <w:rPr>
                <w:rFonts w:ascii="Arial" w:hAnsi="Arial" w:cs="Arial"/>
              </w:rPr>
              <w:t>27</w:t>
            </w:r>
          </w:p>
        </w:tc>
      </w:tr>
      <w:tr w:rsidR="006F604B" w:rsidRPr="0061336F" w14:paraId="22D22A33" w14:textId="77777777" w:rsidTr="00CA288B">
        <w:trPr>
          <w:trHeight w:val="56"/>
        </w:trPr>
        <w:tc>
          <w:tcPr>
            <w:tcW w:w="4190" w:type="dxa"/>
            <w:tcBorders>
              <w:top w:val="nil"/>
              <w:left w:val="single" w:sz="4" w:space="0" w:color="auto"/>
              <w:bottom w:val="single" w:sz="4" w:space="0" w:color="auto"/>
              <w:right w:val="single" w:sz="4" w:space="0" w:color="auto"/>
            </w:tcBorders>
            <w:vAlign w:val="center"/>
            <w:hideMark/>
          </w:tcPr>
          <w:p w14:paraId="0672077F" w14:textId="77777777" w:rsidR="00565223" w:rsidRPr="0061336F" w:rsidRDefault="00565223" w:rsidP="00CA288B">
            <w:pPr>
              <w:spacing w:line="360" w:lineRule="auto"/>
              <w:ind w:firstLine="720"/>
              <w:rPr>
                <w:rFonts w:ascii="Arial" w:hAnsi="Arial" w:cs="Arial"/>
                <w:b/>
              </w:rPr>
            </w:pPr>
            <w:r w:rsidRPr="0061336F">
              <w:rPr>
                <w:rFonts w:ascii="Arial" w:hAnsi="Arial" w:cs="Arial"/>
                <w:b/>
              </w:rPr>
              <w:t>Each plot size</w:t>
            </w:r>
          </w:p>
        </w:tc>
        <w:tc>
          <w:tcPr>
            <w:tcW w:w="5914" w:type="dxa"/>
            <w:tcBorders>
              <w:top w:val="nil"/>
              <w:left w:val="nil"/>
              <w:bottom w:val="single" w:sz="4" w:space="0" w:color="auto"/>
              <w:right w:val="single" w:sz="4" w:space="0" w:color="auto"/>
            </w:tcBorders>
            <w:vAlign w:val="center"/>
            <w:hideMark/>
          </w:tcPr>
          <w:p w14:paraId="5F964496" w14:textId="77777777" w:rsidR="00565223" w:rsidRPr="0061336F" w:rsidRDefault="00565223" w:rsidP="00CA288B">
            <w:pPr>
              <w:spacing w:line="360" w:lineRule="auto"/>
              <w:ind w:firstLine="720"/>
              <w:jc w:val="center"/>
              <w:rPr>
                <w:rFonts w:ascii="Arial" w:hAnsi="Arial" w:cs="Arial"/>
              </w:rPr>
            </w:pPr>
            <w:r w:rsidRPr="0061336F">
              <w:rPr>
                <w:rFonts w:ascii="Arial" w:hAnsi="Arial" w:cs="Arial"/>
              </w:rPr>
              <w:t>12</w:t>
            </w:r>
            <w:r w:rsidR="00640D7D" w:rsidRPr="0061336F">
              <w:rPr>
                <w:rFonts w:ascii="Arial" w:hAnsi="Arial" w:cs="Arial"/>
              </w:rPr>
              <w:t xml:space="preserve"> </w:t>
            </w:r>
            <w:r w:rsidRPr="0061336F">
              <w:rPr>
                <w:rFonts w:ascii="Arial" w:hAnsi="Arial" w:cs="Arial"/>
              </w:rPr>
              <w:t>m</w:t>
            </w:r>
            <w:r w:rsidRPr="0061336F">
              <w:rPr>
                <w:rFonts w:ascii="Arial" w:hAnsi="Arial" w:cs="Arial"/>
                <w:vertAlign w:val="superscript"/>
              </w:rPr>
              <w:t>2</w:t>
            </w:r>
          </w:p>
        </w:tc>
      </w:tr>
      <w:tr w:rsidR="006F604B" w:rsidRPr="0061336F" w14:paraId="479668FC" w14:textId="77777777" w:rsidTr="00CA288B">
        <w:trPr>
          <w:trHeight w:val="47"/>
        </w:trPr>
        <w:tc>
          <w:tcPr>
            <w:tcW w:w="4190" w:type="dxa"/>
            <w:tcBorders>
              <w:top w:val="nil"/>
              <w:left w:val="single" w:sz="4" w:space="0" w:color="auto"/>
              <w:bottom w:val="single" w:sz="4" w:space="0" w:color="auto"/>
              <w:right w:val="single" w:sz="4" w:space="0" w:color="auto"/>
            </w:tcBorders>
            <w:vAlign w:val="center"/>
            <w:hideMark/>
          </w:tcPr>
          <w:p w14:paraId="73A9BC18" w14:textId="77777777" w:rsidR="00565223" w:rsidRPr="0061336F" w:rsidRDefault="00565223" w:rsidP="00CA288B">
            <w:pPr>
              <w:spacing w:line="360" w:lineRule="auto"/>
              <w:rPr>
                <w:rFonts w:ascii="Arial" w:hAnsi="Arial" w:cs="Arial"/>
                <w:b/>
              </w:rPr>
            </w:pPr>
            <w:r w:rsidRPr="0061336F">
              <w:rPr>
                <w:rFonts w:ascii="Arial" w:hAnsi="Arial" w:cs="Arial"/>
                <w:b/>
              </w:rPr>
              <w:t>Source of Nitrogen (N) fertilizer</w:t>
            </w:r>
          </w:p>
        </w:tc>
        <w:tc>
          <w:tcPr>
            <w:tcW w:w="5914" w:type="dxa"/>
            <w:tcBorders>
              <w:top w:val="nil"/>
              <w:left w:val="nil"/>
              <w:bottom w:val="single" w:sz="4" w:space="0" w:color="auto"/>
              <w:right w:val="single" w:sz="4" w:space="0" w:color="auto"/>
            </w:tcBorders>
            <w:vAlign w:val="center"/>
            <w:hideMark/>
          </w:tcPr>
          <w:p w14:paraId="51A1CF31" w14:textId="77777777" w:rsidR="00565223" w:rsidRPr="0061336F" w:rsidRDefault="00565223" w:rsidP="00CA288B">
            <w:pPr>
              <w:spacing w:line="360" w:lineRule="auto"/>
              <w:ind w:firstLine="720"/>
              <w:jc w:val="center"/>
              <w:rPr>
                <w:rFonts w:ascii="Arial" w:hAnsi="Arial" w:cs="Arial"/>
              </w:rPr>
            </w:pPr>
            <w:r w:rsidRPr="0061336F">
              <w:rPr>
                <w:rFonts w:ascii="Arial" w:hAnsi="Arial" w:cs="Arial"/>
              </w:rPr>
              <w:t>Urea</w:t>
            </w:r>
          </w:p>
        </w:tc>
      </w:tr>
      <w:tr w:rsidR="006F604B" w:rsidRPr="0061336F" w14:paraId="1D337EA4" w14:textId="77777777" w:rsidTr="00CA288B">
        <w:trPr>
          <w:trHeight w:val="141"/>
        </w:trPr>
        <w:tc>
          <w:tcPr>
            <w:tcW w:w="4190" w:type="dxa"/>
            <w:tcBorders>
              <w:top w:val="nil"/>
              <w:left w:val="single" w:sz="4" w:space="0" w:color="auto"/>
              <w:bottom w:val="single" w:sz="4" w:space="0" w:color="auto"/>
              <w:right w:val="single" w:sz="4" w:space="0" w:color="auto"/>
            </w:tcBorders>
            <w:vAlign w:val="center"/>
            <w:hideMark/>
          </w:tcPr>
          <w:p w14:paraId="704671BF" w14:textId="77777777" w:rsidR="00565223" w:rsidRPr="0061336F" w:rsidRDefault="00565223" w:rsidP="00CA288B">
            <w:pPr>
              <w:spacing w:line="360" w:lineRule="auto"/>
              <w:rPr>
                <w:rFonts w:ascii="Arial" w:hAnsi="Arial" w:cs="Arial"/>
                <w:b/>
              </w:rPr>
            </w:pPr>
            <w:r w:rsidRPr="0061336F">
              <w:rPr>
                <w:rFonts w:ascii="Arial" w:hAnsi="Arial" w:cs="Arial"/>
                <w:b/>
              </w:rPr>
              <w:t>Source of Sulphur (S) fertilizer</w:t>
            </w:r>
          </w:p>
        </w:tc>
        <w:tc>
          <w:tcPr>
            <w:tcW w:w="5914" w:type="dxa"/>
            <w:tcBorders>
              <w:top w:val="nil"/>
              <w:left w:val="nil"/>
              <w:bottom w:val="single" w:sz="4" w:space="0" w:color="auto"/>
              <w:right w:val="single" w:sz="4" w:space="0" w:color="auto"/>
            </w:tcBorders>
            <w:vAlign w:val="center"/>
            <w:hideMark/>
          </w:tcPr>
          <w:p w14:paraId="5986A34C" w14:textId="77777777" w:rsidR="00565223" w:rsidRPr="0061336F" w:rsidRDefault="00565223" w:rsidP="00CA288B">
            <w:pPr>
              <w:spacing w:line="360" w:lineRule="auto"/>
              <w:ind w:firstLine="720"/>
              <w:jc w:val="center"/>
              <w:rPr>
                <w:rFonts w:ascii="Arial" w:hAnsi="Arial" w:cs="Arial"/>
              </w:rPr>
            </w:pPr>
            <w:r w:rsidRPr="0061336F">
              <w:rPr>
                <w:rFonts w:ascii="Arial" w:hAnsi="Arial" w:cs="Arial"/>
              </w:rPr>
              <w:t>Bentonite, Sulphur</w:t>
            </w:r>
          </w:p>
        </w:tc>
      </w:tr>
      <w:tr w:rsidR="006F604B" w:rsidRPr="0061336F" w14:paraId="3A7BF56C" w14:textId="77777777" w:rsidTr="00CA288B">
        <w:trPr>
          <w:trHeight w:val="47"/>
        </w:trPr>
        <w:tc>
          <w:tcPr>
            <w:tcW w:w="4190" w:type="dxa"/>
            <w:tcBorders>
              <w:top w:val="nil"/>
              <w:left w:val="single" w:sz="4" w:space="0" w:color="auto"/>
              <w:bottom w:val="single" w:sz="4" w:space="0" w:color="auto"/>
              <w:right w:val="single" w:sz="4" w:space="0" w:color="auto"/>
            </w:tcBorders>
            <w:vAlign w:val="center"/>
            <w:hideMark/>
          </w:tcPr>
          <w:p w14:paraId="5B8E1FDC" w14:textId="77777777" w:rsidR="00565223" w:rsidRPr="0061336F" w:rsidRDefault="00565223" w:rsidP="00CA288B">
            <w:pPr>
              <w:spacing w:line="360" w:lineRule="auto"/>
              <w:ind w:firstLine="720"/>
              <w:rPr>
                <w:rFonts w:ascii="Arial" w:hAnsi="Arial" w:cs="Arial"/>
                <w:b/>
              </w:rPr>
            </w:pPr>
            <w:r w:rsidRPr="0061336F">
              <w:rPr>
                <w:rFonts w:ascii="Arial" w:hAnsi="Arial" w:cs="Arial"/>
                <w:b/>
              </w:rPr>
              <w:lastRenderedPageBreak/>
              <w:t>Variety</w:t>
            </w:r>
          </w:p>
        </w:tc>
        <w:tc>
          <w:tcPr>
            <w:tcW w:w="5914" w:type="dxa"/>
            <w:tcBorders>
              <w:top w:val="nil"/>
              <w:left w:val="nil"/>
              <w:bottom w:val="single" w:sz="4" w:space="0" w:color="auto"/>
              <w:right w:val="single" w:sz="4" w:space="0" w:color="auto"/>
            </w:tcBorders>
            <w:vAlign w:val="center"/>
            <w:hideMark/>
          </w:tcPr>
          <w:p w14:paraId="7669234B" w14:textId="77777777" w:rsidR="00565223" w:rsidRPr="0061336F" w:rsidRDefault="00565223" w:rsidP="00CA288B">
            <w:pPr>
              <w:spacing w:line="360" w:lineRule="auto"/>
              <w:ind w:firstLine="720"/>
              <w:jc w:val="center"/>
              <w:rPr>
                <w:rFonts w:ascii="Arial" w:hAnsi="Arial" w:cs="Arial"/>
              </w:rPr>
            </w:pPr>
            <w:r w:rsidRPr="0061336F">
              <w:rPr>
                <w:rFonts w:ascii="Arial" w:hAnsi="Arial" w:cs="Arial"/>
              </w:rPr>
              <w:t>Radhika</w:t>
            </w:r>
          </w:p>
        </w:tc>
      </w:tr>
    </w:tbl>
    <w:p w14:paraId="40830FC5" w14:textId="77777777" w:rsidR="00D344BB" w:rsidRPr="0061336F" w:rsidRDefault="00D344BB" w:rsidP="006958F7">
      <w:pPr>
        <w:spacing w:line="360" w:lineRule="auto"/>
        <w:ind w:firstLine="720"/>
        <w:jc w:val="both"/>
        <w:rPr>
          <w:rFonts w:ascii="Arial" w:hAnsi="Arial" w:cs="Arial"/>
        </w:rPr>
        <w:sectPr w:rsidR="00D344BB" w:rsidRPr="0061336F" w:rsidSect="001D4655">
          <w:type w:val="continuous"/>
          <w:pgSz w:w="12240" w:h="15840"/>
          <w:pgMar w:top="1440" w:right="1440" w:bottom="1440" w:left="1440" w:header="720" w:footer="720" w:gutter="0"/>
          <w:cols w:space="720"/>
          <w:docGrid w:linePitch="360"/>
        </w:sectPr>
      </w:pPr>
    </w:p>
    <w:tbl>
      <w:tblPr>
        <w:tblpPr w:leftFromText="180" w:rightFromText="180" w:vertAnchor="page" w:horzAnchor="margin" w:tblpXSpec="center" w:tblpY="1696"/>
        <w:tblW w:w="5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967"/>
        <w:gridCol w:w="767"/>
        <w:gridCol w:w="767"/>
        <w:gridCol w:w="767"/>
        <w:gridCol w:w="768"/>
        <w:gridCol w:w="692"/>
        <w:gridCol w:w="692"/>
        <w:gridCol w:w="692"/>
        <w:gridCol w:w="704"/>
        <w:gridCol w:w="667"/>
        <w:gridCol w:w="667"/>
        <w:gridCol w:w="667"/>
        <w:gridCol w:w="839"/>
        <w:gridCol w:w="1313"/>
        <w:gridCol w:w="867"/>
        <w:gridCol w:w="767"/>
        <w:gridCol w:w="667"/>
        <w:gridCol w:w="917"/>
      </w:tblGrid>
      <w:tr w:rsidR="0061336F" w:rsidRPr="0061336F" w14:paraId="6C589D8C" w14:textId="77777777" w:rsidTr="000C7C4E">
        <w:trPr>
          <w:trHeight w:val="291"/>
        </w:trPr>
        <w:tc>
          <w:tcPr>
            <w:tcW w:w="386" w:type="pct"/>
            <w:vMerge w:val="restart"/>
            <w:vAlign w:val="center"/>
            <w:hideMark/>
          </w:tcPr>
          <w:p w14:paraId="7F00C2BE" w14:textId="77777777" w:rsidR="0061336F" w:rsidRPr="0061336F" w:rsidRDefault="0061336F" w:rsidP="000C7C4E">
            <w:pPr>
              <w:spacing w:after="0" w:line="360" w:lineRule="auto"/>
              <w:jc w:val="center"/>
              <w:rPr>
                <w:rFonts w:ascii="Arial" w:eastAsia="Times New Roman" w:hAnsi="Arial" w:cs="Arial"/>
                <w:b/>
                <w:bCs/>
                <w:color w:val="000000"/>
                <w:sz w:val="18"/>
                <w:szCs w:val="28"/>
              </w:rPr>
            </w:pPr>
            <w:r w:rsidRPr="0061336F">
              <w:rPr>
                <w:rFonts w:ascii="Arial" w:eastAsia="Times New Roman" w:hAnsi="Arial" w:cs="Arial"/>
                <w:b/>
                <w:bCs/>
                <w:color w:val="000000"/>
                <w:sz w:val="18"/>
                <w:szCs w:val="28"/>
              </w:rPr>
              <w:lastRenderedPageBreak/>
              <w:t>Treatments</w:t>
            </w:r>
          </w:p>
        </w:tc>
        <w:tc>
          <w:tcPr>
            <w:tcW w:w="315" w:type="pct"/>
            <w:vMerge w:val="restart"/>
            <w:vAlign w:val="center"/>
            <w:hideMark/>
          </w:tcPr>
          <w:p w14:paraId="5B3BEC7B" w14:textId="77777777" w:rsidR="0061336F" w:rsidRPr="0061336F" w:rsidRDefault="0061336F" w:rsidP="000C7C4E">
            <w:pPr>
              <w:spacing w:after="0" w:line="360" w:lineRule="auto"/>
              <w:jc w:val="center"/>
              <w:rPr>
                <w:rFonts w:ascii="Arial" w:eastAsia="Times New Roman" w:hAnsi="Arial" w:cs="Arial"/>
                <w:b/>
                <w:bCs/>
                <w:color w:val="000000"/>
                <w:sz w:val="18"/>
                <w:szCs w:val="28"/>
              </w:rPr>
            </w:pPr>
            <w:r w:rsidRPr="0061336F">
              <w:rPr>
                <w:rFonts w:ascii="Arial" w:eastAsia="Times New Roman" w:hAnsi="Arial" w:cs="Arial"/>
                <w:b/>
                <w:bCs/>
                <w:color w:val="000000"/>
                <w:sz w:val="18"/>
                <w:szCs w:val="28"/>
              </w:rPr>
              <w:t>Symbols</w:t>
            </w:r>
          </w:p>
        </w:tc>
        <w:tc>
          <w:tcPr>
            <w:tcW w:w="998" w:type="pct"/>
            <w:gridSpan w:val="4"/>
            <w:noWrap/>
            <w:vAlign w:val="center"/>
            <w:hideMark/>
          </w:tcPr>
          <w:p w14:paraId="24EC1575" w14:textId="77777777" w:rsidR="0061336F" w:rsidRPr="0061336F" w:rsidRDefault="0061336F" w:rsidP="000C7C4E">
            <w:pPr>
              <w:spacing w:after="0" w:line="360" w:lineRule="auto"/>
              <w:jc w:val="center"/>
              <w:rPr>
                <w:rFonts w:ascii="Arial" w:eastAsia="Times New Roman" w:hAnsi="Arial" w:cs="Arial"/>
                <w:b/>
                <w:color w:val="000000"/>
                <w:sz w:val="18"/>
                <w:szCs w:val="28"/>
              </w:rPr>
            </w:pPr>
            <w:r w:rsidRPr="0061336F">
              <w:rPr>
                <w:rFonts w:ascii="Arial" w:eastAsia="Times New Roman" w:hAnsi="Arial" w:cs="Arial"/>
                <w:b/>
                <w:color w:val="000000"/>
                <w:sz w:val="18"/>
                <w:szCs w:val="28"/>
              </w:rPr>
              <w:t>Plant height (cm)</w:t>
            </w:r>
          </w:p>
        </w:tc>
        <w:tc>
          <w:tcPr>
            <w:tcW w:w="904" w:type="pct"/>
            <w:gridSpan w:val="4"/>
            <w:noWrap/>
            <w:vAlign w:val="center"/>
            <w:hideMark/>
          </w:tcPr>
          <w:p w14:paraId="0FFFFD21" w14:textId="77777777" w:rsidR="0061336F" w:rsidRPr="0061336F" w:rsidRDefault="0061336F" w:rsidP="000C7C4E">
            <w:pPr>
              <w:spacing w:after="0" w:line="360" w:lineRule="auto"/>
              <w:jc w:val="center"/>
              <w:rPr>
                <w:rFonts w:ascii="Arial" w:eastAsia="Times New Roman" w:hAnsi="Arial" w:cs="Arial"/>
                <w:b/>
                <w:color w:val="000000"/>
                <w:sz w:val="18"/>
                <w:szCs w:val="28"/>
              </w:rPr>
            </w:pPr>
            <w:r w:rsidRPr="0061336F">
              <w:rPr>
                <w:rFonts w:ascii="Arial" w:eastAsia="Times New Roman" w:hAnsi="Arial" w:cs="Arial"/>
                <w:b/>
                <w:color w:val="000000"/>
                <w:sz w:val="18"/>
                <w:szCs w:val="28"/>
              </w:rPr>
              <w:t>Number of branches per plant</w:t>
            </w:r>
          </w:p>
        </w:tc>
        <w:tc>
          <w:tcPr>
            <w:tcW w:w="651" w:type="pct"/>
            <w:gridSpan w:val="3"/>
            <w:noWrap/>
            <w:vAlign w:val="center"/>
            <w:hideMark/>
          </w:tcPr>
          <w:p w14:paraId="6A9E835F" w14:textId="77777777" w:rsidR="0061336F" w:rsidRPr="0061336F" w:rsidRDefault="0061336F" w:rsidP="000C7C4E">
            <w:pPr>
              <w:spacing w:after="0" w:line="360" w:lineRule="auto"/>
              <w:jc w:val="center"/>
              <w:rPr>
                <w:rFonts w:ascii="Arial" w:eastAsia="Times New Roman" w:hAnsi="Arial" w:cs="Arial"/>
                <w:b/>
                <w:color w:val="000000"/>
                <w:sz w:val="18"/>
                <w:szCs w:val="28"/>
              </w:rPr>
            </w:pPr>
            <w:r w:rsidRPr="0061336F">
              <w:rPr>
                <w:rFonts w:ascii="Arial" w:eastAsia="Times New Roman" w:hAnsi="Arial" w:cs="Arial"/>
                <w:b/>
                <w:color w:val="000000"/>
                <w:sz w:val="18"/>
                <w:szCs w:val="28"/>
              </w:rPr>
              <w:t>Number of leaves</w:t>
            </w:r>
          </w:p>
        </w:tc>
        <w:tc>
          <w:tcPr>
            <w:tcW w:w="273" w:type="pct"/>
            <w:vMerge w:val="restart"/>
            <w:vAlign w:val="center"/>
            <w:hideMark/>
          </w:tcPr>
          <w:p w14:paraId="5E22D00B" w14:textId="77777777" w:rsidR="0061336F" w:rsidRPr="0061336F" w:rsidRDefault="0061336F" w:rsidP="000C7C4E">
            <w:pPr>
              <w:spacing w:after="0" w:line="360" w:lineRule="auto"/>
              <w:jc w:val="center"/>
              <w:rPr>
                <w:rFonts w:ascii="Arial" w:eastAsia="Times New Roman" w:hAnsi="Arial" w:cs="Arial"/>
                <w:b/>
                <w:color w:val="000000"/>
                <w:sz w:val="14"/>
              </w:rPr>
            </w:pPr>
            <w:r w:rsidRPr="0061336F">
              <w:rPr>
                <w:rFonts w:ascii="Arial" w:eastAsia="Times New Roman" w:hAnsi="Arial" w:cs="Arial"/>
                <w:b/>
                <w:color w:val="000000"/>
                <w:sz w:val="14"/>
              </w:rPr>
              <w:t>Days to 50 %   flowering</w:t>
            </w:r>
          </w:p>
        </w:tc>
        <w:tc>
          <w:tcPr>
            <w:tcW w:w="427" w:type="pct"/>
            <w:vMerge w:val="restart"/>
            <w:noWrap/>
            <w:vAlign w:val="center"/>
            <w:hideMark/>
          </w:tcPr>
          <w:p w14:paraId="78940B7C" w14:textId="77777777" w:rsidR="0061336F" w:rsidRPr="0061336F" w:rsidRDefault="0061336F" w:rsidP="000C7C4E">
            <w:pPr>
              <w:spacing w:after="0" w:line="360" w:lineRule="auto"/>
              <w:jc w:val="center"/>
              <w:rPr>
                <w:rFonts w:ascii="Arial" w:eastAsia="Times New Roman" w:hAnsi="Arial" w:cs="Arial"/>
                <w:b/>
                <w:color w:val="000000"/>
                <w:sz w:val="14"/>
              </w:rPr>
            </w:pPr>
            <w:r w:rsidRPr="0061336F">
              <w:rPr>
                <w:rFonts w:ascii="Arial" w:eastAsia="Times New Roman" w:hAnsi="Arial" w:cs="Arial"/>
                <w:b/>
                <w:color w:val="000000"/>
                <w:sz w:val="14"/>
              </w:rPr>
              <w:t>Days to maturity</w:t>
            </w:r>
          </w:p>
        </w:tc>
        <w:tc>
          <w:tcPr>
            <w:tcW w:w="282" w:type="pct"/>
            <w:vMerge w:val="restart"/>
            <w:vAlign w:val="bottom"/>
            <w:hideMark/>
          </w:tcPr>
          <w:p w14:paraId="62899DEA" w14:textId="77777777" w:rsidR="0061336F" w:rsidRPr="0061336F" w:rsidRDefault="0061336F" w:rsidP="000C7C4E">
            <w:pPr>
              <w:spacing w:after="0" w:line="360" w:lineRule="auto"/>
              <w:jc w:val="center"/>
              <w:rPr>
                <w:rFonts w:ascii="Arial" w:eastAsia="Times New Roman" w:hAnsi="Arial" w:cs="Arial"/>
                <w:b/>
                <w:color w:val="000000"/>
                <w:sz w:val="14"/>
              </w:rPr>
            </w:pPr>
            <w:r w:rsidRPr="0061336F">
              <w:rPr>
                <w:rFonts w:ascii="Arial" w:eastAsia="Times New Roman" w:hAnsi="Arial" w:cs="Arial"/>
                <w:b/>
                <w:color w:val="000000"/>
                <w:sz w:val="14"/>
              </w:rPr>
              <w:t xml:space="preserve">Number of </w:t>
            </w:r>
            <w:proofErr w:type="gramStart"/>
            <w:r w:rsidRPr="0061336F">
              <w:rPr>
                <w:rFonts w:ascii="Arial" w:eastAsia="Times New Roman" w:hAnsi="Arial" w:cs="Arial"/>
                <w:b/>
                <w:color w:val="000000"/>
                <w:sz w:val="14"/>
              </w:rPr>
              <w:t>siliqua</w:t>
            </w:r>
            <w:proofErr w:type="gramEnd"/>
            <w:r w:rsidRPr="0061336F">
              <w:rPr>
                <w:rFonts w:ascii="Arial" w:eastAsia="Times New Roman" w:hAnsi="Arial" w:cs="Arial"/>
                <w:b/>
                <w:color w:val="000000"/>
                <w:sz w:val="14"/>
              </w:rPr>
              <w:t xml:space="preserve"> per plant</w:t>
            </w:r>
          </w:p>
        </w:tc>
        <w:tc>
          <w:tcPr>
            <w:tcW w:w="249" w:type="pct"/>
            <w:vMerge w:val="restart"/>
            <w:vAlign w:val="center"/>
            <w:hideMark/>
          </w:tcPr>
          <w:p w14:paraId="547BFC3D" w14:textId="77777777" w:rsidR="0061336F" w:rsidRPr="0061336F" w:rsidRDefault="0061336F" w:rsidP="000C7C4E">
            <w:pPr>
              <w:spacing w:after="0" w:line="360" w:lineRule="auto"/>
              <w:jc w:val="center"/>
              <w:rPr>
                <w:rFonts w:ascii="Arial" w:eastAsia="Times New Roman" w:hAnsi="Arial" w:cs="Arial"/>
                <w:b/>
                <w:color w:val="000000"/>
                <w:sz w:val="14"/>
              </w:rPr>
            </w:pPr>
            <w:r w:rsidRPr="0061336F">
              <w:rPr>
                <w:rFonts w:ascii="Arial" w:eastAsia="Times New Roman" w:hAnsi="Arial" w:cs="Arial"/>
                <w:b/>
                <w:color w:val="000000"/>
                <w:sz w:val="14"/>
              </w:rPr>
              <w:t>Number of seeds per siliqua</w:t>
            </w:r>
          </w:p>
        </w:tc>
        <w:tc>
          <w:tcPr>
            <w:tcW w:w="217" w:type="pct"/>
            <w:vMerge w:val="restart"/>
            <w:vAlign w:val="bottom"/>
            <w:hideMark/>
          </w:tcPr>
          <w:p w14:paraId="33888F05" w14:textId="77777777" w:rsidR="0061336F" w:rsidRPr="0061336F" w:rsidRDefault="0061336F" w:rsidP="000C7C4E">
            <w:pPr>
              <w:spacing w:after="0" w:line="360" w:lineRule="auto"/>
              <w:jc w:val="center"/>
              <w:rPr>
                <w:rFonts w:ascii="Arial" w:eastAsia="Times New Roman" w:hAnsi="Arial" w:cs="Arial"/>
                <w:b/>
                <w:color w:val="000000"/>
                <w:sz w:val="14"/>
              </w:rPr>
            </w:pPr>
            <w:r w:rsidRPr="0061336F">
              <w:rPr>
                <w:rFonts w:ascii="Arial" w:eastAsia="Times New Roman" w:hAnsi="Arial" w:cs="Arial"/>
                <w:b/>
                <w:color w:val="000000"/>
                <w:sz w:val="14"/>
              </w:rPr>
              <w:t>Test weight (g per 1000 seeds)</w:t>
            </w:r>
          </w:p>
        </w:tc>
        <w:tc>
          <w:tcPr>
            <w:tcW w:w="298" w:type="pct"/>
            <w:vMerge w:val="restart"/>
            <w:vAlign w:val="bottom"/>
            <w:hideMark/>
          </w:tcPr>
          <w:p w14:paraId="18E38B02" w14:textId="77777777" w:rsidR="0061336F" w:rsidRPr="0061336F" w:rsidRDefault="0061336F" w:rsidP="000C7C4E">
            <w:pPr>
              <w:spacing w:after="0" w:line="360" w:lineRule="auto"/>
              <w:jc w:val="center"/>
              <w:rPr>
                <w:rFonts w:ascii="Arial" w:eastAsia="Times New Roman" w:hAnsi="Arial" w:cs="Arial"/>
                <w:b/>
                <w:color w:val="000000"/>
                <w:sz w:val="14"/>
              </w:rPr>
            </w:pPr>
            <w:r w:rsidRPr="0061336F">
              <w:rPr>
                <w:rFonts w:ascii="Arial" w:eastAsia="Times New Roman" w:hAnsi="Arial" w:cs="Arial"/>
                <w:b/>
                <w:color w:val="000000"/>
                <w:sz w:val="14"/>
              </w:rPr>
              <w:t>Seed yield (kg/ha)</w:t>
            </w:r>
          </w:p>
        </w:tc>
      </w:tr>
      <w:tr w:rsidR="0061336F" w:rsidRPr="0061336F" w14:paraId="177E3192" w14:textId="77777777" w:rsidTr="000C7C4E">
        <w:trPr>
          <w:trHeight w:val="629"/>
        </w:trPr>
        <w:tc>
          <w:tcPr>
            <w:tcW w:w="386" w:type="pct"/>
            <w:vMerge/>
            <w:vAlign w:val="center"/>
            <w:hideMark/>
          </w:tcPr>
          <w:p w14:paraId="1EA0EB30" w14:textId="77777777" w:rsidR="0061336F" w:rsidRPr="0061336F" w:rsidRDefault="0061336F" w:rsidP="000C7C4E">
            <w:pPr>
              <w:spacing w:after="0" w:line="360" w:lineRule="auto"/>
              <w:rPr>
                <w:rFonts w:ascii="Arial" w:eastAsia="Times New Roman" w:hAnsi="Arial" w:cs="Arial"/>
                <w:b/>
                <w:bCs/>
                <w:color w:val="000000"/>
                <w:sz w:val="14"/>
              </w:rPr>
            </w:pPr>
          </w:p>
        </w:tc>
        <w:tc>
          <w:tcPr>
            <w:tcW w:w="315" w:type="pct"/>
            <w:vMerge/>
            <w:vAlign w:val="center"/>
            <w:hideMark/>
          </w:tcPr>
          <w:p w14:paraId="1E6B567F" w14:textId="77777777" w:rsidR="0061336F" w:rsidRPr="0061336F" w:rsidRDefault="0061336F" w:rsidP="000C7C4E">
            <w:pPr>
              <w:spacing w:after="0" w:line="360" w:lineRule="auto"/>
              <w:rPr>
                <w:rFonts w:ascii="Arial" w:eastAsia="Times New Roman" w:hAnsi="Arial" w:cs="Arial"/>
                <w:b/>
                <w:bCs/>
                <w:color w:val="000000"/>
                <w:sz w:val="14"/>
              </w:rPr>
            </w:pPr>
          </w:p>
        </w:tc>
        <w:tc>
          <w:tcPr>
            <w:tcW w:w="249" w:type="pct"/>
            <w:vAlign w:val="center"/>
            <w:hideMark/>
          </w:tcPr>
          <w:p w14:paraId="16E2199C" w14:textId="77777777" w:rsidR="0061336F" w:rsidRPr="0061336F" w:rsidRDefault="0061336F" w:rsidP="000C7C4E">
            <w:pPr>
              <w:spacing w:after="0" w:line="360" w:lineRule="auto"/>
              <w:jc w:val="center"/>
              <w:rPr>
                <w:rFonts w:ascii="Arial" w:eastAsia="Times New Roman" w:hAnsi="Arial" w:cs="Arial"/>
                <w:b/>
                <w:bCs/>
                <w:color w:val="000000"/>
                <w:sz w:val="18"/>
                <w:szCs w:val="28"/>
              </w:rPr>
            </w:pPr>
            <w:r w:rsidRPr="0061336F">
              <w:rPr>
                <w:rFonts w:ascii="Arial" w:eastAsia="Times New Roman" w:hAnsi="Arial" w:cs="Arial"/>
                <w:b/>
                <w:bCs/>
                <w:color w:val="000000"/>
                <w:sz w:val="18"/>
                <w:szCs w:val="28"/>
              </w:rPr>
              <w:t>30 DAS</w:t>
            </w:r>
          </w:p>
        </w:tc>
        <w:tc>
          <w:tcPr>
            <w:tcW w:w="249" w:type="pct"/>
            <w:vAlign w:val="center"/>
            <w:hideMark/>
          </w:tcPr>
          <w:p w14:paraId="7AFD367B" w14:textId="77777777" w:rsidR="0061336F" w:rsidRPr="0061336F" w:rsidRDefault="0061336F" w:rsidP="000C7C4E">
            <w:pPr>
              <w:spacing w:after="0" w:line="360" w:lineRule="auto"/>
              <w:jc w:val="center"/>
              <w:rPr>
                <w:rFonts w:ascii="Arial" w:eastAsia="Times New Roman" w:hAnsi="Arial" w:cs="Arial"/>
                <w:b/>
                <w:bCs/>
                <w:color w:val="000000"/>
                <w:sz w:val="18"/>
                <w:szCs w:val="28"/>
              </w:rPr>
            </w:pPr>
            <w:r w:rsidRPr="0061336F">
              <w:rPr>
                <w:rFonts w:ascii="Arial" w:eastAsia="Times New Roman" w:hAnsi="Arial" w:cs="Arial"/>
                <w:b/>
                <w:bCs/>
                <w:color w:val="000000"/>
                <w:sz w:val="18"/>
                <w:szCs w:val="28"/>
              </w:rPr>
              <w:t>60 DAS</w:t>
            </w:r>
          </w:p>
        </w:tc>
        <w:tc>
          <w:tcPr>
            <w:tcW w:w="249" w:type="pct"/>
            <w:vAlign w:val="center"/>
            <w:hideMark/>
          </w:tcPr>
          <w:p w14:paraId="5F201174" w14:textId="77777777" w:rsidR="0061336F" w:rsidRPr="0061336F" w:rsidRDefault="0061336F" w:rsidP="000C7C4E">
            <w:pPr>
              <w:spacing w:after="0" w:line="360" w:lineRule="auto"/>
              <w:jc w:val="center"/>
              <w:rPr>
                <w:rFonts w:ascii="Arial" w:eastAsia="Times New Roman" w:hAnsi="Arial" w:cs="Arial"/>
                <w:b/>
                <w:bCs/>
                <w:color w:val="000000"/>
                <w:sz w:val="18"/>
                <w:szCs w:val="28"/>
              </w:rPr>
            </w:pPr>
            <w:r w:rsidRPr="0061336F">
              <w:rPr>
                <w:rFonts w:ascii="Arial" w:eastAsia="Times New Roman" w:hAnsi="Arial" w:cs="Arial"/>
                <w:b/>
                <w:bCs/>
                <w:color w:val="000000"/>
                <w:sz w:val="18"/>
                <w:szCs w:val="28"/>
              </w:rPr>
              <w:t>90 DAS</w:t>
            </w:r>
          </w:p>
        </w:tc>
        <w:tc>
          <w:tcPr>
            <w:tcW w:w="249" w:type="pct"/>
            <w:vAlign w:val="center"/>
            <w:hideMark/>
          </w:tcPr>
          <w:p w14:paraId="6C4A8A3F" w14:textId="77777777" w:rsidR="0061336F" w:rsidRPr="0061336F" w:rsidRDefault="0061336F" w:rsidP="000C7C4E">
            <w:pPr>
              <w:spacing w:after="0" w:line="360" w:lineRule="auto"/>
              <w:jc w:val="center"/>
              <w:rPr>
                <w:rFonts w:ascii="Arial" w:eastAsia="Times New Roman" w:hAnsi="Arial" w:cs="Arial"/>
                <w:b/>
                <w:bCs/>
                <w:color w:val="000000"/>
                <w:sz w:val="18"/>
                <w:szCs w:val="28"/>
              </w:rPr>
            </w:pPr>
            <w:r w:rsidRPr="0061336F">
              <w:rPr>
                <w:rFonts w:ascii="Arial" w:eastAsia="Times New Roman" w:hAnsi="Arial" w:cs="Arial"/>
                <w:b/>
                <w:bCs/>
                <w:color w:val="000000"/>
                <w:sz w:val="18"/>
                <w:szCs w:val="28"/>
              </w:rPr>
              <w:t>120 DAS</w:t>
            </w:r>
          </w:p>
        </w:tc>
        <w:tc>
          <w:tcPr>
            <w:tcW w:w="225" w:type="pct"/>
            <w:vAlign w:val="center"/>
            <w:hideMark/>
          </w:tcPr>
          <w:p w14:paraId="02A67D70" w14:textId="77777777" w:rsidR="0061336F" w:rsidRPr="0061336F" w:rsidRDefault="0061336F" w:rsidP="000C7C4E">
            <w:pPr>
              <w:spacing w:after="0" w:line="360" w:lineRule="auto"/>
              <w:jc w:val="center"/>
              <w:rPr>
                <w:rFonts w:ascii="Arial" w:eastAsia="Times New Roman" w:hAnsi="Arial" w:cs="Arial"/>
                <w:b/>
                <w:bCs/>
                <w:color w:val="000000"/>
                <w:sz w:val="18"/>
                <w:szCs w:val="28"/>
              </w:rPr>
            </w:pPr>
            <w:r w:rsidRPr="0061336F">
              <w:rPr>
                <w:rFonts w:ascii="Arial" w:eastAsia="Times New Roman" w:hAnsi="Arial" w:cs="Arial"/>
                <w:b/>
                <w:bCs/>
                <w:color w:val="000000"/>
                <w:sz w:val="18"/>
                <w:szCs w:val="28"/>
              </w:rPr>
              <w:t>30 DAS</w:t>
            </w:r>
          </w:p>
        </w:tc>
        <w:tc>
          <w:tcPr>
            <w:tcW w:w="225" w:type="pct"/>
            <w:vAlign w:val="center"/>
            <w:hideMark/>
          </w:tcPr>
          <w:p w14:paraId="4826F08D" w14:textId="77777777" w:rsidR="0061336F" w:rsidRPr="0061336F" w:rsidRDefault="0061336F" w:rsidP="000C7C4E">
            <w:pPr>
              <w:spacing w:after="0" w:line="360" w:lineRule="auto"/>
              <w:jc w:val="center"/>
              <w:rPr>
                <w:rFonts w:ascii="Arial" w:eastAsia="Times New Roman" w:hAnsi="Arial" w:cs="Arial"/>
                <w:b/>
                <w:bCs/>
                <w:color w:val="000000"/>
                <w:sz w:val="18"/>
                <w:szCs w:val="28"/>
              </w:rPr>
            </w:pPr>
            <w:r w:rsidRPr="0061336F">
              <w:rPr>
                <w:rFonts w:ascii="Arial" w:eastAsia="Times New Roman" w:hAnsi="Arial" w:cs="Arial"/>
                <w:b/>
                <w:bCs/>
                <w:color w:val="000000"/>
                <w:sz w:val="18"/>
                <w:szCs w:val="28"/>
              </w:rPr>
              <w:t>60 DAS</w:t>
            </w:r>
          </w:p>
        </w:tc>
        <w:tc>
          <w:tcPr>
            <w:tcW w:w="225" w:type="pct"/>
            <w:vAlign w:val="center"/>
            <w:hideMark/>
          </w:tcPr>
          <w:p w14:paraId="18E73A47" w14:textId="77777777" w:rsidR="0061336F" w:rsidRPr="0061336F" w:rsidRDefault="0061336F" w:rsidP="000C7C4E">
            <w:pPr>
              <w:spacing w:after="0" w:line="360" w:lineRule="auto"/>
              <w:jc w:val="center"/>
              <w:rPr>
                <w:rFonts w:ascii="Arial" w:eastAsia="Times New Roman" w:hAnsi="Arial" w:cs="Arial"/>
                <w:b/>
                <w:bCs/>
                <w:color w:val="000000"/>
                <w:sz w:val="18"/>
                <w:szCs w:val="28"/>
              </w:rPr>
            </w:pPr>
            <w:r w:rsidRPr="0061336F">
              <w:rPr>
                <w:rFonts w:ascii="Arial" w:eastAsia="Times New Roman" w:hAnsi="Arial" w:cs="Arial"/>
                <w:b/>
                <w:bCs/>
                <w:color w:val="000000"/>
                <w:sz w:val="18"/>
                <w:szCs w:val="28"/>
              </w:rPr>
              <w:t>90 DAS</w:t>
            </w:r>
          </w:p>
        </w:tc>
        <w:tc>
          <w:tcPr>
            <w:tcW w:w="229" w:type="pct"/>
            <w:vAlign w:val="center"/>
            <w:hideMark/>
          </w:tcPr>
          <w:p w14:paraId="79B3733B" w14:textId="77777777" w:rsidR="0061336F" w:rsidRPr="0061336F" w:rsidRDefault="0061336F" w:rsidP="000C7C4E">
            <w:pPr>
              <w:spacing w:after="0" w:line="360" w:lineRule="auto"/>
              <w:jc w:val="center"/>
              <w:rPr>
                <w:rFonts w:ascii="Arial" w:eastAsia="Times New Roman" w:hAnsi="Arial" w:cs="Arial"/>
                <w:b/>
                <w:bCs/>
                <w:color w:val="000000"/>
                <w:sz w:val="18"/>
                <w:szCs w:val="28"/>
              </w:rPr>
            </w:pPr>
            <w:r w:rsidRPr="0061336F">
              <w:rPr>
                <w:rFonts w:ascii="Arial" w:eastAsia="Times New Roman" w:hAnsi="Arial" w:cs="Arial"/>
                <w:b/>
                <w:bCs/>
                <w:color w:val="000000"/>
                <w:sz w:val="18"/>
                <w:szCs w:val="28"/>
              </w:rPr>
              <w:t>120 DAS</w:t>
            </w:r>
          </w:p>
        </w:tc>
        <w:tc>
          <w:tcPr>
            <w:tcW w:w="217" w:type="pct"/>
            <w:vAlign w:val="center"/>
            <w:hideMark/>
          </w:tcPr>
          <w:p w14:paraId="74589C89" w14:textId="77777777" w:rsidR="0061336F" w:rsidRPr="0061336F" w:rsidRDefault="0061336F" w:rsidP="000C7C4E">
            <w:pPr>
              <w:spacing w:after="0" w:line="360" w:lineRule="auto"/>
              <w:jc w:val="center"/>
              <w:rPr>
                <w:rFonts w:ascii="Arial" w:eastAsia="Times New Roman" w:hAnsi="Arial" w:cs="Arial"/>
                <w:b/>
                <w:bCs/>
                <w:color w:val="000000"/>
                <w:sz w:val="18"/>
                <w:szCs w:val="28"/>
              </w:rPr>
            </w:pPr>
            <w:r w:rsidRPr="0061336F">
              <w:rPr>
                <w:rFonts w:ascii="Arial" w:eastAsia="Times New Roman" w:hAnsi="Arial" w:cs="Arial"/>
                <w:b/>
                <w:bCs/>
                <w:color w:val="000000"/>
                <w:sz w:val="18"/>
                <w:szCs w:val="28"/>
              </w:rPr>
              <w:t>30 DAS</w:t>
            </w:r>
          </w:p>
        </w:tc>
        <w:tc>
          <w:tcPr>
            <w:tcW w:w="217" w:type="pct"/>
            <w:vAlign w:val="center"/>
            <w:hideMark/>
          </w:tcPr>
          <w:p w14:paraId="067A2896" w14:textId="77777777" w:rsidR="0061336F" w:rsidRPr="0061336F" w:rsidRDefault="0061336F" w:rsidP="000C7C4E">
            <w:pPr>
              <w:spacing w:after="0" w:line="360" w:lineRule="auto"/>
              <w:jc w:val="center"/>
              <w:rPr>
                <w:rFonts w:ascii="Arial" w:eastAsia="Times New Roman" w:hAnsi="Arial" w:cs="Arial"/>
                <w:b/>
                <w:bCs/>
                <w:color w:val="000000"/>
                <w:sz w:val="18"/>
                <w:szCs w:val="28"/>
              </w:rPr>
            </w:pPr>
            <w:r w:rsidRPr="0061336F">
              <w:rPr>
                <w:rFonts w:ascii="Arial" w:eastAsia="Times New Roman" w:hAnsi="Arial" w:cs="Arial"/>
                <w:b/>
                <w:bCs/>
                <w:color w:val="000000"/>
                <w:sz w:val="18"/>
                <w:szCs w:val="28"/>
              </w:rPr>
              <w:t>60 DAS</w:t>
            </w:r>
          </w:p>
        </w:tc>
        <w:tc>
          <w:tcPr>
            <w:tcW w:w="217" w:type="pct"/>
            <w:vAlign w:val="center"/>
            <w:hideMark/>
          </w:tcPr>
          <w:p w14:paraId="1773BCDD" w14:textId="77777777" w:rsidR="0061336F" w:rsidRPr="0061336F" w:rsidRDefault="0061336F" w:rsidP="000C7C4E">
            <w:pPr>
              <w:spacing w:after="0" w:line="360" w:lineRule="auto"/>
              <w:jc w:val="center"/>
              <w:rPr>
                <w:rFonts w:ascii="Arial" w:eastAsia="Times New Roman" w:hAnsi="Arial" w:cs="Arial"/>
                <w:b/>
                <w:bCs/>
                <w:color w:val="000000"/>
                <w:sz w:val="18"/>
                <w:szCs w:val="28"/>
              </w:rPr>
            </w:pPr>
            <w:r w:rsidRPr="0061336F">
              <w:rPr>
                <w:rFonts w:ascii="Arial" w:eastAsia="Times New Roman" w:hAnsi="Arial" w:cs="Arial"/>
                <w:b/>
                <w:bCs/>
                <w:color w:val="000000"/>
                <w:sz w:val="18"/>
                <w:szCs w:val="28"/>
              </w:rPr>
              <w:t>90 DAS</w:t>
            </w:r>
          </w:p>
        </w:tc>
        <w:tc>
          <w:tcPr>
            <w:tcW w:w="273" w:type="pct"/>
            <w:vMerge/>
            <w:vAlign w:val="center"/>
            <w:hideMark/>
          </w:tcPr>
          <w:p w14:paraId="4E2130DE" w14:textId="77777777" w:rsidR="0061336F" w:rsidRPr="0061336F" w:rsidRDefault="0061336F" w:rsidP="000C7C4E">
            <w:pPr>
              <w:spacing w:after="0" w:line="360" w:lineRule="auto"/>
              <w:rPr>
                <w:rFonts w:ascii="Arial" w:eastAsia="Times New Roman" w:hAnsi="Arial" w:cs="Arial"/>
                <w:color w:val="000000"/>
                <w:sz w:val="14"/>
              </w:rPr>
            </w:pPr>
          </w:p>
        </w:tc>
        <w:tc>
          <w:tcPr>
            <w:tcW w:w="427" w:type="pct"/>
            <w:vMerge/>
            <w:vAlign w:val="center"/>
            <w:hideMark/>
          </w:tcPr>
          <w:p w14:paraId="6A5C9288" w14:textId="77777777" w:rsidR="0061336F" w:rsidRPr="0061336F" w:rsidRDefault="0061336F" w:rsidP="000C7C4E">
            <w:pPr>
              <w:spacing w:after="0" w:line="360" w:lineRule="auto"/>
              <w:rPr>
                <w:rFonts w:ascii="Arial" w:eastAsia="Times New Roman" w:hAnsi="Arial" w:cs="Arial"/>
                <w:color w:val="000000"/>
                <w:sz w:val="14"/>
              </w:rPr>
            </w:pPr>
          </w:p>
        </w:tc>
        <w:tc>
          <w:tcPr>
            <w:tcW w:w="282" w:type="pct"/>
            <w:vMerge/>
            <w:vAlign w:val="center"/>
            <w:hideMark/>
          </w:tcPr>
          <w:p w14:paraId="7C6E5C18" w14:textId="77777777" w:rsidR="0061336F" w:rsidRPr="0061336F" w:rsidRDefault="0061336F" w:rsidP="000C7C4E">
            <w:pPr>
              <w:spacing w:after="0" w:line="360" w:lineRule="auto"/>
              <w:rPr>
                <w:rFonts w:ascii="Arial" w:eastAsia="Times New Roman" w:hAnsi="Arial" w:cs="Arial"/>
                <w:color w:val="000000"/>
                <w:sz w:val="14"/>
              </w:rPr>
            </w:pPr>
          </w:p>
        </w:tc>
        <w:tc>
          <w:tcPr>
            <w:tcW w:w="249" w:type="pct"/>
            <w:vMerge/>
            <w:vAlign w:val="center"/>
            <w:hideMark/>
          </w:tcPr>
          <w:p w14:paraId="30D00C1E" w14:textId="77777777" w:rsidR="0061336F" w:rsidRPr="0061336F" w:rsidRDefault="0061336F" w:rsidP="000C7C4E">
            <w:pPr>
              <w:spacing w:after="0" w:line="360" w:lineRule="auto"/>
              <w:rPr>
                <w:rFonts w:ascii="Arial" w:eastAsia="Times New Roman" w:hAnsi="Arial" w:cs="Arial"/>
                <w:color w:val="000000"/>
                <w:sz w:val="14"/>
              </w:rPr>
            </w:pPr>
          </w:p>
        </w:tc>
        <w:tc>
          <w:tcPr>
            <w:tcW w:w="217" w:type="pct"/>
            <w:vMerge/>
            <w:vAlign w:val="center"/>
            <w:hideMark/>
          </w:tcPr>
          <w:p w14:paraId="386D9711" w14:textId="77777777" w:rsidR="0061336F" w:rsidRPr="0061336F" w:rsidRDefault="0061336F" w:rsidP="000C7C4E">
            <w:pPr>
              <w:spacing w:after="0" w:line="360" w:lineRule="auto"/>
              <w:rPr>
                <w:rFonts w:ascii="Arial" w:eastAsia="Times New Roman" w:hAnsi="Arial" w:cs="Arial"/>
                <w:color w:val="000000"/>
                <w:sz w:val="14"/>
              </w:rPr>
            </w:pPr>
          </w:p>
        </w:tc>
        <w:tc>
          <w:tcPr>
            <w:tcW w:w="298" w:type="pct"/>
            <w:vMerge/>
            <w:vAlign w:val="center"/>
            <w:hideMark/>
          </w:tcPr>
          <w:p w14:paraId="5F493B8B" w14:textId="77777777" w:rsidR="0061336F" w:rsidRPr="0061336F" w:rsidRDefault="0061336F" w:rsidP="000C7C4E">
            <w:pPr>
              <w:spacing w:after="0" w:line="360" w:lineRule="auto"/>
              <w:rPr>
                <w:rFonts w:ascii="Arial" w:eastAsia="Times New Roman" w:hAnsi="Arial" w:cs="Arial"/>
                <w:color w:val="000000"/>
                <w:sz w:val="14"/>
              </w:rPr>
            </w:pPr>
          </w:p>
        </w:tc>
      </w:tr>
      <w:tr w:rsidR="0061336F" w:rsidRPr="0061336F" w14:paraId="5BBFB205" w14:textId="77777777" w:rsidTr="000C7C4E">
        <w:trPr>
          <w:trHeight w:val="363"/>
        </w:trPr>
        <w:tc>
          <w:tcPr>
            <w:tcW w:w="386" w:type="pct"/>
            <w:vAlign w:val="center"/>
            <w:hideMark/>
          </w:tcPr>
          <w:p w14:paraId="5F405AFF" w14:textId="77777777" w:rsidR="0061336F" w:rsidRPr="0061336F" w:rsidRDefault="0061336F" w:rsidP="000C7C4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T</w:t>
            </w:r>
            <w:r w:rsidRPr="0061336F">
              <w:rPr>
                <w:rFonts w:ascii="Arial" w:eastAsia="Times New Roman" w:hAnsi="Arial" w:cs="Arial"/>
                <w:b/>
                <w:bCs/>
                <w:color w:val="000000"/>
                <w:sz w:val="20"/>
                <w:szCs w:val="32"/>
                <w:vertAlign w:val="subscript"/>
              </w:rPr>
              <w:t>0</w:t>
            </w:r>
          </w:p>
        </w:tc>
        <w:tc>
          <w:tcPr>
            <w:tcW w:w="315" w:type="pct"/>
            <w:vAlign w:val="center"/>
            <w:hideMark/>
          </w:tcPr>
          <w:p w14:paraId="42EFC1E0" w14:textId="77777777" w:rsidR="0061336F" w:rsidRPr="0061336F" w:rsidRDefault="0061336F" w:rsidP="000C7C4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N</w:t>
            </w:r>
            <w:r w:rsidRPr="0061336F">
              <w:rPr>
                <w:rFonts w:ascii="Arial" w:eastAsia="Times New Roman" w:hAnsi="Arial" w:cs="Arial"/>
                <w:b/>
                <w:bCs/>
                <w:color w:val="000000"/>
                <w:sz w:val="20"/>
                <w:szCs w:val="32"/>
                <w:vertAlign w:val="subscript"/>
              </w:rPr>
              <w:t xml:space="preserve">0 </w:t>
            </w:r>
            <w:r w:rsidRPr="0061336F">
              <w:rPr>
                <w:rFonts w:ascii="Arial" w:eastAsia="Times New Roman" w:hAnsi="Arial" w:cs="Arial"/>
                <w:b/>
                <w:bCs/>
                <w:color w:val="000000"/>
                <w:sz w:val="20"/>
                <w:szCs w:val="32"/>
              </w:rPr>
              <w:t>S</w:t>
            </w:r>
            <w:r w:rsidRPr="0061336F">
              <w:rPr>
                <w:rFonts w:ascii="Arial" w:eastAsia="Times New Roman" w:hAnsi="Arial" w:cs="Arial"/>
                <w:b/>
                <w:bCs/>
                <w:color w:val="000000"/>
                <w:sz w:val="20"/>
                <w:szCs w:val="32"/>
                <w:vertAlign w:val="subscript"/>
              </w:rPr>
              <w:t>0</w:t>
            </w:r>
          </w:p>
        </w:tc>
        <w:tc>
          <w:tcPr>
            <w:tcW w:w="249" w:type="pct"/>
            <w:vAlign w:val="center"/>
            <w:hideMark/>
          </w:tcPr>
          <w:p w14:paraId="02ED9508"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13.27</w:t>
            </w:r>
          </w:p>
        </w:tc>
        <w:tc>
          <w:tcPr>
            <w:tcW w:w="249" w:type="pct"/>
            <w:vAlign w:val="center"/>
            <w:hideMark/>
          </w:tcPr>
          <w:p w14:paraId="6F7B0189"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119.20</w:t>
            </w:r>
          </w:p>
        </w:tc>
        <w:tc>
          <w:tcPr>
            <w:tcW w:w="249" w:type="pct"/>
            <w:vAlign w:val="center"/>
            <w:hideMark/>
          </w:tcPr>
          <w:p w14:paraId="5CF6D65D"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181.27</w:t>
            </w:r>
          </w:p>
        </w:tc>
        <w:tc>
          <w:tcPr>
            <w:tcW w:w="249" w:type="pct"/>
            <w:vAlign w:val="center"/>
            <w:hideMark/>
          </w:tcPr>
          <w:p w14:paraId="048A866E"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177.40</w:t>
            </w:r>
          </w:p>
        </w:tc>
        <w:tc>
          <w:tcPr>
            <w:tcW w:w="225" w:type="pct"/>
            <w:vAlign w:val="center"/>
            <w:hideMark/>
          </w:tcPr>
          <w:p w14:paraId="5153D8DE"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2.23</w:t>
            </w:r>
          </w:p>
        </w:tc>
        <w:tc>
          <w:tcPr>
            <w:tcW w:w="225" w:type="pct"/>
            <w:vAlign w:val="center"/>
            <w:hideMark/>
          </w:tcPr>
          <w:p w14:paraId="18B38B40"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2.40</w:t>
            </w:r>
          </w:p>
        </w:tc>
        <w:tc>
          <w:tcPr>
            <w:tcW w:w="225" w:type="pct"/>
            <w:vAlign w:val="center"/>
            <w:hideMark/>
          </w:tcPr>
          <w:p w14:paraId="3AF1DE7B"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2.53</w:t>
            </w:r>
          </w:p>
        </w:tc>
        <w:tc>
          <w:tcPr>
            <w:tcW w:w="229" w:type="pct"/>
            <w:vAlign w:val="center"/>
            <w:hideMark/>
          </w:tcPr>
          <w:p w14:paraId="6BF0F26B"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10.33</w:t>
            </w:r>
          </w:p>
        </w:tc>
        <w:tc>
          <w:tcPr>
            <w:tcW w:w="217" w:type="pct"/>
            <w:vAlign w:val="center"/>
            <w:hideMark/>
          </w:tcPr>
          <w:p w14:paraId="1590D5A1"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6.07</w:t>
            </w:r>
          </w:p>
        </w:tc>
        <w:tc>
          <w:tcPr>
            <w:tcW w:w="217" w:type="pct"/>
            <w:vAlign w:val="center"/>
            <w:hideMark/>
          </w:tcPr>
          <w:p w14:paraId="7060448C"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6.67</w:t>
            </w:r>
          </w:p>
        </w:tc>
        <w:tc>
          <w:tcPr>
            <w:tcW w:w="217" w:type="pct"/>
            <w:vAlign w:val="center"/>
            <w:hideMark/>
          </w:tcPr>
          <w:p w14:paraId="38329E81"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6.67</w:t>
            </w:r>
          </w:p>
        </w:tc>
        <w:tc>
          <w:tcPr>
            <w:tcW w:w="273" w:type="pct"/>
            <w:vAlign w:val="center"/>
            <w:hideMark/>
          </w:tcPr>
          <w:p w14:paraId="08F78738"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45.00</w:t>
            </w:r>
          </w:p>
        </w:tc>
        <w:tc>
          <w:tcPr>
            <w:tcW w:w="427" w:type="pct"/>
            <w:vAlign w:val="center"/>
            <w:hideMark/>
          </w:tcPr>
          <w:p w14:paraId="1B0B2658"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133.67</w:t>
            </w:r>
          </w:p>
        </w:tc>
        <w:tc>
          <w:tcPr>
            <w:tcW w:w="282" w:type="pct"/>
            <w:vAlign w:val="center"/>
            <w:hideMark/>
          </w:tcPr>
          <w:p w14:paraId="15CABDE3"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109.033</w:t>
            </w:r>
          </w:p>
        </w:tc>
        <w:tc>
          <w:tcPr>
            <w:tcW w:w="249" w:type="pct"/>
            <w:vAlign w:val="center"/>
            <w:hideMark/>
          </w:tcPr>
          <w:p w14:paraId="1DE35E9F"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58.667</w:t>
            </w:r>
          </w:p>
        </w:tc>
        <w:tc>
          <w:tcPr>
            <w:tcW w:w="217" w:type="pct"/>
            <w:vAlign w:val="center"/>
            <w:hideMark/>
          </w:tcPr>
          <w:p w14:paraId="36B1B33C"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3.767</w:t>
            </w:r>
          </w:p>
        </w:tc>
        <w:tc>
          <w:tcPr>
            <w:tcW w:w="298" w:type="pct"/>
            <w:vAlign w:val="center"/>
            <w:hideMark/>
          </w:tcPr>
          <w:p w14:paraId="5A35C47C"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1,441.44</w:t>
            </w:r>
          </w:p>
        </w:tc>
      </w:tr>
      <w:tr w:rsidR="0061336F" w:rsidRPr="0061336F" w14:paraId="2402A0D0" w14:textId="77777777" w:rsidTr="000C7C4E">
        <w:trPr>
          <w:trHeight w:val="363"/>
        </w:trPr>
        <w:tc>
          <w:tcPr>
            <w:tcW w:w="386" w:type="pct"/>
            <w:vAlign w:val="center"/>
            <w:hideMark/>
          </w:tcPr>
          <w:p w14:paraId="641D5603" w14:textId="77777777" w:rsidR="0061336F" w:rsidRPr="0061336F" w:rsidRDefault="0061336F" w:rsidP="000C7C4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T</w:t>
            </w:r>
            <w:r w:rsidRPr="0061336F">
              <w:rPr>
                <w:rFonts w:ascii="Arial" w:eastAsia="Times New Roman" w:hAnsi="Arial" w:cs="Arial"/>
                <w:b/>
                <w:bCs/>
                <w:color w:val="000000"/>
                <w:sz w:val="20"/>
                <w:szCs w:val="32"/>
                <w:vertAlign w:val="subscript"/>
              </w:rPr>
              <w:t>1</w:t>
            </w:r>
          </w:p>
        </w:tc>
        <w:tc>
          <w:tcPr>
            <w:tcW w:w="315" w:type="pct"/>
            <w:vAlign w:val="center"/>
            <w:hideMark/>
          </w:tcPr>
          <w:p w14:paraId="54799604" w14:textId="77777777" w:rsidR="0061336F" w:rsidRPr="0061336F" w:rsidRDefault="0061336F" w:rsidP="000C7C4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N</w:t>
            </w:r>
            <w:r w:rsidRPr="0061336F">
              <w:rPr>
                <w:rFonts w:ascii="Arial" w:eastAsia="Times New Roman" w:hAnsi="Arial" w:cs="Arial"/>
                <w:b/>
                <w:bCs/>
                <w:color w:val="000000"/>
                <w:sz w:val="20"/>
                <w:szCs w:val="32"/>
                <w:vertAlign w:val="subscript"/>
              </w:rPr>
              <w:t>0</w:t>
            </w:r>
            <w:r w:rsidRPr="0061336F">
              <w:rPr>
                <w:rFonts w:ascii="Arial" w:eastAsia="Times New Roman" w:hAnsi="Arial" w:cs="Arial"/>
                <w:b/>
                <w:bCs/>
                <w:color w:val="000000"/>
                <w:sz w:val="20"/>
                <w:szCs w:val="32"/>
              </w:rPr>
              <w:t xml:space="preserve"> S</w:t>
            </w:r>
            <w:r w:rsidRPr="0061336F">
              <w:rPr>
                <w:rFonts w:ascii="Arial" w:eastAsia="Times New Roman" w:hAnsi="Arial" w:cs="Arial"/>
                <w:b/>
                <w:bCs/>
                <w:color w:val="000000"/>
                <w:sz w:val="20"/>
                <w:szCs w:val="32"/>
                <w:vertAlign w:val="subscript"/>
              </w:rPr>
              <w:t>30</w:t>
            </w:r>
          </w:p>
        </w:tc>
        <w:tc>
          <w:tcPr>
            <w:tcW w:w="249" w:type="pct"/>
            <w:vAlign w:val="center"/>
            <w:hideMark/>
          </w:tcPr>
          <w:p w14:paraId="577D0AFE"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104.07</w:t>
            </w:r>
          </w:p>
        </w:tc>
        <w:tc>
          <w:tcPr>
            <w:tcW w:w="249" w:type="pct"/>
            <w:vAlign w:val="center"/>
            <w:hideMark/>
          </w:tcPr>
          <w:p w14:paraId="731B8F8E"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156.27</w:t>
            </w:r>
          </w:p>
        </w:tc>
        <w:tc>
          <w:tcPr>
            <w:tcW w:w="249" w:type="pct"/>
            <w:vAlign w:val="center"/>
            <w:hideMark/>
          </w:tcPr>
          <w:p w14:paraId="035F4043"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184.60</w:t>
            </w:r>
          </w:p>
        </w:tc>
        <w:tc>
          <w:tcPr>
            <w:tcW w:w="249" w:type="pct"/>
            <w:vAlign w:val="center"/>
            <w:hideMark/>
          </w:tcPr>
          <w:p w14:paraId="7830FF9C"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15.27</w:t>
            </w:r>
          </w:p>
        </w:tc>
        <w:tc>
          <w:tcPr>
            <w:tcW w:w="225" w:type="pct"/>
            <w:vAlign w:val="center"/>
            <w:hideMark/>
          </w:tcPr>
          <w:p w14:paraId="0ACB097F"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3.67</w:t>
            </w:r>
          </w:p>
        </w:tc>
        <w:tc>
          <w:tcPr>
            <w:tcW w:w="225" w:type="pct"/>
            <w:vAlign w:val="center"/>
            <w:hideMark/>
          </w:tcPr>
          <w:p w14:paraId="2A381080"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4.53</w:t>
            </w:r>
          </w:p>
        </w:tc>
        <w:tc>
          <w:tcPr>
            <w:tcW w:w="225" w:type="pct"/>
            <w:vAlign w:val="center"/>
            <w:hideMark/>
          </w:tcPr>
          <w:p w14:paraId="43DDBD4A"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4.47</w:t>
            </w:r>
          </w:p>
        </w:tc>
        <w:tc>
          <w:tcPr>
            <w:tcW w:w="229" w:type="pct"/>
            <w:vAlign w:val="center"/>
            <w:hideMark/>
          </w:tcPr>
          <w:p w14:paraId="2CB3A1F7"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10.43</w:t>
            </w:r>
          </w:p>
        </w:tc>
        <w:tc>
          <w:tcPr>
            <w:tcW w:w="217" w:type="pct"/>
            <w:vAlign w:val="center"/>
            <w:hideMark/>
          </w:tcPr>
          <w:p w14:paraId="025951A8"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16.07</w:t>
            </w:r>
          </w:p>
        </w:tc>
        <w:tc>
          <w:tcPr>
            <w:tcW w:w="217" w:type="pct"/>
            <w:vAlign w:val="center"/>
            <w:hideMark/>
          </w:tcPr>
          <w:p w14:paraId="379E541A"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18.53</w:t>
            </w:r>
          </w:p>
        </w:tc>
        <w:tc>
          <w:tcPr>
            <w:tcW w:w="217" w:type="pct"/>
            <w:vAlign w:val="center"/>
            <w:hideMark/>
          </w:tcPr>
          <w:p w14:paraId="500D3A85"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22.00</w:t>
            </w:r>
          </w:p>
        </w:tc>
        <w:tc>
          <w:tcPr>
            <w:tcW w:w="273" w:type="pct"/>
            <w:vAlign w:val="center"/>
            <w:hideMark/>
          </w:tcPr>
          <w:p w14:paraId="268ADF54"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44.00</w:t>
            </w:r>
          </w:p>
        </w:tc>
        <w:tc>
          <w:tcPr>
            <w:tcW w:w="427" w:type="pct"/>
            <w:vAlign w:val="center"/>
            <w:hideMark/>
          </w:tcPr>
          <w:p w14:paraId="38A65948"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131.67</w:t>
            </w:r>
          </w:p>
        </w:tc>
        <w:tc>
          <w:tcPr>
            <w:tcW w:w="282" w:type="pct"/>
            <w:vAlign w:val="center"/>
            <w:hideMark/>
          </w:tcPr>
          <w:p w14:paraId="60BBE8BC"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132.533</w:t>
            </w:r>
          </w:p>
        </w:tc>
        <w:tc>
          <w:tcPr>
            <w:tcW w:w="249" w:type="pct"/>
            <w:vAlign w:val="center"/>
            <w:hideMark/>
          </w:tcPr>
          <w:p w14:paraId="23DC5C60"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59.933</w:t>
            </w:r>
          </w:p>
        </w:tc>
        <w:tc>
          <w:tcPr>
            <w:tcW w:w="217" w:type="pct"/>
            <w:vAlign w:val="center"/>
            <w:hideMark/>
          </w:tcPr>
          <w:p w14:paraId="57D08DD0"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3.733</w:t>
            </w:r>
          </w:p>
        </w:tc>
        <w:tc>
          <w:tcPr>
            <w:tcW w:w="298" w:type="pct"/>
            <w:vAlign w:val="center"/>
            <w:hideMark/>
          </w:tcPr>
          <w:p w14:paraId="76DD5494"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1,563.55</w:t>
            </w:r>
          </w:p>
        </w:tc>
      </w:tr>
      <w:tr w:rsidR="0061336F" w:rsidRPr="0061336F" w14:paraId="27CB1210" w14:textId="77777777" w:rsidTr="000C7C4E">
        <w:trPr>
          <w:trHeight w:val="363"/>
        </w:trPr>
        <w:tc>
          <w:tcPr>
            <w:tcW w:w="386" w:type="pct"/>
            <w:vAlign w:val="center"/>
            <w:hideMark/>
          </w:tcPr>
          <w:p w14:paraId="13E00689" w14:textId="77777777" w:rsidR="0061336F" w:rsidRPr="0061336F" w:rsidRDefault="0061336F" w:rsidP="000C7C4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T</w:t>
            </w:r>
            <w:r w:rsidRPr="0061336F">
              <w:rPr>
                <w:rFonts w:ascii="Arial" w:eastAsia="Times New Roman" w:hAnsi="Arial" w:cs="Arial"/>
                <w:b/>
                <w:bCs/>
                <w:color w:val="000000"/>
                <w:sz w:val="20"/>
                <w:szCs w:val="32"/>
                <w:vertAlign w:val="subscript"/>
              </w:rPr>
              <w:t>2</w:t>
            </w:r>
          </w:p>
        </w:tc>
        <w:tc>
          <w:tcPr>
            <w:tcW w:w="315" w:type="pct"/>
            <w:vAlign w:val="center"/>
            <w:hideMark/>
          </w:tcPr>
          <w:p w14:paraId="14676760" w14:textId="77777777" w:rsidR="0061336F" w:rsidRPr="0061336F" w:rsidRDefault="0061336F" w:rsidP="000C7C4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N</w:t>
            </w:r>
            <w:r w:rsidRPr="0061336F">
              <w:rPr>
                <w:rFonts w:ascii="Arial" w:eastAsia="Times New Roman" w:hAnsi="Arial" w:cs="Arial"/>
                <w:b/>
                <w:bCs/>
                <w:color w:val="000000"/>
                <w:sz w:val="20"/>
                <w:szCs w:val="32"/>
                <w:vertAlign w:val="subscript"/>
              </w:rPr>
              <w:t>0</w:t>
            </w:r>
            <w:r w:rsidRPr="0061336F">
              <w:rPr>
                <w:rFonts w:ascii="Arial" w:eastAsia="Times New Roman" w:hAnsi="Arial" w:cs="Arial"/>
                <w:b/>
                <w:bCs/>
                <w:color w:val="000000"/>
                <w:sz w:val="20"/>
                <w:szCs w:val="32"/>
              </w:rPr>
              <w:t xml:space="preserve"> S</w:t>
            </w:r>
            <w:r w:rsidRPr="0061336F">
              <w:rPr>
                <w:rFonts w:ascii="Arial" w:eastAsia="Times New Roman" w:hAnsi="Arial" w:cs="Arial"/>
                <w:b/>
                <w:bCs/>
                <w:color w:val="000000"/>
                <w:sz w:val="20"/>
                <w:szCs w:val="32"/>
                <w:vertAlign w:val="subscript"/>
              </w:rPr>
              <w:t>40</w:t>
            </w:r>
          </w:p>
        </w:tc>
        <w:tc>
          <w:tcPr>
            <w:tcW w:w="249" w:type="pct"/>
            <w:vAlign w:val="center"/>
            <w:hideMark/>
          </w:tcPr>
          <w:p w14:paraId="5DF58ACA"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162.67</w:t>
            </w:r>
          </w:p>
        </w:tc>
        <w:tc>
          <w:tcPr>
            <w:tcW w:w="249" w:type="pct"/>
            <w:vAlign w:val="center"/>
            <w:hideMark/>
          </w:tcPr>
          <w:p w14:paraId="2FDA5B13"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160.27</w:t>
            </w:r>
          </w:p>
        </w:tc>
        <w:tc>
          <w:tcPr>
            <w:tcW w:w="249" w:type="pct"/>
            <w:vAlign w:val="center"/>
            <w:hideMark/>
          </w:tcPr>
          <w:p w14:paraId="66E4ACC2"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14.47</w:t>
            </w:r>
          </w:p>
        </w:tc>
        <w:tc>
          <w:tcPr>
            <w:tcW w:w="249" w:type="pct"/>
            <w:vAlign w:val="center"/>
            <w:hideMark/>
          </w:tcPr>
          <w:p w14:paraId="6DC48BE7"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131.53</w:t>
            </w:r>
          </w:p>
        </w:tc>
        <w:tc>
          <w:tcPr>
            <w:tcW w:w="225" w:type="pct"/>
            <w:vAlign w:val="center"/>
            <w:hideMark/>
          </w:tcPr>
          <w:p w14:paraId="28381FAB"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7.87</w:t>
            </w:r>
          </w:p>
        </w:tc>
        <w:tc>
          <w:tcPr>
            <w:tcW w:w="225" w:type="pct"/>
            <w:vAlign w:val="center"/>
            <w:hideMark/>
          </w:tcPr>
          <w:p w14:paraId="0C23BB9D"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9.07</w:t>
            </w:r>
          </w:p>
        </w:tc>
        <w:tc>
          <w:tcPr>
            <w:tcW w:w="225" w:type="pct"/>
            <w:vAlign w:val="center"/>
            <w:hideMark/>
          </w:tcPr>
          <w:p w14:paraId="51E13D5E"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10.80</w:t>
            </w:r>
          </w:p>
        </w:tc>
        <w:tc>
          <w:tcPr>
            <w:tcW w:w="229" w:type="pct"/>
            <w:vAlign w:val="center"/>
            <w:hideMark/>
          </w:tcPr>
          <w:p w14:paraId="48FC15FD"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10.93</w:t>
            </w:r>
          </w:p>
        </w:tc>
        <w:tc>
          <w:tcPr>
            <w:tcW w:w="217" w:type="pct"/>
            <w:vAlign w:val="center"/>
            <w:hideMark/>
          </w:tcPr>
          <w:p w14:paraId="09E478C2"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17.73</w:t>
            </w:r>
          </w:p>
        </w:tc>
        <w:tc>
          <w:tcPr>
            <w:tcW w:w="217" w:type="pct"/>
            <w:vAlign w:val="center"/>
            <w:hideMark/>
          </w:tcPr>
          <w:p w14:paraId="1CF968E5"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19.53</w:t>
            </w:r>
          </w:p>
        </w:tc>
        <w:tc>
          <w:tcPr>
            <w:tcW w:w="217" w:type="pct"/>
            <w:vAlign w:val="center"/>
            <w:hideMark/>
          </w:tcPr>
          <w:p w14:paraId="2739D86F"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20.00</w:t>
            </w:r>
          </w:p>
        </w:tc>
        <w:tc>
          <w:tcPr>
            <w:tcW w:w="273" w:type="pct"/>
            <w:vAlign w:val="center"/>
            <w:hideMark/>
          </w:tcPr>
          <w:p w14:paraId="7130D97C"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41.67</w:t>
            </w:r>
          </w:p>
        </w:tc>
        <w:tc>
          <w:tcPr>
            <w:tcW w:w="427" w:type="pct"/>
            <w:vAlign w:val="center"/>
            <w:hideMark/>
          </w:tcPr>
          <w:p w14:paraId="7A146EF7"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130.67</w:t>
            </w:r>
          </w:p>
        </w:tc>
        <w:tc>
          <w:tcPr>
            <w:tcW w:w="282" w:type="pct"/>
            <w:vAlign w:val="center"/>
            <w:hideMark/>
          </w:tcPr>
          <w:p w14:paraId="7CF202EC"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122.867</w:t>
            </w:r>
          </w:p>
        </w:tc>
        <w:tc>
          <w:tcPr>
            <w:tcW w:w="249" w:type="pct"/>
            <w:vAlign w:val="center"/>
            <w:hideMark/>
          </w:tcPr>
          <w:p w14:paraId="6B67080D"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64.133</w:t>
            </w:r>
          </w:p>
        </w:tc>
        <w:tc>
          <w:tcPr>
            <w:tcW w:w="217" w:type="pct"/>
            <w:vAlign w:val="center"/>
            <w:hideMark/>
          </w:tcPr>
          <w:p w14:paraId="6AACBF59"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4.2</w:t>
            </w:r>
          </w:p>
        </w:tc>
        <w:tc>
          <w:tcPr>
            <w:tcW w:w="298" w:type="pct"/>
            <w:vAlign w:val="center"/>
            <w:hideMark/>
          </w:tcPr>
          <w:p w14:paraId="0035B771"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1,414.11</w:t>
            </w:r>
          </w:p>
        </w:tc>
      </w:tr>
      <w:tr w:rsidR="0061336F" w:rsidRPr="0061336F" w14:paraId="7235A817" w14:textId="77777777" w:rsidTr="000C7C4E">
        <w:trPr>
          <w:trHeight w:val="363"/>
        </w:trPr>
        <w:tc>
          <w:tcPr>
            <w:tcW w:w="386" w:type="pct"/>
            <w:vAlign w:val="center"/>
            <w:hideMark/>
          </w:tcPr>
          <w:p w14:paraId="3480C981" w14:textId="77777777" w:rsidR="0061336F" w:rsidRPr="0061336F" w:rsidRDefault="0061336F" w:rsidP="000C7C4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T</w:t>
            </w:r>
            <w:r w:rsidRPr="0061336F">
              <w:rPr>
                <w:rFonts w:ascii="Arial" w:eastAsia="Times New Roman" w:hAnsi="Arial" w:cs="Arial"/>
                <w:b/>
                <w:bCs/>
                <w:color w:val="000000"/>
                <w:sz w:val="20"/>
                <w:szCs w:val="32"/>
                <w:vertAlign w:val="subscript"/>
              </w:rPr>
              <w:t>3</w:t>
            </w:r>
          </w:p>
        </w:tc>
        <w:tc>
          <w:tcPr>
            <w:tcW w:w="315" w:type="pct"/>
            <w:vAlign w:val="center"/>
            <w:hideMark/>
          </w:tcPr>
          <w:p w14:paraId="4BBF2BFC" w14:textId="77777777" w:rsidR="0061336F" w:rsidRPr="0061336F" w:rsidRDefault="0061336F" w:rsidP="000C7C4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N</w:t>
            </w:r>
            <w:r w:rsidRPr="0061336F">
              <w:rPr>
                <w:rFonts w:ascii="Arial" w:eastAsia="Times New Roman" w:hAnsi="Arial" w:cs="Arial"/>
                <w:b/>
                <w:bCs/>
                <w:color w:val="000000"/>
                <w:sz w:val="20"/>
                <w:szCs w:val="32"/>
                <w:vertAlign w:val="subscript"/>
              </w:rPr>
              <w:t xml:space="preserve">60 </w:t>
            </w:r>
            <w:r w:rsidRPr="0061336F">
              <w:rPr>
                <w:rFonts w:ascii="Arial" w:eastAsia="Times New Roman" w:hAnsi="Arial" w:cs="Arial"/>
                <w:b/>
                <w:bCs/>
                <w:color w:val="000000"/>
                <w:sz w:val="20"/>
                <w:szCs w:val="32"/>
              </w:rPr>
              <w:t>S</w:t>
            </w:r>
            <w:r w:rsidRPr="0061336F">
              <w:rPr>
                <w:rFonts w:ascii="Arial" w:eastAsia="Times New Roman" w:hAnsi="Arial" w:cs="Arial"/>
                <w:b/>
                <w:bCs/>
                <w:color w:val="000000"/>
                <w:sz w:val="20"/>
                <w:szCs w:val="32"/>
                <w:vertAlign w:val="subscript"/>
              </w:rPr>
              <w:t>0</w:t>
            </w:r>
          </w:p>
        </w:tc>
        <w:tc>
          <w:tcPr>
            <w:tcW w:w="249" w:type="pct"/>
            <w:vAlign w:val="center"/>
            <w:hideMark/>
          </w:tcPr>
          <w:p w14:paraId="00073F63"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164.20</w:t>
            </w:r>
          </w:p>
        </w:tc>
        <w:tc>
          <w:tcPr>
            <w:tcW w:w="249" w:type="pct"/>
            <w:vAlign w:val="center"/>
            <w:hideMark/>
          </w:tcPr>
          <w:p w14:paraId="31176E77"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14.60</w:t>
            </w:r>
          </w:p>
        </w:tc>
        <w:tc>
          <w:tcPr>
            <w:tcW w:w="249" w:type="pct"/>
            <w:vAlign w:val="center"/>
            <w:hideMark/>
          </w:tcPr>
          <w:p w14:paraId="6AF5993B"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122.00</w:t>
            </w:r>
          </w:p>
        </w:tc>
        <w:tc>
          <w:tcPr>
            <w:tcW w:w="249" w:type="pct"/>
            <w:vAlign w:val="center"/>
            <w:hideMark/>
          </w:tcPr>
          <w:p w14:paraId="6B045747"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181.67</w:t>
            </w:r>
          </w:p>
        </w:tc>
        <w:tc>
          <w:tcPr>
            <w:tcW w:w="225" w:type="pct"/>
            <w:vAlign w:val="center"/>
            <w:hideMark/>
          </w:tcPr>
          <w:p w14:paraId="20953FE6"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2.27</w:t>
            </w:r>
          </w:p>
        </w:tc>
        <w:tc>
          <w:tcPr>
            <w:tcW w:w="225" w:type="pct"/>
            <w:vAlign w:val="center"/>
            <w:hideMark/>
          </w:tcPr>
          <w:p w14:paraId="18C10CD6"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2.53</w:t>
            </w:r>
          </w:p>
        </w:tc>
        <w:tc>
          <w:tcPr>
            <w:tcW w:w="225" w:type="pct"/>
            <w:vAlign w:val="center"/>
            <w:hideMark/>
          </w:tcPr>
          <w:p w14:paraId="41161CA6"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3.07</w:t>
            </w:r>
          </w:p>
        </w:tc>
        <w:tc>
          <w:tcPr>
            <w:tcW w:w="229" w:type="pct"/>
            <w:vAlign w:val="center"/>
            <w:hideMark/>
          </w:tcPr>
          <w:p w14:paraId="0855DAE8"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10.73</w:t>
            </w:r>
          </w:p>
        </w:tc>
        <w:tc>
          <w:tcPr>
            <w:tcW w:w="217" w:type="pct"/>
            <w:vAlign w:val="center"/>
            <w:hideMark/>
          </w:tcPr>
          <w:p w14:paraId="60BBBE83"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6.40</w:t>
            </w:r>
          </w:p>
        </w:tc>
        <w:tc>
          <w:tcPr>
            <w:tcW w:w="217" w:type="pct"/>
            <w:vAlign w:val="center"/>
            <w:hideMark/>
          </w:tcPr>
          <w:p w14:paraId="1D888554"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6.53</w:t>
            </w:r>
          </w:p>
        </w:tc>
        <w:tc>
          <w:tcPr>
            <w:tcW w:w="217" w:type="pct"/>
            <w:vAlign w:val="center"/>
            <w:hideMark/>
          </w:tcPr>
          <w:p w14:paraId="196FA3E9"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6.73</w:t>
            </w:r>
          </w:p>
        </w:tc>
        <w:tc>
          <w:tcPr>
            <w:tcW w:w="273" w:type="pct"/>
            <w:vAlign w:val="center"/>
            <w:hideMark/>
          </w:tcPr>
          <w:p w14:paraId="6AEFE48E"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41.00</w:t>
            </w:r>
          </w:p>
        </w:tc>
        <w:tc>
          <w:tcPr>
            <w:tcW w:w="427" w:type="pct"/>
            <w:vAlign w:val="center"/>
            <w:hideMark/>
          </w:tcPr>
          <w:p w14:paraId="101FFD4C"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130.33</w:t>
            </w:r>
          </w:p>
        </w:tc>
        <w:tc>
          <w:tcPr>
            <w:tcW w:w="282" w:type="pct"/>
            <w:vAlign w:val="center"/>
            <w:hideMark/>
          </w:tcPr>
          <w:p w14:paraId="3644FAB1"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215.2</w:t>
            </w:r>
          </w:p>
        </w:tc>
        <w:tc>
          <w:tcPr>
            <w:tcW w:w="249" w:type="pct"/>
            <w:vAlign w:val="center"/>
            <w:hideMark/>
          </w:tcPr>
          <w:p w14:paraId="0F5226FB"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61.467</w:t>
            </w:r>
          </w:p>
        </w:tc>
        <w:tc>
          <w:tcPr>
            <w:tcW w:w="217" w:type="pct"/>
            <w:vAlign w:val="center"/>
            <w:hideMark/>
          </w:tcPr>
          <w:p w14:paraId="5DAE1405"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4.4</w:t>
            </w:r>
          </w:p>
        </w:tc>
        <w:tc>
          <w:tcPr>
            <w:tcW w:w="298" w:type="pct"/>
            <w:vAlign w:val="center"/>
            <w:hideMark/>
          </w:tcPr>
          <w:p w14:paraId="7A42DD6D"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1,651.22</w:t>
            </w:r>
          </w:p>
        </w:tc>
      </w:tr>
      <w:tr w:rsidR="0061336F" w:rsidRPr="0061336F" w14:paraId="5B3309E2" w14:textId="77777777" w:rsidTr="000C7C4E">
        <w:trPr>
          <w:trHeight w:val="363"/>
        </w:trPr>
        <w:tc>
          <w:tcPr>
            <w:tcW w:w="386" w:type="pct"/>
            <w:vAlign w:val="center"/>
            <w:hideMark/>
          </w:tcPr>
          <w:p w14:paraId="0F7E6030" w14:textId="77777777" w:rsidR="0061336F" w:rsidRPr="0061336F" w:rsidRDefault="0061336F" w:rsidP="000C7C4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T</w:t>
            </w:r>
            <w:r w:rsidRPr="0061336F">
              <w:rPr>
                <w:rFonts w:ascii="Arial" w:eastAsia="Times New Roman" w:hAnsi="Arial" w:cs="Arial"/>
                <w:b/>
                <w:bCs/>
                <w:color w:val="000000"/>
                <w:sz w:val="20"/>
                <w:szCs w:val="32"/>
                <w:vertAlign w:val="subscript"/>
              </w:rPr>
              <w:t>4</w:t>
            </w:r>
          </w:p>
        </w:tc>
        <w:tc>
          <w:tcPr>
            <w:tcW w:w="315" w:type="pct"/>
            <w:vAlign w:val="center"/>
            <w:hideMark/>
          </w:tcPr>
          <w:p w14:paraId="7E3CBF37" w14:textId="77777777" w:rsidR="0061336F" w:rsidRPr="0061336F" w:rsidRDefault="0061336F" w:rsidP="000C7C4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N</w:t>
            </w:r>
            <w:r w:rsidRPr="0061336F">
              <w:rPr>
                <w:rFonts w:ascii="Arial" w:eastAsia="Times New Roman" w:hAnsi="Arial" w:cs="Arial"/>
                <w:b/>
                <w:bCs/>
                <w:color w:val="000000"/>
                <w:sz w:val="20"/>
                <w:szCs w:val="32"/>
                <w:vertAlign w:val="subscript"/>
              </w:rPr>
              <w:t>60</w:t>
            </w:r>
            <w:r w:rsidRPr="0061336F">
              <w:rPr>
                <w:rFonts w:ascii="Arial" w:eastAsia="Times New Roman" w:hAnsi="Arial" w:cs="Arial"/>
                <w:b/>
                <w:bCs/>
                <w:color w:val="000000"/>
                <w:sz w:val="20"/>
                <w:szCs w:val="32"/>
              </w:rPr>
              <w:t xml:space="preserve"> S</w:t>
            </w:r>
            <w:r w:rsidRPr="0061336F">
              <w:rPr>
                <w:rFonts w:ascii="Arial" w:eastAsia="Times New Roman" w:hAnsi="Arial" w:cs="Arial"/>
                <w:b/>
                <w:bCs/>
                <w:color w:val="000000"/>
                <w:sz w:val="20"/>
                <w:szCs w:val="32"/>
                <w:vertAlign w:val="subscript"/>
              </w:rPr>
              <w:t>30</w:t>
            </w:r>
          </w:p>
        </w:tc>
        <w:tc>
          <w:tcPr>
            <w:tcW w:w="249" w:type="pct"/>
            <w:vAlign w:val="center"/>
            <w:hideMark/>
          </w:tcPr>
          <w:p w14:paraId="7B80A081"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13.80</w:t>
            </w:r>
          </w:p>
        </w:tc>
        <w:tc>
          <w:tcPr>
            <w:tcW w:w="249" w:type="pct"/>
            <w:vAlign w:val="center"/>
            <w:hideMark/>
          </w:tcPr>
          <w:p w14:paraId="109A7B10"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130.27</w:t>
            </w:r>
          </w:p>
        </w:tc>
        <w:tc>
          <w:tcPr>
            <w:tcW w:w="249" w:type="pct"/>
            <w:vAlign w:val="center"/>
            <w:hideMark/>
          </w:tcPr>
          <w:p w14:paraId="116FD494"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168.00</w:t>
            </w:r>
          </w:p>
        </w:tc>
        <w:tc>
          <w:tcPr>
            <w:tcW w:w="249" w:type="pct"/>
            <w:vAlign w:val="center"/>
            <w:hideMark/>
          </w:tcPr>
          <w:p w14:paraId="0A3AFB59"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185.53</w:t>
            </w:r>
          </w:p>
        </w:tc>
        <w:tc>
          <w:tcPr>
            <w:tcW w:w="225" w:type="pct"/>
            <w:vAlign w:val="center"/>
            <w:hideMark/>
          </w:tcPr>
          <w:p w14:paraId="13C9470C"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3.67</w:t>
            </w:r>
          </w:p>
        </w:tc>
        <w:tc>
          <w:tcPr>
            <w:tcW w:w="225" w:type="pct"/>
            <w:vAlign w:val="center"/>
            <w:hideMark/>
          </w:tcPr>
          <w:p w14:paraId="2BB7564D"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4.73</w:t>
            </w:r>
          </w:p>
        </w:tc>
        <w:tc>
          <w:tcPr>
            <w:tcW w:w="225" w:type="pct"/>
            <w:vAlign w:val="center"/>
            <w:hideMark/>
          </w:tcPr>
          <w:p w14:paraId="337691A1"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4.67</w:t>
            </w:r>
          </w:p>
        </w:tc>
        <w:tc>
          <w:tcPr>
            <w:tcW w:w="229" w:type="pct"/>
            <w:vAlign w:val="center"/>
            <w:hideMark/>
          </w:tcPr>
          <w:p w14:paraId="66BD962B"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11.00</w:t>
            </w:r>
          </w:p>
        </w:tc>
        <w:tc>
          <w:tcPr>
            <w:tcW w:w="217" w:type="pct"/>
            <w:vAlign w:val="center"/>
            <w:hideMark/>
          </w:tcPr>
          <w:p w14:paraId="1236D0CE"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17.13</w:t>
            </w:r>
          </w:p>
        </w:tc>
        <w:tc>
          <w:tcPr>
            <w:tcW w:w="217" w:type="pct"/>
            <w:vAlign w:val="center"/>
            <w:hideMark/>
          </w:tcPr>
          <w:p w14:paraId="5BF538DD"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22.00</w:t>
            </w:r>
          </w:p>
        </w:tc>
        <w:tc>
          <w:tcPr>
            <w:tcW w:w="217" w:type="pct"/>
            <w:vAlign w:val="center"/>
            <w:hideMark/>
          </w:tcPr>
          <w:p w14:paraId="699361CE"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23.67</w:t>
            </w:r>
          </w:p>
        </w:tc>
        <w:tc>
          <w:tcPr>
            <w:tcW w:w="273" w:type="pct"/>
            <w:vAlign w:val="center"/>
            <w:hideMark/>
          </w:tcPr>
          <w:p w14:paraId="561C0EC6"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39.33</w:t>
            </w:r>
          </w:p>
        </w:tc>
        <w:tc>
          <w:tcPr>
            <w:tcW w:w="427" w:type="pct"/>
            <w:vAlign w:val="center"/>
            <w:hideMark/>
          </w:tcPr>
          <w:p w14:paraId="0D6FB433"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129.00</w:t>
            </w:r>
          </w:p>
        </w:tc>
        <w:tc>
          <w:tcPr>
            <w:tcW w:w="282" w:type="pct"/>
            <w:vAlign w:val="center"/>
            <w:hideMark/>
          </w:tcPr>
          <w:p w14:paraId="1160BC15"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202.8</w:t>
            </w:r>
          </w:p>
        </w:tc>
        <w:tc>
          <w:tcPr>
            <w:tcW w:w="249" w:type="pct"/>
            <w:vAlign w:val="center"/>
            <w:hideMark/>
          </w:tcPr>
          <w:p w14:paraId="471C23E8"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66.8</w:t>
            </w:r>
          </w:p>
        </w:tc>
        <w:tc>
          <w:tcPr>
            <w:tcW w:w="217" w:type="pct"/>
            <w:vAlign w:val="center"/>
            <w:hideMark/>
          </w:tcPr>
          <w:p w14:paraId="1D9A508D"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4.833</w:t>
            </w:r>
          </w:p>
        </w:tc>
        <w:tc>
          <w:tcPr>
            <w:tcW w:w="298" w:type="pct"/>
            <w:vAlign w:val="center"/>
            <w:hideMark/>
          </w:tcPr>
          <w:p w14:paraId="4410FFD3"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2,195.11</w:t>
            </w:r>
          </w:p>
        </w:tc>
      </w:tr>
      <w:tr w:rsidR="0061336F" w:rsidRPr="0061336F" w14:paraId="6DE371BE" w14:textId="77777777" w:rsidTr="000C7C4E">
        <w:trPr>
          <w:trHeight w:val="363"/>
        </w:trPr>
        <w:tc>
          <w:tcPr>
            <w:tcW w:w="386" w:type="pct"/>
            <w:vAlign w:val="center"/>
            <w:hideMark/>
          </w:tcPr>
          <w:p w14:paraId="500F00D6" w14:textId="77777777" w:rsidR="0061336F" w:rsidRPr="0061336F" w:rsidRDefault="0061336F" w:rsidP="000C7C4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T</w:t>
            </w:r>
            <w:r w:rsidRPr="0061336F">
              <w:rPr>
                <w:rFonts w:ascii="Arial" w:eastAsia="Times New Roman" w:hAnsi="Arial" w:cs="Arial"/>
                <w:b/>
                <w:bCs/>
                <w:color w:val="000000"/>
                <w:sz w:val="20"/>
                <w:szCs w:val="32"/>
                <w:vertAlign w:val="subscript"/>
              </w:rPr>
              <w:t>5</w:t>
            </w:r>
          </w:p>
        </w:tc>
        <w:tc>
          <w:tcPr>
            <w:tcW w:w="315" w:type="pct"/>
            <w:vAlign w:val="center"/>
            <w:hideMark/>
          </w:tcPr>
          <w:p w14:paraId="6A9FF47F" w14:textId="77777777" w:rsidR="0061336F" w:rsidRPr="0061336F" w:rsidRDefault="0061336F" w:rsidP="000C7C4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N</w:t>
            </w:r>
            <w:r w:rsidRPr="0061336F">
              <w:rPr>
                <w:rFonts w:ascii="Arial" w:eastAsia="Times New Roman" w:hAnsi="Arial" w:cs="Arial"/>
                <w:b/>
                <w:bCs/>
                <w:color w:val="000000"/>
                <w:sz w:val="20"/>
                <w:szCs w:val="32"/>
                <w:vertAlign w:val="subscript"/>
              </w:rPr>
              <w:t xml:space="preserve">60 </w:t>
            </w:r>
            <w:r w:rsidRPr="0061336F">
              <w:rPr>
                <w:rFonts w:ascii="Arial" w:eastAsia="Times New Roman" w:hAnsi="Arial" w:cs="Arial"/>
                <w:b/>
                <w:bCs/>
                <w:color w:val="000000"/>
                <w:sz w:val="20"/>
                <w:szCs w:val="32"/>
              </w:rPr>
              <w:t>S</w:t>
            </w:r>
            <w:r w:rsidRPr="0061336F">
              <w:rPr>
                <w:rFonts w:ascii="Arial" w:eastAsia="Times New Roman" w:hAnsi="Arial" w:cs="Arial"/>
                <w:b/>
                <w:bCs/>
                <w:color w:val="000000"/>
                <w:sz w:val="20"/>
                <w:szCs w:val="32"/>
                <w:vertAlign w:val="subscript"/>
              </w:rPr>
              <w:t>40</w:t>
            </w:r>
          </w:p>
        </w:tc>
        <w:tc>
          <w:tcPr>
            <w:tcW w:w="249" w:type="pct"/>
            <w:vAlign w:val="center"/>
            <w:hideMark/>
          </w:tcPr>
          <w:p w14:paraId="1573956A"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116.67</w:t>
            </w:r>
          </w:p>
        </w:tc>
        <w:tc>
          <w:tcPr>
            <w:tcW w:w="249" w:type="pct"/>
            <w:vAlign w:val="center"/>
            <w:hideMark/>
          </w:tcPr>
          <w:p w14:paraId="0E37BEDB"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173.87</w:t>
            </w:r>
          </w:p>
        </w:tc>
        <w:tc>
          <w:tcPr>
            <w:tcW w:w="249" w:type="pct"/>
            <w:vAlign w:val="center"/>
            <w:hideMark/>
          </w:tcPr>
          <w:p w14:paraId="0BA185A5"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172.47</w:t>
            </w:r>
          </w:p>
        </w:tc>
        <w:tc>
          <w:tcPr>
            <w:tcW w:w="249" w:type="pct"/>
            <w:vAlign w:val="center"/>
            <w:hideMark/>
          </w:tcPr>
          <w:p w14:paraId="4E90B341"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14.47</w:t>
            </w:r>
          </w:p>
        </w:tc>
        <w:tc>
          <w:tcPr>
            <w:tcW w:w="225" w:type="pct"/>
            <w:vAlign w:val="center"/>
            <w:hideMark/>
          </w:tcPr>
          <w:p w14:paraId="203993D1"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7.80</w:t>
            </w:r>
          </w:p>
        </w:tc>
        <w:tc>
          <w:tcPr>
            <w:tcW w:w="225" w:type="pct"/>
            <w:vAlign w:val="center"/>
            <w:hideMark/>
          </w:tcPr>
          <w:p w14:paraId="5BE86C2D"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9.80</w:t>
            </w:r>
          </w:p>
        </w:tc>
        <w:tc>
          <w:tcPr>
            <w:tcW w:w="225" w:type="pct"/>
            <w:vAlign w:val="center"/>
            <w:hideMark/>
          </w:tcPr>
          <w:p w14:paraId="7E8ADD79"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10.67</w:t>
            </w:r>
          </w:p>
        </w:tc>
        <w:tc>
          <w:tcPr>
            <w:tcW w:w="229" w:type="pct"/>
            <w:vAlign w:val="center"/>
            <w:hideMark/>
          </w:tcPr>
          <w:p w14:paraId="305F7713"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12.60</w:t>
            </w:r>
          </w:p>
        </w:tc>
        <w:tc>
          <w:tcPr>
            <w:tcW w:w="217" w:type="pct"/>
            <w:vAlign w:val="center"/>
            <w:hideMark/>
          </w:tcPr>
          <w:p w14:paraId="5967E127"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19.60</w:t>
            </w:r>
          </w:p>
        </w:tc>
        <w:tc>
          <w:tcPr>
            <w:tcW w:w="217" w:type="pct"/>
            <w:vAlign w:val="center"/>
            <w:hideMark/>
          </w:tcPr>
          <w:p w14:paraId="0135796D"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19.67</w:t>
            </w:r>
          </w:p>
        </w:tc>
        <w:tc>
          <w:tcPr>
            <w:tcW w:w="217" w:type="pct"/>
            <w:vAlign w:val="center"/>
            <w:hideMark/>
          </w:tcPr>
          <w:p w14:paraId="7B7FFF6B"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21.13</w:t>
            </w:r>
          </w:p>
        </w:tc>
        <w:tc>
          <w:tcPr>
            <w:tcW w:w="273" w:type="pct"/>
            <w:vAlign w:val="center"/>
            <w:hideMark/>
          </w:tcPr>
          <w:p w14:paraId="7876AE3F"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38.67</w:t>
            </w:r>
          </w:p>
        </w:tc>
        <w:tc>
          <w:tcPr>
            <w:tcW w:w="427" w:type="pct"/>
            <w:vAlign w:val="center"/>
            <w:hideMark/>
          </w:tcPr>
          <w:p w14:paraId="7C078E5C"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125.33</w:t>
            </w:r>
          </w:p>
        </w:tc>
        <w:tc>
          <w:tcPr>
            <w:tcW w:w="282" w:type="pct"/>
            <w:vAlign w:val="center"/>
            <w:hideMark/>
          </w:tcPr>
          <w:p w14:paraId="48ED59C8"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178.867</w:t>
            </w:r>
          </w:p>
        </w:tc>
        <w:tc>
          <w:tcPr>
            <w:tcW w:w="249" w:type="pct"/>
            <w:vAlign w:val="center"/>
            <w:hideMark/>
          </w:tcPr>
          <w:p w14:paraId="549A18F5"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69.4</w:t>
            </w:r>
          </w:p>
        </w:tc>
        <w:tc>
          <w:tcPr>
            <w:tcW w:w="217" w:type="pct"/>
            <w:vAlign w:val="center"/>
            <w:hideMark/>
          </w:tcPr>
          <w:p w14:paraId="36BC5DE6"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4.6</w:t>
            </w:r>
          </w:p>
        </w:tc>
        <w:tc>
          <w:tcPr>
            <w:tcW w:w="298" w:type="pct"/>
            <w:vAlign w:val="center"/>
            <w:hideMark/>
          </w:tcPr>
          <w:p w14:paraId="736B13CC"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1,888.67</w:t>
            </w:r>
          </w:p>
        </w:tc>
      </w:tr>
      <w:tr w:rsidR="0061336F" w:rsidRPr="0061336F" w14:paraId="73DABCD1" w14:textId="77777777" w:rsidTr="000C7C4E">
        <w:trPr>
          <w:trHeight w:val="363"/>
        </w:trPr>
        <w:tc>
          <w:tcPr>
            <w:tcW w:w="386" w:type="pct"/>
            <w:vAlign w:val="center"/>
            <w:hideMark/>
          </w:tcPr>
          <w:p w14:paraId="498F70F2" w14:textId="77777777" w:rsidR="0061336F" w:rsidRPr="0061336F" w:rsidRDefault="0061336F" w:rsidP="000C7C4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T</w:t>
            </w:r>
            <w:r w:rsidRPr="0061336F">
              <w:rPr>
                <w:rFonts w:ascii="Arial" w:eastAsia="Times New Roman" w:hAnsi="Arial" w:cs="Arial"/>
                <w:b/>
                <w:bCs/>
                <w:color w:val="000000"/>
                <w:sz w:val="20"/>
                <w:szCs w:val="32"/>
                <w:vertAlign w:val="subscript"/>
              </w:rPr>
              <w:t>6</w:t>
            </w:r>
          </w:p>
        </w:tc>
        <w:tc>
          <w:tcPr>
            <w:tcW w:w="315" w:type="pct"/>
            <w:vAlign w:val="center"/>
            <w:hideMark/>
          </w:tcPr>
          <w:p w14:paraId="1EECD58C" w14:textId="77777777" w:rsidR="0061336F" w:rsidRPr="0061336F" w:rsidRDefault="0061336F" w:rsidP="000C7C4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N</w:t>
            </w:r>
            <w:r w:rsidRPr="0061336F">
              <w:rPr>
                <w:rFonts w:ascii="Arial" w:eastAsia="Times New Roman" w:hAnsi="Arial" w:cs="Arial"/>
                <w:b/>
                <w:bCs/>
                <w:color w:val="000000"/>
                <w:sz w:val="20"/>
                <w:szCs w:val="32"/>
                <w:vertAlign w:val="subscript"/>
              </w:rPr>
              <w:t xml:space="preserve">80 </w:t>
            </w:r>
            <w:r w:rsidRPr="0061336F">
              <w:rPr>
                <w:rFonts w:ascii="Arial" w:eastAsia="Times New Roman" w:hAnsi="Arial" w:cs="Arial"/>
                <w:b/>
                <w:bCs/>
                <w:color w:val="000000"/>
                <w:sz w:val="20"/>
                <w:szCs w:val="32"/>
              </w:rPr>
              <w:t>S</w:t>
            </w:r>
            <w:r w:rsidRPr="0061336F">
              <w:rPr>
                <w:rFonts w:ascii="Arial" w:eastAsia="Times New Roman" w:hAnsi="Arial" w:cs="Arial"/>
                <w:b/>
                <w:bCs/>
                <w:color w:val="000000"/>
                <w:sz w:val="20"/>
                <w:szCs w:val="32"/>
                <w:vertAlign w:val="subscript"/>
              </w:rPr>
              <w:t>0</w:t>
            </w:r>
          </w:p>
        </w:tc>
        <w:tc>
          <w:tcPr>
            <w:tcW w:w="249" w:type="pct"/>
            <w:vAlign w:val="center"/>
            <w:hideMark/>
          </w:tcPr>
          <w:p w14:paraId="7EC92955"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163.47</w:t>
            </w:r>
          </w:p>
        </w:tc>
        <w:tc>
          <w:tcPr>
            <w:tcW w:w="249" w:type="pct"/>
            <w:vAlign w:val="center"/>
            <w:hideMark/>
          </w:tcPr>
          <w:p w14:paraId="06439B0B"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176.47</w:t>
            </w:r>
          </w:p>
        </w:tc>
        <w:tc>
          <w:tcPr>
            <w:tcW w:w="249" w:type="pct"/>
            <w:vAlign w:val="center"/>
            <w:hideMark/>
          </w:tcPr>
          <w:p w14:paraId="6A9F9D88"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13.60</w:t>
            </w:r>
          </w:p>
        </w:tc>
        <w:tc>
          <w:tcPr>
            <w:tcW w:w="249" w:type="pct"/>
            <w:vAlign w:val="center"/>
            <w:hideMark/>
          </w:tcPr>
          <w:p w14:paraId="086B4E84"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126.33</w:t>
            </w:r>
          </w:p>
        </w:tc>
        <w:tc>
          <w:tcPr>
            <w:tcW w:w="225" w:type="pct"/>
            <w:vAlign w:val="center"/>
            <w:hideMark/>
          </w:tcPr>
          <w:p w14:paraId="17AFC4D8"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2.40</w:t>
            </w:r>
          </w:p>
        </w:tc>
        <w:tc>
          <w:tcPr>
            <w:tcW w:w="225" w:type="pct"/>
            <w:vAlign w:val="center"/>
            <w:hideMark/>
          </w:tcPr>
          <w:p w14:paraId="4D1F505C"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2.60</w:t>
            </w:r>
          </w:p>
        </w:tc>
        <w:tc>
          <w:tcPr>
            <w:tcW w:w="225" w:type="pct"/>
            <w:vAlign w:val="center"/>
            <w:hideMark/>
          </w:tcPr>
          <w:p w14:paraId="455AB49C"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3.07</w:t>
            </w:r>
          </w:p>
        </w:tc>
        <w:tc>
          <w:tcPr>
            <w:tcW w:w="229" w:type="pct"/>
            <w:vAlign w:val="center"/>
            <w:hideMark/>
          </w:tcPr>
          <w:p w14:paraId="43CFA0AF"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12.37</w:t>
            </w:r>
          </w:p>
        </w:tc>
        <w:tc>
          <w:tcPr>
            <w:tcW w:w="217" w:type="pct"/>
            <w:vAlign w:val="center"/>
            <w:hideMark/>
          </w:tcPr>
          <w:p w14:paraId="0F543584"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6.20</w:t>
            </w:r>
          </w:p>
        </w:tc>
        <w:tc>
          <w:tcPr>
            <w:tcW w:w="217" w:type="pct"/>
            <w:vAlign w:val="center"/>
            <w:hideMark/>
          </w:tcPr>
          <w:p w14:paraId="2C95B78F"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6.67</w:t>
            </w:r>
          </w:p>
        </w:tc>
        <w:tc>
          <w:tcPr>
            <w:tcW w:w="217" w:type="pct"/>
            <w:vAlign w:val="center"/>
            <w:hideMark/>
          </w:tcPr>
          <w:p w14:paraId="06AFC20B"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7.13</w:t>
            </w:r>
          </w:p>
        </w:tc>
        <w:tc>
          <w:tcPr>
            <w:tcW w:w="273" w:type="pct"/>
            <w:vAlign w:val="center"/>
            <w:hideMark/>
          </w:tcPr>
          <w:p w14:paraId="1FB3D25A"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37.00</w:t>
            </w:r>
          </w:p>
        </w:tc>
        <w:tc>
          <w:tcPr>
            <w:tcW w:w="427" w:type="pct"/>
            <w:vAlign w:val="center"/>
            <w:hideMark/>
          </w:tcPr>
          <w:p w14:paraId="50997C91"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123.67</w:t>
            </w:r>
          </w:p>
        </w:tc>
        <w:tc>
          <w:tcPr>
            <w:tcW w:w="282" w:type="pct"/>
            <w:vAlign w:val="center"/>
            <w:hideMark/>
          </w:tcPr>
          <w:p w14:paraId="2B4CB785"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205.8</w:t>
            </w:r>
          </w:p>
        </w:tc>
        <w:tc>
          <w:tcPr>
            <w:tcW w:w="249" w:type="pct"/>
            <w:vAlign w:val="center"/>
            <w:hideMark/>
          </w:tcPr>
          <w:p w14:paraId="392931EC"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80.933</w:t>
            </w:r>
          </w:p>
        </w:tc>
        <w:tc>
          <w:tcPr>
            <w:tcW w:w="217" w:type="pct"/>
            <w:vAlign w:val="center"/>
            <w:hideMark/>
          </w:tcPr>
          <w:p w14:paraId="7C6D04F2"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4.7</w:t>
            </w:r>
          </w:p>
        </w:tc>
        <w:tc>
          <w:tcPr>
            <w:tcW w:w="298" w:type="pct"/>
            <w:vAlign w:val="center"/>
            <w:hideMark/>
          </w:tcPr>
          <w:p w14:paraId="7D63AC6D"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2,600.78</w:t>
            </w:r>
          </w:p>
        </w:tc>
      </w:tr>
      <w:tr w:rsidR="0061336F" w:rsidRPr="0061336F" w14:paraId="6EDA1838" w14:textId="77777777" w:rsidTr="000C7C4E">
        <w:trPr>
          <w:trHeight w:val="363"/>
        </w:trPr>
        <w:tc>
          <w:tcPr>
            <w:tcW w:w="386" w:type="pct"/>
            <w:vAlign w:val="center"/>
            <w:hideMark/>
          </w:tcPr>
          <w:p w14:paraId="298A9B6F" w14:textId="77777777" w:rsidR="0061336F" w:rsidRPr="0061336F" w:rsidRDefault="0061336F" w:rsidP="000C7C4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T</w:t>
            </w:r>
            <w:r w:rsidRPr="0061336F">
              <w:rPr>
                <w:rFonts w:ascii="Arial" w:eastAsia="Times New Roman" w:hAnsi="Arial" w:cs="Arial"/>
                <w:b/>
                <w:bCs/>
                <w:color w:val="000000"/>
                <w:sz w:val="20"/>
                <w:szCs w:val="32"/>
                <w:vertAlign w:val="subscript"/>
              </w:rPr>
              <w:t>7</w:t>
            </w:r>
          </w:p>
        </w:tc>
        <w:tc>
          <w:tcPr>
            <w:tcW w:w="315" w:type="pct"/>
            <w:vAlign w:val="center"/>
            <w:hideMark/>
          </w:tcPr>
          <w:p w14:paraId="4579AE64" w14:textId="77777777" w:rsidR="0061336F" w:rsidRPr="0061336F" w:rsidRDefault="0061336F" w:rsidP="000C7C4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N</w:t>
            </w:r>
            <w:r w:rsidRPr="0061336F">
              <w:rPr>
                <w:rFonts w:ascii="Arial" w:eastAsia="Times New Roman" w:hAnsi="Arial" w:cs="Arial"/>
                <w:b/>
                <w:bCs/>
                <w:color w:val="000000"/>
                <w:sz w:val="20"/>
                <w:szCs w:val="32"/>
                <w:vertAlign w:val="subscript"/>
              </w:rPr>
              <w:t xml:space="preserve">80 </w:t>
            </w:r>
            <w:r w:rsidRPr="0061336F">
              <w:rPr>
                <w:rFonts w:ascii="Arial" w:eastAsia="Times New Roman" w:hAnsi="Arial" w:cs="Arial"/>
                <w:b/>
                <w:bCs/>
                <w:color w:val="000000"/>
                <w:sz w:val="20"/>
                <w:szCs w:val="32"/>
              </w:rPr>
              <w:t>S</w:t>
            </w:r>
            <w:r w:rsidRPr="0061336F">
              <w:rPr>
                <w:rFonts w:ascii="Arial" w:eastAsia="Times New Roman" w:hAnsi="Arial" w:cs="Arial"/>
                <w:b/>
                <w:bCs/>
                <w:color w:val="000000"/>
                <w:sz w:val="20"/>
                <w:szCs w:val="32"/>
                <w:vertAlign w:val="subscript"/>
              </w:rPr>
              <w:t>30</w:t>
            </w:r>
          </w:p>
        </w:tc>
        <w:tc>
          <w:tcPr>
            <w:tcW w:w="249" w:type="pct"/>
            <w:vAlign w:val="center"/>
            <w:hideMark/>
          </w:tcPr>
          <w:p w14:paraId="68240D97"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165.80</w:t>
            </w:r>
          </w:p>
        </w:tc>
        <w:tc>
          <w:tcPr>
            <w:tcW w:w="249" w:type="pct"/>
            <w:vAlign w:val="center"/>
            <w:hideMark/>
          </w:tcPr>
          <w:p w14:paraId="4A2A3CD6"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14.87</w:t>
            </w:r>
          </w:p>
        </w:tc>
        <w:tc>
          <w:tcPr>
            <w:tcW w:w="249" w:type="pct"/>
            <w:vAlign w:val="center"/>
            <w:hideMark/>
          </w:tcPr>
          <w:p w14:paraId="516CB58F"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132.00</w:t>
            </w:r>
          </w:p>
        </w:tc>
        <w:tc>
          <w:tcPr>
            <w:tcW w:w="249" w:type="pct"/>
            <w:vAlign w:val="center"/>
            <w:hideMark/>
          </w:tcPr>
          <w:p w14:paraId="527E044B"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167.87</w:t>
            </w:r>
          </w:p>
        </w:tc>
        <w:tc>
          <w:tcPr>
            <w:tcW w:w="225" w:type="pct"/>
            <w:vAlign w:val="center"/>
            <w:hideMark/>
          </w:tcPr>
          <w:p w14:paraId="477786D0"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3.20</w:t>
            </w:r>
          </w:p>
        </w:tc>
        <w:tc>
          <w:tcPr>
            <w:tcW w:w="225" w:type="pct"/>
            <w:vAlign w:val="center"/>
            <w:hideMark/>
          </w:tcPr>
          <w:p w14:paraId="4F7BC409"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4.00</w:t>
            </w:r>
          </w:p>
        </w:tc>
        <w:tc>
          <w:tcPr>
            <w:tcW w:w="225" w:type="pct"/>
            <w:vAlign w:val="center"/>
            <w:hideMark/>
          </w:tcPr>
          <w:p w14:paraId="5A1C6B61"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4.07</w:t>
            </w:r>
          </w:p>
        </w:tc>
        <w:tc>
          <w:tcPr>
            <w:tcW w:w="229" w:type="pct"/>
            <w:vAlign w:val="center"/>
            <w:hideMark/>
          </w:tcPr>
          <w:p w14:paraId="0F50477A"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13.80</w:t>
            </w:r>
          </w:p>
        </w:tc>
        <w:tc>
          <w:tcPr>
            <w:tcW w:w="217" w:type="pct"/>
            <w:vAlign w:val="center"/>
            <w:hideMark/>
          </w:tcPr>
          <w:p w14:paraId="15D2C1A1"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14.87</w:t>
            </w:r>
          </w:p>
        </w:tc>
        <w:tc>
          <w:tcPr>
            <w:tcW w:w="217" w:type="pct"/>
            <w:vAlign w:val="center"/>
            <w:hideMark/>
          </w:tcPr>
          <w:p w14:paraId="515AFAB4"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21.33</w:t>
            </w:r>
          </w:p>
        </w:tc>
        <w:tc>
          <w:tcPr>
            <w:tcW w:w="217" w:type="pct"/>
            <w:vAlign w:val="center"/>
            <w:hideMark/>
          </w:tcPr>
          <w:p w14:paraId="2A50B497"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26.27</w:t>
            </w:r>
          </w:p>
        </w:tc>
        <w:tc>
          <w:tcPr>
            <w:tcW w:w="273" w:type="pct"/>
            <w:vAlign w:val="center"/>
            <w:hideMark/>
          </w:tcPr>
          <w:p w14:paraId="752CDF97"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38.00</w:t>
            </w:r>
          </w:p>
        </w:tc>
        <w:tc>
          <w:tcPr>
            <w:tcW w:w="427" w:type="pct"/>
            <w:vAlign w:val="center"/>
            <w:hideMark/>
          </w:tcPr>
          <w:p w14:paraId="558AA2C8"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121.33</w:t>
            </w:r>
          </w:p>
        </w:tc>
        <w:tc>
          <w:tcPr>
            <w:tcW w:w="282" w:type="pct"/>
            <w:vAlign w:val="center"/>
            <w:hideMark/>
          </w:tcPr>
          <w:p w14:paraId="4293C778"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285.8</w:t>
            </w:r>
          </w:p>
        </w:tc>
        <w:tc>
          <w:tcPr>
            <w:tcW w:w="249" w:type="pct"/>
            <w:vAlign w:val="center"/>
            <w:hideMark/>
          </w:tcPr>
          <w:p w14:paraId="3A582740"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80.6</w:t>
            </w:r>
          </w:p>
        </w:tc>
        <w:tc>
          <w:tcPr>
            <w:tcW w:w="217" w:type="pct"/>
            <w:vAlign w:val="center"/>
            <w:hideMark/>
          </w:tcPr>
          <w:p w14:paraId="62E6A83A"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4.9</w:t>
            </w:r>
          </w:p>
        </w:tc>
        <w:tc>
          <w:tcPr>
            <w:tcW w:w="298" w:type="pct"/>
            <w:vAlign w:val="center"/>
            <w:hideMark/>
          </w:tcPr>
          <w:p w14:paraId="45D09B14"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3,619.33</w:t>
            </w:r>
          </w:p>
        </w:tc>
      </w:tr>
      <w:tr w:rsidR="0061336F" w:rsidRPr="0061336F" w14:paraId="3C62DA59" w14:textId="77777777" w:rsidTr="000C7C4E">
        <w:trPr>
          <w:trHeight w:val="363"/>
        </w:trPr>
        <w:tc>
          <w:tcPr>
            <w:tcW w:w="386" w:type="pct"/>
            <w:vAlign w:val="center"/>
            <w:hideMark/>
          </w:tcPr>
          <w:p w14:paraId="3FE000E6" w14:textId="77777777" w:rsidR="0061336F" w:rsidRPr="0061336F" w:rsidRDefault="0061336F" w:rsidP="000C7C4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T</w:t>
            </w:r>
            <w:r w:rsidRPr="0061336F">
              <w:rPr>
                <w:rFonts w:ascii="Arial" w:eastAsia="Times New Roman" w:hAnsi="Arial" w:cs="Arial"/>
                <w:b/>
                <w:bCs/>
                <w:color w:val="000000"/>
                <w:sz w:val="20"/>
                <w:szCs w:val="32"/>
                <w:vertAlign w:val="subscript"/>
              </w:rPr>
              <w:t>8</w:t>
            </w:r>
          </w:p>
        </w:tc>
        <w:tc>
          <w:tcPr>
            <w:tcW w:w="315" w:type="pct"/>
            <w:vAlign w:val="center"/>
            <w:hideMark/>
          </w:tcPr>
          <w:p w14:paraId="0F8F4868" w14:textId="77777777" w:rsidR="0061336F" w:rsidRPr="0061336F" w:rsidRDefault="0061336F" w:rsidP="000C7C4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N</w:t>
            </w:r>
            <w:r w:rsidRPr="0061336F">
              <w:rPr>
                <w:rFonts w:ascii="Arial" w:eastAsia="Times New Roman" w:hAnsi="Arial" w:cs="Arial"/>
                <w:b/>
                <w:bCs/>
                <w:color w:val="000000"/>
                <w:sz w:val="20"/>
                <w:szCs w:val="32"/>
                <w:vertAlign w:val="subscript"/>
              </w:rPr>
              <w:t xml:space="preserve">80 </w:t>
            </w:r>
            <w:r w:rsidRPr="0061336F">
              <w:rPr>
                <w:rFonts w:ascii="Arial" w:eastAsia="Times New Roman" w:hAnsi="Arial" w:cs="Arial"/>
                <w:b/>
                <w:bCs/>
                <w:color w:val="000000"/>
                <w:sz w:val="20"/>
                <w:szCs w:val="32"/>
              </w:rPr>
              <w:t>S</w:t>
            </w:r>
            <w:r w:rsidRPr="0061336F">
              <w:rPr>
                <w:rFonts w:ascii="Arial" w:eastAsia="Times New Roman" w:hAnsi="Arial" w:cs="Arial"/>
                <w:b/>
                <w:bCs/>
                <w:color w:val="000000"/>
                <w:sz w:val="20"/>
                <w:szCs w:val="32"/>
                <w:vertAlign w:val="subscript"/>
              </w:rPr>
              <w:t>40</w:t>
            </w:r>
          </w:p>
        </w:tc>
        <w:tc>
          <w:tcPr>
            <w:tcW w:w="249" w:type="pct"/>
            <w:vAlign w:val="center"/>
            <w:hideMark/>
          </w:tcPr>
          <w:p w14:paraId="06D970E3"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13.80</w:t>
            </w:r>
          </w:p>
        </w:tc>
        <w:tc>
          <w:tcPr>
            <w:tcW w:w="249" w:type="pct"/>
            <w:vAlign w:val="center"/>
            <w:hideMark/>
          </w:tcPr>
          <w:p w14:paraId="5ECC634B"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133.53</w:t>
            </w:r>
          </w:p>
        </w:tc>
        <w:tc>
          <w:tcPr>
            <w:tcW w:w="249" w:type="pct"/>
            <w:vAlign w:val="center"/>
            <w:hideMark/>
          </w:tcPr>
          <w:p w14:paraId="620A223D"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174.00</w:t>
            </w:r>
          </w:p>
        </w:tc>
        <w:tc>
          <w:tcPr>
            <w:tcW w:w="249" w:type="pct"/>
            <w:vAlign w:val="center"/>
            <w:hideMark/>
          </w:tcPr>
          <w:p w14:paraId="39D070E0"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173.67</w:t>
            </w:r>
          </w:p>
        </w:tc>
        <w:tc>
          <w:tcPr>
            <w:tcW w:w="225" w:type="pct"/>
            <w:vAlign w:val="center"/>
            <w:hideMark/>
          </w:tcPr>
          <w:p w14:paraId="0C871EBD"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6.87</w:t>
            </w:r>
          </w:p>
        </w:tc>
        <w:tc>
          <w:tcPr>
            <w:tcW w:w="225" w:type="pct"/>
            <w:vAlign w:val="center"/>
            <w:hideMark/>
          </w:tcPr>
          <w:p w14:paraId="36B2F893"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8.53</w:t>
            </w:r>
          </w:p>
        </w:tc>
        <w:tc>
          <w:tcPr>
            <w:tcW w:w="225" w:type="pct"/>
            <w:vAlign w:val="center"/>
            <w:hideMark/>
          </w:tcPr>
          <w:p w14:paraId="0AF6F6EC"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10.47</w:t>
            </w:r>
          </w:p>
        </w:tc>
        <w:tc>
          <w:tcPr>
            <w:tcW w:w="229" w:type="pct"/>
            <w:vAlign w:val="center"/>
            <w:hideMark/>
          </w:tcPr>
          <w:p w14:paraId="3F6B7534"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14.40</w:t>
            </w:r>
          </w:p>
        </w:tc>
        <w:tc>
          <w:tcPr>
            <w:tcW w:w="217" w:type="pct"/>
            <w:vAlign w:val="center"/>
            <w:hideMark/>
          </w:tcPr>
          <w:p w14:paraId="187C31F2"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20.07</w:t>
            </w:r>
          </w:p>
        </w:tc>
        <w:tc>
          <w:tcPr>
            <w:tcW w:w="217" w:type="pct"/>
            <w:vAlign w:val="center"/>
            <w:hideMark/>
          </w:tcPr>
          <w:p w14:paraId="6F94D386"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19.90</w:t>
            </w:r>
          </w:p>
        </w:tc>
        <w:tc>
          <w:tcPr>
            <w:tcW w:w="217" w:type="pct"/>
            <w:vAlign w:val="center"/>
            <w:hideMark/>
          </w:tcPr>
          <w:p w14:paraId="3B83A7E0"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21.13</w:t>
            </w:r>
          </w:p>
        </w:tc>
        <w:tc>
          <w:tcPr>
            <w:tcW w:w="273" w:type="pct"/>
            <w:vAlign w:val="center"/>
            <w:hideMark/>
          </w:tcPr>
          <w:p w14:paraId="44CC214E"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36.33</w:t>
            </w:r>
          </w:p>
        </w:tc>
        <w:tc>
          <w:tcPr>
            <w:tcW w:w="427" w:type="pct"/>
            <w:vAlign w:val="center"/>
            <w:hideMark/>
          </w:tcPr>
          <w:p w14:paraId="66267A83"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118.33</w:t>
            </w:r>
          </w:p>
        </w:tc>
        <w:tc>
          <w:tcPr>
            <w:tcW w:w="282" w:type="pct"/>
            <w:vAlign w:val="center"/>
            <w:hideMark/>
          </w:tcPr>
          <w:p w14:paraId="6D36D0E0"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331.967</w:t>
            </w:r>
          </w:p>
        </w:tc>
        <w:tc>
          <w:tcPr>
            <w:tcW w:w="249" w:type="pct"/>
            <w:vAlign w:val="center"/>
            <w:hideMark/>
          </w:tcPr>
          <w:p w14:paraId="6AF800AE"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83.2</w:t>
            </w:r>
          </w:p>
        </w:tc>
        <w:tc>
          <w:tcPr>
            <w:tcW w:w="217" w:type="pct"/>
            <w:vAlign w:val="center"/>
            <w:hideMark/>
          </w:tcPr>
          <w:p w14:paraId="473F1536"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5</w:t>
            </w:r>
            <w:r>
              <w:rPr>
                <w:rFonts w:ascii="Arial" w:eastAsia="Times New Roman" w:hAnsi="Arial" w:cs="Arial"/>
                <w:color w:val="000000"/>
                <w:sz w:val="18"/>
                <w:szCs w:val="18"/>
              </w:rPr>
              <w:t>.0</w:t>
            </w:r>
          </w:p>
        </w:tc>
        <w:tc>
          <w:tcPr>
            <w:tcW w:w="298" w:type="pct"/>
            <w:vAlign w:val="center"/>
            <w:hideMark/>
          </w:tcPr>
          <w:p w14:paraId="5A1D9826"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4,158.28</w:t>
            </w:r>
          </w:p>
        </w:tc>
      </w:tr>
      <w:tr w:rsidR="0061336F" w:rsidRPr="0061336F" w14:paraId="2CB9644F" w14:textId="77777777" w:rsidTr="000C7C4E">
        <w:trPr>
          <w:trHeight w:val="315"/>
        </w:trPr>
        <w:tc>
          <w:tcPr>
            <w:tcW w:w="386" w:type="pct"/>
            <w:vAlign w:val="center"/>
            <w:hideMark/>
          </w:tcPr>
          <w:p w14:paraId="375F5B6E" w14:textId="77777777" w:rsidR="0061336F" w:rsidRPr="0061336F" w:rsidRDefault="0061336F" w:rsidP="000C7C4E">
            <w:pPr>
              <w:spacing w:after="0" w:line="360" w:lineRule="auto"/>
              <w:jc w:val="center"/>
              <w:rPr>
                <w:rFonts w:ascii="Arial" w:eastAsia="Times New Roman" w:hAnsi="Arial" w:cs="Arial"/>
                <w:color w:val="000000"/>
                <w:sz w:val="20"/>
                <w:szCs w:val="32"/>
              </w:rPr>
            </w:pPr>
            <w:r w:rsidRPr="0061336F">
              <w:rPr>
                <w:rFonts w:ascii="Arial" w:eastAsia="Times New Roman" w:hAnsi="Arial" w:cs="Arial"/>
                <w:color w:val="000000"/>
                <w:sz w:val="20"/>
                <w:szCs w:val="32"/>
              </w:rPr>
              <w:t> </w:t>
            </w:r>
          </w:p>
        </w:tc>
        <w:tc>
          <w:tcPr>
            <w:tcW w:w="315" w:type="pct"/>
            <w:vAlign w:val="center"/>
            <w:hideMark/>
          </w:tcPr>
          <w:p w14:paraId="60434F4B" w14:textId="77777777" w:rsidR="0061336F" w:rsidRPr="0061336F" w:rsidRDefault="0061336F" w:rsidP="000C7C4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C.D.</w:t>
            </w:r>
          </w:p>
        </w:tc>
        <w:tc>
          <w:tcPr>
            <w:tcW w:w="249" w:type="pct"/>
            <w:vAlign w:val="center"/>
            <w:hideMark/>
          </w:tcPr>
          <w:p w14:paraId="1145E344"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18.04</w:t>
            </w:r>
          </w:p>
        </w:tc>
        <w:tc>
          <w:tcPr>
            <w:tcW w:w="249" w:type="pct"/>
            <w:vAlign w:val="center"/>
            <w:hideMark/>
          </w:tcPr>
          <w:p w14:paraId="412C5436"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11.02</w:t>
            </w:r>
          </w:p>
        </w:tc>
        <w:tc>
          <w:tcPr>
            <w:tcW w:w="249" w:type="pct"/>
            <w:vAlign w:val="center"/>
            <w:hideMark/>
          </w:tcPr>
          <w:p w14:paraId="5CA77169"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12.06</w:t>
            </w:r>
          </w:p>
        </w:tc>
        <w:tc>
          <w:tcPr>
            <w:tcW w:w="249" w:type="pct"/>
            <w:vAlign w:val="center"/>
            <w:hideMark/>
          </w:tcPr>
          <w:p w14:paraId="1EB6A229"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16.61</w:t>
            </w:r>
          </w:p>
        </w:tc>
        <w:tc>
          <w:tcPr>
            <w:tcW w:w="225" w:type="pct"/>
            <w:vAlign w:val="center"/>
            <w:hideMark/>
          </w:tcPr>
          <w:p w14:paraId="5F77D0A4"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2.36</w:t>
            </w:r>
          </w:p>
        </w:tc>
        <w:tc>
          <w:tcPr>
            <w:tcW w:w="225" w:type="pct"/>
            <w:vAlign w:val="center"/>
            <w:hideMark/>
          </w:tcPr>
          <w:p w14:paraId="128C03F0"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2.17</w:t>
            </w:r>
          </w:p>
        </w:tc>
        <w:tc>
          <w:tcPr>
            <w:tcW w:w="225" w:type="pct"/>
            <w:vAlign w:val="center"/>
            <w:hideMark/>
          </w:tcPr>
          <w:p w14:paraId="207FD84B"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1.79</w:t>
            </w:r>
          </w:p>
        </w:tc>
        <w:tc>
          <w:tcPr>
            <w:tcW w:w="229" w:type="pct"/>
            <w:vAlign w:val="center"/>
            <w:hideMark/>
          </w:tcPr>
          <w:p w14:paraId="6399815F"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1.45</w:t>
            </w:r>
          </w:p>
        </w:tc>
        <w:tc>
          <w:tcPr>
            <w:tcW w:w="217" w:type="pct"/>
            <w:vAlign w:val="center"/>
            <w:hideMark/>
          </w:tcPr>
          <w:p w14:paraId="13050855"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3.89</w:t>
            </w:r>
          </w:p>
        </w:tc>
        <w:tc>
          <w:tcPr>
            <w:tcW w:w="217" w:type="pct"/>
            <w:vAlign w:val="center"/>
            <w:hideMark/>
          </w:tcPr>
          <w:p w14:paraId="431D7128"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3.09</w:t>
            </w:r>
          </w:p>
        </w:tc>
        <w:tc>
          <w:tcPr>
            <w:tcW w:w="217" w:type="pct"/>
            <w:vAlign w:val="center"/>
            <w:hideMark/>
          </w:tcPr>
          <w:p w14:paraId="5B8AE1EC"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3.74</w:t>
            </w:r>
          </w:p>
        </w:tc>
        <w:tc>
          <w:tcPr>
            <w:tcW w:w="273" w:type="pct"/>
            <w:vAlign w:val="center"/>
            <w:hideMark/>
          </w:tcPr>
          <w:p w14:paraId="7A0A0521"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2.78</w:t>
            </w:r>
          </w:p>
        </w:tc>
        <w:tc>
          <w:tcPr>
            <w:tcW w:w="427" w:type="pct"/>
            <w:vAlign w:val="center"/>
            <w:hideMark/>
          </w:tcPr>
          <w:p w14:paraId="6D73C07E"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2.71</w:t>
            </w:r>
          </w:p>
        </w:tc>
        <w:tc>
          <w:tcPr>
            <w:tcW w:w="282" w:type="pct"/>
            <w:vAlign w:val="center"/>
            <w:hideMark/>
          </w:tcPr>
          <w:p w14:paraId="0CAC8535"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46.791</w:t>
            </w:r>
          </w:p>
        </w:tc>
        <w:tc>
          <w:tcPr>
            <w:tcW w:w="249" w:type="pct"/>
            <w:vAlign w:val="center"/>
            <w:hideMark/>
          </w:tcPr>
          <w:p w14:paraId="517EF73A"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11.363</w:t>
            </w:r>
          </w:p>
        </w:tc>
        <w:tc>
          <w:tcPr>
            <w:tcW w:w="217" w:type="pct"/>
            <w:vAlign w:val="center"/>
            <w:hideMark/>
          </w:tcPr>
          <w:p w14:paraId="0EDF5606"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0.772</w:t>
            </w:r>
          </w:p>
        </w:tc>
        <w:tc>
          <w:tcPr>
            <w:tcW w:w="298" w:type="pct"/>
            <w:vAlign w:val="center"/>
            <w:hideMark/>
          </w:tcPr>
          <w:p w14:paraId="28F3D183"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570.352</w:t>
            </w:r>
          </w:p>
        </w:tc>
      </w:tr>
      <w:tr w:rsidR="0061336F" w:rsidRPr="0061336F" w14:paraId="6F1DFE6E" w14:textId="77777777" w:rsidTr="000C7C4E">
        <w:trPr>
          <w:trHeight w:val="315"/>
        </w:trPr>
        <w:tc>
          <w:tcPr>
            <w:tcW w:w="386" w:type="pct"/>
            <w:vAlign w:val="center"/>
            <w:hideMark/>
          </w:tcPr>
          <w:p w14:paraId="5F49FCBE" w14:textId="77777777" w:rsidR="0061336F" w:rsidRPr="0061336F" w:rsidRDefault="0061336F" w:rsidP="000C7C4E">
            <w:pPr>
              <w:spacing w:after="0" w:line="360" w:lineRule="auto"/>
              <w:jc w:val="center"/>
              <w:rPr>
                <w:rFonts w:ascii="Arial" w:eastAsia="Times New Roman" w:hAnsi="Arial" w:cs="Arial"/>
                <w:color w:val="000000"/>
                <w:sz w:val="20"/>
                <w:szCs w:val="32"/>
              </w:rPr>
            </w:pPr>
            <w:r w:rsidRPr="0061336F">
              <w:rPr>
                <w:rFonts w:ascii="Arial" w:eastAsia="Times New Roman" w:hAnsi="Arial" w:cs="Arial"/>
                <w:color w:val="000000"/>
                <w:sz w:val="20"/>
                <w:szCs w:val="32"/>
              </w:rPr>
              <w:t> </w:t>
            </w:r>
          </w:p>
        </w:tc>
        <w:tc>
          <w:tcPr>
            <w:tcW w:w="315" w:type="pct"/>
            <w:vAlign w:val="center"/>
            <w:hideMark/>
          </w:tcPr>
          <w:p w14:paraId="34720141" w14:textId="77777777" w:rsidR="0061336F" w:rsidRPr="0061336F" w:rsidRDefault="0061336F" w:rsidP="000C7C4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SE(m)</w:t>
            </w:r>
          </w:p>
        </w:tc>
        <w:tc>
          <w:tcPr>
            <w:tcW w:w="249" w:type="pct"/>
            <w:vAlign w:val="center"/>
            <w:hideMark/>
          </w:tcPr>
          <w:p w14:paraId="14A6FA99"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5.97</w:t>
            </w:r>
          </w:p>
        </w:tc>
        <w:tc>
          <w:tcPr>
            <w:tcW w:w="249" w:type="pct"/>
            <w:vAlign w:val="center"/>
            <w:hideMark/>
          </w:tcPr>
          <w:p w14:paraId="64E88D35"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3.65</w:t>
            </w:r>
          </w:p>
        </w:tc>
        <w:tc>
          <w:tcPr>
            <w:tcW w:w="249" w:type="pct"/>
            <w:vAlign w:val="center"/>
            <w:hideMark/>
          </w:tcPr>
          <w:p w14:paraId="487E0AFC"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3.99</w:t>
            </w:r>
          </w:p>
        </w:tc>
        <w:tc>
          <w:tcPr>
            <w:tcW w:w="249" w:type="pct"/>
            <w:vAlign w:val="center"/>
            <w:hideMark/>
          </w:tcPr>
          <w:p w14:paraId="2678527F"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5.49</w:t>
            </w:r>
          </w:p>
        </w:tc>
        <w:tc>
          <w:tcPr>
            <w:tcW w:w="225" w:type="pct"/>
            <w:vAlign w:val="center"/>
            <w:hideMark/>
          </w:tcPr>
          <w:p w14:paraId="710189A8"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0.78</w:t>
            </w:r>
          </w:p>
        </w:tc>
        <w:tc>
          <w:tcPr>
            <w:tcW w:w="225" w:type="pct"/>
            <w:vAlign w:val="center"/>
            <w:hideMark/>
          </w:tcPr>
          <w:p w14:paraId="630AE2B9"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0.72</w:t>
            </w:r>
          </w:p>
        </w:tc>
        <w:tc>
          <w:tcPr>
            <w:tcW w:w="225" w:type="pct"/>
            <w:vAlign w:val="center"/>
            <w:hideMark/>
          </w:tcPr>
          <w:p w14:paraId="33A8B43E"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0.59</w:t>
            </w:r>
          </w:p>
        </w:tc>
        <w:tc>
          <w:tcPr>
            <w:tcW w:w="229" w:type="pct"/>
            <w:vAlign w:val="center"/>
            <w:hideMark/>
          </w:tcPr>
          <w:p w14:paraId="6A176A9D"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0.48</w:t>
            </w:r>
          </w:p>
        </w:tc>
        <w:tc>
          <w:tcPr>
            <w:tcW w:w="217" w:type="pct"/>
            <w:vAlign w:val="center"/>
            <w:hideMark/>
          </w:tcPr>
          <w:p w14:paraId="1F61FCCD"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1.29</w:t>
            </w:r>
          </w:p>
        </w:tc>
        <w:tc>
          <w:tcPr>
            <w:tcW w:w="217" w:type="pct"/>
            <w:vAlign w:val="center"/>
            <w:hideMark/>
          </w:tcPr>
          <w:p w14:paraId="0D2C104E"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1.02</w:t>
            </w:r>
          </w:p>
        </w:tc>
        <w:tc>
          <w:tcPr>
            <w:tcW w:w="217" w:type="pct"/>
            <w:vAlign w:val="center"/>
            <w:hideMark/>
          </w:tcPr>
          <w:p w14:paraId="6E7A2CEA"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1.24</w:t>
            </w:r>
          </w:p>
        </w:tc>
        <w:tc>
          <w:tcPr>
            <w:tcW w:w="273" w:type="pct"/>
            <w:vAlign w:val="center"/>
            <w:hideMark/>
          </w:tcPr>
          <w:p w14:paraId="601A1021"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0.92</w:t>
            </w:r>
          </w:p>
        </w:tc>
        <w:tc>
          <w:tcPr>
            <w:tcW w:w="427" w:type="pct"/>
            <w:vAlign w:val="center"/>
            <w:hideMark/>
          </w:tcPr>
          <w:p w14:paraId="62E9BD65"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0.90</w:t>
            </w:r>
          </w:p>
        </w:tc>
        <w:tc>
          <w:tcPr>
            <w:tcW w:w="282" w:type="pct"/>
            <w:vAlign w:val="center"/>
            <w:hideMark/>
          </w:tcPr>
          <w:p w14:paraId="3C13ABC0"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15.474</w:t>
            </w:r>
          </w:p>
        </w:tc>
        <w:tc>
          <w:tcPr>
            <w:tcW w:w="249" w:type="pct"/>
            <w:vAlign w:val="center"/>
            <w:hideMark/>
          </w:tcPr>
          <w:p w14:paraId="59B0B958"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3.758</w:t>
            </w:r>
          </w:p>
        </w:tc>
        <w:tc>
          <w:tcPr>
            <w:tcW w:w="217" w:type="pct"/>
            <w:vAlign w:val="center"/>
            <w:hideMark/>
          </w:tcPr>
          <w:p w14:paraId="6BC34194"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0.255</w:t>
            </w:r>
          </w:p>
        </w:tc>
        <w:tc>
          <w:tcPr>
            <w:tcW w:w="298" w:type="pct"/>
            <w:vAlign w:val="center"/>
            <w:hideMark/>
          </w:tcPr>
          <w:p w14:paraId="3CB7B816"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188.62</w:t>
            </w:r>
          </w:p>
        </w:tc>
      </w:tr>
      <w:tr w:rsidR="0061336F" w:rsidRPr="0061336F" w14:paraId="603CCEB7" w14:textId="77777777" w:rsidTr="000C7C4E">
        <w:trPr>
          <w:trHeight w:val="315"/>
        </w:trPr>
        <w:tc>
          <w:tcPr>
            <w:tcW w:w="386" w:type="pct"/>
            <w:vAlign w:val="center"/>
            <w:hideMark/>
          </w:tcPr>
          <w:p w14:paraId="6CB6A504" w14:textId="77777777" w:rsidR="0061336F" w:rsidRPr="0061336F" w:rsidRDefault="0061336F" w:rsidP="000C7C4E">
            <w:pPr>
              <w:spacing w:after="0" w:line="360" w:lineRule="auto"/>
              <w:jc w:val="center"/>
              <w:rPr>
                <w:rFonts w:ascii="Arial" w:eastAsia="Times New Roman" w:hAnsi="Arial" w:cs="Arial"/>
                <w:color w:val="000000"/>
                <w:sz w:val="20"/>
                <w:szCs w:val="32"/>
              </w:rPr>
            </w:pPr>
            <w:r w:rsidRPr="0061336F">
              <w:rPr>
                <w:rFonts w:ascii="Arial" w:eastAsia="Times New Roman" w:hAnsi="Arial" w:cs="Arial"/>
                <w:color w:val="000000"/>
                <w:sz w:val="20"/>
                <w:szCs w:val="32"/>
              </w:rPr>
              <w:t> </w:t>
            </w:r>
          </w:p>
        </w:tc>
        <w:tc>
          <w:tcPr>
            <w:tcW w:w="315" w:type="pct"/>
            <w:vAlign w:val="center"/>
            <w:hideMark/>
          </w:tcPr>
          <w:p w14:paraId="35E56963" w14:textId="77777777" w:rsidR="0061336F" w:rsidRPr="0061336F" w:rsidRDefault="0061336F" w:rsidP="000C7C4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SE(d)</w:t>
            </w:r>
          </w:p>
        </w:tc>
        <w:tc>
          <w:tcPr>
            <w:tcW w:w="249" w:type="pct"/>
            <w:vAlign w:val="center"/>
            <w:hideMark/>
          </w:tcPr>
          <w:p w14:paraId="3D08DA33"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8.44</w:t>
            </w:r>
          </w:p>
        </w:tc>
        <w:tc>
          <w:tcPr>
            <w:tcW w:w="249" w:type="pct"/>
            <w:vAlign w:val="center"/>
            <w:hideMark/>
          </w:tcPr>
          <w:p w14:paraId="17A7AB33"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5.15</w:t>
            </w:r>
          </w:p>
        </w:tc>
        <w:tc>
          <w:tcPr>
            <w:tcW w:w="249" w:type="pct"/>
            <w:vAlign w:val="center"/>
            <w:hideMark/>
          </w:tcPr>
          <w:p w14:paraId="165F80BF"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5.64</w:t>
            </w:r>
          </w:p>
        </w:tc>
        <w:tc>
          <w:tcPr>
            <w:tcW w:w="249" w:type="pct"/>
            <w:vAlign w:val="center"/>
            <w:hideMark/>
          </w:tcPr>
          <w:p w14:paraId="68DAE238"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7.77</w:t>
            </w:r>
          </w:p>
        </w:tc>
        <w:tc>
          <w:tcPr>
            <w:tcW w:w="225" w:type="pct"/>
            <w:vAlign w:val="center"/>
            <w:hideMark/>
          </w:tcPr>
          <w:p w14:paraId="30257F72"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1.11</w:t>
            </w:r>
          </w:p>
        </w:tc>
        <w:tc>
          <w:tcPr>
            <w:tcW w:w="225" w:type="pct"/>
            <w:vAlign w:val="center"/>
            <w:hideMark/>
          </w:tcPr>
          <w:p w14:paraId="299710FB"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1.01</w:t>
            </w:r>
          </w:p>
        </w:tc>
        <w:tc>
          <w:tcPr>
            <w:tcW w:w="225" w:type="pct"/>
            <w:vAlign w:val="center"/>
            <w:hideMark/>
          </w:tcPr>
          <w:p w14:paraId="23733B7C"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0.84</w:t>
            </w:r>
          </w:p>
        </w:tc>
        <w:tc>
          <w:tcPr>
            <w:tcW w:w="229" w:type="pct"/>
            <w:vAlign w:val="center"/>
            <w:hideMark/>
          </w:tcPr>
          <w:p w14:paraId="16BDD6C5"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0.68</w:t>
            </w:r>
          </w:p>
        </w:tc>
        <w:tc>
          <w:tcPr>
            <w:tcW w:w="217" w:type="pct"/>
            <w:vAlign w:val="center"/>
            <w:hideMark/>
          </w:tcPr>
          <w:p w14:paraId="0BE50B6D"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1.82</w:t>
            </w:r>
          </w:p>
        </w:tc>
        <w:tc>
          <w:tcPr>
            <w:tcW w:w="217" w:type="pct"/>
            <w:vAlign w:val="center"/>
            <w:hideMark/>
          </w:tcPr>
          <w:p w14:paraId="6CF40F7D"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1.45</w:t>
            </w:r>
          </w:p>
        </w:tc>
        <w:tc>
          <w:tcPr>
            <w:tcW w:w="217" w:type="pct"/>
            <w:vAlign w:val="center"/>
            <w:hideMark/>
          </w:tcPr>
          <w:p w14:paraId="6A0325C5"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1.75</w:t>
            </w:r>
          </w:p>
        </w:tc>
        <w:tc>
          <w:tcPr>
            <w:tcW w:w="273" w:type="pct"/>
            <w:vAlign w:val="center"/>
            <w:hideMark/>
          </w:tcPr>
          <w:p w14:paraId="15CCDE0C"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1.30</w:t>
            </w:r>
          </w:p>
        </w:tc>
        <w:tc>
          <w:tcPr>
            <w:tcW w:w="427" w:type="pct"/>
            <w:vAlign w:val="center"/>
            <w:hideMark/>
          </w:tcPr>
          <w:p w14:paraId="6F6F1FEA"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1.27</w:t>
            </w:r>
          </w:p>
        </w:tc>
        <w:tc>
          <w:tcPr>
            <w:tcW w:w="282" w:type="pct"/>
            <w:vAlign w:val="center"/>
            <w:hideMark/>
          </w:tcPr>
          <w:p w14:paraId="15283EA2"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21.88</w:t>
            </w:r>
          </w:p>
        </w:tc>
        <w:tc>
          <w:tcPr>
            <w:tcW w:w="249" w:type="pct"/>
            <w:vAlign w:val="center"/>
            <w:hideMark/>
          </w:tcPr>
          <w:p w14:paraId="43F7929C"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5.31</w:t>
            </w:r>
          </w:p>
        </w:tc>
        <w:tc>
          <w:tcPr>
            <w:tcW w:w="217" w:type="pct"/>
            <w:vAlign w:val="center"/>
            <w:hideMark/>
          </w:tcPr>
          <w:p w14:paraId="0BC048A3"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0.36</w:t>
            </w:r>
          </w:p>
        </w:tc>
        <w:tc>
          <w:tcPr>
            <w:tcW w:w="298" w:type="pct"/>
            <w:vAlign w:val="center"/>
            <w:hideMark/>
          </w:tcPr>
          <w:p w14:paraId="6AAF4025"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266.74</w:t>
            </w:r>
          </w:p>
        </w:tc>
      </w:tr>
      <w:tr w:rsidR="0061336F" w:rsidRPr="0061336F" w14:paraId="635BF916" w14:textId="77777777" w:rsidTr="000C7C4E">
        <w:trPr>
          <w:trHeight w:val="315"/>
        </w:trPr>
        <w:tc>
          <w:tcPr>
            <w:tcW w:w="386" w:type="pct"/>
            <w:tcBorders>
              <w:bottom w:val="single" w:sz="4" w:space="0" w:color="auto"/>
            </w:tcBorders>
            <w:vAlign w:val="center"/>
            <w:hideMark/>
          </w:tcPr>
          <w:p w14:paraId="17D32550" w14:textId="77777777" w:rsidR="0061336F" w:rsidRPr="0061336F" w:rsidRDefault="0061336F" w:rsidP="000C7C4E">
            <w:pPr>
              <w:spacing w:after="0" w:line="360" w:lineRule="auto"/>
              <w:jc w:val="center"/>
              <w:rPr>
                <w:rFonts w:ascii="Arial" w:eastAsia="Times New Roman" w:hAnsi="Arial" w:cs="Arial"/>
                <w:color w:val="000000"/>
                <w:sz w:val="20"/>
                <w:szCs w:val="32"/>
              </w:rPr>
            </w:pPr>
            <w:r w:rsidRPr="0061336F">
              <w:rPr>
                <w:rFonts w:ascii="Arial" w:eastAsia="Times New Roman" w:hAnsi="Arial" w:cs="Arial"/>
                <w:color w:val="000000"/>
                <w:sz w:val="20"/>
                <w:szCs w:val="32"/>
              </w:rPr>
              <w:t> </w:t>
            </w:r>
          </w:p>
        </w:tc>
        <w:tc>
          <w:tcPr>
            <w:tcW w:w="315" w:type="pct"/>
            <w:tcBorders>
              <w:bottom w:val="single" w:sz="4" w:space="0" w:color="auto"/>
            </w:tcBorders>
            <w:vAlign w:val="center"/>
            <w:hideMark/>
          </w:tcPr>
          <w:p w14:paraId="1A4B37F2" w14:textId="77777777" w:rsidR="0061336F" w:rsidRPr="0061336F" w:rsidRDefault="0061336F" w:rsidP="000C7C4E">
            <w:pPr>
              <w:spacing w:after="0" w:line="360" w:lineRule="auto"/>
              <w:jc w:val="center"/>
              <w:rPr>
                <w:rFonts w:ascii="Arial" w:eastAsia="Times New Roman" w:hAnsi="Arial" w:cs="Arial"/>
                <w:b/>
                <w:bCs/>
                <w:color w:val="000000"/>
                <w:sz w:val="20"/>
                <w:szCs w:val="32"/>
              </w:rPr>
            </w:pPr>
            <w:r w:rsidRPr="0061336F">
              <w:rPr>
                <w:rFonts w:ascii="Arial" w:eastAsia="Times New Roman" w:hAnsi="Arial" w:cs="Arial"/>
                <w:b/>
                <w:bCs/>
                <w:color w:val="000000"/>
                <w:sz w:val="20"/>
                <w:szCs w:val="32"/>
              </w:rPr>
              <w:t>C.V.</w:t>
            </w:r>
          </w:p>
        </w:tc>
        <w:tc>
          <w:tcPr>
            <w:tcW w:w="249" w:type="pct"/>
            <w:tcBorders>
              <w:bottom w:val="single" w:sz="4" w:space="0" w:color="auto"/>
            </w:tcBorders>
            <w:vAlign w:val="center"/>
            <w:hideMark/>
          </w:tcPr>
          <w:p w14:paraId="52ADF623" w14:textId="77777777" w:rsidR="0061336F" w:rsidRPr="0061336F" w:rsidRDefault="0061336F" w:rsidP="000C7C4E">
            <w:pPr>
              <w:spacing w:after="0" w:line="360" w:lineRule="auto"/>
              <w:jc w:val="center"/>
              <w:rPr>
                <w:rFonts w:ascii="Arial" w:eastAsia="Times New Roman" w:hAnsi="Arial" w:cs="Arial"/>
                <w:color w:val="000000"/>
                <w:sz w:val="18"/>
                <w:szCs w:val="18"/>
              </w:rPr>
            </w:pPr>
            <w:r>
              <w:rPr>
                <w:rFonts w:ascii="Arial" w:eastAsia="Times New Roman" w:hAnsi="Arial" w:cs="Arial"/>
                <w:color w:val="000000"/>
                <w:sz w:val="18"/>
                <w:szCs w:val="18"/>
              </w:rPr>
              <w:t>10.1</w:t>
            </w:r>
          </w:p>
        </w:tc>
        <w:tc>
          <w:tcPr>
            <w:tcW w:w="249" w:type="pct"/>
            <w:tcBorders>
              <w:bottom w:val="single" w:sz="4" w:space="0" w:color="auto"/>
            </w:tcBorders>
            <w:vAlign w:val="center"/>
            <w:hideMark/>
          </w:tcPr>
          <w:p w14:paraId="76C87188"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5.26</w:t>
            </w:r>
          </w:p>
        </w:tc>
        <w:tc>
          <w:tcPr>
            <w:tcW w:w="249" w:type="pct"/>
            <w:tcBorders>
              <w:bottom w:val="single" w:sz="4" w:space="0" w:color="auto"/>
            </w:tcBorders>
            <w:vAlign w:val="center"/>
            <w:hideMark/>
          </w:tcPr>
          <w:p w14:paraId="02B85FED"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5.35</w:t>
            </w:r>
          </w:p>
        </w:tc>
        <w:tc>
          <w:tcPr>
            <w:tcW w:w="249" w:type="pct"/>
            <w:tcBorders>
              <w:bottom w:val="single" w:sz="4" w:space="0" w:color="auto"/>
            </w:tcBorders>
            <w:vAlign w:val="center"/>
            <w:hideMark/>
          </w:tcPr>
          <w:p w14:paraId="7644C1C3"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7.30</w:t>
            </w:r>
          </w:p>
        </w:tc>
        <w:tc>
          <w:tcPr>
            <w:tcW w:w="225" w:type="pct"/>
            <w:tcBorders>
              <w:bottom w:val="single" w:sz="4" w:space="0" w:color="auto"/>
            </w:tcBorders>
            <w:vAlign w:val="center"/>
            <w:hideMark/>
          </w:tcPr>
          <w:p w14:paraId="46CA5EA9" w14:textId="77777777" w:rsidR="0061336F" w:rsidRPr="0061336F" w:rsidRDefault="0061336F" w:rsidP="000C7C4E">
            <w:pPr>
              <w:spacing w:after="0" w:line="360" w:lineRule="auto"/>
              <w:jc w:val="center"/>
              <w:rPr>
                <w:rFonts w:ascii="Arial" w:eastAsia="Times New Roman" w:hAnsi="Arial" w:cs="Arial"/>
                <w:color w:val="000000"/>
                <w:sz w:val="18"/>
                <w:szCs w:val="18"/>
              </w:rPr>
            </w:pPr>
            <w:r>
              <w:rPr>
                <w:rFonts w:ascii="Arial" w:eastAsia="Times New Roman" w:hAnsi="Arial" w:cs="Arial"/>
                <w:color w:val="000000"/>
                <w:sz w:val="18"/>
                <w:szCs w:val="18"/>
              </w:rPr>
              <w:t>30.4</w:t>
            </w:r>
          </w:p>
        </w:tc>
        <w:tc>
          <w:tcPr>
            <w:tcW w:w="225" w:type="pct"/>
            <w:tcBorders>
              <w:bottom w:val="single" w:sz="4" w:space="0" w:color="auto"/>
            </w:tcBorders>
            <w:vAlign w:val="center"/>
            <w:hideMark/>
          </w:tcPr>
          <w:p w14:paraId="5C9E5DDF" w14:textId="77777777" w:rsidR="0061336F" w:rsidRPr="0061336F" w:rsidRDefault="0061336F" w:rsidP="000C7C4E">
            <w:pPr>
              <w:spacing w:after="0" w:line="360" w:lineRule="auto"/>
              <w:jc w:val="center"/>
              <w:rPr>
                <w:rFonts w:ascii="Arial" w:eastAsia="Times New Roman" w:hAnsi="Arial" w:cs="Arial"/>
                <w:color w:val="000000"/>
                <w:sz w:val="18"/>
                <w:szCs w:val="18"/>
              </w:rPr>
            </w:pPr>
            <w:r>
              <w:rPr>
                <w:rFonts w:ascii="Arial" w:eastAsia="Times New Roman" w:hAnsi="Arial" w:cs="Arial"/>
                <w:color w:val="000000"/>
                <w:sz w:val="18"/>
                <w:szCs w:val="18"/>
              </w:rPr>
              <w:t>23.1</w:t>
            </w:r>
          </w:p>
        </w:tc>
        <w:tc>
          <w:tcPr>
            <w:tcW w:w="225" w:type="pct"/>
            <w:tcBorders>
              <w:bottom w:val="single" w:sz="4" w:space="0" w:color="auto"/>
            </w:tcBorders>
            <w:vAlign w:val="center"/>
            <w:hideMark/>
          </w:tcPr>
          <w:p w14:paraId="4284241B" w14:textId="77777777" w:rsidR="0061336F" w:rsidRPr="0061336F" w:rsidRDefault="0061336F" w:rsidP="000C7C4E">
            <w:pPr>
              <w:spacing w:after="0" w:line="360" w:lineRule="auto"/>
              <w:jc w:val="center"/>
              <w:rPr>
                <w:rFonts w:ascii="Arial" w:eastAsia="Times New Roman" w:hAnsi="Arial" w:cs="Arial"/>
                <w:color w:val="000000"/>
                <w:sz w:val="18"/>
                <w:szCs w:val="18"/>
              </w:rPr>
            </w:pPr>
            <w:r>
              <w:rPr>
                <w:rFonts w:ascii="Arial" w:eastAsia="Times New Roman" w:hAnsi="Arial" w:cs="Arial"/>
                <w:color w:val="000000"/>
                <w:sz w:val="18"/>
                <w:szCs w:val="18"/>
              </w:rPr>
              <w:t>17.1</w:t>
            </w:r>
          </w:p>
        </w:tc>
        <w:tc>
          <w:tcPr>
            <w:tcW w:w="229" w:type="pct"/>
            <w:tcBorders>
              <w:bottom w:val="single" w:sz="4" w:space="0" w:color="auto"/>
            </w:tcBorders>
            <w:vAlign w:val="center"/>
            <w:hideMark/>
          </w:tcPr>
          <w:p w14:paraId="6269EF75"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7.03</w:t>
            </w:r>
          </w:p>
        </w:tc>
        <w:tc>
          <w:tcPr>
            <w:tcW w:w="217" w:type="pct"/>
            <w:tcBorders>
              <w:bottom w:val="single" w:sz="4" w:space="0" w:color="auto"/>
            </w:tcBorders>
            <w:vAlign w:val="center"/>
            <w:hideMark/>
          </w:tcPr>
          <w:p w14:paraId="15143891" w14:textId="77777777" w:rsidR="0061336F" w:rsidRPr="0061336F" w:rsidRDefault="0061336F" w:rsidP="000C7C4E">
            <w:pPr>
              <w:spacing w:after="0" w:line="360" w:lineRule="auto"/>
              <w:jc w:val="center"/>
              <w:rPr>
                <w:rFonts w:ascii="Arial" w:eastAsia="Times New Roman" w:hAnsi="Arial" w:cs="Arial"/>
                <w:color w:val="000000"/>
                <w:sz w:val="18"/>
                <w:szCs w:val="18"/>
              </w:rPr>
            </w:pPr>
            <w:r>
              <w:rPr>
                <w:rFonts w:ascii="Arial" w:eastAsia="Times New Roman" w:hAnsi="Arial" w:cs="Arial"/>
                <w:color w:val="000000"/>
                <w:sz w:val="18"/>
                <w:szCs w:val="18"/>
              </w:rPr>
              <w:t>16.1</w:t>
            </w:r>
          </w:p>
        </w:tc>
        <w:tc>
          <w:tcPr>
            <w:tcW w:w="217" w:type="pct"/>
            <w:tcBorders>
              <w:bottom w:val="single" w:sz="4" w:space="0" w:color="auto"/>
            </w:tcBorders>
            <w:vAlign w:val="center"/>
            <w:hideMark/>
          </w:tcPr>
          <w:p w14:paraId="43CADD14" w14:textId="77777777" w:rsidR="0061336F" w:rsidRPr="0061336F" w:rsidRDefault="0061336F" w:rsidP="000C7C4E">
            <w:pPr>
              <w:spacing w:after="0" w:line="360" w:lineRule="auto"/>
              <w:jc w:val="center"/>
              <w:rPr>
                <w:rFonts w:ascii="Arial" w:eastAsia="Times New Roman" w:hAnsi="Arial" w:cs="Arial"/>
                <w:color w:val="000000"/>
                <w:sz w:val="18"/>
                <w:szCs w:val="18"/>
              </w:rPr>
            </w:pPr>
            <w:r>
              <w:rPr>
                <w:rFonts w:ascii="Arial" w:eastAsia="Times New Roman" w:hAnsi="Arial" w:cs="Arial"/>
                <w:color w:val="000000"/>
                <w:sz w:val="18"/>
                <w:szCs w:val="18"/>
              </w:rPr>
              <w:t>11.3</w:t>
            </w:r>
          </w:p>
        </w:tc>
        <w:tc>
          <w:tcPr>
            <w:tcW w:w="217" w:type="pct"/>
            <w:tcBorders>
              <w:bottom w:val="single" w:sz="4" w:space="0" w:color="auto"/>
            </w:tcBorders>
            <w:vAlign w:val="center"/>
            <w:hideMark/>
          </w:tcPr>
          <w:p w14:paraId="58903044" w14:textId="77777777" w:rsidR="0061336F" w:rsidRPr="0061336F" w:rsidRDefault="0061336F" w:rsidP="000C7C4E">
            <w:pPr>
              <w:spacing w:after="0" w:line="360" w:lineRule="auto"/>
              <w:jc w:val="center"/>
              <w:rPr>
                <w:rFonts w:ascii="Arial" w:eastAsia="Times New Roman" w:hAnsi="Arial" w:cs="Arial"/>
                <w:color w:val="000000"/>
                <w:sz w:val="18"/>
                <w:szCs w:val="18"/>
              </w:rPr>
            </w:pPr>
            <w:r>
              <w:rPr>
                <w:rFonts w:ascii="Arial" w:eastAsia="Times New Roman" w:hAnsi="Arial" w:cs="Arial"/>
                <w:color w:val="000000"/>
                <w:sz w:val="18"/>
                <w:szCs w:val="18"/>
              </w:rPr>
              <w:t>12.4</w:t>
            </w:r>
          </w:p>
        </w:tc>
        <w:tc>
          <w:tcPr>
            <w:tcW w:w="273" w:type="pct"/>
            <w:tcBorders>
              <w:bottom w:val="single" w:sz="4" w:space="0" w:color="auto"/>
            </w:tcBorders>
            <w:vAlign w:val="center"/>
            <w:hideMark/>
          </w:tcPr>
          <w:p w14:paraId="2E987F0A"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3.96</w:t>
            </w:r>
          </w:p>
        </w:tc>
        <w:tc>
          <w:tcPr>
            <w:tcW w:w="427" w:type="pct"/>
            <w:tcBorders>
              <w:bottom w:val="single" w:sz="4" w:space="0" w:color="auto"/>
            </w:tcBorders>
            <w:vAlign w:val="center"/>
            <w:hideMark/>
          </w:tcPr>
          <w:p w14:paraId="2B4E7069"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1.22</w:t>
            </w:r>
          </w:p>
        </w:tc>
        <w:tc>
          <w:tcPr>
            <w:tcW w:w="282" w:type="pct"/>
            <w:tcBorders>
              <w:bottom w:val="single" w:sz="4" w:space="0" w:color="auto"/>
            </w:tcBorders>
            <w:vAlign w:val="center"/>
            <w:hideMark/>
          </w:tcPr>
          <w:p w14:paraId="7B3B3472" w14:textId="77777777" w:rsidR="0061336F" w:rsidRPr="0061336F" w:rsidRDefault="0061336F" w:rsidP="000C7C4E">
            <w:pPr>
              <w:spacing w:after="0" w:line="360" w:lineRule="auto"/>
              <w:jc w:val="center"/>
              <w:rPr>
                <w:rFonts w:ascii="Arial" w:eastAsia="Times New Roman" w:hAnsi="Arial" w:cs="Arial"/>
                <w:color w:val="000000"/>
                <w:sz w:val="18"/>
                <w:szCs w:val="18"/>
              </w:rPr>
            </w:pPr>
            <w:r>
              <w:rPr>
                <w:rFonts w:ascii="Arial" w:eastAsia="Times New Roman" w:hAnsi="Arial" w:cs="Arial"/>
                <w:color w:val="000000"/>
                <w:sz w:val="18"/>
                <w:szCs w:val="18"/>
              </w:rPr>
              <w:t>13.51</w:t>
            </w:r>
          </w:p>
        </w:tc>
        <w:tc>
          <w:tcPr>
            <w:tcW w:w="249" w:type="pct"/>
            <w:tcBorders>
              <w:bottom w:val="single" w:sz="4" w:space="0" w:color="auto"/>
            </w:tcBorders>
            <w:vAlign w:val="center"/>
            <w:hideMark/>
          </w:tcPr>
          <w:p w14:paraId="2958047C"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9.37</w:t>
            </w:r>
          </w:p>
        </w:tc>
        <w:tc>
          <w:tcPr>
            <w:tcW w:w="217" w:type="pct"/>
            <w:tcBorders>
              <w:bottom w:val="single" w:sz="4" w:space="0" w:color="auto"/>
            </w:tcBorders>
            <w:vAlign w:val="center"/>
            <w:hideMark/>
          </w:tcPr>
          <w:p w14:paraId="30B0C152" w14:textId="77777777" w:rsidR="0061336F" w:rsidRPr="0061336F" w:rsidRDefault="0061336F" w:rsidP="000C7C4E">
            <w:pPr>
              <w:spacing w:after="0" w:line="360" w:lineRule="auto"/>
              <w:jc w:val="center"/>
              <w:rPr>
                <w:rFonts w:ascii="Arial" w:eastAsia="Times New Roman" w:hAnsi="Arial" w:cs="Arial"/>
                <w:color w:val="000000"/>
                <w:sz w:val="18"/>
                <w:szCs w:val="18"/>
              </w:rPr>
            </w:pPr>
            <w:r>
              <w:rPr>
                <w:rFonts w:ascii="Arial" w:eastAsia="Times New Roman" w:hAnsi="Arial" w:cs="Arial"/>
                <w:color w:val="000000"/>
                <w:sz w:val="18"/>
                <w:szCs w:val="18"/>
              </w:rPr>
              <w:t>9.91</w:t>
            </w:r>
          </w:p>
        </w:tc>
        <w:tc>
          <w:tcPr>
            <w:tcW w:w="298" w:type="pct"/>
            <w:tcBorders>
              <w:bottom w:val="single" w:sz="4" w:space="0" w:color="auto"/>
            </w:tcBorders>
            <w:vAlign w:val="center"/>
            <w:hideMark/>
          </w:tcPr>
          <w:p w14:paraId="07F52A14" w14:textId="77777777" w:rsidR="0061336F" w:rsidRPr="0061336F" w:rsidRDefault="0061336F" w:rsidP="000C7C4E">
            <w:pPr>
              <w:spacing w:after="0" w:line="360" w:lineRule="auto"/>
              <w:jc w:val="center"/>
              <w:rPr>
                <w:rFonts w:ascii="Arial" w:eastAsia="Times New Roman" w:hAnsi="Arial" w:cs="Arial"/>
                <w:color w:val="000000"/>
                <w:sz w:val="18"/>
                <w:szCs w:val="18"/>
              </w:rPr>
            </w:pPr>
            <w:r w:rsidRPr="0061336F">
              <w:rPr>
                <w:rFonts w:ascii="Arial" w:eastAsia="Times New Roman" w:hAnsi="Arial" w:cs="Arial"/>
                <w:color w:val="000000"/>
                <w:sz w:val="18"/>
                <w:szCs w:val="18"/>
              </w:rPr>
              <w:t>14.32</w:t>
            </w:r>
          </w:p>
        </w:tc>
      </w:tr>
      <w:tr w:rsidR="0061336F" w:rsidRPr="0061336F" w14:paraId="086DF9B7" w14:textId="77777777" w:rsidTr="000C7C4E">
        <w:tblPrEx>
          <w:tblLook w:val="0000" w:firstRow="0" w:lastRow="0" w:firstColumn="0" w:lastColumn="0" w:noHBand="0" w:noVBand="0"/>
        </w:tblPrEx>
        <w:trPr>
          <w:trHeight w:val="285"/>
        </w:trPr>
        <w:tc>
          <w:tcPr>
            <w:tcW w:w="5000" w:type="pct"/>
            <w:gridSpan w:val="19"/>
          </w:tcPr>
          <w:p w14:paraId="5A6FA731" w14:textId="77777777" w:rsidR="0061336F" w:rsidRPr="0061336F" w:rsidRDefault="0061336F" w:rsidP="000C7C4E">
            <w:pPr>
              <w:rPr>
                <w:rFonts w:ascii="Arial" w:hAnsi="Arial" w:cs="Arial"/>
                <w:b/>
              </w:rPr>
            </w:pPr>
          </w:p>
        </w:tc>
      </w:tr>
    </w:tbl>
    <w:p w14:paraId="7E119F11" w14:textId="77777777" w:rsidR="000C7C4E" w:rsidRDefault="000C7C4E" w:rsidP="006958F7">
      <w:pPr>
        <w:spacing w:line="360" w:lineRule="auto"/>
        <w:ind w:firstLine="720"/>
        <w:jc w:val="center"/>
        <w:rPr>
          <w:rFonts w:ascii="Arial" w:hAnsi="Arial" w:cs="Arial"/>
          <w:b/>
        </w:rPr>
      </w:pPr>
    </w:p>
    <w:p w14:paraId="05105B38" w14:textId="77777777" w:rsidR="000C7C4E" w:rsidRDefault="000C7C4E" w:rsidP="006958F7">
      <w:pPr>
        <w:spacing w:line="360" w:lineRule="auto"/>
        <w:ind w:firstLine="720"/>
        <w:jc w:val="center"/>
        <w:rPr>
          <w:rFonts w:ascii="Arial" w:hAnsi="Arial" w:cs="Arial"/>
          <w:b/>
        </w:rPr>
      </w:pPr>
    </w:p>
    <w:p w14:paraId="5F88398D" w14:textId="547E47EE" w:rsidR="00D344BB" w:rsidRPr="0061336F" w:rsidRDefault="00F77EF4" w:rsidP="006958F7">
      <w:pPr>
        <w:spacing w:line="360" w:lineRule="auto"/>
        <w:ind w:firstLine="720"/>
        <w:jc w:val="center"/>
        <w:rPr>
          <w:rFonts w:ascii="Arial" w:hAnsi="Arial" w:cs="Arial"/>
          <w:b/>
        </w:rPr>
      </w:pPr>
      <w:r w:rsidRPr="0061336F">
        <w:rPr>
          <w:rFonts w:ascii="Arial" w:hAnsi="Arial" w:cs="Arial"/>
          <w:b/>
        </w:rPr>
        <w:t xml:space="preserve">Table: </w:t>
      </w:r>
      <w:r w:rsidR="008914CC">
        <w:rPr>
          <w:rFonts w:ascii="Arial" w:hAnsi="Arial" w:cs="Arial"/>
          <w:b/>
        </w:rPr>
        <w:t>2</w:t>
      </w:r>
      <w:r w:rsidRPr="0061336F">
        <w:rPr>
          <w:rFonts w:ascii="Arial" w:hAnsi="Arial" w:cs="Arial"/>
          <w:b/>
        </w:rPr>
        <w:t xml:space="preserve">. Effect of nitrogen, </w:t>
      </w:r>
      <w:proofErr w:type="spellStart"/>
      <w:r w:rsidRPr="0061336F">
        <w:rPr>
          <w:rFonts w:ascii="Arial" w:hAnsi="Arial" w:cs="Arial"/>
          <w:b/>
        </w:rPr>
        <w:t>sulphur</w:t>
      </w:r>
      <w:proofErr w:type="spellEnd"/>
      <w:r w:rsidRPr="0061336F">
        <w:rPr>
          <w:rFonts w:ascii="Arial" w:hAnsi="Arial" w:cs="Arial"/>
          <w:b/>
        </w:rPr>
        <w:t xml:space="preserve"> on growth and yield in Indian mustard.</w:t>
      </w:r>
    </w:p>
    <w:p w14:paraId="0814B7A2" w14:textId="77777777" w:rsidR="00F77EF4" w:rsidRPr="0061336F" w:rsidRDefault="00F77EF4" w:rsidP="006958F7">
      <w:pPr>
        <w:spacing w:line="360" w:lineRule="auto"/>
        <w:ind w:firstLine="720"/>
        <w:jc w:val="both"/>
        <w:rPr>
          <w:rFonts w:ascii="Arial" w:hAnsi="Arial" w:cs="Arial"/>
          <w:sz w:val="14"/>
        </w:rPr>
      </w:pPr>
    </w:p>
    <w:p w14:paraId="1DD57A6D" w14:textId="77777777" w:rsidR="00F77EF4" w:rsidRPr="0061336F" w:rsidRDefault="00F77EF4" w:rsidP="006958F7">
      <w:pPr>
        <w:spacing w:line="360" w:lineRule="auto"/>
        <w:ind w:firstLine="720"/>
        <w:jc w:val="center"/>
        <w:rPr>
          <w:rFonts w:ascii="Arial" w:hAnsi="Arial" w:cs="Arial"/>
          <w:b/>
          <w:sz w:val="14"/>
        </w:rPr>
      </w:pPr>
    </w:p>
    <w:p w14:paraId="21C66065" w14:textId="77777777" w:rsidR="00F77EF4" w:rsidRPr="0061336F" w:rsidRDefault="00F77EF4" w:rsidP="006958F7">
      <w:pPr>
        <w:spacing w:line="360" w:lineRule="auto"/>
        <w:ind w:firstLine="720"/>
        <w:jc w:val="center"/>
        <w:rPr>
          <w:rFonts w:ascii="Arial" w:hAnsi="Arial" w:cs="Arial"/>
          <w:b/>
        </w:rPr>
      </w:pPr>
    </w:p>
    <w:p w14:paraId="526CD064" w14:textId="77777777" w:rsidR="00F77EF4" w:rsidRPr="0061336F" w:rsidRDefault="00F77EF4" w:rsidP="006958F7">
      <w:pPr>
        <w:spacing w:line="360" w:lineRule="auto"/>
        <w:ind w:firstLine="720"/>
        <w:jc w:val="center"/>
        <w:rPr>
          <w:rFonts w:ascii="Arial" w:hAnsi="Arial" w:cs="Arial"/>
          <w:b/>
        </w:rPr>
        <w:sectPr w:rsidR="00F77EF4" w:rsidRPr="0061336F" w:rsidSect="00D344BB">
          <w:pgSz w:w="15840" w:h="12240" w:orient="landscape"/>
          <w:pgMar w:top="1440" w:right="1440" w:bottom="1440" w:left="1440" w:header="720" w:footer="720" w:gutter="0"/>
          <w:cols w:space="720"/>
          <w:docGrid w:linePitch="360"/>
        </w:sectPr>
      </w:pPr>
    </w:p>
    <w:p w14:paraId="33837408" w14:textId="77777777" w:rsidR="006B2ADA" w:rsidRPr="0061336F" w:rsidRDefault="006B2ADA" w:rsidP="006B2ADA">
      <w:pPr>
        <w:spacing w:after="0" w:line="360" w:lineRule="auto"/>
        <w:jc w:val="both"/>
        <w:rPr>
          <w:rFonts w:ascii="Arial" w:hAnsi="Arial" w:cs="Arial"/>
          <w:b/>
          <w:sz w:val="24"/>
          <w:szCs w:val="24"/>
        </w:rPr>
      </w:pPr>
      <w:r w:rsidRPr="0061336F">
        <w:rPr>
          <w:rFonts w:ascii="Arial" w:hAnsi="Arial" w:cs="Arial"/>
          <w:b/>
          <w:sz w:val="24"/>
          <w:szCs w:val="24"/>
        </w:rPr>
        <w:lastRenderedPageBreak/>
        <w:t>RESULTS AND DISCUSSION</w:t>
      </w:r>
    </w:p>
    <w:p w14:paraId="5507195E" w14:textId="77777777" w:rsidR="001D4655" w:rsidRPr="0061336F" w:rsidRDefault="00FE30BE" w:rsidP="006B2ADA">
      <w:pPr>
        <w:spacing w:after="0" w:line="360" w:lineRule="auto"/>
        <w:ind w:firstLine="720"/>
        <w:jc w:val="both"/>
        <w:rPr>
          <w:rStyle w:val="Strong"/>
          <w:rFonts w:ascii="Arial" w:hAnsi="Arial" w:cs="Arial"/>
          <w:bCs w:val="0"/>
          <w:sz w:val="24"/>
          <w:szCs w:val="24"/>
        </w:rPr>
      </w:pPr>
      <w:r w:rsidRPr="0061336F">
        <w:rPr>
          <w:rFonts w:ascii="Arial" w:hAnsi="Arial" w:cs="Arial"/>
          <w:sz w:val="24"/>
          <w:szCs w:val="24"/>
        </w:rPr>
        <w:t xml:space="preserve">This study, conducted at conducted during the </w:t>
      </w:r>
      <w:proofErr w:type="spellStart"/>
      <w:r w:rsidRPr="0061336F">
        <w:rPr>
          <w:rFonts w:ascii="Arial" w:hAnsi="Arial" w:cs="Arial"/>
          <w:i/>
          <w:sz w:val="24"/>
          <w:szCs w:val="24"/>
        </w:rPr>
        <w:t>rabi</w:t>
      </w:r>
      <w:proofErr w:type="spellEnd"/>
      <w:r w:rsidRPr="0061336F">
        <w:rPr>
          <w:rFonts w:ascii="Arial" w:hAnsi="Arial" w:cs="Arial"/>
          <w:i/>
          <w:sz w:val="24"/>
          <w:szCs w:val="24"/>
        </w:rPr>
        <w:t xml:space="preserve"> season</w:t>
      </w:r>
      <w:r w:rsidR="007524E5" w:rsidRPr="0061336F">
        <w:rPr>
          <w:rFonts w:ascii="Arial" w:hAnsi="Arial" w:cs="Arial"/>
          <w:sz w:val="24"/>
          <w:szCs w:val="24"/>
        </w:rPr>
        <w:t xml:space="preserve"> of 2024 - 20</w:t>
      </w:r>
      <w:r w:rsidRPr="0061336F">
        <w:rPr>
          <w:rFonts w:ascii="Arial" w:hAnsi="Arial" w:cs="Arial"/>
          <w:sz w:val="24"/>
          <w:szCs w:val="24"/>
        </w:rPr>
        <w:t>25 at the Agricultural Research Farm, R.B. (PG) College, Agra (U.P.). The effects of various treatments on crop growth</w:t>
      </w:r>
      <w:r w:rsidR="00F77EF4" w:rsidRPr="0061336F">
        <w:rPr>
          <w:rFonts w:ascii="Arial" w:hAnsi="Arial" w:cs="Arial"/>
          <w:sz w:val="24"/>
          <w:szCs w:val="24"/>
        </w:rPr>
        <w:t xml:space="preserve"> and yield</w:t>
      </w:r>
      <w:r w:rsidRPr="0061336F">
        <w:rPr>
          <w:rFonts w:ascii="Arial" w:hAnsi="Arial" w:cs="Arial"/>
          <w:sz w:val="24"/>
          <w:szCs w:val="24"/>
        </w:rPr>
        <w:t xml:space="preserve"> were statistically analyzed and are presented here. Key findings related to nitrogen requirements, nitrogen levels, and their interactions are discussed, focusing on statistically significant trends in the data.</w:t>
      </w:r>
      <w:r w:rsidR="00F77EF4" w:rsidRPr="0061336F">
        <w:rPr>
          <w:rFonts w:ascii="Arial" w:hAnsi="Arial" w:cs="Arial"/>
          <w:sz w:val="24"/>
          <w:szCs w:val="24"/>
        </w:rPr>
        <w:t xml:space="preserve">  The </w:t>
      </w:r>
      <w:r w:rsidRPr="0061336F">
        <w:rPr>
          <w:rFonts w:ascii="Arial" w:hAnsi="Arial" w:cs="Arial"/>
          <w:sz w:val="24"/>
          <w:szCs w:val="24"/>
        </w:rPr>
        <w:t>plant height in mustard was initially slow, with a rapid increase between 30 and 60 DAS. Among all treatments, the highest plant height at 30 DAS (165.80 cm) was recorded in T</w:t>
      </w:r>
      <w:r w:rsidRPr="0061336F">
        <w:rPr>
          <w:rFonts w:ascii="Arial" w:hAnsi="Arial" w:cs="Arial"/>
          <w:sz w:val="24"/>
          <w:szCs w:val="24"/>
          <w:vertAlign w:val="subscript"/>
        </w:rPr>
        <w:t xml:space="preserve">7 </w:t>
      </w:r>
      <w:r w:rsidRPr="0061336F">
        <w:rPr>
          <w:rFonts w:ascii="Arial" w:hAnsi="Arial" w:cs="Arial"/>
          <w:sz w:val="24"/>
          <w:szCs w:val="24"/>
        </w:rPr>
        <w:t>(N</w:t>
      </w:r>
      <w:r w:rsidRPr="0061336F">
        <w:rPr>
          <w:rFonts w:ascii="Arial" w:hAnsi="Arial" w:cs="Arial"/>
          <w:sz w:val="24"/>
          <w:szCs w:val="24"/>
          <w:vertAlign w:val="subscript"/>
        </w:rPr>
        <w:t>80</w:t>
      </w:r>
      <w:r w:rsidRPr="0061336F">
        <w:rPr>
          <w:rFonts w:ascii="Arial" w:hAnsi="Arial" w:cs="Arial"/>
          <w:sz w:val="24"/>
          <w:szCs w:val="24"/>
        </w:rPr>
        <w:t xml:space="preserve"> S</w:t>
      </w:r>
      <w:r w:rsidRPr="0061336F">
        <w:rPr>
          <w:rFonts w:ascii="Arial" w:hAnsi="Arial" w:cs="Arial"/>
          <w:sz w:val="24"/>
          <w:szCs w:val="24"/>
          <w:vertAlign w:val="subscript"/>
        </w:rPr>
        <w:t>30</w:t>
      </w:r>
      <w:r w:rsidRPr="0061336F">
        <w:rPr>
          <w:rFonts w:ascii="Arial" w:hAnsi="Arial" w:cs="Arial"/>
          <w:sz w:val="24"/>
          <w:szCs w:val="24"/>
        </w:rPr>
        <w:t>), while T</w:t>
      </w:r>
      <w:r w:rsidRPr="0061336F">
        <w:rPr>
          <w:rFonts w:ascii="Arial" w:hAnsi="Arial" w:cs="Arial"/>
          <w:sz w:val="24"/>
          <w:szCs w:val="24"/>
          <w:vertAlign w:val="subscript"/>
        </w:rPr>
        <w:t>6</w:t>
      </w:r>
      <w:r w:rsidRPr="0061336F">
        <w:rPr>
          <w:rFonts w:ascii="Arial" w:hAnsi="Arial" w:cs="Arial"/>
          <w:sz w:val="24"/>
          <w:szCs w:val="24"/>
        </w:rPr>
        <w:t xml:space="preserve"> (N</w:t>
      </w:r>
      <w:r w:rsidRPr="0061336F">
        <w:rPr>
          <w:rFonts w:ascii="Arial" w:hAnsi="Arial" w:cs="Arial"/>
          <w:sz w:val="24"/>
          <w:szCs w:val="24"/>
          <w:vertAlign w:val="subscript"/>
        </w:rPr>
        <w:t>80</w:t>
      </w:r>
      <w:r w:rsidRPr="0061336F">
        <w:rPr>
          <w:rFonts w:ascii="Arial" w:hAnsi="Arial" w:cs="Arial"/>
          <w:sz w:val="24"/>
          <w:szCs w:val="24"/>
        </w:rPr>
        <w:t xml:space="preserve"> S</w:t>
      </w:r>
      <w:r w:rsidRPr="0061336F">
        <w:rPr>
          <w:rFonts w:ascii="Arial" w:hAnsi="Arial" w:cs="Arial"/>
          <w:sz w:val="24"/>
          <w:szCs w:val="24"/>
          <w:vertAlign w:val="subscript"/>
        </w:rPr>
        <w:t>0</w:t>
      </w:r>
      <w:r w:rsidRPr="0061336F">
        <w:rPr>
          <w:rFonts w:ascii="Arial" w:hAnsi="Arial" w:cs="Arial"/>
          <w:sz w:val="24"/>
          <w:szCs w:val="24"/>
        </w:rPr>
        <w:t>) showed the maximum height at 60 DAS (176.47 cm). At 90 DAS, T</w:t>
      </w:r>
      <w:r w:rsidRPr="0061336F">
        <w:rPr>
          <w:rFonts w:ascii="Arial" w:hAnsi="Arial" w:cs="Arial"/>
          <w:sz w:val="24"/>
          <w:szCs w:val="24"/>
          <w:vertAlign w:val="subscript"/>
        </w:rPr>
        <w:t>1</w:t>
      </w:r>
      <w:r w:rsidRPr="0061336F">
        <w:rPr>
          <w:rFonts w:ascii="Arial" w:hAnsi="Arial" w:cs="Arial"/>
          <w:sz w:val="24"/>
          <w:szCs w:val="24"/>
        </w:rPr>
        <w:t xml:space="preserve"> (N</w:t>
      </w:r>
      <w:r w:rsidRPr="0061336F">
        <w:rPr>
          <w:rFonts w:ascii="Arial" w:hAnsi="Arial" w:cs="Arial"/>
          <w:sz w:val="24"/>
          <w:szCs w:val="24"/>
          <w:vertAlign w:val="subscript"/>
        </w:rPr>
        <w:t>0</w:t>
      </w:r>
      <w:r w:rsidRPr="0061336F">
        <w:rPr>
          <w:rFonts w:ascii="Arial" w:hAnsi="Arial" w:cs="Arial"/>
          <w:sz w:val="24"/>
          <w:szCs w:val="24"/>
        </w:rPr>
        <w:t xml:space="preserve"> S</w:t>
      </w:r>
      <w:r w:rsidRPr="0061336F">
        <w:rPr>
          <w:rFonts w:ascii="Arial" w:hAnsi="Arial" w:cs="Arial"/>
          <w:sz w:val="24"/>
          <w:szCs w:val="24"/>
          <w:vertAlign w:val="subscript"/>
        </w:rPr>
        <w:t>30</w:t>
      </w:r>
      <w:r w:rsidRPr="0061336F">
        <w:rPr>
          <w:rFonts w:ascii="Arial" w:hAnsi="Arial" w:cs="Arial"/>
          <w:sz w:val="24"/>
          <w:szCs w:val="24"/>
        </w:rPr>
        <w:t>) recorded the highest plant height (184.60 cm), and at 120 DAS, T</w:t>
      </w:r>
      <w:r w:rsidRPr="0061336F">
        <w:rPr>
          <w:rFonts w:ascii="Arial" w:hAnsi="Arial" w:cs="Arial"/>
          <w:sz w:val="24"/>
          <w:szCs w:val="24"/>
          <w:vertAlign w:val="subscript"/>
        </w:rPr>
        <w:t>4</w:t>
      </w:r>
      <w:r w:rsidRPr="0061336F">
        <w:rPr>
          <w:rFonts w:ascii="Arial" w:hAnsi="Arial" w:cs="Arial"/>
          <w:sz w:val="24"/>
          <w:szCs w:val="24"/>
        </w:rPr>
        <w:t xml:space="preserve"> (N</w:t>
      </w:r>
      <w:r w:rsidRPr="0061336F">
        <w:rPr>
          <w:rFonts w:ascii="Arial" w:hAnsi="Arial" w:cs="Arial"/>
          <w:sz w:val="24"/>
          <w:szCs w:val="24"/>
          <w:vertAlign w:val="subscript"/>
        </w:rPr>
        <w:t>60</w:t>
      </w:r>
      <w:r w:rsidRPr="0061336F">
        <w:rPr>
          <w:rFonts w:ascii="Arial" w:hAnsi="Arial" w:cs="Arial"/>
          <w:sz w:val="24"/>
          <w:szCs w:val="24"/>
        </w:rPr>
        <w:t xml:space="preserve"> S</w:t>
      </w:r>
      <w:r w:rsidRPr="0061336F">
        <w:rPr>
          <w:rFonts w:ascii="Arial" w:hAnsi="Arial" w:cs="Arial"/>
          <w:sz w:val="24"/>
          <w:szCs w:val="24"/>
          <w:vertAlign w:val="subscript"/>
        </w:rPr>
        <w:t>30</w:t>
      </w:r>
      <w:r w:rsidRPr="0061336F">
        <w:rPr>
          <w:rFonts w:ascii="Arial" w:hAnsi="Arial" w:cs="Arial"/>
          <w:sz w:val="24"/>
          <w:szCs w:val="24"/>
        </w:rPr>
        <w:t>) attained the maximum height (185.53 cm). In contrast, the control treatment T</w:t>
      </w:r>
      <w:r w:rsidRPr="0061336F">
        <w:rPr>
          <w:rFonts w:ascii="Arial" w:hAnsi="Arial" w:cs="Arial"/>
          <w:sz w:val="24"/>
          <w:szCs w:val="24"/>
          <w:vertAlign w:val="subscript"/>
        </w:rPr>
        <w:t>0</w:t>
      </w:r>
      <w:r w:rsidRPr="0061336F">
        <w:rPr>
          <w:rFonts w:ascii="Arial" w:hAnsi="Arial" w:cs="Arial"/>
          <w:sz w:val="24"/>
          <w:szCs w:val="24"/>
        </w:rPr>
        <w:t xml:space="preserve"> (N</w:t>
      </w:r>
      <w:r w:rsidRPr="0061336F">
        <w:rPr>
          <w:rFonts w:ascii="Arial" w:hAnsi="Arial" w:cs="Arial"/>
          <w:sz w:val="24"/>
          <w:szCs w:val="24"/>
          <w:vertAlign w:val="subscript"/>
        </w:rPr>
        <w:t>0</w:t>
      </w:r>
      <w:r w:rsidRPr="0061336F">
        <w:rPr>
          <w:rFonts w:ascii="Arial" w:hAnsi="Arial" w:cs="Arial"/>
          <w:sz w:val="24"/>
          <w:szCs w:val="24"/>
        </w:rPr>
        <w:t xml:space="preserve"> S</w:t>
      </w:r>
      <w:r w:rsidRPr="0061336F">
        <w:rPr>
          <w:rFonts w:ascii="Arial" w:hAnsi="Arial" w:cs="Arial"/>
          <w:sz w:val="24"/>
          <w:szCs w:val="24"/>
          <w:vertAlign w:val="subscript"/>
        </w:rPr>
        <w:t>0</w:t>
      </w:r>
      <w:r w:rsidRPr="0061336F">
        <w:rPr>
          <w:rFonts w:ascii="Arial" w:hAnsi="Arial" w:cs="Arial"/>
          <w:sz w:val="24"/>
          <w:szCs w:val="24"/>
        </w:rPr>
        <w:t>) consistently showed reduced grow</w:t>
      </w:r>
      <w:r w:rsidR="00F77EF4" w:rsidRPr="0061336F">
        <w:rPr>
          <w:rFonts w:ascii="Arial" w:hAnsi="Arial" w:cs="Arial"/>
          <w:sz w:val="24"/>
          <w:szCs w:val="24"/>
        </w:rPr>
        <w:t>th throughout all stages.</w:t>
      </w:r>
      <w:r w:rsidRPr="0061336F">
        <w:rPr>
          <w:rFonts w:ascii="Arial" w:hAnsi="Arial" w:cs="Arial"/>
          <w:sz w:val="24"/>
          <w:szCs w:val="24"/>
        </w:rPr>
        <w:t xml:space="preserve"> </w:t>
      </w:r>
      <w:r w:rsidR="00987C7A" w:rsidRPr="0061336F">
        <w:rPr>
          <w:rFonts w:ascii="Arial" w:hAnsi="Arial" w:cs="Arial"/>
          <w:sz w:val="24"/>
          <w:szCs w:val="24"/>
        </w:rPr>
        <w:t>These findings are in line with</w:t>
      </w:r>
      <w:r w:rsidRPr="0061336F">
        <w:rPr>
          <w:rFonts w:ascii="Arial" w:hAnsi="Arial" w:cs="Arial"/>
          <w:sz w:val="24"/>
          <w:szCs w:val="24"/>
        </w:rPr>
        <w:t xml:space="preserve"> </w:t>
      </w:r>
      <w:r w:rsidRPr="0061336F">
        <w:rPr>
          <w:rFonts w:ascii="Arial" w:hAnsi="Arial" w:cs="Arial"/>
          <w:b/>
          <w:sz w:val="24"/>
          <w:szCs w:val="24"/>
        </w:rPr>
        <w:t xml:space="preserve">Patel </w:t>
      </w:r>
      <w:r w:rsidRPr="0061336F">
        <w:rPr>
          <w:rFonts w:ascii="Arial" w:hAnsi="Arial" w:cs="Arial"/>
          <w:b/>
          <w:i/>
          <w:sz w:val="24"/>
          <w:szCs w:val="24"/>
        </w:rPr>
        <w:t>et al.,</w:t>
      </w:r>
      <w:r w:rsidRPr="0061336F">
        <w:rPr>
          <w:rFonts w:ascii="Arial" w:hAnsi="Arial" w:cs="Arial"/>
          <w:b/>
          <w:sz w:val="24"/>
          <w:szCs w:val="24"/>
        </w:rPr>
        <w:t xml:space="preserve"> (2024)</w:t>
      </w:r>
      <w:r w:rsidRPr="0061336F">
        <w:rPr>
          <w:rFonts w:ascii="Arial" w:hAnsi="Arial" w:cs="Arial"/>
          <w:sz w:val="24"/>
          <w:szCs w:val="24"/>
        </w:rPr>
        <w:t>.</w:t>
      </w:r>
      <w:r w:rsidR="00F77EF4" w:rsidRPr="0061336F">
        <w:rPr>
          <w:rFonts w:ascii="Arial" w:hAnsi="Arial" w:cs="Arial"/>
          <w:sz w:val="24"/>
          <w:szCs w:val="24"/>
        </w:rPr>
        <w:t xml:space="preserve"> </w:t>
      </w:r>
      <w:r w:rsidR="00F77EF4" w:rsidRPr="0061336F">
        <w:rPr>
          <w:rFonts w:ascii="Arial" w:eastAsia="Times New Roman" w:hAnsi="Arial" w:cs="Arial"/>
          <w:bCs/>
          <w:sz w:val="24"/>
          <w:szCs w:val="24"/>
        </w:rPr>
        <w:t>Number of branches per plant</w:t>
      </w:r>
      <w:r w:rsidRPr="0061336F">
        <w:rPr>
          <w:rStyle w:val="relative"/>
          <w:rFonts w:ascii="Arial" w:hAnsi="Arial" w:cs="Arial"/>
          <w:sz w:val="24"/>
          <w:szCs w:val="24"/>
        </w:rPr>
        <w:t xml:space="preserve"> proliferation at successive growth stages (30, 60, 90, and harvest) under varying N and S treatments. At 30 DAS, the highest number of branches (7.867) occurred under T</w:t>
      </w:r>
      <w:r w:rsidRPr="0061336F">
        <w:rPr>
          <w:rStyle w:val="relative"/>
          <w:rFonts w:ascii="Arial" w:hAnsi="Arial" w:cs="Arial"/>
          <w:sz w:val="24"/>
          <w:szCs w:val="24"/>
          <w:vertAlign w:val="subscript"/>
        </w:rPr>
        <w:t>2</w:t>
      </w:r>
      <w:r w:rsidRPr="0061336F">
        <w:rPr>
          <w:rStyle w:val="relative"/>
          <w:rFonts w:ascii="Arial" w:hAnsi="Arial" w:cs="Arial"/>
          <w:sz w:val="24"/>
          <w:szCs w:val="24"/>
        </w:rPr>
        <w:t xml:space="preserve"> (N</w:t>
      </w:r>
      <w:r w:rsidRPr="0061336F">
        <w:rPr>
          <w:rStyle w:val="relative"/>
          <w:rFonts w:ascii="Arial" w:hAnsi="Arial" w:cs="Arial"/>
          <w:sz w:val="24"/>
          <w:szCs w:val="24"/>
          <w:vertAlign w:val="subscript"/>
        </w:rPr>
        <w:t xml:space="preserve">0 </w:t>
      </w:r>
      <w:r w:rsidRPr="0061336F">
        <w:rPr>
          <w:rStyle w:val="relative"/>
          <w:rFonts w:ascii="Arial" w:hAnsi="Arial" w:cs="Arial"/>
          <w:sz w:val="24"/>
          <w:szCs w:val="24"/>
        </w:rPr>
        <w:t>S</w:t>
      </w:r>
      <w:r w:rsidRPr="0061336F">
        <w:rPr>
          <w:rStyle w:val="relative"/>
          <w:rFonts w:ascii="Arial" w:hAnsi="Arial" w:cs="Arial"/>
          <w:sz w:val="24"/>
          <w:szCs w:val="24"/>
          <w:vertAlign w:val="subscript"/>
        </w:rPr>
        <w:t>40</w:t>
      </w:r>
      <w:r w:rsidRPr="0061336F">
        <w:rPr>
          <w:rStyle w:val="relative"/>
          <w:rFonts w:ascii="Arial" w:hAnsi="Arial" w:cs="Arial"/>
          <w:sz w:val="24"/>
          <w:szCs w:val="24"/>
        </w:rPr>
        <w:t>), rising further to 9.800 in T</w:t>
      </w:r>
      <w:r w:rsidRPr="0061336F">
        <w:rPr>
          <w:rStyle w:val="relative"/>
          <w:rFonts w:ascii="Arial" w:hAnsi="Arial" w:cs="Arial"/>
          <w:sz w:val="24"/>
          <w:szCs w:val="24"/>
          <w:vertAlign w:val="subscript"/>
        </w:rPr>
        <w:t>5</w:t>
      </w:r>
      <w:r w:rsidRPr="0061336F">
        <w:rPr>
          <w:rStyle w:val="relative"/>
          <w:rFonts w:ascii="Arial" w:hAnsi="Arial" w:cs="Arial"/>
          <w:sz w:val="24"/>
          <w:szCs w:val="24"/>
        </w:rPr>
        <w:t xml:space="preserve"> (N</w:t>
      </w:r>
      <w:r w:rsidRPr="0061336F">
        <w:rPr>
          <w:rStyle w:val="relative"/>
          <w:rFonts w:ascii="Arial" w:hAnsi="Arial" w:cs="Arial"/>
          <w:sz w:val="24"/>
          <w:szCs w:val="24"/>
          <w:vertAlign w:val="subscript"/>
        </w:rPr>
        <w:t>60</w:t>
      </w:r>
      <w:r w:rsidRPr="0061336F">
        <w:rPr>
          <w:rStyle w:val="relative"/>
          <w:rFonts w:ascii="Arial" w:hAnsi="Arial" w:cs="Arial"/>
          <w:sz w:val="24"/>
          <w:szCs w:val="24"/>
        </w:rPr>
        <w:t xml:space="preserve"> S</w:t>
      </w:r>
      <w:r w:rsidRPr="0061336F">
        <w:rPr>
          <w:rStyle w:val="relative"/>
          <w:rFonts w:ascii="Arial" w:hAnsi="Arial" w:cs="Arial"/>
          <w:sz w:val="24"/>
          <w:szCs w:val="24"/>
          <w:vertAlign w:val="subscript"/>
        </w:rPr>
        <w:t>40</w:t>
      </w:r>
      <w:r w:rsidRPr="0061336F">
        <w:rPr>
          <w:rStyle w:val="relative"/>
          <w:rFonts w:ascii="Arial" w:hAnsi="Arial" w:cs="Arial"/>
          <w:sz w:val="24"/>
          <w:szCs w:val="24"/>
        </w:rPr>
        <w:t>) and peaking at 8.533 under T</w:t>
      </w:r>
      <w:r w:rsidRPr="0061336F">
        <w:rPr>
          <w:rStyle w:val="relative"/>
          <w:rFonts w:ascii="Arial" w:hAnsi="Arial" w:cs="Arial"/>
          <w:sz w:val="24"/>
          <w:szCs w:val="24"/>
          <w:vertAlign w:val="subscript"/>
        </w:rPr>
        <w:t xml:space="preserve">8 </w:t>
      </w:r>
      <w:r w:rsidRPr="0061336F">
        <w:rPr>
          <w:rStyle w:val="relative"/>
          <w:rFonts w:ascii="Arial" w:hAnsi="Arial" w:cs="Arial"/>
          <w:sz w:val="24"/>
          <w:szCs w:val="24"/>
        </w:rPr>
        <w:t>(N</w:t>
      </w:r>
      <w:r w:rsidRPr="0061336F">
        <w:rPr>
          <w:rStyle w:val="relative"/>
          <w:rFonts w:ascii="Arial" w:hAnsi="Arial" w:cs="Arial"/>
          <w:sz w:val="24"/>
          <w:szCs w:val="24"/>
          <w:vertAlign w:val="subscript"/>
        </w:rPr>
        <w:t>80</w:t>
      </w:r>
      <w:r w:rsidRPr="0061336F">
        <w:rPr>
          <w:rStyle w:val="relative"/>
          <w:rFonts w:ascii="Arial" w:hAnsi="Arial" w:cs="Arial"/>
          <w:sz w:val="24"/>
          <w:szCs w:val="24"/>
        </w:rPr>
        <w:t xml:space="preserve"> S</w:t>
      </w:r>
      <w:r w:rsidRPr="0061336F">
        <w:rPr>
          <w:rStyle w:val="relative"/>
          <w:rFonts w:ascii="Arial" w:hAnsi="Arial" w:cs="Arial"/>
          <w:sz w:val="24"/>
          <w:szCs w:val="24"/>
          <w:vertAlign w:val="subscript"/>
        </w:rPr>
        <w:t>40</w:t>
      </w:r>
      <w:r w:rsidRPr="0061336F">
        <w:rPr>
          <w:rStyle w:val="relative"/>
          <w:rFonts w:ascii="Arial" w:hAnsi="Arial" w:cs="Arial"/>
          <w:sz w:val="24"/>
          <w:szCs w:val="24"/>
        </w:rPr>
        <w:t>) by 60 DAS. By 90 DAS, treatments with 40 kg S (T</w:t>
      </w:r>
      <w:r w:rsidRPr="0061336F">
        <w:rPr>
          <w:rStyle w:val="relative"/>
          <w:rFonts w:ascii="Arial" w:hAnsi="Arial" w:cs="Arial"/>
          <w:sz w:val="24"/>
          <w:szCs w:val="24"/>
          <w:vertAlign w:val="subscript"/>
        </w:rPr>
        <w:t>2</w:t>
      </w:r>
      <w:r w:rsidRPr="0061336F">
        <w:rPr>
          <w:rStyle w:val="relative"/>
          <w:rFonts w:ascii="Arial" w:hAnsi="Arial" w:cs="Arial"/>
          <w:sz w:val="24"/>
          <w:szCs w:val="24"/>
        </w:rPr>
        <w:t>, T</w:t>
      </w:r>
      <w:r w:rsidRPr="0061336F">
        <w:rPr>
          <w:rStyle w:val="relative"/>
          <w:rFonts w:ascii="Arial" w:hAnsi="Arial" w:cs="Arial"/>
          <w:sz w:val="24"/>
          <w:szCs w:val="24"/>
          <w:vertAlign w:val="subscript"/>
        </w:rPr>
        <w:t>5</w:t>
      </w:r>
      <w:r w:rsidRPr="0061336F">
        <w:rPr>
          <w:rStyle w:val="relative"/>
          <w:rFonts w:ascii="Arial" w:hAnsi="Arial" w:cs="Arial"/>
          <w:sz w:val="24"/>
          <w:szCs w:val="24"/>
        </w:rPr>
        <w:t>, T</w:t>
      </w:r>
      <w:r w:rsidRPr="0061336F">
        <w:rPr>
          <w:rStyle w:val="relative"/>
          <w:rFonts w:ascii="Arial" w:hAnsi="Arial" w:cs="Arial"/>
          <w:sz w:val="24"/>
          <w:szCs w:val="24"/>
          <w:vertAlign w:val="subscript"/>
        </w:rPr>
        <w:t>8</w:t>
      </w:r>
      <w:r w:rsidRPr="0061336F">
        <w:rPr>
          <w:rStyle w:val="relative"/>
          <w:rFonts w:ascii="Arial" w:hAnsi="Arial" w:cs="Arial"/>
          <w:sz w:val="24"/>
          <w:szCs w:val="24"/>
        </w:rPr>
        <w:t>) showed the greatest branching (10.800, 10.667, and 10.467 respectively), while at harvest, T</w:t>
      </w:r>
      <w:r w:rsidRPr="0061336F">
        <w:rPr>
          <w:rStyle w:val="relative"/>
          <w:rFonts w:ascii="Arial" w:hAnsi="Arial" w:cs="Arial"/>
          <w:sz w:val="24"/>
          <w:szCs w:val="24"/>
          <w:vertAlign w:val="subscript"/>
        </w:rPr>
        <w:t>8</w:t>
      </w:r>
      <w:r w:rsidRPr="0061336F">
        <w:rPr>
          <w:rStyle w:val="relative"/>
          <w:rFonts w:ascii="Arial" w:hAnsi="Arial" w:cs="Arial"/>
          <w:sz w:val="24"/>
          <w:szCs w:val="24"/>
        </w:rPr>
        <w:t xml:space="preserve"> (N</w:t>
      </w:r>
      <w:r w:rsidRPr="0061336F">
        <w:rPr>
          <w:rStyle w:val="relative"/>
          <w:rFonts w:ascii="Arial" w:hAnsi="Arial" w:cs="Arial"/>
          <w:sz w:val="24"/>
          <w:szCs w:val="24"/>
          <w:vertAlign w:val="subscript"/>
        </w:rPr>
        <w:t>80</w:t>
      </w:r>
      <w:r w:rsidRPr="0061336F">
        <w:rPr>
          <w:rStyle w:val="relative"/>
          <w:rFonts w:ascii="Arial" w:hAnsi="Arial" w:cs="Arial"/>
          <w:sz w:val="24"/>
          <w:szCs w:val="24"/>
        </w:rPr>
        <w:t xml:space="preserve"> S</w:t>
      </w:r>
      <w:r w:rsidRPr="0061336F">
        <w:rPr>
          <w:rStyle w:val="relative"/>
          <w:rFonts w:ascii="Arial" w:hAnsi="Arial" w:cs="Arial"/>
          <w:sz w:val="24"/>
          <w:szCs w:val="24"/>
          <w:vertAlign w:val="subscript"/>
        </w:rPr>
        <w:t>40</w:t>
      </w:r>
      <w:r w:rsidRPr="0061336F">
        <w:rPr>
          <w:rStyle w:val="relative"/>
          <w:rFonts w:ascii="Arial" w:hAnsi="Arial" w:cs="Arial"/>
          <w:sz w:val="24"/>
          <w:szCs w:val="24"/>
        </w:rPr>
        <w:t>) achieved the most substantial branching with 14.400 branches per plant. Contrarily, the control (T</w:t>
      </w:r>
      <w:r w:rsidRPr="0061336F">
        <w:rPr>
          <w:rStyle w:val="relative"/>
          <w:rFonts w:ascii="Arial" w:hAnsi="Arial" w:cs="Arial"/>
          <w:sz w:val="24"/>
          <w:szCs w:val="24"/>
          <w:vertAlign w:val="subscript"/>
        </w:rPr>
        <w:t>0</w:t>
      </w:r>
      <w:r w:rsidRPr="0061336F">
        <w:rPr>
          <w:rStyle w:val="relative"/>
          <w:rFonts w:ascii="Arial" w:hAnsi="Arial" w:cs="Arial"/>
          <w:sz w:val="24"/>
          <w:szCs w:val="24"/>
        </w:rPr>
        <w:t>) remained markedly lower throughout.</w:t>
      </w:r>
      <w:r w:rsidR="00846D26" w:rsidRPr="0061336F">
        <w:rPr>
          <w:rStyle w:val="relative"/>
          <w:rFonts w:ascii="Arial" w:hAnsi="Arial" w:cs="Arial"/>
          <w:sz w:val="24"/>
          <w:szCs w:val="24"/>
        </w:rPr>
        <w:t xml:space="preserve"> </w:t>
      </w:r>
      <w:r w:rsidRPr="0061336F">
        <w:rPr>
          <w:rStyle w:val="relative"/>
          <w:rFonts w:ascii="Arial" w:hAnsi="Arial" w:cs="Arial"/>
          <w:sz w:val="24"/>
          <w:szCs w:val="24"/>
        </w:rPr>
        <w:t>S</w:t>
      </w:r>
      <w:r w:rsidR="00987C7A" w:rsidRPr="0061336F">
        <w:rPr>
          <w:rStyle w:val="relative"/>
          <w:rFonts w:ascii="Arial" w:hAnsi="Arial" w:cs="Arial"/>
          <w:sz w:val="24"/>
          <w:szCs w:val="24"/>
        </w:rPr>
        <w:t>imilar results were reported by</w:t>
      </w:r>
      <w:r w:rsidRPr="0061336F">
        <w:rPr>
          <w:rStyle w:val="relative"/>
          <w:rFonts w:ascii="Arial" w:hAnsi="Arial" w:cs="Arial"/>
          <w:sz w:val="24"/>
          <w:szCs w:val="24"/>
        </w:rPr>
        <w:t xml:space="preserve"> </w:t>
      </w:r>
      <w:r w:rsidRPr="0061336F">
        <w:rPr>
          <w:rStyle w:val="relative"/>
          <w:rFonts w:ascii="Arial" w:hAnsi="Arial" w:cs="Arial"/>
          <w:b/>
          <w:sz w:val="24"/>
          <w:szCs w:val="24"/>
        </w:rPr>
        <w:t xml:space="preserve">Pandey </w:t>
      </w:r>
      <w:r w:rsidRPr="0061336F">
        <w:rPr>
          <w:rStyle w:val="relative"/>
          <w:rFonts w:ascii="Arial" w:hAnsi="Arial" w:cs="Arial"/>
          <w:b/>
          <w:i/>
          <w:sz w:val="24"/>
          <w:szCs w:val="24"/>
        </w:rPr>
        <w:t>et al.,</w:t>
      </w:r>
      <w:r w:rsidRPr="0061336F">
        <w:rPr>
          <w:rStyle w:val="relative"/>
          <w:rFonts w:ascii="Arial" w:hAnsi="Arial" w:cs="Arial"/>
          <w:b/>
          <w:sz w:val="24"/>
          <w:szCs w:val="24"/>
        </w:rPr>
        <w:t xml:space="preserve"> (2024)</w:t>
      </w:r>
      <w:r w:rsidR="00987C7A" w:rsidRPr="0061336F">
        <w:rPr>
          <w:rStyle w:val="relative"/>
          <w:rFonts w:ascii="Arial" w:hAnsi="Arial" w:cs="Arial"/>
          <w:sz w:val="24"/>
          <w:szCs w:val="24"/>
        </w:rPr>
        <w:t>.</w:t>
      </w:r>
      <w:r w:rsidR="00F77EF4" w:rsidRPr="0061336F">
        <w:rPr>
          <w:rStyle w:val="relative"/>
          <w:rFonts w:ascii="Arial" w:hAnsi="Arial" w:cs="Arial"/>
          <w:sz w:val="24"/>
          <w:szCs w:val="24"/>
        </w:rPr>
        <w:t xml:space="preserve"> </w:t>
      </w:r>
      <w:r w:rsidR="00F77EF4" w:rsidRPr="0061336F">
        <w:rPr>
          <w:rFonts w:ascii="Arial" w:hAnsi="Arial" w:cs="Arial"/>
          <w:sz w:val="24"/>
          <w:szCs w:val="24"/>
        </w:rPr>
        <w:t>Days</w:t>
      </w:r>
      <w:r w:rsidR="00987C7A" w:rsidRPr="0061336F">
        <w:rPr>
          <w:rFonts w:ascii="Arial" w:hAnsi="Arial" w:cs="Arial"/>
          <w:sz w:val="24"/>
          <w:szCs w:val="24"/>
        </w:rPr>
        <w:t xml:space="preserve"> to maturity in mustard under different nitrogen (N) and </w:t>
      </w:r>
      <w:proofErr w:type="spellStart"/>
      <w:r w:rsidR="00987C7A" w:rsidRPr="0061336F">
        <w:rPr>
          <w:rFonts w:ascii="Arial" w:hAnsi="Arial" w:cs="Arial"/>
          <w:sz w:val="24"/>
          <w:szCs w:val="24"/>
        </w:rPr>
        <w:t>sulphur</w:t>
      </w:r>
      <w:proofErr w:type="spellEnd"/>
      <w:r w:rsidR="00987C7A" w:rsidRPr="0061336F">
        <w:rPr>
          <w:rFonts w:ascii="Arial" w:hAnsi="Arial" w:cs="Arial"/>
          <w:sz w:val="24"/>
          <w:szCs w:val="24"/>
        </w:rPr>
        <w:t xml:space="preserve"> (S) treatments, demonstrating a clear trend: higher nutrient levels accelerated crop maturity. The control (T</w:t>
      </w:r>
      <w:r w:rsidR="00987C7A" w:rsidRPr="0061336F">
        <w:rPr>
          <w:rFonts w:ascii="Arial" w:hAnsi="Arial" w:cs="Arial"/>
          <w:sz w:val="24"/>
          <w:szCs w:val="24"/>
          <w:vertAlign w:val="subscript"/>
        </w:rPr>
        <w:t>0</w:t>
      </w:r>
      <w:r w:rsidR="00987C7A" w:rsidRPr="0061336F">
        <w:rPr>
          <w:rFonts w:ascii="Arial" w:hAnsi="Arial" w:cs="Arial"/>
          <w:sz w:val="24"/>
          <w:szCs w:val="24"/>
        </w:rPr>
        <w:t>: N</w:t>
      </w:r>
      <w:r w:rsidR="00987C7A" w:rsidRPr="0061336F">
        <w:rPr>
          <w:rFonts w:ascii="Arial" w:hAnsi="Arial" w:cs="Arial"/>
          <w:sz w:val="24"/>
          <w:szCs w:val="24"/>
          <w:vertAlign w:val="subscript"/>
        </w:rPr>
        <w:t>0</w:t>
      </w:r>
      <w:r w:rsidR="00987C7A" w:rsidRPr="0061336F">
        <w:rPr>
          <w:rFonts w:ascii="Arial" w:hAnsi="Arial" w:cs="Arial"/>
          <w:sz w:val="24"/>
          <w:szCs w:val="24"/>
        </w:rPr>
        <w:t> S</w:t>
      </w:r>
      <w:r w:rsidR="00987C7A" w:rsidRPr="0061336F">
        <w:rPr>
          <w:rFonts w:ascii="Arial" w:hAnsi="Arial" w:cs="Arial"/>
          <w:sz w:val="24"/>
          <w:szCs w:val="24"/>
          <w:vertAlign w:val="subscript"/>
        </w:rPr>
        <w:t>0</w:t>
      </w:r>
      <w:r w:rsidR="00987C7A" w:rsidRPr="0061336F">
        <w:rPr>
          <w:rFonts w:ascii="Arial" w:hAnsi="Arial" w:cs="Arial"/>
          <w:sz w:val="24"/>
          <w:szCs w:val="24"/>
        </w:rPr>
        <w:t>) matured the latest at 133.67 days, whereas increasing N and S levels progressivel</w:t>
      </w:r>
      <w:r w:rsidR="00705EB2" w:rsidRPr="0061336F">
        <w:rPr>
          <w:rFonts w:ascii="Arial" w:hAnsi="Arial" w:cs="Arial"/>
          <w:sz w:val="24"/>
          <w:szCs w:val="24"/>
        </w:rPr>
        <w:t xml:space="preserve">y shortened the maturity period - </w:t>
      </w:r>
      <w:r w:rsidR="00987C7A" w:rsidRPr="0061336F">
        <w:rPr>
          <w:rFonts w:ascii="Arial" w:hAnsi="Arial" w:cs="Arial"/>
          <w:sz w:val="24"/>
          <w:szCs w:val="24"/>
        </w:rPr>
        <w:t>from 131.67 days in T</w:t>
      </w:r>
      <w:r w:rsidR="00987C7A" w:rsidRPr="0061336F">
        <w:rPr>
          <w:rFonts w:ascii="Arial" w:hAnsi="Arial" w:cs="Arial"/>
          <w:sz w:val="24"/>
          <w:szCs w:val="24"/>
          <w:vertAlign w:val="subscript"/>
        </w:rPr>
        <w:t>1</w:t>
      </w:r>
      <w:r w:rsidR="00987C7A" w:rsidRPr="0061336F">
        <w:rPr>
          <w:rFonts w:ascii="Arial" w:hAnsi="Arial" w:cs="Arial"/>
          <w:sz w:val="24"/>
          <w:szCs w:val="24"/>
        </w:rPr>
        <w:t xml:space="preserve"> (N</w:t>
      </w:r>
      <w:r w:rsidR="00987C7A" w:rsidRPr="0061336F">
        <w:rPr>
          <w:rFonts w:ascii="Arial" w:hAnsi="Arial" w:cs="Arial"/>
          <w:sz w:val="24"/>
          <w:szCs w:val="24"/>
          <w:vertAlign w:val="subscript"/>
        </w:rPr>
        <w:t xml:space="preserve">0 </w:t>
      </w:r>
      <w:r w:rsidR="00987C7A" w:rsidRPr="0061336F">
        <w:rPr>
          <w:rFonts w:ascii="Arial" w:hAnsi="Arial" w:cs="Arial"/>
          <w:sz w:val="24"/>
          <w:szCs w:val="24"/>
        </w:rPr>
        <w:t>S</w:t>
      </w:r>
      <w:r w:rsidR="00987C7A" w:rsidRPr="0061336F">
        <w:rPr>
          <w:rFonts w:ascii="Arial" w:hAnsi="Arial" w:cs="Arial"/>
          <w:sz w:val="24"/>
          <w:szCs w:val="24"/>
          <w:vertAlign w:val="subscript"/>
        </w:rPr>
        <w:t>30</w:t>
      </w:r>
      <w:r w:rsidR="00987C7A" w:rsidRPr="0061336F">
        <w:rPr>
          <w:rFonts w:ascii="Arial" w:hAnsi="Arial" w:cs="Arial"/>
          <w:sz w:val="24"/>
          <w:szCs w:val="24"/>
        </w:rPr>
        <w:t>) to just 118.33 days in T</w:t>
      </w:r>
      <w:r w:rsidR="00987C7A" w:rsidRPr="0061336F">
        <w:rPr>
          <w:rFonts w:ascii="Arial" w:hAnsi="Arial" w:cs="Arial"/>
          <w:sz w:val="24"/>
          <w:szCs w:val="24"/>
          <w:vertAlign w:val="subscript"/>
        </w:rPr>
        <w:t xml:space="preserve">8 </w:t>
      </w:r>
      <w:r w:rsidR="00987C7A" w:rsidRPr="0061336F">
        <w:rPr>
          <w:rFonts w:ascii="Arial" w:hAnsi="Arial" w:cs="Arial"/>
          <w:sz w:val="24"/>
          <w:szCs w:val="24"/>
        </w:rPr>
        <w:t>(N</w:t>
      </w:r>
      <w:r w:rsidR="00987C7A" w:rsidRPr="0061336F">
        <w:rPr>
          <w:rFonts w:ascii="Arial" w:hAnsi="Arial" w:cs="Arial"/>
          <w:sz w:val="24"/>
          <w:szCs w:val="24"/>
          <w:vertAlign w:val="subscript"/>
        </w:rPr>
        <w:t>80</w:t>
      </w:r>
      <w:r w:rsidR="00987C7A" w:rsidRPr="0061336F">
        <w:rPr>
          <w:rFonts w:ascii="Arial" w:hAnsi="Arial" w:cs="Arial"/>
          <w:sz w:val="24"/>
          <w:szCs w:val="24"/>
        </w:rPr>
        <w:t xml:space="preserve"> S</w:t>
      </w:r>
      <w:r w:rsidR="00987C7A" w:rsidRPr="0061336F">
        <w:rPr>
          <w:rFonts w:ascii="Arial" w:hAnsi="Arial" w:cs="Arial"/>
          <w:sz w:val="24"/>
          <w:szCs w:val="24"/>
          <w:vertAlign w:val="subscript"/>
        </w:rPr>
        <w:t>40</w:t>
      </w:r>
      <w:r w:rsidR="00987C7A" w:rsidRPr="0061336F">
        <w:rPr>
          <w:rFonts w:ascii="Arial" w:hAnsi="Arial" w:cs="Arial"/>
          <w:sz w:val="24"/>
          <w:szCs w:val="24"/>
        </w:rPr>
        <w:t>). Notably, the most rapid maturity was observed under the highest fertility treatment, indicating synergistic effects of high N (80 kg ha</w:t>
      </w:r>
      <w:r w:rsidR="00987C7A" w:rsidRPr="0061336F">
        <w:rPr>
          <w:rFonts w:ascii="Cambria Math" w:hAnsi="Cambria Math" w:cs="Cambria Math"/>
          <w:sz w:val="24"/>
          <w:szCs w:val="24"/>
        </w:rPr>
        <w:t>⁻</w:t>
      </w:r>
      <w:r w:rsidR="00987C7A" w:rsidRPr="0061336F">
        <w:rPr>
          <w:rFonts w:ascii="Arial" w:hAnsi="Arial" w:cs="Arial"/>
          <w:sz w:val="24"/>
          <w:szCs w:val="24"/>
        </w:rPr>
        <w:t>¹) and S (40 kg ha</w:t>
      </w:r>
      <w:r w:rsidR="00987C7A" w:rsidRPr="0061336F">
        <w:rPr>
          <w:rFonts w:ascii="Cambria Math" w:hAnsi="Cambria Math" w:cs="Cambria Math"/>
          <w:sz w:val="24"/>
          <w:szCs w:val="24"/>
        </w:rPr>
        <w:t>⁻</w:t>
      </w:r>
      <w:r w:rsidR="00987C7A" w:rsidRPr="0061336F">
        <w:rPr>
          <w:rFonts w:ascii="Arial" w:hAnsi="Arial" w:cs="Arial"/>
          <w:sz w:val="24"/>
          <w:szCs w:val="24"/>
        </w:rPr>
        <w:t xml:space="preserve">¹). These findings align with </w:t>
      </w:r>
      <w:proofErr w:type="spellStart"/>
      <w:r w:rsidR="00987C7A" w:rsidRPr="0061336F">
        <w:rPr>
          <w:rFonts w:ascii="Arial" w:hAnsi="Arial" w:cs="Arial"/>
          <w:b/>
          <w:sz w:val="24"/>
          <w:szCs w:val="24"/>
        </w:rPr>
        <w:t>Dolaskar</w:t>
      </w:r>
      <w:proofErr w:type="spellEnd"/>
      <w:r w:rsidR="00987C7A" w:rsidRPr="0061336F">
        <w:rPr>
          <w:rFonts w:ascii="Arial" w:hAnsi="Arial" w:cs="Arial"/>
          <w:b/>
          <w:sz w:val="24"/>
          <w:szCs w:val="24"/>
        </w:rPr>
        <w:t xml:space="preserve"> </w:t>
      </w:r>
      <w:r w:rsidR="00987C7A" w:rsidRPr="0061336F">
        <w:rPr>
          <w:rFonts w:ascii="Arial" w:hAnsi="Arial" w:cs="Arial"/>
          <w:b/>
          <w:i/>
          <w:sz w:val="24"/>
          <w:szCs w:val="24"/>
        </w:rPr>
        <w:t xml:space="preserve">et al., </w:t>
      </w:r>
      <w:r w:rsidR="00987C7A" w:rsidRPr="0061336F">
        <w:rPr>
          <w:rFonts w:ascii="Arial" w:hAnsi="Arial" w:cs="Arial"/>
          <w:b/>
          <w:sz w:val="24"/>
          <w:szCs w:val="24"/>
        </w:rPr>
        <w:t>(2024</w:t>
      </w:r>
      <w:r w:rsidR="00705EB2" w:rsidRPr="0061336F">
        <w:rPr>
          <w:rFonts w:ascii="Arial" w:hAnsi="Arial" w:cs="Arial"/>
          <w:b/>
          <w:sz w:val="24"/>
          <w:szCs w:val="24"/>
        </w:rPr>
        <w:t xml:space="preserve">). </w:t>
      </w:r>
      <w:r w:rsidR="00705EB2" w:rsidRPr="0061336F">
        <w:rPr>
          <w:rFonts w:ascii="Arial" w:hAnsi="Arial" w:cs="Arial"/>
          <w:sz w:val="24"/>
          <w:szCs w:val="24"/>
        </w:rPr>
        <w:t>T</w:t>
      </w:r>
      <w:r w:rsidR="001D4655" w:rsidRPr="0061336F">
        <w:rPr>
          <w:rFonts w:ascii="Arial" w:hAnsi="Arial" w:cs="Arial"/>
          <w:sz w:val="24"/>
          <w:szCs w:val="24"/>
        </w:rPr>
        <w:t xml:space="preserve">he number of leaves per plant was significantly influenced by nitrogen and </w:t>
      </w:r>
      <w:proofErr w:type="spellStart"/>
      <w:r w:rsidR="001D4655" w:rsidRPr="0061336F">
        <w:rPr>
          <w:rFonts w:ascii="Arial" w:hAnsi="Arial" w:cs="Arial"/>
          <w:sz w:val="24"/>
          <w:szCs w:val="24"/>
        </w:rPr>
        <w:t>sulphur</w:t>
      </w:r>
      <w:proofErr w:type="spellEnd"/>
      <w:r w:rsidR="001D4655" w:rsidRPr="0061336F">
        <w:rPr>
          <w:rFonts w:ascii="Arial" w:hAnsi="Arial" w:cs="Arial"/>
          <w:sz w:val="24"/>
          <w:szCs w:val="24"/>
        </w:rPr>
        <w:t xml:space="preserve"> applications at successive crop growth stages. At 30 DAS, the control (T</w:t>
      </w:r>
      <w:r w:rsidR="001D4655" w:rsidRPr="0061336F">
        <w:rPr>
          <w:rFonts w:ascii="Arial" w:hAnsi="Arial" w:cs="Arial"/>
          <w:sz w:val="24"/>
          <w:szCs w:val="24"/>
          <w:vertAlign w:val="subscript"/>
        </w:rPr>
        <w:t>0</w:t>
      </w:r>
      <w:r w:rsidR="001D4655" w:rsidRPr="0061336F">
        <w:rPr>
          <w:rFonts w:ascii="Arial" w:hAnsi="Arial" w:cs="Arial"/>
          <w:sz w:val="24"/>
          <w:szCs w:val="24"/>
        </w:rPr>
        <w:t>: N</w:t>
      </w:r>
      <w:r w:rsidR="001D4655" w:rsidRPr="0061336F">
        <w:rPr>
          <w:rFonts w:ascii="Arial" w:hAnsi="Arial" w:cs="Arial"/>
          <w:sz w:val="24"/>
          <w:szCs w:val="24"/>
          <w:vertAlign w:val="subscript"/>
        </w:rPr>
        <w:t>0</w:t>
      </w:r>
      <w:r w:rsidR="001D4655" w:rsidRPr="0061336F">
        <w:rPr>
          <w:rFonts w:ascii="Arial" w:hAnsi="Arial" w:cs="Arial"/>
          <w:sz w:val="24"/>
          <w:szCs w:val="24"/>
        </w:rPr>
        <w:t xml:space="preserve"> S</w:t>
      </w:r>
      <w:r w:rsidR="001D4655" w:rsidRPr="0061336F">
        <w:rPr>
          <w:rFonts w:ascii="Arial" w:hAnsi="Arial" w:cs="Arial"/>
          <w:sz w:val="24"/>
          <w:szCs w:val="24"/>
          <w:vertAlign w:val="subscript"/>
        </w:rPr>
        <w:t>0</w:t>
      </w:r>
      <w:r w:rsidR="001D4655" w:rsidRPr="0061336F">
        <w:rPr>
          <w:rFonts w:ascii="Arial" w:hAnsi="Arial" w:cs="Arial"/>
          <w:sz w:val="24"/>
          <w:szCs w:val="24"/>
        </w:rPr>
        <w:t>) recorded the lowest number of leaves (6.07), while the maximum number was found under T</w:t>
      </w:r>
      <w:r w:rsidR="001D4655" w:rsidRPr="0061336F">
        <w:rPr>
          <w:rFonts w:ascii="Arial" w:hAnsi="Arial" w:cs="Arial"/>
          <w:sz w:val="24"/>
          <w:szCs w:val="24"/>
          <w:vertAlign w:val="subscript"/>
        </w:rPr>
        <w:t>8</w:t>
      </w:r>
      <w:r w:rsidR="001D4655" w:rsidRPr="0061336F">
        <w:rPr>
          <w:rFonts w:ascii="Arial" w:hAnsi="Arial" w:cs="Arial"/>
          <w:sz w:val="24"/>
          <w:szCs w:val="24"/>
        </w:rPr>
        <w:t xml:space="preserve"> (N</w:t>
      </w:r>
      <w:r w:rsidR="001D4655" w:rsidRPr="0061336F">
        <w:rPr>
          <w:rFonts w:ascii="Arial" w:hAnsi="Arial" w:cs="Arial"/>
          <w:sz w:val="24"/>
          <w:szCs w:val="24"/>
          <w:vertAlign w:val="subscript"/>
        </w:rPr>
        <w:t>80</w:t>
      </w:r>
      <w:r w:rsidR="001D4655" w:rsidRPr="0061336F">
        <w:rPr>
          <w:rFonts w:ascii="Arial" w:hAnsi="Arial" w:cs="Arial"/>
          <w:sz w:val="24"/>
          <w:szCs w:val="24"/>
        </w:rPr>
        <w:t xml:space="preserve"> S</w:t>
      </w:r>
      <w:r w:rsidR="001D4655" w:rsidRPr="0061336F">
        <w:rPr>
          <w:rFonts w:ascii="Arial" w:hAnsi="Arial" w:cs="Arial"/>
          <w:sz w:val="24"/>
          <w:szCs w:val="24"/>
          <w:vertAlign w:val="subscript"/>
        </w:rPr>
        <w:t>40</w:t>
      </w:r>
      <w:r w:rsidR="001D4655" w:rsidRPr="0061336F">
        <w:rPr>
          <w:rFonts w:ascii="Arial" w:hAnsi="Arial" w:cs="Arial"/>
          <w:sz w:val="24"/>
          <w:szCs w:val="24"/>
        </w:rPr>
        <w:t>) with 20.07 leaves, followed by T</w:t>
      </w:r>
      <w:r w:rsidR="001D4655" w:rsidRPr="0061336F">
        <w:rPr>
          <w:rFonts w:ascii="Arial" w:hAnsi="Arial" w:cs="Arial"/>
          <w:sz w:val="24"/>
          <w:szCs w:val="24"/>
          <w:vertAlign w:val="subscript"/>
        </w:rPr>
        <w:t>5</w:t>
      </w:r>
      <w:r w:rsidR="001D4655" w:rsidRPr="0061336F">
        <w:rPr>
          <w:rFonts w:ascii="Arial" w:hAnsi="Arial" w:cs="Arial"/>
          <w:sz w:val="24"/>
          <w:szCs w:val="24"/>
        </w:rPr>
        <w:t xml:space="preserve"> (N</w:t>
      </w:r>
      <w:r w:rsidR="001D4655" w:rsidRPr="0061336F">
        <w:rPr>
          <w:rFonts w:ascii="Arial" w:hAnsi="Arial" w:cs="Arial"/>
          <w:sz w:val="24"/>
          <w:szCs w:val="24"/>
          <w:vertAlign w:val="subscript"/>
        </w:rPr>
        <w:t>60</w:t>
      </w:r>
      <w:r w:rsidR="001D4655" w:rsidRPr="0061336F">
        <w:rPr>
          <w:rFonts w:ascii="Arial" w:hAnsi="Arial" w:cs="Arial"/>
          <w:sz w:val="24"/>
          <w:szCs w:val="24"/>
        </w:rPr>
        <w:t xml:space="preserve"> S</w:t>
      </w:r>
      <w:r w:rsidR="001D4655" w:rsidRPr="0061336F">
        <w:rPr>
          <w:rFonts w:ascii="Arial" w:hAnsi="Arial" w:cs="Arial"/>
          <w:sz w:val="24"/>
          <w:szCs w:val="24"/>
          <w:vertAlign w:val="subscript"/>
        </w:rPr>
        <w:t>40</w:t>
      </w:r>
      <w:r w:rsidR="001D4655" w:rsidRPr="0061336F">
        <w:rPr>
          <w:rFonts w:ascii="Arial" w:hAnsi="Arial" w:cs="Arial"/>
          <w:sz w:val="24"/>
          <w:szCs w:val="24"/>
        </w:rPr>
        <w:t>) and T</w:t>
      </w:r>
      <w:r w:rsidR="001D4655" w:rsidRPr="0061336F">
        <w:rPr>
          <w:rFonts w:ascii="Arial" w:hAnsi="Arial" w:cs="Arial"/>
          <w:sz w:val="24"/>
          <w:szCs w:val="24"/>
          <w:vertAlign w:val="subscript"/>
        </w:rPr>
        <w:t xml:space="preserve">2 </w:t>
      </w:r>
      <w:r w:rsidR="001D4655" w:rsidRPr="0061336F">
        <w:rPr>
          <w:rFonts w:ascii="Arial" w:hAnsi="Arial" w:cs="Arial"/>
          <w:sz w:val="24"/>
          <w:szCs w:val="24"/>
        </w:rPr>
        <w:t>(N</w:t>
      </w:r>
      <w:r w:rsidR="001D4655" w:rsidRPr="0061336F">
        <w:rPr>
          <w:rFonts w:ascii="Arial" w:hAnsi="Arial" w:cs="Arial"/>
          <w:sz w:val="24"/>
          <w:szCs w:val="24"/>
          <w:vertAlign w:val="subscript"/>
        </w:rPr>
        <w:t>0</w:t>
      </w:r>
      <w:r w:rsidR="001D4655" w:rsidRPr="0061336F">
        <w:rPr>
          <w:rFonts w:ascii="Arial" w:hAnsi="Arial" w:cs="Arial"/>
          <w:sz w:val="24"/>
          <w:szCs w:val="24"/>
        </w:rPr>
        <w:t xml:space="preserve"> S</w:t>
      </w:r>
      <w:r w:rsidR="001D4655" w:rsidRPr="0061336F">
        <w:rPr>
          <w:rFonts w:ascii="Arial" w:hAnsi="Arial" w:cs="Arial"/>
          <w:sz w:val="24"/>
          <w:szCs w:val="24"/>
          <w:vertAlign w:val="subscript"/>
        </w:rPr>
        <w:t>40</w:t>
      </w:r>
      <w:r w:rsidR="001D4655" w:rsidRPr="0061336F">
        <w:rPr>
          <w:rFonts w:ascii="Arial" w:hAnsi="Arial" w:cs="Arial"/>
          <w:sz w:val="24"/>
          <w:szCs w:val="24"/>
        </w:rPr>
        <w:t xml:space="preserve">), indicating the beneficial effect of </w:t>
      </w:r>
      <w:proofErr w:type="spellStart"/>
      <w:r w:rsidR="001D4655" w:rsidRPr="0061336F">
        <w:rPr>
          <w:rFonts w:ascii="Arial" w:hAnsi="Arial" w:cs="Arial"/>
          <w:sz w:val="24"/>
          <w:szCs w:val="24"/>
        </w:rPr>
        <w:t>sulphur</w:t>
      </w:r>
      <w:proofErr w:type="spellEnd"/>
      <w:r w:rsidR="001D4655" w:rsidRPr="0061336F">
        <w:rPr>
          <w:rFonts w:ascii="Arial" w:hAnsi="Arial" w:cs="Arial"/>
          <w:sz w:val="24"/>
          <w:szCs w:val="24"/>
        </w:rPr>
        <w:t xml:space="preserve"> </w:t>
      </w:r>
      <w:r w:rsidR="001D4655" w:rsidRPr="0061336F">
        <w:rPr>
          <w:rFonts w:ascii="Arial" w:hAnsi="Arial" w:cs="Arial"/>
          <w:sz w:val="24"/>
          <w:szCs w:val="24"/>
        </w:rPr>
        <w:lastRenderedPageBreak/>
        <w:t>even in the absence of nitrogen. Similar trends continued at 60 DAS, where T</w:t>
      </w:r>
      <w:r w:rsidR="001D4655" w:rsidRPr="0061336F">
        <w:rPr>
          <w:rFonts w:ascii="Arial" w:hAnsi="Arial" w:cs="Arial"/>
          <w:sz w:val="24"/>
          <w:szCs w:val="24"/>
          <w:vertAlign w:val="subscript"/>
        </w:rPr>
        <w:t>4</w:t>
      </w:r>
      <w:r w:rsidR="001D4655" w:rsidRPr="0061336F">
        <w:rPr>
          <w:rFonts w:ascii="Arial" w:hAnsi="Arial" w:cs="Arial"/>
          <w:sz w:val="24"/>
          <w:szCs w:val="24"/>
        </w:rPr>
        <w:t xml:space="preserve"> (N</w:t>
      </w:r>
      <w:r w:rsidR="001D4655" w:rsidRPr="0061336F">
        <w:rPr>
          <w:rFonts w:ascii="Arial" w:hAnsi="Arial" w:cs="Arial"/>
          <w:sz w:val="24"/>
          <w:szCs w:val="24"/>
          <w:vertAlign w:val="subscript"/>
        </w:rPr>
        <w:t>60</w:t>
      </w:r>
      <w:r w:rsidR="001D4655" w:rsidRPr="0061336F">
        <w:rPr>
          <w:rFonts w:ascii="Arial" w:hAnsi="Arial" w:cs="Arial"/>
          <w:sz w:val="24"/>
          <w:szCs w:val="24"/>
        </w:rPr>
        <w:t xml:space="preserve"> S</w:t>
      </w:r>
      <w:r w:rsidR="001D4655" w:rsidRPr="0061336F">
        <w:rPr>
          <w:rFonts w:ascii="Arial" w:hAnsi="Arial" w:cs="Arial"/>
          <w:sz w:val="24"/>
          <w:szCs w:val="24"/>
          <w:vertAlign w:val="subscript"/>
        </w:rPr>
        <w:t>30</w:t>
      </w:r>
      <w:r w:rsidR="001D4655" w:rsidRPr="0061336F">
        <w:rPr>
          <w:rFonts w:ascii="Arial" w:hAnsi="Arial" w:cs="Arial"/>
          <w:sz w:val="24"/>
          <w:szCs w:val="24"/>
        </w:rPr>
        <w:t>) and T</w:t>
      </w:r>
      <w:r w:rsidR="001D4655" w:rsidRPr="0061336F">
        <w:rPr>
          <w:rFonts w:ascii="Arial" w:hAnsi="Arial" w:cs="Arial"/>
          <w:sz w:val="24"/>
          <w:szCs w:val="24"/>
          <w:vertAlign w:val="subscript"/>
        </w:rPr>
        <w:t>7</w:t>
      </w:r>
      <w:r w:rsidR="001D4655" w:rsidRPr="0061336F">
        <w:rPr>
          <w:rFonts w:ascii="Arial" w:hAnsi="Arial" w:cs="Arial"/>
          <w:sz w:val="24"/>
          <w:szCs w:val="24"/>
        </w:rPr>
        <w:t xml:space="preserve"> (N</w:t>
      </w:r>
      <w:r w:rsidR="001D4655" w:rsidRPr="0061336F">
        <w:rPr>
          <w:rFonts w:ascii="Arial" w:hAnsi="Arial" w:cs="Arial"/>
          <w:sz w:val="24"/>
          <w:szCs w:val="24"/>
          <w:vertAlign w:val="subscript"/>
        </w:rPr>
        <w:t xml:space="preserve">80 </w:t>
      </w:r>
      <w:r w:rsidR="001D4655" w:rsidRPr="0061336F">
        <w:rPr>
          <w:rFonts w:ascii="Arial" w:hAnsi="Arial" w:cs="Arial"/>
          <w:sz w:val="24"/>
          <w:szCs w:val="24"/>
        </w:rPr>
        <w:t>S</w:t>
      </w:r>
      <w:r w:rsidR="001D4655" w:rsidRPr="0061336F">
        <w:rPr>
          <w:rFonts w:ascii="Arial" w:hAnsi="Arial" w:cs="Arial"/>
          <w:sz w:val="24"/>
          <w:szCs w:val="24"/>
          <w:vertAlign w:val="subscript"/>
        </w:rPr>
        <w:t>30</w:t>
      </w:r>
      <w:r w:rsidR="001D4655" w:rsidRPr="0061336F">
        <w:rPr>
          <w:rFonts w:ascii="Arial" w:hAnsi="Arial" w:cs="Arial"/>
          <w:sz w:val="24"/>
          <w:szCs w:val="24"/>
        </w:rPr>
        <w:t>) showed 22.00 and 21.33 leaves, respectively, and at 90 DAS, T</w:t>
      </w:r>
      <w:r w:rsidR="001D4655" w:rsidRPr="0061336F">
        <w:rPr>
          <w:rFonts w:ascii="Arial" w:hAnsi="Arial" w:cs="Arial"/>
          <w:sz w:val="24"/>
          <w:szCs w:val="24"/>
          <w:vertAlign w:val="subscript"/>
        </w:rPr>
        <w:t xml:space="preserve">7 </w:t>
      </w:r>
      <w:r w:rsidR="001D4655" w:rsidRPr="0061336F">
        <w:rPr>
          <w:rFonts w:ascii="Arial" w:hAnsi="Arial" w:cs="Arial"/>
          <w:sz w:val="24"/>
          <w:szCs w:val="24"/>
        </w:rPr>
        <w:t>recorded the highest number of leaves (26.27), followed by T</w:t>
      </w:r>
      <w:r w:rsidR="001D4655" w:rsidRPr="0061336F">
        <w:rPr>
          <w:rFonts w:ascii="Arial" w:hAnsi="Arial" w:cs="Arial"/>
          <w:sz w:val="24"/>
          <w:szCs w:val="24"/>
          <w:vertAlign w:val="subscript"/>
        </w:rPr>
        <w:t xml:space="preserve">4 </w:t>
      </w:r>
      <w:r w:rsidR="001D4655" w:rsidRPr="0061336F">
        <w:rPr>
          <w:rFonts w:ascii="Arial" w:hAnsi="Arial" w:cs="Arial"/>
          <w:sz w:val="24"/>
          <w:szCs w:val="24"/>
        </w:rPr>
        <w:t xml:space="preserve">(23.67). These results align with findings by </w:t>
      </w:r>
      <w:r w:rsidR="001D4655" w:rsidRPr="0061336F">
        <w:rPr>
          <w:rFonts w:ascii="Arial" w:hAnsi="Arial" w:cs="Arial"/>
          <w:b/>
          <w:sz w:val="24"/>
          <w:szCs w:val="24"/>
        </w:rPr>
        <w:t xml:space="preserve">Sharma </w:t>
      </w:r>
      <w:r w:rsidR="001D4655" w:rsidRPr="0061336F">
        <w:rPr>
          <w:rFonts w:ascii="Arial" w:hAnsi="Arial" w:cs="Arial"/>
          <w:b/>
          <w:i/>
          <w:sz w:val="24"/>
          <w:szCs w:val="24"/>
        </w:rPr>
        <w:t>et al.,</w:t>
      </w:r>
      <w:r w:rsidR="001D4655" w:rsidRPr="0061336F">
        <w:rPr>
          <w:rFonts w:ascii="Arial" w:hAnsi="Arial" w:cs="Arial"/>
          <w:b/>
          <w:sz w:val="24"/>
          <w:szCs w:val="24"/>
        </w:rPr>
        <w:t xml:space="preserve"> (2023)</w:t>
      </w:r>
      <w:r w:rsidR="00705EB2" w:rsidRPr="0061336F">
        <w:rPr>
          <w:rFonts w:ascii="Arial" w:hAnsi="Arial" w:cs="Arial"/>
          <w:b/>
          <w:sz w:val="24"/>
          <w:szCs w:val="24"/>
        </w:rPr>
        <w:t xml:space="preserve">. </w:t>
      </w:r>
      <w:r w:rsidR="00705EB2" w:rsidRPr="0061336F">
        <w:rPr>
          <w:rFonts w:ascii="Arial" w:hAnsi="Arial" w:cs="Arial"/>
          <w:sz w:val="24"/>
          <w:szCs w:val="24"/>
        </w:rPr>
        <w:t>D</w:t>
      </w:r>
      <w:r w:rsidR="001D4655" w:rsidRPr="0061336F">
        <w:rPr>
          <w:rFonts w:ascii="Arial" w:hAnsi="Arial" w:cs="Arial"/>
          <w:sz w:val="24"/>
          <w:szCs w:val="24"/>
        </w:rPr>
        <w:t xml:space="preserve">ays to 50% flowering in </w:t>
      </w:r>
      <w:r w:rsidR="00705EB2" w:rsidRPr="0061336F">
        <w:rPr>
          <w:rFonts w:ascii="Arial" w:hAnsi="Arial" w:cs="Arial"/>
          <w:sz w:val="24"/>
          <w:szCs w:val="24"/>
        </w:rPr>
        <w:t xml:space="preserve">exhibit a clear trend. </w:t>
      </w:r>
      <w:r w:rsidR="001D4655" w:rsidRPr="0061336F">
        <w:rPr>
          <w:rFonts w:ascii="Arial" w:hAnsi="Arial" w:cs="Arial"/>
          <w:sz w:val="24"/>
          <w:szCs w:val="24"/>
        </w:rPr>
        <w:t>The control (T</w:t>
      </w:r>
      <w:r w:rsidR="001D4655" w:rsidRPr="0061336F">
        <w:rPr>
          <w:rFonts w:ascii="Arial" w:hAnsi="Arial" w:cs="Arial"/>
          <w:sz w:val="24"/>
          <w:szCs w:val="24"/>
          <w:vertAlign w:val="subscript"/>
        </w:rPr>
        <w:t>0</w:t>
      </w:r>
      <w:r w:rsidR="001D4655" w:rsidRPr="0061336F">
        <w:rPr>
          <w:rFonts w:ascii="Arial" w:hAnsi="Arial" w:cs="Arial"/>
          <w:sz w:val="24"/>
          <w:szCs w:val="24"/>
        </w:rPr>
        <w:t>: N</w:t>
      </w:r>
      <w:r w:rsidR="001D4655" w:rsidRPr="0061336F">
        <w:rPr>
          <w:rFonts w:ascii="Arial" w:hAnsi="Arial" w:cs="Arial"/>
          <w:sz w:val="24"/>
          <w:szCs w:val="24"/>
          <w:vertAlign w:val="subscript"/>
        </w:rPr>
        <w:t>0</w:t>
      </w:r>
      <w:r w:rsidR="001D4655" w:rsidRPr="0061336F">
        <w:rPr>
          <w:rFonts w:ascii="Arial" w:hAnsi="Arial" w:cs="Arial"/>
          <w:sz w:val="24"/>
          <w:szCs w:val="24"/>
        </w:rPr>
        <w:t> S</w:t>
      </w:r>
      <w:r w:rsidR="001D4655" w:rsidRPr="0061336F">
        <w:rPr>
          <w:rFonts w:ascii="Arial" w:hAnsi="Arial" w:cs="Arial"/>
          <w:sz w:val="24"/>
          <w:szCs w:val="24"/>
          <w:vertAlign w:val="subscript"/>
        </w:rPr>
        <w:t>0</w:t>
      </w:r>
      <w:r w:rsidR="001D4655" w:rsidRPr="0061336F">
        <w:rPr>
          <w:rFonts w:ascii="Arial" w:hAnsi="Arial" w:cs="Arial"/>
          <w:sz w:val="24"/>
          <w:szCs w:val="24"/>
        </w:rPr>
        <w:t>) attained 50% flowering at 45.0 days, whereas treatments with higher nutrient suppl</w:t>
      </w:r>
      <w:r w:rsidR="00705EB2" w:rsidRPr="0061336F">
        <w:rPr>
          <w:rFonts w:ascii="Arial" w:hAnsi="Arial" w:cs="Arial"/>
          <w:sz w:val="24"/>
          <w:szCs w:val="24"/>
        </w:rPr>
        <w:t xml:space="preserve">y flowered earlier - </w:t>
      </w:r>
      <w:r w:rsidR="001D4655" w:rsidRPr="0061336F">
        <w:rPr>
          <w:rFonts w:ascii="Arial" w:hAnsi="Arial" w:cs="Arial"/>
          <w:sz w:val="24"/>
          <w:szCs w:val="24"/>
        </w:rPr>
        <w:t>T</w:t>
      </w:r>
      <w:r w:rsidR="001D4655" w:rsidRPr="0061336F">
        <w:rPr>
          <w:rFonts w:ascii="Arial" w:hAnsi="Arial" w:cs="Arial"/>
          <w:sz w:val="24"/>
          <w:szCs w:val="24"/>
          <w:vertAlign w:val="subscript"/>
        </w:rPr>
        <w:t>1</w:t>
      </w:r>
      <w:r w:rsidR="001D4655" w:rsidRPr="0061336F">
        <w:rPr>
          <w:rFonts w:ascii="Arial" w:hAnsi="Arial" w:cs="Arial"/>
          <w:sz w:val="24"/>
          <w:szCs w:val="24"/>
        </w:rPr>
        <w:t xml:space="preserve"> (N</w:t>
      </w:r>
      <w:r w:rsidR="001D4655" w:rsidRPr="0061336F">
        <w:rPr>
          <w:rFonts w:ascii="Arial" w:hAnsi="Arial" w:cs="Arial"/>
          <w:sz w:val="24"/>
          <w:szCs w:val="24"/>
          <w:vertAlign w:val="subscript"/>
        </w:rPr>
        <w:t>0</w:t>
      </w:r>
      <w:r w:rsidR="001D4655" w:rsidRPr="0061336F">
        <w:rPr>
          <w:rFonts w:ascii="Arial" w:hAnsi="Arial" w:cs="Arial"/>
          <w:sz w:val="24"/>
          <w:szCs w:val="24"/>
        </w:rPr>
        <w:t> S</w:t>
      </w:r>
      <w:r w:rsidR="001D4655" w:rsidRPr="0061336F">
        <w:rPr>
          <w:rFonts w:ascii="Arial" w:hAnsi="Arial" w:cs="Arial"/>
          <w:sz w:val="24"/>
          <w:szCs w:val="24"/>
          <w:vertAlign w:val="subscript"/>
        </w:rPr>
        <w:t>30</w:t>
      </w:r>
      <w:r w:rsidR="001D4655" w:rsidRPr="0061336F">
        <w:rPr>
          <w:rFonts w:ascii="Arial" w:hAnsi="Arial" w:cs="Arial"/>
          <w:sz w:val="24"/>
          <w:szCs w:val="24"/>
        </w:rPr>
        <w:t>) at 44.0 days, T</w:t>
      </w:r>
      <w:r w:rsidR="001D4655" w:rsidRPr="0061336F">
        <w:rPr>
          <w:rFonts w:ascii="Arial" w:hAnsi="Arial" w:cs="Arial"/>
          <w:sz w:val="24"/>
          <w:szCs w:val="24"/>
          <w:vertAlign w:val="subscript"/>
        </w:rPr>
        <w:t xml:space="preserve">2 </w:t>
      </w:r>
      <w:r w:rsidR="001D4655" w:rsidRPr="0061336F">
        <w:rPr>
          <w:rFonts w:ascii="Arial" w:hAnsi="Arial" w:cs="Arial"/>
          <w:sz w:val="24"/>
          <w:szCs w:val="24"/>
        </w:rPr>
        <w:t>(N</w:t>
      </w:r>
      <w:r w:rsidR="001D4655" w:rsidRPr="0061336F">
        <w:rPr>
          <w:rFonts w:ascii="Arial" w:hAnsi="Arial" w:cs="Arial"/>
          <w:sz w:val="24"/>
          <w:szCs w:val="24"/>
          <w:vertAlign w:val="subscript"/>
        </w:rPr>
        <w:t>0</w:t>
      </w:r>
      <w:r w:rsidR="001D4655" w:rsidRPr="0061336F">
        <w:rPr>
          <w:rFonts w:ascii="Arial" w:hAnsi="Arial" w:cs="Arial"/>
          <w:sz w:val="24"/>
          <w:szCs w:val="24"/>
        </w:rPr>
        <w:t> S</w:t>
      </w:r>
      <w:r w:rsidR="001D4655" w:rsidRPr="0061336F">
        <w:rPr>
          <w:rFonts w:ascii="Arial" w:hAnsi="Arial" w:cs="Arial"/>
          <w:sz w:val="24"/>
          <w:szCs w:val="24"/>
          <w:vertAlign w:val="subscript"/>
        </w:rPr>
        <w:t>40</w:t>
      </w:r>
      <w:r w:rsidR="001D4655" w:rsidRPr="0061336F">
        <w:rPr>
          <w:rFonts w:ascii="Arial" w:hAnsi="Arial" w:cs="Arial"/>
          <w:sz w:val="24"/>
          <w:szCs w:val="24"/>
        </w:rPr>
        <w:t>) at 41.7 days, T</w:t>
      </w:r>
      <w:r w:rsidR="001D4655" w:rsidRPr="0061336F">
        <w:rPr>
          <w:rFonts w:ascii="Arial" w:hAnsi="Arial" w:cs="Arial"/>
          <w:sz w:val="24"/>
          <w:szCs w:val="24"/>
          <w:vertAlign w:val="subscript"/>
        </w:rPr>
        <w:t>3</w:t>
      </w:r>
      <w:r w:rsidR="001D4655" w:rsidRPr="0061336F">
        <w:rPr>
          <w:rFonts w:ascii="Arial" w:hAnsi="Arial" w:cs="Arial"/>
          <w:sz w:val="24"/>
          <w:szCs w:val="24"/>
        </w:rPr>
        <w:t xml:space="preserve"> (N</w:t>
      </w:r>
      <w:r w:rsidR="001D4655" w:rsidRPr="0061336F">
        <w:rPr>
          <w:rFonts w:ascii="Arial" w:hAnsi="Arial" w:cs="Arial"/>
          <w:sz w:val="24"/>
          <w:szCs w:val="24"/>
          <w:vertAlign w:val="subscript"/>
        </w:rPr>
        <w:t>60</w:t>
      </w:r>
      <w:r w:rsidR="001D4655" w:rsidRPr="0061336F">
        <w:rPr>
          <w:rFonts w:ascii="Arial" w:hAnsi="Arial" w:cs="Arial"/>
          <w:sz w:val="24"/>
          <w:szCs w:val="24"/>
        </w:rPr>
        <w:t> S</w:t>
      </w:r>
      <w:r w:rsidR="001D4655" w:rsidRPr="0061336F">
        <w:rPr>
          <w:rFonts w:ascii="Arial" w:hAnsi="Arial" w:cs="Arial"/>
          <w:sz w:val="24"/>
          <w:szCs w:val="24"/>
          <w:vertAlign w:val="subscript"/>
        </w:rPr>
        <w:t>0</w:t>
      </w:r>
      <w:r w:rsidR="001D4655" w:rsidRPr="0061336F">
        <w:rPr>
          <w:rFonts w:ascii="Arial" w:hAnsi="Arial" w:cs="Arial"/>
          <w:sz w:val="24"/>
          <w:szCs w:val="24"/>
        </w:rPr>
        <w:t>) at 41.0 days, and further reductions were observed with combined N and S applications: T</w:t>
      </w:r>
      <w:r w:rsidR="001D4655" w:rsidRPr="0061336F">
        <w:rPr>
          <w:rFonts w:ascii="Arial" w:hAnsi="Arial" w:cs="Arial"/>
          <w:sz w:val="24"/>
          <w:szCs w:val="24"/>
          <w:vertAlign w:val="subscript"/>
        </w:rPr>
        <w:t>4</w:t>
      </w:r>
      <w:r w:rsidR="001D4655" w:rsidRPr="0061336F">
        <w:rPr>
          <w:rFonts w:ascii="Arial" w:hAnsi="Arial" w:cs="Arial"/>
          <w:sz w:val="24"/>
          <w:szCs w:val="24"/>
        </w:rPr>
        <w:t xml:space="preserve"> (N</w:t>
      </w:r>
      <w:r w:rsidR="001D4655" w:rsidRPr="0061336F">
        <w:rPr>
          <w:rFonts w:ascii="Arial" w:hAnsi="Arial" w:cs="Arial"/>
          <w:sz w:val="24"/>
          <w:szCs w:val="24"/>
          <w:vertAlign w:val="subscript"/>
        </w:rPr>
        <w:t>60</w:t>
      </w:r>
      <w:r w:rsidR="001D4655" w:rsidRPr="0061336F">
        <w:rPr>
          <w:rFonts w:ascii="Arial" w:hAnsi="Arial" w:cs="Arial"/>
          <w:sz w:val="24"/>
          <w:szCs w:val="24"/>
        </w:rPr>
        <w:t> S</w:t>
      </w:r>
      <w:r w:rsidR="001D4655" w:rsidRPr="0061336F">
        <w:rPr>
          <w:rFonts w:ascii="Arial" w:hAnsi="Arial" w:cs="Arial"/>
          <w:sz w:val="24"/>
          <w:szCs w:val="24"/>
          <w:vertAlign w:val="subscript"/>
        </w:rPr>
        <w:t>30</w:t>
      </w:r>
      <w:r w:rsidR="001D4655" w:rsidRPr="0061336F">
        <w:rPr>
          <w:rFonts w:ascii="Arial" w:hAnsi="Arial" w:cs="Arial"/>
          <w:sz w:val="24"/>
          <w:szCs w:val="24"/>
        </w:rPr>
        <w:t>) at 39.3 days and T</w:t>
      </w:r>
      <w:r w:rsidR="001D4655" w:rsidRPr="0061336F">
        <w:rPr>
          <w:rFonts w:ascii="Arial" w:hAnsi="Arial" w:cs="Arial"/>
          <w:sz w:val="24"/>
          <w:szCs w:val="24"/>
          <w:vertAlign w:val="subscript"/>
        </w:rPr>
        <w:t>5</w:t>
      </w:r>
      <w:r w:rsidR="001D4655" w:rsidRPr="0061336F">
        <w:rPr>
          <w:rFonts w:ascii="Arial" w:hAnsi="Arial" w:cs="Arial"/>
          <w:sz w:val="24"/>
          <w:szCs w:val="24"/>
        </w:rPr>
        <w:t xml:space="preserve"> (N</w:t>
      </w:r>
      <w:r w:rsidR="001D4655" w:rsidRPr="0061336F">
        <w:rPr>
          <w:rFonts w:ascii="Arial" w:hAnsi="Arial" w:cs="Arial"/>
          <w:sz w:val="24"/>
          <w:szCs w:val="24"/>
          <w:vertAlign w:val="subscript"/>
        </w:rPr>
        <w:t>60</w:t>
      </w:r>
      <w:r w:rsidR="001D4655" w:rsidRPr="0061336F">
        <w:rPr>
          <w:rFonts w:ascii="Arial" w:hAnsi="Arial" w:cs="Arial"/>
          <w:sz w:val="24"/>
          <w:szCs w:val="24"/>
        </w:rPr>
        <w:t> S</w:t>
      </w:r>
      <w:r w:rsidR="001D4655" w:rsidRPr="0061336F">
        <w:rPr>
          <w:rFonts w:ascii="Arial" w:hAnsi="Arial" w:cs="Arial"/>
          <w:sz w:val="24"/>
          <w:szCs w:val="24"/>
          <w:vertAlign w:val="subscript"/>
        </w:rPr>
        <w:t>40</w:t>
      </w:r>
      <w:r w:rsidR="001D4655" w:rsidRPr="0061336F">
        <w:rPr>
          <w:rFonts w:ascii="Arial" w:hAnsi="Arial" w:cs="Arial"/>
          <w:sz w:val="24"/>
          <w:szCs w:val="24"/>
        </w:rPr>
        <w:t>) at 38.7 days. The earliest flowering occurred under high-fertility treatments: T</w:t>
      </w:r>
      <w:r w:rsidR="001D4655" w:rsidRPr="0061336F">
        <w:rPr>
          <w:rFonts w:ascii="Arial" w:hAnsi="Arial" w:cs="Arial"/>
          <w:sz w:val="24"/>
          <w:szCs w:val="24"/>
          <w:vertAlign w:val="subscript"/>
        </w:rPr>
        <w:t xml:space="preserve">6 </w:t>
      </w:r>
      <w:r w:rsidR="001D4655" w:rsidRPr="0061336F">
        <w:rPr>
          <w:rFonts w:ascii="Arial" w:hAnsi="Arial" w:cs="Arial"/>
          <w:sz w:val="24"/>
          <w:szCs w:val="24"/>
        </w:rPr>
        <w:t>(N</w:t>
      </w:r>
      <w:r w:rsidR="001D4655" w:rsidRPr="0061336F">
        <w:rPr>
          <w:rFonts w:ascii="Arial" w:hAnsi="Arial" w:cs="Arial"/>
          <w:sz w:val="24"/>
          <w:szCs w:val="24"/>
          <w:vertAlign w:val="subscript"/>
        </w:rPr>
        <w:t>80</w:t>
      </w:r>
      <w:r w:rsidR="001D4655" w:rsidRPr="0061336F">
        <w:rPr>
          <w:rFonts w:ascii="Arial" w:hAnsi="Arial" w:cs="Arial"/>
          <w:sz w:val="24"/>
          <w:szCs w:val="24"/>
        </w:rPr>
        <w:t> S</w:t>
      </w:r>
      <w:r w:rsidR="001D4655" w:rsidRPr="0061336F">
        <w:rPr>
          <w:rFonts w:ascii="Arial" w:hAnsi="Arial" w:cs="Arial"/>
          <w:sz w:val="24"/>
          <w:szCs w:val="24"/>
          <w:vertAlign w:val="subscript"/>
        </w:rPr>
        <w:t>0</w:t>
      </w:r>
      <w:r w:rsidR="001D4655" w:rsidRPr="0061336F">
        <w:rPr>
          <w:rFonts w:ascii="Arial" w:hAnsi="Arial" w:cs="Arial"/>
          <w:sz w:val="24"/>
          <w:szCs w:val="24"/>
        </w:rPr>
        <w:t>) at 37.0 days, T</w:t>
      </w:r>
      <w:r w:rsidR="001D4655" w:rsidRPr="0061336F">
        <w:rPr>
          <w:rFonts w:ascii="Arial" w:hAnsi="Arial" w:cs="Arial"/>
          <w:sz w:val="24"/>
          <w:szCs w:val="24"/>
          <w:vertAlign w:val="subscript"/>
        </w:rPr>
        <w:t>7</w:t>
      </w:r>
      <w:r w:rsidR="001D4655" w:rsidRPr="0061336F">
        <w:rPr>
          <w:rFonts w:ascii="Arial" w:hAnsi="Arial" w:cs="Arial"/>
          <w:sz w:val="24"/>
          <w:szCs w:val="24"/>
        </w:rPr>
        <w:t xml:space="preserve"> (N</w:t>
      </w:r>
      <w:r w:rsidR="001D4655" w:rsidRPr="0061336F">
        <w:rPr>
          <w:rFonts w:ascii="Arial" w:hAnsi="Arial" w:cs="Arial"/>
          <w:sz w:val="24"/>
          <w:szCs w:val="24"/>
          <w:vertAlign w:val="subscript"/>
        </w:rPr>
        <w:t>80</w:t>
      </w:r>
      <w:r w:rsidR="001D4655" w:rsidRPr="0061336F">
        <w:rPr>
          <w:rFonts w:ascii="Arial" w:hAnsi="Arial" w:cs="Arial"/>
          <w:sz w:val="24"/>
          <w:szCs w:val="24"/>
        </w:rPr>
        <w:t> S</w:t>
      </w:r>
      <w:r w:rsidR="001D4655" w:rsidRPr="0061336F">
        <w:rPr>
          <w:rFonts w:ascii="Arial" w:hAnsi="Arial" w:cs="Arial"/>
          <w:sz w:val="24"/>
          <w:szCs w:val="24"/>
          <w:vertAlign w:val="subscript"/>
        </w:rPr>
        <w:t>30</w:t>
      </w:r>
      <w:r w:rsidR="001D4655" w:rsidRPr="0061336F">
        <w:rPr>
          <w:rFonts w:ascii="Arial" w:hAnsi="Arial" w:cs="Arial"/>
          <w:sz w:val="24"/>
          <w:szCs w:val="24"/>
        </w:rPr>
        <w:t>) at 38.0 days, and T</w:t>
      </w:r>
      <w:r w:rsidR="001D4655" w:rsidRPr="0061336F">
        <w:rPr>
          <w:rFonts w:ascii="Arial" w:hAnsi="Arial" w:cs="Arial"/>
          <w:sz w:val="24"/>
          <w:szCs w:val="24"/>
          <w:vertAlign w:val="subscript"/>
        </w:rPr>
        <w:t>8</w:t>
      </w:r>
      <w:r w:rsidR="001D4655" w:rsidRPr="0061336F">
        <w:rPr>
          <w:rFonts w:ascii="Arial" w:hAnsi="Arial" w:cs="Arial"/>
          <w:sz w:val="24"/>
          <w:szCs w:val="24"/>
        </w:rPr>
        <w:t xml:space="preserve"> (N</w:t>
      </w:r>
      <w:r w:rsidR="001D4655" w:rsidRPr="0061336F">
        <w:rPr>
          <w:rFonts w:ascii="Arial" w:hAnsi="Arial" w:cs="Arial"/>
          <w:sz w:val="24"/>
          <w:szCs w:val="24"/>
          <w:vertAlign w:val="subscript"/>
        </w:rPr>
        <w:t>80</w:t>
      </w:r>
      <w:r w:rsidR="001D4655" w:rsidRPr="0061336F">
        <w:rPr>
          <w:rFonts w:ascii="Arial" w:hAnsi="Arial" w:cs="Arial"/>
          <w:sz w:val="24"/>
          <w:szCs w:val="24"/>
        </w:rPr>
        <w:t> S</w:t>
      </w:r>
      <w:r w:rsidR="001D4655" w:rsidRPr="0061336F">
        <w:rPr>
          <w:rFonts w:ascii="Arial" w:hAnsi="Arial" w:cs="Arial"/>
          <w:sz w:val="24"/>
          <w:szCs w:val="24"/>
          <w:vertAlign w:val="subscript"/>
        </w:rPr>
        <w:t>40</w:t>
      </w:r>
      <w:r w:rsidR="001D4655" w:rsidRPr="0061336F">
        <w:rPr>
          <w:rFonts w:ascii="Arial" w:hAnsi="Arial" w:cs="Arial"/>
          <w:sz w:val="24"/>
          <w:szCs w:val="24"/>
        </w:rPr>
        <w:t xml:space="preserve">) at 36.3 days. These findings </w:t>
      </w:r>
      <w:r w:rsidR="00705EB2" w:rsidRPr="0061336F">
        <w:rPr>
          <w:rFonts w:ascii="Arial" w:hAnsi="Arial" w:cs="Arial"/>
          <w:sz w:val="24"/>
          <w:szCs w:val="24"/>
        </w:rPr>
        <w:t>reported by</w:t>
      </w:r>
      <w:r w:rsidR="001D4655" w:rsidRPr="0061336F">
        <w:rPr>
          <w:rFonts w:ascii="Arial" w:hAnsi="Arial" w:cs="Arial"/>
          <w:sz w:val="24"/>
          <w:szCs w:val="24"/>
        </w:rPr>
        <w:t xml:space="preserve">, </w:t>
      </w:r>
      <w:r w:rsidR="001D4655" w:rsidRPr="0061336F">
        <w:rPr>
          <w:rFonts w:ascii="Arial" w:hAnsi="Arial" w:cs="Arial"/>
          <w:b/>
          <w:sz w:val="24"/>
          <w:szCs w:val="24"/>
        </w:rPr>
        <w:t xml:space="preserve">Dubey </w:t>
      </w:r>
      <w:r w:rsidR="001D4655" w:rsidRPr="0061336F">
        <w:rPr>
          <w:rFonts w:ascii="Arial" w:hAnsi="Arial" w:cs="Arial"/>
          <w:b/>
          <w:i/>
          <w:sz w:val="24"/>
          <w:szCs w:val="24"/>
        </w:rPr>
        <w:t>et al.,</w:t>
      </w:r>
      <w:r w:rsidR="001D4655" w:rsidRPr="0061336F">
        <w:rPr>
          <w:rFonts w:ascii="Arial" w:hAnsi="Arial" w:cs="Arial"/>
          <w:b/>
          <w:sz w:val="24"/>
          <w:szCs w:val="24"/>
        </w:rPr>
        <w:t xml:space="preserve"> (2023)</w:t>
      </w:r>
      <w:r w:rsidR="00705EB2" w:rsidRPr="0061336F">
        <w:rPr>
          <w:rFonts w:ascii="Arial" w:hAnsi="Arial" w:cs="Arial"/>
          <w:sz w:val="24"/>
          <w:szCs w:val="24"/>
        </w:rPr>
        <w:t xml:space="preserve">, </w:t>
      </w:r>
      <w:r w:rsidR="001D4655" w:rsidRPr="0061336F">
        <w:rPr>
          <w:rFonts w:ascii="Arial" w:hAnsi="Arial" w:cs="Arial"/>
          <w:b/>
          <w:sz w:val="24"/>
          <w:szCs w:val="24"/>
        </w:rPr>
        <w:t>Verma and Singh (2024)</w:t>
      </w:r>
      <w:r w:rsidR="00705EB2" w:rsidRPr="0061336F">
        <w:rPr>
          <w:rFonts w:ascii="Arial" w:hAnsi="Arial" w:cs="Arial"/>
          <w:sz w:val="24"/>
          <w:szCs w:val="24"/>
        </w:rPr>
        <w:t>.</w:t>
      </w:r>
      <w:r w:rsidR="001D4655" w:rsidRPr="0061336F">
        <w:rPr>
          <w:rFonts w:ascii="Arial" w:hAnsi="Arial" w:cs="Arial"/>
          <w:sz w:val="24"/>
          <w:szCs w:val="24"/>
        </w:rPr>
        <w:t xml:space="preserve"> </w:t>
      </w:r>
      <w:r w:rsidR="00705EB2" w:rsidRPr="0061336F">
        <w:rPr>
          <w:rFonts w:ascii="Arial" w:hAnsi="Arial" w:cs="Arial"/>
          <w:sz w:val="24"/>
          <w:szCs w:val="24"/>
        </w:rPr>
        <w:t>The</w:t>
      </w:r>
      <w:r w:rsidR="001D4655" w:rsidRPr="0061336F">
        <w:rPr>
          <w:rFonts w:ascii="Arial" w:hAnsi="Arial" w:cs="Arial"/>
          <w:sz w:val="24"/>
          <w:szCs w:val="24"/>
        </w:rPr>
        <w:t xml:space="preserve"> number of siliqua per plant under varying nitrogen (N) and </w:t>
      </w:r>
      <w:proofErr w:type="spellStart"/>
      <w:r w:rsidR="001D4655" w:rsidRPr="0061336F">
        <w:rPr>
          <w:rFonts w:ascii="Arial" w:hAnsi="Arial" w:cs="Arial"/>
          <w:sz w:val="24"/>
          <w:szCs w:val="24"/>
        </w:rPr>
        <w:t>sulphur</w:t>
      </w:r>
      <w:proofErr w:type="spellEnd"/>
      <w:r w:rsidR="001D4655" w:rsidRPr="0061336F">
        <w:rPr>
          <w:rFonts w:ascii="Arial" w:hAnsi="Arial" w:cs="Arial"/>
          <w:sz w:val="24"/>
          <w:szCs w:val="24"/>
        </w:rPr>
        <w:t xml:space="preserve"> (S) </w:t>
      </w:r>
      <w:proofErr w:type="gramStart"/>
      <w:r w:rsidR="001D4655" w:rsidRPr="0061336F">
        <w:rPr>
          <w:rFonts w:ascii="Arial" w:hAnsi="Arial" w:cs="Arial"/>
          <w:sz w:val="24"/>
          <w:szCs w:val="24"/>
        </w:rPr>
        <w:t xml:space="preserve">treatments </w:t>
      </w:r>
      <w:r w:rsidR="00705EB2" w:rsidRPr="0061336F">
        <w:rPr>
          <w:rFonts w:ascii="Arial" w:hAnsi="Arial" w:cs="Arial"/>
          <w:sz w:val="24"/>
          <w:szCs w:val="24"/>
        </w:rPr>
        <w:t>.</w:t>
      </w:r>
      <w:r w:rsidR="001D4655" w:rsidRPr="0061336F">
        <w:rPr>
          <w:rFonts w:ascii="Arial" w:hAnsi="Arial" w:cs="Arial"/>
          <w:sz w:val="24"/>
          <w:szCs w:val="24"/>
        </w:rPr>
        <w:t>A</w:t>
      </w:r>
      <w:proofErr w:type="gramEnd"/>
      <w:r w:rsidR="001D4655" w:rsidRPr="0061336F">
        <w:rPr>
          <w:rFonts w:ascii="Arial" w:hAnsi="Arial" w:cs="Arial"/>
          <w:sz w:val="24"/>
          <w:szCs w:val="24"/>
        </w:rPr>
        <w:t xml:space="preserve"> clear upward trend is observed, with siliqua count rising significantly from the control (T</w:t>
      </w:r>
      <w:r w:rsidR="001D4655" w:rsidRPr="0061336F">
        <w:rPr>
          <w:rFonts w:ascii="Arial" w:hAnsi="Arial" w:cs="Arial"/>
          <w:sz w:val="24"/>
          <w:szCs w:val="24"/>
          <w:vertAlign w:val="subscript"/>
        </w:rPr>
        <w:t>0</w:t>
      </w:r>
      <w:r w:rsidR="001D4655" w:rsidRPr="0061336F">
        <w:rPr>
          <w:rFonts w:ascii="Arial" w:hAnsi="Arial" w:cs="Arial"/>
          <w:sz w:val="24"/>
          <w:szCs w:val="24"/>
        </w:rPr>
        <w:t>: N</w:t>
      </w:r>
      <w:r w:rsidR="001D4655" w:rsidRPr="0061336F">
        <w:rPr>
          <w:rFonts w:ascii="Arial" w:hAnsi="Arial" w:cs="Arial"/>
          <w:sz w:val="24"/>
          <w:szCs w:val="24"/>
          <w:vertAlign w:val="subscript"/>
        </w:rPr>
        <w:t>0</w:t>
      </w:r>
      <w:r w:rsidR="001D4655" w:rsidRPr="0061336F">
        <w:rPr>
          <w:rFonts w:ascii="Arial" w:hAnsi="Arial" w:cs="Arial"/>
          <w:sz w:val="24"/>
          <w:szCs w:val="24"/>
        </w:rPr>
        <w:t xml:space="preserve"> S</w:t>
      </w:r>
      <w:r w:rsidR="001D4655" w:rsidRPr="0061336F">
        <w:rPr>
          <w:rFonts w:ascii="Arial" w:hAnsi="Arial" w:cs="Arial"/>
          <w:sz w:val="24"/>
          <w:szCs w:val="24"/>
          <w:vertAlign w:val="subscript"/>
        </w:rPr>
        <w:t>0</w:t>
      </w:r>
      <w:r w:rsidR="001D4655" w:rsidRPr="0061336F">
        <w:rPr>
          <w:rFonts w:ascii="Arial" w:hAnsi="Arial" w:cs="Arial"/>
          <w:sz w:val="24"/>
          <w:szCs w:val="24"/>
        </w:rPr>
        <w:t>) at 109.03 siliqua per plant to a maximum of 331.97 siliqua in T</w:t>
      </w:r>
      <w:r w:rsidR="001D4655" w:rsidRPr="0061336F">
        <w:rPr>
          <w:rFonts w:ascii="Arial" w:hAnsi="Arial" w:cs="Arial"/>
          <w:sz w:val="24"/>
          <w:szCs w:val="24"/>
          <w:vertAlign w:val="subscript"/>
        </w:rPr>
        <w:t xml:space="preserve">8 </w:t>
      </w:r>
      <w:r w:rsidR="001D4655" w:rsidRPr="0061336F">
        <w:rPr>
          <w:rFonts w:ascii="Arial" w:hAnsi="Arial" w:cs="Arial"/>
          <w:sz w:val="24"/>
          <w:szCs w:val="24"/>
        </w:rPr>
        <w:t>(N</w:t>
      </w:r>
      <w:r w:rsidR="001D4655" w:rsidRPr="0061336F">
        <w:rPr>
          <w:rFonts w:ascii="Arial" w:hAnsi="Arial" w:cs="Arial"/>
          <w:sz w:val="24"/>
          <w:szCs w:val="24"/>
          <w:vertAlign w:val="subscript"/>
        </w:rPr>
        <w:t>80</w:t>
      </w:r>
      <w:r w:rsidR="001D4655" w:rsidRPr="0061336F">
        <w:rPr>
          <w:rFonts w:ascii="Arial" w:hAnsi="Arial" w:cs="Arial"/>
          <w:sz w:val="24"/>
          <w:szCs w:val="24"/>
        </w:rPr>
        <w:t xml:space="preserve"> S</w:t>
      </w:r>
      <w:r w:rsidR="001D4655" w:rsidRPr="0061336F">
        <w:rPr>
          <w:rFonts w:ascii="Arial" w:hAnsi="Arial" w:cs="Arial"/>
          <w:sz w:val="24"/>
          <w:szCs w:val="24"/>
          <w:vertAlign w:val="subscript"/>
        </w:rPr>
        <w:t>40</w:t>
      </w:r>
      <w:r w:rsidR="001D4655" w:rsidRPr="0061336F">
        <w:rPr>
          <w:rFonts w:ascii="Arial" w:hAnsi="Arial" w:cs="Arial"/>
          <w:sz w:val="24"/>
          <w:szCs w:val="24"/>
        </w:rPr>
        <w:t>). Treatments T</w:t>
      </w:r>
      <w:r w:rsidR="001D4655" w:rsidRPr="0061336F">
        <w:rPr>
          <w:rFonts w:ascii="Arial" w:hAnsi="Arial" w:cs="Arial"/>
          <w:sz w:val="24"/>
          <w:szCs w:val="24"/>
          <w:vertAlign w:val="subscript"/>
        </w:rPr>
        <w:t>7</w:t>
      </w:r>
      <w:r w:rsidR="001D4655" w:rsidRPr="0061336F">
        <w:rPr>
          <w:rFonts w:ascii="Arial" w:hAnsi="Arial" w:cs="Arial"/>
          <w:sz w:val="24"/>
          <w:szCs w:val="24"/>
        </w:rPr>
        <w:t xml:space="preserve"> (N</w:t>
      </w:r>
      <w:r w:rsidR="001D4655" w:rsidRPr="0061336F">
        <w:rPr>
          <w:rFonts w:ascii="Arial" w:hAnsi="Arial" w:cs="Arial"/>
          <w:sz w:val="24"/>
          <w:szCs w:val="24"/>
          <w:vertAlign w:val="subscript"/>
        </w:rPr>
        <w:t>80</w:t>
      </w:r>
      <w:r w:rsidR="001D4655" w:rsidRPr="0061336F">
        <w:rPr>
          <w:rFonts w:ascii="Arial" w:hAnsi="Arial" w:cs="Arial"/>
          <w:sz w:val="24"/>
          <w:szCs w:val="24"/>
        </w:rPr>
        <w:t xml:space="preserve"> S</w:t>
      </w:r>
      <w:r w:rsidR="001D4655" w:rsidRPr="0061336F">
        <w:rPr>
          <w:rFonts w:ascii="Arial" w:hAnsi="Arial" w:cs="Arial"/>
          <w:sz w:val="24"/>
          <w:szCs w:val="24"/>
          <w:vertAlign w:val="subscript"/>
        </w:rPr>
        <w:t>30</w:t>
      </w:r>
      <w:r w:rsidR="001D4655" w:rsidRPr="0061336F">
        <w:rPr>
          <w:rFonts w:ascii="Arial" w:hAnsi="Arial" w:cs="Arial"/>
          <w:sz w:val="24"/>
          <w:szCs w:val="24"/>
        </w:rPr>
        <w:t>) and T</w:t>
      </w:r>
      <w:r w:rsidR="001D4655" w:rsidRPr="0061336F">
        <w:rPr>
          <w:rFonts w:ascii="Arial" w:hAnsi="Arial" w:cs="Arial"/>
          <w:sz w:val="24"/>
          <w:szCs w:val="24"/>
          <w:vertAlign w:val="subscript"/>
        </w:rPr>
        <w:t xml:space="preserve">3 </w:t>
      </w:r>
      <w:r w:rsidR="001D4655" w:rsidRPr="0061336F">
        <w:rPr>
          <w:rFonts w:ascii="Arial" w:hAnsi="Arial" w:cs="Arial"/>
          <w:sz w:val="24"/>
          <w:szCs w:val="24"/>
        </w:rPr>
        <w:t>(N</w:t>
      </w:r>
      <w:r w:rsidR="001D4655" w:rsidRPr="0061336F">
        <w:rPr>
          <w:rFonts w:ascii="Arial" w:hAnsi="Arial" w:cs="Arial"/>
          <w:sz w:val="24"/>
          <w:szCs w:val="24"/>
          <w:vertAlign w:val="subscript"/>
        </w:rPr>
        <w:t xml:space="preserve">60 </w:t>
      </w:r>
      <w:r w:rsidR="001D4655" w:rsidRPr="0061336F">
        <w:rPr>
          <w:rFonts w:ascii="Arial" w:hAnsi="Arial" w:cs="Arial"/>
          <w:sz w:val="24"/>
          <w:szCs w:val="24"/>
        </w:rPr>
        <w:t>S</w:t>
      </w:r>
      <w:r w:rsidR="001D4655" w:rsidRPr="0061336F">
        <w:rPr>
          <w:rFonts w:ascii="Arial" w:hAnsi="Arial" w:cs="Arial"/>
          <w:sz w:val="24"/>
          <w:szCs w:val="24"/>
          <w:vertAlign w:val="subscript"/>
        </w:rPr>
        <w:t>0</w:t>
      </w:r>
      <w:r w:rsidR="001D4655" w:rsidRPr="0061336F">
        <w:rPr>
          <w:rFonts w:ascii="Arial" w:hAnsi="Arial" w:cs="Arial"/>
          <w:sz w:val="24"/>
          <w:szCs w:val="24"/>
        </w:rPr>
        <w:t>) also recorded high siliqua numbers (28</w:t>
      </w:r>
      <w:r w:rsidR="00705EB2" w:rsidRPr="0061336F">
        <w:rPr>
          <w:rFonts w:ascii="Arial" w:hAnsi="Arial" w:cs="Arial"/>
          <w:sz w:val="24"/>
          <w:szCs w:val="24"/>
        </w:rPr>
        <w:t>5.80 and 215.20, respectively)</w:t>
      </w:r>
      <w:r w:rsidR="001D4655" w:rsidRPr="0061336F">
        <w:rPr>
          <w:rFonts w:ascii="Arial" w:hAnsi="Arial" w:cs="Arial"/>
          <w:sz w:val="24"/>
          <w:szCs w:val="24"/>
        </w:rPr>
        <w:t xml:space="preserve">. Similar findings were reported by </w:t>
      </w:r>
      <w:proofErr w:type="spellStart"/>
      <w:r w:rsidR="001D4655" w:rsidRPr="0061336F">
        <w:rPr>
          <w:rStyle w:val="Strong"/>
          <w:rFonts w:ascii="Arial" w:hAnsi="Arial" w:cs="Arial"/>
          <w:sz w:val="24"/>
          <w:szCs w:val="24"/>
        </w:rPr>
        <w:t>Dongarkar</w:t>
      </w:r>
      <w:proofErr w:type="spellEnd"/>
      <w:r w:rsidR="001D4655" w:rsidRPr="0061336F">
        <w:rPr>
          <w:rStyle w:val="Strong"/>
          <w:rFonts w:ascii="Arial" w:hAnsi="Arial" w:cs="Arial"/>
          <w:sz w:val="24"/>
          <w:szCs w:val="24"/>
        </w:rPr>
        <w:t xml:space="preserve"> </w:t>
      </w:r>
      <w:r w:rsidR="001D4655" w:rsidRPr="0061336F">
        <w:rPr>
          <w:rStyle w:val="Strong"/>
          <w:rFonts w:ascii="Arial" w:hAnsi="Arial" w:cs="Arial"/>
          <w:i/>
          <w:sz w:val="24"/>
          <w:szCs w:val="24"/>
        </w:rPr>
        <w:t>et al.,</w:t>
      </w:r>
      <w:r w:rsidR="001D4655" w:rsidRPr="0061336F">
        <w:rPr>
          <w:rStyle w:val="Strong"/>
          <w:rFonts w:ascii="Arial" w:hAnsi="Arial" w:cs="Arial"/>
          <w:sz w:val="24"/>
          <w:szCs w:val="24"/>
        </w:rPr>
        <w:t xml:space="preserve"> (2024).</w:t>
      </w:r>
      <w:r w:rsidR="00640D7D" w:rsidRPr="0061336F">
        <w:rPr>
          <w:rStyle w:val="Strong"/>
          <w:rFonts w:ascii="Arial" w:hAnsi="Arial" w:cs="Arial"/>
          <w:bCs w:val="0"/>
          <w:sz w:val="24"/>
          <w:szCs w:val="24"/>
        </w:rPr>
        <w:t xml:space="preserve"> </w:t>
      </w:r>
      <w:r w:rsidR="001D4655" w:rsidRPr="0061336F">
        <w:rPr>
          <w:rStyle w:val="relative"/>
          <w:rFonts w:ascii="Arial" w:hAnsi="Arial" w:cs="Arial"/>
          <w:sz w:val="24"/>
          <w:szCs w:val="24"/>
        </w:rPr>
        <w:t xml:space="preserve">The number of seeds per siliqua, positive response to increasing nitrogen (N) and </w:t>
      </w:r>
      <w:proofErr w:type="spellStart"/>
      <w:r w:rsidR="001D4655" w:rsidRPr="0061336F">
        <w:rPr>
          <w:rStyle w:val="relative"/>
          <w:rFonts w:ascii="Arial" w:hAnsi="Arial" w:cs="Arial"/>
          <w:sz w:val="24"/>
          <w:szCs w:val="24"/>
        </w:rPr>
        <w:t>sulphur</w:t>
      </w:r>
      <w:proofErr w:type="spellEnd"/>
      <w:r w:rsidR="001D4655" w:rsidRPr="0061336F">
        <w:rPr>
          <w:rStyle w:val="relative"/>
          <w:rFonts w:ascii="Arial" w:hAnsi="Arial" w:cs="Arial"/>
          <w:sz w:val="24"/>
          <w:szCs w:val="24"/>
        </w:rPr>
        <w:t xml:space="preserve"> (S) levels. The control (T</w:t>
      </w:r>
      <w:r w:rsidR="001D4655" w:rsidRPr="0061336F">
        <w:rPr>
          <w:rStyle w:val="relative"/>
          <w:rFonts w:ascii="Arial" w:hAnsi="Arial" w:cs="Arial"/>
          <w:sz w:val="24"/>
          <w:szCs w:val="24"/>
          <w:vertAlign w:val="subscript"/>
        </w:rPr>
        <w:t>0</w:t>
      </w:r>
      <w:r w:rsidR="001D4655" w:rsidRPr="0061336F">
        <w:rPr>
          <w:rStyle w:val="relative"/>
          <w:rFonts w:ascii="Arial" w:hAnsi="Arial" w:cs="Arial"/>
          <w:sz w:val="24"/>
          <w:szCs w:val="24"/>
        </w:rPr>
        <w:t>: N</w:t>
      </w:r>
      <w:r w:rsidR="001D4655" w:rsidRPr="0061336F">
        <w:rPr>
          <w:rStyle w:val="relative"/>
          <w:rFonts w:ascii="Arial" w:hAnsi="Arial" w:cs="Arial"/>
          <w:sz w:val="24"/>
          <w:szCs w:val="24"/>
          <w:vertAlign w:val="subscript"/>
        </w:rPr>
        <w:t>0</w:t>
      </w:r>
      <w:r w:rsidR="001D4655" w:rsidRPr="0061336F">
        <w:rPr>
          <w:rStyle w:val="relative"/>
          <w:rFonts w:ascii="Arial" w:hAnsi="Arial" w:cs="Arial"/>
          <w:sz w:val="24"/>
          <w:szCs w:val="24"/>
        </w:rPr>
        <w:t> S</w:t>
      </w:r>
      <w:r w:rsidR="001D4655" w:rsidRPr="0061336F">
        <w:rPr>
          <w:rStyle w:val="relative"/>
          <w:rFonts w:ascii="Arial" w:hAnsi="Arial" w:cs="Arial"/>
          <w:sz w:val="24"/>
          <w:szCs w:val="24"/>
          <w:vertAlign w:val="subscript"/>
        </w:rPr>
        <w:t>0</w:t>
      </w:r>
      <w:r w:rsidR="001D4655" w:rsidRPr="0061336F">
        <w:rPr>
          <w:rStyle w:val="relative"/>
          <w:rFonts w:ascii="Arial" w:hAnsi="Arial" w:cs="Arial"/>
          <w:sz w:val="24"/>
          <w:szCs w:val="24"/>
        </w:rPr>
        <w:t xml:space="preserve">) recorded 58.67 seeds per siliqua, which increased modestly with </w:t>
      </w:r>
      <w:proofErr w:type="spellStart"/>
      <w:r w:rsidR="001D4655" w:rsidRPr="0061336F">
        <w:rPr>
          <w:rStyle w:val="relative"/>
          <w:rFonts w:ascii="Arial" w:hAnsi="Arial" w:cs="Arial"/>
          <w:sz w:val="24"/>
          <w:szCs w:val="24"/>
        </w:rPr>
        <w:t>sulphur</w:t>
      </w:r>
      <w:proofErr w:type="spellEnd"/>
      <w:r w:rsidR="001D4655" w:rsidRPr="0061336F">
        <w:rPr>
          <w:rStyle w:val="relative"/>
          <w:rFonts w:ascii="Arial" w:hAnsi="Arial" w:cs="Arial"/>
          <w:sz w:val="24"/>
          <w:szCs w:val="24"/>
        </w:rPr>
        <w:t xml:space="preserve"> alone (e.g., T</w:t>
      </w:r>
      <w:r w:rsidR="001D4655" w:rsidRPr="0061336F">
        <w:rPr>
          <w:rStyle w:val="relative"/>
          <w:rFonts w:ascii="Arial" w:hAnsi="Arial" w:cs="Arial"/>
          <w:sz w:val="24"/>
          <w:szCs w:val="24"/>
          <w:vertAlign w:val="subscript"/>
        </w:rPr>
        <w:t>2</w:t>
      </w:r>
      <w:r w:rsidR="001D4655" w:rsidRPr="0061336F">
        <w:rPr>
          <w:rStyle w:val="relative"/>
          <w:rFonts w:ascii="Arial" w:hAnsi="Arial" w:cs="Arial"/>
          <w:sz w:val="24"/>
          <w:szCs w:val="24"/>
        </w:rPr>
        <w:t>: N</w:t>
      </w:r>
      <w:r w:rsidR="001D4655" w:rsidRPr="0061336F">
        <w:rPr>
          <w:rStyle w:val="relative"/>
          <w:rFonts w:ascii="Arial" w:hAnsi="Arial" w:cs="Arial"/>
          <w:sz w:val="24"/>
          <w:szCs w:val="24"/>
          <w:vertAlign w:val="subscript"/>
        </w:rPr>
        <w:t>0</w:t>
      </w:r>
      <w:r w:rsidR="001D4655" w:rsidRPr="0061336F">
        <w:rPr>
          <w:rStyle w:val="relative"/>
          <w:rFonts w:ascii="Arial" w:hAnsi="Arial" w:cs="Arial"/>
          <w:sz w:val="24"/>
          <w:szCs w:val="24"/>
        </w:rPr>
        <w:t> S</w:t>
      </w:r>
      <w:r w:rsidR="001D4655" w:rsidRPr="0061336F">
        <w:rPr>
          <w:rStyle w:val="relative"/>
          <w:rFonts w:ascii="Arial" w:hAnsi="Arial" w:cs="Arial"/>
          <w:sz w:val="24"/>
          <w:szCs w:val="24"/>
          <w:vertAlign w:val="subscript"/>
        </w:rPr>
        <w:t xml:space="preserve">40 </w:t>
      </w:r>
      <w:r w:rsidR="001D4655" w:rsidRPr="0061336F">
        <w:rPr>
          <w:rStyle w:val="relative"/>
          <w:rFonts w:ascii="Arial" w:hAnsi="Arial" w:cs="Arial"/>
          <w:sz w:val="24"/>
          <w:szCs w:val="24"/>
        </w:rPr>
        <w:t>at 64.13 seeds). Notably, the combination of high N and S (T</w:t>
      </w:r>
      <w:r w:rsidR="001D4655" w:rsidRPr="0061336F">
        <w:rPr>
          <w:rStyle w:val="relative"/>
          <w:rFonts w:ascii="Arial" w:hAnsi="Arial" w:cs="Arial"/>
          <w:sz w:val="24"/>
          <w:szCs w:val="24"/>
          <w:vertAlign w:val="subscript"/>
        </w:rPr>
        <w:t>8</w:t>
      </w:r>
      <w:r w:rsidR="001D4655" w:rsidRPr="0061336F">
        <w:rPr>
          <w:rStyle w:val="relative"/>
          <w:rFonts w:ascii="Arial" w:hAnsi="Arial" w:cs="Arial"/>
          <w:sz w:val="24"/>
          <w:szCs w:val="24"/>
        </w:rPr>
        <w:t>: N</w:t>
      </w:r>
      <w:r w:rsidR="001D4655" w:rsidRPr="0061336F">
        <w:rPr>
          <w:rStyle w:val="relative"/>
          <w:rFonts w:ascii="Arial" w:hAnsi="Arial" w:cs="Arial"/>
          <w:sz w:val="24"/>
          <w:szCs w:val="24"/>
          <w:vertAlign w:val="subscript"/>
        </w:rPr>
        <w:t>80</w:t>
      </w:r>
      <w:r w:rsidR="001D4655" w:rsidRPr="0061336F">
        <w:rPr>
          <w:rStyle w:val="relative"/>
          <w:rFonts w:ascii="Arial" w:hAnsi="Arial" w:cs="Arial"/>
          <w:sz w:val="24"/>
          <w:szCs w:val="24"/>
        </w:rPr>
        <w:t> S</w:t>
      </w:r>
      <w:r w:rsidR="001D4655" w:rsidRPr="0061336F">
        <w:rPr>
          <w:rStyle w:val="relative"/>
          <w:rFonts w:ascii="Arial" w:hAnsi="Arial" w:cs="Arial"/>
          <w:sz w:val="24"/>
          <w:szCs w:val="24"/>
          <w:vertAlign w:val="subscript"/>
        </w:rPr>
        <w:t>40</w:t>
      </w:r>
      <w:r w:rsidR="001D4655" w:rsidRPr="0061336F">
        <w:rPr>
          <w:rStyle w:val="relative"/>
          <w:rFonts w:ascii="Arial" w:hAnsi="Arial" w:cs="Arial"/>
          <w:sz w:val="24"/>
          <w:szCs w:val="24"/>
        </w:rPr>
        <w:t>) yielded the maximum of 83.20 seeds per siliqua, with T</w:t>
      </w:r>
      <w:r w:rsidR="001D4655" w:rsidRPr="0061336F">
        <w:rPr>
          <w:rStyle w:val="relative"/>
          <w:rFonts w:ascii="Arial" w:hAnsi="Arial" w:cs="Arial"/>
          <w:sz w:val="24"/>
          <w:szCs w:val="24"/>
          <w:vertAlign w:val="subscript"/>
        </w:rPr>
        <w:t>6</w:t>
      </w:r>
      <w:r w:rsidR="001D4655" w:rsidRPr="0061336F">
        <w:rPr>
          <w:rStyle w:val="relative"/>
          <w:rFonts w:ascii="Arial" w:hAnsi="Arial" w:cs="Arial"/>
          <w:sz w:val="24"/>
          <w:szCs w:val="24"/>
        </w:rPr>
        <w:t xml:space="preserve"> (N</w:t>
      </w:r>
      <w:r w:rsidR="001D4655" w:rsidRPr="0061336F">
        <w:rPr>
          <w:rStyle w:val="relative"/>
          <w:rFonts w:ascii="Arial" w:hAnsi="Arial" w:cs="Arial"/>
          <w:sz w:val="24"/>
          <w:szCs w:val="24"/>
          <w:vertAlign w:val="subscript"/>
        </w:rPr>
        <w:t>80</w:t>
      </w:r>
      <w:r w:rsidR="001D4655" w:rsidRPr="0061336F">
        <w:rPr>
          <w:rStyle w:val="relative"/>
          <w:rFonts w:ascii="Arial" w:hAnsi="Arial" w:cs="Arial"/>
          <w:sz w:val="24"/>
          <w:szCs w:val="24"/>
        </w:rPr>
        <w:t> S</w:t>
      </w:r>
      <w:r w:rsidR="001D4655" w:rsidRPr="0061336F">
        <w:rPr>
          <w:rStyle w:val="relative"/>
          <w:rFonts w:ascii="Arial" w:hAnsi="Arial" w:cs="Arial"/>
          <w:sz w:val="24"/>
          <w:szCs w:val="24"/>
          <w:vertAlign w:val="subscript"/>
        </w:rPr>
        <w:t>0</w:t>
      </w:r>
      <w:r w:rsidR="001D4655" w:rsidRPr="0061336F">
        <w:rPr>
          <w:rStyle w:val="relative"/>
          <w:rFonts w:ascii="Arial" w:hAnsi="Arial" w:cs="Arial"/>
          <w:sz w:val="24"/>
          <w:szCs w:val="24"/>
        </w:rPr>
        <w:t>) and T</w:t>
      </w:r>
      <w:r w:rsidR="001D4655" w:rsidRPr="0061336F">
        <w:rPr>
          <w:rStyle w:val="relative"/>
          <w:rFonts w:ascii="Arial" w:hAnsi="Arial" w:cs="Arial"/>
          <w:sz w:val="24"/>
          <w:szCs w:val="24"/>
          <w:vertAlign w:val="subscript"/>
        </w:rPr>
        <w:t>7</w:t>
      </w:r>
      <w:r w:rsidR="001D4655" w:rsidRPr="0061336F">
        <w:rPr>
          <w:rStyle w:val="relative"/>
          <w:rFonts w:ascii="Arial" w:hAnsi="Arial" w:cs="Arial"/>
          <w:sz w:val="24"/>
          <w:szCs w:val="24"/>
        </w:rPr>
        <w:t xml:space="preserve"> (N</w:t>
      </w:r>
      <w:r w:rsidR="001D4655" w:rsidRPr="0061336F">
        <w:rPr>
          <w:rStyle w:val="relative"/>
          <w:rFonts w:ascii="Arial" w:hAnsi="Arial" w:cs="Arial"/>
          <w:sz w:val="24"/>
          <w:szCs w:val="24"/>
          <w:vertAlign w:val="subscript"/>
        </w:rPr>
        <w:t>80</w:t>
      </w:r>
      <w:r w:rsidR="001D4655" w:rsidRPr="0061336F">
        <w:rPr>
          <w:rStyle w:val="relative"/>
          <w:rFonts w:ascii="Arial" w:hAnsi="Arial" w:cs="Arial"/>
          <w:sz w:val="24"/>
          <w:szCs w:val="24"/>
        </w:rPr>
        <w:t> S</w:t>
      </w:r>
      <w:r w:rsidR="001D4655" w:rsidRPr="0061336F">
        <w:rPr>
          <w:rStyle w:val="relative"/>
          <w:rFonts w:ascii="Arial" w:hAnsi="Arial" w:cs="Arial"/>
          <w:sz w:val="24"/>
          <w:szCs w:val="24"/>
          <w:vertAlign w:val="subscript"/>
        </w:rPr>
        <w:t>30</w:t>
      </w:r>
      <w:r w:rsidR="001D4655" w:rsidRPr="0061336F">
        <w:rPr>
          <w:rStyle w:val="relative"/>
          <w:rFonts w:ascii="Arial" w:hAnsi="Arial" w:cs="Arial"/>
          <w:sz w:val="24"/>
          <w:szCs w:val="24"/>
        </w:rPr>
        <w:t>) also showing substantial values of</w:t>
      </w:r>
      <w:r w:rsidR="00705EB2" w:rsidRPr="0061336F">
        <w:rPr>
          <w:rStyle w:val="relative"/>
          <w:rFonts w:ascii="Arial" w:hAnsi="Arial" w:cs="Arial"/>
          <w:sz w:val="24"/>
          <w:szCs w:val="24"/>
        </w:rPr>
        <w:t xml:space="preserve"> 80.93 and 80.60, respectively. </w:t>
      </w:r>
      <w:r w:rsidR="001D4655" w:rsidRPr="0061336F">
        <w:rPr>
          <w:rStyle w:val="relative"/>
          <w:rFonts w:ascii="Arial" w:hAnsi="Arial" w:cs="Arial"/>
          <w:sz w:val="24"/>
          <w:szCs w:val="24"/>
        </w:rPr>
        <w:t xml:space="preserve">Similar trends were observed by </w:t>
      </w:r>
      <w:proofErr w:type="spellStart"/>
      <w:r w:rsidR="001D4655" w:rsidRPr="0061336F">
        <w:rPr>
          <w:rStyle w:val="Strong"/>
          <w:rFonts w:ascii="Arial" w:hAnsi="Arial" w:cs="Arial"/>
          <w:sz w:val="24"/>
          <w:szCs w:val="24"/>
        </w:rPr>
        <w:t>Godara</w:t>
      </w:r>
      <w:proofErr w:type="spellEnd"/>
      <w:r w:rsidR="001D4655" w:rsidRPr="0061336F">
        <w:rPr>
          <w:rStyle w:val="Strong"/>
          <w:rFonts w:ascii="Arial" w:hAnsi="Arial" w:cs="Arial"/>
          <w:sz w:val="24"/>
          <w:szCs w:val="24"/>
        </w:rPr>
        <w:t xml:space="preserve"> </w:t>
      </w:r>
      <w:r w:rsidR="001D4655" w:rsidRPr="0061336F">
        <w:rPr>
          <w:rStyle w:val="Strong"/>
          <w:rFonts w:ascii="Arial" w:hAnsi="Arial" w:cs="Arial"/>
          <w:i/>
          <w:sz w:val="24"/>
          <w:szCs w:val="24"/>
        </w:rPr>
        <w:t>et al.,</w:t>
      </w:r>
      <w:r w:rsidR="001D4655" w:rsidRPr="0061336F">
        <w:rPr>
          <w:rStyle w:val="Strong"/>
          <w:rFonts w:ascii="Arial" w:hAnsi="Arial" w:cs="Arial"/>
          <w:sz w:val="24"/>
          <w:szCs w:val="24"/>
        </w:rPr>
        <w:t xml:space="preserve"> (2025).</w:t>
      </w:r>
      <w:r w:rsidR="00705EB2" w:rsidRPr="0061336F">
        <w:rPr>
          <w:rStyle w:val="Strong"/>
          <w:rFonts w:ascii="Arial" w:hAnsi="Arial" w:cs="Arial"/>
          <w:bCs w:val="0"/>
          <w:sz w:val="24"/>
          <w:szCs w:val="24"/>
        </w:rPr>
        <w:t xml:space="preserve"> </w:t>
      </w:r>
      <w:r w:rsidR="00705EB2" w:rsidRPr="0061336F">
        <w:rPr>
          <w:rStyle w:val="Strong"/>
          <w:rFonts w:ascii="Arial" w:hAnsi="Arial" w:cs="Arial"/>
          <w:b w:val="0"/>
          <w:bCs w:val="0"/>
          <w:sz w:val="24"/>
          <w:szCs w:val="24"/>
        </w:rPr>
        <w:t>The</w:t>
      </w:r>
      <w:r w:rsidR="00705EB2" w:rsidRPr="0061336F">
        <w:rPr>
          <w:rStyle w:val="Strong"/>
          <w:rFonts w:ascii="Arial" w:hAnsi="Arial" w:cs="Arial"/>
          <w:bCs w:val="0"/>
          <w:sz w:val="24"/>
          <w:szCs w:val="24"/>
        </w:rPr>
        <w:t xml:space="preserve"> </w:t>
      </w:r>
      <w:r w:rsidR="00705EB2" w:rsidRPr="0061336F">
        <w:rPr>
          <w:rFonts w:ascii="Arial" w:eastAsia="Times New Roman" w:hAnsi="Arial" w:cs="Arial"/>
          <w:bCs/>
          <w:sz w:val="24"/>
          <w:szCs w:val="24"/>
        </w:rPr>
        <w:t>Test weight (g</w:t>
      </w:r>
      <w:r w:rsidR="001D4655" w:rsidRPr="0061336F">
        <w:rPr>
          <w:rFonts w:ascii="Arial" w:eastAsia="Times New Roman" w:hAnsi="Arial" w:cs="Arial"/>
          <w:bCs/>
          <w:sz w:val="24"/>
          <w:szCs w:val="24"/>
        </w:rPr>
        <w:t>)</w:t>
      </w:r>
      <w:r w:rsidR="00705EB2" w:rsidRPr="0061336F">
        <w:rPr>
          <w:rFonts w:ascii="Arial" w:eastAsia="Times New Roman" w:hAnsi="Arial" w:cs="Arial"/>
          <w:bCs/>
          <w:sz w:val="24"/>
          <w:szCs w:val="24"/>
        </w:rPr>
        <w:t xml:space="preserve"> was</w:t>
      </w:r>
      <w:r w:rsidR="001D4655" w:rsidRPr="0061336F">
        <w:rPr>
          <w:rFonts w:ascii="Arial" w:hAnsi="Arial" w:cs="Arial"/>
          <w:sz w:val="24"/>
          <w:szCs w:val="24"/>
        </w:rPr>
        <w:t xml:space="preserve"> significant influence of nitrogen and </w:t>
      </w:r>
      <w:proofErr w:type="spellStart"/>
      <w:r w:rsidR="001D4655" w:rsidRPr="0061336F">
        <w:rPr>
          <w:rFonts w:ascii="Arial" w:hAnsi="Arial" w:cs="Arial"/>
          <w:sz w:val="24"/>
          <w:szCs w:val="24"/>
        </w:rPr>
        <w:t>sulphur</w:t>
      </w:r>
      <w:proofErr w:type="spellEnd"/>
      <w:r w:rsidR="001D4655" w:rsidRPr="0061336F">
        <w:rPr>
          <w:rFonts w:ascii="Arial" w:hAnsi="Arial" w:cs="Arial"/>
          <w:sz w:val="24"/>
          <w:szCs w:val="24"/>
        </w:rPr>
        <w:t xml:space="preserve"> levels on control treatment (T</w:t>
      </w:r>
      <w:r w:rsidR="001D4655" w:rsidRPr="0061336F">
        <w:rPr>
          <w:rFonts w:ascii="Arial" w:hAnsi="Arial" w:cs="Arial"/>
          <w:sz w:val="24"/>
          <w:szCs w:val="24"/>
          <w:vertAlign w:val="subscript"/>
        </w:rPr>
        <w:t>0</w:t>
      </w:r>
      <w:r w:rsidR="001D4655" w:rsidRPr="0061336F">
        <w:rPr>
          <w:rFonts w:ascii="Arial" w:hAnsi="Arial" w:cs="Arial"/>
          <w:sz w:val="24"/>
          <w:szCs w:val="24"/>
        </w:rPr>
        <w:t>: N</w:t>
      </w:r>
      <w:r w:rsidR="001D4655" w:rsidRPr="0061336F">
        <w:rPr>
          <w:rFonts w:ascii="Arial" w:hAnsi="Arial" w:cs="Arial"/>
          <w:sz w:val="24"/>
          <w:szCs w:val="24"/>
          <w:vertAlign w:val="subscript"/>
        </w:rPr>
        <w:t>0</w:t>
      </w:r>
      <w:r w:rsidR="001D4655" w:rsidRPr="0061336F">
        <w:rPr>
          <w:rFonts w:ascii="Arial" w:hAnsi="Arial" w:cs="Arial"/>
          <w:sz w:val="24"/>
          <w:szCs w:val="24"/>
        </w:rPr>
        <w:t> S</w:t>
      </w:r>
      <w:r w:rsidR="001D4655" w:rsidRPr="0061336F">
        <w:rPr>
          <w:rFonts w:ascii="Arial" w:hAnsi="Arial" w:cs="Arial"/>
          <w:sz w:val="24"/>
          <w:szCs w:val="24"/>
          <w:vertAlign w:val="subscript"/>
        </w:rPr>
        <w:t>0</w:t>
      </w:r>
      <w:r w:rsidR="001D4655" w:rsidRPr="0061336F">
        <w:rPr>
          <w:rFonts w:ascii="Arial" w:hAnsi="Arial" w:cs="Arial"/>
          <w:sz w:val="24"/>
          <w:szCs w:val="24"/>
        </w:rPr>
        <w:t>) recorded the lowest test weight of 3.767 g, whereas the maximum value of 5.000 g was observed in T</w:t>
      </w:r>
      <w:r w:rsidR="001D4655" w:rsidRPr="0061336F">
        <w:rPr>
          <w:rFonts w:ascii="Arial" w:hAnsi="Arial" w:cs="Arial"/>
          <w:sz w:val="24"/>
          <w:szCs w:val="24"/>
          <w:vertAlign w:val="subscript"/>
        </w:rPr>
        <w:t>8</w:t>
      </w:r>
      <w:r w:rsidR="001D4655" w:rsidRPr="0061336F">
        <w:rPr>
          <w:rFonts w:ascii="Arial" w:hAnsi="Arial" w:cs="Arial"/>
          <w:sz w:val="24"/>
          <w:szCs w:val="24"/>
        </w:rPr>
        <w:t xml:space="preserve"> (N</w:t>
      </w:r>
      <w:r w:rsidR="001D4655" w:rsidRPr="0061336F">
        <w:rPr>
          <w:rFonts w:ascii="Arial" w:hAnsi="Arial" w:cs="Arial"/>
          <w:sz w:val="24"/>
          <w:szCs w:val="24"/>
          <w:vertAlign w:val="subscript"/>
        </w:rPr>
        <w:t>80</w:t>
      </w:r>
      <w:r w:rsidR="001D4655" w:rsidRPr="0061336F">
        <w:rPr>
          <w:rFonts w:ascii="Arial" w:hAnsi="Arial" w:cs="Arial"/>
          <w:sz w:val="24"/>
          <w:szCs w:val="24"/>
        </w:rPr>
        <w:t> S</w:t>
      </w:r>
      <w:r w:rsidR="001D4655" w:rsidRPr="0061336F">
        <w:rPr>
          <w:rFonts w:ascii="Arial" w:hAnsi="Arial" w:cs="Arial"/>
          <w:sz w:val="24"/>
          <w:szCs w:val="24"/>
          <w:vertAlign w:val="subscript"/>
        </w:rPr>
        <w:t>40</w:t>
      </w:r>
      <w:r w:rsidR="001D4655" w:rsidRPr="0061336F">
        <w:rPr>
          <w:rFonts w:ascii="Arial" w:hAnsi="Arial" w:cs="Arial"/>
          <w:sz w:val="24"/>
          <w:szCs w:val="24"/>
        </w:rPr>
        <w:t>), where the highest levels of both nutrients were applied. Intermediate treatments such as T</w:t>
      </w:r>
      <w:r w:rsidR="001D4655" w:rsidRPr="0061336F">
        <w:rPr>
          <w:rFonts w:ascii="Arial" w:hAnsi="Arial" w:cs="Arial"/>
          <w:sz w:val="24"/>
          <w:szCs w:val="24"/>
          <w:vertAlign w:val="subscript"/>
        </w:rPr>
        <w:t>4</w:t>
      </w:r>
      <w:r w:rsidR="001D4655" w:rsidRPr="0061336F">
        <w:rPr>
          <w:rFonts w:ascii="Arial" w:hAnsi="Arial" w:cs="Arial"/>
          <w:sz w:val="24"/>
          <w:szCs w:val="24"/>
        </w:rPr>
        <w:t xml:space="preserve"> (N</w:t>
      </w:r>
      <w:r w:rsidR="001D4655" w:rsidRPr="0061336F">
        <w:rPr>
          <w:rFonts w:ascii="Arial" w:hAnsi="Arial" w:cs="Arial"/>
          <w:sz w:val="24"/>
          <w:szCs w:val="24"/>
          <w:vertAlign w:val="subscript"/>
        </w:rPr>
        <w:t>60</w:t>
      </w:r>
      <w:r w:rsidR="001D4655" w:rsidRPr="0061336F">
        <w:rPr>
          <w:rFonts w:ascii="Arial" w:hAnsi="Arial" w:cs="Arial"/>
          <w:sz w:val="24"/>
          <w:szCs w:val="24"/>
        </w:rPr>
        <w:t> S</w:t>
      </w:r>
      <w:r w:rsidR="001D4655" w:rsidRPr="0061336F">
        <w:rPr>
          <w:rFonts w:ascii="Arial" w:hAnsi="Arial" w:cs="Arial"/>
          <w:sz w:val="24"/>
          <w:szCs w:val="24"/>
          <w:vertAlign w:val="subscript"/>
        </w:rPr>
        <w:t>30</w:t>
      </w:r>
      <w:r w:rsidR="001D4655" w:rsidRPr="0061336F">
        <w:rPr>
          <w:rFonts w:ascii="Arial" w:hAnsi="Arial" w:cs="Arial"/>
          <w:sz w:val="24"/>
          <w:szCs w:val="24"/>
        </w:rPr>
        <w:t>) and T</w:t>
      </w:r>
      <w:r w:rsidR="001D4655" w:rsidRPr="0061336F">
        <w:rPr>
          <w:rFonts w:ascii="Arial" w:hAnsi="Arial" w:cs="Arial"/>
          <w:sz w:val="24"/>
          <w:szCs w:val="24"/>
          <w:vertAlign w:val="subscript"/>
        </w:rPr>
        <w:t>7</w:t>
      </w:r>
      <w:r w:rsidR="001D4655" w:rsidRPr="0061336F">
        <w:rPr>
          <w:rFonts w:ascii="Arial" w:hAnsi="Arial" w:cs="Arial"/>
          <w:sz w:val="24"/>
          <w:szCs w:val="24"/>
        </w:rPr>
        <w:t xml:space="preserve"> (N</w:t>
      </w:r>
      <w:r w:rsidR="001D4655" w:rsidRPr="0061336F">
        <w:rPr>
          <w:rFonts w:ascii="Arial" w:hAnsi="Arial" w:cs="Arial"/>
          <w:sz w:val="24"/>
          <w:szCs w:val="24"/>
          <w:vertAlign w:val="subscript"/>
        </w:rPr>
        <w:t>80</w:t>
      </w:r>
      <w:r w:rsidR="001D4655" w:rsidRPr="0061336F">
        <w:rPr>
          <w:rFonts w:ascii="Arial" w:hAnsi="Arial" w:cs="Arial"/>
          <w:sz w:val="24"/>
          <w:szCs w:val="24"/>
        </w:rPr>
        <w:t> S</w:t>
      </w:r>
      <w:r w:rsidR="001D4655" w:rsidRPr="0061336F">
        <w:rPr>
          <w:rFonts w:ascii="Arial" w:hAnsi="Arial" w:cs="Arial"/>
          <w:sz w:val="24"/>
          <w:szCs w:val="24"/>
          <w:vertAlign w:val="subscript"/>
        </w:rPr>
        <w:t>30</w:t>
      </w:r>
      <w:r w:rsidR="001D4655" w:rsidRPr="0061336F">
        <w:rPr>
          <w:rFonts w:ascii="Arial" w:hAnsi="Arial" w:cs="Arial"/>
          <w:sz w:val="24"/>
          <w:szCs w:val="24"/>
        </w:rPr>
        <w:t xml:space="preserve">) also exhibited higher values of 4.833 g and 4.900 g, respectively. These findings are supported by </w:t>
      </w:r>
      <w:r w:rsidR="001D4655" w:rsidRPr="0061336F">
        <w:rPr>
          <w:rStyle w:val="Strong"/>
          <w:rFonts w:ascii="Arial" w:hAnsi="Arial" w:cs="Arial"/>
          <w:sz w:val="24"/>
          <w:szCs w:val="24"/>
        </w:rPr>
        <w:t xml:space="preserve">Ali </w:t>
      </w:r>
      <w:proofErr w:type="gramStart"/>
      <w:r w:rsidR="001D4655" w:rsidRPr="0061336F">
        <w:rPr>
          <w:rStyle w:val="Strong"/>
          <w:rFonts w:ascii="Arial" w:hAnsi="Arial" w:cs="Arial"/>
          <w:i/>
          <w:sz w:val="24"/>
          <w:szCs w:val="24"/>
        </w:rPr>
        <w:t>et al.</w:t>
      </w:r>
      <w:r w:rsidR="001D4655" w:rsidRPr="0061336F">
        <w:rPr>
          <w:rStyle w:val="Strong"/>
          <w:rFonts w:ascii="Arial" w:hAnsi="Arial" w:cs="Arial"/>
          <w:sz w:val="24"/>
          <w:szCs w:val="24"/>
        </w:rPr>
        <w:t>,(</w:t>
      </w:r>
      <w:proofErr w:type="gramEnd"/>
      <w:r w:rsidR="001D4655" w:rsidRPr="0061336F">
        <w:rPr>
          <w:rStyle w:val="Strong"/>
          <w:rFonts w:ascii="Arial" w:hAnsi="Arial" w:cs="Arial"/>
          <w:sz w:val="24"/>
          <w:szCs w:val="24"/>
        </w:rPr>
        <w:t>2023)</w:t>
      </w:r>
      <w:r w:rsidR="001D4655" w:rsidRPr="0061336F">
        <w:rPr>
          <w:rFonts w:ascii="Arial" w:hAnsi="Arial" w:cs="Arial"/>
          <w:sz w:val="24"/>
          <w:szCs w:val="24"/>
        </w:rPr>
        <w:t>,</w:t>
      </w:r>
      <w:proofErr w:type="spellStart"/>
      <w:r w:rsidR="001D4655" w:rsidRPr="0061336F">
        <w:rPr>
          <w:rStyle w:val="Strong"/>
          <w:rFonts w:ascii="Arial" w:hAnsi="Arial" w:cs="Arial"/>
          <w:sz w:val="24"/>
          <w:szCs w:val="24"/>
        </w:rPr>
        <w:t>Sukirtee</w:t>
      </w:r>
      <w:proofErr w:type="spellEnd"/>
      <w:r w:rsidR="001D4655" w:rsidRPr="0061336F">
        <w:rPr>
          <w:rStyle w:val="Strong"/>
          <w:rFonts w:ascii="Arial" w:hAnsi="Arial" w:cs="Arial"/>
          <w:sz w:val="24"/>
          <w:szCs w:val="24"/>
        </w:rPr>
        <w:t xml:space="preserve"> </w:t>
      </w:r>
      <w:r w:rsidR="001D4655" w:rsidRPr="0061336F">
        <w:rPr>
          <w:rStyle w:val="Strong"/>
          <w:rFonts w:ascii="Arial" w:hAnsi="Arial" w:cs="Arial"/>
          <w:i/>
          <w:sz w:val="24"/>
          <w:szCs w:val="24"/>
        </w:rPr>
        <w:t>et al.,</w:t>
      </w:r>
      <w:r w:rsidR="001D4655" w:rsidRPr="0061336F">
        <w:rPr>
          <w:rStyle w:val="Strong"/>
          <w:rFonts w:ascii="Arial" w:hAnsi="Arial" w:cs="Arial"/>
          <w:sz w:val="24"/>
          <w:szCs w:val="24"/>
        </w:rPr>
        <w:t xml:space="preserve"> (2022).</w:t>
      </w:r>
      <w:r w:rsidR="00705EB2" w:rsidRPr="0061336F">
        <w:rPr>
          <w:rStyle w:val="Strong"/>
          <w:rFonts w:ascii="Arial" w:hAnsi="Arial" w:cs="Arial"/>
          <w:bCs w:val="0"/>
          <w:sz w:val="24"/>
          <w:szCs w:val="24"/>
        </w:rPr>
        <w:t xml:space="preserve"> </w:t>
      </w:r>
      <w:r w:rsidR="001D4655" w:rsidRPr="0061336F">
        <w:rPr>
          <w:rFonts w:ascii="Arial" w:hAnsi="Arial" w:cs="Arial"/>
          <w:sz w:val="24"/>
          <w:szCs w:val="24"/>
        </w:rPr>
        <w:t>The seed yield (kg/</w:t>
      </w:r>
      <w:r w:rsidR="007524E5" w:rsidRPr="0061336F">
        <w:rPr>
          <w:rFonts w:ascii="Arial" w:hAnsi="Arial" w:cs="Arial"/>
          <w:sz w:val="24"/>
          <w:szCs w:val="24"/>
        </w:rPr>
        <w:t xml:space="preserve"> ha</w:t>
      </w:r>
      <w:r w:rsidR="007524E5" w:rsidRPr="0061336F">
        <w:rPr>
          <w:rFonts w:ascii="Cambria Math" w:hAnsi="Cambria Math" w:cs="Cambria Math"/>
          <w:sz w:val="24"/>
          <w:szCs w:val="24"/>
        </w:rPr>
        <w:t>⁻</w:t>
      </w:r>
      <w:r w:rsidR="007524E5" w:rsidRPr="0061336F">
        <w:rPr>
          <w:rFonts w:ascii="Arial" w:hAnsi="Arial" w:cs="Arial"/>
          <w:sz w:val="24"/>
          <w:szCs w:val="24"/>
        </w:rPr>
        <w:t>¹</w:t>
      </w:r>
      <w:r w:rsidR="001D4655" w:rsidRPr="0061336F">
        <w:rPr>
          <w:rFonts w:ascii="Arial" w:hAnsi="Arial" w:cs="Arial"/>
          <w:sz w:val="24"/>
          <w:szCs w:val="24"/>
        </w:rPr>
        <w:t xml:space="preserve">) of mustard as influenced by different levels of nitrogen and </w:t>
      </w:r>
      <w:proofErr w:type="spellStart"/>
      <w:r w:rsidR="001D4655" w:rsidRPr="0061336F">
        <w:rPr>
          <w:rFonts w:ascii="Arial" w:hAnsi="Arial" w:cs="Arial"/>
          <w:sz w:val="24"/>
          <w:szCs w:val="24"/>
        </w:rPr>
        <w:t>sulphur</w:t>
      </w:r>
      <w:proofErr w:type="spellEnd"/>
      <w:r w:rsidR="001D4655" w:rsidRPr="0061336F">
        <w:rPr>
          <w:rFonts w:ascii="Arial" w:hAnsi="Arial" w:cs="Arial"/>
          <w:sz w:val="24"/>
          <w:szCs w:val="24"/>
        </w:rPr>
        <w:t xml:space="preserve"> clear and progressive increase in seed yield was observed with increasing levels of nitrogen and </w:t>
      </w:r>
      <w:proofErr w:type="spellStart"/>
      <w:r w:rsidR="00705EB2" w:rsidRPr="0061336F">
        <w:rPr>
          <w:rFonts w:ascii="Arial" w:hAnsi="Arial" w:cs="Arial"/>
          <w:sz w:val="24"/>
          <w:szCs w:val="24"/>
        </w:rPr>
        <w:t>sulphur</w:t>
      </w:r>
      <w:proofErr w:type="spellEnd"/>
      <w:r w:rsidR="00705EB2" w:rsidRPr="0061336F">
        <w:rPr>
          <w:rFonts w:ascii="Arial" w:hAnsi="Arial" w:cs="Arial"/>
          <w:sz w:val="24"/>
          <w:szCs w:val="24"/>
        </w:rPr>
        <w:t>. The</w:t>
      </w:r>
      <w:r w:rsidR="001D4655" w:rsidRPr="0061336F">
        <w:rPr>
          <w:rFonts w:ascii="Arial" w:hAnsi="Arial" w:cs="Arial"/>
          <w:sz w:val="24"/>
          <w:szCs w:val="24"/>
        </w:rPr>
        <w:t xml:space="preserve"> minimum seed yield (1441.44 kg/</w:t>
      </w:r>
      <w:r w:rsidR="007524E5" w:rsidRPr="0061336F">
        <w:rPr>
          <w:rFonts w:ascii="Arial" w:hAnsi="Arial" w:cs="Arial"/>
          <w:sz w:val="24"/>
          <w:szCs w:val="24"/>
        </w:rPr>
        <w:t xml:space="preserve"> ha</w:t>
      </w:r>
      <w:r w:rsidR="007524E5" w:rsidRPr="0061336F">
        <w:rPr>
          <w:rFonts w:ascii="Cambria Math" w:hAnsi="Cambria Math" w:cs="Cambria Math"/>
          <w:sz w:val="24"/>
          <w:szCs w:val="24"/>
        </w:rPr>
        <w:t>⁻</w:t>
      </w:r>
      <w:r w:rsidR="007524E5" w:rsidRPr="0061336F">
        <w:rPr>
          <w:rFonts w:ascii="Arial" w:hAnsi="Arial" w:cs="Arial"/>
          <w:sz w:val="24"/>
          <w:szCs w:val="24"/>
        </w:rPr>
        <w:t>¹</w:t>
      </w:r>
      <w:r w:rsidR="001D4655" w:rsidRPr="0061336F">
        <w:rPr>
          <w:rFonts w:ascii="Arial" w:hAnsi="Arial" w:cs="Arial"/>
          <w:sz w:val="24"/>
          <w:szCs w:val="24"/>
        </w:rPr>
        <w:t>) was recorded in the control treatment (T</w:t>
      </w:r>
      <w:r w:rsidR="001D4655" w:rsidRPr="0061336F">
        <w:rPr>
          <w:rFonts w:ascii="Arial" w:hAnsi="Arial" w:cs="Arial"/>
          <w:sz w:val="24"/>
          <w:szCs w:val="24"/>
          <w:vertAlign w:val="subscript"/>
        </w:rPr>
        <w:t>0</w:t>
      </w:r>
      <w:r w:rsidR="001D4655" w:rsidRPr="0061336F">
        <w:rPr>
          <w:rFonts w:ascii="Arial" w:hAnsi="Arial" w:cs="Arial"/>
          <w:sz w:val="24"/>
          <w:szCs w:val="24"/>
        </w:rPr>
        <w:t>: N</w:t>
      </w:r>
      <w:r w:rsidR="001D4655" w:rsidRPr="0061336F">
        <w:rPr>
          <w:rFonts w:ascii="Arial" w:hAnsi="Arial" w:cs="Arial"/>
          <w:sz w:val="24"/>
          <w:szCs w:val="24"/>
          <w:vertAlign w:val="subscript"/>
        </w:rPr>
        <w:t>0</w:t>
      </w:r>
      <w:r w:rsidR="001D4655" w:rsidRPr="0061336F">
        <w:rPr>
          <w:rFonts w:ascii="Arial" w:hAnsi="Arial" w:cs="Arial"/>
          <w:sz w:val="24"/>
          <w:szCs w:val="24"/>
        </w:rPr>
        <w:t> S</w:t>
      </w:r>
      <w:r w:rsidR="001D4655" w:rsidRPr="0061336F">
        <w:rPr>
          <w:rFonts w:ascii="Arial" w:hAnsi="Arial" w:cs="Arial"/>
          <w:sz w:val="24"/>
          <w:szCs w:val="24"/>
          <w:vertAlign w:val="subscript"/>
        </w:rPr>
        <w:t>0</w:t>
      </w:r>
      <w:r w:rsidR="001D4655" w:rsidRPr="0061336F">
        <w:rPr>
          <w:rFonts w:ascii="Arial" w:hAnsi="Arial" w:cs="Arial"/>
          <w:sz w:val="24"/>
          <w:szCs w:val="24"/>
        </w:rPr>
        <w:t xml:space="preserve">), while the highest yield (4158.28 kg/ha) was obtained </w:t>
      </w:r>
      <w:r w:rsidR="001D4655" w:rsidRPr="0061336F">
        <w:rPr>
          <w:rFonts w:ascii="Arial" w:hAnsi="Arial" w:cs="Arial"/>
          <w:sz w:val="24"/>
          <w:szCs w:val="24"/>
        </w:rPr>
        <w:lastRenderedPageBreak/>
        <w:t>under treatment T</w:t>
      </w:r>
      <w:r w:rsidR="001D4655" w:rsidRPr="0061336F">
        <w:rPr>
          <w:rFonts w:ascii="Arial" w:hAnsi="Arial" w:cs="Arial"/>
          <w:sz w:val="24"/>
          <w:szCs w:val="24"/>
          <w:vertAlign w:val="subscript"/>
        </w:rPr>
        <w:t xml:space="preserve">8 </w:t>
      </w:r>
      <w:r w:rsidR="001D4655" w:rsidRPr="0061336F">
        <w:rPr>
          <w:rFonts w:ascii="Arial" w:hAnsi="Arial" w:cs="Arial"/>
          <w:sz w:val="24"/>
          <w:szCs w:val="24"/>
        </w:rPr>
        <w:t>(N</w:t>
      </w:r>
      <w:r w:rsidR="001D4655" w:rsidRPr="0061336F">
        <w:rPr>
          <w:rFonts w:ascii="Arial" w:hAnsi="Arial" w:cs="Arial"/>
          <w:sz w:val="24"/>
          <w:szCs w:val="24"/>
          <w:vertAlign w:val="subscript"/>
        </w:rPr>
        <w:t>80</w:t>
      </w:r>
      <w:r w:rsidR="001D4655" w:rsidRPr="0061336F">
        <w:rPr>
          <w:rFonts w:ascii="Arial" w:hAnsi="Arial" w:cs="Arial"/>
          <w:sz w:val="24"/>
          <w:szCs w:val="24"/>
        </w:rPr>
        <w:t> S</w:t>
      </w:r>
      <w:r w:rsidR="001D4655" w:rsidRPr="0061336F">
        <w:rPr>
          <w:rFonts w:ascii="Arial" w:hAnsi="Arial" w:cs="Arial"/>
          <w:sz w:val="24"/>
          <w:szCs w:val="24"/>
          <w:vertAlign w:val="subscript"/>
        </w:rPr>
        <w:t>40</w:t>
      </w:r>
      <w:r w:rsidR="001D4655" w:rsidRPr="0061336F">
        <w:rPr>
          <w:rFonts w:ascii="Arial" w:hAnsi="Arial" w:cs="Arial"/>
          <w:sz w:val="24"/>
          <w:szCs w:val="24"/>
        </w:rPr>
        <w:t>). Treatments T</w:t>
      </w:r>
      <w:r w:rsidR="001D4655" w:rsidRPr="0061336F">
        <w:rPr>
          <w:rFonts w:ascii="Arial" w:hAnsi="Arial" w:cs="Arial"/>
          <w:sz w:val="24"/>
          <w:szCs w:val="24"/>
          <w:vertAlign w:val="subscript"/>
        </w:rPr>
        <w:t>7</w:t>
      </w:r>
      <w:r w:rsidR="001D4655" w:rsidRPr="0061336F">
        <w:rPr>
          <w:rFonts w:ascii="Arial" w:hAnsi="Arial" w:cs="Arial"/>
          <w:sz w:val="24"/>
          <w:szCs w:val="24"/>
        </w:rPr>
        <w:t xml:space="preserve"> (N</w:t>
      </w:r>
      <w:r w:rsidR="001D4655" w:rsidRPr="0061336F">
        <w:rPr>
          <w:rFonts w:ascii="Arial" w:hAnsi="Arial" w:cs="Arial"/>
          <w:sz w:val="24"/>
          <w:szCs w:val="24"/>
          <w:vertAlign w:val="subscript"/>
        </w:rPr>
        <w:t>80</w:t>
      </w:r>
      <w:r w:rsidR="001D4655" w:rsidRPr="0061336F">
        <w:rPr>
          <w:rFonts w:ascii="Arial" w:hAnsi="Arial" w:cs="Arial"/>
          <w:sz w:val="24"/>
          <w:szCs w:val="24"/>
        </w:rPr>
        <w:t> S</w:t>
      </w:r>
      <w:r w:rsidR="001D4655" w:rsidRPr="0061336F">
        <w:rPr>
          <w:rFonts w:ascii="Arial" w:hAnsi="Arial" w:cs="Arial"/>
          <w:sz w:val="24"/>
          <w:szCs w:val="24"/>
          <w:vertAlign w:val="subscript"/>
        </w:rPr>
        <w:t>30</w:t>
      </w:r>
      <w:r w:rsidR="001D4655" w:rsidRPr="0061336F">
        <w:rPr>
          <w:rFonts w:ascii="Arial" w:hAnsi="Arial" w:cs="Arial"/>
          <w:sz w:val="24"/>
          <w:szCs w:val="24"/>
        </w:rPr>
        <w:t>) and T</w:t>
      </w:r>
      <w:r w:rsidR="001D4655" w:rsidRPr="0061336F">
        <w:rPr>
          <w:rFonts w:ascii="Arial" w:hAnsi="Arial" w:cs="Arial"/>
          <w:sz w:val="24"/>
          <w:szCs w:val="24"/>
          <w:vertAlign w:val="subscript"/>
        </w:rPr>
        <w:t>6</w:t>
      </w:r>
      <w:r w:rsidR="001D4655" w:rsidRPr="0061336F">
        <w:rPr>
          <w:rFonts w:ascii="Arial" w:hAnsi="Arial" w:cs="Arial"/>
          <w:sz w:val="24"/>
          <w:szCs w:val="24"/>
        </w:rPr>
        <w:t xml:space="preserve"> (N</w:t>
      </w:r>
      <w:r w:rsidR="001D4655" w:rsidRPr="0061336F">
        <w:rPr>
          <w:rFonts w:ascii="Arial" w:hAnsi="Arial" w:cs="Arial"/>
          <w:sz w:val="24"/>
          <w:szCs w:val="24"/>
          <w:vertAlign w:val="subscript"/>
        </w:rPr>
        <w:t>80</w:t>
      </w:r>
      <w:r w:rsidR="001D4655" w:rsidRPr="0061336F">
        <w:rPr>
          <w:rFonts w:ascii="Arial" w:hAnsi="Arial" w:cs="Arial"/>
          <w:sz w:val="24"/>
          <w:szCs w:val="24"/>
        </w:rPr>
        <w:t> S</w:t>
      </w:r>
      <w:r w:rsidR="001D4655" w:rsidRPr="0061336F">
        <w:rPr>
          <w:rFonts w:ascii="Arial" w:hAnsi="Arial" w:cs="Arial"/>
          <w:sz w:val="24"/>
          <w:szCs w:val="24"/>
          <w:vertAlign w:val="subscript"/>
        </w:rPr>
        <w:t>0</w:t>
      </w:r>
      <w:r w:rsidR="001D4655" w:rsidRPr="0061336F">
        <w:rPr>
          <w:rFonts w:ascii="Arial" w:hAnsi="Arial" w:cs="Arial"/>
          <w:sz w:val="24"/>
          <w:szCs w:val="24"/>
        </w:rPr>
        <w:t>) also recorded higher yields of 3619.33 kg/</w:t>
      </w:r>
      <w:r w:rsidR="007524E5" w:rsidRPr="0061336F">
        <w:rPr>
          <w:rFonts w:ascii="Arial" w:hAnsi="Arial" w:cs="Arial"/>
          <w:sz w:val="24"/>
          <w:szCs w:val="24"/>
        </w:rPr>
        <w:t xml:space="preserve"> ha</w:t>
      </w:r>
      <w:r w:rsidR="007524E5" w:rsidRPr="0061336F">
        <w:rPr>
          <w:rFonts w:ascii="Cambria Math" w:hAnsi="Cambria Math" w:cs="Cambria Math"/>
          <w:sz w:val="24"/>
          <w:szCs w:val="24"/>
        </w:rPr>
        <w:t>⁻</w:t>
      </w:r>
      <w:r w:rsidR="007524E5" w:rsidRPr="0061336F">
        <w:rPr>
          <w:rFonts w:ascii="Arial" w:hAnsi="Arial" w:cs="Arial"/>
          <w:sz w:val="24"/>
          <w:szCs w:val="24"/>
        </w:rPr>
        <w:t>¹</w:t>
      </w:r>
      <w:r w:rsidR="001D4655" w:rsidRPr="0061336F">
        <w:rPr>
          <w:rFonts w:ascii="Arial" w:hAnsi="Arial" w:cs="Arial"/>
          <w:sz w:val="24"/>
          <w:szCs w:val="24"/>
        </w:rPr>
        <w:t xml:space="preserve"> a</w:t>
      </w:r>
      <w:r w:rsidR="00705EB2" w:rsidRPr="0061336F">
        <w:rPr>
          <w:rFonts w:ascii="Arial" w:hAnsi="Arial" w:cs="Arial"/>
          <w:sz w:val="24"/>
          <w:szCs w:val="24"/>
        </w:rPr>
        <w:t>nd 2600.78 kg/</w:t>
      </w:r>
      <w:r w:rsidR="007524E5" w:rsidRPr="0061336F">
        <w:rPr>
          <w:rFonts w:ascii="Arial" w:hAnsi="Arial" w:cs="Arial"/>
          <w:sz w:val="24"/>
          <w:szCs w:val="24"/>
        </w:rPr>
        <w:t xml:space="preserve"> ha</w:t>
      </w:r>
      <w:r w:rsidR="007524E5" w:rsidRPr="0061336F">
        <w:rPr>
          <w:rFonts w:ascii="Cambria Math" w:hAnsi="Cambria Math" w:cs="Cambria Math"/>
          <w:sz w:val="24"/>
          <w:szCs w:val="24"/>
        </w:rPr>
        <w:t>⁻</w:t>
      </w:r>
      <w:r w:rsidR="007524E5" w:rsidRPr="0061336F">
        <w:rPr>
          <w:rFonts w:ascii="Arial" w:hAnsi="Arial" w:cs="Arial"/>
          <w:sz w:val="24"/>
          <w:szCs w:val="24"/>
        </w:rPr>
        <w:t>¹</w:t>
      </w:r>
      <w:r w:rsidR="00705EB2" w:rsidRPr="0061336F">
        <w:rPr>
          <w:rFonts w:ascii="Arial" w:hAnsi="Arial" w:cs="Arial"/>
          <w:sz w:val="24"/>
          <w:szCs w:val="24"/>
        </w:rPr>
        <w:t xml:space="preserve">, </w:t>
      </w:r>
      <w:proofErr w:type="spellStart"/>
      <w:proofErr w:type="gramStart"/>
      <w:r w:rsidR="00705EB2" w:rsidRPr="0061336F">
        <w:rPr>
          <w:rFonts w:ascii="Arial" w:hAnsi="Arial" w:cs="Arial"/>
          <w:sz w:val="24"/>
          <w:szCs w:val="24"/>
        </w:rPr>
        <w:t>respectively.</w:t>
      </w:r>
      <w:r w:rsidR="001D4655" w:rsidRPr="0061336F">
        <w:rPr>
          <w:rFonts w:ascii="Arial" w:hAnsi="Arial" w:cs="Arial"/>
          <w:sz w:val="24"/>
          <w:szCs w:val="24"/>
        </w:rPr>
        <w:t>These</w:t>
      </w:r>
      <w:proofErr w:type="spellEnd"/>
      <w:proofErr w:type="gramEnd"/>
      <w:r w:rsidR="001D4655" w:rsidRPr="0061336F">
        <w:rPr>
          <w:rFonts w:ascii="Arial" w:hAnsi="Arial" w:cs="Arial"/>
          <w:sz w:val="24"/>
          <w:szCs w:val="24"/>
        </w:rPr>
        <w:t xml:space="preserve"> findings are consistent with the results reported by </w:t>
      </w:r>
      <w:proofErr w:type="spellStart"/>
      <w:r w:rsidR="001D4655" w:rsidRPr="0061336F">
        <w:rPr>
          <w:rStyle w:val="Strong"/>
          <w:rFonts w:ascii="Arial" w:hAnsi="Arial" w:cs="Arial"/>
          <w:sz w:val="24"/>
          <w:szCs w:val="24"/>
        </w:rPr>
        <w:t>Bairwa</w:t>
      </w:r>
      <w:proofErr w:type="spellEnd"/>
      <w:r w:rsidR="001D4655" w:rsidRPr="0061336F">
        <w:rPr>
          <w:rStyle w:val="Strong"/>
          <w:rFonts w:ascii="Arial" w:hAnsi="Arial" w:cs="Arial"/>
          <w:sz w:val="24"/>
          <w:szCs w:val="24"/>
        </w:rPr>
        <w:t xml:space="preserve"> </w:t>
      </w:r>
      <w:r w:rsidR="001D4655" w:rsidRPr="0061336F">
        <w:rPr>
          <w:rStyle w:val="Strong"/>
          <w:rFonts w:ascii="Arial" w:hAnsi="Arial" w:cs="Arial"/>
          <w:i/>
          <w:sz w:val="24"/>
          <w:szCs w:val="24"/>
        </w:rPr>
        <w:t>et al.,</w:t>
      </w:r>
      <w:r w:rsidR="001D4655" w:rsidRPr="0061336F">
        <w:rPr>
          <w:rStyle w:val="Strong"/>
          <w:rFonts w:ascii="Arial" w:hAnsi="Arial" w:cs="Arial"/>
          <w:sz w:val="24"/>
          <w:szCs w:val="24"/>
        </w:rPr>
        <w:t xml:space="preserve"> (2021)</w:t>
      </w:r>
      <w:r w:rsidR="001D4655" w:rsidRPr="0061336F">
        <w:rPr>
          <w:rFonts w:ascii="Arial" w:hAnsi="Arial" w:cs="Arial"/>
          <w:sz w:val="24"/>
          <w:szCs w:val="24"/>
        </w:rPr>
        <w:t xml:space="preserve">, </w:t>
      </w:r>
      <w:r w:rsidR="001D4655" w:rsidRPr="0061336F">
        <w:rPr>
          <w:rStyle w:val="Strong"/>
          <w:rFonts w:ascii="Arial" w:hAnsi="Arial" w:cs="Arial"/>
          <w:sz w:val="24"/>
          <w:szCs w:val="24"/>
        </w:rPr>
        <w:t xml:space="preserve">Meena </w:t>
      </w:r>
      <w:r w:rsidR="001D4655" w:rsidRPr="0061336F">
        <w:rPr>
          <w:rStyle w:val="Strong"/>
          <w:rFonts w:ascii="Arial" w:hAnsi="Arial" w:cs="Arial"/>
          <w:i/>
          <w:sz w:val="24"/>
          <w:szCs w:val="24"/>
        </w:rPr>
        <w:t>et al.,</w:t>
      </w:r>
      <w:r w:rsidR="001D4655" w:rsidRPr="0061336F">
        <w:rPr>
          <w:rStyle w:val="Strong"/>
          <w:rFonts w:ascii="Arial" w:hAnsi="Arial" w:cs="Arial"/>
          <w:sz w:val="24"/>
          <w:szCs w:val="24"/>
        </w:rPr>
        <w:t xml:space="preserve"> (2020).</w:t>
      </w:r>
    </w:p>
    <w:p w14:paraId="0C650969" w14:textId="77777777" w:rsidR="00D2240C" w:rsidRPr="0061336F" w:rsidRDefault="000D7FF7" w:rsidP="0061336F">
      <w:pPr>
        <w:spacing w:after="0" w:line="360" w:lineRule="auto"/>
        <w:jc w:val="both"/>
        <w:outlineLvl w:val="2"/>
        <w:rPr>
          <w:rFonts w:ascii="Arial" w:eastAsia="Times New Roman" w:hAnsi="Arial" w:cs="Arial"/>
          <w:b/>
          <w:bCs/>
        </w:rPr>
      </w:pPr>
      <w:r w:rsidRPr="0061336F">
        <w:rPr>
          <w:rFonts w:ascii="Arial" w:eastAsia="Times New Roman" w:hAnsi="Arial" w:cs="Arial"/>
          <w:b/>
          <w:bCs/>
        </w:rPr>
        <w:t>Conclusion</w:t>
      </w:r>
    </w:p>
    <w:p w14:paraId="1B26C7F4" w14:textId="77777777" w:rsidR="000D7FF7" w:rsidRPr="0061336F" w:rsidRDefault="00565223" w:rsidP="0061336F">
      <w:pPr>
        <w:spacing w:after="0" w:line="360" w:lineRule="auto"/>
        <w:ind w:firstLine="720"/>
        <w:jc w:val="both"/>
        <w:outlineLvl w:val="2"/>
        <w:rPr>
          <w:rFonts w:ascii="Arial" w:eastAsia="Times New Roman" w:hAnsi="Arial" w:cs="Arial"/>
        </w:rPr>
      </w:pPr>
      <w:r w:rsidRPr="0061336F">
        <w:rPr>
          <w:rFonts w:ascii="Arial" w:eastAsia="Times New Roman" w:hAnsi="Arial" w:cs="Arial"/>
          <w:bCs/>
        </w:rPr>
        <w:t xml:space="preserve">The findings of the present study clearly demonstrate the beneficial, </w:t>
      </w:r>
      <w:proofErr w:type="gramStart"/>
      <w:r w:rsidR="000D7FF7" w:rsidRPr="0061336F">
        <w:rPr>
          <w:rFonts w:ascii="Arial" w:eastAsia="Times New Roman" w:hAnsi="Arial" w:cs="Arial"/>
        </w:rPr>
        <w:t>Integrated</w:t>
      </w:r>
      <w:proofErr w:type="gramEnd"/>
      <w:r w:rsidR="000D7FF7" w:rsidRPr="0061336F">
        <w:rPr>
          <w:rFonts w:ascii="Arial" w:eastAsia="Times New Roman" w:hAnsi="Arial" w:cs="Arial"/>
        </w:rPr>
        <w:t xml:space="preserve"> nutrient management using nitrogen and </w:t>
      </w:r>
      <w:proofErr w:type="spellStart"/>
      <w:r w:rsidR="000D7FF7" w:rsidRPr="0061336F">
        <w:rPr>
          <w:rFonts w:ascii="Arial" w:eastAsia="Times New Roman" w:hAnsi="Arial" w:cs="Arial"/>
        </w:rPr>
        <w:t>sulphur</w:t>
      </w:r>
      <w:proofErr w:type="spellEnd"/>
      <w:r w:rsidR="000D7FF7" w:rsidRPr="0061336F">
        <w:rPr>
          <w:rFonts w:ascii="Arial" w:eastAsia="Times New Roman" w:hAnsi="Arial" w:cs="Arial"/>
        </w:rPr>
        <w:t xml:space="preserve"> significantly improved growth parameters, yield attributes, and seed yield in mustard under the semi-arid conditions of Agra. Treatment T</w:t>
      </w:r>
      <w:r w:rsidR="000D7FF7" w:rsidRPr="0061336F">
        <w:rPr>
          <w:rFonts w:ascii="Arial" w:eastAsia="Times New Roman" w:hAnsi="Arial" w:cs="Arial"/>
          <w:vertAlign w:val="subscript"/>
        </w:rPr>
        <w:t>8</w:t>
      </w:r>
      <w:r w:rsidR="000D7FF7" w:rsidRPr="0061336F">
        <w:rPr>
          <w:rFonts w:ascii="Arial" w:eastAsia="Times New Roman" w:hAnsi="Arial" w:cs="Arial"/>
        </w:rPr>
        <w:t xml:space="preserve"> (80 kg N + 40 kg S ha</w:t>
      </w:r>
      <w:r w:rsidR="000D7FF7" w:rsidRPr="0061336F">
        <w:rPr>
          <w:rFonts w:ascii="Cambria Math" w:eastAsia="Times New Roman" w:hAnsi="Cambria Math" w:cs="Cambria Math"/>
        </w:rPr>
        <w:t>⁻</w:t>
      </w:r>
      <w:r w:rsidR="000D7FF7" w:rsidRPr="0061336F">
        <w:rPr>
          <w:rFonts w:ascii="Arial" w:eastAsia="Times New Roman" w:hAnsi="Arial" w:cs="Arial"/>
        </w:rPr>
        <w:t>¹) recorded the highest seed yield (41.582 q/</w:t>
      </w:r>
      <w:r w:rsidR="007524E5" w:rsidRPr="0061336F">
        <w:rPr>
          <w:rFonts w:ascii="Arial" w:hAnsi="Arial" w:cs="Arial"/>
        </w:rPr>
        <w:t xml:space="preserve"> </w:t>
      </w:r>
      <w:r w:rsidR="007524E5" w:rsidRPr="0061336F">
        <w:rPr>
          <w:rFonts w:ascii="Arial" w:eastAsia="Times New Roman" w:hAnsi="Arial" w:cs="Arial"/>
        </w:rPr>
        <w:t>ha</w:t>
      </w:r>
      <w:r w:rsidR="007524E5" w:rsidRPr="0061336F">
        <w:rPr>
          <w:rFonts w:ascii="Cambria Math" w:eastAsia="Times New Roman" w:hAnsi="Cambria Math" w:cs="Cambria Math"/>
        </w:rPr>
        <w:t>⁻</w:t>
      </w:r>
      <w:r w:rsidR="007524E5" w:rsidRPr="0061336F">
        <w:rPr>
          <w:rFonts w:ascii="Arial" w:eastAsia="Times New Roman" w:hAnsi="Arial" w:cs="Arial"/>
        </w:rPr>
        <w:t>¹</w:t>
      </w:r>
      <w:r w:rsidR="000D7FF7" w:rsidRPr="0061336F">
        <w:rPr>
          <w:rFonts w:ascii="Arial" w:eastAsia="Times New Roman" w:hAnsi="Arial" w:cs="Arial"/>
        </w:rPr>
        <w:t>), number of siliqua (331.97), seeds per siliqua (83.20), and test weight (5.000 g), indicating superior productivity under combined N and S application. Plant growth (height, leaves, branching) and early flowering and maturity were markedly improved under integrated nutrie</w:t>
      </w:r>
      <w:r w:rsidR="00CC004D" w:rsidRPr="0061336F">
        <w:rPr>
          <w:rFonts w:ascii="Arial" w:eastAsia="Times New Roman" w:hAnsi="Arial" w:cs="Arial"/>
        </w:rPr>
        <w:t>nt treatments, particularly in</w:t>
      </w:r>
      <w:r w:rsidR="000D7FF7" w:rsidRPr="0061336F">
        <w:rPr>
          <w:rFonts w:ascii="Arial" w:eastAsia="Times New Roman" w:hAnsi="Arial" w:cs="Arial"/>
        </w:rPr>
        <w:t xml:space="preserve"> T</w:t>
      </w:r>
      <w:r w:rsidR="000D7FF7" w:rsidRPr="0061336F">
        <w:rPr>
          <w:rFonts w:ascii="Arial" w:eastAsia="Times New Roman" w:hAnsi="Arial" w:cs="Arial"/>
          <w:vertAlign w:val="subscript"/>
        </w:rPr>
        <w:t>8</w:t>
      </w:r>
      <w:r w:rsidR="000D7FF7" w:rsidRPr="0061336F">
        <w:rPr>
          <w:rFonts w:ascii="Arial" w:eastAsia="Times New Roman" w:hAnsi="Arial" w:cs="Arial"/>
        </w:rPr>
        <w:t>.</w:t>
      </w:r>
    </w:p>
    <w:p w14:paraId="39D1A811" w14:textId="77777777" w:rsidR="002042F6" w:rsidRPr="0061336F" w:rsidRDefault="00D36D30" w:rsidP="009B01A3">
      <w:pPr>
        <w:spacing w:after="0" w:line="360" w:lineRule="auto"/>
        <w:jc w:val="both"/>
        <w:outlineLvl w:val="2"/>
        <w:rPr>
          <w:rFonts w:ascii="Arial" w:hAnsi="Arial" w:cs="Arial"/>
          <w:b/>
        </w:rPr>
      </w:pPr>
      <w:r w:rsidRPr="0061336F">
        <w:rPr>
          <w:rFonts w:ascii="Arial" w:hAnsi="Arial" w:cs="Arial"/>
          <w:b/>
        </w:rPr>
        <w:t xml:space="preserve">DISCLAIMER (ARTIFICIAL INTELLIGENCE) </w:t>
      </w:r>
    </w:p>
    <w:p w14:paraId="3B297881" w14:textId="77777777" w:rsidR="00D36D30" w:rsidRPr="0061336F" w:rsidRDefault="00D36D30" w:rsidP="009B01A3">
      <w:pPr>
        <w:spacing w:after="0" w:line="360" w:lineRule="auto"/>
        <w:ind w:firstLine="720"/>
        <w:jc w:val="both"/>
        <w:outlineLvl w:val="2"/>
        <w:rPr>
          <w:rFonts w:ascii="Arial" w:hAnsi="Arial" w:cs="Arial"/>
          <w:b/>
        </w:rPr>
      </w:pPr>
      <w:r w:rsidRPr="0061336F">
        <w:rPr>
          <w:rFonts w:ascii="Arial" w:hAnsi="Arial" w:cs="Arial"/>
        </w:rPr>
        <w:t>Author(s) hereby declare that NO generative AI technologies such as Large Language Models (</w:t>
      </w:r>
      <w:proofErr w:type="spellStart"/>
      <w:r w:rsidRPr="0061336F">
        <w:rPr>
          <w:rFonts w:ascii="Arial" w:hAnsi="Arial" w:cs="Arial"/>
        </w:rPr>
        <w:t>ChatGPT</w:t>
      </w:r>
      <w:proofErr w:type="spellEnd"/>
      <w:r w:rsidRPr="0061336F">
        <w:rPr>
          <w:rFonts w:ascii="Arial" w:hAnsi="Arial" w:cs="Arial"/>
        </w:rPr>
        <w:t xml:space="preserve">, COPILOT, </w:t>
      </w:r>
      <w:proofErr w:type="spellStart"/>
      <w:r w:rsidRPr="0061336F">
        <w:rPr>
          <w:rFonts w:ascii="Arial" w:hAnsi="Arial" w:cs="Arial"/>
        </w:rPr>
        <w:t>etc</w:t>
      </w:r>
      <w:proofErr w:type="spellEnd"/>
      <w:r w:rsidRPr="0061336F">
        <w:rPr>
          <w:rFonts w:ascii="Arial" w:hAnsi="Arial" w:cs="Arial"/>
        </w:rPr>
        <w:t xml:space="preserve">) and text-to-image generators have been used during writing or editing of this manuscript </w:t>
      </w:r>
    </w:p>
    <w:p w14:paraId="4100CF05" w14:textId="77777777" w:rsidR="00D36D30" w:rsidRPr="0061336F" w:rsidRDefault="00D36D30" w:rsidP="009B01A3">
      <w:pPr>
        <w:spacing w:after="0" w:line="360" w:lineRule="auto"/>
        <w:jc w:val="both"/>
        <w:outlineLvl w:val="2"/>
        <w:rPr>
          <w:rFonts w:ascii="Arial" w:hAnsi="Arial" w:cs="Arial"/>
          <w:b/>
        </w:rPr>
      </w:pPr>
      <w:r w:rsidRPr="0061336F">
        <w:rPr>
          <w:rFonts w:ascii="Arial" w:hAnsi="Arial" w:cs="Arial"/>
          <w:b/>
        </w:rPr>
        <w:t xml:space="preserve">COMPETING INTERESTS </w:t>
      </w:r>
    </w:p>
    <w:p w14:paraId="5712CAB5" w14:textId="77777777" w:rsidR="00D36D30" w:rsidRPr="0061336F" w:rsidRDefault="00D36D30" w:rsidP="009B01A3">
      <w:pPr>
        <w:spacing w:after="0" w:line="360" w:lineRule="auto"/>
        <w:ind w:firstLine="720"/>
        <w:jc w:val="both"/>
        <w:outlineLvl w:val="2"/>
        <w:rPr>
          <w:rFonts w:ascii="Arial" w:hAnsi="Arial" w:cs="Arial"/>
        </w:rPr>
      </w:pPr>
      <w:r w:rsidRPr="0061336F">
        <w:rPr>
          <w:rFonts w:ascii="Arial" w:hAnsi="Arial" w:cs="Arial"/>
        </w:rPr>
        <w:t xml:space="preserve">Authors have declared that no competing interests exist. </w:t>
      </w:r>
    </w:p>
    <w:p w14:paraId="06F75E12" w14:textId="77777777" w:rsidR="00B41F06" w:rsidRPr="0061336F" w:rsidRDefault="00D36D30" w:rsidP="009B01A3">
      <w:pPr>
        <w:spacing w:after="0" w:line="360" w:lineRule="auto"/>
        <w:jc w:val="both"/>
        <w:outlineLvl w:val="2"/>
        <w:rPr>
          <w:rFonts w:ascii="Arial" w:hAnsi="Arial" w:cs="Arial"/>
          <w:b/>
          <w:sz w:val="24"/>
          <w:szCs w:val="24"/>
        </w:rPr>
      </w:pPr>
      <w:r w:rsidRPr="0061336F">
        <w:rPr>
          <w:rFonts w:ascii="Arial" w:hAnsi="Arial" w:cs="Arial"/>
          <w:b/>
        </w:rPr>
        <w:t>REFERENCES</w:t>
      </w:r>
    </w:p>
    <w:p w14:paraId="5AE0839F" w14:textId="77777777" w:rsidR="00B41F06" w:rsidRPr="0061336F" w:rsidRDefault="00B41F06" w:rsidP="00AC5482">
      <w:pPr>
        <w:spacing w:after="0" w:line="360" w:lineRule="auto"/>
        <w:ind w:left="720" w:hanging="720"/>
        <w:jc w:val="both"/>
        <w:outlineLvl w:val="2"/>
        <w:rPr>
          <w:rFonts w:ascii="Arial" w:hAnsi="Arial" w:cs="Arial"/>
          <w:b/>
        </w:rPr>
      </w:pPr>
      <w:r w:rsidRPr="0061336F">
        <w:rPr>
          <w:rFonts w:ascii="Arial" w:hAnsi="Arial" w:cs="Arial"/>
        </w:rPr>
        <w:t xml:space="preserve">Ali, M. S., Khan, F., &amp; Yadav, R. (2023). Synergistic effects of nitrogen and </w:t>
      </w:r>
      <w:proofErr w:type="spellStart"/>
      <w:r w:rsidRPr="0061336F">
        <w:rPr>
          <w:rFonts w:ascii="Arial" w:hAnsi="Arial" w:cs="Arial"/>
        </w:rPr>
        <w:t>sulphur</w:t>
      </w:r>
      <w:proofErr w:type="spellEnd"/>
      <w:r w:rsidRPr="0061336F">
        <w:rPr>
          <w:rFonts w:ascii="Arial" w:hAnsi="Arial" w:cs="Arial"/>
        </w:rPr>
        <w:t xml:space="preserve"> on the agronomic performance and quality characteristics of Indian mustard (</w:t>
      </w:r>
      <w:r w:rsidRPr="0061336F">
        <w:rPr>
          <w:rFonts w:ascii="Arial" w:hAnsi="Arial" w:cs="Arial"/>
          <w:i/>
        </w:rPr>
        <w:t xml:space="preserve">Brassica </w:t>
      </w:r>
      <w:proofErr w:type="spellStart"/>
      <w:r w:rsidRPr="0061336F">
        <w:rPr>
          <w:rFonts w:ascii="Arial" w:hAnsi="Arial" w:cs="Arial"/>
          <w:i/>
        </w:rPr>
        <w:t>juncea</w:t>
      </w:r>
      <w:proofErr w:type="spellEnd"/>
      <w:r w:rsidRPr="0061336F">
        <w:rPr>
          <w:rFonts w:ascii="Arial" w:hAnsi="Arial" w:cs="Arial"/>
        </w:rPr>
        <w:t xml:space="preserve"> L.). </w:t>
      </w:r>
      <w:r w:rsidRPr="0061336F">
        <w:rPr>
          <w:rFonts w:ascii="Arial" w:hAnsi="Arial" w:cs="Arial"/>
          <w:i/>
        </w:rPr>
        <w:t>International Journal of Agronomy</w:t>
      </w:r>
      <w:r w:rsidRPr="0061336F">
        <w:rPr>
          <w:rFonts w:ascii="Arial" w:hAnsi="Arial" w:cs="Arial"/>
        </w:rPr>
        <w:t>, 8(1c), 194–200.</w:t>
      </w:r>
    </w:p>
    <w:p w14:paraId="7226559B" w14:textId="77777777" w:rsidR="00B41F06" w:rsidRPr="0061336F" w:rsidRDefault="00B41F06" w:rsidP="00AC5482">
      <w:pPr>
        <w:spacing w:after="0" w:line="360" w:lineRule="auto"/>
        <w:ind w:left="720" w:hanging="720"/>
        <w:jc w:val="both"/>
        <w:rPr>
          <w:rFonts w:ascii="Arial" w:hAnsi="Arial" w:cs="Arial"/>
        </w:rPr>
      </w:pPr>
      <w:proofErr w:type="spellStart"/>
      <w:r w:rsidRPr="0061336F">
        <w:rPr>
          <w:rFonts w:ascii="Arial" w:hAnsi="Arial" w:cs="Arial"/>
        </w:rPr>
        <w:t>Bairwa</w:t>
      </w:r>
      <w:proofErr w:type="spellEnd"/>
      <w:r w:rsidRPr="0061336F">
        <w:rPr>
          <w:rFonts w:ascii="Arial" w:hAnsi="Arial" w:cs="Arial"/>
        </w:rPr>
        <w:t xml:space="preserve">, S. K., Choudhary, G. L., &amp; </w:t>
      </w:r>
      <w:proofErr w:type="spellStart"/>
      <w:r w:rsidRPr="0061336F">
        <w:rPr>
          <w:rFonts w:ascii="Arial" w:hAnsi="Arial" w:cs="Arial"/>
        </w:rPr>
        <w:t>Dudi</w:t>
      </w:r>
      <w:proofErr w:type="spellEnd"/>
      <w:r w:rsidRPr="0061336F">
        <w:rPr>
          <w:rFonts w:ascii="Arial" w:hAnsi="Arial" w:cs="Arial"/>
        </w:rPr>
        <w:t xml:space="preserve">, A. (2021). Effect of nitrogen and </w:t>
      </w:r>
      <w:proofErr w:type="spellStart"/>
      <w:r w:rsidRPr="0061336F">
        <w:rPr>
          <w:rFonts w:ascii="Arial" w:hAnsi="Arial" w:cs="Arial"/>
        </w:rPr>
        <w:t>sulphur</w:t>
      </w:r>
      <w:proofErr w:type="spellEnd"/>
      <w:r w:rsidRPr="0061336F">
        <w:rPr>
          <w:rFonts w:ascii="Arial" w:hAnsi="Arial" w:cs="Arial"/>
        </w:rPr>
        <w:t xml:space="preserve"> on growth and yield of Indian mustard (</w:t>
      </w:r>
      <w:r w:rsidRPr="0061336F">
        <w:rPr>
          <w:rFonts w:ascii="Arial" w:hAnsi="Arial" w:cs="Arial"/>
          <w:i/>
        </w:rPr>
        <w:t xml:space="preserve">Brassica </w:t>
      </w:r>
      <w:proofErr w:type="spellStart"/>
      <w:r w:rsidRPr="0061336F">
        <w:rPr>
          <w:rFonts w:ascii="Arial" w:hAnsi="Arial" w:cs="Arial"/>
          <w:i/>
        </w:rPr>
        <w:t>juncea</w:t>
      </w:r>
      <w:proofErr w:type="spellEnd"/>
      <w:r w:rsidRPr="0061336F">
        <w:rPr>
          <w:rFonts w:ascii="Arial" w:hAnsi="Arial" w:cs="Arial"/>
        </w:rPr>
        <w:t xml:space="preserve"> L.) under semi-arid condition. </w:t>
      </w:r>
      <w:r w:rsidRPr="0061336F">
        <w:rPr>
          <w:rFonts w:ascii="Arial" w:hAnsi="Arial" w:cs="Arial"/>
          <w:i/>
        </w:rPr>
        <w:t>International Journal of Chemical Studies,</w:t>
      </w:r>
      <w:r w:rsidRPr="0061336F">
        <w:rPr>
          <w:rFonts w:ascii="Arial" w:hAnsi="Arial" w:cs="Arial"/>
        </w:rPr>
        <w:t xml:space="preserve"> 9(2), 683–686.</w:t>
      </w:r>
    </w:p>
    <w:p w14:paraId="43AF1C43" w14:textId="77777777" w:rsidR="00B41F06" w:rsidRPr="0061336F" w:rsidRDefault="00B41F06" w:rsidP="00AC5482">
      <w:pPr>
        <w:spacing w:after="0" w:line="360" w:lineRule="auto"/>
        <w:ind w:left="720" w:hanging="720"/>
        <w:jc w:val="both"/>
        <w:rPr>
          <w:rFonts w:ascii="Arial" w:hAnsi="Arial" w:cs="Arial"/>
        </w:rPr>
      </w:pPr>
      <w:r w:rsidRPr="0061336F">
        <w:rPr>
          <w:rFonts w:ascii="Arial" w:hAnsi="Arial" w:cs="Arial"/>
        </w:rPr>
        <w:t xml:space="preserve">Das, S., Ghosh, P. K., &amp; </w:t>
      </w:r>
      <w:proofErr w:type="spellStart"/>
      <w:r w:rsidRPr="0061336F">
        <w:rPr>
          <w:rFonts w:ascii="Arial" w:hAnsi="Arial" w:cs="Arial"/>
        </w:rPr>
        <w:t>Saha</w:t>
      </w:r>
      <w:proofErr w:type="spellEnd"/>
      <w:r w:rsidRPr="0061336F">
        <w:rPr>
          <w:rFonts w:ascii="Arial" w:hAnsi="Arial" w:cs="Arial"/>
        </w:rPr>
        <w:t xml:space="preserve">, A. (2022). Secondary nutrient management for sustainable oilseed production. </w:t>
      </w:r>
      <w:r w:rsidRPr="0061336F">
        <w:rPr>
          <w:rFonts w:ascii="Arial" w:hAnsi="Arial" w:cs="Arial"/>
          <w:i/>
        </w:rPr>
        <w:t>Oilseeds Research &amp; Development</w:t>
      </w:r>
      <w:r w:rsidRPr="0061336F">
        <w:rPr>
          <w:rFonts w:ascii="Arial" w:hAnsi="Arial" w:cs="Arial"/>
        </w:rPr>
        <w:t>, 39(2), 151–158.</w:t>
      </w:r>
    </w:p>
    <w:p w14:paraId="2FDC010B" w14:textId="77777777" w:rsidR="00B41F06" w:rsidRPr="0061336F" w:rsidRDefault="00B41F06" w:rsidP="00AC5482">
      <w:pPr>
        <w:spacing w:after="0" w:line="360" w:lineRule="auto"/>
        <w:ind w:left="720" w:hanging="720"/>
        <w:rPr>
          <w:rFonts w:ascii="Arial" w:hAnsi="Arial" w:cs="Arial"/>
        </w:rPr>
      </w:pPr>
      <w:proofErr w:type="spellStart"/>
      <w:r w:rsidRPr="0061336F">
        <w:rPr>
          <w:rFonts w:ascii="Arial" w:hAnsi="Arial" w:cs="Arial"/>
        </w:rPr>
        <w:t>Dolaskar</w:t>
      </w:r>
      <w:proofErr w:type="spellEnd"/>
      <w:r w:rsidRPr="0061336F">
        <w:rPr>
          <w:rFonts w:ascii="Arial" w:hAnsi="Arial" w:cs="Arial"/>
        </w:rPr>
        <w:t xml:space="preserve">, U. B., </w:t>
      </w:r>
      <w:proofErr w:type="spellStart"/>
      <w:r w:rsidRPr="0061336F">
        <w:rPr>
          <w:rFonts w:ascii="Arial" w:hAnsi="Arial" w:cs="Arial"/>
        </w:rPr>
        <w:t>Kuchanwar</w:t>
      </w:r>
      <w:proofErr w:type="spellEnd"/>
      <w:r w:rsidRPr="0061336F">
        <w:rPr>
          <w:rFonts w:ascii="Arial" w:hAnsi="Arial" w:cs="Arial"/>
        </w:rPr>
        <w:t xml:space="preserve">, O. D., </w:t>
      </w:r>
      <w:proofErr w:type="spellStart"/>
      <w:r w:rsidRPr="0061336F">
        <w:rPr>
          <w:rFonts w:ascii="Arial" w:hAnsi="Arial" w:cs="Arial"/>
        </w:rPr>
        <w:t>Katkar</w:t>
      </w:r>
      <w:proofErr w:type="spellEnd"/>
      <w:r w:rsidRPr="0061336F">
        <w:rPr>
          <w:rFonts w:ascii="Arial" w:hAnsi="Arial" w:cs="Arial"/>
        </w:rPr>
        <w:t xml:space="preserve">, R. N., </w:t>
      </w:r>
      <w:proofErr w:type="spellStart"/>
      <w:r w:rsidRPr="0061336F">
        <w:rPr>
          <w:rFonts w:ascii="Arial" w:hAnsi="Arial" w:cs="Arial"/>
        </w:rPr>
        <w:t>Kausadikar</w:t>
      </w:r>
      <w:proofErr w:type="spellEnd"/>
      <w:r w:rsidRPr="0061336F">
        <w:rPr>
          <w:rFonts w:ascii="Arial" w:hAnsi="Arial" w:cs="Arial"/>
        </w:rPr>
        <w:t xml:space="preserve">, P. H., </w:t>
      </w:r>
      <w:proofErr w:type="spellStart"/>
      <w:r w:rsidRPr="0061336F">
        <w:rPr>
          <w:rFonts w:ascii="Arial" w:hAnsi="Arial" w:cs="Arial"/>
        </w:rPr>
        <w:t>Kamdi</w:t>
      </w:r>
      <w:proofErr w:type="spellEnd"/>
      <w:r w:rsidRPr="0061336F">
        <w:rPr>
          <w:rFonts w:ascii="Arial" w:hAnsi="Arial" w:cs="Arial"/>
        </w:rPr>
        <w:t xml:space="preserve">, S. R., </w:t>
      </w:r>
      <w:proofErr w:type="spellStart"/>
      <w:r w:rsidRPr="0061336F">
        <w:rPr>
          <w:rFonts w:ascii="Arial" w:hAnsi="Arial" w:cs="Arial"/>
        </w:rPr>
        <w:t>Tajane</w:t>
      </w:r>
      <w:proofErr w:type="spellEnd"/>
      <w:r w:rsidRPr="0061336F">
        <w:rPr>
          <w:rFonts w:ascii="Arial" w:hAnsi="Arial" w:cs="Arial"/>
        </w:rPr>
        <w:t xml:space="preserve">, D. S., &amp; </w:t>
      </w:r>
      <w:proofErr w:type="spellStart"/>
      <w:r w:rsidRPr="0061336F">
        <w:rPr>
          <w:rFonts w:ascii="Arial" w:hAnsi="Arial" w:cs="Arial"/>
        </w:rPr>
        <w:t>Mairan</w:t>
      </w:r>
      <w:proofErr w:type="spellEnd"/>
      <w:r w:rsidRPr="0061336F">
        <w:rPr>
          <w:rFonts w:ascii="Arial" w:hAnsi="Arial" w:cs="Arial"/>
        </w:rPr>
        <w:t xml:space="preserve">, N. R. (2024). Effect of nitrogen and </w:t>
      </w:r>
      <w:proofErr w:type="spellStart"/>
      <w:r w:rsidRPr="0061336F">
        <w:rPr>
          <w:rFonts w:ascii="Arial" w:hAnsi="Arial" w:cs="Arial"/>
        </w:rPr>
        <w:t>sulphur</w:t>
      </w:r>
      <w:proofErr w:type="spellEnd"/>
      <w:r w:rsidRPr="0061336F">
        <w:rPr>
          <w:rFonts w:ascii="Arial" w:hAnsi="Arial" w:cs="Arial"/>
        </w:rPr>
        <w:t xml:space="preserve"> levels on growth attributes and yield of mustard (</w:t>
      </w:r>
      <w:r w:rsidRPr="0061336F">
        <w:rPr>
          <w:rFonts w:ascii="Arial" w:hAnsi="Arial" w:cs="Arial"/>
          <w:i/>
        </w:rPr>
        <w:t xml:space="preserve">Brassica </w:t>
      </w:r>
      <w:proofErr w:type="spellStart"/>
      <w:r w:rsidRPr="0061336F">
        <w:rPr>
          <w:rFonts w:ascii="Arial" w:hAnsi="Arial" w:cs="Arial"/>
          <w:i/>
        </w:rPr>
        <w:t>juncea</w:t>
      </w:r>
      <w:proofErr w:type="spellEnd"/>
      <w:r w:rsidRPr="0061336F">
        <w:rPr>
          <w:rFonts w:ascii="Arial" w:hAnsi="Arial" w:cs="Arial"/>
        </w:rPr>
        <w:t xml:space="preserve"> L.) grown in </w:t>
      </w:r>
      <w:proofErr w:type="spellStart"/>
      <w:r w:rsidRPr="0061336F">
        <w:rPr>
          <w:rFonts w:ascii="Arial" w:hAnsi="Arial" w:cs="Arial"/>
        </w:rPr>
        <w:t>vertisol</w:t>
      </w:r>
      <w:proofErr w:type="spellEnd"/>
      <w:r w:rsidRPr="0061336F">
        <w:rPr>
          <w:rFonts w:ascii="Arial" w:hAnsi="Arial" w:cs="Arial"/>
        </w:rPr>
        <w:t xml:space="preserve">. </w:t>
      </w:r>
      <w:r w:rsidRPr="0061336F">
        <w:rPr>
          <w:rFonts w:ascii="Arial" w:hAnsi="Arial" w:cs="Arial"/>
          <w:i/>
        </w:rPr>
        <w:t>International Journal of Agronomy</w:t>
      </w:r>
      <w:r w:rsidRPr="0061336F">
        <w:rPr>
          <w:rFonts w:ascii="Arial" w:hAnsi="Arial" w:cs="Arial"/>
        </w:rPr>
        <w:t>, 7(8Sc), Article 1251.</w:t>
      </w:r>
    </w:p>
    <w:p w14:paraId="2620E082" w14:textId="77777777" w:rsidR="00B41F06" w:rsidRPr="0061336F" w:rsidRDefault="00B41F06" w:rsidP="00AC5482">
      <w:pPr>
        <w:spacing w:after="0" w:line="360" w:lineRule="auto"/>
        <w:ind w:left="720" w:hanging="720"/>
        <w:rPr>
          <w:rFonts w:ascii="Arial" w:hAnsi="Arial" w:cs="Arial"/>
        </w:rPr>
      </w:pPr>
      <w:r w:rsidRPr="0061336F">
        <w:rPr>
          <w:rFonts w:ascii="Arial" w:hAnsi="Arial" w:cs="Arial"/>
        </w:rPr>
        <w:lastRenderedPageBreak/>
        <w:t xml:space="preserve">Dubey, R. S., Mishra, P. K., &amp; Kumar, D. (2023). Effect of integrated nitrogen and </w:t>
      </w:r>
      <w:proofErr w:type="spellStart"/>
      <w:r w:rsidRPr="0061336F">
        <w:rPr>
          <w:rFonts w:ascii="Arial" w:hAnsi="Arial" w:cs="Arial"/>
        </w:rPr>
        <w:t>sulphur</w:t>
      </w:r>
      <w:proofErr w:type="spellEnd"/>
      <w:r w:rsidRPr="0061336F">
        <w:rPr>
          <w:rFonts w:ascii="Arial" w:hAnsi="Arial" w:cs="Arial"/>
        </w:rPr>
        <w:t xml:space="preserve"> fertilization on phenological development of Indian mustard (</w:t>
      </w:r>
      <w:r w:rsidRPr="0061336F">
        <w:rPr>
          <w:rFonts w:ascii="Arial" w:hAnsi="Arial" w:cs="Arial"/>
          <w:i/>
        </w:rPr>
        <w:t xml:space="preserve">Brassica </w:t>
      </w:r>
      <w:proofErr w:type="spellStart"/>
      <w:r w:rsidRPr="0061336F">
        <w:rPr>
          <w:rFonts w:ascii="Arial" w:hAnsi="Arial" w:cs="Arial"/>
          <w:i/>
        </w:rPr>
        <w:t>juncea</w:t>
      </w:r>
      <w:proofErr w:type="spellEnd"/>
      <w:r w:rsidRPr="0061336F">
        <w:rPr>
          <w:rFonts w:ascii="Arial" w:hAnsi="Arial" w:cs="Arial"/>
        </w:rPr>
        <w:t xml:space="preserve"> L.). </w:t>
      </w:r>
      <w:r w:rsidRPr="0061336F">
        <w:rPr>
          <w:rFonts w:ascii="Arial" w:hAnsi="Arial" w:cs="Arial"/>
          <w:i/>
        </w:rPr>
        <w:t>Journal of Applied Agricultural Research,</w:t>
      </w:r>
      <w:r w:rsidRPr="0061336F">
        <w:rPr>
          <w:rFonts w:ascii="Arial" w:hAnsi="Arial" w:cs="Arial"/>
        </w:rPr>
        <w:t xml:space="preserve"> 15(2), 112–118. </w:t>
      </w:r>
    </w:p>
    <w:p w14:paraId="5651A913" w14:textId="77777777" w:rsidR="00B41F06" w:rsidRPr="0061336F" w:rsidRDefault="00B41F06" w:rsidP="00AC5482">
      <w:pPr>
        <w:spacing w:after="0" w:line="360" w:lineRule="auto"/>
        <w:ind w:left="720" w:hanging="720"/>
        <w:jc w:val="both"/>
        <w:rPr>
          <w:rFonts w:ascii="Arial" w:hAnsi="Arial" w:cs="Arial"/>
          <w:color w:val="222222"/>
          <w:shd w:val="clear" w:color="auto" w:fill="FFFFFF"/>
        </w:rPr>
      </w:pPr>
      <w:proofErr w:type="spellStart"/>
      <w:r w:rsidRPr="0061336F">
        <w:rPr>
          <w:rFonts w:ascii="Arial" w:hAnsi="Arial" w:cs="Arial"/>
          <w:color w:val="222222"/>
          <w:shd w:val="clear" w:color="auto" w:fill="FFFFFF"/>
        </w:rPr>
        <w:t>Godara</w:t>
      </w:r>
      <w:proofErr w:type="spellEnd"/>
      <w:r w:rsidRPr="0061336F">
        <w:rPr>
          <w:rFonts w:ascii="Arial" w:hAnsi="Arial" w:cs="Arial"/>
          <w:color w:val="222222"/>
          <w:shd w:val="clear" w:color="auto" w:fill="FFFFFF"/>
        </w:rPr>
        <w:t xml:space="preserve">, V., Singh, A., Singh, M., Thakur, S., Choudhary, V., Sharma, </w:t>
      </w:r>
      <w:proofErr w:type="gramStart"/>
      <w:r w:rsidRPr="0061336F">
        <w:rPr>
          <w:rFonts w:ascii="Arial" w:hAnsi="Arial" w:cs="Arial"/>
          <w:color w:val="222222"/>
          <w:shd w:val="clear" w:color="auto" w:fill="FFFFFF"/>
        </w:rPr>
        <w:t>D.,&amp;</w:t>
      </w:r>
      <w:proofErr w:type="gramEnd"/>
      <w:r w:rsidRPr="0061336F">
        <w:rPr>
          <w:rFonts w:ascii="Arial" w:hAnsi="Arial" w:cs="Arial"/>
          <w:color w:val="222222"/>
          <w:shd w:val="clear" w:color="auto" w:fill="FFFFFF"/>
        </w:rPr>
        <w:t xml:space="preserve"> Rana, B. B. (2025). Response of Mustard (</w:t>
      </w:r>
      <w:r w:rsidRPr="0061336F">
        <w:rPr>
          <w:rFonts w:ascii="Arial" w:hAnsi="Arial" w:cs="Arial"/>
          <w:i/>
          <w:color w:val="222222"/>
          <w:shd w:val="clear" w:color="auto" w:fill="FFFFFF"/>
        </w:rPr>
        <w:t xml:space="preserve">Brassica </w:t>
      </w:r>
      <w:proofErr w:type="spellStart"/>
      <w:r w:rsidRPr="0061336F">
        <w:rPr>
          <w:rFonts w:ascii="Arial" w:hAnsi="Arial" w:cs="Arial"/>
          <w:i/>
          <w:color w:val="222222"/>
          <w:shd w:val="clear" w:color="auto" w:fill="FFFFFF"/>
        </w:rPr>
        <w:t>juncea</w:t>
      </w:r>
      <w:proofErr w:type="spellEnd"/>
      <w:r w:rsidRPr="0061336F">
        <w:rPr>
          <w:rFonts w:ascii="Arial" w:hAnsi="Arial" w:cs="Arial"/>
          <w:color w:val="222222"/>
          <w:shd w:val="clear" w:color="auto" w:fill="FFFFFF"/>
        </w:rPr>
        <w:t xml:space="preserve"> L.) to Nitrogen and Sulphur Fertilization Under Semi-Arid Conditions. </w:t>
      </w:r>
      <w:r w:rsidRPr="0061336F">
        <w:rPr>
          <w:rFonts w:ascii="Arial" w:hAnsi="Arial" w:cs="Arial"/>
          <w:i/>
          <w:iCs/>
          <w:color w:val="222222"/>
          <w:shd w:val="clear" w:color="auto" w:fill="FFFFFF"/>
        </w:rPr>
        <w:t>Journal of Experimental Agriculture International</w:t>
      </w:r>
      <w:r w:rsidRPr="0061336F">
        <w:rPr>
          <w:rFonts w:ascii="Arial" w:hAnsi="Arial" w:cs="Arial"/>
          <w:color w:val="222222"/>
          <w:shd w:val="clear" w:color="auto" w:fill="FFFFFF"/>
        </w:rPr>
        <w:t>, </w:t>
      </w:r>
      <w:r w:rsidRPr="0061336F">
        <w:rPr>
          <w:rFonts w:ascii="Arial" w:hAnsi="Arial" w:cs="Arial"/>
          <w:i/>
          <w:iCs/>
          <w:color w:val="222222"/>
          <w:shd w:val="clear" w:color="auto" w:fill="FFFFFF"/>
        </w:rPr>
        <w:t>47</w:t>
      </w:r>
      <w:r w:rsidRPr="0061336F">
        <w:rPr>
          <w:rFonts w:ascii="Arial" w:hAnsi="Arial" w:cs="Arial"/>
          <w:color w:val="222222"/>
          <w:shd w:val="clear" w:color="auto" w:fill="FFFFFF"/>
        </w:rPr>
        <w:t>(3), 339-348.</w:t>
      </w:r>
    </w:p>
    <w:p w14:paraId="15D0338B" w14:textId="77777777" w:rsidR="00AC5482" w:rsidRPr="0061336F" w:rsidRDefault="00B41F06" w:rsidP="00AC5482">
      <w:pPr>
        <w:spacing w:line="360" w:lineRule="auto"/>
        <w:ind w:left="720" w:hanging="720"/>
        <w:jc w:val="both"/>
        <w:rPr>
          <w:rFonts w:ascii="Arial" w:hAnsi="Arial" w:cs="Arial"/>
        </w:rPr>
      </w:pPr>
      <w:r w:rsidRPr="0061336F">
        <w:rPr>
          <w:rFonts w:ascii="Arial" w:hAnsi="Arial" w:cs="Arial"/>
        </w:rPr>
        <w:t>Kumar, P., Singh, D., &amp; Yadav, R. (2020).</w:t>
      </w:r>
    </w:p>
    <w:p w14:paraId="6F5615B6" w14:textId="77777777" w:rsidR="00AC5482" w:rsidRPr="0061336F" w:rsidRDefault="00B41F06" w:rsidP="00AC5482">
      <w:pPr>
        <w:spacing w:after="0" w:line="360" w:lineRule="auto"/>
        <w:ind w:left="720" w:hanging="720"/>
        <w:jc w:val="both"/>
        <w:rPr>
          <w:rFonts w:ascii="Arial" w:hAnsi="Arial" w:cs="Arial"/>
        </w:rPr>
      </w:pPr>
      <w:r w:rsidRPr="0061336F">
        <w:rPr>
          <w:rFonts w:ascii="Arial" w:hAnsi="Arial" w:cs="Arial"/>
        </w:rPr>
        <w:t xml:space="preserve">. </w:t>
      </w:r>
      <w:r w:rsidR="00AC5482" w:rsidRPr="0061336F">
        <w:rPr>
          <w:rFonts w:ascii="Arial" w:hAnsi="Arial" w:cs="Arial"/>
        </w:rPr>
        <w:t>Nutritional and medicinal importance of mustard (</w:t>
      </w:r>
      <w:r w:rsidR="00AC5482" w:rsidRPr="0061336F">
        <w:rPr>
          <w:rFonts w:ascii="Arial" w:hAnsi="Arial" w:cs="Arial"/>
          <w:i/>
        </w:rPr>
        <w:t>Brassica</w:t>
      </w:r>
      <w:r w:rsidR="00AC5482" w:rsidRPr="0061336F">
        <w:rPr>
          <w:rFonts w:ascii="Arial" w:hAnsi="Arial" w:cs="Arial"/>
        </w:rPr>
        <w:t xml:space="preserve"> spp.): A review. International Journal of Chemical Studies, 8(5), 100–105. </w:t>
      </w:r>
    </w:p>
    <w:p w14:paraId="548BEC7D" w14:textId="77777777" w:rsidR="00AC5482" w:rsidRPr="0061336F" w:rsidRDefault="00AC5482" w:rsidP="00AC5482">
      <w:pPr>
        <w:spacing w:after="0" w:line="360" w:lineRule="auto"/>
        <w:ind w:left="720" w:hanging="720"/>
        <w:jc w:val="both"/>
        <w:rPr>
          <w:rFonts w:ascii="Arial" w:hAnsi="Arial" w:cs="Arial"/>
        </w:rPr>
      </w:pPr>
      <w:r w:rsidRPr="0061336F">
        <w:rPr>
          <w:rFonts w:ascii="Arial" w:hAnsi="Arial" w:cs="Arial"/>
        </w:rPr>
        <w:t xml:space="preserve">Meena, R. P., Choudhary, M., &amp; Meena, B. L. (2020). Influence of nitrogen and </w:t>
      </w:r>
      <w:proofErr w:type="spellStart"/>
      <w:r w:rsidRPr="0061336F">
        <w:rPr>
          <w:rFonts w:ascii="Arial" w:hAnsi="Arial" w:cs="Arial"/>
        </w:rPr>
        <w:t>sulphur</w:t>
      </w:r>
      <w:proofErr w:type="spellEnd"/>
      <w:r w:rsidRPr="0061336F">
        <w:rPr>
          <w:rFonts w:ascii="Arial" w:hAnsi="Arial" w:cs="Arial"/>
        </w:rPr>
        <w:t xml:space="preserve"> on yield and nutrient uptake of mustard. </w:t>
      </w:r>
      <w:r w:rsidRPr="0061336F">
        <w:rPr>
          <w:rFonts w:ascii="Arial" w:hAnsi="Arial" w:cs="Arial"/>
          <w:i/>
        </w:rPr>
        <w:t>Indian Journal of Agricultural Sciences</w:t>
      </w:r>
      <w:r w:rsidRPr="0061336F">
        <w:rPr>
          <w:rFonts w:ascii="Arial" w:hAnsi="Arial" w:cs="Arial"/>
        </w:rPr>
        <w:t>, 90(7), 1280–1284.</w:t>
      </w:r>
    </w:p>
    <w:p w14:paraId="16FC5D8A" w14:textId="77777777" w:rsidR="00AC5482" w:rsidRPr="0061336F" w:rsidRDefault="00AC5482" w:rsidP="00AC5482">
      <w:pPr>
        <w:spacing w:after="0" w:line="360" w:lineRule="auto"/>
        <w:ind w:left="720" w:hanging="720"/>
        <w:jc w:val="both"/>
        <w:rPr>
          <w:rFonts w:ascii="Arial" w:hAnsi="Arial" w:cs="Arial"/>
        </w:rPr>
      </w:pPr>
      <w:proofErr w:type="spellStart"/>
      <w:r w:rsidRPr="0061336F">
        <w:rPr>
          <w:rFonts w:ascii="Arial" w:hAnsi="Arial" w:cs="Arial"/>
        </w:rPr>
        <w:t>Nandhini</w:t>
      </w:r>
      <w:proofErr w:type="spellEnd"/>
      <w:r w:rsidRPr="0061336F">
        <w:rPr>
          <w:rFonts w:ascii="Arial" w:hAnsi="Arial" w:cs="Arial"/>
        </w:rPr>
        <w:t xml:space="preserve">, G., Kumar, R. S., Gopal, G. V., &amp; Sampath, O. (2024). Effect of </w:t>
      </w:r>
      <w:proofErr w:type="spellStart"/>
      <w:r w:rsidRPr="0061336F">
        <w:rPr>
          <w:rFonts w:ascii="Arial" w:hAnsi="Arial" w:cs="Arial"/>
        </w:rPr>
        <w:t>sulphur</w:t>
      </w:r>
      <w:proofErr w:type="spellEnd"/>
      <w:r w:rsidRPr="0061336F">
        <w:rPr>
          <w:rFonts w:ascii="Arial" w:hAnsi="Arial" w:cs="Arial"/>
        </w:rPr>
        <w:t xml:space="preserve"> and micronutrients (Zn and B) on growth, yield attributes and yield of transplanted mustard (</w:t>
      </w:r>
      <w:r w:rsidRPr="0061336F">
        <w:rPr>
          <w:rFonts w:ascii="Arial" w:hAnsi="Arial" w:cs="Arial"/>
          <w:i/>
        </w:rPr>
        <w:t xml:space="preserve">Brassica </w:t>
      </w:r>
      <w:proofErr w:type="spellStart"/>
      <w:r w:rsidRPr="0061336F">
        <w:rPr>
          <w:rFonts w:ascii="Arial" w:hAnsi="Arial" w:cs="Arial"/>
          <w:i/>
        </w:rPr>
        <w:t>juncea</w:t>
      </w:r>
      <w:proofErr w:type="spellEnd"/>
      <w:r w:rsidRPr="0061336F">
        <w:rPr>
          <w:rFonts w:ascii="Arial" w:hAnsi="Arial" w:cs="Arial"/>
        </w:rPr>
        <w:t xml:space="preserve"> L.). Archives of Agronomy and Soil Science, 7(8), Article J.1361.</w:t>
      </w:r>
    </w:p>
    <w:p w14:paraId="6A9D40B6" w14:textId="77777777" w:rsidR="00AC5482" w:rsidRPr="0061336F" w:rsidRDefault="00AC5482" w:rsidP="00AC5482">
      <w:pPr>
        <w:spacing w:after="0" w:line="360" w:lineRule="auto"/>
        <w:ind w:left="720" w:hanging="720"/>
        <w:jc w:val="both"/>
        <w:rPr>
          <w:rFonts w:ascii="Arial" w:hAnsi="Arial" w:cs="Arial"/>
          <w:color w:val="222222"/>
          <w:shd w:val="clear" w:color="auto" w:fill="FFFFFF"/>
        </w:rPr>
      </w:pPr>
      <w:r w:rsidRPr="0061336F">
        <w:rPr>
          <w:rFonts w:ascii="Arial" w:hAnsi="Arial" w:cs="Arial"/>
          <w:color w:val="222222"/>
          <w:shd w:val="clear" w:color="auto" w:fill="FFFFFF"/>
        </w:rPr>
        <w:t xml:space="preserve">Pandey, S., Mishra, V. P., </w:t>
      </w:r>
      <w:proofErr w:type="spellStart"/>
      <w:r w:rsidRPr="0061336F">
        <w:rPr>
          <w:rFonts w:ascii="Arial" w:hAnsi="Arial" w:cs="Arial"/>
          <w:color w:val="222222"/>
          <w:shd w:val="clear" w:color="auto" w:fill="FFFFFF"/>
        </w:rPr>
        <w:t>Kher</w:t>
      </w:r>
      <w:proofErr w:type="spellEnd"/>
      <w:r w:rsidRPr="0061336F">
        <w:rPr>
          <w:rFonts w:ascii="Arial" w:hAnsi="Arial" w:cs="Arial"/>
          <w:color w:val="222222"/>
          <w:shd w:val="clear" w:color="auto" w:fill="FFFFFF"/>
        </w:rPr>
        <w:t>, D., Azad, A. R., &amp; Prakash, A. (2024). Effect of Nitrogen and Sulphur Levels on Growth Attributes and Yield of Indian Mustard [</w:t>
      </w:r>
      <w:r w:rsidRPr="0061336F">
        <w:rPr>
          <w:rFonts w:ascii="Arial" w:hAnsi="Arial" w:cs="Arial"/>
          <w:i/>
          <w:color w:val="222222"/>
          <w:shd w:val="clear" w:color="auto" w:fill="FFFFFF"/>
        </w:rPr>
        <w:t xml:space="preserve">Brassica </w:t>
      </w:r>
      <w:proofErr w:type="spellStart"/>
      <w:r w:rsidRPr="0061336F">
        <w:rPr>
          <w:rFonts w:ascii="Arial" w:hAnsi="Arial" w:cs="Arial"/>
          <w:i/>
          <w:color w:val="222222"/>
          <w:shd w:val="clear" w:color="auto" w:fill="FFFFFF"/>
        </w:rPr>
        <w:t>juncea</w:t>
      </w:r>
      <w:proofErr w:type="spellEnd"/>
      <w:r w:rsidRPr="0061336F">
        <w:rPr>
          <w:rFonts w:ascii="Arial" w:hAnsi="Arial" w:cs="Arial"/>
          <w:color w:val="222222"/>
          <w:shd w:val="clear" w:color="auto" w:fill="FFFFFF"/>
        </w:rPr>
        <w:t xml:space="preserve"> (L.) </w:t>
      </w:r>
      <w:proofErr w:type="spellStart"/>
      <w:r w:rsidRPr="0061336F">
        <w:rPr>
          <w:rFonts w:ascii="Arial" w:hAnsi="Arial" w:cs="Arial"/>
          <w:color w:val="222222"/>
          <w:shd w:val="clear" w:color="auto" w:fill="FFFFFF"/>
        </w:rPr>
        <w:t>Czern</w:t>
      </w:r>
      <w:proofErr w:type="spellEnd"/>
      <w:r w:rsidRPr="0061336F">
        <w:rPr>
          <w:rFonts w:ascii="Arial" w:hAnsi="Arial" w:cs="Arial"/>
          <w:color w:val="222222"/>
          <w:shd w:val="clear" w:color="auto" w:fill="FFFFFF"/>
        </w:rPr>
        <w:t xml:space="preserve"> &amp; </w:t>
      </w:r>
      <w:proofErr w:type="spellStart"/>
      <w:r w:rsidRPr="0061336F">
        <w:rPr>
          <w:rFonts w:ascii="Arial" w:hAnsi="Arial" w:cs="Arial"/>
          <w:color w:val="222222"/>
          <w:shd w:val="clear" w:color="auto" w:fill="FFFFFF"/>
        </w:rPr>
        <w:t>Coss</w:t>
      </w:r>
      <w:proofErr w:type="spellEnd"/>
      <w:r w:rsidRPr="0061336F">
        <w:rPr>
          <w:rFonts w:ascii="Arial" w:hAnsi="Arial" w:cs="Arial"/>
          <w:color w:val="222222"/>
          <w:shd w:val="clear" w:color="auto" w:fill="FFFFFF"/>
        </w:rPr>
        <w:t>] in Vindhya Plateau Region of Madhya Pradesh, India. </w:t>
      </w:r>
      <w:r w:rsidRPr="0061336F">
        <w:rPr>
          <w:rFonts w:ascii="Arial" w:hAnsi="Arial" w:cs="Arial"/>
          <w:i/>
          <w:iCs/>
          <w:color w:val="222222"/>
          <w:shd w:val="clear" w:color="auto" w:fill="FFFFFF"/>
        </w:rPr>
        <w:t xml:space="preserve">Asian J. Env. </w:t>
      </w:r>
      <w:proofErr w:type="spellStart"/>
      <w:r w:rsidRPr="0061336F">
        <w:rPr>
          <w:rFonts w:ascii="Arial" w:hAnsi="Arial" w:cs="Arial"/>
          <w:i/>
          <w:iCs/>
          <w:color w:val="222222"/>
          <w:shd w:val="clear" w:color="auto" w:fill="FFFFFF"/>
        </w:rPr>
        <w:t>Ecol</w:t>
      </w:r>
      <w:proofErr w:type="spellEnd"/>
      <w:r w:rsidRPr="0061336F">
        <w:rPr>
          <w:rFonts w:ascii="Arial" w:hAnsi="Arial" w:cs="Arial"/>
          <w:color w:val="222222"/>
          <w:shd w:val="clear" w:color="auto" w:fill="FFFFFF"/>
        </w:rPr>
        <w:t>, </w:t>
      </w:r>
      <w:r w:rsidRPr="0061336F">
        <w:rPr>
          <w:rFonts w:ascii="Arial" w:hAnsi="Arial" w:cs="Arial"/>
          <w:i/>
          <w:iCs/>
          <w:color w:val="222222"/>
          <w:shd w:val="clear" w:color="auto" w:fill="FFFFFF"/>
        </w:rPr>
        <w:t>23</w:t>
      </w:r>
      <w:r w:rsidRPr="0061336F">
        <w:rPr>
          <w:rFonts w:ascii="Arial" w:hAnsi="Arial" w:cs="Arial"/>
          <w:color w:val="222222"/>
          <w:shd w:val="clear" w:color="auto" w:fill="FFFFFF"/>
        </w:rPr>
        <w:t>(3), 30-37.</w:t>
      </w:r>
    </w:p>
    <w:p w14:paraId="2DC86E32" w14:textId="77777777" w:rsidR="00AC5482" w:rsidRPr="0061336F" w:rsidRDefault="00AC5482" w:rsidP="00AC5482">
      <w:pPr>
        <w:spacing w:after="0" w:line="360" w:lineRule="auto"/>
        <w:ind w:left="720" w:hanging="720"/>
        <w:rPr>
          <w:rFonts w:ascii="Arial" w:hAnsi="Arial" w:cs="Arial"/>
        </w:rPr>
      </w:pPr>
      <w:r w:rsidRPr="0061336F">
        <w:rPr>
          <w:rFonts w:ascii="Arial" w:hAnsi="Arial" w:cs="Arial"/>
        </w:rPr>
        <w:t xml:space="preserve">Patel, P.R., </w:t>
      </w:r>
      <w:proofErr w:type="spellStart"/>
      <w:r w:rsidRPr="0061336F">
        <w:rPr>
          <w:rFonts w:ascii="Arial" w:hAnsi="Arial" w:cs="Arial"/>
        </w:rPr>
        <w:t>Kumawat</w:t>
      </w:r>
      <w:proofErr w:type="spellEnd"/>
      <w:r w:rsidRPr="0061336F">
        <w:rPr>
          <w:rFonts w:ascii="Arial" w:hAnsi="Arial" w:cs="Arial"/>
        </w:rPr>
        <w:t>, P.D., Chaudhari, R.J., Chaudhari, N.N. and Patel, Z.B., 2024. Effect of Integrated Nutrient Management on Growth, Yield and Economics of Indian Mustard (</w:t>
      </w:r>
      <w:r w:rsidRPr="0061336F">
        <w:rPr>
          <w:rFonts w:ascii="Arial" w:hAnsi="Arial" w:cs="Arial"/>
          <w:i/>
        </w:rPr>
        <w:t xml:space="preserve">Brassica </w:t>
      </w:r>
      <w:proofErr w:type="spellStart"/>
      <w:r w:rsidRPr="0061336F">
        <w:rPr>
          <w:rFonts w:ascii="Arial" w:hAnsi="Arial" w:cs="Arial"/>
          <w:i/>
        </w:rPr>
        <w:t>juncea</w:t>
      </w:r>
      <w:proofErr w:type="spellEnd"/>
      <w:r w:rsidRPr="0061336F">
        <w:rPr>
          <w:rFonts w:ascii="Arial" w:hAnsi="Arial" w:cs="Arial"/>
        </w:rPr>
        <w:t xml:space="preserve"> L.). In </w:t>
      </w:r>
      <w:r w:rsidRPr="0061336F">
        <w:rPr>
          <w:rFonts w:ascii="Arial" w:hAnsi="Arial" w:cs="Arial"/>
          <w:i/>
          <w:iCs/>
        </w:rPr>
        <w:t>Biological Forum–An International Journal</w:t>
      </w:r>
      <w:r w:rsidRPr="0061336F">
        <w:rPr>
          <w:rFonts w:ascii="Arial" w:hAnsi="Arial" w:cs="Arial"/>
        </w:rPr>
        <w:t> (Vol. 16, No. 7, pp. 76-82).</w:t>
      </w:r>
    </w:p>
    <w:p w14:paraId="7D38331A" w14:textId="77777777" w:rsidR="00AC5482" w:rsidRPr="0061336F" w:rsidRDefault="00AC5482" w:rsidP="00AC5482">
      <w:pPr>
        <w:spacing w:after="0" w:line="360" w:lineRule="auto"/>
        <w:ind w:left="720" w:hanging="720"/>
        <w:rPr>
          <w:rFonts w:ascii="Arial" w:hAnsi="Arial" w:cs="Arial"/>
        </w:rPr>
      </w:pPr>
      <w:r w:rsidRPr="0061336F">
        <w:rPr>
          <w:rFonts w:ascii="Arial" w:hAnsi="Arial" w:cs="Arial"/>
        </w:rPr>
        <w:t xml:space="preserve">Sharma, A.K., Sharma, P.K., </w:t>
      </w:r>
      <w:proofErr w:type="spellStart"/>
      <w:r w:rsidRPr="0061336F">
        <w:rPr>
          <w:rFonts w:ascii="Arial" w:hAnsi="Arial" w:cs="Arial"/>
        </w:rPr>
        <w:t>Samuchia</w:t>
      </w:r>
      <w:proofErr w:type="spellEnd"/>
      <w:r w:rsidRPr="0061336F">
        <w:rPr>
          <w:rFonts w:ascii="Arial" w:hAnsi="Arial" w:cs="Arial"/>
        </w:rPr>
        <w:t xml:space="preserve">, D., Kumar, P., </w:t>
      </w:r>
      <w:proofErr w:type="spellStart"/>
      <w:r w:rsidRPr="0061336F">
        <w:rPr>
          <w:rFonts w:ascii="Arial" w:hAnsi="Arial" w:cs="Arial"/>
        </w:rPr>
        <w:t>Nitharwal</w:t>
      </w:r>
      <w:proofErr w:type="spellEnd"/>
      <w:r w:rsidRPr="0061336F">
        <w:rPr>
          <w:rFonts w:ascii="Arial" w:hAnsi="Arial" w:cs="Arial"/>
        </w:rPr>
        <w:t xml:space="preserve">, L.K.B., Meena, K.S. and </w:t>
      </w:r>
      <w:proofErr w:type="spellStart"/>
      <w:r w:rsidRPr="0061336F">
        <w:rPr>
          <w:rFonts w:ascii="Arial" w:hAnsi="Arial" w:cs="Arial"/>
        </w:rPr>
        <w:t>Khangarot</w:t>
      </w:r>
      <w:proofErr w:type="spellEnd"/>
      <w:r w:rsidRPr="0061336F">
        <w:rPr>
          <w:rFonts w:ascii="Arial" w:hAnsi="Arial" w:cs="Arial"/>
        </w:rPr>
        <w:t xml:space="preserve">, A.K., 2023. Effect of nitrogen and </w:t>
      </w:r>
      <w:proofErr w:type="spellStart"/>
      <w:r w:rsidRPr="0061336F">
        <w:rPr>
          <w:rFonts w:ascii="Arial" w:hAnsi="Arial" w:cs="Arial"/>
        </w:rPr>
        <w:t>sulphur</w:t>
      </w:r>
      <w:proofErr w:type="spellEnd"/>
      <w:r w:rsidRPr="0061336F">
        <w:rPr>
          <w:rFonts w:ascii="Arial" w:hAnsi="Arial" w:cs="Arial"/>
        </w:rPr>
        <w:t xml:space="preserve"> levels on growth attributes of mustard [</w:t>
      </w:r>
      <w:r w:rsidRPr="0061336F">
        <w:rPr>
          <w:rFonts w:ascii="Arial" w:hAnsi="Arial" w:cs="Arial"/>
          <w:i/>
        </w:rPr>
        <w:t xml:space="preserve">Brassica </w:t>
      </w:r>
      <w:proofErr w:type="spellStart"/>
      <w:r w:rsidRPr="0061336F">
        <w:rPr>
          <w:rFonts w:ascii="Arial" w:hAnsi="Arial" w:cs="Arial"/>
          <w:i/>
        </w:rPr>
        <w:t>juncea</w:t>
      </w:r>
      <w:proofErr w:type="spellEnd"/>
      <w:r w:rsidRPr="0061336F">
        <w:rPr>
          <w:rFonts w:ascii="Arial" w:hAnsi="Arial" w:cs="Arial"/>
        </w:rPr>
        <w:t xml:space="preserve"> (L.)].</w:t>
      </w:r>
    </w:p>
    <w:p w14:paraId="700D5C76" w14:textId="77777777" w:rsidR="00AC5482" w:rsidRPr="0061336F" w:rsidRDefault="00AC5482" w:rsidP="00AC5482">
      <w:pPr>
        <w:spacing w:after="0" w:line="360" w:lineRule="auto"/>
        <w:ind w:left="720" w:hanging="720"/>
        <w:jc w:val="both"/>
        <w:rPr>
          <w:rFonts w:ascii="Arial" w:hAnsi="Arial" w:cs="Arial"/>
        </w:rPr>
      </w:pPr>
      <w:r w:rsidRPr="0061336F">
        <w:rPr>
          <w:rFonts w:ascii="Arial" w:hAnsi="Arial" w:cs="Arial"/>
        </w:rPr>
        <w:t xml:space="preserve">Singh, J., Yadav, S., &amp; Kumar, R. (2021). Nutrient management strategies in mustard cultivation. </w:t>
      </w:r>
      <w:r w:rsidRPr="0061336F">
        <w:rPr>
          <w:rFonts w:ascii="Arial" w:hAnsi="Arial" w:cs="Arial"/>
          <w:i/>
        </w:rPr>
        <w:t>International Journal of Current Microbiology and Applied Sciences</w:t>
      </w:r>
      <w:r w:rsidRPr="0061336F">
        <w:rPr>
          <w:rFonts w:ascii="Arial" w:hAnsi="Arial" w:cs="Arial"/>
        </w:rPr>
        <w:t xml:space="preserve">, 10(1), 1325–1332. </w:t>
      </w:r>
    </w:p>
    <w:p w14:paraId="4BA109FC" w14:textId="77777777" w:rsidR="00AC5482" w:rsidRPr="0061336F" w:rsidRDefault="00AC5482" w:rsidP="00AC5482">
      <w:pPr>
        <w:spacing w:after="0" w:line="360" w:lineRule="auto"/>
        <w:ind w:left="720" w:hanging="720"/>
        <w:jc w:val="both"/>
        <w:rPr>
          <w:rFonts w:ascii="Arial" w:hAnsi="Arial" w:cs="Arial"/>
        </w:rPr>
      </w:pPr>
      <w:proofErr w:type="spellStart"/>
      <w:r w:rsidRPr="0061336F">
        <w:rPr>
          <w:rFonts w:ascii="Arial" w:hAnsi="Arial" w:cs="Arial"/>
        </w:rPr>
        <w:t>Sukirtee</w:t>
      </w:r>
      <w:proofErr w:type="spellEnd"/>
      <w:r w:rsidRPr="0061336F">
        <w:rPr>
          <w:rFonts w:ascii="Arial" w:hAnsi="Arial" w:cs="Arial"/>
        </w:rPr>
        <w:t xml:space="preserve">, S., Singh, Y. V., Ranjan, K. R., &amp; </w:t>
      </w:r>
      <w:proofErr w:type="spellStart"/>
      <w:r w:rsidRPr="0061336F">
        <w:rPr>
          <w:rFonts w:ascii="Arial" w:hAnsi="Arial" w:cs="Arial"/>
        </w:rPr>
        <w:t>Bharteey</w:t>
      </w:r>
      <w:proofErr w:type="spellEnd"/>
      <w:r w:rsidRPr="0061336F">
        <w:rPr>
          <w:rFonts w:ascii="Arial" w:hAnsi="Arial" w:cs="Arial"/>
        </w:rPr>
        <w:t xml:space="preserve">, P. K. (2022). Effect of nitrogen and </w:t>
      </w:r>
      <w:proofErr w:type="spellStart"/>
      <w:r w:rsidRPr="0061336F">
        <w:rPr>
          <w:rFonts w:ascii="Arial" w:hAnsi="Arial" w:cs="Arial"/>
        </w:rPr>
        <w:t>sulphur</w:t>
      </w:r>
      <w:proofErr w:type="spellEnd"/>
      <w:r w:rsidRPr="0061336F">
        <w:rPr>
          <w:rFonts w:ascii="Arial" w:hAnsi="Arial" w:cs="Arial"/>
        </w:rPr>
        <w:t xml:space="preserve"> on mustard</w:t>
      </w:r>
      <w:r w:rsidRPr="0061336F">
        <w:rPr>
          <w:rFonts w:ascii="Arial" w:hAnsi="Arial" w:cs="Arial"/>
          <w:i/>
        </w:rPr>
        <w:t xml:space="preserve"> (Brassica </w:t>
      </w:r>
      <w:proofErr w:type="spellStart"/>
      <w:r w:rsidRPr="0061336F">
        <w:rPr>
          <w:rFonts w:ascii="Arial" w:hAnsi="Arial" w:cs="Arial"/>
          <w:i/>
        </w:rPr>
        <w:t>juncea</w:t>
      </w:r>
      <w:proofErr w:type="spellEnd"/>
      <w:r w:rsidRPr="0061336F">
        <w:rPr>
          <w:rFonts w:ascii="Arial" w:hAnsi="Arial" w:cs="Arial"/>
        </w:rPr>
        <w:t xml:space="preserve">) in an </w:t>
      </w:r>
      <w:proofErr w:type="spellStart"/>
      <w:r w:rsidRPr="0061336F">
        <w:rPr>
          <w:rFonts w:ascii="Arial" w:hAnsi="Arial" w:cs="Arial"/>
        </w:rPr>
        <w:t>inceptisol</w:t>
      </w:r>
      <w:proofErr w:type="spellEnd"/>
      <w:r w:rsidRPr="0061336F">
        <w:rPr>
          <w:rFonts w:ascii="Arial" w:hAnsi="Arial" w:cs="Arial"/>
        </w:rPr>
        <w:t xml:space="preserve">. </w:t>
      </w:r>
      <w:r w:rsidRPr="0061336F">
        <w:rPr>
          <w:rFonts w:ascii="Arial" w:hAnsi="Arial" w:cs="Arial"/>
          <w:i/>
        </w:rPr>
        <w:t>Indian Journal of Agricultural Sciences</w:t>
      </w:r>
      <w:r w:rsidRPr="0061336F">
        <w:rPr>
          <w:rFonts w:ascii="Arial" w:hAnsi="Arial" w:cs="Arial"/>
        </w:rPr>
        <w:t>, 92(6), 794–796.</w:t>
      </w:r>
    </w:p>
    <w:p w14:paraId="7C08F0C5" w14:textId="77777777" w:rsidR="00AC5482" w:rsidRPr="0061336F" w:rsidRDefault="00AC5482" w:rsidP="00AC5482">
      <w:pPr>
        <w:spacing w:after="0" w:line="360" w:lineRule="auto"/>
        <w:ind w:left="720" w:hanging="720"/>
        <w:jc w:val="both"/>
        <w:rPr>
          <w:rFonts w:ascii="Arial" w:hAnsi="Arial" w:cs="Arial"/>
        </w:rPr>
      </w:pPr>
      <w:proofErr w:type="spellStart"/>
      <w:r w:rsidRPr="0061336F">
        <w:rPr>
          <w:rFonts w:ascii="Arial" w:hAnsi="Arial" w:cs="Arial"/>
        </w:rPr>
        <w:lastRenderedPageBreak/>
        <w:t>Tomar</w:t>
      </w:r>
      <w:proofErr w:type="spellEnd"/>
      <w:r w:rsidRPr="0061336F">
        <w:rPr>
          <w:rFonts w:ascii="Arial" w:hAnsi="Arial" w:cs="Arial"/>
        </w:rPr>
        <w:t xml:space="preserve">, R. K., &amp; Tiwari, R. (2020). Influence of integrated nutrient management on mustard productivity. </w:t>
      </w:r>
      <w:r w:rsidRPr="0061336F">
        <w:rPr>
          <w:rFonts w:ascii="Arial" w:hAnsi="Arial" w:cs="Arial"/>
          <w:i/>
        </w:rPr>
        <w:t>Journal of Oilseeds Research</w:t>
      </w:r>
      <w:r w:rsidRPr="0061336F">
        <w:rPr>
          <w:rFonts w:ascii="Arial" w:hAnsi="Arial" w:cs="Arial"/>
        </w:rPr>
        <w:t xml:space="preserve">, 37(1), 63–67. </w:t>
      </w:r>
    </w:p>
    <w:p w14:paraId="7E09A8CD" w14:textId="77777777" w:rsidR="00AC5482" w:rsidRPr="0061336F" w:rsidRDefault="00AC5482" w:rsidP="00AC5482">
      <w:pPr>
        <w:spacing w:after="0" w:line="360" w:lineRule="auto"/>
        <w:ind w:left="720" w:hanging="720"/>
        <w:jc w:val="both"/>
        <w:rPr>
          <w:rFonts w:ascii="Arial" w:hAnsi="Arial" w:cs="Arial"/>
        </w:rPr>
      </w:pPr>
      <w:r w:rsidRPr="0061336F">
        <w:rPr>
          <w:rFonts w:ascii="Arial" w:hAnsi="Arial" w:cs="Arial"/>
        </w:rPr>
        <w:t xml:space="preserve">Verma, A., &amp; Singh, R. K. (2024). Influence of nitrogen and </w:t>
      </w:r>
      <w:proofErr w:type="spellStart"/>
      <w:r w:rsidRPr="0061336F">
        <w:rPr>
          <w:rFonts w:ascii="Arial" w:hAnsi="Arial" w:cs="Arial"/>
        </w:rPr>
        <w:t>sulphur</w:t>
      </w:r>
      <w:proofErr w:type="spellEnd"/>
      <w:r w:rsidRPr="0061336F">
        <w:rPr>
          <w:rFonts w:ascii="Arial" w:hAnsi="Arial" w:cs="Arial"/>
        </w:rPr>
        <w:t xml:space="preserve"> levels on growth stages and yield of Indian mustard (</w:t>
      </w:r>
      <w:r w:rsidRPr="0061336F">
        <w:rPr>
          <w:rFonts w:ascii="Arial" w:hAnsi="Arial" w:cs="Arial"/>
          <w:i/>
        </w:rPr>
        <w:t xml:space="preserve">Brassica </w:t>
      </w:r>
      <w:proofErr w:type="spellStart"/>
      <w:r w:rsidRPr="0061336F">
        <w:rPr>
          <w:rFonts w:ascii="Arial" w:hAnsi="Arial" w:cs="Arial"/>
          <w:i/>
        </w:rPr>
        <w:t>juncea</w:t>
      </w:r>
      <w:proofErr w:type="spellEnd"/>
      <w:r w:rsidRPr="0061336F">
        <w:rPr>
          <w:rFonts w:ascii="Arial" w:hAnsi="Arial" w:cs="Arial"/>
        </w:rPr>
        <w:t xml:space="preserve"> L.). </w:t>
      </w:r>
      <w:r w:rsidRPr="0061336F">
        <w:rPr>
          <w:rFonts w:ascii="Arial" w:hAnsi="Arial" w:cs="Arial"/>
          <w:i/>
        </w:rPr>
        <w:t>International Journal of Oilseed Crops</w:t>
      </w:r>
      <w:r w:rsidRPr="0061336F">
        <w:rPr>
          <w:rFonts w:ascii="Arial" w:hAnsi="Arial" w:cs="Arial"/>
        </w:rPr>
        <w:t xml:space="preserve">, 11(1), 45–52. </w:t>
      </w:r>
    </w:p>
    <w:p w14:paraId="539DCEC3" w14:textId="77777777" w:rsidR="00565223" w:rsidRPr="0061336F" w:rsidRDefault="00AC5482" w:rsidP="00AC5482">
      <w:pPr>
        <w:spacing w:after="0" w:line="360" w:lineRule="auto"/>
        <w:ind w:left="720" w:hanging="720"/>
        <w:jc w:val="both"/>
        <w:rPr>
          <w:rFonts w:ascii="Arial" w:eastAsia="Times New Roman" w:hAnsi="Arial" w:cs="Arial"/>
          <w:b/>
        </w:rPr>
      </w:pPr>
      <w:r w:rsidRPr="0061336F">
        <w:rPr>
          <w:rFonts w:ascii="Arial" w:hAnsi="Arial" w:cs="Arial"/>
        </w:rPr>
        <w:t xml:space="preserve">Yadav, V., Kumar, A., &amp; Yadav, R. (2018). Effect of </w:t>
      </w:r>
      <w:proofErr w:type="spellStart"/>
      <w:r w:rsidRPr="0061336F">
        <w:rPr>
          <w:rFonts w:ascii="Arial" w:hAnsi="Arial" w:cs="Arial"/>
        </w:rPr>
        <w:t>sulphur</w:t>
      </w:r>
      <w:proofErr w:type="spellEnd"/>
      <w:r w:rsidRPr="0061336F">
        <w:rPr>
          <w:rFonts w:ascii="Arial" w:hAnsi="Arial" w:cs="Arial"/>
        </w:rPr>
        <w:t xml:space="preserve"> and nitrogen on yield attributes of Indian mustard. </w:t>
      </w:r>
      <w:r w:rsidRPr="0061336F">
        <w:rPr>
          <w:rFonts w:ascii="Arial" w:hAnsi="Arial" w:cs="Arial"/>
          <w:i/>
        </w:rPr>
        <w:t>Journal of Oilseed Brassica</w:t>
      </w:r>
      <w:r w:rsidRPr="0061336F">
        <w:rPr>
          <w:rFonts w:ascii="Arial" w:hAnsi="Arial" w:cs="Arial"/>
        </w:rPr>
        <w:t>, 9(2), 156–160</w:t>
      </w:r>
    </w:p>
    <w:sectPr w:rsidR="00565223" w:rsidRPr="0061336F" w:rsidSect="000B786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88FB0" w14:textId="77777777" w:rsidR="00BA0709" w:rsidRDefault="00BA0709" w:rsidP="00F77EF4">
      <w:pPr>
        <w:spacing w:after="0" w:line="240" w:lineRule="auto"/>
      </w:pPr>
      <w:r>
        <w:separator/>
      </w:r>
    </w:p>
  </w:endnote>
  <w:endnote w:type="continuationSeparator" w:id="0">
    <w:p w14:paraId="0C0E2EF8" w14:textId="77777777" w:rsidR="00BA0709" w:rsidRDefault="00BA0709" w:rsidP="00F77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8A81A" w14:textId="77777777" w:rsidR="003734B3" w:rsidRDefault="003734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F93DD" w14:textId="77777777" w:rsidR="003734B3" w:rsidRDefault="003734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CEA90" w14:textId="77777777" w:rsidR="003734B3" w:rsidRDefault="00373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7CB14" w14:textId="77777777" w:rsidR="00BA0709" w:rsidRDefault="00BA0709" w:rsidP="00F77EF4">
      <w:pPr>
        <w:spacing w:after="0" w:line="240" w:lineRule="auto"/>
      </w:pPr>
      <w:r>
        <w:separator/>
      </w:r>
    </w:p>
  </w:footnote>
  <w:footnote w:type="continuationSeparator" w:id="0">
    <w:p w14:paraId="37A7A153" w14:textId="77777777" w:rsidR="00BA0709" w:rsidRDefault="00BA0709" w:rsidP="00F77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EC3E7" w14:textId="6F78AB4D" w:rsidR="003734B3" w:rsidRDefault="003734B3">
    <w:pPr>
      <w:pStyle w:val="Header"/>
    </w:pPr>
    <w:r>
      <w:rPr>
        <w:noProof/>
      </w:rPr>
      <w:pict w14:anchorId="0C568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69440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B26C" w14:textId="29C6ABAF" w:rsidR="00F77EF4" w:rsidRDefault="003734B3">
    <w:pPr>
      <w:pStyle w:val="Header"/>
    </w:pPr>
    <w:r>
      <w:rPr>
        <w:noProof/>
      </w:rPr>
      <w:pict w14:anchorId="0FB4E5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69440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2EBDC402" w14:textId="77777777" w:rsidR="00F77EF4" w:rsidRDefault="00F77EF4">
    <w:pPr>
      <w:pStyle w:val="Header"/>
    </w:pPr>
  </w:p>
  <w:p w14:paraId="41155459" w14:textId="77777777" w:rsidR="00F77EF4" w:rsidRDefault="00F77E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47B67" w14:textId="75CBCBE3" w:rsidR="003734B3" w:rsidRDefault="003734B3">
    <w:pPr>
      <w:pStyle w:val="Header"/>
    </w:pPr>
    <w:r>
      <w:rPr>
        <w:noProof/>
      </w:rPr>
      <w:pict w14:anchorId="5DB4A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69440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8B2"/>
    <w:rsid w:val="00015055"/>
    <w:rsid w:val="00054BF7"/>
    <w:rsid w:val="0008603D"/>
    <w:rsid w:val="000B786E"/>
    <w:rsid w:val="000C7C4E"/>
    <w:rsid w:val="000D7FF7"/>
    <w:rsid w:val="00131DE1"/>
    <w:rsid w:val="001D4655"/>
    <w:rsid w:val="001E7477"/>
    <w:rsid w:val="002042F6"/>
    <w:rsid w:val="002527DB"/>
    <w:rsid w:val="003045A2"/>
    <w:rsid w:val="00317AFA"/>
    <w:rsid w:val="00342352"/>
    <w:rsid w:val="003734B3"/>
    <w:rsid w:val="003F6252"/>
    <w:rsid w:val="00470FC9"/>
    <w:rsid w:val="00497D02"/>
    <w:rsid w:val="00536AE1"/>
    <w:rsid w:val="00565223"/>
    <w:rsid w:val="005B6202"/>
    <w:rsid w:val="00605CF3"/>
    <w:rsid w:val="0061336F"/>
    <w:rsid w:val="00640D7D"/>
    <w:rsid w:val="0064783D"/>
    <w:rsid w:val="006958F7"/>
    <w:rsid w:val="006B2ADA"/>
    <w:rsid w:val="006F604B"/>
    <w:rsid w:val="0070001F"/>
    <w:rsid w:val="00705EB2"/>
    <w:rsid w:val="0074661C"/>
    <w:rsid w:val="007524E5"/>
    <w:rsid w:val="007735B8"/>
    <w:rsid w:val="00781EB5"/>
    <w:rsid w:val="007A5ADD"/>
    <w:rsid w:val="008165C1"/>
    <w:rsid w:val="00846D26"/>
    <w:rsid w:val="008914CC"/>
    <w:rsid w:val="008A412A"/>
    <w:rsid w:val="008A7C8F"/>
    <w:rsid w:val="008F67E8"/>
    <w:rsid w:val="00924257"/>
    <w:rsid w:val="00987C7A"/>
    <w:rsid w:val="009B01A3"/>
    <w:rsid w:val="009E5D74"/>
    <w:rsid w:val="009F7A55"/>
    <w:rsid w:val="00A3150E"/>
    <w:rsid w:val="00A63A88"/>
    <w:rsid w:val="00AC5482"/>
    <w:rsid w:val="00AD204F"/>
    <w:rsid w:val="00B35775"/>
    <w:rsid w:val="00B41F06"/>
    <w:rsid w:val="00BA0709"/>
    <w:rsid w:val="00BA09BD"/>
    <w:rsid w:val="00C45435"/>
    <w:rsid w:val="00C94E33"/>
    <w:rsid w:val="00CA288B"/>
    <w:rsid w:val="00CC004D"/>
    <w:rsid w:val="00D2240C"/>
    <w:rsid w:val="00D25E86"/>
    <w:rsid w:val="00D344BB"/>
    <w:rsid w:val="00D36D30"/>
    <w:rsid w:val="00D438B2"/>
    <w:rsid w:val="00D92509"/>
    <w:rsid w:val="00DD26DC"/>
    <w:rsid w:val="00DE3854"/>
    <w:rsid w:val="00DF2370"/>
    <w:rsid w:val="00EA4B9A"/>
    <w:rsid w:val="00EE41BA"/>
    <w:rsid w:val="00F77EF4"/>
    <w:rsid w:val="00F84DE5"/>
    <w:rsid w:val="00F97739"/>
    <w:rsid w:val="00FE30B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0E49AE"/>
  <w15:docId w15:val="{596D62C3-44FC-42F6-AFCA-2AD680AF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50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olorfulList-Accent3">
    <w:name w:val="Colorful List Accent 3"/>
    <w:basedOn w:val="TableNormal"/>
    <w:uiPriority w:val="72"/>
    <w:rsid w:val="00FE30BE"/>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character" w:styleId="Emphasis">
    <w:name w:val="Emphasis"/>
    <w:basedOn w:val="DefaultParagraphFont"/>
    <w:uiPriority w:val="20"/>
    <w:qFormat/>
    <w:rsid w:val="00FE30BE"/>
    <w:rPr>
      <w:i/>
      <w:iCs/>
    </w:rPr>
  </w:style>
  <w:style w:type="character" w:customStyle="1" w:styleId="relative">
    <w:name w:val="relative"/>
    <w:basedOn w:val="DefaultParagraphFont"/>
    <w:rsid w:val="00FE30BE"/>
  </w:style>
  <w:style w:type="character" w:styleId="Strong">
    <w:name w:val="Strong"/>
    <w:basedOn w:val="DefaultParagraphFont"/>
    <w:uiPriority w:val="22"/>
    <w:qFormat/>
    <w:rsid w:val="001D4655"/>
    <w:rPr>
      <w:b/>
      <w:bCs/>
    </w:rPr>
  </w:style>
  <w:style w:type="table" w:styleId="ColorfulShading-Accent6">
    <w:name w:val="Colorful Shading Accent 6"/>
    <w:basedOn w:val="TableNormal"/>
    <w:uiPriority w:val="71"/>
    <w:rsid w:val="00D36D30"/>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ghtShading-Accent1">
    <w:name w:val="Light Shading Accent 1"/>
    <w:basedOn w:val="TableNormal"/>
    <w:uiPriority w:val="60"/>
    <w:rsid w:val="00D36D3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tyle1">
    <w:name w:val="Style1"/>
    <w:basedOn w:val="TableNormal"/>
    <w:uiPriority w:val="99"/>
    <w:rsid w:val="00D36D30"/>
    <w:pPr>
      <w:spacing w:after="0" w:line="240" w:lineRule="auto"/>
    </w:pPr>
    <w:rPr>
      <w:rFonts w:ascii="Times New Roman" w:hAnsi="Times New Roman"/>
      <w:sz w:val="24"/>
    </w:rPr>
    <w:tblPr/>
  </w:style>
  <w:style w:type="paragraph" w:styleId="Header">
    <w:name w:val="header"/>
    <w:basedOn w:val="Normal"/>
    <w:link w:val="HeaderChar"/>
    <w:uiPriority w:val="99"/>
    <w:unhideWhenUsed/>
    <w:rsid w:val="00F77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EF4"/>
  </w:style>
  <w:style w:type="paragraph" w:styleId="Footer">
    <w:name w:val="footer"/>
    <w:basedOn w:val="Normal"/>
    <w:link w:val="FooterChar"/>
    <w:uiPriority w:val="99"/>
    <w:unhideWhenUsed/>
    <w:rsid w:val="00F77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EF4"/>
  </w:style>
  <w:style w:type="character" w:styleId="Hyperlink">
    <w:name w:val="Hyperlink"/>
    <w:basedOn w:val="DefaultParagraphFont"/>
    <w:uiPriority w:val="99"/>
    <w:unhideWhenUsed/>
    <w:rsid w:val="008A412A"/>
    <w:rPr>
      <w:color w:val="0000FF" w:themeColor="hyperlink"/>
      <w:u w:val="single"/>
    </w:rPr>
  </w:style>
  <w:style w:type="character" w:styleId="UnresolvedMention">
    <w:name w:val="Unresolved Mention"/>
    <w:basedOn w:val="DefaultParagraphFont"/>
    <w:uiPriority w:val="99"/>
    <w:semiHidden/>
    <w:unhideWhenUsed/>
    <w:rsid w:val="008A4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9186">
      <w:bodyDiv w:val="1"/>
      <w:marLeft w:val="0"/>
      <w:marRight w:val="0"/>
      <w:marTop w:val="0"/>
      <w:marBottom w:val="0"/>
      <w:divBdr>
        <w:top w:val="none" w:sz="0" w:space="0" w:color="auto"/>
        <w:left w:val="none" w:sz="0" w:space="0" w:color="auto"/>
        <w:bottom w:val="none" w:sz="0" w:space="0" w:color="auto"/>
        <w:right w:val="none" w:sz="0" w:space="0" w:color="auto"/>
      </w:divBdr>
    </w:div>
    <w:div w:id="140541227">
      <w:bodyDiv w:val="1"/>
      <w:marLeft w:val="0"/>
      <w:marRight w:val="0"/>
      <w:marTop w:val="0"/>
      <w:marBottom w:val="0"/>
      <w:divBdr>
        <w:top w:val="none" w:sz="0" w:space="0" w:color="auto"/>
        <w:left w:val="none" w:sz="0" w:space="0" w:color="auto"/>
        <w:bottom w:val="none" w:sz="0" w:space="0" w:color="auto"/>
        <w:right w:val="none" w:sz="0" w:space="0" w:color="auto"/>
      </w:divBdr>
    </w:div>
    <w:div w:id="224336136">
      <w:bodyDiv w:val="1"/>
      <w:marLeft w:val="0"/>
      <w:marRight w:val="0"/>
      <w:marTop w:val="0"/>
      <w:marBottom w:val="0"/>
      <w:divBdr>
        <w:top w:val="none" w:sz="0" w:space="0" w:color="auto"/>
        <w:left w:val="none" w:sz="0" w:space="0" w:color="auto"/>
        <w:bottom w:val="none" w:sz="0" w:space="0" w:color="auto"/>
        <w:right w:val="none" w:sz="0" w:space="0" w:color="auto"/>
      </w:divBdr>
    </w:div>
    <w:div w:id="1138451518">
      <w:bodyDiv w:val="1"/>
      <w:marLeft w:val="0"/>
      <w:marRight w:val="0"/>
      <w:marTop w:val="0"/>
      <w:marBottom w:val="0"/>
      <w:divBdr>
        <w:top w:val="none" w:sz="0" w:space="0" w:color="auto"/>
        <w:left w:val="none" w:sz="0" w:space="0" w:color="auto"/>
        <w:bottom w:val="none" w:sz="0" w:space="0" w:color="auto"/>
        <w:right w:val="none" w:sz="0" w:space="0" w:color="auto"/>
      </w:divBdr>
    </w:div>
    <w:div w:id="201949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11</Pages>
  <Words>2596</Words>
  <Characters>14800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76</cp:revision>
  <dcterms:created xsi:type="dcterms:W3CDTF">2026-01-30T09:20:00Z</dcterms:created>
  <dcterms:modified xsi:type="dcterms:W3CDTF">2026-02-27T08:48:00Z</dcterms:modified>
</cp:coreProperties>
</file>