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05D1E" w14:textId="77777777" w:rsidR="00F8517B" w:rsidRPr="0008630F" w:rsidRDefault="00F8517B" w:rsidP="00FA0F43">
      <w:pPr>
        <w:spacing w:after="0" w:line="240" w:lineRule="auto"/>
        <w:jc w:val="both"/>
        <w:rPr>
          <w:rFonts w:ascii="Times New Roman" w:hAnsi="Times New Roman" w:cs="Times New Roman"/>
          <w:b/>
          <w:bCs/>
          <w:sz w:val="24"/>
          <w:szCs w:val="24"/>
        </w:rPr>
      </w:pPr>
    </w:p>
    <w:p w14:paraId="6CAF9274" w14:textId="798F53A4" w:rsidR="00F8517B" w:rsidRPr="0008630F" w:rsidRDefault="00F8517B" w:rsidP="00FA0F43">
      <w:pPr>
        <w:spacing w:after="0" w:line="240" w:lineRule="auto"/>
        <w:jc w:val="center"/>
        <w:rPr>
          <w:rFonts w:ascii="Times New Roman" w:hAnsi="Times New Roman" w:cs="Times New Roman"/>
          <w:b/>
          <w:bCs/>
          <w:sz w:val="24"/>
          <w:szCs w:val="24"/>
        </w:rPr>
      </w:pPr>
      <w:r w:rsidRPr="0008630F">
        <w:rPr>
          <w:rFonts w:ascii="Times New Roman" w:hAnsi="Times New Roman" w:cs="Times New Roman"/>
          <w:b/>
          <w:bCs/>
          <w:sz w:val="24"/>
          <w:szCs w:val="24"/>
        </w:rPr>
        <w:t>From Awareness to Action: The Role of Information Sources in Postpartum Depression Help-Seeking in Niger State, Nigeria</w:t>
      </w:r>
    </w:p>
    <w:p w14:paraId="40F41B8D" w14:textId="77777777" w:rsidR="002001CC" w:rsidRPr="0008630F" w:rsidRDefault="002001CC" w:rsidP="00FA0F43">
      <w:pPr>
        <w:spacing w:after="0" w:line="240" w:lineRule="auto"/>
        <w:jc w:val="center"/>
        <w:rPr>
          <w:rFonts w:ascii="Times New Roman" w:hAnsi="Times New Roman" w:cs="Times New Roman"/>
          <w:b/>
          <w:bCs/>
          <w:sz w:val="24"/>
          <w:szCs w:val="24"/>
        </w:rPr>
      </w:pPr>
    </w:p>
    <w:p w14:paraId="1F3084AB" w14:textId="3599F030" w:rsidR="004C0168" w:rsidRDefault="004C0168" w:rsidP="00FA0F43">
      <w:pPr>
        <w:spacing w:after="0" w:line="240" w:lineRule="auto"/>
        <w:jc w:val="both"/>
        <w:rPr>
          <w:rFonts w:ascii="Times New Roman" w:hAnsi="Times New Roman" w:cs="Times New Roman"/>
          <w:sz w:val="24"/>
          <w:szCs w:val="24"/>
        </w:rPr>
      </w:pPr>
    </w:p>
    <w:p w14:paraId="6DA02206" w14:textId="77777777" w:rsidR="00961ACC" w:rsidRPr="0008630F" w:rsidRDefault="00961ACC" w:rsidP="00FA0F43">
      <w:pPr>
        <w:spacing w:after="0" w:line="240" w:lineRule="auto"/>
        <w:jc w:val="both"/>
        <w:rPr>
          <w:rFonts w:ascii="Times New Roman" w:hAnsi="Times New Roman" w:cs="Times New Roman"/>
          <w:sz w:val="24"/>
          <w:szCs w:val="24"/>
        </w:rPr>
      </w:pPr>
    </w:p>
    <w:p w14:paraId="367ABE08" w14:textId="77777777" w:rsidR="002001CC" w:rsidRPr="0008630F" w:rsidRDefault="002001CC" w:rsidP="00FA0F43">
      <w:pPr>
        <w:jc w:val="both"/>
        <w:rPr>
          <w:rFonts w:ascii="Times New Roman" w:hAnsi="Times New Roman" w:cs="Times New Roman"/>
          <w:b/>
          <w:sz w:val="24"/>
          <w:szCs w:val="24"/>
        </w:rPr>
      </w:pPr>
      <w:r w:rsidRPr="0008630F">
        <w:rPr>
          <w:rFonts w:ascii="Times New Roman" w:hAnsi="Times New Roman" w:cs="Times New Roman"/>
          <w:b/>
          <w:sz w:val="24"/>
          <w:szCs w:val="24"/>
        </w:rPr>
        <w:t>Abstract</w:t>
      </w:r>
    </w:p>
    <w:p w14:paraId="1FA94D68" w14:textId="01AC7EA6" w:rsidR="0008630F" w:rsidRPr="0008630F" w:rsidRDefault="002001CC" w:rsidP="0008630F">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 xml:space="preserve">Postpartum depression (PPD) remains a significant yet often overlooked maternal health concern, contributing to emotional and physical distress in new mothers. Effective interventions are needed to foster greater awareness and support for women at risk. </w:t>
      </w:r>
      <w:r w:rsidR="0008630F" w:rsidRPr="0008630F">
        <w:rPr>
          <w:rFonts w:ascii="Times New Roman" w:hAnsi="Times New Roman" w:cs="Times New Roman"/>
          <w:sz w:val="24"/>
          <w:szCs w:val="24"/>
        </w:rPr>
        <w:t>This paper investigates how various sources of information</w:t>
      </w:r>
      <w:r w:rsidRPr="0008630F">
        <w:rPr>
          <w:rFonts w:ascii="Times New Roman" w:hAnsi="Times New Roman" w:cs="Times New Roman"/>
          <w:sz w:val="24"/>
          <w:szCs w:val="24"/>
        </w:rPr>
        <w:t xml:space="preserve"> influence</w:t>
      </w:r>
      <w:r w:rsidR="0008630F" w:rsidRPr="0008630F">
        <w:rPr>
          <w:rFonts w:ascii="Times New Roman" w:hAnsi="Times New Roman" w:cs="Times New Roman"/>
          <w:sz w:val="24"/>
          <w:szCs w:val="24"/>
        </w:rPr>
        <w:t xml:space="preserve"> </w:t>
      </w:r>
      <w:r w:rsidRPr="0008630F">
        <w:rPr>
          <w:rFonts w:ascii="Times New Roman" w:hAnsi="Times New Roman" w:cs="Times New Roman"/>
          <w:sz w:val="24"/>
          <w:szCs w:val="24"/>
        </w:rPr>
        <w:t xml:space="preserve">knowledge </w:t>
      </w:r>
      <w:r w:rsidR="0008630F" w:rsidRPr="0008630F">
        <w:rPr>
          <w:rFonts w:ascii="Times New Roman" w:hAnsi="Times New Roman" w:cs="Times New Roman"/>
          <w:sz w:val="24"/>
          <w:szCs w:val="24"/>
        </w:rPr>
        <w:t xml:space="preserve">about PPD </w:t>
      </w:r>
      <w:r w:rsidRPr="0008630F">
        <w:rPr>
          <w:rFonts w:ascii="Times New Roman" w:hAnsi="Times New Roman" w:cs="Times New Roman"/>
          <w:sz w:val="24"/>
          <w:szCs w:val="24"/>
        </w:rPr>
        <w:t xml:space="preserve">and help-seeking behaviour among women in Niger State. The researchers adopted a cross-sectional </w:t>
      </w:r>
      <w:r w:rsidR="0008630F" w:rsidRPr="0008630F">
        <w:rPr>
          <w:rFonts w:ascii="Times New Roman" w:hAnsi="Times New Roman" w:cs="Times New Roman"/>
          <w:sz w:val="24"/>
          <w:szCs w:val="24"/>
        </w:rPr>
        <w:t>survey</w:t>
      </w:r>
      <w:r w:rsidRPr="0008630F">
        <w:rPr>
          <w:rFonts w:ascii="Times New Roman" w:hAnsi="Times New Roman" w:cs="Times New Roman"/>
          <w:sz w:val="24"/>
          <w:szCs w:val="24"/>
        </w:rPr>
        <w:t xml:space="preserve"> to compile data from 382 participants via Kobo Toolbox and analysed </w:t>
      </w:r>
      <w:r w:rsidR="002F449B" w:rsidRPr="0008630F">
        <w:rPr>
          <w:rFonts w:ascii="Times New Roman" w:hAnsi="Times New Roman" w:cs="Times New Roman"/>
          <w:sz w:val="24"/>
          <w:szCs w:val="24"/>
        </w:rPr>
        <w:t xml:space="preserve">it </w:t>
      </w:r>
      <w:r w:rsidRPr="0008630F">
        <w:rPr>
          <w:rFonts w:ascii="Times New Roman" w:hAnsi="Times New Roman" w:cs="Times New Roman"/>
          <w:sz w:val="24"/>
          <w:szCs w:val="24"/>
        </w:rPr>
        <w:t xml:space="preserve">with </w:t>
      </w:r>
      <w:proofErr w:type="spellStart"/>
      <w:r w:rsidRPr="0008630F">
        <w:rPr>
          <w:rFonts w:ascii="Times New Roman" w:hAnsi="Times New Roman" w:cs="Times New Roman"/>
          <w:sz w:val="24"/>
          <w:szCs w:val="24"/>
        </w:rPr>
        <w:t>SmartPLS</w:t>
      </w:r>
      <w:proofErr w:type="spellEnd"/>
      <w:r w:rsidRPr="0008630F">
        <w:rPr>
          <w:rFonts w:ascii="Times New Roman" w:hAnsi="Times New Roman" w:cs="Times New Roman"/>
          <w:sz w:val="24"/>
          <w:szCs w:val="24"/>
        </w:rPr>
        <w:t>-SEM</w:t>
      </w:r>
      <w:r w:rsidR="0008630F" w:rsidRPr="0008630F">
        <w:rPr>
          <w:rFonts w:ascii="Times New Roman" w:hAnsi="Times New Roman" w:cs="Times New Roman"/>
          <w:sz w:val="24"/>
          <w:szCs w:val="24"/>
        </w:rPr>
        <w:t xml:space="preserve"> (structural equation modelling)</w:t>
      </w:r>
      <w:r w:rsidRPr="0008630F">
        <w:rPr>
          <w:rFonts w:ascii="Times New Roman" w:hAnsi="Times New Roman" w:cs="Times New Roman"/>
          <w:sz w:val="24"/>
          <w:szCs w:val="24"/>
        </w:rPr>
        <w:t xml:space="preserve">. </w:t>
      </w:r>
      <w:r w:rsidR="0008630F">
        <w:rPr>
          <w:rFonts w:ascii="Times New Roman" w:hAnsi="Times New Roman" w:cs="Times New Roman"/>
          <w:sz w:val="24"/>
          <w:szCs w:val="24"/>
        </w:rPr>
        <w:t>T</w:t>
      </w:r>
      <w:r w:rsidR="0008630F" w:rsidRPr="0008630F">
        <w:rPr>
          <w:rFonts w:ascii="Times New Roman" w:hAnsi="Times New Roman" w:cs="Times New Roman"/>
          <w:sz w:val="24"/>
          <w:szCs w:val="24"/>
        </w:rPr>
        <w:t xml:space="preserve">he study concludes that interpersonal communication, especially with healthcare workers, family, and friends, and electronic media, such as radio and television, </w:t>
      </w:r>
      <w:r w:rsidR="0008630F">
        <w:rPr>
          <w:rFonts w:ascii="Times New Roman" w:hAnsi="Times New Roman" w:cs="Times New Roman"/>
          <w:sz w:val="24"/>
          <w:szCs w:val="24"/>
        </w:rPr>
        <w:t>has</w:t>
      </w:r>
      <w:r w:rsidR="0008630F" w:rsidRPr="0008630F">
        <w:rPr>
          <w:rFonts w:ascii="Times New Roman" w:hAnsi="Times New Roman" w:cs="Times New Roman"/>
          <w:sz w:val="24"/>
          <w:szCs w:val="24"/>
        </w:rPr>
        <w:t xml:space="preserve"> a significant positive impact on PPD knowledge and motivation of women to seek help. Print media, in its turn, demonstrates weak influence, probably because of the lower literacy level</w:t>
      </w:r>
      <w:r w:rsidR="002C187D">
        <w:rPr>
          <w:rFonts w:ascii="Times New Roman" w:hAnsi="Times New Roman" w:cs="Times New Roman"/>
          <w:sz w:val="24"/>
          <w:szCs w:val="24"/>
        </w:rPr>
        <w:t>,</w:t>
      </w:r>
      <w:r w:rsidR="0008630F" w:rsidRPr="0008630F">
        <w:rPr>
          <w:rFonts w:ascii="Times New Roman" w:hAnsi="Times New Roman" w:cs="Times New Roman"/>
          <w:sz w:val="24"/>
          <w:szCs w:val="24"/>
        </w:rPr>
        <w:t xml:space="preserve"> and the desire to use socially-embedded communication </w:t>
      </w:r>
      <w:r w:rsidR="0008630F">
        <w:rPr>
          <w:rFonts w:ascii="Times New Roman" w:hAnsi="Times New Roman" w:cs="Times New Roman"/>
          <w:sz w:val="24"/>
          <w:szCs w:val="24"/>
        </w:rPr>
        <w:t>is more appreciated in the study area</w:t>
      </w:r>
      <w:r w:rsidR="0008630F" w:rsidRPr="0008630F">
        <w:rPr>
          <w:rFonts w:ascii="Times New Roman" w:hAnsi="Times New Roman" w:cs="Times New Roman"/>
          <w:sz w:val="24"/>
          <w:szCs w:val="24"/>
        </w:rPr>
        <w:t xml:space="preserve">. The results highlight the importance of a </w:t>
      </w:r>
      <w:r w:rsidR="0008630F">
        <w:rPr>
          <w:rFonts w:ascii="Times New Roman" w:hAnsi="Times New Roman" w:cs="Times New Roman"/>
          <w:sz w:val="24"/>
          <w:szCs w:val="24"/>
        </w:rPr>
        <w:t>reliable</w:t>
      </w:r>
      <w:r w:rsidR="0008630F" w:rsidRPr="0008630F">
        <w:rPr>
          <w:rFonts w:ascii="Times New Roman" w:hAnsi="Times New Roman" w:cs="Times New Roman"/>
          <w:sz w:val="24"/>
          <w:szCs w:val="24"/>
        </w:rPr>
        <w:t xml:space="preserve">, available avenue in the promotion of maternal mental health. They </w:t>
      </w:r>
      <w:r w:rsidR="0008630F">
        <w:rPr>
          <w:rFonts w:ascii="Times New Roman" w:hAnsi="Times New Roman" w:cs="Times New Roman"/>
          <w:sz w:val="24"/>
          <w:szCs w:val="24"/>
        </w:rPr>
        <w:t>emphasise</w:t>
      </w:r>
      <w:r w:rsidR="0008630F" w:rsidRPr="0008630F">
        <w:rPr>
          <w:rFonts w:ascii="Times New Roman" w:hAnsi="Times New Roman" w:cs="Times New Roman"/>
          <w:sz w:val="24"/>
          <w:szCs w:val="24"/>
        </w:rPr>
        <w:t xml:space="preserve"> the necessity of culturally sensitive multi-channel communication strategies, which may </w:t>
      </w:r>
      <w:r w:rsidR="0008630F">
        <w:rPr>
          <w:rFonts w:ascii="Times New Roman" w:hAnsi="Times New Roman" w:cs="Times New Roman"/>
          <w:sz w:val="24"/>
          <w:szCs w:val="24"/>
        </w:rPr>
        <w:t>utilise</w:t>
      </w:r>
      <w:r w:rsidR="0008630F" w:rsidRPr="0008630F">
        <w:rPr>
          <w:rFonts w:ascii="Times New Roman" w:hAnsi="Times New Roman" w:cs="Times New Roman"/>
          <w:sz w:val="24"/>
          <w:szCs w:val="24"/>
        </w:rPr>
        <w:t xml:space="preserve"> interpersonal networks and broadcast media to fill the awareness gaps, decrease stigma, and promote timely help-seeking. The work provides applicable information on the development of useful public health strategies in low-resource, high-fertility environments where access to mental health care can be limited by a wide variety of social and economic factors.</w:t>
      </w:r>
    </w:p>
    <w:p w14:paraId="02F6D3CE" w14:textId="144D41F5" w:rsidR="004C0168" w:rsidRPr="0008630F" w:rsidRDefault="004C0168" w:rsidP="00FA0F43">
      <w:pPr>
        <w:spacing w:after="0" w:line="240" w:lineRule="auto"/>
        <w:jc w:val="both"/>
        <w:rPr>
          <w:rFonts w:ascii="Times New Roman" w:hAnsi="Times New Roman" w:cs="Times New Roman"/>
          <w:sz w:val="24"/>
          <w:szCs w:val="24"/>
        </w:rPr>
      </w:pPr>
      <w:r w:rsidRPr="0008630F">
        <w:rPr>
          <w:rFonts w:ascii="Times New Roman" w:hAnsi="Times New Roman" w:cs="Times New Roman"/>
          <w:b/>
          <w:sz w:val="24"/>
          <w:szCs w:val="24"/>
        </w:rPr>
        <w:t>Keywords</w:t>
      </w:r>
      <w:r w:rsidRPr="0008630F">
        <w:rPr>
          <w:rFonts w:ascii="Times New Roman" w:hAnsi="Times New Roman" w:cs="Times New Roman"/>
          <w:i/>
          <w:sz w:val="24"/>
          <w:szCs w:val="24"/>
        </w:rPr>
        <w:t>:</w:t>
      </w:r>
      <w:r w:rsidRPr="0008630F">
        <w:rPr>
          <w:rFonts w:ascii="Times New Roman" w:hAnsi="Times New Roman" w:cs="Times New Roman"/>
          <w:b/>
          <w:bCs/>
          <w:sz w:val="24"/>
          <w:szCs w:val="24"/>
        </w:rPr>
        <w:t xml:space="preserve"> </w:t>
      </w:r>
      <w:r w:rsidRPr="0008630F">
        <w:rPr>
          <w:rFonts w:ascii="Times New Roman" w:hAnsi="Times New Roman" w:cs="Times New Roman"/>
          <w:sz w:val="24"/>
          <w:szCs w:val="24"/>
        </w:rPr>
        <w:t>Help-seeking behaviour, Information source credibility, Postpartum depression, Interpersonal communication, Misinformation</w:t>
      </w:r>
    </w:p>
    <w:p w14:paraId="29AB9257" w14:textId="104EDFAD" w:rsidR="002001CC" w:rsidRPr="0008630F" w:rsidRDefault="00FA0F43" w:rsidP="00FA0F43">
      <w:pPr>
        <w:pStyle w:val="Heading1"/>
        <w:jc w:val="both"/>
        <w:rPr>
          <w:rFonts w:ascii="Times New Roman" w:hAnsi="Times New Roman" w:cs="Times New Roman"/>
          <w:b/>
          <w:bCs/>
          <w:i/>
          <w:iCs/>
          <w:color w:val="auto"/>
          <w:sz w:val="24"/>
          <w:szCs w:val="24"/>
        </w:rPr>
      </w:pPr>
      <w:r w:rsidRPr="0008630F">
        <w:rPr>
          <w:rFonts w:ascii="Times New Roman" w:hAnsi="Times New Roman" w:cs="Times New Roman"/>
          <w:b/>
          <w:bCs/>
          <w:color w:val="auto"/>
          <w:sz w:val="24"/>
          <w:szCs w:val="24"/>
        </w:rPr>
        <w:t>Specifications Table</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875"/>
        <w:gridCol w:w="7455"/>
      </w:tblGrid>
      <w:tr w:rsidR="002001CC" w:rsidRPr="0008630F" w14:paraId="4B600736" w14:textId="77777777" w:rsidTr="00010A46">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619D385" w14:textId="77777777" w:rsidR="002001CC" w:rsidRPr="0008630F" w:rsidRDefault="002001CC" w:rsidP="00FA0F43">
            <w:pPr>
              <w:jc w:val="both"/>
              <w:rPr>
                <w:rFonts w:ascii="Times New Roman" w:hAnsi="Times New Roman" w:cs="Times New Roman"/>
                <w:b/>
                <w:color w:val="000000" w:themeColor="text1"/>
                <w:sz w:val="24"/>
                <w:szCs w:val="24"/>
              </w:rPr>
            </w:pPr>
            <w:r w:rsidRPr="0008630F">
              <w:rPr>
                <w:rFonts w:ascii="Times New Roman" w:hAnsi="Times New Roman" w:cs="Times New Roman"/>
                <w:b/>
                <w:color w:val="000000" w:themeColor="text1"/>
                <w:sz w:val="24"/>
                <w:szCs w:val="24"/>
              </w:rPr>
              <w:t>Subject</w:t>
            </w:r>
          </w:p>
        </w:tc>
        <w:sdt>
          <w:sdtPr>
            <w:rPr>
              <w:rFonts w:ascii="Times New Roman" w:hAnsi="Times New Roman" w:cs="Times New Roman"/>
              <w:sz w:val="24"/>
              <w:szCs w:val="24"/>
              <w:u w:val="single"/>
            </w:rPr>
            <w:id w:val="-183747089"/>
            <w:placeholder>
              <w:docPart w:val="1305DCFA142F449DBA73CFE719D9E926"/>
            </w:placeholder>
            <w:dropDownList>
              <w:listItem w:value="Please select a subject area from the dropdown menu"/>
              <w:listItem w:displayText="Biology" w:value="Biology"/>
              <w:listItem w:displayText="Computer Sciences" w:value="Computer Sciences"/>
              <w:listItem w:displayText="Earth &amp; Environmental Sciences" w:value="Earth &amp; Environmental Sciences"/>
              <w:listItem w:displayText="Engineering &amp; Materials science" w:value="Engineering &amp; Materials science"/>
              <w:listItem w:displayText="Health Sciences, Medical Sciences &amp; Pharmacology" w:value="Health Sciences, Medical Sciences &amp; Pharmacology"/>
              <w:listItem w:displayText="Social Sciences" w:value="Social Sciences"/>
            </w:dropDownList>
          </w:sdtPr>
          <w:sdtEndPr/>
          <w:sdtContent>
            <w:tc>
              <w:tcPr>
                <w:tcW w:w="7455" w:type="dxa"/>
                <w:tcBorders>
                  <w:top w:val="single" w:sz="8" w:space="0" w:color="000000" w:themeColor="text1"/>
                  <w:left w:val="nil"/>
                  <w:bottom w:val="single" w:sz="8" w:space="0" w:color="000000" w:themeColor="text1"/>
                  <w:right w:val="single" w:sz="8" w:space="0" w:color="000000" w:themeColor="text1"/>
                </w:tcBorders>
                <w:tcMar>
                  <w:top w:w="80" w:type="dxa"/>
                  <w:left w:w="80" w:type="dxa"/>
                  <w:bottom w:w="80" w:type="dxa"/>
                  <w:right w:w="80" w:type="dxa"/>
                </w:tcMar>
              </w:tcPr>
              <w:p w14:paraId="17D46CD6" w14:textId="77777777" w:rsidR="002001CC" w:rsidRPr="0008630F" w:rsidRDefault="002001CC" w:rsidP="00FA0F43">
                <w:pPr>
                  <w:jc w:val="both"/>
                  <w:rPr>
                    <w:rFonts w:ascii="Times New Roman" w:hAnsi="Times New Roman" w:cs="Times New Roman"/>
                    <w:color w:val="156082" w:themeColor="accent1"/>
                    <w:sz w:val="24"/>
                    <w:szCs w:val="24"/>
                    <w:u w:val="single"/>
                  </w:rPr>
                </w:pPr>
                <w:r w:rsidRPr="0008630F">
                  <w:rPr>
                    <w:rFonts w:ascii="Times New Roman" w:hAnsi="Times New Roman" w:cs="Times New Roman"/>
                    <w:sz w:val="24"/>
                    <w:szCs w:val="24"/>
                    <w:u w:val="single"/>
                  </w:rPr>
                  <w:t>Social Sciences</w:t>
                </w:r>
              </w:p>
            </w:tc>
          </w:sdtContent>
        </w:sdt>
      </w:tr>
      <w:tr w:rsidR="002001CC" w:rsidRPr="0008630F" w14:paraId="790211E9" w14:textId="77777777" w:rsidTr="00010A46">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E0188AC" w14:textId="77777777" w:rsidR="002001CC" w:rsidRPr="0008630F" w:rsidRDefault="002001CC" w:rsidP="00FA0F43">
            <w:pPr>
              <w:jc w:val="both"/>
              <w:rPr>
                <w:rFonts w:ascii="Times New Roman" w:hAnsi="Times New Roman" w:cs="Times New Roman"/>
                <w:b/>
                <w:color w:val="000000" w:themeColor="text1"/>
                <w:sz w:val="24"/>
                <w:szCs w:val="24"/>
              </w:rPr>
            </w:pPr>
            <w:r w:rsidRPr="0008630F">
              <w:rPr>
                <w:rFonts w:ascii="Times New Roman" w:hAnsi="Times New Roman" w:cs="Times New Roman"/>
                <w:b/>
                <w:color w:val="000000" w:themeColor="text1"/>
                <w:sz w:val="24"/>
                <w:szCs w:val="24"/>
              </w:rPr>
              <w:t>Specific subject area</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5BE4F118" w14:textId="77777777" w:rsidR="002001CC" w:rsidRPr="0008630F" w:rsidRDefault="002001CC" w:rsidP="00FA0F43">
            <w:pPr>
              <w:jc w:val="both"/>
              <w:rPr>
                <w:rFonts w:ascii="Times New Roman" w:hAnsi="Times New Roman" w:cs="Times New Roman"/>
                <w:i/>
                <w:color w:val="156082" w:themeColor="accent1"/>
                <w:sz w:val="24"/>
                <w:szCs w:val="24"/>
              </w:rPr>
            </w:pPr>
            <w:r w:rsidRPr="0008630F">
              <w:rPr>
                <w:rFonts w:ascii="Times New Roman" w:hAnsi="Times New Roman" w:cs="Times New Roman"/>
                <w:i/>
                <w:iCs/>
                <w:sz w:val="24"/>
                <w:szCs w:val="24"/>
              </w:rPr>
              <w:t>Heath Communication</w:t>
            </w:r>
          </w:p>
        </w:tc>
      </w:tr>
      <w:tr w:rsidR="002001CC" w:rsidRPr="0008630F" w14:paraId="41C792F1" w14:textId="77777777" w:rsidTr="00010A46">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7622EF" w14:textId="77777777" w:rsidR="002001CC" w:rsidRPr="0008630F" w:rsidRDefault="002001CC" w:rsidP="00FA0F43">
            <w:pPr>
              <w:jc w:val="both"/>
              <w:rPr>
                <w:rFonts w:ascii="Times New Roman" w:hAnsi="Times New Roman" w:cs="Times New Roman"/>
                <w:b/>
                <w:color w:val="000000" w:themeColor="text1"/>
                <w:sz w:val="24"/>
                <w:szCs w:val="24"/>
              </w:rPr>
            </w:pPr>
            <w:r w:rsidRPr="0008630F">
              <w:rPr>
                <w:rFonts w:ascii="Times New Roman" w:hAnsi="Times New Roman" w:cs="Times New Roman"/>
                <w:b/>
                <w:color w:val="000000" w:themeColor="text1"/>
                <w:sz w:val="24"/>
                <w:szCs w:val="24"/>
              </w:rPr>
              <w:t>Type of data</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52271E70" w14:textId="77777777" w:rsidR="002001CC" w:rsidRPr="0008630F" w:rsidRDefault="002001CC" w:rsidP="00FA0F43">
            <w:pPr>
              <w:spacing w:after="0"/>
              <w:jc w:val="both"/>
              <w:rPr>
                <w:rFonts w:ascii="Times New Roman" w:hAnsi="Times New Roman" w:cs="Times New Roman"/>
                <w:color w:val="000000" w:themeColor="text1"/>
                <w:sz w:val="24"/>
                <w:szCs w:val="24"/>
              </w:rPr>
            </w:pPr>
            <w:r w:rsidRPr="0008630F">
              <w:rPr>
                <w:rFonts w:ascii="Times New Roman" w:hAnsi="Times New Roman" w:cs="Times New Roman"/>
                <w:i/>
                <w:iCs/>
                <w:sz w:val="24"/>
                <w:szCs w:val="24"/>
              </w:rPr>
              <w:t>Primary Data (Tables)</w:t>
            </w:r>
          </w:p>
        </w:tc>
      </w:tr>
      <w:tr w:rsidR="002001CC" w:rsidRPr="0008630F" w14:paraId="2770EA6C" w14:textId="77777777" w:rsidTr="00010A46">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05D02BE" w14:textId="77777777" w:rsidR="002001CC" w:rsidRPr="0008630F" w:rsidRDefault="002001CC" w:rsidP="00FA0F43">
            <w:pPr>
              <w:jc w:val="both"/>
              <w:rPr>
                <w:rFonts w:ascii="Times New Roman" w:hAnsi="Times New Roman" w:cs="Times New Roman"/>
                <w:b/>
                <w:color w:val="000000" w:themeColor="text1"/>
                <w:sz w:val="24"/>
                <w:szCs w:val="24"/>
              </w:rPr>
            </w:pPr>
            <w:r w:rsidRPr="0008630F">
              <w:rPr>
                <w:rFonts w:ascii="Times New Roman" w:hAnsi="Times New Roman" w:cs="Times New Roman"/>
                <w:b/>
                <w:color w:val="000000" w:themeColor="text1"/>
                <w:sz w:val="24"/>
                <w:szCs w:val="24"/>
              </w:rPr>
              <w:t>Data collection</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2B3EE8AC" w14:textId="77777777" w:rsidR="002001CC" w:rsidRPr="0008630F" w:rsidRDefault="002001CC" w:rsidP="00FA0F43">
            <w:pPr>
              <w:jc w:val="both"/>
              <w:rPr>
                <w:rFonts w:ascii="Times New Roman" w:hAnsi="Times New Roman" w:cs="Times New Roman"/>
                <w:i/>
                <w:color w:val="156082" w:themeColor="accent1"/>
                <w:sz w:val="24"/>
                <w:szCs w:val="24"/>
              </w:rPr>
            </w:pPr>
            <w:r w:rsidRPr="0008630F">
              <w:rPr>
                <w:rFonts w:ascii="Times New Roman" w:hAnsi="Times New Roman" w:cs="Times New Roman"/>
                <w:i/>
                <w:iCs/>
                <w:sz w:val="24"/>
                <w:szCs w:val="24"/>
              </w:rPr>
              <w:t>This dataset was obtained from a cross-sectional survey using a structured questionnaire and analysed using a descriptive research design. Respondents were not given any financial compensation.</w:t>
            </w:r>
          </w:p>
        </w:tc>
      </w:tr>
      <w:tr w:rsidR="002001CC" w:rsidRPr="0008630F" w14:paraId="32194F3A" w14:textId="77777777" w:rsidTr="00010A46">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1DE0634" w14:textId="77777777" w:rsidR="002001CC" w:rsidRPr="0008630F" w:rsidRDefault="002001CC" w:rsidP="00FA0F43">
            <w:pPr>
              <w:jc w:val="both"/>
              <w:rPr>
                <w:rFonts w:ascii="Times New Roman" w:hAnsi="Times New Roman" w:cs="Times New Roman"/>
                <w:b/>
                <w:color w:val="000000" w:themeColor="text1"/>
                <w:sz w:val="24"/>
                <w:szCs w:val="24"/>
              </w:rPr>
            </w:pPr>
            <w:r w:rsidRPr="0008630F">
              <w:rPr>
                <w:rFonts w:ascii="Times New Roman" w:hAnsi="Times New Roman" w:cs="Times New Roman"/>
                <w:b/>
                <w:color w:val="000000" w:themeColor="text1"/>
                <w:sz w:val="24"/>
                <w:szCs w:val="24"/>
              </w:rPr>
              <w:t>Data source location</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2DA0D1FB" w14:textId="77777777" w:rsidR="002001CC" w:rsidRPr="0008630F" w:rsidRDefault="002001CC" w:rsidP="00FA0F43">
            <w:pPr>
              <w:spacing w:after="0" w:line="240" w:lineRule="auto"/>
              <w:jc w:val="both"/>
              <w:rPr>
                <w:rFonts w:ascii="Times New Roman" w:hAnsi="Times New Roman" w:cs="Times New Roman"/>
                <w:i/>
                <w:iCs/>
                <w:sz w:val="24"/>
                <w:szCs w:val="24"/>
              </w:rPr>
            </w:pPr>
            <w:r w:rsidRPr="0008630F">
              <w:rPr>
                <w:rFonts w:ascii="Times New Roman" w:hAnsi="Times New Roman" w:cs="Times New Roman"/>
                <w:i/>
                <w:iCs/>
                <w:sz w:val="24"/>
                <w:szCs w:val="24"/>
              </w:rPr>
              <w:t>Region: North-Central</w:t>
            </w:r>
          </w:p>
          <w:p w14:paraId="0DA462E7" w14:textId="77777777" w:rsidR="002001CC" w:rsidRPr="0008630F" w:rsidRDefault="002001CC" w:rsidP="00FA0F43">
            <w:pPr>
              <w:spacing w:after="0" w:line="240" w:lineRule="auto"/>
              <w:jc w:val="both"/>
              <w:rPr>
                <w:rFonts w:ascii="Times New Roman" w:hAnsi="Times New Roman" w:cs="Times New Roman"/>
                <w:i/>
                <w:iCs/>
                <w:sz w:val="24"/>
                <w:szCs w:val="24"/>
              </w:rPr>
            </w:pPr>
            <w:r w:rsidRPr="0008630F">
              <w:rPr>
                <w:rFonts w:ascii="Times New Roman" w:hAnsi="Times New Roman" w:cs="Times New Roman"/>
                <w:i/>
                <w:iCs/>
                <w:sz w:val="24"/>
                <w:szCs w:val="24"/>
              </w:rPr>
              <w:t>Country: Nigeria</w:t>
            </w:r>
          </w:p>
          <w:p w14:paraId="7672EDCA" w14:textId="2BAFC827" w:rsidR="002001CC" w:rsidRPr="0008630F" w:rsidRDefault="002001CC" w:rsidP="00FA0F43">
            <w:pPr>
              <w:jc w:val="both"/>
              <w:rPr>
                <w:rFonts w:ascii="Times New Roman" w:hAnsi="Times New Roman" w:cs="Times New Roman"/>
                <w:i/>
                <w:iCs/>
                <w:sz w:val="24"/>
                <w:szCs w:val="24"/>
              </w:rPr>
            </w:pPr>
            <w:r w:rsidRPr="0008630F">
              <w:rPr>
                <w:rFonts w:ascii="Times New Roman" w:hAnsi="Times New Roman" w:cs="Times New Roman"/>
                <w:i/>
                <w:iCs/>
                <w:sz w:val="24"/>
                <w:szCs w:val="24"/>
              </w:rPr>
              <w:t xml:space="preserve">The investigation was conducted in Niger State, and the 3 senatorial districts were captured, occupying a strategic position in North-central Nigeria. </w:t>
            </w:r>
            <w:r w:rsidR="002F449B" w:rsidRPr="0008630F">
              <w:rPr>
                <w:rFonts w:ascii="Times New Roman" w:hAnsi="Times New Roman" w:cs="Times New Roman"/>
                <w:i/>
                <w:iCs/>
                <w:sz w:val="24"/>
                <w:szCs w:val="24"/>
              </w:rPr>
              <w:t>This</w:t>
            </w:r>
            <w:r w:rsidRPr="0008630F">
              <w:rPr>
                <w:rFonts w:ascii="Times New Roman" w:hAnsi="Times New Roman" w:cs="Times New Roman"/>
                <w:i/>
                <w:iCs/>
                <w:sz w:val="24"/>
                <w:szCs w:val="24"/>
              </w:rPr>
              <w:t xml:space="preserve"> is characterised by a fertility rate (TFR) of 4.4 children per woman. Specifically, the population comprises women of childbearing age (WCBA), </w:t>
            </w:r>
            <w:r w:rsidRPr="0008630F">
              <w:rPr>
                <w:rFonts w:ascii="Times New Roman" w:hAnsi="Times New Roman" w:cs="Times New Roman"/>
                <w:i/>
                <w:iCs/>
                <w:sz w:val="24"/>
                <w:szCs w:val="24"/>
              </w:rPr>
              <w:lastRenderedPageBreak/>
              <w:t xml:space="preserve">(18-49 years), which is 615,759 (Bosso LGA 260,151, and </w:t>
            </w:r>
            <w:proofErr w:type="spellStart"/>
            <w:r w:rsidRPr="0008630F">
              <w:rPr>
                <w:rFonts w:ascii="Times New Roman" w:hAnsi="Times New Roman" w:cs="Times New Roman"/>
                <w:i/>
                <w:iCs/>
                <w:sz w:val="24"/>
                <w:szCs w:val="24"/>
              </w:rPr>
              <w:t>Chanchaga</w:t>
            </w:r>
            <w:proofErr w:type="spellEnd"/>
            <w:r w:rsidRPr="0008630F">
              <w:rPr>
                <w:rFonts w:ascii="Times New Roman" w:hAnsi="Times New Roman" w:cs="Times New Roman"/>
                <w:i/>
                <w:iCs/>
                <w:sz w:val="24"/>
                <w:szCs w:val="24"/>
              </w:rPr>
              <w:t xml:space="preserve"> LGA 355,608) (Six hundred and fifteen thousand, seven hundred and fifty-nine)</w:t>
            </w:r>
            <w:r w:rsidRPr="0008630F">
              <w:rPr>
                <w:rFonts w:ascii="Times New Roman" w:hAnsi="Times New Roman" w:cs="Times New Roman"/>
                <w:sz w:val="24"/>
                <w:szCs w:val="24"/>
              </w:rPr>
              <w:t>.</w:t>
            </w:r>
          </w:p>
        </w:tc>
      </w:tr>
      <w:tr w:rsidR="002001CC" w:rsidRPr="0008630F" w14:paraId="77AF260C" w14:textId="77777777" w:rsidTr="00010A46">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0012CD4" w14:textId="77777777" w:rsidR="002001CC" w:rsidRPr="0008630F" w:rsidRDefault="002001CC" w:rsidP="00FA0F43">
            <w:pPr>
              <w:jc w:val="both"/>
              <w:rPr>
                <w:rFonts w:ascii="Times New Roman" w:hAnsi="Times New Roman" w:cs="Times New Roman"/>
                <w:b/>
                <w:bCs/>
                <w:color w:val="000000" w:themeColor="text1"/>
                <w:sz w:val="24"/>
                <w:szCs w:val="24"/>
              </w:rPr>
            </w:pPr>
            <w:r w:rsidRPr="0008630F">
              <w:rPr>
                <w:rFonts w:ascii="Times New Roman" w:hAnsi="Times New Roman" w:cs="Times New Roman"/>
                <w:b/>
                <w:bCs/>
                <w:color w:val="000000" w:themeColor="text1"/>
                <w:sz w:val="24"/>
                <w:szCs w:val="24"/>
              </w:rPr>
              <w:lastRenderedPageBreak/>
              <w:t>Data accessibility</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300FEAEB" w14:textId="77777777" w:rsidR="002B4801" w:rsidRPr="0008630F" w:rsidRDefault="002001CC" w:rsidP="00FA0F43">
            <w:pPr>
              <w:spacing w:after="0" w:line="240" w:lineRule="auto"/>
              <w:jc w:val="both"/>
              <w:rPr>
                <w:rFonts w:ascii="Times New Roman" w:hAnsi="Times New Roman" w:cs="Times New Roman"/>
                <w:sz w:val="24"/>
                <w:szCs w:val="24"/>
                <w:vertAlign w:val="superscript"/>
              </w:rPr>
            </w:pPr>
            <w:r w:rsidRPr="0008630F">
              <w:rPr>
                <w:rFonts w:ascii="Times New Roman" w:hAnsi="Times New Roman" w:cs="Times New Roman"/>
                <w:b/>
                <w:i/>
                <w:sz w:val="24"/>
                <w:szCs w:val="24"/>
              </w:rPr>
              <w:t>Contributors</w:t>
            </w:r>
            <w:r w:rsidRPr="0008630F">
              <w:rPr>
                <w:rFonts w:ascii="Times New Roman" w:hAnsi="Times New Roman" w:cs="Times New Roman"/>
                <w:bCs/>
                <w:i/>
                <w:sz w:val="24"/>
                <w:szCs w:val="24"/>
              </w:rPr>
              <w:t xml:space="preserve">: </w:t>
            </w:r>
            <w:r w:rsidR="002B4801" w:rsidRPr="0008630F">
              <w:rPr>
                <w:rFonts w:ascii="Times New Roman" w:hAnsi="Times New Roman" w:cs="Times New Roman"/>
                <w:sz w:val="24"/>
                <w:szCs w:val="24"/>
              </w:rPr>
              <w:t xml:space="preserve">Gloria Eneh </w:t>
            </w:r>
            <w:r w:rsidR="002B4801" w:rsidRPr="0008630F">
              <w:rPr>
                <w:rFonts w:ascii="Times New Roman" w:hAnsi="Times New Roman" w:cs="Times New Roman"/>
                <w:b/>
                <w:bCs/>
                <w:sz w:val="24"/>
                <w:szCs w:val="24"/>
              </w:rPr>
              <w:t>OMALE</w:t>
            </w:r>
            <w:r w:rsidR="002B4801" w:rsidRPr="0008630F">
              <w:rPr>
                <w:rFonts w:ascii="Times New Roman" w:hAnsi="Times New Roman" w:cs="Times New Roman"/>
                <w:sz w:val="24"/>
                <w:szCs w:val="24"/>
                <w:vertAlign w:val="superscript"/>
              </w:rPr>
              <w:t>1</w:t>
            </w:r>
            <w:r w:rsidR="002B4801" w:rsidRPr="0008630F">
              <w:rPr>
                <w:rFonts w:ascii="Times New Roman" w:hAnsi="Times New Roman" w:cs="Times New Roman"/>
                <w:b/>
                <w:bCs/>
                <w:sz w:val="24"/>
                <w:szCs w:val="24"/>
              </w:rPr>
              <w:t xml:space="preserve">, </w:t>
            </w:r>
            <w:r w:rsidR="002B4801" w:rsidRPr="0008630F">
              <w:rPr>
                <w:rFonts w:ascii="Times New Roman" w:hAnsi="Times New Roman" w:cs="Times New Roman"/>
                <w:sz w:val="24"/>
                <w:szCs w:val="24"/>
              </w:rPr>
              <w:t>Hope</w:t>
            </w:r>
            <w:r w:rsidR="002B4801" w:rsidRPr="0008630F">
              <w:rPr>
                <w:rFonts w:ascii="Times New Roman" w:hAnsi="Times New Roman" w:cs="Times New Roman"/>
                <w:b/>
                <w:bCs/>
                <w:sz w:val="24"/>
                <w:szCs w:val="24"/>
              </w:rPr>
              <w:t xml:space="preserve"> GANA</w:t>
            </w:r>
            <w:r w:rsidR="002B4801" w:rsidRPr="0008630F">
              <w:rPr>
                <w:rFonts w:ascii="Times New Roman" w:hAnsi="Times New Roman" w:cs="Times New Roman"/>
                <w:sz w:val="24"/>
                <w:szCs w:val="24"/>
                <w:vertAlign w:val="superscript"/>
              </w:rPr>
              <w:t>2</w:t>
            </w:r>
            <w:r w:rsidR="002B4801" w:rsidRPr="0008630F">
              <w:rPr>
                <w:rFonts w:ascii="Times New Roman" w:hAnsi="Times New Roman" w:cs="Times New Roman"/>
                <w:b/>
                <w:bCs/>
                <w:sz w:val="24"/>
                <w:szCs w:val="24"/>
              </w:rPr>
              <w:t xml:space="preserve">, </w:t>
            </w:r>
            <w:r w:rsidR="002B4801" w:rsidRPr="0008630F">
              <w:rPr>
                <w:rFonts w:ascii="Times New Roman" w:hAnsi="Times New Roman" w:cs="Times New Roman"/>
                <w:sz w:val="24"/>
                <w:szCs w:val="24"/>
              </w:rPr>
              <w:t xml:space="preserve">Safiya Kaka Muhammad </w:t>
            </w:r>
            <w:r w:rsidR="002B4801" w:rsidRPr="0008630F">
              <w:rPr>
                <w:rFonts w:ascii="Times New Roman" w:hAnsi="Times New Roman" w:cs="Times New Roman"/>
                <w:b/>
                <w:bCs/>
                <w:sz w:val="24"/>
                <w:szCs w:val="24"/>
              </w:rPr>
              <w:t>DAGACI</w:t>
            </w:r>
            <w:r w:rsidR="002B4801" w:rsidRPr="0008630F">
              <w:rPr>
                <w:rFonts w:ascii="Times New Roman" w:hAnsi="Times New Roman" w:cs="Times New Roman"/>
                <w:sz w:val="24"/>
                <w:szCs w:val="24"/>
                <w:vertAlign w:val="superscript"/>
              </w:rPr>
              <w:t>3</w:t>
            </w:r>
            <w:r w:rsidR="002B4801" w:rsidRPr="0008630F">
              <w:rPr>
                <w:rFonts w:ascii="Times New Roman" w:hAnsi="Times New Roman" w:cs="Times New Roman"/>
                <w:b/>
                <w:bCs/>
                <w:sz w:val="24"/>
                <w:szCs w:val="24"/>
              </w:rPr>
              <w:t xml:space="preserve">, </w:t>
            </w:r>
            <w:r w:rsidR="002B4801" w:rsidRPr="0008630F">
              <w:rPr>
                <w:rFonts w:ascii="Times New Roman" w:hAnsi="Times New Roman" w:cs="Times New Roman"/>
                <w:sz w:val="24"/>
                <w:szCs w:val="24"/>
              </w:rPr>
              <w:t xml:space="preserve">Olayinka Susan </w:t>
            </w:r>
            <w:r w:rsidR="002B4801" w:rsidRPr="0008630F">
              <w:rPr>
                <w:rFonts w:ascii="Times New Roman" w:hAnsi="Times New Roman" w:cs="Times New Roman"/>
                <w:b/>
                <w:bCs/>
                <w:sz w:val="24"/>
                <w:szCs w:val="24"/>
              </w:rPr>
              <w:t>OGUNDOYIN</w:t>
            </w:r>
            <w:r w:rsidR="002B4801" w:rsidRPr="0008630F">
              <w:rPr>
                <w:rFonts w:ascii="Times New Roman" w:hAnsi="Times New Roman" w:cs="Times New Roman"/>
                <w:sz w:val="24"/>
                <w:szCs w:val="24"/>
                <w:vertAlign w:val="superscript"/>
              </w:rPr>
              <w:t>4,</w:t>
            </w:r>
            <w:r w:rsidR="002B4801" w:rsidRPr="0008630F">
              <w:rPr>
                <w:rFonts w:ascii="Times New Roman" w:hAnsi="Times New Roman" w:cs="Times New Roman"/>
                <w:sz w:val="24"/>
                <w:szCs w:val="24"/>
              </w:rPr>
              <w:t xml:space="preserve"> Nwali Michael </w:t>
            </w:r>
            <w:r w:rsidR="002B4801" w:rsidRPr="0008630F">
              <w:rPr>
                <w:rFonts w:ascii="Times New Roman" w:hAnsi="Times New Roman" w:cs="Times New Roman"/>
                <w:b/>
                <w:bCs/>
                <w:sz w:val="24"/>
                <w:szCs w:val="24"/>
              </w:rPr>
              <w:t>EZE</w:t>
            </w:r>
            <w:r w:rsidR="002B4801" w:rsidRPr="0008630F">
              <w:rPr>
                <w:rFonts w:ascii="Times New Roman" w:hAnsi="Times New Roman" w:cs="Times New Roman"/>
                <w:sz w:val="24"/>
                <w:szCs w:val="24"/>
                <w:vertAlign w:val="superscript"/>
              </w:rPr>
              <w:t>5</w:t>
            </w:r>
          </w:p>
          <w:p w14:paraId="182182CE" w14:textId="6DB40053" w:rsidR="002001CC" w:rsidRPr="0008630F" w:rsidRDefault="002001CC" w:rsidP="00FA0F43">
            <w:pPr>
              <w:spacing w:after="0" w:line="240" w:lineRule="auto"/>
              <w:jc w:val="both"/>
              <w:rPr>
                <w:rFonts w:ascii="Times New Roman" w:hAnsi="Times New Roman" w:cs="Times New Roman"/>
                <w:bCs/>
                <w:i/>
                <w:iCs/>
                <w:color w:val="000000" w:themeColor="text1"/>
                <w:sz w:val="24"/>
                <w:szCs w:val="24"/>
              </w:rPr>
            </w:pPr>
            <w:r w:rsidRPr="0008630F">
              <w:rPr>
                <w:rFonts w:ascii="Times New Roman" w:hAnsi="Times New Roman" w:cs="Times New Roman"/>
                <w:b/>
                <w:i/>
                <w:sz w:val="24"/>
                <w:szCs w:val="24"/>
              </w:rPr>
              <w:t>“</w:t>
            </w:r>
            <w:r w:rsidRPr="0008630F">
              <w:rPr>
                <w:rFonts w:ascii="Times New Roman" w:hAnsi="Times New Roman" w:cs="Times New Roman"/>
                <w:b/>
                <w:bCs/>
                <w:sz w:val="24"/>
                <w:szCs w:val="24"/>
              </w:rPr>
              <w:t>Data Insights on Postpartum Depression: How Information Sources and Social Factors Influence Help-Seeking Behaviour Among Women in Northern Nigeria</w:t>
            </w:r>
            <w:r w:rsidRPr="0008630F">
              <w:rPr>
                <w:rFonts w:ascii="Times New Roman" w:hAnsi="Times New Roman" w:cs="Times New Roman"/>
                <w:bCs/>
                <w:i/>
                <w:sz w:val="24"/>
                <w:szCs w:val="24"/>
              </w:rPr>
              <w:t>”, Mendeley Data, Published: 11 / August/ 2025|Version 1|</w:t>
            </w:r>
            <w:r w:rsidRPr="0008630F">
              <w:rPr>
                <w:rFonts w:ascii="Times New Roman" w:hAnsi="Times New Roman" w:cs="Times New Roman"/>
                <w:bCs/>
                <w:i/>
                <w:iCs/>
                <w:color w:val="000000" w:themeColor="text1"/>
                <w:sz w:val="24"/>
                <w:szCs w:val="24"/>
              </w:rPr>
              <w:t xml:space="preserve"> DOI:10.17632/5msd75gyd3.1</w:t>
            </w:r>
          </w:p>
          <w:p w14:paraId="58A3DEBE" w14:textId="77777777" w:rsidR="002001CC" w:rsidRPr="0008630F" w:rsidRDefault="002001CC" w:rsidP="00FA0F43">
            <w:pPr>
              <w:spacing w:after="0" w:line="240" w:lineRule="auto"/>
              <w:jc w:val="both"/>
              <w:rPr>
                <w:rFonts w:ascii="Times New Roman" w:hAnsi="Times New Roman" w:cs="Times New Roman"/>
                <w:b/>
                <w:i/>
                <w:sz w:val="24"/>
                <w:szCs w:val="24"/>
              </w:rPr>
            </w:pPr>
          </w:p>
          <w:p w14:paraId="21A50AEC" w14:textId="39C1FDED" w:rsidR="002001CC" w:rsidRPr="0008630F" w:rsidRDefault="002001CC" w:rsidP="00FA0F43">
            <w:pPr>
              <w:jc w:val="both"/>
              <w:rPr>
                <w:rFonts w:ascii="Times New Roman" w:hAnsi="Times New Roman" w:cs="Times New Roman"/>
                <w:color w:val="000000" w:themeColor="text1"/>
                <w:sz w:val="24"/>
                <w:szCs w:val="24"/>
              </w:rPr>
            </w:pPr>
            <w:r w:rsidRPr="0008630F">
              <w:rPr>
                <w:rFonts w:ascii="Times New Roman" w:hAnsi="Times New Roman" w:cs="Times New Roman"/>
                <w:color w:val="000000" w:themeColor="text1"/>
                <w:sz w:val="24"/>
                <w:szCs w:val="24"/>
              </w:rPr>
              <w:t>Repository name: Mendeley Data</w:t>
            </w:r>
            <w:r w:rsidR="002B1E84" w:rsidRPr="0008630F">
              <w:rPr>
                <w:rFonts w:ascii="Times New Roman" w:hAnsi="Times New Roman" w:cs="Times New Roman"/>
                <w:color w:val="000000" w:themeColor="text1"/>
                <w:sz w:val="24"/>
                <w:szCs w:val="24"/>
              </w:rPr>
              <w:t xml:space="preserve"> </w:t>
            </w:r>
          </w:p>
          <w:p w14:paraId="7B5071E3" w14:textId="1EABAE54" w:rsidR="002B1E84" w:rsidRPr="0008630F" w:rsidRDefault="002B1E84" w:rsidP="00FA0F43">
            <w:pPr>
              <w:jc w:val="both"/>
              <w:rPr>
                <w:rFonts w:ascii="Times New Roman" w:hAnsi="Times New Roman" w:cs="Times New Roman"/>
                <w:color w:val="000000" w:themeColor="text1"/>
                <w:sz w:val="24"/>
                <w:szCs w:val="24"/>
              </w:rPr>
            </w:pPr>
            <w:r w:rsidRPr="0008630F">
              <w:rPr>
                <w:rFonts w:ascii="Times New Roman" w:hAnsi="Times New Roman" w:cs="Times New Roman"/>
                <w:sz w:val="24"/>
                <w:szCs w:val="24"/>
              </w:rPr>
              <w:t>Published: 30 December 2025|Version 1|</w:t>
            </w:r>
          </w:p>
          <w:p w14:paraId="53A0C8CA" w14:textId="7AEA7743"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color w:val="000000" w:themeColor="text1"/>
                <w:sz w:val="24"/>
                <w:szCs w:val="24"/>
              </w:rPr>
              <w:t>Data identification number:</w:t>
            </w:r>
            <w:r w:rsidRPr="0008630F">
              <w:rPr>
                <w:rFonts w:ascii="Times New Roman" w:hAnsi="Times New Roman" w:cs="Times New Roman"/>
                <w:color w:val="156082" w:themeColor="accent1"/>
                <w:sz w:val="24"/>
                <w:szCs w:val="24"/>
              </w:rPr>
              <w:t xml:space="preserve"> </w:t>
            </w:r>
            <w:r w:rsidR="002B1E84" w:rsidRPr="0008630F">
              <w:rPr>
                <w:rFonts w:ascii="Times New Roman" w:hAnsi="Times New Roman" w:cs="Times New Roman"/>
                <w:sz w:val="24"/>
                <w:szCs w:val="24"/>
              </w:rPr>
              <w:t>DOI:10.17632/v6hwp285hx.1</w:t>
            </w:r>
            <w:r w:rsidRPr="0008630F">
              <w:rPr>
                <w:rFonts w:ascii="Times New Roman" w:hAnsi="Times New Roman" w:cs="Times New Roman"/>
                <w:i/>
                <w:iCs/>
                <w:color w:val="000000" w:themeColor="text1"/>
                <w:sz w:val="24"/>
                <w:szCs w:val="24"/>
              </w:rPr>
              <w:t xml:space="preserve"> </w:t>
            </w:r>
          </w:p>
          <w:p w14:paraId="20054169" w14:textId="0CB243A6" w:rsidR="00267955"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color w:val="000000" w:themeColor="text1"/>
                <w:sz w:val="24"/>
                <w:szCs w:val="24"/>
              </w:rPr>
              <w:t>Direct URL to data:</w:t>
            </w:r>
            <w:permStart w:id="1948198233" w:edGrp="everyone"/>
            <w:r w:rsidR="002B1E84" w:rsidRPr="0008630F">
              <w:rPr>
                <w:rFonts w:ascii="Times New Roman" w:hAnsi="Times New Roman" w:cs="Times New Roman"/>
                <w:color w:val="000000" w:themeColor="text1"/>
                <w:sz w:val="24"/>
                <w:szCs w:val="24"/>
              </w:rPr>
              <w:t xml:space="preserve"> </w:t>
            </w:r>
            <w:hyperlink r:id="rId7" w:history="1">
              <w:r w:rsidR="002B1E84" w:rsidRPr="0008630F">
                <w:rPr>
                  <w:rStyle w:val="Hyperlink"/>
                  <w:rFonts w:ascii="Times New Roman" w:hAnsi="Times New Roman" w:cs="Times New Roman"/>
                  <w:sz w:val="24"/>
                  <w:szCs w:val="24"/>
                </w:rPr>
                <w:t>https://data.mendeley.com/datasets/v6hwp285hx/1</w:t>
              </w:r>
            </w:hyperlink>
          </w:p>
          <w:p w14:paraId="75D140C8" w14:textId="6C6F77BF" w:rsidR="002001CC" w:rsidRPr="0008630F" w:rsidRDefault="002001CC" w:rsidP="00FA0F43">
            <w:pPr>
              <w:jc w:val="both"/>
              <w:rPr>
                <w:rFonts w:ascii="Times New Roman" w:hAnsi="Times New Roman" w:cs="Times New Roman"/>
                <w:color w:val="000000" w:themeColor="text1"/>
                <w:sz w:val="24"/>
                <w:szCs w:val="24"/>
              </w:rPr>
            </w:pPr>
            <w:r w:rsidRPr="0008630F">
              <w:rPr>
                <w:rFonts w:ascii="Times New Roman" w:hAnsi="Times New Roman" w:cs="Times New Roman"/>
                <w:b/>
                <w:bCs/>
                <w:color w:val="000000" w:themeColor="text1"/>
                <w:sz w:val="24"/>
                <w:szCs w:val="24"/>
              </w:rPr>
              <w:t>Instructions for accessing these data:</w:t>
            </w:r>
            <w:r w:rsidRPr="0008630F">
              <w:rPr>
                <w:rFonts w:ascii="Times New Roman" w:hAnsi="Times New Roman" w:cs="Times New Roman"/>
                <w:color w:val="000000" w:themeColor="text1"/>
                <w:sz w:val="24"/>
                <w:szCs w:val="24"/>
              </w:rPr>
              <w:t xml:space="preserve"> copy the URL into any browser, preferably Chrome or Brave browser, and click Enter on your computer</w:t>
            </w:r>
            <w:r w:rsidR="00DD3D58" w:rsidRPr="0008630F">
              <w:rPr>
                <w:rFonts w:ascii="Times New Roman" w:hAnsi="Times New Roman" w:cs="Times New Roman"/>
                <w:color w:val="000000" w:themeColor="text1"/>
                <w:sz w:val="24"/>
                <w:szCs w:val="24"/>
              </w:rPr>
              <w:t>. You</w:t>
            </w:r>
            <w:r w:rsidRPr="0008630F">
              <w:rPr>
                <w:rFonts w:ascii="Times New Roman" w:hAnsi="Times New Roman" w:cs="Times New Roman"/>
                <w:color w:val="000000" w:themeColor="text1"/>
                <w:sz w:val="24"/>
                <w:szCs w:val="24"/>
              </w:rPr>
              <w:t xml:space="preserve"> will find the data in the repository</w:t>
            </w:r>
            <w:permEnd w:id="1948198233"/>
          </w:p>
        </w:tc>
      </w:tr>
      <w:tr w:rsidR="002001CC" w:rsidRPr="0008630F" w14:paraId="028974E1" w14:textId="77777777" w:rsidTr="00010A46">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553A20F" w14:textId="77777777" w:rsidR="002001CC" w:rsidRPr="0008630F" w:rsidRDefault="002001CC" w:rsidP="00FA0F43">
            <w:pPr>
              <w:jc w:val="both"/>
              <w:rPr>
                <w:rFonts w:ascii="Times New Roman" w:hAnsi="Times New Roman" w:cs="Times New Roman"/>
                <w:b/>
                <w:color w:val="000000" w:themeColor="text1"/>
                <w:sz w:val="24"/>
                <w:szCs w:val="24"/>
              </w:rPr>
            </w:pPr>
            <w:r w:rsidRPr="0008630F">
              <w:rPr>
                <w:rFonts w:ascii="Times New Roman" w:hAnsi="Times New Roman" w:cs="Times New Roman"/>
                <w:b/>
                <w:color w:val="000000" w:themeColor="text1"/>
                <w:sz w:val="24"/>
                <w:szCs w:val="24"/>
              </w:rPr>
              <w:t>Related research article</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447CCB20" w14:textId="77777777" w:rsidR="002001CC" w:rsidRPr="0008630F" w:rsidRDefault="002001CC" w:rsidP="00FA0F43">
            <w:pPr>
              <w:jc w:val="both"/>
              <w:rPr>
                <w:rFonts w:ascii="Times New Roman" w:hAnsi="Times New Roman" w:cs="Times New Roman"/>
                <w:b/>
                <w:bCs/>
                <w:i/>
                <w:color w:val="156082" w:themeColor="accent1"/>
                <w:sz w:val="24"/>
                <w:szCs w:val="24"/>
              </w:rPr>
            </w:pPr>
            <w:r w:rsidRPr="0008630F">
              <w:rPr>
                <w:rFonts w:ascii="Times New Roman" w:hAnsi="Times New Roman" w:cs="Times New Roman"/>
                <w:b/>
                <w:bCs/>
                <w:i/>
                <w:sz w:val="24"/>
                <w:szCs w:val="24"/>
              </w:rPr>
              <w:t>None</w:t>
            </w:r>
          </w:p>
        </w:tc>
      </w:tr>
    </w:tbl>
    <w:p w14:paraId="6E557E94" w14:textId="77777777" w:rsidR="002001CC" w:rsidRPr="0008630F" w:rsidRDefault="002001CC" w:rsidP="00FA0F43">
      <w:pPr>
        <w:jc w:val="both"/>
        <w:rPr>
          <w:rFonts w:ascii="Times New Roman" w:hAnsi="Times New Roman" w:cs="Times New Roman"/>
          <w:color w:val="156082" w:themeColor="accent1"/>
          <w:sz w:val="24"/>
          <w:szCs w:val="24"/>
        </w:rPr>
      </w:pPr>
    </w:p>
    <w:p w14:paraId="47FD65E6" w14:textId="43F7AFF7" w:rsidR="002001CC" w:rsidRPr="0008630F" w:rsidRDefault="00FA0F43" w:rsidP="00FA0F43">
      <w:pPr>
        <w:pStyle w:val="Heading1"/>
        <w:spacing w:before="0"/>
        <w:jc w:val="both"/>
        <w:rPr>
          <w:rFonts w:ascii="Times New Roman" w:hAnsi="Times New Roman" w:cs="Times New Roman"/>
          <w:b/>
          <w:bCs/>
          <w:color w:val="auto"/>
          <w:sz w:val="24"/>
          <w:szCs w:val="24"/>
          <w:lang w:val="en-US"/>
        </w:rPr>
      </w:pPr>
      <w:r w:rsidRPr="0008630F">
        <w:rPr>
          <w:rFonts w:ascii="Times New Roman" w:hAnsi="Times New Roman" w:cs="Times New Roman"/>
          <w:b/>
          <w:bCs/>
          <w:color w:val="auto"/>
          <w:sz w:val="24"/>
          <w:szCs w:val="24"/>
          <w:lang w:val="en-US"/>
        </w:rPr>
        <w:t>Value of the Data</w:t>
      </w:r>
    </w:p>
    <w:p w14:paraId="55FE30DB" w14:textId="77777777" w:rsidR="002B4801" w:rsidRPr="0008630F" w:rsidRDefault="002001CC" w:rsidP="00FA0F43">
      <w:pPr>
        <w:pStyle w:val="ListParagraph"/>
        <w:numPr>
          <w:ilvl w:val="0"/>
          <w:numId w:val="3"/>
        </w:numPr>
        <w:spacing w:line="240" w:lineRule="auto"/>
        <w:jc w:val="both"/>
        <w:rPr>
          <w:rFonts w:ascii="Times New Roman" w:hAnsi="Times New Roman" w:cs="Times New Roman"/>
          <w:sz w:val="24"/>
          <w:szCs w:val="24"/>
          <w:lang w:val="en-US"/>
        </w:rPr>
      </w:pPr>
      <w:r w:rsidRPr="0008630F">
        <w:rPr>
          <w:rFonts w:ascii="Times New Roman" w:hAnsi="Times New Roman" w:cs="Times New Roman"/>
          <w:sz w:val="24"/>
          <w:szCs w:val="24"/>
        </w:rPr>
        <w:t xml:space="preserve">Insight into Information Sources: The data reveal which communication channels (interpersonal, electronic, print) are most effective for raising postpartum depression awareness, helping researchers and policymakers target resources efficiently.  </w:t>
      </w:r>
      <w:r w:rsidRPr="0008630F">
        <w:rPr>
          <w:rFonts w:ascii="Times New Roman" w:hAnsi="Times New Roman" w:cs="Times New Roman"/>
          <w:sz w:val="24"/>
          <w:szCs w:val="24"/>
          <w:lang w:val="en-US"/>
        </w:rPr>
        <w:t>The data can lay the foundation for further research on health communication in general.</w:t>
      </w:r>
    </w:p>
    <w:p w14:paraId="1037301B" w14:textId="77777777" w:rsidR="002B4801" w:rsidRPr="0008630F" w:rsidRDefault="002001CC" w:rsidP="00FA0F43">
      <w:pPr>
        <w:pStyle w:val="ListParagraph"/>
        <w:numPr>
          <w:ilvl w:val="0"/>
          <w:numId w:val="3"/>
        </w:numPr>
        <w:spacing w:line="240" w:lineRule="auto"/>
        <w:jc w:val="both"/>
        <w:rPr>
          <w:rFonts w:ascii="Times New Roman" w:hAnsi="Times New Roman" w:cs="Times New Roman"/>
          <w:sz w:val="24"/>
          <w:szCs w:val="24"/>
          <w:lang w:val="en-US"/>
        </w:rPr>
      </w:pPr>
      <w:r w:rsidRPr="0008630F">
        <w:rPr>
          <w:rFonts w:ascii="Times New Roman" w:hAnsi="Times New Roman" w:cs="Times New Roman"/>
          <w:sz w:val="24"/>
          <w:szCs w:val="24"/>
        </w:rPr>
        <w:t xml:space="preserve">Cultural Context: The data captures unique cultural and regional dynamics in Northern Nigeria, offering a foundation for tailored maternal mental health interventions in similar settings.  </w:t>
      </w:r>
    </w:p>
    <w:p w14:paraId="28EEBD26" w14:textId="77777777" w:rsidR="002B4801" w:rsidRPr="0008630F" w:rsidRDefault="002001CC" w:rsidP="00FA0F43">
      <w:pPr>
        <w:pStyle w:val="ListParagraph"/>
        <w:numPr>
          <w:ilvl w:val="0"/>
          <w:numId w:val="3"/>
        </w:numPr>
        <w:spacing w:line="240" w:lineRule="auto"/>
        <w:jc w:val="both"/>
        <w:rPr>
          <w:rFonts w:ascii="Times New Roman" w:hAnsi="Times New Roman" w:cs="Times New Roman"/>
          <w:sz w:val="24"/>
          <w:szCs w:val="24"/>
          <w:lang w:val="en-US"/>
        </w:rPr>
      </w:pPr>
      <w:r w:rsidRPr="0008630F">
        <w:rPr>
          <w:rFonts w:ascii="Times New Roman" w:hAnsi="Times New Roman" w:cs="Times New Roman"/>
          <w:sz w:val="24"/>
          <w:szCs w:val="24"/>
        </w:rPr>
        <w:t xml:space="preserve">Behavioural Patterns: The dataset provides empirical evidence on how awareness influences help-seeking behaviour, valuable for designing public health campaigns.  </w:t>
      </w:r>
    </w:p>
    <w:p w14:paraId="6FB27EB2" w14:textId="74241932" w:rsidR="002B4801" w:rsidRPr="0008630F" w:rsidRDefault="002001CC" w:rsidP="00FA0F43">
      <w:pPr>
        <w:pStyle w:val="ListParagraph"/>
        <w:numPr>
          <w:ilvl w:val="0"/>
          <w:numId w:val="3"/>
        </w:numPr>
        <w:spacing w:line="240" w:lineRule="auto"/>
        <w:jc w:val="both"/>
        <w:rPr>
          <w:rFonts w:ascii="Times New Roman" w:hAnsi="Times New Roman" w:cs="Times New Roman"/>
          <w:sz w:val="24"/>
          <w:szCs w:val="24"/>
          <w:lang w:val="en-US"/>
        </w:rPr>
      </w:pPr>
      <w:r w:rsidRPr="0008630F">
        <w:rPr>
          <w:rFonts w:ascii="Times New Roman" w:hAnsi="Times New Roman" w:cs="Times New Roman"/>
          <w:sz w:val="24"/>
          <w:szCs w:val="24"/>
        </w:rPr>
        <w:t xml:space="preserve">Methodological </w:t>
      </w:r>
      <w:r w:rsidR="004542E6" w:rsidRPr="0008630F">
        <w:rPr>
          <w:rFonts w:ascii="Times New Roman" w:hAnsi="Times New Roman" w:cs="Times New Roman"/>
          <w:sz w:val="24"/>
          <w:szCs w:val="24"/>
        </w:rPr>
        <w:t>Rigour</w:t>
      </w:r>
      <w:r w:rsidRPr="0008630F">
        <w:rPr>
          <w:rFonts w:ascii="Times New Roman" w:hAnsi="Times New Roman" w:cs="Times New Roman"/>
          <w:sz w:val="24"/>
          <w:szCs w:val="24"/>
        </w:rPr>
        <w:t xml:space="preserve">: The use of </w:t>
      </w:r>
      <w:proofErr w:type="spellStart"/>
      <w:r w:rsidRPr="0008630F">
        <w:rPr>
          <w:rFonts w:ascii="Times New Roman" w:hAnsi="Times New Roman" w:cs="Times New Roman"/>
          <w:sz w:val="24"/>
          <w:szCs w:val="24"/>
        </w:rPr>
        <w:t>SmartPLS</w:t>
      </w:r>
      <w:proofErr w:type="spellEnd"/>
      <w:r w:rsidRPr="0008630F">
        <w:rPr>
          <w:rFonts w:ascii="Times New Roman" w:hAnsi="Times New Roman" w:cs="Times New Roman"/>
          <w:sz w:val="24"/>
          <w:szCs w:val="24"/>
        </w:rPr>
        <w:t xml:space="preserve">-SEM and multistage sampling ensures robust, replicable methods for future studies in low-resource contexts.  </w:t>
      </w:r>
    </w:p>
    <w:p w14:paraId="15EE8FC6" w14:textId="77777777" w:rsidR="002B4801" w:rsidRPr="0008630F" w:rsidRDefault="002001CC" w:rsidP="00FA0F43">
      <w:pPr>
        <w:pStyle w:val="ListParagraph"/>
        <w:numPr>
          <w:ilvl w:val="0"/>
          <w:numId w:val="3"/>
        </w:numPr>
        <w:spacing w:line="240" w:lineRule="auto"/>
        <w:jc w:val="both"/>
        <w:rPr>
          <w:rFonts w:ascii="Times New Roman" w:hAnsi="Times New Roman" w:cs="Times New Roman"/>
          <w:sz w:val="24"/>
          <w:szCs w:val="24"/>
          <w:lang w:val="en-US"/>
        </w:rPr>
      </w:pPr>
      <w:r w:rsidRPr="0008630F">
        <w:rPr>
          <w:rFonts w:ascii="Times New Roman" w:hAnsi="Times New Roman" w:cs="Times New Roman"/>
          <w:sz w:val="24"/>
          <w:szCs w:val="24"/>
        </w:rPr>
        <w:t xml:space="preserve">Demographic Representation: Data from 382 women across urban and rural areas highlight disparities in access to information, aiding equity-focused policies.  </w:t>
      </w:r>
    </w:p>
    <w:p w14:paraId="26F71610" w14:textId="1D606425" w:rsidR="002001CC" w:rsidRPr="0008630F" w:rsidRDefault="002001CC" w:rsidP="00FA0F43">
      <w:pPr>
        <w:pStyle w:val="ListParagraph"/>
        <w:numPr>
          <w:ilvl w:val="0"/>
          <w:numId w:val="3"/>
        </w:numPr>
        <w:spacing w:line="240" w:lineRule="auto"/>
        <w:jc w:val="both"/>
        <w:rPr>
          <w:rFonts w:ascii="Times New Roman" w:hAnsi="Times New Roman" w:cs="Times New Roman"/>
          <w:sz w:val="24"/>
          <w:szCs w:val="24"/>
          <w:lang w:val="en-US"/>
        </w:rPr>
      </w:pPr>
      <w:r w:rsidRPr="0008630F">
        <w:rPr>
          <w:rFonts w:ascii="Times New Roman" w:hAnsi="Times New Roman" w:cs="Times New Roman"/>
          <w:sz w:val="24"/>
          <w:szCs w:val="24"/>
        </w:rPr>
        <w:t xml:space="preserve">Theory Validation: The findings empirically test the Theory of Planned Behaviour in a non-Western context, enriching global behavioural health research.  </w:t>
      </w:r>
    </w:p>
    <w:p w14:paraId="70162F90" w14:textId="646B0825" w:rsidR="002001CC" w:rsidRPr="0008630F" w:rsidRDefault="00FA0F43" w:rsidP="00FA0F43">
      <w:pPr>
        <w:pStyle w:val="Heading1"/>
        <w:jc w:val="both"/>
        <w:rPr>
          <w:rFonts w:ascii="Times New Roman" w:hAnsi="Times New Roman" w:cs="Times New Roman"/>
          <w:b/>
          <w:bCs/>
          <w:color w:val="auto"/>
          <w:sz w:val="24"/>
          <w:szCs w:val="24"/>
          <w:lang w:val="en-US"/>
        </w:rPr>
      </w:pPr>
      <w:r w:rsidRPr="0008630F">
        <w:rPr>
          <w:rFonts w:ascii="Times New Roman" w:hAnsi="Times New Roman" w:cs="Times New Roman"/>
          <w:b/>
          <w:bCs/>
          <w:color w:val="auto"/>
          <w:sz w:val="24"/>
          <w:szCs w:val="24"/>
          <w:lang w:val="en-US"/>
        </w:rPr>
        <w:t>Background</w:t>
      </w:r>
    </w:p>
    <w:p w14:paraId="1E2B99A8" w14:textId="3CB177F8" w:rsidR="002001CC" w:rsidRPr="0008630F" w:rsidRDefault="002001CC" w:rsidP="00FA0F43">
      <w:pPr>
        <w:spacing w:line="240" w:lineRule="auto"/>
        <w:jc w:val="both"/>
        <w:rPr>
          <w:rFonts w:ascii="Times New Roman" w:hAnsi="Times New Roman" w:cs="Times New Roman"/>
          <w:sz w:val="24"/>
          <w:szCs w:val="24"/>
        </w:rPr>
      </w:pPr>
      <w:bookmarkStart w:id="0" w:name="_Hlk199180156"/>
      <w:r w:rsidRPr="0008630F">
        <w:rPr>
          <w:rFonts w:ascii="Times New Roman" w:hAnsi="Times New Roman" w:cs="Times New Roman"/>
          <w:sz w:val="24"/>
          <w:szCs w:val="24"/>
        </w:rPr>
        <w:t xml:space="preserve">Postpartum depression (PPD) remains a significant yet often overlooked maternal health concern, contributing to emotional and physical distress in new mothers </w:t>
      </w:r>
      <w:r w:rsidRPr="0008630F">
        <w:rPr>
          <w:rFonts w:ascii="Times New Roman" w:hAnsi="Times New Roman" w:cs="Times New Roman"/>
          <w:sz w:val="24"/>
          <w:szCs w:val="24"/>
        </w:rPr>
        <w:fldChar w:fldCharType="begin"/>
      </w:r>
      <w:r w:rsidRPr="0008630F">
        <w:rPr>
          <w:rFonts w:ascii="Times New Roman" w:hAnsi="Times New Roman" w:cs="Times New Roman"/>
          <w:sz w:val="24"/>
          <w:szCs w:val="24"/>
        </w:rPr>
        <w:instrText xml:space="preserve"> ADDIN EN.CITE &lt;EndNote&gt;&lt;Cite&gt;&lt;Author&gt;Abazie&lt;/Author&gt;&lt;Year&gt;2021&lt;/Year&gt;&lt;RecNum&gt;84&lt;/RecNum&gt;&lt;DisplayText&gt;(Abazie &amp;amp; Usoro, 2021)&lt;/DisplayText&gt;&lt;record&gt;&lt;rec-number&gt;84&lt;/rec-number&gt;&lt;foreign-keys&gt;&lt;key app="EN" db-id="sztervaxksvs2ne2s5e5za2vteptdtd22t0d" timestamp="1748433182"&gt;84&lt;/key&gt;&lt;/foreign-keys&gt;&lt;ref-type name="Journal Article"&gt;17&lt;/ref-type&gt;&lt;contributors&gt;&lt;authors&gt;&lt;author&gt;Abazie, Ogechi Helen&lt;/author&gt;&lt;author&gt;Usoro, Iniobong Inyang&lt;/author&gt;&lt;/authors&gt;&lt;/contributors&gt;&lt;titles&gt;&lt;title&gt;Knowledge of postpartum depression among mothers at immunisation clinics in Mushin, Nigeria&lt;/title&gt;&lt;secondary-title&gt;African Journal of Midwifery and Women&amp;apos;s Health&lt;/secondary-title&gt;&lt;/titles&gt;&lt;periodical&gt;&lt;full-title&gt;African Journal of Midwifery and Women&amp;apos;s Health&lt;/full-title&gt;&lt;/periodical&gt;&lt;pages&gt;1-9&lt;/pages&gt;&lt;volume&gt;15&lt;/volume&gt;&lt;number&gt;1&lt;/number&gt;&lt;dates&gt;&lt;year&gt;2021&lt;/year&gt;&lt;/dates&gt;&lt;isbn&gt;2052-4293&lt;/isbn&gt;&lt;urls&gt;&lt;/urls&gt;&lt;/record&gt;&lt;/Cite&gt;&lt;/EndNote&gt;</w:instrText>
      </w:r>
      <w:r w:rsidRPr="0008630F">
        <w:rPr>
          <w:rFonts w:ascii="Times New Roman" w:hAnsi="Times New Roman" w:cs="Times New Roman"/>
          <w:sz w:val="24"/>
          <w:szCs w:val="24"/>
        </w:rPr>
        <w:fldChar w:fldCharType="separate"/>
      </w:r>
      <w:r w:rsidRPr="0008630F">
        <w:rPr>
          <w:rFonts w:ascii="Times New Roman" w:hAnsi="Times New Roman" w:cs="Times New Roman"/>
          <w:noProof/>
          <w:sz w:val="24"/>
          <w:szCs w:val="24"/>
        </w:rPr>
        <w:t>(Abazie &amp; Usoro, 2021)</w:t>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t xml:space="preserve">. The dataset was generated to examine the influence of different information sources (interpersonal, electronic, and print media) on postpartum depression (PPD) awareness and </w:t>
      </w:r>
      <w:r w:rsidRPr="0008630F">
        <w:rPr>
          <w:rFonts w:ascii="Times New Roman" w:hAnsi="Times New Roman" w:cs="Times New Roman"/>
          <w:sz w:val="24"/>
          <w:szCs w:val="24"/>
        </w:rPr>
        <w:lastRenderedPageBreak/>
        <w:t xml:space="preserve">help-seeking behaviour among women in Northern Nigeria. The investigation was motivated by the lack of empirical evidence on how communication channels shape maternal mental health knowledge and behaviour in low-resource settings </w:t>
      </w:r>
      <w:r w:rsidRPr="0008630F">
        <w:rPr>
          <w:rFonts w:ascii="Times New Roman" w:hAnsi="Times New Roman" w:cs="Times New Roman"/>
          <w:sz w:val="24"/>
          <w:szCs w:val="24"/>
        </w:rPr>
        <w:fldChar w:fldCharType="begin">
          <w:fldData xml:space="preserve">PEVuZE5vdGU+PENpdGU+PEF1dGhvcj5KYWl5ZW9sYTwvQXV0aG9yPjxZZWFyPjIwMjI8L1llYXI+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=
</w:fldData>
        </w:fldChar>
      </w:r>
      <w:r w:rsidRPr="0008630F">
        <w:rPr>
          <w:rFonts w:ascii="Times New Roman" w:hAnsi="Times New Roman" w:cs="Times New Roman"/>
          <w:sz w:val="24"/>
          <w:szCs w:val="24"/>
        </w:rPr>
        <w:instrText xml:space="preserve"> ADDIN EN.CITE </w:instrText>
      </w:r>
      <w:r w:rsidRPr="0008630F">
        <w:rPr>
          <w:rFonts w:ascii="Times New Roman" w:hAnsi="Times New Roman" w:cs="Times New Roman"/>
          <w:sz w:val="24"/>
          <w:szCs w:val="24"/>
        </w:rPr>
        <w:fldChar w:fldCharType="begin">
          <w:fldData xml:space="preserve">PEVuZE5vdGU+PENpdGU+PEF1dGhvcj5KYWl5ZW9sYTwvQXV0aG9yPjxZZWFyPjIwMjI8L1llYXI+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=
</w:fldData>
        </w:fldChar>
      </w:r>
      <w:r w:rsidRPr="0008630F">
        <w:rPr>
          <w:rFonts w:ascii="Times New Roman" w:hAnsi="Times New Roman" w:cs="Times New Roman"/>
          <w:sz w:val="24"/>
          <w:szCs w:val="24"/>
        </w:rPr>
        <w:instrText xml:space="preserve"> ADDIN EN.CITE.DATA </w:instrText>
      </w:r>
      <w:r w:rsidRPr="0008630F">
        <w:rPr>
          <w:rFonts w:ascii="Times New Roman" w:hAnsi="Times New Roman" w:cs="Times New Roman"/>
          <w:sz w:val="24"/>
          <w:szCs w:val="24"/>
        </w:rPr>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r>
      <w:r w:rsidRPr="0008630F">
        <w:rPr>
          <w:rFonts w:ascii="Times New Roman" w:hAnsi="Times New Roman" w:cs="Times New Roman"/>
          <w:sz w:val="24"/>
          <w:szCs w:val="24"/>
        </w:rPr>
        <w:fldChar w:fldCharType="separate"/>
      </w:r>
      <w:r w:rsidRPr="0008630F">
        <w:rPr>
          <w:rFonts w:ascii="Times New Roman" w:hAnsi="Times New Roman" w:cs="Times New Roman"/>
          <w:sz w:val="24"/>
          <w:szCs w:val="24"/>
        </w:rPr>
        <w:t>(Adegboyega, 2022; Jaiyeola &amp; Abdulrazaq, 2022; Omale &amp; Asemah, 2024)</w:t>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t xml:space="preserve">. Also, the need for trustworthiness of information sources is particularly critical due to the potential negative consequences of decision-making based on unreliable information sources </w:t>
      </w:r>
      <w:r w:rsidRPr="0008630F">
        <w:rPr>
          <w:rFonts w:ascii="Times New Roman" w:hAnsi="Times New Roman" w:cs="Times New Roman"/>
          <w:sz w:val="24"/>
          <w:szCs w:val="24"/>
        </w:rPr>
        <w:fldChar w:fldCharType="begin"/>
      </w:r>
      <w:r w:rsidRPr="0008630F">
        <w:rPr>
          <w:rFonts w:ascii="Times New Roman" w:hAnsi="Times New Roman" w:cs="Times New Roman"/>
          <w:sz w:val="24"/>
          <w:szCs w:val="24"/>
        </w:rPr>
        <w:instrText xml:space="preserve"> ADDIN EN.CITE &lt;EndNote&gt;&lt;Cite&gt;&lt;Author&gt;Oyesomi&lt;/Author&gt;&lt;Year&gt;2017&lt;/Year&gt;&lt;RecNum&gt;44&lt;/RecNum&gt;&lt;DisplayText&gt;(Oyesomi, Salawu, &amp;amp; Olorunyomi, 2017)&lt;/DisplayText&gt;&lt;record&gt;&lt;rec-number&gt;44&lt;/rec-number&gt;&lt;foreign-keys&gt;&lt;key app="EN" db-id="sztervaxksvs2ne2s5e5za2vteptdtd22t0d" timestamp="1747919515"&gt;44&lt;/key&gt;&lt;/foreign-keys&gt;&lt;ref-type name="Journal Article"&gt;17&lt;/ref-type&gt;&lt;contributors&gt;&lt;authors&gt;&lt;author&gt;Oyesomi, Kehinde&lt;/author&gt;&lt;author&gt;Salawu, Abiodun&lt;/author&gt;&lt;author&gt;Olorunyomi, Bankole&lt;/author&gt;&lt;/authors&gt;&lt;/contributors&gt;&lt;titles&gt;&lt;title&gt;Indigenous communication: Socio-economic characteristics influencing contemporary female political participation&lt;/title&gt;&lt;/titles&gt;&lt;dates&gt;&lt;year&gt;2017&lt;/year&gt;&lt;/dates&gt;&lt;isbn&gt;1539-8706&lt;/isbn&gt;&lt;urls&gt;&lt;/urls&gt;&lt;/record&gt;&lt;/Cite&gt;&lt;/EndNote&gt;</w:instrText>
      </w:r>
      <w:r w:rsidRPr="0008630F">
        <w:rPr>
          <w:rFonts w:ascii="Times New Roman" w:hAnsi="Times New Roman" w:cs="Times New Roman"/>
          <w:sz w:val="24"/>
          <w:szCs w:val="24"/>
        </w:rPr>
        <w:fldChar w:fldCharType="separate"/>
      </w:r>
      <w:r w:rsidRPr="0008630F">
        <w:rPr>
          <w:rFonts w:ascii="Times New Roman" w:hAnsi="Times New Roman" w:cs="Times New Roman"/>
          <w:noProof/>
          <w:sz w:val="24"/>
          <w:szCs w:val="24"/>
        </w:rPr>
        <w:t>(Oyesomi, Salawu, &amp; Olorunyomi, 2017)</w:t>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t xml:space="preserve">. Also, misleading information creates confusion or uncertainty </w:t>
      </w:r>
      <w:r w:rsidR="002C187D">
        <w:rPr>
          <w:rFonts w:ascii="Times New Roman" w:hAnsi="Times New Roman" w:cs="Times New Roman"/>
          <w:sz w:val="24"/>
          <w:szCs w:val="24"/>
        </w:rPr>
        <w:t>when</w:t>
      </w:r>
      <w:r w:rsidRPr="0008630F">
        <w:rPr>
          <w:rFonts w:ascii="Times New Roman" w:hAnsi="Times New Roman" w:cs="Times New Roman"/>
          <w:sz w:val="24"/>
          <w:szCs w:val="24"/>
        </w:rPr>
        <w:t xml:space="preserve"> taking medical advice </w:t>
      </w:r>
      <w:r w:rsidRPr="0008630F">
        <w:rPr>
          <w:rFonts w:ascii="Times New Roman" w:hAnsi="Times New Roman" w:cs="Times New Roman"/>
          <w:sz w:val="24"/>
          <w:szCs w:val="24"/>
        </w:rPr>
        <w:fldChar w:fldCharType="begin">
          <w:fldData xml:space="preserve">PEVuZE5vdGU+PENpdGU+PEF1dGhvcj5PJmFwb3M7aGFyYTwvQXV0aG9yPjxZZWFyPjIwMTM8L1ll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</w:fldData>
        </w:fldChar>
      </w:r>
      <w:r w:rsidRPr="0008630F">
        <w:rPr>
          <w:rFonts w:ascii="Times New Roman" w:hAnsi="Times New Roman" w:cs="Times New Roman"/>
          <w:sz w:val="24"/>
          <w:szCs w:val="24"/>
        </w:rPr>
        <w:instrText xml:space="preserve"> ADDIN EN.CITE </w:instrText>
      </w:r>
      <w:r w:rsidRPr="0008630F">
        <w:rPr>
          <w:rFonts w:ascii="Times New Roman" w:hAnsi="Times New Roman" w:cs="Times New Roman"/>
          <w:sz w:val="24"/>
          <w:szCs w:val="24"/>
        </w:rPr>
        <w:fldChar w:fldCharType="begin">
          <w:fldData xml:space="preserve">PEVuZE5vdGU+PENpdGU+PEF1dGhvcj5PJmFwb3M7aGFyYTwvQXV0aG9yPjxZZWFyPjIwMTM8L1ll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</w:fldData>
        </w:fldChar>
      </w:r>
      <w:r w:rsidRPr="0008630F">
        <w:rPr>
          <w:rFonts w:ascii="Times New Roman" w:hAnsi="Times New Roman" w:cs="Times New Roman"/>
          <w:sz w:val="24"/>
          <w:szCs w:val="24"/>
        </w:rPr>
        <w:instrText xml:space="preserve"> ADDIN EN.CITE.DATA </w:instrText>
      </w:r>
      <w:r w:rsidRPr="0008630F">
        <w:rPr>
          <w:rFonts w:ascii="Times New Roman" w:hAnsi="Times New Roman" w:cs="Times New Roman"/>
          <w:sz w:val="24"/>
          <w:szCs w:val="24"/>
        </w:rPr>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r>
      <w:r w:rsidRPr="0008630F">
        <w:rPr>
          <w:rFonts w:ascii="Times New Roman" w:hAnsi="Times New Roman" w:cs="Times New Roman"/>
          <w:sz w:val="24"/>
          <w:szCs w:val="24"/>
        </w:rPr>
        <w:fldChar w:fldCharType="separate"/>
      </w:r>
      <w:r w:rsidRPr="0008630F">
        <w:rPr>
          <w:rFonts w:ascii="Times New Roman" w:hAnsi="Times New Roman" w:cs="Times New Roman"/>
          <w:noProof/>
          <w:sz w:val="24"/>
          <w:szCs w:val="24"/>
        </w:rPr>
        <w:t>(Aluko, Oyesomi, Amodu, Adesina, &amp; Omole, 2024; O'hara &amp; McCabe, 2013)</w:t>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t xml:space="preserve">, </w:t>
      </w:r>
    </w:p>
    <w:p w14:paraId="09B27CB4" w14:textId="77777777" w:rsidR="002001CC" w:rsidRPr="0008630F" w:rsidRDefault="002001CC" w:rsidP="00FA0F43">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 xml:space="preserve">Methodologically, the research adopted a cross-sectional survey design, collecting data from 382 women across Niger State, Nigeria, characterised by a persistently high total fertility rate. It is regarded as the seventh largest in the world in terms of population and is estimated to be the fourth largest by 2050 </w:t>
      </w:r>
      <w:r w:rsidRPr="0008630F">
        <w:rPr>
          <w:rFonts w:ascii="Times New Roman" w:hAnsi="Times New Roman" w:cs="Times New Roman"/>
          <w:sz w:val="24"/>
          <w:szCs w:val="24"/>
        </w:rPr>
        <w:fldChar w:fldCharType="begin"/>
      </w:r>
      <w:r w:rsidRPr="0008630F">
        <w:rPr>
          <w:rFonts w:ascii="Times New Roman" w:hAnsi="Times New Roman" w:cs="Times New Roman"/>
          <w:sz w:val="24"/>
          <w:szCs w:val="24"/>
        </w:rPr>
        <w:instrText xml:space="preserve"> ADDIN EN.CITE &lt;EndNote&gt;&lt;Cite&gt;&lt;Author&gt;Oladosun&lt;/Author&gt;&lt;Year&gt;2019&lt;/Year&gt;&lt;RecNum&gt;48&lt;/RecNum&gt;&lt;DisplayText&gt;(Oladosun, Akanbi, Fasina, &amp;amp; Samuel, 2019)&lt;/DisplayText&gt;&lt;record&gt;&lt;rec-number&gt;48&lt;/rec-number&gt;&lt;foreign-keys&gt;&lt;key app="EN" db-id="sztervaxksvs2ne2s5e5za2vteptdtd22t0d" timestamp="1747923558"&gt;48&lt;/key&gt;&lt;/foreign-keys&gt;&lt;ref-type name="Journal Article"&gt;17&lt;/ref-type&gt;&lt;contributors&gt;&lt;authors&gt;&lt;author&gt;Oladosun, Muyiwa&lt;/author&gt;&lt;author&gt;Akanbi, Moses&lt;/author&gt;&lt;author&gt;Fasina, Fagbeminiyi&lt;/author&gt;&lt;author&gt;Samuel, Olugbemisola&lt;/author&gt;&lt;/authors&gt;&lt;/contributors&gt;&lt;titles&gt;&lt;title&gt;Key predictors of modern contraceptive use among women in marital relationship in South-West region of Nigeria&lt;/title&gt;&lt;secondary-title&gt;Int J Reprod Contracept Obstet Gynecol&lt;/secondary-title&gt;&lt;/titles&gt;&lt;periodical&gt;&lt;full-title&gt;Int J Reprod Contracept Obstet Gynecol&lt;/full-title&gt;&lt;/periodical&gt;&lt;pages&gt;2638&lt;/pages&gt;&lt;volume&gt;8&lt;/volume&gt;&lt;number&gt;7&lt;/number&gt;&lt;dates&gt;&lt;year&gt;2019&lt;/year&gt;&lt;/dates&gt;&lt;urls&gt;&lt;/urls&gt;&lt;/record&gt;&lt;/Cite&gt;&lt;/EndNote&gt;</w:instrText>
      </w:r>
      <w:r w:rsidRPr="0008630F">
        <w:rPr>
          <w:rFonts w:ascii="Times New Roman" w:hAnsi="Times New Roman" w:cs="Times New Roman"/>
          <w:sz w:val="24"/>
          <w:szCs w:val="24"/>
        </w:rPr>
        <w:fldChar w:fldCharType="separate"/>
      </w:r>
      <w:r w:rsidRPr="0008630F">
        <w:rPr>
          <w:rFonts w:ascii="Times New Roman" w:hAnsi="Times New Roman" w:cs="Times New Roman"/>
          <w:noProof/>
          <w:sz w:val="24"/>
          <w:szCs w:val="24"/>
        </w:rPr>
        <w:t>(Oladosun, Akanbi, Fasina, &amp; Samuel, 2019)</w:t>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t xml:space="preserve">. Kobo Toolbox was used for field data collection. </w:t>
      </w:r>
      <w:proofErr w:type="spellStart"/>
      <w:r w:rsidRPr="0008630F">
        <w:rPr>
          <w:rFonts w:ascii="Times New Roman" w:hAnsi="Times New Roman" w:cs="Times New Roman"/>
          <w:sz w:val="24"/>
          <w:szCs w:val="24"/>
        </w:rPr>
        <w:t>SmartPLS</w:t>
      </w:r>
      <w:proofErr w:type="spellEnd"/>
      <w:r w:rsidRPr="0008630F">
        <w:rPr>
          <w:rFonts w:ascii="Times New Roman" w:hAnsi="Times New Roman" w:cs="Times New Roman"/>
          <w:sz w:val="24"/>
          <w:szCs w:val="24"/>
        </w:rPr>
        <w:t xml:space="preserve">-SEM was employed for analysis, allowing for structural equation modelling to assess direct and indirect relationships between variables. The sampling followed a multistage stratified random technique, ensuring representation across urban and rural areas </w:t>
      </w:r>
      <w:r w:rsidRPr="0008630F">
        <w:rPr>
          <w:rFonts w:ascii="Times New Roman" w:hAnsi="Times New Roman" w:cs="Times New Roman"/>
          <w:sz w:val="24"/>
          <w:szCs w:val="24"/>
        </w:rPr>
        <w:fldChar w:fldCharType="begin"/>
      </w:r>
      <w:r w:rsidRPr="0008630F">
        <w:rPr>
          <w:rFonts w:ascii="Times New Roman" w:hAnsi="Times New Roman" w:cs="Times New Roman"/>
          <w:sz w:val="24"/>
          <w:szCs w:val="24"/>
        </w:rPr>
        <w:instrText xml:space="preserve"> ADDIN EN.CITE &lt;EndNote&gt;&lt;Cite&gt;&lt;Author&gt;Krejcie&lt;/Author&gt;&lt;Year&gt;1970&lt;/Year&gt;&lt;RecNum&gt;19&lt;/RecNum&gt;&lt;DisplayText&gt;(Krejcie &amp;amp; Morgan, 1970)&lt;/DisplayText&gt;&lt;record&gt;&lt;rec-number&gt;19&lt;/rec-number&gt;&lt;foreign-keys&gt;&lt;key app="EN" db-id="sztervaxksvs2ne2s5e5za2vteptdtd22t0d" timestamp="1747909784"&gt;19&lt;/key&gt;&lt;/foreign-keys&gt;&lt;ref-type name="Journal Article"&gt;17&lt;/ref-type&gt;&lt;contributors&gt;&lt;authors&gt;&lt;author&gt;Krejcie, Robert V&lt;/author&gt;&lt;author&gt;Morgan, Daryle W&lt;/author&gt;&lt;/authors&gt;&lt;/contributors&gt;&lt;titles&gt;&lt;title&gt;Determining sample size for research activities&lt;/title&gt;&lt;secondary-title&gt;Educational and psychological measurement&lt;/secondary-title&gt;&lt;/titles&gt;&lt;periodical&gt;&lt;full-title&gt;Educational and psychological measurement&lt;/full-title&gt;&lt;/periodical&gt;&lt;pages&gt;607-610&lt;/pages&gt;&lt;volume&gt;30&lt;/volume&gt;&lt;number&gt;3&lt;/number&gt;&lt;dates&gt;&lt;year&gt;1970&lt;/year&gt;&lt;/dates&gt;&lt;isbn&gt;0013-1644&lt;/isbn&gt;&lt;urls&gt;&lt;/urls&gt;&lt;/record&gt;&lt;/Cite&gt;&lt;/EndNote&gt;</w:instrText>
      </w:r>
      <w:r w:rsidRPr="0008630F">
        <w:rPr>
          <w:rFonts w:ascii="Times New Roman" w:hAnsi="Times New Roman" w:cs="Times New Roman"/>
          <w:sz w:val="24"/>
          <w:szCs w:val="24"/>
        </w:rPr>
        <w:fldChar w:fldCharType="separate"/>
      </w:r>
      <w:r w:rsidRPr="0008630F">
        <w:rPr>
          <w:rFonts w:ascii="Times New Roman" w:hAnsi="Times New Roman" w:cs="Times New Roman"/>
          <w:sz w:val="24"/>
          <w:szCs w:val="24"/>
        </w:rPr>
        <w:t>(Krejcie &amp; Morgan, 1970)</w:t>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t xml:space="preserve">.  </w:t>
      </w:r>
    </w:p>
    <w:p w14:paraId="1F66C17C" w14:textId="77777777" w:rsidR="002001CC" w:rsidRPr="0008630F" w:rsidRDefault="002001CC" w:rsidP="00FA0F43">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 xml:space="preserve">The theoretical framework was grounded in the Theory of Planned Behaviour </w:t>
      </w:r>
      <w:r w:rsidRPr="0008630F">
        <w:rPr>
          <w:rFonts w:ascii="Times New Roman" w:hAnsi="Times New Roman" w:cs="Times New Roman"/>
          <w:sz w:val="24"/>
          <w:szCs w:val="24"/>
        </w:rPr>
        <w:fldChar w:fldCharType="begin"/>
      </w:r>
      <w:r w:rsidRPr="0008630F">
        <w:rPr>
          <w:rFonts w:ascii="Times New Roman" w:hAnsi="Times New Roman" w:cs="Times New Roman"/>
          <w:sz w:val="24"/>
          <w:szCs w:val="24"/>
        </w:rPr>
        <w:instrText xml:space="preserve"> ADDIN EN.CITE &lt;EndNote&gt;&lt;Cite&gt;&lt;Author&gt;Ajzen&lt;/Author&gt;&lt;Year&gt;1985&lt;/Year&gt;&lt;RecNum&gt;8&lt;/RecNum&gt;&lt;DisplayText&gt;(Ajzen, 1985)&lt;/DisplayText&gt;&lt;record&gt;&lt;rec-number&gt;8&lt;/rec-number&gt;&lt;foreign-keys&gt;&lt;key app="EN" db-id="sztervaxksvs2ne2s5e5za2vteptdtd22t0d" timestamp="1747906899"&gt;8&lt;/key&gt;&lt;/foreign-keys&gt;&lt;ref-type name="Journal Article"&gt;17&lt;/ref-type&gt;&lt;contributors&gt;&lt;authors&gt;&lt;author&gt;Ajzen, Icek&lt;/author&gt;&lt;/authors&gt;&lt;/contributors&gt;&lt;titles&gt;&lt;title&gt;From intentions to actions: A theory of planned behavior&lt;/title&gt;&lt;secondary-title&gt;Action control: From cognition to behavior/Springer&lt;/secondary-title&gt;&lt;/titles&gt;&lt;periodical&gt;&lt;full-title&gt;Action control: From cognition to behavior/Springer&lt;/full-title&gt;&lt;/periodical&gt;&lt;dates&gt;&lt;year&gt;1985&lt;/year&gt;&lt;/dates&gt;&lt;urls&gt;&lt;/urls&gt;&lt;/record&gt;&lt;/Cite&gt;&lt;/EndNote&gt;</w:instrText>
      </w:r>
      <w:r w:rsidRPr="0008630F">
        <w:rPr>
          <w:rFonts w:ascii="Times New Roman" w:hAnsi="Times New Roman" w:cs="Times New Roman"/>
          <w:sz w:val="24"/>
          <w:szCs w:val="24"/>
        </w:rPr>
        <w:fldChar w:fldCharType="separate"/>
      </w:r>
      <w:r w:rsidRPr="0008630F">
        <w:rPr>
          <w:rFonts w:ascii="Times New Roman" w:hAnsi="Times New Roman" w:cs="Times New Roman"/>
          <w:sz w:val="24"/>
          <w:szCs w:val="24"/>
        </w:rPr>
        <w:t>(Ajzen, 1985)</w:t>
      </w:r>
      <w:r w:rsidRPr="0008630F">
        <w:rPr>
          <w:rFonts w:ascii="Times New Roman" w:hAnsi="Times New Roman" w:cs="Times New Roman"/>
          <w:sz w:val="24"/>
          <w:szCs w:val="24"/>
        </w:rPr>
        <w:fldChar w:fldCharType="end"/>
      </w:r>
      <w:r w:rsidRPr="0008630F">
        <w:rPr>
          <w:rFonts w:ascii="Times New Roman" w:hAnsi="Times New Roman" w:cs="Times New Roman"/>
          <w:sz w:val="24"/>
          <w:szCs w:val="24"/>
        </w:rPr>
        <w:t xml:space="preserve">, which guided the exploration of how subjective norms and perceived behavioural control mediate the link between PPD awareness and help-seeking intentions. This dataset complements an original research article by providing raw structural relationships, measurement model validations (CFA, AVE, CR), and demographic distributions, enabling replication and further analysis in similar contexts.  </w:t>
      </w:r>
    </w:p>
    <w:p w14:paraId="22B11451" w14:textId="741829D7" w:rsidR="00F8517B" w:rsidRPr="0008630F" w:rsidRDefault="00FA0F43" w:rsidP="00FA0F43">
      <w:pPr>
        <w:spacing w:line="240" w:lineRule="auto"/>
        <w:jc w:val="both"/>
        <w:rPr>
          <w:rFonts w:ascii="Times New Roman" w:hAnsi="Times New Roman" w:cs="Times New Roman"/>
          <w:b/>
          <w:bCs/>
          <w:sz w:val="24"/>
          <w:szCs w:val="24"/>
        </w:rPr>
      </w:pPr>
      <w:r w:rsidRPr="0008630F">
        <w:rPr>
          <w:rFonts w:ascii="Times New Roman" w:hAnsi="Times New Roman" w:cs="Times New Roman"/>
          <w:b/>
          <w:bCs/>
          <w:sz w:val="24"/>
          <w:szCs w:val="24"/>
        </w:rPr>
        <w:t>Research Questions</w:t>
      </w:r>
    </w:p>
    <w:p w14:paraId="59FD9F9A" w14:textId="7CCDEFAA" w:rsidR="00F8517B" w:rsidRPr="0008630F" w:rsidRDefault="00F8517B" w:rsidP="00FA0F43">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Two research questions guided the study. They include:</w:t>
      </w:r>
    </w:p>
    <w:p w14:paraId="157C0ED6" w14:textId="032D1E8C" w:rsidR="00F8517B" w:rsidRPr="0008630F" w:rsidRDefault="00F8517B" w:rsidP="00FA0F43">
      <w:pPr>
        <w:pStyle w:val="ListParagraph"/>
        <w:numPr>
          <w:ilvl w:val="0"/>
          <w:numId w:val="4"/>
        </w:num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How do different information sources influence women’s knowledge of postpartum depression in Niger State, Nigeria</w:t>
      </w:r>
    </w:p>
    <w:p w14:paraId="36ACF9BD" w14:textId="3F9557E8" w:rsidR="00F8517B" w:rsidRPr="0008630F" w:rsidRDefault="00F8517B" w:rsidP="00FA0F43">
      <w:pPr>
        <w:pStyle w:val="ListParagraph"/>
        <w:numPr>
          <w:ilvl w:val="0"/>
          <w:numId w:val="4"/>
        </w:num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In what ways does postpartum depression knowledge influence help-seeking behaviour among women of childbearing age in Niger State?</w:t>
      </w:r>
    </w:p>
    <w:p w14:paraId="269D611F" w14:textId="2D5CE7D2" w:rsidR="008460B0" w:rsidRPr="0008630F" w:rsidRDefault="00FA0F43" w:rsidP="00FA0F43">
      <w:pPr>
        <w:pStyle w:val="Heading1"/>
        <w:jc w:val="both"/>
        <w:rPr>
          <w:rFonts w:ascii="Times New Roman" w:hAnsi="Times New Roman" w:cs="Times New Roman"/>
          <w:b/>
          <w:bCs/>
          <w:color w:val="auto"/>
          <w:sz w:val="24"/>
          <w:szCs w:val="24"/>
          <w:lang w:val="en-US"/>
        </w:rPr>
      </w:pPr>
      <w:r w:rsidRPr="0008630F">
        <w:rPr>
          <w:rFonts w:ascii="Times New Roman" w:hAnsi="Times New Roman" w:cs="Times New Roman"/>
          <w:b/>
          <w:bCs/>
          <w:color w:val="auto"/>
          <w:sz w:val="24"/>
          <w:szCs w:val="24"/>
          <w:lang w:val="en-US"/>
        </w:rPr>
        <w:t>Research Design, Materials and Methods</w:t>
      </w:r>
    </w:p>
    <w:p w14:paraId="7EA3AD69" w14:textId="77777777" w:rsidR="008460B0" w:rsidRPr="0008630F" w:rsidRDefault="008460B0" w:rsidP="00FA0F43">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 xml:space="preserve">Data was gathered through a carefully structured survey involving 382 women in Niger State, North-Central Nigeria. The focus was on women between 18 and 49 years old, capturing insights about how different sources of health information influence awareness of postpartum depression and decisions to seek help. The team used a multi-step selection process to ensure fair representation, first dividing the regions into political districts, then randomly choosing neighbourhoods and households to participate.  </w:t>
      </w:r>
    </w:p>
    <w:p w14:paraId="68409C77" w14:textId="77777777" w:rsidR="008460B0" w:rsidRPr="0008630F" w:rsidRDefault="008460B0" w:rsidP="00FA0F43">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 xml:space="preserve">Data collection relied on digital tools for accuracy and efficiency. Field workers used mobile devices equipped with Kobo Toolbox, a specialised app for surveys, to record responses directly from participants. The questionnaire covered key areas like personal background, preferred health information channels, knowledge about postpartum depression symptoms, and attitudes toward getting professional support.  </w:t>
      </w:r>
    </w:p>
    <w:p w14:paraId="11BF5CDF" w14:textId="216145F3" w:rsidR="008460B0" w:rsidRPr="0008630F" w:rsidRDefault="008460B0" w:rsidP="00FA0F43">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 xml:space="preserve">For analysis, advanced statistical modelling through </w:t>
      </w:r>
      <w:proofErr w:type="spellStart"/>
      <w:r w:rsidRPr="0008630F">
        <w:rPr>
          <w:rFonts w:ascii="Times New Roman" w:hAnsi="Times New Roman" w:cs="Times New Roman"/>
          <w:sz w:val="24"/>
          <w:szCs w:val="24"/>
        </w:rPr>
        <w:t>SmartPLS</w:t>
      </w:r>
      <w:proofErr w:type="spellEnd"/>
      <w:r w:rsidRPr="0008630F">
        <w:rPr>
          <w:rFonts w:ascii="Times New Roman" w:hAnsi="Times New Roman" w:cs="Times New Roman"/>
          <w:sz w:val="24"/>
          <w:szCs w:val="24"/>
        </w:rPr>
        <w:t>-SEM software was utilised. This approach allowed examination of complex relationships</w:t>
      </w:r>
      <w:r w:rsidR="00F24469" w:rsidRPr="0008630F">
        <w:rPr>
          <w:rFonts w:ascii="Times New Roman" w:hAnsi="Times New Roman" w:cs="Times New Roman"/>
          <w:sz w:val="24"/>
          <w:szCs w:val="24"/>
        </w:rPr>
        <w:t>,</w:t>
      </w:r>
      <w:r w:rsidRPr="0008630F">
        <w:rPr>
          <w:rFonts w:ascii="Times New Roman" w:hAnsi="Times New Roman" w:cs="Times New Roman"/>
          <w:sz w:val="24"/>
          <w:szCs w:val="24"/>
        </w:rPr>
        <w:t xml:space="preserve"> not just whether certain factors mattered, but how strongly they connected and whether social pressures or personal confidence </w:t>
      </w:r>
      <w:r w:rsidRPr="0008630F">
        <w:rPr>
          <w:rFonts w:ascii="Times New Roman" w:hAnsi="Times New Roman" w:cs="Times New Roman"/>
          <w:sz w:val="24"/>
          <w:szCs w:val="24"/>
        </w:rPr>
        <w:lastRenderedPageBreak/>
        <w:t xml:space="preserve">played mediating roles. The analysis included rigorous validation steps, with thousands of simulated data samples run to verify the stability of the investigation.  </w:t>
      </w:r>
    </w:p>
    <w:p w14:paraId="755A901B" w14:textId="77777777" w:rsidR="008460B0" w:rsidRPr="0008630F" w:rsidRDefault="008460B0" w:rsidP="00FA0F43">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 xml:space="preserve">The sampling strategy accounted for regional population differences, with more participants selected from areas with higher numbers of women in the target age group. This proportional approach, combined with random household selection, helped create a dataset that reliably reflects the diversity of experiences across urban and rural communities in northern Nigeria.  </w:t>
      </w:r>
    </w:p>
    <w:p w14:paraId="151EB817" w14:textId="5588F71E" w:rsidR="008460B0" w:rsidRPr="0008630F" w:rsidRDefault="008460B0" w:rsidP="00FA0F43">
      <w:pPr>
        <w:spacing w:line="240" w:lineRule="auto"/>
        <w:jc w:val="both"/>
        <w:rPr>
          <w:rFonts w:ascii="Times New Roman" w:hAnsi="Times New Roman" w:cs="Times New Roman"/>
          <w:sz w:val="24"/>
          <w:szCs w:val="24"/>
        </w:rPr>
      </w:pPr>
      <w:r w:rsidRPr="0008630F">
        <w:rPr>
          <w:rFonts w:ascii="Times New Roman" w:hAnsi="Times New Roman" w:cs="Times New Roman"/>
          <w:sz w:val="24"/>
          <w:szCs w:val="24"/>
        </w:rPr>
        <w:t>Throughout the process, attention to methodological precision from survey design to statistical testing ensured the resulting data could support meaningful investigations into how communication strategies might improve maternal mental health outreach. The systematic approach provides a foundation for future studies to build upon, whether for replication, comparison with other regions, or deeper exploration of specific factors influencing women's health decisions.</w:t>
      </w:r>
    </w:p>
    <w:bookmarkEnd w:id="0"/>
    <w:p w14:paraId="44197F73" w14:textId="5AFC1332" w:rsidR="002001CC" w:rsidRPr="0008630F" w:rsidRDefault="00FA0F43" w:rsidP="00FA0F43">
      <w:pPr>
        <w:pStyle w:val="Heading1"/>
        <w:jc w:val="both"/>
        <w:rPr>
          <w:rFonts w:ascii="Times New Roman" w:hAnsi="Times New Roman" w:cs="Times New Roman"/>
          <w:b/>
          <w:bCs/>
          <w:color w:val="auto"/>
          <w:sz w:val="24"/>
          <w:szCs w:val="24"/>
          <w:lang w:val="en-US"/>
        </w:rPr>
      </w:pPr>
      <w:r w:rsidRPr="0008630F">
        <w:rPr>
          <w:rFonts w:ascii="Times New Roman" w:hAnsi="Times New Roman" w:cs="Times New Roman"/>
          <w:b/>
          <w:bCs/>
          <w:color w:val="auto"/>
          <w:sz w:val="24"/>
          <w:szCs w:val="24"/>
          <w:lang w:val="en-US"/>
        </w:rPr>
        <w:t>Data Presentation and Interpretation</w:t>
      </w:r>
    </w:p>
    <w:p w14:paraId="213B2A9B" w14:textId="77777777" w:rsidR="002001CC" w:rsidRPr="0008630F" w:rsidRDefault="002001CC" w:rsidP="00FA0F43">
      <w:pPr>
        <w:jc w:val="both"/>
        <w:rPr>
          <w:rFonts w:ascii="Times New Roman" w:hAnsi="Times New Roman" w:cs="Times New Roman"/>
          <w:b/>
          <w:bCs/>
          <w:sz w:val="24"/>
          <w:szCs w:val="24"/>
          <w:lang w:val="en-US"/>
        </w:rPr>
      </w:pPr>
      <w:r w:rsidRPr="0008630F">
        <w:rPr>
          <w:rFonts w:ascii="Times New Roman" w:hAnsi="Times New Roman" w:cs="Times New Roman"/>
          <w:b/>
          <w:bCs/>
          <w:sz w:val="24"/>
          <w:szCs w:val="24"/>
          <w:lang w:val="en-US"/>
        </w:rPr>
        <w:t>Demographic Details of Respondents</w:t>
      </w:r>
    </w:p>
    <w:p w14:paraId="75DE4F40" w14:textId="77777777" w:rsidR="002001CC" w:rsidRPr="0008630F" w:rsidRDefault="002001CC" w:rsidP="00FA0F43">
      <w:pPr>
        <w:pStyle w:val="Heading1"/>
        <w:jc w:val="both"/>
        <w:rPr>
          <w:rFonts w:ascii="Times New Roman" w:hAnsi="Times New Roman" w:cs="Times New Roman"/>
          <w:b/>
          <w:color w:val="auto"/>
          <w:sz w:val="24"/>
          <w:szCs w:val="24"/>
        </w:rPr>
      </w:pPr>
      <w:r w:rsidRPr="0008630F">
        <w:rPr>
          <w:rFonts w:ascii="Times New Roman" w:hAnsi="Times New Roman" w:cs="Times New Roman"/>
          <w:b/>
          <w:color w:val="auto"/>
          <w:sz w:val="24"/>
          <w:szCs w:val="24"/>
        </w:rPr>
        <w:t xml:space="preserve">Table 1: Demographic Characteristics of Respondents in </w:t>
      </w:r>
      <w:proofErr w:type="spellStart"/>
      <w:r w:rsidRPr="0008630F">
        <w:rPr>
          <w:rFonts w:ascii="Times New Roman" w:hAnsi="Times New Roman" w:cs="Times New Roman"/>
          <w:b/>
          <w:color w:val="auto"/>
          <w:sz w:val="24"/>
          <w:szCs w:val="24"/>
        </w:rPr>
        <w:t>Bosso</w:t>
      </w:r>
      <w:proofErr w:type="spellEnd"/>
      <w:r w:rsidRPr="0008630F">
        <w:rPr>
          <w:rFonts w:ascii="Times New Roman" w:hAnsi="Times New Roman" w:cs="Times New Roman"/>
          <w:b/>
          <w:color w:val="auto"/>
          <w:sz w:val="24"/>
          <w:szCs w:val="24"/>
        </w:rPr>
        <w:t xml:space="preserve"> and </w:t>
      </w:r>
      <w:proofErr w:type="spellStart"/>
      <w:r w:rsidRPr="0008630F">
        <w:rPr>
          <w:rFonts w:ascii="Times New Roman" w:hAnsi="Times New Roman" w:cs="Times New Roman"/>
          <w:b/>
          <w:color w:val="auto"/>
          <w:sz w:val="24"/>
          <w:szCs w:val="24"/>
        </w:rPr>
        <w:t>Chanchaga</w:t>
      </w:r>
      <w:proofErr w:type="spellEnd"/>
      <w:r w:rsidRPr="0008630F">
        <w:rPr>
          <w:rFonts w:ascii="Times New Roman" w:hAnsi="Times New Roman" w:cs="Times New Roman"/>
          <w:b/>
          <w:color w:val="auto"/>
          <w:sz w:val="24"/>
          <w:szCs w:val="24"/>
        </w:rPr>
        <w:t xml:space="preserve"> LGAs, Minna, Niger State (N = 382)</w:t>
      </w:r>
    </w:p>
    <w:tbl>
      <w:tblPr>
        <w:tblW w:w="9867" w:type="dxa"/>
        <w:tblInd w:w="-601" w:type="dxa"/>
        <w:tblBorders>
          <w:top w:val="single" w:sz="4" w:space="0" w:color="auto"/>
          <w:left w:val="nil"/>
          <w:bottom w:val="single" w:sz="4" w:space="0" w:color="auto"/>
          <w:right w:val="nil"/>
          <w:insideH w:val="nil"/>
          <w:insideV w:val="nil"/>
        </w:tblBorders>
        <w:tblLook w:val="04A0" w:firstRow="1" w:lastRow="0" w:firstColumn="1" w:lastColumn="0" w:noHBand="0" w:noVBand="1"/>
      </w:tblPr>
      <w:tblGrid>
        <w:gridCol w:w="1563"/>
        <w:gridCol w:w="2463"/>
        <w:gridCol w:w="803"/>
        <w:gridCol w:w="1377"/>
        <w:gridCol w:w="741"/>
        <w:gridCol w:w="836"/>
        <w:gridCol w:w="1377"/>
        <w:gridCol w:w="836"/>
      </w:tblGrid>
      <w:tr w:rsidR="002001CC" w:rsidRPr="0008630F" w14:paraId="406F423B" w14:textId="77777777" w:rsidTr="00010A46">
        <w:tc>
          <w:tcPr>
            <w:tcW w:w="1512" w:type="dxa"/>
          </w:tcPr>
          <w:p w14:paraId="6C934D5F"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Variable</w:t>
            </w:r>
          </w:p>
        </w:tc>
        <w:tc>
          <w:tcPr>
            <w:tcW w:w="2321" w:type="dxa"/>
          </w:tcPr>
          <w:p w14:paraId="6A0C30EB"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Category</w:t>
            </w:r>
          </w:p>
        </w:tc>
        <w:tc>
          <w:tcPr>
            <w:tcW w:w="1021" w:type="dxa"/>
          </w:tcPr>
          <w:p w14:paraId="70BD8780"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Bosso</w:t>
            </w:r>
          </w:p>
        </w:tc>
        <w:tc>
          <w:tcPr>
            <w:tcW w:w="1333" w:type="dxa"/>
          </w:tcPr>
          <w:p w14:paraId="32043B6D" w14:textId="77777777" w:rsidR="002001CC" w:rsidRPr="0008630F" w:rsidRDefault="002001CC" w:rsidP="00FA0F43">
            <w:pPr>
              <w:jc w:val="both"/>
              <w:rPr>
                <w:rFonts w:ascii="Times New Roman" w:hAnsi="Times New Roman" w:cs="Times New Roman"/>
                <w:b/>
                <w:bCs/>
                <w:sz w:val="24"/>
                <w:szCs w:val="24"/>
              </w:rPr>
            </w:pPr>
            <w:proofErr w:type="spellStart"/>
            <w:r w:rsidRPr="0008630F">
              <w:rPr>
                <w:rFonts w:ascii="Times New Roman" w:hAnsi="Times New Roman" w:cs="Times New Roman"/>
                <w:b/>
                <w:bCs/>
                <w:sz w:val="24"/>
                <w:szCs w:val="24"/>
              </w:rPr>
              <w:t>Chanchaga</w:t>
            </w:r>
            <w:proofErr w:type="spellEnd"/>
          </w:p>
        </w:tc>
        <w:tc>
          <w:tcPr>
            <w:tcW w:w="721" w:type="dxa"/>
          </w:tcPr>
          <w:p w14:paraId="67689D3C"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Total</w:t>
            </w:r>
          </w:p>
        </w:tc>
        <w:tc>
          <w:tcPr>
            <w:tcW w:w="813" w:type="dxa"/>
          </w:tcPr>
          <w:p w14:paraId="3365026E"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Bosso %</w:t>
            </w:r>
          </w:p>
        </w:tc>
        <w:tc>
          <w:tcPr>
            <w:tcW w:w="1333" w:type="dxa"/>
          </w:tcPr>
          <w:p w14:paraId="451B0490" w14:textId="77777777" w:rsidR="002001CC" w:rsidRPr="0008630F" w:rsidRDefault="002001CC" w:rsidP="00FA0F43">
            <w:pPr>
              <w:jc w:val="both"/>
              <w:rPr>
                <w:rFonts w:ascii="Times New Roman" w:hAnsi="Times New Roman" w:cs="Times New Roman"/>
                <w:b/>
                <w:bCs/>
                <w:sz w:val="24"/>
                <w:szCs w:val="24"/>
              </w:rPr>
            </w:pPr>
            <w:proofErr w:type="spellStart"/>
            <w:r w:rsidRPr="0008630F">
              <w:rPr>
                <w:rFonts w:ascii="Times New Roman" w:hAnsi="Times New Roman" w:cs="Times New Roman"/>
                <w:b/>
                <w:bCs/>
                <w:sz w:val="24"/>
                <w:szCs w:val="24"/>
              </w:rPr>
              <w:t>Chanchaga</w:t>
            </w:r>
            <w:proofErr w:type="spellEnd"/>
            <w:r w:rsidRPr="0008630F">
              <w:rPr>
                <w:rFonts w:ascii="Times New Roman" w:hAnsi="Times New Roman" w:cs="Times New Roman"/>
                <w:b/>
                <w:bCs/>
                <w:sz w:val="24"/>
                <w:szCs w:val="24"/>
              </w:rPr>
              <w:t xml:space="preserve"> %</w:t>
            </w:r>
          </w:p>
        </w:tc>
        <w:tc>
          <w:tcPr>
            <w:tcW w:w="813" w:type="dxa"/>
          </w:tcPr>
          <w:p w14:paraId="388AD08B"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Total %</w:t>
            </w:r>
          </w:p>
        </w:tc>
      </w:tr>
      <w:tr w:rsidR="002001CC" w:rsidRPr="0008630F" w14:paraId="0E4A5D65" w14:textId="77777777" w:rsidTr="00010A46">
        <w:tc>
          <w:tcPr>
            <w:tcW w:w="1512" w:type="dxa"/>
          </w:tcPr>
          <w:p w14:paraId="074CB431"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Age Range</w:t>
            </w:r>
          </w:p>
        </w:tc>
        <w:tc>
          <w:tcPr>
            <w:tcW w:w="2321" w:type="dxa"/>
          </w:tcPr>
          <w:p w14:paraId="24A97EB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18-25</w:t>
            </w:r>
          </w:p>
        </w:tc>
        <w:tc>
          <w:tcPr>
            <w:tcW w:w="1021" w:type="dxa"/>
          </w:tcPr>
          <w:p w14:paraId="156EEDD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23</w:t>
            </w:r>
          </w:p>
        </w:tc>
        <w:tc>
          <w:tcPr>
            <w:tcW w:w="1333" w:type="dxa"/>
          </w:tcPr>
          <w:p w14:paraId="5BA68C1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33</w:t>
            </w:r>
          </w:p>
        </w:tc>
        <w:tc>
          <w:tcPr>
            <w:tcW w:w="721" w:type="dxa"/>
          </w:tcPr>
          <w:p w14:paraId="1F5969C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56</w:t>
            </w:r>
          </w:p>
        </w:tc>
        <w:tc>
          <w:tcPr>
            <w:tcW w:w="813" w:type="dxa"/>
          </w:tcPr>
          <w:p w14:paraId="443B06A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6.0%</w:t>
            </w:r>
          </w:p>
        </w:tc>
        <w:tc>
          <w:tcPr>
            <w:tcW w:w="1333" w:type="dxa"/>
          </w:tcPr>
          <w:p w14:paraId="277BF47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8.6%</w:t>
            </w:r>
          </w:p>
        </w:tc>
        <w:tc>
          <w:tcPr>
            <w:tcW w:w="813" w:type="dxa"/>
          </w:tcPr>
          <w:p w14:paraId="595E35F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14.7%</w:t>
            </w:r>
          </w:p>
        </w:tc>
      </w:tr>
      <w:tr w:rsidR="002001CC" w:rsidRPr="0008630F" w14:paraId="540D6CB5" w14:textId="77777777" w:rsidTr="00010A46">
        <w:tc>
          <w:tcPr>
            <w:tcW w:w="1512" w:type="dxa"/>
          </w:tcPr>
          <w:p w14:paraId="55ED926E" w14:textId="77777777" w:rsidR="002001CC" w:rsidRPr="0008630F" w:rsidRDefault="002001CC" w:rsidP="00FA0F43">
            <w:pPr>
              <w:jc w:val="both"/>
              <w:rPr>
                <w:rFonts w:ascii="Times New Roman" w:hAnsi="Times New Roman" w:cs="Times New Roman"/>
                <w:sz w:val="24"/>
                <w:szCs w:val="24"/>
              </w:rPr>
            </w:pPr>
          </w:p>
        </w:tc>
        <w:tc>
          <w:tcPr>
            <w:tcW w:w="2321" w:type="dxa"/>
          </w:tcPr>
          <w:p w14:paraId="16175C4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26-33</w:t>
            </w:r>
          </w:p>
        </w:tc>
        <w:tc>
          <w:tcPr>
            <w:tcW w:w="1021" w:type="dxa"/>
          </w:tcPr>
          <w:p w14:paraId="193BF33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67</w:t>
            </w:r>
          </w:p>
        </w:tc>
        <w:tc>
          <w:tcPr>
            <w:tcW w:w="1333" w:type="dxa"/>
          </w:tcPr>
          <w:p w14:paraId="2BEEACF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64</w:t>
            </w:r>
          </w:p>
        </w:tc>
        <w:tc>
          <w:tcPr>
            <w:tcW w:w="721" w:type="dxa"/>
          </w:tcPr>
          <w:p w14:paraId="7E6E891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131</w:t>
            </w:r>
          </w:p>
        </w:tc>
        <w:tc>
          <w:tcPr>
            <w:tcW w:w="813" w:type="dxa"/>
          </w:tcPr>
          <w:p w14:paraId="718D75B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17.5%</w:t>
            </w:r>
          </w:p>
        </w:tc>
        <w:tc>
          <w:tcPr>
            <w:tcW w:w="1333" w:type="dxa"/>
          </w:tcPr>
          <w:p w14:paraId="5AE9E93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16.8%</w:t>
            </w:r>
          </w:p>
        </w:tc>
        <w:tc>
          <w:tcPr>
            <w:tcW w:w="813" w:type="dxa"/>
          </w:tcPr>
          <w:p w14:paraId="5AA3AC1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34.3%</w:t>
            </w:r>
          </w:p>
        </w:tc>
      </w:tr>
      <w:tr w:rsidR="002001CC" w:rsidRPr="0008630F" w14:paraId="4552D4D1" w14:textId="77777777" w:rsidTr="00010A46">
        <w:tc>
          <w:tcPr>
            <w:tcW w:w="1512" w:type="dxa"/>
          </w:tcPr>
          <w:p w14:paraId="221035BF" w14:textId="77777777" w:rsidR="002001CC" w:rsidRPr="0008630F" w:rsidRDefault="002001CC" w:rsidP="00FA0F43">
            <w:pPr>
              <w:jc w:val="both"/>
              <w:rPr>
                <w:rFonts w:ascii="Times New Roman" w:hAnsi="Times New Roman" w:cs="Times New Roman"/>
                <w:sz w:val="24"/>
                <w:szCs w:val="24"/>
              </w:rPr>
            </w:pPr>
          </w:p>
        </w:tc>
        <w:tc>
          <w:tcPr>
            <w:tcW w:w="2321" w:type="dxa"/>
          </w:tcPr>
          <w:p w14:paraId="62EA99A1"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34-41</w:t>
            </w:r>
          </w:p>
        </w:tc>
        <w:tc>
          <w:tcPr>
            <w:tcW w:w="1021" w:type="dxa"/>
          </w:tcPr>
          <w:p w14:paraId="5D14ACF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70</w:t>
            </w:r>
          </w:p>
        </w:tc>
        <w:tc>
          <w:tcPr>
            <w:tcW w:w="1333" w:type="dxa"/>
          </w:tcPr>
          <w:p w14:paraId="7D3DA7F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53</w:t>
            </w:r>
          </w:p>
        </w:tc>
        <w:tc>
          <w:tcPr>
            <w:tcW w:w="721" w:type="dxa"/>
          </w:tcPr>
          <w:p w14:paraId="4161E68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123</w:t>
            </w:r>
          </w:p>
        </w:tc>
        <w:tc>
          <w:tcPr>
            <w:tcW w:w="813" w:type="dxa"/>
          </w:tcPr>
          <w:p w14:paraId="63D5B89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18.3%</w:t>
            </w:r>
          </w:p>
        </w:tc>
        <w:tc>
          <w:tcPr>
            <w:tcW w:w="1333" w:type="dxa"/>
          </w:tcPr>
          <w:p w14:paraId="1918244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13.9%</w:t>
            </w:r>
          </w:p>
        </w:tc>
        <w:tc>
          <w:tcPr>
            <w:tcW w:w="813" w:type="dxa"/>
          </w:tcPr>
          <w:p w14:paraId="4E343E9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32.2%</w:t>
            </w:r>
          </w:p>
        </w:tc>
      </w:tr>
      <w:tr w:rsidR="002001CC" w:rsidRPr="0008630F" w14:paraId="72629179" w14:textId="77777777" w:rsidTr="00010A46">
        <w:tc>
          <w:tcPr>
            <w:tcW w:w="1512" w:type="dxa"/>
          </w:tcPr>
          <w:p w14:paraId="15BB3038" w14:textId="77777777" w:rsidR="002001CC" w:rsidRPr="0008630F" w:rsidRDefault="002001CC" w:rsidP="00FA0F43">
            <w:pPr>
              <w:jc w:val="both"/>
              <w:rPr>
                <w:rFonts w:ascii="Times New Roman" w:hAnsi="Times New Roman" w:cs="Times New Roman"/>
                <w:sz w:val="24"/>
                <w:szCs w:val="24"/>
              </w:rPr>
            </w:pPr>
          </w:p>
        </w:tc>
        <w:tc>
          <w:tcPr>
            <w:tcW w:w="2321" w:type="dxa"/>
          </w:tcPr>
          <w:p w14:paraId="4935831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42-49</w:t>
            </w:r>
          </w:p>
        </w:tc>
        <w:tc>
          <w:tcPr>
            <w:tcW w:w="1021" w:type="dxa"/>
          </w:tcPr>
          <w:p w14:paraId="24F33D1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36</w:t>
            </w:r>
          </w:p>
        </w:tc>
        <w:tc>
          <w:tcPr>
            <w:tcW w:w="1333" w:type="dxa"/>
          </w:tcPr>
          <w:p w14:paraId="227C2BA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36</w:t>
            </w:r>
          </w:p>
        </w:tc>
        <w:tc>
          <w:tcPr>
            <w:tcW w:w="721" w:type="dxa"/>
          </w:tcPr>
          <w:p w14:paraId="10A335E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72</w:t>
            </w:r>
          </w:p>
        </w:tc>
        <w:tc>
          <w:tcPr>
            <w:tcW w:w="813" w:type="dxa"/>
          </w:tcPr>
          <w:p w14:paraId="6058AEE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9.4%</w:t>
            </w:r>
          </w:p>
        </w:tc>
        <w:tc>
          <w:tcPr>
            <w:tcW w:w="1333" w:type="dxa"/>
          </w:tcPr>
          <w:p w14:paraId="453A735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9.4%</w:t>
            </w:r>
          </w:p>
        </w:tc>
        <w:tc>
          <w:tcPr>
            <w:tcW w:w="813" w:type="dxa"/>
          </w:tcPr>
          <w:p w14:paraId="6E66A20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18.8%</w:t>
            </w:r>
          </w:p>
        </w:tc>
      </w:tr>
      <w:tr w:rsidR="002001CC" w:rsidRPr="0008630F" w14:paraId="2C824F67" w14:textId="77777777" w:rsidTr="00010A46">
        <w:tc>
          <w:tcPr>
            <w:tcW w:w="1512" w:type="dxa"/>
          </w:tcPr>
          <w:p w14:paraId="4A73D24E"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Highest Educational Qualification</w:t>
            </w:r>
          </w:p>
        </w:tc>
        <w:tc>
          <w:tcPr>
            <w:tcW w:w="2321" w:type="dxa"/>
          </w:tcPr>
          <w:p w14:paraId="5857E43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No formal education</w:t>
            </w:r>
          </w:p>
        </w:tc>
        <w:tc>
          <w:tcPr>
            <w:tcW w:w="1021" w:type="dxa"/>
          </w:tcPr>
          <w:p w14:paraId="3EDAB85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40</w:t>
            </w:r>
          </w:p>
        </w:tc>
        <w:tc>
          <w:tcPr>
            <w:tcW w:w="1333" w:type="dxa"/>
          </w:tcPr>
          <w:p w14:paraId="67DEE1C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43</w:t>
            </w:r>
          </w:p>
        </w:tc>
        <w:tc>
          <w:tcPr>
            <w:tcW w:w="721" w:type="dxa"/>
          </w:tcPr>
          <w:p w14:paraId="6C8993D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81</w:t>
            </w:r>
          </w:p>
        </w:tc>
        <w:tc>
          <w:tcPr>
            <w:tcW w:w="813" w:type="dxa"/>
          </w:tcPr>
          <w:p w14:paraId="74FAAB6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10.5%</w:t>
            </w:r>
          </w:p>
        </w:tc>
        <w:tc>
          <w:tcPr>
            <w:tcW w:w="1333" w:type="dxa"/>
          </w:tcPr>
          <w:p w14:paraId="4F8E5CB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11.2%</w:t>
            </w:r>
          </w:p>
        </w:tc>
        <w:tc>
          <w:tcPr>
            <w:tcW w:w="813" w:type="dxa"/>
          </w:tcPr>
          <w:p w14:paraId="2387D1A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21.2%</w:t>
            </w:r>
          </w:p>
        </w:tc>
      </w:tr>
      <w:tr w:rsidR="002001CC" w:rsidRPr="0008630F" w14:paraId="3E1978FC" w14:textId="77777777" w:rsidTr="00010A46">
        <w:tc>
          <w:tcPr>
            <w:tcW w:w="1512" w:type="dxa"/>
          </w:tcPr>
          <w:p w14:paraId="1E2CFF8E" w14:textId="77777777" w:rsidR="002001CC" w:rsidRPr="0008630F" w:rsidRDefault="002001CC" w:rsidP="00FA0F43">
            <w:pPr>
              <w:jc w:val="both"/>
              <w:rPr>
                <w:rFonts w:ascii="Times New Roman" w:hAnsi="Times New Roman" w:cs="Times New Roman"/>
                <w:sz w:val="24"/>
                <w:szCs w:val="24"/>
              </w:rPr>
            </w:pPr>
          </w:p>
        </w:tc>
        <w:tc>
          <w:tcPr>
            <w:tcW w:w="2321" w:type="dxa"/>
          </w:tcPr>
          <w:p w14:paraId="3F54BBF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Primary certificate</w:t>
            </w:r>
          </w:p>
        </w:tc>
        <w:tc>
          <w:tcPr>
            <w:tcW w:w="1021" w:type="dxa"/>
          </w:tcPr>
          <w:p w14:paraId="30BB89E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92</w:t>
            </w:r>
          </w:p>
        </w:tc>
        <w:tc>
          <w:tcPr>
            <w:tcW w:w="1333" w:type="dxa"/>
          </w:tcPr>
          <w:p w14:paraId="25A581D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102</w:t>
            </w:r>
          </w:p>
        </w:tc>
        <w:tc>
          <w:tcPr>
            <w:tcW w:w="721" w:type="dxa"/>
          </w:tcPr>
          <w:p w14:paraId="5971D2D1"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194</w:t>
            </w:r>
          </w:p>
        </w:tc>
        <w:tc>
          <w:tcPr>
            <w:tcW w:w="813" w:type="dxa"/>
          </w:tcPr>
          <w:p w14:paraId="7EB175F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24.1%</w:t>
            </w:r>
          </w:p>
        </w:tc>
        <w:tc>
          <w:tcPr>
            <w:tcW w:w="1333" w:type="dxa"/>
          </w:tcPr>
          <w:p w14:paraId="7908517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26.7%</w:t>
            </w:r>
          </w:p>
        </w:tc>
        <w:tc>
          <w:tcPr>
            <w:tcW w:w="813" w:type="dxa"/>
          </w:tcPr>
          <w:p w14:paraId="4F2AF58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50.8%</w:t>
            </w:r>
          </w:p>
        </w:tc>
      </w:tr>
      <w:tr w:rsidR="002001CC" w:rsidRPr="0008630F" w14:paraId="46D422C4" w14:textId="77777777" w:rsidTr="00010A46">
        <w:tc>
          <w:tcPr>
            <w:tcW w:w="1512" w:type="dxa"/>
          </w:tcPr>
          <w:p w14:paraId="72431F94" w14:textId="77777777" w:rsidR="002001CC" w:rsidRPr="0008630F" w:rsidRDefault="002001CC" w:rsidP="00FA0F43">
            <w:pPr>
              <w:jc w:val="both"/>
              <w:rPr>
                <w:rFonts w:ascii="Times New Roman" w:hAnsi="Times New Roman" w:cs="Times New Roman"/>
                <w:sz w:val="24"/>
                <w:szCs w:val="24"/>
              </w:rPr>
            </w:pPr>
          </w:p>
        </w:tc>
        <w:tc>
          <w:tcPr>
            <w:tcW w:w="2321" w:type="dxa"/>
          </w:tcPr>
          <w:p w14:paraId="141F6E4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SSCE</w:t>
            </w:r>
          </w:p>
        </w:tc>
        <w:tc>
          <w:tcPr>
            <w:tcW w:w="1021" w:type="dxa"/>
          </w:tcPr>
          <w:p w14:paraId="14D6308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w:t>
            </w:r>
          </w:p>
        </w:tc>
        <w:tc>
          <w:tcPr>
            <w:tcW w:w="1333" w:type="dxa"/>
          </w:tcPr>
          <w:p w14:paraId="780F536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w:t>
            </w:r>
          </w:p>
        </w:tc>
        <w:tc>
          <w:tcPr>
            <w:tcW w:w="721" w:type="dxa"/>
          </w:tcPr>
          <w:p w14:paraId="7EFF530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12</w:t>
            </w:r>
          </w:p>
        </w:tc>
        <w:tc>
          <w:tcPr>
            <w:tcW w:w="813" w:type="dxa"/>
          </w:tcPr>
          <w:p w14:paraId="2421582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1.6%</w:t>
            </w:r>
          </w:p>
        </w:tc>
        <w:tc>
          <w:tcPr>
            <w:tcW w:w="1333" w:type="dxa"/>
          </w:tcPr>
          <w:p w14:paraId="2E3FF94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1.6%</w:t>
            </w:r>
          </w:p>
        </w:tc>
        <w:tc>
          <w:tcPr>
            <w:tcW w:w="813" w:type="dxa"/>
          </w:tcPr>
          <w:p w14:paraId="674B179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3.1%</w:t>
            </w:r>
          </w:p>
        </w:tc>
      </w:tr>
      <w:tr w:rsidR="002001CC" w:rsidRPr="0008630F" w14:paraId="22D84695" w14:textId="77777777" w:rsidTr="00010A46">
        <w:tc>
          <w:tcPr>
            <w:tcW w:w="1512" w:type="dxa"/>
          </w:tcPr>
          <w:p w14:paraId="5346942A" w14:textId="77777777" w:rsidR="002001CC" w:rsidRPr="0008630F" w:rsidRDefault="002001CC" w:rsidP="00FA0F43">
            <w:pPr>
              <w:jc w:val="both"/>
              <w:rPr>
                <w:rFonts w:ascii="Times New Roman" w:hAnsi="Times New Roman" w:cs="Times New Roman"/>
                <w:sz w:val="24"/>
                <w:szCs w:val="24"/>
              </w:rPr>
            </w:pPr>
          </w:p>
        </w:tc>
        <w:tc>
          <w:tcPr>
            <w:tcW w:w="2321" w:type="dxa"/>
          </w:tcPr>
          <w:p w14:paraId="55AEFCB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OND</w:t>
            </w:r>
          </w:p>
        </w:tc>
        <w:tc>
          <w:tcPr>
            <w:tcW w:w="1021" w:type="dxa"/>
          </w:tcPr>
          <w:p w14:paraId="352253D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w:t>
            </w:r>
          </w:p>
        </w:tc>
        <w:tc>
          <w:tcPr>
            <w:tcW w:w="1333" w:type="dxa"/>
          </w:tcPr>
          <w:p w14:paraId="00F865D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w:t>
            </w:r>
          </w:p>
        </w:tc>
        <w:tc>
          <w:tcPr>
            <w:tcW w:w="721" w:type="dxa"/>
          </w:tcPr>
          <w:p w14:paraId="5468663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w:t>
            </w:r>
          </w:p>
        </w:tc>
        <w:tc>
          <w:tcPr>
            <w:tcW w:w="813" w:type="dxa"/>
          </w:tcPr>
          <w:p w14:paraId="442615C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w:t>
            </w:r>
          </w:p>
        </w:tc>
        <w:tc>
          <w:tcPr>
            <w:tcW w:w="1333" w:type="dxa"/>
          </w:tcPr>
          <w:p w14:paraId="041EA21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w:t>
            </w:r>
          </w:p>
        </w:tc>
        <w:tc>
          <w:tcPr>
            <w:tcW w:w="813" w:type="dxa"/>
          </w:tcPr>
          <w:p w14:paraId="263D905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3.4%</w:t>
            </w:r>
          </w:p>
        </w:tc>
      </w:tr>
      <w:tr w:rsidR="002001CC" w:rsidRPr="0008630F" w14:paraId="7DE1150B" w14:textId="77777777" w:rsidTr="00010A46">
        <w:tc>
          <w:tcPr>
            <w:tcW w:w="1512" w:type="dxa"/>
          </w:tcPr>
          <w:p w14:paraId="5E189333" w14:textId="77777777" w:rsidR="002001CC" w:rsidRPr="0008630F" w:rsidRDefault="002001CC" w:rsidP="00FA0F43">
            <w:pPr>
              <w:jc w:val="both"/>
              <w:rPr>
                <w:rFonts w:ascii="Times New Roman" w:hAnsi="Times New Roman" w:cs="Times New Roman"/>
                <w:sz w:val="24"/>
                <w:szCs w:val="24"/>
              </w:rPr>
            </w:pPr>
          </w:p>
        </w:tc>
        <w:tc>
          <w:tcPr>
            <w:tcW w:w="2321" w:type="dxa"/>
          </w:tcPr>
          <w:p w14:paraId="6FD3F9E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HND</w:t>
            </w:r>
          </w:p>
        </w:tc>
        <w:tc>
          <w:tcPr>
            <w:tcW w:w="1021" w:type="dxa"/>
          </w:tcPr>
          <w:p w14:paraId="3226B56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11</w:t>
            </w:r>
          </w:p>
        </w:tc>
        <w:tc>
          <w:tcPr>
            <w:tcW w:w="1333" w:type="dxa"/>
          </w:tcPr>
          <w:p w14:paraId="12095FB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w:t>
            </w:r>
          </w:p>
        </w:tc>
        <w:tc>
          <w:tcPr>
            <w:tcW w:w="721" w:type="dxa"/>
          </w:tcPr>
          <w:p w14:paraId="0CA9FDF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w:t>
            </w:r>
          </w:p>
        </w:tc>
        <w:tc>
          <w:tcPr>
            <w:tcW w:w="813" w:type="dxa"/>
          </w:tcPr>
          <w:p w14:paraId="7081E58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2.9%</w:t>
            </w:r>
          </w:p>
        </w:tc>
        <w:tc>
          <w:tcPr>
            <w:tcW w:w="1333" w:type="dxa"/>
          </w:tcPr>
          <w:p w14:paraId="424FF16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1.6%</w:t>
            </w:r>
          </w:p>
        </w:tc>
        <w:tc>
          <w:tcPr>
            <w:tcW w:w="813" w:type="dxa"/>
          </w:tcPr>
          <w:p w14:paraId="0FEC78C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4.5%</w:t>
            </w:r>
          </w:p>
        </w:tc>
      </w:tr>
      <w:tr w:rsidR="002001CC" w:rsidRPr="0008630F" w14:paraId="4A15972A" w14:textId="77777777" w:rsidTr="00010A46">
        <w:tc>
          <w:tcPr>
            <w:tcW w:w="1512" w:type="dxa"/>
          </w:tcPr>
          <w:p w14:paraId="3EF14926" w14:textId="77777777" w:rsidR="002001CC" w:rsidRPr="0008630F" w:rsidRDefault="002001CC" w:rsidP="00FA0F43">
            <w:pPr>
              <w:jc w:val="both"/>
              <w:rPr>
                <w:rFonts w:ascii="Times New Roman" w:hAnsi="Times New Roman" w:cs="Times New Roman"/>
                <w:sz w:val="24"/>
                <w:szCs w:val="24"/>
              </w:rPr>
            </w:pPr>
          </w:p>
        </w:tc>
        <w:tc>
          <w:tcPr>
            <w:tcW w:w="2321" w:type="dxa"/>
          </w:tcPr>
          <w:p w14:paraId="498FFDE9" w14:textId="77777777" w:rsidR="002001CC" w:rsidRPr="0008630F" w:rsidRDefault="002001CC" w:rsidP="00FA0F43">
            <w:pPr>
              <w:jc w:val="both"/>
              <w:rPr>
                <w:rFonts w:ascii="Times New Roman" w:hAnsi="Times New Roman" w:cs="Times New Roman"/>
                <w:sz w:val="24"/>
                <w:szCs w:val="24"/>
              </w:rPr>
            </w:pPr>
            <w:proofErr w:type="spellStart"/>
            <w:r w:rsidRPr="0008630F">
              <w:rPr>
                <w:rFonts w:ascii="Times New Roman" w:hAnsi="Times New Roman" w:cs="Times New Roman"/>
                <w:sz w:val="24"/>
                <w:szCs w:val="24"/>
              </w:rPr>
              <w:t>B.Sc</w:t>
            </w:r>
            <w:proofErr w:type="spellEnd"/>
            <w:r w:rsidRPr="0008630F">
              <w:rPr>
                <w:rFonts w:ascii="Times New Roman" w:hAnsi="Times New Roman" w:cs="Times New Roman"/>
                <w:sz w:val="24"/>
                <w:szCs w:val="24"/>
              </w:rPr>
              <w:t>/</w:t>
            </w:r>
            <w:proofErr w:type="spellStart"/>
            <w:r w:rsidRPr="0008630F">
              <w:rPr>
                <w:rFonts w:ascii="Times New Roman" w:hAnsi="Times New Roman" w:cs="Times New Roman"/>
                <w:sz w:val="24"/>
                <w:szCs w:val="24"/>
              </w:rPr>
              <w:t>B.Ed</w:t>
            </w:r>
            <w:proofErr w:type="spellEnd"/>
            <w:r w:rsidRPr="0008630F">
              <w:rPr>
                <w:rFonts w:ascii="Times New Roman" w:hAnsi="Times New Roman" w:cs="Times New Roman"/>
                <w:sz w:val="24"/>
                <w:szCs w:val="24"/>
              </w:rPr>
              <w:t>/</w:t>
            </w:r>
            <w:proofErr w:type="spellStart"/>
            <w:r w:rsidRPr="0008630F">
              <w:rPr>
                <w:rFonts w:ascii="Times New Roman" w:hAnsi="Times New Roman" w:cs="Times New Roman"/>
                <w:sz w:val="24"/>
                <w:szCs w:val="24"/>
              </w:rPr>
              <w:t>B.Tech</w:t>
            </w:r>
            <w:proofErr w:type="spellEnd"/>
          </w:p>
        </w:tc>
        <w:tc>
          <w:tcPr>
            <w:tcW w:w="1021" w:type="dxa"/>
          </w:tcPr>
          <w:p w14:paraId="340CBBF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35</w:t>
            </w:r>
          </w:p>
        </w:tc>
        <w:tc>
          <w:tcPr>
            <w:tcW w:w="1333" w:type="dxa"/>
          </w:tcPr>
          <w:p w14:paraId="679306C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w:t>
            </w:r>
          </w:p>
        </w:tc>
        <w:tc>
          <w:tcPr>
            <w:tcW w:w="721" w:type="dxa"/>
          </w:tcPr>
          <w:p w14:paraId="0E77242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48</w:t>
            </w:r>
          </w:p>
        </w:tc>
        <w:tc>
          <w:tcPr>
            <w:tcW w:w="813" w:type="dxa"/>
          </w:tcPr>
          <w:p w14:paraId="0BB1F62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9.2%</w:t>
            </w:r>
          </w:p>
        </w:tc>
        <w:tc>
          <w:tcPr>
            <w:tcW w:w="1333" w:type="dxa"/>
          </w:tcPr>
          <w:p w14:paraId="453D332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3.4%</w:t>
            </w:r>
          </w:p>
        </w:tc>
        <w:tc>
          <w:tcPr>
            <w:tcW w:w="813" w:type="dxa"/>
          </w:tcPr>
          <w:p w14:paraId="57E011B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12.6%</w:t>
            </w:r>
          </w:p>
        </w:tc>
      </w:tr>
      <w:tr w:rsidR="002001CC" w:rsidRPr="0008630F" w14:paraId="4B19B3A4" w14:textId="77777777" w:rsidTr="00010A46">
        <w:tc>
          <w:tcPr>
            <w:tcW w:w="1512" w:type="dxa"/>
          </w:tcPr>
          <w:p w14:paraId="39550ABD" w14:textId="77777777" w:rsidR="002001CC" w:rsidRPr="0008630F" w:rsidRDefault="002001CC" w:rsidP="00FA0F43">
            <w:pPr>
              <w:jc w:val="both"/>
              <w:rPr>
                <w:rFonts w:ascii="Times New Roman" w:hAnsi="Times New Roman" w:cs="Times New Roman"/>
                <w:sz w:val="24"/>
                <w:szCs w:val="24"/>
              </w:rPr>
            </w:pPr>
          </w:p>
        </w:tc>
        <w:tc>
          <w:tcPr>
            <w:tcW w:w="2321" w:type="dxa"/>
          </w:tcPr>
          <w:p w14:paraId="0E89BE6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M.A./</w:t>
            </w:r>
            <w:proofErr w:type="spellStart"/>
            <w:proofErr w:type="gramStart"/>
            <w:r w:rsidRPr="0008630F">
              <w:rPr>
                <w:rFonts w:ascii="Times New Roman" w:hAnsi="Times New Roman" w:cs="Times New Roman"/>
                <w:sz w:val="24"/>
                <w:szCs w:val="24"/>
              </w:rPr>
              <w:t>M.Sc</w:t>
            </w:r>
            <w:proofErr w:type="spellEnd"/>
            <w:proofErr w:type="gramEnd"/>
            <w:r w:rsidRPr="0008630F">
              <w:rPr>
                <w:rFonts w:ascii="Times New Roman" w:hAnsi="Times New Roman" w:cs="Times New Roman"/>
                <w:sz w:val="24"/>
                <w:szCs w:val="24"/>
              </w:rPr>
              <w:t>/</w:t>
            </w:r>
            <w:proofErr w:type="spellStart"/>
            <w:r w:rsidRPr="0008630F">
              <w:rPr>
                <w:rFonts w:ascii="Times New Roman" w:hAnsi="Times New Roman" w:cs="Times New Roman"/>
                <w:sz w:val="24"/>
                <w:szCs w:val="24"/>
              </w:rPr>
              <w:t>M.Ed</w:t>
            </w:r>
            <w:proofErr w:type="spellEnd"/>
            <w:r w:rsidRPr="0008630F">
              <w:rPr>
                <w:rFonts w:ascii="Times New Roman" w:hAnsi="Times New Roman" w:cs="Times New Roman"/>
                <w:sz w:val="24"/>
                <w:szCs w:val="24"/>
              </w:rPr>
              <w:t>/</w:t>
            </w:r>
            <w:proofErr w:type="spellStart"/>
            <w:r w:rsidRPr="0008630F">
              <w:rPr>
                <w:rFonts w:ascii="Times New Roman" w:hAnsi="Times New Roman" w:cs="Times New Roman"/>
                <w:sz w:val="24"/>
                <w:szCs w:val="24"/>
              </w:rPr>
              <w:t>Ph.D</w:t>
            </w:r>
            <w:proofErr w:type="spellEnd"/>
          </w:p>
        </w:tc>
        <w:tc>
          <w:tcPr>
            <w:tcW w:w="1021" w:type="dxa"/>
          </w:tcPr>
          <w:p w14:paraId="5559D1F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w:t>
            </w:r>
          </w:p>
        </w:tc>
        <w:tc>
          <w:tcPr>
            <w:tcW w:w="1333" w:type="dxa"/>
          </w:tcPr>
          <w:p w14:paraId="71D940E1"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w:t>
            </w:r>
          </w:p>
        </w:tc>
        <w:tc>
          <w:tcPr>
            <w:tcW w:w="721" w:type="dxa"/>
          </w:tcPr>
          <w:p w14:paraId="369AE88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15</w:t>
            </w:r>
          </w:p>
        </w:tc>
        <w:tc>
          <w:tcPr>
            <w:tcW w:w="813" w:type="dxa"/>
          </w:tcPr>
          <w:p w14:paraId="6FD684F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1.8%</w:t>
            </w:r>
          </w:p>
        </w:tc>
        <w:tc>
          <w:tcPr>
            <w:tcW w:w="1333" w:type="dxa"/>
          </w:tcPr>
          <w:p w14:paraId="13B6D07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w:t>
            </w:r>
          </w:p>
        </w:tc>
        <w:tc>
          <w:tcPr>
            <w:tcW w:w="813" w:type="dxa"/>
          </w:tcPr>
          <w:p w14:paraId="67693B6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3.9%</w:t>
            </w:r>
          </w:p>
        </w:tc>
      </w:tr>
      <w:tr w:rsidR="002001CC" w:rsidRPr="0008630F" w14:paraId="46811BC6" w14:textId="77777777" w:rsidTr="00010A46">
        <w:tc>
          <w:tcPr>
            <w:tcW w:w="1512" w:type="dxa"/>
          </w:tcPr>
          <w:p w14:paraId="340D7BC3"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Employment Status</w:t>
            </w:r>
          </w:p>
        </w:tc>
        <w:tc>
          <w:tcPr>
            <w:tcW w:w="2321" w:type="dxa"/>
          </w:tcPr>
          <w:p w14:paraId="0451B1D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Entrepreneur</w:t>
            </w:r>
          </w:p>
        </w:tc>
        <w:tc>
          <w:tcPr>
            <w:tcW w:w="1021" w:type="dxa"/>
          </w:tcPr>
          <w:p w14:paraId="4D217D2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48</w:t>
            </w:r>
          </w:p>
        </w:tc>
        <w:tc>
          <w:tcPr>
            <w:tcW w:w="1333" w:type="dxa"/>
          </w:tcPr>
          <w:p w14:paraId="18CBCD9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52</w:t>
            </w:r>
          </w:p>
        </w:tc>
        <w:tc>
          <w:tcPr>
            <w:tcW w:w="721" w:type="dxa"/>
          </w:tcPr>
          <w:p w14:paraId="5D99D93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100</w:t>
            </w:r>
          </w:p>
        </w:tc>
        <w:tc>
          <w:tcPr>
            <w:tcW w:w="813" w:type="dxa"/>
          </w:tcPr>
          <w:p w14:paraId="722EECE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12.6%</w:t>
            </w:r>
          </w:p>
        </w:tc>
        <w:tc>
          <w:tcPr>
            <w:tcW w:w="1333" w:type="dxa"/>
          </w:tcPr>
          <w:p w14:paraId="0D42E5D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13.7%</w:t>
            </w:r>
          </w:p>
        </w:tc>
        <w:tc>
          <w:tcPr>
            <w:tcW w:w="813" w:type="dxa"/>
          </w:tcPr>
          <w:p w14:paraId="5A77F1B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26.2%</w:t>
            </w:r>
          </w:p>
        </w:tc>
      </w:tr>
      <w:tr w:rsidR="002001CC" w:rsidRPr="0008630F" w14:paraId="5FC5936F" w14:textId="77777777" w:rsidTr="00010A46">
        <w:tc>
          <w:tcPr>
            <w:tcW w:w="1512" w:type="dxa"/>
          </w:tcPr>
          <w:p w14:paraId="62136567" w14:textId="77777777" w:rsidR="002001CC" w:rsidRPr="0008630F" w:rsidRDefault="002001CC" w:rsidP="00FA0F43">
            <w:pPr>
              <w:jc w:val="both"/>
              <w:rPr>
                <w:rFonts w:ascii="Times New Roman" w:hAnsi="Times New Roman" w:cs="Times New Roman"/>
                <w:sz w:val="24"/>
                <w:szCs w:val="24"/>
              </w:rPr>
            </w:pPr>
          </w:p>
        </w:tc>
        <w:tc>
          <w:tcPr>
            <w:tcW w:w="2321" w:type="dxa"/>
          </w:tcPr>
          <w:p w14:paraId="1D25FE8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Artisan</w:t>
            </w:r>
          </w:p>
        </w:tc>
        <w:tc>
          <w:tcPr>
            <w:tcW w:w="1021" w:type="dxa"/>
          </w:tcPr>
          <w:p w14:paraId="55A2604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35</w:t>
            </w:r>
          </w:p>
        </w:tc>
        <w:tc>
          <w:tcPr>
            <w:tcW w:w="1333" w:type="dxa"/>
          </w:tcPr>
          <w:p w14:paraId="5154587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37</w:t>
            </w:r>
          </w:p>
        </w:tc>
        <w:tc>
          <w:tcPr>
            <w:tcW w:w="721" w:type="dxa"/>
          </w:tcPr>
          <w:p w14:paraId="2BD28A7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72</w:t>
            </w:r>
          </w:p>
        </w:tc>
        <w:tc>
          <w:tcPr>
            <w:tcW w:w="813" w:type="dxa"/>
          </w:tcPr>
          <w:p w14:paraId="4716209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9.2%</w:t>
            </w:r>
          </w:p>
        </w:tc>
        <w:tc>
          <w:tcPr>
            <w:tcW w:w="1333" w:type="dxa"/>
          </w:tcPr>
          <w:p w14:paraId="36EE01C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9.7%</w:t>
            </w:r>
          </w:p>
        </w:tc>
        <w:tc>
          <w:tcPr>
            <w:tcW w:w="813" w:type="dxa"/>
          </w:tcPr>
          <w:p w14:paraId="63C6E17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18.8%</w:t>
            </w:r>
          </w:p>
        </w:tc>
      </w:tr>
      <w:tr w:rsidR="002001CC" w:rsidRPr="0008630F" w14:paraId="70066388" w14:textId="77777777" w:rsidTr="00010A46">
        <w:tc>
          <w:tcPr>
            <w:tcW w:w="1512" w:type="dxa"/>
          </w:tcPr>
          <w:p w14:paraId="39B60269" w14:textId="77777777" w:rsidR="002001CC" w:rsidRPr="0008630F" w:rsidRDefault="002001CC" w:rsidP="00FA0F43">
            <w:pPr>
              <w:jc w:val="both"/>
              <w:rPr>
                <w:rFonts w:ascii="Times New Roman" w:hAnsi="Times New Roman" w:cs="Times New Roman"/>
                <w:sz w:val="24"/>
                <w:szCs w:val="24"/>
              </w:rPr>
            </w:pPr>
          </w:p>
        </w:tc>
        <w:tc>
          <w:tcPr>
            <w:tcW w:w="2321" w:type="dxa"/>
          </w:tcPr>
          <w:p w14:paraId="16873E01"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White collar job</w:t>
            </w:r>
          </w:p>
        </w:tc>
        <w:tc>
          <w:tcPr>
            <w:tcW w:w="1021" w:type="dxa"/>
          </w:tcPr>
          <w:p w14:paraId="5D626741"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w:t>
            </w:r>
          </w:p>
        </w:tc>
        <w:tc>
          <w:tcPr>
            <w:tcW w:w="1333" w:type="dxa"/>
          </w:tcPr>
          <w:p w14:paraId="23201FF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15</w:t>
            </w:r>
          </w:p>
        </w:tc>
        <w:tc>
          <w:tcPr>
            <w:tcW w:w="721" w:type="dxa"/>
          </w:tcPr>
          <w:p w14:paraId="22777AD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36</w:t>
            </w:r>
          </w:p>
        </w:tc>
        <w:tc>
          <w:tcPr>
            <w:tcW w:w="813" w:type="dxa"/>
          </w:tcPr>
          <w:p w14:paraId="5CB116D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5.5%</w:t>
            </w:r>
          </w:p>
        </w:tc>
        <w:tc>
          <w:tcPr>
            <w:tcW w:w="1333" w:type="dxa"/>
          </w:tcPr>
          <w:p w14:paraId="10C757C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3.9%</w:t>
            </w:r>
          </w:p>
        </w:tc>
        <w:tc>
          <w:tcPr>
            <w:tcW w:w="813" w:type="dxa"/>
          </w:tcPr>
          <w:p w14:paraId="4A7E72C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9.4%</w:t>
            </w:r>
          </w:p>
        </w:tc>
      </w:tr>
      <w:tr w:rsidR="002001CC" w:rsidRPr="0008630F" w14:paraId="319A747C" w14:textId="77777777" w:rsidTr="00010A46">
        <w:tc>
          <w:tcPr>
            <w:tcW w:w="1512" w:type="dxa"/>
          </w:tcPr>
          <w:p w14:paraId="4025426E" w14:textId="77777777" w:rsidR="002001CC" w:rsidRPr="0008630F" w:rsidRDefault="002001CC" w:rsidP="00FA0F43">
            <w:pPr>
              <w:jc w:val="both"/>
              <w:rPr>
                <w:rFonts w:ascii="Times New Roman" w:hAnsi="Times New Roman" w:cs="Times New Roman"/>
                <w:sz w:val="24"/>
                <w:szCs w:val="24"/>
              </w:rPr>
            </w:pPr>
          </w:p>
        </w:tc>
        <w:tc>
          <w:tcPr>
            <w:tcW w:w="2321" w:type="dxa"/>
          </w:tcPr>
          <w:p w14:paraId="707250B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Student</w:t>
            </w:r>
          </w:p>
        </w:tc>
        <w:tc>
          <w:tcPr>
            <w:tcW w:w="1021" w:type="dxa"/>
          </w:tcPr>
          <w:p w14:paraId="6C8EBB9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w:t>
            </w:r>
          </w:p>
        </w:tc>
        <w:tc>
          <w:tcPr>
            <w:tcW w:w="1333" w:type="dxa"/>
          </w:tcPr>
          <w:p w14:paraId="3ABF84A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w:t>
            </w:r>
          </w:p>
        </w:tc>
        <w:tc>
          <w:tcPr>
            <w:tcW w:w="721" w:type="dxa"/>
          </w:tcPr>
          <w:p w14:paraId="605174D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14</w:t>
            </w:r>
          </w:p>
        </w:tc>
        <w:tc>
          <w:tcPr>
            <w:tcW w:w="813" w:type="dxa"/>
          </w:tcPr>
          <w:p w14:paraId="2FFCBC2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1.6%</w:t>
            </w:r>
          </w:p>
        </w:tc>
        <w:tc>
          <w:tcPr>
            <w:tcW w:w="1333" w:type="dxa"/>
          </w:tcPr>
          <w:p w14:paraId="0DCA8EF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w:t>
            </w:r>
          </w:p>
        </w:tc>
        <w:tc>
          <w:tcPr>
            <w:tcW w:w="813" w:type="dxa"/>
          </w:tcPr>
          <w:p w14:paraId="2EDB641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3.7%</w:t>
            </w:r>
          </w:p>
        </w:tc>
      </w:tr>
      <w:tr w:rsidR="002001CC" w:rsidRPr="0008630F" w14:paraId="341CEFDB" w14:textId="77777777" w:rsidTr="00010A46">
        <w:tc>
          <w:tcPr>
            <w:tcW w:w="1512" w:type="dxa"/>
          </w:tcPr>
          <w:p w14:paraId="0D737525" w14:textId="77777777" w:rsidR="002001CC" w:rsidRPr="0008630F" w:rsidRDefault="002001CC" w:rsidP="00FA0F43">
            <w:pPr>
              <w:jc w:val="both"/>
              <w:rPr>
                <w:rFonts w:ascii="Times New Roman" w:hAnsi="Times New Roman" w:cs="Times New Roman"/>
                <w:sz w:val="24"/>
                <w:szCs w:val="24"/>
              </w:rPr>
            </w:pPr>
          </w:p>
        </w:tc>
        <w:tc>
          <w:tcPr>
            <w:tcW w:w="2321" w:type="dxa"/>
          </w:tcPr>
          <w:p w14:paraId="2161B37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Unemployed</w:t>
            </w:r>
          </w:p>
        </w:tc>
        <w:tc>
          <w:tcPr>
            <w:tcW w:w="1021" w:type="dxa"/>
          </w:tcPr>
          <w:p w14:paraId="3C2F418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65</w:t>
            </w:r>
          </w:p>
        </w:tc>
        <w:tc>
          <w:tcPr>
            <w:tcW w:w="1333" w:type="dxa"/>
          </w:tcPr>
          <w:p w14:paraId="7BF1118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68</w:t>
            </w:r>
          </w:p>
        </w:tc>
        <w:tc>
          <w:tcPr>
            <w:tcW w:w="721" w:type="dxa"/>
          </w:tcPr>
          <w:p w14:paraId="6A3A918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133</w:t>
            </w:r>
          </w:p>
        </w:tc>
        <w:tc>
          <w:tcPr>
            <w:tcW w:w="813" w:type="dxa"/>
          </w:tcPr>
          <w:p w14:paraId="63EDE37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17.0%</w:t>
            </w:r>
          </w:p>
        </w:tc>
        <w:tc>
          <w:tcPr>
            <w:tcW w:w="1333" w:type="dxa"/>
          </w:tcPr>
          <w:p w14:paraId="383B92D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17.8%</w:t>
            </w:r>
          </w:p>
        </w:tc>
        <w:tc>
          <w:tcPr>
            <w:tcW w:w="813" w:type="dxa"/>
          </w:tcPr>
          <w:p w14:paraId="607CF05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34.8%</w:t>
            </w:r>
          </w:p>
        </w:tc>
      </w:tr>
      <w:tr w:rsidR="002001CC" w:rsidRPr="0008630F" w14:paraId="2870FD64" w14:textId="77777777" w:rsidTr="00010A46">
        <w:tc>
          <w:tcPr>
            <w:tcW w:w="1512" w:type="dxa"/>
          </w:tcPr>
          <w:p w14:paraId="552A6B84" w14:textId="77777777" w:rsidR="002001CC" w:rsidRPr="0008630F" w:rsidRDefault="002001CC" w:rsidP="00FA0F43">
            <w:pPr>
              <w:jc w:val="both"/>
              <w:rPr>
                <w:rFonts w:ascii="Times New Roman" w:hAnsi="Times New Roman" w:cs="Times New Roman"/>
                <w:sz w:val="24"/>
                <w:szCs w:val="24"/>
              </w:rPr>
            </w:pPr>
          </w:p>
        </w:tc>
        <w:tc>
          <w:tcPr>
            <w:tcW w:w="2321" w:type="dxa"/>
          </w:tcPr>
          <w:p w14:paraId="576B8151"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Self-employed</w:t>
            </w:r>
          </w:p>
        </w:tc>
        <w:tc>
          <w:tcPr>
            <w:tcW w:w="1021" w:type="dxa"/>
          </w:tcPr>
          <w:p w14:paraId="524CDC8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w:t>
            </w:r>
          </w:p>
        </w:tc>
        <w:tc>
          <w:tcPr>
            <w:tcW w:w="1333" w:type="dxa"/>
          </w:tcPr>
          <w:p w14:paraId="69B4707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w:t>
            </w:r>
          </w:p>
        </w:tc>
        <w:tc>
          <w:tcPr>
            <w:tcW w:w="721" w:type="dxa"/>
          </w:tcPr>
          <w:p w14:paraId="4A4C88F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27</w:t>
            </w:r>
          </w:p>
        </w:tc>
        <w:tc>
          <w:tcPr>
            <w:tcW w:w="813" w:type="dxa"/>
          </w:tcPr>
          <w:p w14:paraId="7530050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5.5%</w:t>
            </w:r>
          </w:p>
        </w:tc>
        <w:tc>
          <w:tcPr>
            <w:tcW w:w="1333" w:type="dxa"/>
          </w:tcPr>
          <w:p w14:paraId="4E3D194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1.6%</w:t>
            </w:r>
          </w:p>
        </w:tc>
        <w:tc>
          <w:tcPr>
            <w:tcW w:w="813" w:type="dxa"/>
          </w:tcPr>
          <w:p w14:paraId="18FFCD3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7.1%</w:t>
            </w:r>
          </w:p>
        </w:tc>
      </w:tr>
      <w:tr w:rsidR="002001CC" w:rsidRPr="0008630F" w14:paraId="52B01815" w14:textId="77777777" w:rsidTr="00010A46">
        <w:tc>
          <w:tcPr>
            <w:tcW w:w="1512" w:type="dxa"/>
          </w:tcPr>
          <w:p w14:paraId="11B5BE92"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Marital Status</w:t>
            </w:r>
          </w:p>
        </w:tc>
        <w:tc>
          <w:tcPr>
            <w:tcW w:w="2321" w:type="dxa"/>
          </w:tcPr>
          <w:p w14:paraId="045CA75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Single</w:t>
            </w:r>
          </w:p>
        </w:tc>
        <w:tc>
          <w:tcPr>
            <w:tcW w:w="1021" w:type="dxa"/>
          </w:tcPr>
          <w:p w14:paraId="718C158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87</w:t>
            </w:r>
          </w:p>
        </w:tc>
        <w:tc>
          <w:tcPr>
            <w:tcW w:w="1333" w:type="dxa"/>
          </w:tcPr>
          <w:p w14:paraId="26220DD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100</w:t>
            </w:r>
          </w:p>
        </w:tc>
        <w:tc>
          <w:tcPr>
            <w:tcW w:w="721" w:type="dxa"/>
          </w:tcPr>
          <w:p w14:paraId="0378F2D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187</w:t>
            </w:r>
          </w:p>
        </w:tc>
        <w:tc>
          <w:tcPr>
            <w:tcW w:w="813" w:type="dxa"/>
          </w:tcPr>
          <w:p w14:paraId="52096C9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22.8%</w:t>
            </w:r>
          </w:p>
        </w:tc>
        <w:tc>
          <w:tcPr>
            <w:tcW w:w="1333" w:type="dxa"/>
          </w:tcPr>
          <w:p w14:paraId="4E96A23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26.2%</w:t>
            </w:r>
          </w:p>
        </w:tc>
        <w:tc>
          <w:tcPr>
            <w:tcW w:w="813" w:type="dxa"/>
          </w:tcPr>
          <w:p w14:paraId="03D9B98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49.0%</w:t>
            </w:r>
          </w:p>
        </w:tc>
      </w:tr>
      <w:tr w:rsidR="002001CC" w:rsidRPr="0008630F" w14:paraId="049FB45C" w14:textId="77777777" w:rsidTr="00010A46">
        <w:tc>
          <w:tcPr>
            <w:tcW w:w="1512" w:type="dxa"/>
          </w:tcPr>
          <w:p w14:paraId="4898D0DE" w14:textId="77777777" w:rsidR="002001CC" w:rsidRPr="0008630F" w:rsidRDefault="002001CC" w:rsidP="00FA0F43">
            <w:pPr>
              <w:jc w:val="both"/>
              <w:rPr>
                <w:rFonts w:ascii="Times New Roman" w:hAnsi="Times New Roman" w:cs="Times New Roman"/>
                <w:sz w:val="24"/>
                <w:szCs w:val="24"/>
              </w:rPr>
            </w:pPr>
          </w:p>
        </w:tc>
        <w:tc>
          <w:tcPr>
            <w:tcW w:w="2321" w:type="dxa"/>
          </w:tcPr>
          <w:p w14:paraId="2991BC6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Married</w:t>
            </w:r>
          </w:p>
        </w:tc>
        <w:tc>
          <w:tcPr>
            <w:tcW w:w="1021" w:type="dxa"/>
          </w:tcPr>
          <w:p w14:paraId="56F66B0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77</w:t>
            </w:r>
          </w:p>
        </w:tc>
        <w:tc>
          <w:tcPr>
            <w:tcW w:w="1333" w:type="dxa"/>
          </w:tcPr>
          <w:p w14:paraId="4674C5A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72</w:t>
            </w:r>
          </w:p>
        </w:tc>
        <w:tc>
          <w:tcPr>
            <w:tcW w:w="721" w:type="dxa"/>
          </w:tcPr>
          <w:p w14:paraId="08D091C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149</w:t>
            </w:r>
          </w:p>
        </w:tc>
        <w:tc>
          <w:tcPr>
            <w:tcW w:w="813" w:type="dxa"/>
          </w:tcPr>
          <w:p w14:paraId="4474886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20.2%</w:t>
            </w:r>
          </w:p>
        </w:tc>
        <w:tc>
          <w:tcPr>
            <w:tcW w:w="1333" w:type="dxa"/>
          </w:tcPr>
          <w:p w14:paraId="45A0E75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18.9%</w:t>
            </w:r>
          </w:p>
        </w:tc>
        <w:tc>
          <w:tcPr>
            <w:tcW w:w="813" w:type="dxa"/>
          </w:tcPr>
          <w:p w14:paraId="48D73F2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39.0%</w:t>
            </w:r>
          </w:p>
        </w:tc>
      </w:tr>
      <w:tr w:rsidR="002001CC" w:rsidRPr="0008630F" w14:paraId="604C6A00" w14:textId="77777777" w:rsidTr="00010A46">
        <w:tc>
          <w:tcPr>
            <w:tcW w:w="1512" w:type="dxa"/>
          </w:tcPr>
          <w:p w14:paraId="7DD6EF6E" w14:textId="77777777" w:rsidR="002001CC" w:rsidRPr="0008630F" w:rsidRDefault="002001CC" w:rsidP="00FA0F43">
            <w:pPr>
              <w:jc w:val="both"/>
              <w:rPr>
                <w:rFonts w:ascii="Times New Roman" w:hAnsi="Times New Roman" w:cs="Times New Roman"/>
                <w:sz w:val="24"/>
                <w:szCs w:val="24"/>
              </w:rPr>
            </w:pPr>
          </w:p>
        </w:tc>
        <w:tc>
          <w:tcPr>
            <w:tcW w:w="2321" w:type="dxa"/>
          </w:tcPr>
          <w:p w14:paraId="39AC502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Divorced</w:t>
            </w:r>
          </w:p>
        </w:tc>
        <w:tc>
          <w:tcPr>
            <w:tcW w:w="1021" w:type="dxa"/>
          </w:tcPr>
          <w:p w14:paraId="228B2E4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w:t>
            </w:r>
          </w:p>
        </w:tc>
        <w:tc>
          <w:tcPr>
            <w:tcW w:w="1333" w:type="dxa"/>
          </w:tcPr>
          <w:p w14:paraId="507A176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w:t>
            </w:r>
          </w:p>
        </w:tc>
        <w:tc>
          <w:tcPr>
            <w:tcW w:w="721" w:type="dxa"/>
          </w:tcPr>
          <w:p w14:paraId="76E1AA0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23</w:t>
            </w:r>
          </w:p>
        </w:tc>
        <w:tc>
          <w:tcPr>
            <w:tcW w:w="813" w:type="dxa"/>
          </w:tcPr>
          <w:p w14:paraId="4A45C5C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4.5%</w:t>
            </w:r>
          </w:p>
        </w:tc>
        <w:tc>
          <w:tcPr>
            <w:tcW w:w="1333" w:type="dxa"/>
          </w:tcPr>
          <w:p w14:paraId="71C17CA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1.6%</w:t>
            </w:r>
          </w:p>
        </w:tc>
        <w:tc>
          <w:tcPr>
            <w:tcW w:w="813" w:type="dxa"/>
          </w:tcPr>
          <w:p w14:paraId="26D8A55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6.0%</w:t>
            </w:r>
          </w:p>
        </w:tc>
      </w:tr>
      <w:tr w:rsidR="002001CC" w:rsidRPr="0008630F" w14:paraId="59315215" w14:textId="77777777" w:rsidTr="00010A46">
        <w:tc>
          <w:tcPr>
            <w:tcW w:w="1512" w:type="dxa"/>
          </w:tcPr>
          <w:p w14:paraId="6E8B68F3" w14:textId="77777777" w:rsidR="002001CC" w:rsidRPr="0008630F" w:rsidRDefault="002001CC" w:rsidP="00FA0F43">
            <w:pPr>
              <w:jc w:val="both"/>
              <w:rPr>
                <w:rFonts w:ascii="Times New Roman" w:hAnsi="Times New Roman" w:cs="Times New Roman"/>
                <w:sz w:val="24"/>
                <w:szCs w:val="24"/>
              </w:rPr>
            </w:pPr>
          </w:p>
        </w:tc>
        <w:tc>
          <w:tcPr>
            <w:tcW w:w="2321" w:type="dxa"/>
          </w:tcPr>
          <w:p w14:paraId="7546222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Widowed</w:t>
            </w:r>
          </w:p>
        </w:tc>
        <w:tc>
          <w:tcPr>
            <w:tcW w:w="1021" w:type="dxa"/>
          </w:tcPr>
          <w:p w14:paraId="1E98C6A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15</w:t>
            </w:r>
          </w:p>
        </w:tc>
        <w:tc>
          <w:tcPr>
            <w:tcW w:w="1333" w:type="dxa"/>
          </w:tcPr>
          <w:p w14:paraId="6608B23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w:t>
            </w:r>
          </w:p>
        </w:tc>
        <w:tc>
          <w:tcPr>
            <w:tcW w:w="721" w:type="dxa"/>
          </w:tcPr>
          <w:p w14:paraId="76AA4D8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23</w:t>
            </w:r>
          </w:p>
        </w:tc>
        <w:tc>
          <w:tcPr>
            <w:tcW w:w="813" w:type="dxa"/>
          </w:tcPr>
          <w:p w14:paraId="7E6E55C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3.9%</w:t>
            </w:r>
          </w:p>
        </w:tc>
        <w:tc>
          <w:tcPr>
            <w:tcW w:w="1333" w:type="dxa"/>
          </w:tcPr>
          <w:p w14:paraId="69DD32E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w:t>
            </w:r>
          </w:p>
        </w:tc>
        <w:tc>
          <w:tcPr>
            <w:tcW w:w="813" w:type="dxa"/>
          </w:tcPr>
          <w:p w14:paraId="65F73EC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6.0%</w:t>
            </w:r>
          </w:p>
        </w:tc>
      </w:tr>
      <w:tr w:rsidR="002001CC" w:rsidRPr="0008630F" w14:paraId="4055C930" w14:textId="77777777" w:rsidTr="00010A46">
        <w:tc>
          <w:tcPr>
            <w:tcW w:w="1512" w:type="dxa"/>
          </w:tcPr>
          <w:p w14:paraId="5426C306"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Religion</w:t>
            </w:r>
          </w:p>
        </w:tc>
        <w:tc>
          <w:tcPr>
            <w:tcW w:w="2321" w:type="dxa"/>
          </w:tcPr>
          <w:p w14:paraId="6E149D6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Christianity</w:t>
            </w:r>
          </w:p>
        </w:tc>
        <w:tc>
          <w:tcPr>
            <w:tcW w:w="1021" w:type="dxa"/>
          </w:tcPr>
          <w:p w14:paraId="27E6C17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22</w:t>
            </w:r>
          </w:p>
        </w:tc>
        <w:tc>
          <w:tcPr>
            <w:tcW w:w="1333" w:type="dxa"/>
          </w:tcPr>
          <w:p w14:paraId="5A99F99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w:t>
            </w:r>
          </w:p>
        </w:tc>
        <w:tc>
          <w:tcPr>
            <w:tcW w:w="721" w:type="dxa"/>
          </w:tcPr>
          <w:p w14:paraId="600897C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39</w:t>
            </w:r>
          </w:p>
        </w:tc>
        <w:tc>
          <w:tcPr>
            <w:tcW w:w="813" w:type="dxa"/>
          </w:tcPr>
          <w:p w14:paraId="44B4890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4.4%</w:t>
            </w:r>
          </w:p>
        </w:tc>
        <w:tc>
          <w:tcPr>
            <w:tcW w:w="1333" w:type="dxa"/>
          </w:tcPr>
          <w:p w14:paraId="5CF9F7E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4.4%</w:t>
            </w:r>
          </w:p>
        </w:tc>
        <w:tc>
          <w:tcPr>
            <w:tcW w:w="813" w:type="dxa"/>
          </w:tcPr>
          <w:p w14:paraId="7CA77C3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8.8%</w:t>
            </w:r>
          </w:p>
        </w:tc>
      </w:tr>
      <w:tr w:rsidR="002001CC" w:rsidRPr="0008630F" w14:paraId="231D1B0B" w14:textId="77777777" w:rsidTr="00010A46">
        <w:tc>
          <w:tcPr>
            <w:tcW w:w="1512" w:type="dxa"/>
          </w:tcPr>
          <w:p w14:paraId="361403B1" w14:textId="77777777" w:rsidR="002001CC" w:rsidRPr="0008630F" w:rsidRDefault="002001CC" w:rsidP="00FA0F43">
            <w:pPr>
              <w:jc w:val="both"/>
              <w:rPr>
                <w:rFonts w:ascii="Times New Roman" w:hAnsi="Times New Roman" w:cs="Times New Roman"/>
                <w:sz w:val="24"/>
                <w:szCs w:val="24"/>
              </w:rPr>
            </w:pPr>
          </w:p>
        </w:tc>
        <w:tc>
          <w:tcPr>
            <w:tcW w:w="2321" w:type="dxa"/>
          </w:tcPr>
          <w:p w14:paraId="38DE5B31"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Islam</w:t>
            </w:r>
          </w:p>
        </w:tc>
        <w:tc>
          <w:tcPr>
            <w:tcW w:w="1021" w:type="dxa"/>
          </w:tcPr>
          <w:p w14:paraId="455D41F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171</w:t>
            </w:r>
          </w:p>
        </w:tc>
        <w:tc>
          <w:tcPr>
            <w:tcW w:w="1333" w:type="dxa"/>
          </w:tcPr>
          <w:p w14:paraId="25B962E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164</w:t>
            </w:r>
          </w:p>
        </w:tc>
        <w:tc>
          <w:tcPr>
            <w:tcW w:w="721" w:type="dxa"/>
          </w:tcPr>
          <w:p w14:paraId="5414D3A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335</w:t>
            </w:r>
          </w:p>
        </w:tc>
        <w:tc>
          <w:tcPr>
            <w:tcW w:w="813" w:type="dxa"/>
          </w:tcPr>
          <w:p w14:paraId="3E09427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44.8%</w:t>
            </w:r>
          </w:p>
        </w:tc>
        <w:tc>
          <w:tcPr>
            <w:tcW w:w="1333" w:type="dxa"/>
          </w:tcPr>
          <w:p w14:paraId="0447353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43.0%</w:t>
            </w:r>
          </w:p>
        </w:tc>
        <w:tc>
          <w:tcPr>
            <w:tcW w:w="813" w:type="dxa"/>
          </w:tcPr>
          <w:p w14:paraId="3AD1F12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87.7%</w:t>
            </w:r>
          </w:p>
        </w:tc>
      </w:tr>
      <w:tr w:rsidR="002001CC" w:rsidRPr="0008630F" w14:paraId="4B8C4E58" w14:textId="77777777" w:rsidTr="00010A46">
        <w:tc>
          <w:tcPr>
            <w:tcW w:w="1512" w:type="dxa"/>
          </w:tcPr>
          <w:p w14:paraId="2EA33F7A" w14:textId="77777777" w:rsidR="002001CC" w:rsidRPr="0008630F" w:rsidRDefault="002001CC" w:rsidP="00FA0F43">
            <w:pPr>
              <w:jc w:val="both"/>
              <w:rPr>
                <w:rFonts w:ascii="Times New Roman" w:hAnsi="Times New Roman" w:cs="Times New Roman"/>
                <w:sz w:val="24"/>
                <w:szCs w:val="24"/>
              </w:rPr>
            </w:pPr>
          </w:p>
        </w:tc>
        <w:tc>
          <w:tcPr>
            <w:tcW w:w="2321" w:type="dxa"/>
          </w:tcPr>
          <w:p w14:paraId="47C6F3E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Traditional</w:t>
            </w:r>
          </w:p>
        </w:tc>
        <w:tc>
          <w:tcPr>
            <w:tcW w:w="1021" w:type="dxa"/>
          </w:tcPr>
          <w:p w14:paraId="3688A55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w:t>
            </w:r>
          </w:p>
        </w:tc>
        <w:tc>
          <w:tcPr>
            <w:tcW w:w="1333" w:type="dxa"/>
          </w:tcPr>
          <w:p w14:paraId="333ABC3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w:t>
            </w:r>
          </w:p>
        </w:tc>
        <w:tc>
          <w:tcPr>
            <w:tcW w:w="721" w:type="dxa"/>
          </w:tcPr>
          <w:p w14:paraId="6F534EC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w:t>
            </w:r>
          </w:p>
        </w:tc>
        <w:tc>
          <w:tcPr>
            <w:tcW w:w="813" w:type="dxa"/>
          </w:tcPr>
          <w:p w14:paraId="6A01854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0.8%</w:t>
            </w:r>
          </w:p>
        </w:tc>
        <w:tc>
          <w:tcPr>
            <w:tcW w:w="1333" w:type="dxa"/>
          </w:tcPr>
          <w:p w14:paraId="5763BB8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w:t>
            </w:r>
          </w:p>
        </w:tc>
        <w:tc>
          <w:tcPr>
            <w:tcW w:w="813" w:type="dxa"/>
          </w:tcPr>
          <w:p w14:paraId="281F159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w:t>
            </w:r>
          </w:p>
        </w:tc>
      </w:tr>
      <w:tr w:rsidR="002001CC" w:rsidRPr="0008630F" w14:paraId="0A877BF9" w14:textId="77777777" w:rsidTr="00010A46">
        <w:tc>
          <w:tcPr>
            <w:tcW w:w="1512" w:type="dxa"/>
          </w:tcPr>
          <w:p w14:paraId="60A675E9"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Number of Children</w:t>
            </w:r>
          </w:p>
        </w:tc>
        <w:tc>
          <w:tcPr>
            <w:tcW w:w="2321" w:type="dxa"/>
          </w:tcPr>
          <w:p w14:paraId="6D0653B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0</w:t>
            </w:r>
          </w:p>
        </w:tc>
        <w:tc>
          <w:tcPr>
            <w:tcW w:w="1021" w:type="dxa"/>
          </w:tcPr>
          <w:p w14:paraId="26C69F2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78</w:t>
            </w:r>
          </w:p>
        </w:tc>
        <w:tc>
          <w:tcPr>
            <w:tcW w:w="1333" w:type="dxa"/>
          </w:tcPr>
          <w:p w14:paraId="2CD43E7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97</w:t>
            </w:r>
          </w:p>
        </w:tc>
        <w:tc>
          <w:tcPr>
            <w:tcW w:w="721" w:type="dxa"/>
          </w:tcPr>
          <w:p w14:paraId="656CFD8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175</w:t>
            </w:r>
          </w:p>
        </w:tc>
        <w:tc>
          <w:tcPr>
            <w:tcW w:w="813" w:type="dxa"/>
          </w:tcPr>
          <w:p w14:paraId="2147C50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20.4%</w:t>
            </w:r>
          </w:p>
        </w:tc>
        <w:tc>
          <w:tcPr>
            <w:tcW w:w="1333" w:type="dxa"/>
          </w:tcPr>
          <w:p w14:paraId="595F010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25.4%</w:t>
            </w:r>
          </w:p>
        </w:tc>
        <w:tc>
          <w:tcPr>
            <w:tcW w:w="813" w:type="dxa"/>
          </w:tcPr>
          <w:p w14:paraId="2CB72EB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45.8%</w:t>
            </w:r>
          </w:p>
        </w:tc>
      </w:tr>
      <w:tr w:rsidR="002001CC" w:rsidRPr="0008630F" w14:paraId="449CA164" w14:textId="77777777" w:rsidTr="00010A46">
        <w:tc>
          <w:tcPr>
            <w:tcW w:w="1512" w:type="dxa"/>
          </w:tcPr>
          <w:p w14:paraId="0AABA500" w14:textId="77777777" w:rsidR="002001CC" w:rsidRPr="0008630F" w:rsidRDefault="002001CC" w:rsidP="00FA0F43">
            <w:pPr>
              <w:jc w:val="both"/>
              <w:rPr>
                <w:rFonts w:ascii="Times New Roman" w:hAnsi="Times New Roman" w:cs="Times New Roman"/>
                <w:sz w:val="24"/>
                <w:szCs w:val="24"/>
              </w:rPr>
            </w:pPr>
          </w:p>
        </w:tc>
        <w:tc>
          <w:tcPr>
            <w:tcW w:w="2321" w:type="dxa"/>
          </w:tcPr>
          <w:p w14:paraId="75E5A48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1-5</w:t>
            </w:r>
          </w:p>
        </w:tc>
        <w:tc>
          <w:tcPr>
            <w:tcW w:w="1021" w:type="dxa"/>
          </w:tcPr>
          <w:p w14:paraId="05E68DD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97</w:t>
            </w:r>
          </w:p>
        </w:tc>
        <w:tc>
          <w:tcPr>
            <w:tcW w:w="1333" w:type="dxa"/>
          </w:tcPr>
          <w:p w14:paraId="78DD2CA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75</w:t>
            </w:r>
          </w:p>
        </w:tc>
        <w:tc>
          <w:tcPr>
            <w:tcW w:w="721" w:type="dxa"/>
          </w:tcPr>
          <w:p w14:paraId="5805F20E"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172</w:t>
            </w:r>
          </w:p>
        </w:tc>
        <w:tc>
          <w:tcPr>
            <w:tcW w:w="813" w:type="dxa"/>
          </w:tcPr>
          <w:p w14:paraId="7723EDB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25.4%</w:t>
            </w:r>
          </w:p>
        </w:tc>
        <w:tc>
          <w:tcPr>
            <w:tcW w:w="1333" w:type="dxa"/>
          </w:tcPr>
          <w:p w14:paraId="386324C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19.6%</w:t>
            </w:r>
          </w:p>
        </w:tc>
        <w:tc>
          <w:tcPr>
            <w:tcW w:w="813" w:type="dxa"/>
          </w:tcPr>
          <w:p w14:paraId="4E87A39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45.0%</w:t>
            </w:r>
          </w:p>
        </w:tc>
      </w:tr>
      <w:tr w:rsidR="002001CC" w:rsidRPr="0008630F" w14:paraId="416BED6E" w14:textId="77777777" w:rsidTr="00010A46">
        <w:tc>
          <w:tcPr>
            <w:tcW w:w="1512" w:type="dxa"/>
          </w:tcPr>
          <w:p w14:paraId="47E84D9F" w14:textId="77777777" w:rsidR="002001CC" w:rsidRPr="0008630F" w:rsidRDefault="002001CC" w:rsidP="00FA0F43">
            <w:pPr>
              <w:jc w:val="both"/>
              <w:rPr>
                <w:rFonts w:ascii="Times New Roman" w:hAnsi="Times New Roman" w:cs="Times New Roman"/>
                <w:sz w:val="24"/>
                <w:szCs w:val="24"/>
              </w:rPr>
            </w:pPr>
          </w:p>
        </w:tc>
        <w:tc>
          <w:tcPr>
            <w:tcW w:w="2321" w:type="dxa"/>
          </w:tcPr>
          <w:p w14:paraId="35F6B3D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6-10</w:t>
            </w:r>
          </w:p>
        </w:tc>
        <w:tc>
          <w:tcPr>
            <w:tcW w:w="1021" w:type="dxa"/>
          </w:tcPr>
          <w:p w14:paraId="545EFCB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19</w:t>
            </w:r>
          </w:p>
        </w:tc>
        <w:tc>
          <w:tcPr>
            <w:tcW w:w="1333" w:type="dxa"/>
          </w:tcPr>
          <w:p w14:paraId="5B12446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w:t>
            </w:r>
          </w:p>
        </w:tc>
        <w:tc>
          <w:tcPr>
            <w:tcW w:w="721" w:type="dxa"/>
          </w:tcPr>
          <w:p w14:paraId="66D8407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32</w:t>
            </w:r>
          </w:p>
        </w:tc>
        <w:tc>
          <w:tcPr>
            <w:tcW w:w="813" w:type="dxa"/>
          </w:tcPr>
          <w:p w14:paraId="112F30B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5.0%</w:t>
            </w:r>
          </w:p>
        </w:tc>
        <w:tc>
          <w:tcPr>
            <w:tcW w:w="1333" w:type="dxa"/>
          </w:tcPr>
          <w:p w14:paraId="5A6D8C03"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3.4%</w:t>
            </w:r>
          </w:p>
        </w:tc>
        <w:tc>
          <w:tcPr>
            <w:tcW w:w="813" w:type="dxa"/>
          </w:tcPr>
          <w:p w14:paraId="37A148A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8.4%</w:t>
            </w:r>
          </w:p>
        </w:tc>
      </w:tr>
      <w:tr w:rsidR="002001CC" w:rsidRPr="0008630F" w14:paraId="5CBF100D" w14:textId="77777777" w:rsidTr="00010A46">
        <w:tc>
          <w:tcPr>
            <w:tcW w:w="1512" w:type="dxa"/>
          </w:tcPr>
          <w:p w14:paraId="64805D7D" w14:textId="77777777" w:rsidR="002001CC" w:rsidRPr="0008630F" w:rsidRDefault="002001CC" w:rsidP="00FA0F43">
            <w:pPr>
              <w:jc w:val="both"/>
              <w:rPr>
                <w:rFonts w:ascii="Times New Roman" w:hAnsi="Times New Roman" w:cs="Times New Roman"/>
                <w:sz w:val="24"/>
                <w:szCs w:val="24"/>
              </w:rPr>
            </w:pPr>
          </w:p>
        </w:tc>
        <w:tc>
          <w:tcPr>
            <w:tcW w:w="2321" w:type="dxa"/>
          </w:tcPr>
          <w:p w14:paraId="2B8F7E0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11 and above</w:t>
            </w:r>
          </w:p>
        </w:tc>
        <w:tc>
          <w:tcPr>
            <w:tcW w:w="1021" w:type="dxa"/>
          </w:tcPr>
          <w:p w14:paraId="3AE2581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w:t>
            </w:r>
          </w:p>
        </w:tc>
        <w:tc>
          <w:tcPr>
            <w:tcW w:w="1333" w:type="dxa"/>
          </w:tcPr>
          <w:p w14:paraId="185A2EC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w:t>
            </w:r>
          </w:p>
        </w:tc>
        <w:tc>
          <w:tcPr>
            <w:tcW w:w="721" w:type="dxa"/>
          </w:tcPr>
          <w:p w14:paraId="56C0E8D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w:t>
            </w:r>
          </w:p>
        </w:tc>
        <w:tc>
          <w:tcPr>
            <w:tcW w:w="813" w:type="dxa"/>
          </w:tcPr>
          <w:p w14:paraId="41B0B56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0.5%</w:t>
            </w:r>
          </w:p>
        </w:tc>
        <w:tc>
          <w:tcPr>
            <w:tcW w:w="1333" w:type="dxa"/>
          </w:tcPr>
          <w:p w14:paraId="332C069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0.3%</w:t>
            </w:r>
          </w:p>
        </w:tc>
        <w:tc>
          <w:tcPr>
            <w:tcW w:w="813" w:type="dxa"/>
          </w:tcPr>
          <w:p w14:paraId="3B057DF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0.8%</w:t>
            </w:r>
          </w:p>
        </w:tc>
      </w:tr>
      <w:tr w:rsidR="002001CC" w:rsidRPr="0008630F" w14:paraId="5F795E9E" w14:textId="77777777" w:rsidTr="00010A46">
        <w:tc>
          <w:tcPr>
            <w:tcW w:w="1512" w:type="dxa"/>
          </w:tcPr>
          <w:p w14:paraId="28D7A4F5" w14:textId="77777777" w:rsidR="002001CC" w:rsidRPr="0008630F" w:rsidRDefault="002001C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Age of Children</w:t>
            </w:r>
          </w:p>
        </w:tc>
        <w:tc>
          <w:tcPr>
            <w:tcW w:w="2321" w:type="dxa"/>
          </w:tcPr>
          <w:p w14:paraId="73E0037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0 to 1 year</w:t>
            </w:r>
          </w:p>
        </w:tc>
        <w:tc>
          <w:tcPr>
            <w:tcW w:w="1021" w:type="dxa"/>
          </w:tcPr>
          <w:p w14:paraId="73F31DB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65</w:t>
            </w:r>
          </w:p>
        </w:tc>
        <w:tc>
          <w:tcPr>
            <w:tcW w:w="1333" w:type="dxa"/>
          </w:tcPr>
          <w:p w14:paraId="50C6E132"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10</w:t>
            </w:r>
          </w:p>
        </w:tc>
        <w:tc>
          <w:tcPr>
            <w:tcW w:w="721" w:type="dxa"/>
          </w:tcPr>
          <w:p w14:paraId="78BA298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75</w:t>
            </w:r>
          </w:p>
        </w:tc>
        <w:tc>
          <w:tcPr>
            <w:tcW w:w="813" w:type="dxa"/>
          </w:tcPr>
          <w:p w14:paraId="18D8359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17.0%</w:t>
            </w:r>
          </w:p>
        </w:tc>
        <w:tc>
          <w:tcPr>
            <w:tcW w:w="1333" w:type="dxa"/>
          </w:tcPr>
          <w:p w14:paraId="398D1DB4"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2.6%</w:t>
            </w:r>
          </w:p>
        </w:tc>
        <w:tc>
          <w:tcPr>
            <w:tcW w:w="813" w:type="dxa"/>
          </w:tcPr>
          <w:p w14:paraId="75B9442D"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19.6%</w:t>
            </w:r>
          </w:p>
        </w:tc>
      </w:tr>
      <w:tr w:rsidR="002001CC" w:rsidRPr="0008630F" w14:paraId="793B4ABB" w14:textId="77777777" w:rsidTr="00010A46">
        <w:tc>
          <w:tcPr>
            <w:tcW w:w="1512" w:type="dxa"/>
          </w:tcPr>
          <w:p w14:paraId="4E2FBF5F" w14:textId="77777777" w:rsidR="002001CC" w:rsidRPr="0008630F" w:rsidRDefault="002001CC" w:rsidP="00FA0F43">
            <w:pPr>
              <w:jc w:val="both"/>
              <w:rPr>
                <w:rFonts w:ascii="Times New Roman" w:hAnsi="Times New Roman" w:cs="Times New Roman"/>
                <w:sz w:val="24"/>
                <w:szCs w:val="24"/>
              </w:rPr>
            </w:pPr>
          </w:p>
        </w:tc>
        <w:tc>
          <w:tcPr>
            <w:tcW w:w="2321" w:type="dxa"/>
          </w:tcPr>
          <w:p w14:paraId="18CD6F8A"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 to 20 years</w:t>
            </w:r>
          </w:p>
        </w:tc>
        <w:tc>
          <w:tcPr>
            <w:tcW w:w="1021" w:type="dxa"/>
          </w:tcPr>
          <w:p w14:paraId="1C3CB45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128</w:t>
            </w:r>
          </w:p>
        </w:tc>
        <w:tc>
          <w:tcPr>
            <w:tcW w:w="1333" w:type="dxa"/>
          </w:tcPr>
          <w:p w14:paraId="5FDE16DC"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174</w:t>
            </w:r>
          </w:p>
        </w:tc>
        <w:tc>
          <w:tcPr>
            <w:tcW w:w="721" w:type="dxa"/>
          </w:tcPr>
          <w:p w14:paraId="661FDFC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302</w:t>
            </w:r>
          </w:p>
        </w:tc>
        <w:tc>
          <w:tcPr>
            <w:tcW w:w="813" w:type="dxa"/>
          </w:tcPr>
          <w:p w14:paraId="6FD961D5"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33.5%</w:t>
            </w:r>
          </w:p>
        </w:tc>
        <w:tc>
          <w:tcPr>
            <w:tcW w:w="1333" w:type="dxa"/>
          </w:tcPr>
          <w:p w14:paraId="018B2896"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45.5%</w:t>
            </w:r>
          </w:p>
        </w:tc>
        <w:tc>
          <w:tcPr>
            <w:tcW w:w="813" w:type="dxa"/>
          </w:tcPr>
          <w:p w14:paraId="52A0ADE0"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79.1%</w:t>
            </w:r>
          </w:p>
        </w:tc>
      </w:tr>
      <w:tr w:rsidR="002001CC" w:rsidRPr="0008630F" w14:paraId="379839F6" w14:textId="77777777" w:rsidTr="00010A46">
        <w:tc>
          <w:tcPr>
            <w:tcW w:w="1512" w:type="dxa"/>
          </w:tcPr>
          <w:p w14:paraId="72AEE3DD" w14:textId="77777777" w:rsidR="002001CC" w:rsidRPr="0008630F" w:rsidRDefault="002001CC" w:rsidP="00FA0F43">
            <w:pPr>
              <w:jc w:val="both"/>
              <w:rPr>
                <w:rFonts w:ascii="Times New Roman" w:hAnsi="Times New Roman" w:cs="Times New Roman"/>
                <w:sz w:val="24"/>
                <w:szCs w:val="24"/>
              </w:rPr>
            </w:pPr>
          </w:p>
        </w:tc>
        <w:tc>
          <w:tcPr>
            <w:tcW w:w="2321" w:type="dxa"/>
          </w:tcPr>
          <w:p w14:paraId="3A687FE9"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21 years and above</w:t>
            </w:r>
          </w:p>
        </w:tc>
        <w:tc>
          <w:tcPr>
            <w:tcW w:w="1021" w:type="dxa"/>
          </w:tcPr>
          <w:p w14:paraId="55FFD367"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3</w:t>
            </w:r>
          </w:p>
        </w:tc>
        <w:tc>
          <w:tcPr>
            <w:tcW w:w="1333" w:type="dxa"/>
          </w:tcPr>
          <w:p w14:paraId="525DF461"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2</w:t>
            </w:r>
          </w:p>
        </w:tc>
        <w:tc>
          <w:tcPr>
            <w:tcW w:w="721" w:type="dxa"/>
          </w:tcPr>
          <w:p w14:paraId="7974FE88"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5</w:t>
            </w:r>
          </w:p>
        </w:tc>
        <w:tc>
          <w:tcPr>
            <w:tcW w:w="813" w:type="dxa"/>
          </w:tcPr>
          <w:p w14:paraId="1855AAA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0.8%</w:t>
            </w:r>
          </w:p>
        </w:tc>
        <w:tc>
          <w:tcPr>
            <w:tcW w:w="1333" w:type="dxa"/>
          </w:tcPr>
          <w:p w14:paraId="2981B80B"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0.6%</w:t>
            </w:r>
          </w:p>
        </w:tc>
        <w:tc>
          <w:tcPr>
            <w:tcW w:w="813" w:type="dxa"/>
          </w:tcPr>
          <w:p w14:paraId="707E47DF" w14:textId="77777777" w:rsidR="002001CC" w:rsidRPr="0008630F" w:rsidRDefault="002001CC" w:rsidP="00FA0F43">
            <w:pPr>
              <w:jc w:val="both"/>
              <w:rPr>
                <w:rFonts w:ascii="Times New Roman" w:hAnsi="Times New Roman" w:cs="Times New Roman"/>
                <w:sz w:val="24"/>
                <w:szCs w:val="24"/>
              </w:rPr>
            </w:pPr>
            <w:r w:rsidRPr="0008630F">
              <w:rPr>
                <w:rFonts w:ascii="Times New Roman" w:hAnsi="Times New Roman" w:cs="Times New Roman"/>
                <w:sz w:val="24"/>
                <w:szCs w:val="24"/>
              </w:rPr>
              <w:t>1.3%</w:t>
            </w:r>
          </w:p>
        </w:tc>
      </w:tr>
    </w:tbl>
    <w:p w14:paraId="65F46742" w14:textId="77777777" w:rsidR="002001CC" w:rsidRPr="0008630F" w:rsidRDefault="002001CC" w:rsidP="00FA0F43">
      <w:pPr>
        <w:spacing w:line="240" w:lineRule="auto"/>
        <w:jc w:val="both"/>
        <w:rPr>
          <w:rFonts w:ascii="Times New Roman" w:hAnsi="Times New Roman" w:cs="Times New Roman"/>
          <w:sz w:val="24"/>
          <w:szCs w:val="24"/>
        </w:rPr>
      </w:pPr>
      <w:r w:rsidRPr="0008630F">
        <w:rPr>
          <w:rFonts w:ascii="Times New Roman" w:hAnsi="Times New Roman" w:cs="Times New Roman"/>
          <w:b/>
          <w:bCs/>
          <w:sz w:val="24"/>
          <w:szCs w:val="24"/>
        </w:rPr>
        <w:t xml:space="preserve">Source: </w:t>
      </w:r>
      <w:r w:rsidRPr="0008630F">
        <w:rPr>
          <w:rFonts w:ascii="Times New Roman" w:hAnsi="Times New Roman" w:cs="Times New Roman"/>
          <w:sz w:val="24"/>
          <w:szCs w:val="24"/>
        </w:rPr>
        <w:t>Authors (2025)</w:t>
      </w:r>
    </w:p>
    <w:p w14:paraId="79A8056C" w14:textId="56A77A37"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The demographic profile of respondents reveals that the population is predominantly within the prime reproductive age (over two-thirds of the population between the ages of 26 and 41 years</w:t>
      </w:r>
      <w:r w:rsidR="008646E3" w:rsidRPr="0008630F">
        <w:rPr>
          <w:rFonts w:ascii="Times New Roman" w:hAnsi="Times New Roman" w:cs="Times New Roman"/>
          <w:sz w:val="24"/>
          <w:szCs w:val="24"/>
        </w:rPr>
        <w:t xml:space="preserve">, with </w:t>
      </w:r>
      <w:r w:rsidRPr="0008630F">
        <w:rPr>
          <w:rFonts w:ascii="Times New Roman" w:hAnsi="Times New Roman" w:cs="Times New Roman"/>
          <w:sz w:val="24"/>
          <w:szCs w:val="24"/>
        </w:rPr>
        <w:t xml:space="preserve">34.3% aged 26-33 and 32.2% aged 34-41. This emphasis is in line with the significant childbearing burden, meaning that the vulnerability to postpartum depression is intensified due to the accrued caregiving requirements. The deficiency in health literacy in the form of primary education prevalence and the large proportion of illiterate individuals, such as 50.8% with only primary education, 21.2% with no formal education, implies </w:t>
      </w:r>
      <w:r w:rsidR="002C187D">
        <w:rPr>
          <w:rFonts w:ascii="Times New Roman" w:hAnsi="Times New Roman" w:cs="Times New Roman"/>
          <w:sz w:val="24"/>
          <w:szCs w:val="24"/>
        </w:rPr>
        <w:t>that women have little information</w:t>
      </w:r>
      <w:r w:rsidRPr="0008630F">
        <w:rPr>
          <w:rFonts w:ascii="Times New Roman" w:hAnsi="Times New Roman" w:cs="Times New Roman"/>
          <w:sz w:val="24"/>
          <w:szCs w:val="24"/>
        </w:rPr>
        <w:t>, and this may restrict the access of the women to the recognition of PPD symptoms, or independent seeking of professional help. 34.8% of the population is unemployed</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with only 9.4% of the population being in white-collar occupations. Financial insecurity is also associated with unemployment and informal economic activity</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and is a psychosocial stressor that can aggravate postpartum emotional distress. The high proportion of single mothers (49.0%) indicates the possible gaps in the spousal support; 45.0% have one to five children, and 8.4% have six or more children</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thus justifying the necessity to use the extended family and community support with respect to emotional coping. To a great extent, Muslim affiliation determines the sociocultural environment that shapes the norms in the field </w:t>
      </w:r>
      <w:r w:rsidRPr="0008630F">
        <w:rPr>
          <w:rFonts w:ascii="Times New Roman" w:hAnsi="Times New Roman" w:cs="Times New Roman"/>
          <w:sz w:val="24"/>
          <w:szCs w:val="24"/>
        </w:rPr>
        <w:lastRenderedPageBreak/>
        <w:t xml:space="preserve">of motherhood, the revelation of mental health and </w:t>
      </w:r>
      <w:r w:rsidR="008646E3" w:rsidRPr="0008630F">
        <w:rPr>
          <w:rFonts w:ascii="Times New Roman" w:hAnsi="Times New Roman" w:cs="Times New Roman"/>
          <w:sz w:val="24"/>
          <w:szCs w:val="24"/>
        </w:rPr>
        <w:t>authorised</w:t>
      </w:r>
      <w:r w:rsidRPr="0008630F">
        <w:rPr>
          <w:rFonts w:ascii="Times New Roman" w:hAnsi="Times New Roman" w:cs="Times New Roman"/>
          <w:sz w:val="24"/>
          <w:szCs w:val="24"/>
        </w:rPr>
        <w:t xml:space="preserve"> assistance/help-seeking means. The normalising effect of recurrent exposure to postpartum experiences, as suggested by the fact that many of the respondents had more than one child, would be to delay care-seeking. Combined, these demographics indicate that the poor socioeconomic status, cultural values, and social support systems are likely to mediate between the help-seeking behaviour and the individual awareness compared to individual awareness on its own. To be effective, the interventions must therefore be community-based, literacy-sensitive, and economy-conscious.</w:t>
      </w:r>
    </w:p>
    <w:p w14:paraId="3CE745FB" w14:textId="7A09DCAA" w:rsidR="002001CC" w:rsidRPr="0008630F" w:rsidRDefault="000D1B2B" w:rsidP="00FA0F43">
      <w:pPr>
        <w:spacing w:after="0"/>
        <w:jc w:val="both"/>
        <w:rPr>
          <w:rFonts w:ascii="Times New Roman" w:hAnsi="Times New Roman" w:cs="Times New Roman"/>
          <w:b/>
          <w:bCs/>
          <w:sz w:val="24"/>
          <w:szCs w:val="24"/>
        </w:rPr>
      </w:pPr>
      <w:r w:rsidRPr="0008630F">
        <w:rPr>
          <w:rFonts w:ascii="Times New Roman" w:hAnsi="Times New Roman" w:cs="Times New Roman"/>
          <w:b/>
          <w:bCs/>
          <w:sz w:val="24"/>
          <w:szCs w:val="24"/>
        </w:rPr>
        <w:t>Table 2: Measurement Properties of Study Constructs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D1B2B" w:rsidRPr="0008630F" w14:paraId="18EE84EA" w14:textId="77777777" w:rsidTr="004D6982">
        <w:tc>
          <w:tcPr>
            <w:tcW w:w="2254" w:type="dxa"/>
            <w:tcBorders>
              <w:top w:val="single" w:sz="4" w:space="0" w:color="auto"/>
              <w:bottom w:val="single" w:sz="4" w:space="0" w:color="auto"/>
            </w:tcBorders>
          </w:tcPr>
          <w:p w14:paraId="17DD4D60" w14:textId="6D8AF145" w:rsidR="000D1B2B" w:rsidRPr="0008630F" w:rsidRDefault="000D1B2B"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Construct</w:t>
            </w:r>
          </w:p>
        </w:tc>
        <w:tc>
          <w:tcPr>
            <w:tcW w:w="2254" w:type="dxa"/>
            <w:tcBorders>
              <w:top w:val="single" w:sz="4" w:space="0" w:color="auto"/>
              <w:bottom w:val="single" w:sz="4" w:space="0" w:color="auto"/>
            </w:tcBorders>
          </w:tcPr>
          <w:p w14:paraId="1FEE0E14" w14:textId="186A769A" w:rsidR="000D1B2B" w:rsidRPr="0008630F" w:rsidRDefault="000D1B2B"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Indicator</w:t>
            </w:r>
          </w:p>
        </w:tc>
        <w:tc>
          <w:tcPr>
            <w:tcW w:w="2254" w:type="dxa"/>
            <w:tcBorders>
              <w:top w:val="single" w:sz="4" w:space="0" w:color="auto"/>
              <w:bottom w:val="single" w:sz="4" w:space="0" w:color="auto"/>
            </w:tcBorders>
          </w:tcPr>
          <w:p w14:paraId="0A9EE392" w14:textId="4BBB43C0" w:rsidR="000D1B2B" w:rsidRPr="0008630F" w:rsidRDefault="000D1B2B"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Factor Loading</w:t>
            </w:r>
          </w:p>
        </w:tc>
        <w:tc>
          <w:tcPr>
            <w:tcW w:w="2254" w:type="dxa"/>
            <w:tcBorders>
              <w:top w:val="single" w:sz="4" w:space="0" w:color="auto"/>
              <w:bottom w:val="single" w:sz="4" w:space="0" w:color="auto"/>
            </w:tcBorders>
          </w:tcPr>
          <w:p w14:paraId="0C8D0466" w14:textId="152B01C1" w:rsidR="000D1B2B" w:rsidRPr="0008630F" w:rsidRDefault="00ED798A"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Variance Inflation Factor (</w:t>
            </w:r>
            <w:r w:rsidR="000D1B2B" w:rsidRPr="0008630F">
              <w:rPr>
                <w:rFonts w:ascii="Times New Roman" w:hAnsi="Times New Roman" w:cs="Times New Roman"/>
                <w:b/>
                <w:bCs/>
                <w:sz w:val="24"/>
                <w:szCs w:val="24"/>
                <w:lang w:val="en-GB"/>
              </w:rPr>
              <w:t>VIF</w:t>
            </w:r>
            <w:r w:rsidRPr="0008630F">
              <w:rPr>
                <w:rFonts w:ascii="Times New Roman" w:hAnsi="Times New Roman" w:cs="Times New Roman"/>
                <w:b/>
                <w:bCs/>
                <w:sz w:val="24"/>
                <w:szCs w:val="24"/>
                <w:lang w:val="en-GB"/>
              </w:rPr>
              <w:t>)</w:t>
            </w:r>
          </w:p>
        </w:tc>
      </w:tr>
      <w:tr w:rsidR="000D1B2B" w:rsidRPr="0008630F" w14:paraId="7DD51976" w14:textId="77777777" w:rsidTr="004D6982">
        <w:tc>
          <w:tcPr>
            <w:tcW w:w="2254" w:type="dxa"/>
            <w:tcBorders>
              <w:top w:val="single" w:sz="4" w:space="0" w:color="auto"/>
            </w:tcBorders>
          </w:tcPr>
          <w:p w14:paraId="116DBFE8" w14:textId="0474C6CE" w:rsidR="000D1B2B" w:rsidRPr="0008630F" w:rsidRDefault="000D1B2B"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Interpersonal Information Sources</w:t>
            </w:r>
          </w:p>
        </w:tc>
        <w:tc>
          <w:tcPr>
            <w:tcW w:w="2254" w:type="dxa"/>
            <w:tcBorders>
              <w:top w:val="single" w:sz="4" w:space="0" w:color="auto"/>
            </w:tcBorders>
          </w:tcPr>
          <w:p w14:paraId="3A67D1EB" w14:textId="3CC4D44D"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Healthcare officials</w:t>
            </w:r>
          </w:p>
        </w:tc>
        <w:tc>
          <w:tcPr>
            <w:tcW w:w="2254" w:type="dxa"/>
            <w:tcBorders>
              <w:top w:val="single" w:sz="4" w:space="0" w:color="auto"/>
            </w:tcBorders>
          </w:tcPr>
          <w:p w14:paraId="3BECE569" w14:textId="6F1A3C70"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0.890</w:t>
            </w:r>
          </w:p>
        </w:tc>
        <w:tc>
          <w:tcPr>
            <w:tcW w:w="2254" w:type="dxa"/>
            <w:tcBorders>
              <w:top w:val="single" w:sz="4" w:space="0" w:color="auto"/>
            </w:tcBorders>
          </w:tcPr>
          <w:p w14:paraId="0A29BA19" w14:textId="5DEF3F6E"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2.188</w:t>
            </w:r>
          </w:p>
        </w:tc>
      </w:tr>
      <w:tr w:rsidR="000D1B2B" w:rsidRPr="0008630F" w14:paraId="0C21D663" w14:textId="77777777" w:rsidTr="004D6982">
        <w:tc>
          <w:tcPr>
            <w:tcW w:w="2254" w:type="dxa"/>
          </w:tcPr>
          <w:p w14:paraId="733EAF89"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46E11BB9" w14:textId="7A066019"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Friends</w:t>
            </w:r>
          </w:p>
        </w:tc>
        <w:tc>
          <w:tcPr>
            <w:tcW w:w="2254" w:type="dxa"/>
          </w:tcPr>
          <w:p w14:paraId="44F152E9" w14:textId="72293AAD"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0.886</w:t>
            </w:r>
          </w:p>
        </w:tc>
        <w:tc>
          <w:tcPr>
            <w:tcW w:w="2254" w:type="dxa"/>
          </w:tcPr>
          <w:p w14:paraId="79069227" w14:textId="2A84A650"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1.583</w:t>
            </w:r>
          </w:p>
        </w:tc>
      </w:tr>
      <w:tr w:rsidR="000D1B2B" w:rsidRPr="0008630F" w14:paraId="3D41514B" w14:textId="77777777" w:rsidTr="004D6982">
        <w:tc>
          <w:tcPr>
            <w:tcW w:w="2254" w:type="dxa"/>
          </w:tcPr>
          <w:p w14:paraId="092A3CF4"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34711DD4" w14:textId="5531D1E2"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Family members</w:t>
            </w:r>
          </w:p>
        </w:tc>
        <w:tc>
          <w:tcPr>
            <w:tcW w:w="2254" w:type="dxa"/>
          </w:tcPr>
          <w:p w14:paraId="729228E7" w14:textId="3140E427"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0.807</w:t>
            </w:r>
          </w:p>
        </w:tc>
        <w:tc>
          <w:tcPr>
            <w:tcW w:w="2254" w:type="dxa"/>
          </w:tcPr>
          <w:p w14:paraId="6C380C6B" w14:textId="730CD368"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1.586</w:t>
            </w:r>
          </w:p>
        </w:tc>
      </w:tr>
      <w:tr w:rsidR="000D1B2B" w:rsidRPr="0008630F" w14:paraId="7C3653A9" w14:textId="77777777" w:rsidTr="004D6982">
        <w:tc>
          <w:tcPr>
            <w:tcW w:w="2254" w:type="dxa"/>
          </w:tcPr>
          <w:p w14:paraId="0DD87DCB" w14:textId="1191961D" w:rsidR="000D1B2B" w:rsidRPr="0008630F" w:rsidRDefault="000D1B2B"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Electronic Media</w:t>
            </w:r>
          </w:p>
        </w:tc>
        <w:tc>
          <w:tcPr>
            <w:tcW w:w="2254" w:type="dxa"/>
          </w:tcPr>
          <w:p w14:paraId="455E9C87" w14:textId="269B5AE6"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Radio</w:t>
            </w:r>
          </w:p>
        </w:tc>
        <w:tc>
          <w:tcPr>
            <w:tcW w:w="2254" w:type="dxa"/>
          </w:tcPr>
          <w:p w14:paraId="59A7C155" w14:textId="226A971B"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0.891</w:t>
            </w:r>
          </w:p>
        </w:tc>
        <w:tc>
          <w:tcPr>
            <w:tcW w:w="2254" w:type="dxa"/>
          </w:tcPr>
          <w:p w14:paraId="13B0AF00" w14:textId="0B40D825"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2.079</w:t>
            </w:r>
          </w:p>
        </w:tc>
      </w:tr>
      <w:tr w:rsidR="000D1B2B" w:rsidRPr="0008630F" w14:paraId="652F6BE3" w14:textId="77777777" w:rsidTr="004D6982">
        <w:tc>
          <w:tcPr>
            <w:tcW w:w="2254" w:type="dxa"/>
          </w:tcPr>
          <w:p w14:paraId="4B34713B"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35E8C192" w14:textId="1FA5A875"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Social media</w:t>
            </w:r>
          </w:p>
        </w:tc>
        <w:tc>
          <w:tcPr>
            <w:tcW w:w="2254" w:type="dxa"/>
          </w:tcPr>
          <w:p w14:paraId="3D56CF69" w14:textId="1649118C"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0.854</w:t>
            </w:r>
          </w:p>
        </w:tc>
        <w:tc>
          <w:tcPr>
            <w:tcW w:w="2254" w:type="dxa"/>
          </w:tcPr>
          <w:p w14:paraId="465FD306" w14:textId="5AD0BA9D"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1.877</w:t>
            </w:r>
          </w:p>
        </w:tc>
      </w:tr>
      <w:tr w:rsidR="000D1B2B" w:rsidRPr="0008630F" w14:paraId="63D9559C" w14:textId="77777777" w:rsidTr="004D6982">
        <w:tc>
          <w:tcPr>
            <w:tcW w:w="2254" w:type="dxa"/>
          </w:tcPr>
          <w:p w14:paraId="6683DAB9" w14:textId="230C6818" w:rsidR="000D1B2B" w:rsidRPr="0008630F" w:rsidRDefault="000D1B2B"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Print Media</w:t>
            </w:r>
          </w:p>
        </w:tc>
        <w:tc>
          <w:tcPr>
            <w:tcW w:w="2254" w:type="dxa"/>
          </w:tcPr>
          <w:p w14:paraId="6B6ACB43" w14:textId="29C019D4"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Magazines</w:t>
            </w:r>
          </w:p>
        </w:tc>
        <w:tc>
          <w:tcPr>
            <w:tcW w:w="2254" w:type="dxa"/>
          </w:tcPr>
          <w:p w14:paraId="7B04C44B" w14:textId="76997C02"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0.890</w:t>
            </w:r>
          </w:p>
        </w:tc>
        <w:tc>
          <w:tcPr>
            <w:tcW w:w="2254" w:type="dxa"/>
          </w:tcPr>
          <w:p w14:paraId="00EB744D" w14:textId="37E045CD"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1.508</w:t>
            </w:r>
          </w:p>
        </w:tc>
      </w:tr>
      <w:tr w:rsidR="000D1B2B" w:rsidRPr="0008630F" w14:paraId="29D44447" w14:textId="77777777" w:rsidTr="004D6982">
        <w:tc>
          <w:tcPr>
            <w:tcW w:w="2254" w:type="dxa"/>
          </w:tcPr>
          <w:p w14:paraId="23B61EE3"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1CCBA7E9" w14:textId="370F0FB5"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rPr>
              <w:t>N</w:t>
            </w:r>
            <w:proofErr w:type="spellStart"/>
            <w:r w:rsidRPr="0008630F">
              <w:rPr>
                <w:rFonts w:ascii="Times New Roman" w:hAnsi="Times New Roman" w:cs="Times New Roman"/>
                <w:sz w:val="24"/>
                <w:szCs w:val="24"/>
                <w:lang w:val="en-GB"/>
              </w:rPr>
              <w:t>ewspapers</w:t>
            </w:r>
            <w:proofErr w:type="spellEnd"/>
          </w:p>
        </w:tc>
        <w:tc>
          <w:tcPr>
            <w:tcW w:w="2254" w:type="dxa"/>
          </w:tcPr>
          <w:p w14:paraId="4BF54706" w14:textId="1D8B2289"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0.724</w:t>
            </w:r>
          </w:p>
        </w:tc>
        <w:tc>
          <w:tcPr>
            <w:tcW w:w="2254" w:type="dxa"/>
          </w:tcPr>
          <w:p w14:paraId="1BB27F8F" w14:textId="14D653A4"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1.435</w:t>
            </w:r>
          </w:p>
        </w:tc>
      </w:tr>
      <w:tr w:rsidR="000D1B2B" w:rsidRPr="0008630F" w14:paraId="1768D42E" w14:textId="77777777" w:rsidTr="004D6982">
        <w:tc>
          <w:tcPr>
            <w:tcW w:w="2254" w:type="dxa"/>
          </w:tcPr>
          <w:p w14:paraId="4F4C1B87" w14:textId="2565671E" w:rsidR="000D1B2B" w:rsidRPr="0008630F" w:rsidRDefault="000D1B2B"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Postpartum Depression Knowledge (PDK)</w:t>
            </w:r>
          </w:p>
        </w:tc>
        <w:tc>
          <w:tcPr>
            <w:tcW w:w="2254" w:type="dxa"/>
          </w:tcPr>
          <w:p w14:paraId="35C8EBAD" w14:textId="4A2BC754"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PDK1</w:t>
            </w:r>
          </w:p>
        </w:tc>
        <w:tc>
          <w:tcPr>
            <w:tcW w:w="2254" w:type="dxa"/>
          </w:tcPr>
          <w:p w14:paraId="78061952" w14:textId="7700EBC3"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0.724</w:t>
            </w:r>
          </w:p>
        </w:tc>
        <w:tc>
          <w:tcPr>
            <w:tcW w:w="2254" w:type="dxa"/>
          </w:tcPr>
          <w:p w14:paraId="1D0657F3" w14:textId="38701B5B"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1.435</w:t>
            </w:r>
          </w:p>
        </w:tc>
      </w:tr>
      <w:tr w:rsidR="000D1B2B" w:rsidRPr="0008630F" w14:paraId="075E6371" w14:textId="77777777" w:rsidTr="004D6982">
        <w:tc>
          <w:tcPr>
            <w:tcW w:w="2254" w:type="dxa"/>
          </w:tcPr>
          <w:p w14:paraId="2BA0A674"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4D1E7D64" w14:textId="06B19521"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PDK2</w:t>
            </w:r>
          </w:p>
        </w:tc>
        <w:tc>
          <w:tcPr>
            <w:tcW w:w="2254" w:type="dxa"/>
          </w:tcPr>
          <w:p w14:paraId="25BD4996" w14:textId="183370B0"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0.784</w:t>
            </w:r>
          </w:p>
        </w:tc>
        <w:tc>
          <w:tcPr>
            <w:tcW w:w="2254" w:type="dxa"/>
          </w:tcPr>
          <w:p w14:paraId="69BCB450" w14:textId="683BB93B"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1.641</w:t>
            </w:r>
          </w:p>
        </w:tc>
      </w:tr>
      <w:tr w:rsidR="000D1B2B" w:rsidRPr="0008630F" w14:paraId="12F7853F" w14:textId="77777777" w:rsidTr="004D6982">
        <w:tc>
          <w:tcPr>
            <w:tcW w:w="2254" w:type="dxa"/>
          </w:tcPr>
          <w:p w14:paraId="4B199BA0"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30741E18" w14:textId="58674BDE"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PDK3</w:t>
            </w:r>
          </w:p>
        </w:tc>
        <w:tc>
          <w:tcPr>
            <w:tcW w:w="2254" w:type="dxa"/>
          </w:tcPr>
          <w:p w14:paraId="71B357CE" w14:textId="5D3059CB"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0.872</w:t>
            </w:r>
          </w:p>
        </w:tc>
        <w:tc>
          <w:tcPr>
            <w:tcW w:w="2254" w:type="dxa"/>
          </w:tcPr>
          <w:p w14:paraId="083C78EB" w14:textId="7DF4E520"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2.305</w:t>
            </w:r>
          </w:p>
        </w:tc>
      </w:tr>
      <w:tr w:rsidR="000D1B2B" w:rsidRPr="0008630F" w14:paraId="45DDD0E8" w14:textId="77777777" w:rsidTr="004D6982">
        <w:tc>
          <w:tcPr>
            <w:tcW w:w="2254" w:type="dxa"/>
          </w:tcPr>
          <w:p w14:paraId="3CBF8C5E"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1B78BAC2" w14:textId="392675B8"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PDK4</w:t>
            </w:r>
          </w:p>
        </w:tc>
        <w:tc>
          <w:tcPr>
            <w:tcW w:w="2254" w:type="dxa"/>
          </w:tcPr>
          <w:p w14:paraId="01A15855" w14:textId="1B89371B" w:rsidR="000D1B2B" w:rsidRPr="0008630F" w:rsidRDefault="000D1B2B"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0.853</w:t>
            </w:r>
          </w:p>
        </w:tc>
        <w:tc>
          <w:tcPr>
            <w:tcW w:w="2254" w:type="dxa"/>
          </w:tcPr>
          <w:p w14:paraId="25C65CAB" w14:textId="763E61CD"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2.919</w:t>
            </w:r>
          </w:p>
        </w:tc>
      </w:tr>
      <w:tr w:rsidR="000D1B2B" w:rsidRPr="0008630F" w14:paraId="19B2A002" w14:textId="77777777" w:rsidTr="004D6982">
        <w:tc>
          <w:tcPr>
            <w:tcW w:w="2254" w:type="dxa"/>
          </w:tcPr>
          <w:p w14:paraId="4C4F6706" w14:textId="6F307CFF" w:rsidR="000D1B2B" w:rsidRPr="0008630F" w:rsidRDefault="004D6982"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Help-Seeking Behaviour (HSB)</w:t>
            </w:r>
          </w:p>
        </w:tc>
        <w:tc>
          <w:tcPr>
            <w:tcW w:w="2254" w:type="dxa"/>
          </w:tcPr>
          <w:p w14:paraId="1D3038CF" w14:textId="430D601C"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HSB1</w:t>
            </w:r>
          </w:p>
        </w:tc>
        <w:tc>
          <w:tcPr>
            <w:tcW w:w="2254" w:type="dxa"/>
          </w:tcPr>
          <w:p w14:paraId="5E0018B1" w14:textId="45705B27"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0.753</w:t>
            </w:r>
          </w:p>
        </w:tc>
        <w:tc>
          <w:tcPr>
            <w:tcW w:w="2254" w:type="dxa"/>
          </w:tcPr>
          <w:p w14:paraId="44C020AF" w14:textId="2854C60E"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1.660</w:t>
            </w:r>
          </w:p>
        </w:tc>
      </w:tr>
      <w:tr w:rsidR="000D1B2B" w:rsidRPr="0008630F" w14:paraId="5CB1094D" w14:textId="77777777" w:rsidTr="004D6982">
        <w:tc>
          <w:tcPr>
            <w:tcW w:w="2254" w:type="dxa"/>
          </w:tcPr>
          <w:p w14:paraId="74B13CAC"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4E718B6B" w14:textId="47C088B0"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HSB2</w:t>
            </w:r>
          </w:p>
        </w:tc>
        <w:tc>
          <w:tcPr>
            <w:tcW w:w="2254" w:type="dxa"/>
          </w:tcPr>
          <w:p w14:paraId="74FE684D" w14:textId="0A2C6F91"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0.786</w:t>
            </w:r>
          </w:p>
        </w:tc>
        <w:tc>
          <w:tcPr>
            <w:tcW w:w="2254" w:type="dxa"/>
          </w:tcPr>
          <w:p w14:paraId="5EF44968" w14:textId="03DCB19C"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1.727</w:t>
            </w:r>
          </w:p>
        </w:tc>
      </w:tr>
      <w:tr w:rsidR="000D1B2B" w:rsidRPr="0008630F" w14:paraId="52255261" w14:textId="77777777" w:rsidTr="004D6982">
        <w:tc>
          <w:tcPr>
            <w:tcW w:w="2254" w:type="dxa"/>
          </w:tcPr>
          <w:p w14:paraId="0EBEA5BE"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42E92A89" w14:textId="3CAB684E"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HSB3</w:t>
            </w:r>
          </w:p>
        </w:tc>
        <w:tc>
          <w:tcPr>
            <w:tcW w:w="2254" w:type="dxa"/>
          </w:tcPr>
          <w:p w14:paraId="0611B2AC" w14:textId="03EE79D1"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0.851</w:t>
            </w:r>
          </w:p>
        </w:tc>
        <w:tc>
          <w:tcPr>
            <w:tcW w:w="2254" w:type="dxa"/>
          </w:tcPr>
          <w:p w14:paraId="70002F59" w14:textId="067766A9"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1.780</w:t>
            </w:r>
          </w:p>
        </w:tc>
      </w:tr>
      <w:tr w:rsidR="000D1B2B" w:rsidRPr="0008630F" w14:paraId="6DFD056A" w14:textId="77777777" w:rsidTr="004D6982">
        <w:tc>
          <w:tcPr>
            <w:tcW w:w="2254" w:type="dxa"/>
          </w:tcPr>
          <w:p w14:paraId="7CD6468D" w14:textId="77777777" w:rsidR="000D1B2B" w:rsidRPr="0008630F" w:rsidRDefault="000D1B2B" w:rsidP="00FA0F43">
            <w:pPr>
              <w:jc w:val="both"/>
              <w:rPr>
                <w:rFonts w:ascii="Times New Roman" w:hAnsi="Times New Roman" w:cs="Times New Roman"/>
                <w:b/>
                <w:bCs/>
                <w:sz w:val="24"/>
                <w:szCs w:val="24"/>
              </w:rPr>
            </w:pPr>
          </w:p>
        </w:tc>
        <w:tc>
          <w:tcPr>
            <w:tcW w:w="2254" w:type="dxa"/>
          </w:tcPr>
          <w:p w14:paraId="435D7DF8" w14:textId="1494AB74"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HSB4</w:t>
            </w:r>
          </w:p>
        </w:tc>
        <w:tc>
          <w:tcPr>
            <w:tcW w:w="2254" w:type="dxa"/>
          </w:tcPr>
          <w:p w14:paraId="74B6588D" w14:textId="6999E7F7"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0.804</w:t>
            </w:r>
          </w:p>
        </w:tc>
        <w:tc>
          <w:tcPr>
            <w:tcW w:w="2254" w:type="dxa"/>
          </w:tcPr>
          <w:p w14:paraId="127001AD" w14:textId="53024123"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1.624</w:t>
            </w:r>
          </w:p>
        </w:tc>
      </w:tr>
      <w:tr w:rsidR="000D1B2B" w:rsidRPr="0008630F" w14:paraId="4DC24925" w14:textId="77777777" w:rsidTr="004D6982">
        <w:tc>
          <w:tcPr>
            <w:tcW w:w="2254" w:type="dxa"/>
          </w:tcPr>
          <w:p w14:paraId="1EC59CDC" w14:textId="52C2F240" w:rsidR="000D1B2B" w:rsidRPr="0008630F" w:rsidRDefault="004D6982"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Construct</w:t>
            </w:r>
          </w:p>
        </w:tc>
        <w:tc>
          <w:tcPr>
            <w:tcW w:w="2254" w:type="dxa"/>
          </w:tcPr>
          <w:p w14:paraId="1E1F6663" w14:textId="681E9701" w:rsidR="000D1B2B" w:rsidRPr="0008630F" w:rsidRDefault="004D6982"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AVE</w:t>
            </w:r>
          </w:p>
        </w:tc>
        <w:tc>
          <w:tcPr>
            <w:tcW w:w="2254" w:type="dxa"/>
          </w:tcPr>
          <w:p w14:paraId="35A79BDD" w14:textId="25D29E97" w:rsidR="000D1B2B" w:rsidRPr="0008630F" w:rsidRDefault="007D35E0"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Composite Reliability</w:t>
            </w:r>
          </w:p>
        </w:tc>
        <w:tc>
          <w:tcPr>
            <w:tcW w:w="2254" w:type="dxa"/>
          </w:tcPr>
          <w:p w14:paraId="7A133417" w14:textId="5768296C" w:rsidR="000D1B2B" w:rsidRPr="0008630F" w:rsidRDefault="007D35E0"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Cronbach’s Alpha</w:t>
            </w:r>
          </w:p>
        </w:tc>
      </w:tr>
      <w:tr w:rsidR="000D1B2B" w:rsidRPr="0008630F" w14:paraId="16885324" w14:textId="77777777" w:rsidTr="004D6982">
        <w:tc>
          <w:tcPr>
            <w:tcW w:w="2254" w:type="dxa"/>
          </w:tcPr>
          <w:p w14:paraId="317CF4C6" w14:textId="298452BC" w:rsidR="000D1B2B" w:rsidRPr="0008630F" w:rsidRDefault="004D6982"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Interpersonal Information Sources</w:t>
            </w:r>
          </w:p>
        </w:tc>
        <w:tc>
          <w:tcPr>
            <w:tcW w:w="2254" w:type="dxa"/>
          </w:tcPr>
          <w:p w14:paraId="21C70BBA" w14:textId="73254F47"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0.743</w:t>
            </w:r>
          </w:p>
        </w:tc>
        <w:tc>
          <w:tcPr>
            <w:tcW w:w="2254" w:type="dxa"/>
          </w:tcPr>
          <w:p w14:paraId="6C199018" w14:textId="4EED7DD7"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0.896</w:t>
            </w:r>
          </w:p>
        </w:tc>
        <w:tc>
          <w:tcPr>
            <w:tcW w:w="2254" w:type="dxa"/>
          </w:tcPr>
          <w:p w14:paraId="2BB9EB65" w14:textId="160DB28A"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0.826</w:t>
            </w:r>
          </w:p>
        </w:tc>
      </w:tr>
      <w:tr w:rsidR="000D1B2B" w:rsidRPr="0008630F" w14:paraId="58BB5615" w14:textId="77777777" w:rsidTr="004D6982">
        <w:tc>
          <w:tcPr>
            <w:tcW w:w="2254" w:type="dxa"/>
          </w:tcPr>
          <w:p w14:paraId="4FC569BB" w14:textId="61EBBA40" w:rsidR="000D1B2B" w:rsidRPr="0008630F" w:rsidRDefault="004D6982"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Electronic Media</w:t>
            </w:r>
          </w:p>
        </w:tc>
        <w:tc>
          <w:tcPr>
            <w:tcW w:w="2254" w:type="dxa"/>
          </w:tcPr>
          <w:p w14:paraId="6375FFD3" w14:textId="4818CB78"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0.765</w:t>
            </w:r>
          </w:p>
        </w:tc>
        <w:tc>
          <w:tcPr>
            <w:tcW w:w="2254" w:type="dxa"/>
          </w:tcPr>
          <w:p w14:paraId="40E43A23" w14:textId="3D56C740"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0.907</w:t>
            </w:r>
          </w:p>
        </w:tc>
        <w:tc>
          <w:tcPr>
            <w:tcW w:w="2254" w:type="dxa"/>
          </w:tcPr>
          <w:p w14:paraId="0E972D8E" w14:textId="16362DA4"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0.846</w:t>
            </w:r>
          </w:p>
        </w:tc>
      </w:tr>
      <w:tr w:rsidR="000D1B2B" w:rsidRPr="0008630F" w14:paraId="6A307629" w14:textId="77777777" w:rsidTr="004D6982">
        <w:tc>
          <w:tcPr>
            <w:tcW w:w="2254" w:type="dxa"/>
          </w:tcPr>
          <w:p w14:paraId="25E257FF" w14:textId="6C6FC5D7" w:rsidR="000D1B2B" w:rsidRPr="0008630F" w:rsidRDefault="004D6982"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Print Media</w:t>
            </w:r>
          </w:p>
        </w:tc>
        <w:tc>
          <w:tcPr>
            <w:tcW w:w="2254" w:type="dxa"/>
          </w:tcPr>
          <w:p w14:paraId="7756887B" w14:textId="587AD688"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0.790</w:t>
            </w:r>
          </w:p>
        </w:tc>
        <w:tc>
          <w:tcPr>
            <w:tcW w:w="2254" w:type="dxa"/>
          </w:tcPr>
          <w:p w14:paraId="4DBED563" w14:textId="39D01D69"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0.883</w:t>
            </w:r>
          </w:p>
        </w:tc>
        <w:tc>
          <w:tcPr>
            <w:tcW w:w="2254" w:type="dxa"/>
          </w:tcPr>
          <w:p w14:paraId="2D0D16CD" w14:textId="7D09093C"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0.735</w:t>
            </w:r>
          </w:p>
        </w:tc>
      </w:tr>
      <w:tr w:rsidR="000D1B2B" w:rsidRPr="0008630F" w14:paraId="0945F898" w14:textId="77777777" w:rsidTr="004D6982">
        <w:tc>
          <w:tcPr>
            <w:tcW w:w="2254" w:type="dxa"/>
          </w:tcPr>
          <w:p w14:paraId="6031EBDE" w14:textId="7DC99EAD" w:rsidR="000D1B2B" w:rsidRPr="0008630F" w:rsidRDefault="004D6982"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Postpartum Depression Knowledge</w:t>
            </w:r>
          </w:p>
        </w:tc>
        <w:tc>
          <w:tcPr>
            <w:tcW w:w="2254" w:type="dxa"/>
          </w:tcPr>
          <w:p w14:paraId="76328FD8" w14:textId="5EECE839"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0.657</w:t>
            </w:r>
          </w:p>
        </w:tc>
        <w:tc>
          <w:tcPr>
            <w:tcW w:w="2254" w:type="dxa"/>
          </w:tcPr>
          <w:p w14:paraId="0CC53667" w14:textId="054111A6"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0.884</w:t>
            </w:r>
          </w:p>
        </w:tc>
        <w:tc>
          <w:tcPr>
            <w:tcW w:w="2254" w:type="dxa"/>
          </w:tcPr>
          <w:p w14:paraId="04C4B44F" w14:textId="4C8A8654"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0.824</w:t>
            </w:r>
          </w:p>
        </w:tc>
      </w:tr>
      <w:tr w:rsidR="000D1B2B" w:rsidRPr="0008630F" w14:paraId="6D1ED4A8" w14:textId="77777777" w:rsidTr="004D6982">
        <w:tc>
          <w:tcPr>
            <w:tcW w:w="2254" w:type="dxa"/>
          </w:tcPr>
          <w:p w14:paraId="5C5E940B" w14:textId="4F9D6BC5" w:rsidR="000D1B2B" w:rsidRPr="0008630F" w:rsidRDefault="004D6982"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Help-Seeking Behaviour</w:t>
            </w:r>
          </w:p>
        </w:tc>
        <w:tc>
          <w:tcPr>
            <w:tcW w:w="2254" w:type="dxa"/>
          </w:tcPr>
          <w:p w14:paraId="33624602" w14:textId="6B01D7E9"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0.624</w:t>
            </w:r>
          </w:p>
        </w:tc>
        <w:tc>
          <w:tcPr>
            <w:tcW w:w="2254" w:type="dxa"/>
          </w:tcPr>
          <w:p w14:paraId="5C2496AA" w14:textId="3352A78C"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0.869</w:t>
            </w:r>
          </w:p>
        </w:tc>
        <w:tc>
          <w:tcPr>
            <w:tcW w:w="2254" w:type="dxa"/>
          </w:tcPr>
          <w:p w14:paraId="02B4CCBB" w14:textId="1996A571" w:rsidR="000D1B2B" w:rsidRPr="0008630F" w:rsidRDefault="004D6982"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0.800</w:t>
            </w:r>
          </w:p>
        </w:tc>
      </w:tr>
    </w:tbl>
    <w:p w14:paraId="75945431" w14:textId="5032D736" w:rsidR="003E26AC" w:rsidRPr="0008630F" w:rsidRDefault="000E4421"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Note: All constructs meet recommended thresholds for convergent validity (AVE &gt; 0.50), internal consistency, and multicollinearity (VIF &lt; 5).</w:t>
      </w:r>
    </w:p>
    <w:p w14:paraId="566ED8DB"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Analytical Interpretation of Table 2: Measurement Properties of Study Constructs</w:t>
      </w:r>
    </w:p>
    <w:p w14:paraId="7582298A" w14:textId="77777777" w:rsidR="003E26AC" w:rsidRPr="0008630F" w:rsidRDefault="003E26AC" w:rsidP="00FA0F43">
      <w:pPr>
        <w:jc w:val="both"/>
        <w:rPr>
          <w:rFonts w:ascii="Times New Roman" w:hAnsi="Times New Roman" w:cs="Times New Roman"/>
          <w:sz w:val="24"/>
          <w:szCs w:val="24"/>
        </w:rPr>
      </w:pPr>
      <w:r w:rsidRPr="0008630F">
        <w:rPr>
          <w:rFonts w:ascii="Times New Roman" w:hAnsi="Times New Roman" w:cs="Times New Roman"/>
          <w:sz w:val="24"/>
          <w:szCs w:val="24"/>
        </w:rPr>
        <w:lastRenderedPageBreak/>
        <w:t>Table 2 provides a detailed assessment of how well the constructs used in the study capture women’s experiences and perceptions regarding postpartum depression (PPD) information and help-seeking behaviour. The strength of this table lies not merely in statistical adequacy, but in what the numbers reveal about how women in Niger State learn, trust, and act on maternal mental health information.</w:t>
      </w:r>
    </w:p>
    <w:p w14:paraId="1D808720"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Construct Validity and Meaningfulness of Indicators</w:t>
      </w:r>
    </w:p>
    <w:p w14:paraId="660E4DCD" w14:textId="6A9B5547"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All the factor loadings in all the constructs are more than the recommended </w:t>
      </w:r>
      <w:r w:rsidR="008646E3" w:rsidRPr="0008630F">
        <w:rPr>
          <w:rFonts w:ascii="Times New Roman" w:hAnsi="Times New Roman" w:cs="Times New Roman"/>
          <w:sz w:val="24"/>
          <w:szCs w:val="24"/>
        </w:rPr>
        <w:t>threshold</w:t>
      </w:r>
      <w:r w:rsidRPr="0008630F">
        <w:rPr>
          <w:rFonts w:ascii="Times New Roman" w:hAnsi="Times New Roman" w:cs="Times New Roman"/>
          <w:sz w:val="24"/>
          <w:szCs w:val="24"/>
        </w:rPr>
        <w:t xml:space="preserve"> of 0.70, which means that the indicators have a good alignment with their constructs. This implies that the respondents did not take the items in the survey in a disjointed and irregular way. On the contrary, their responses indicate logical mental representations about the sources of information, postpartum depression knowledge, and help-seeking behaviour.</w:t>
      </w:r>
    </w:p>
    <w:p w14:paraId="4DCBA456" w14:textId="3DEA16F4"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In the case of interpersonal sources of information, there are high loadings of healthcare officials (0.890), friends (0.886), and family members (0.807). This trend indicates the highly interpersonal health communication aspect in the research setting. Trusted human intermediaries can be the most important facilitators of health knowledge in the communities where the literacy levels are </w:t>
      </w:r>
      <w:r w:rsidR="008646E3" w:rsidRPr="0008630F">
        <w:rPr>
          <w:rFonts w:ascii="Times New Roman" w:hAnsi="Times New Roman" w:cs="Times New Roman"/>
          <w:sz w:val="24"/>
          <w:szCs w:val="24"/>
        </w:rPr>
        <w:t>uneven,</w:t>
      </w:r>
      <w:r w:rsidRPr="0008630F">
        <w:rPr>
          <w:rFonts w:ascii="Times New Roman" w:hAnsi="Times New Roman" w:cs="Times New Roman"/>
          <w:sz w:val="24"/>
          <w:szCs w:val="24"/>
        </w:rPr>
        <w:t xml:space="preserve"> and the formal mental health discourse is constrained. This meaning correlates with </w:t>
      </w:r>
      <w:r w:rsidR="008646E3" w:rsidRPr="0008630F">
        <w:rPr>
          <w:rFonts w:ascii="Times New Roman" w:hAnsi="Times New Roman" w:cs="Times New Roman"/>
          <w:sz w:val="24"/>
          <w:szCs w:val="24"/>
        </w:rPr>
        <w:t xml:space="preserve">the </w:t>
      </w:r>
      <w:r w:rsidRPr="0008630F">
        <w:rPr>
          <w:rFonts w:ascii="Times New Roman" w:hAnsi="Times New Roman" w:cs="Times New Roman"/>
          <w:sz w:val="24"/>
          <w:szCs w:val="24"/>
        </w:rPr>
        <w:t>demographic profile of the respondents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where more than 72% of the respondents have either </w:t>
      </w:r>
      <w:r w:rsidR="008646E3" w:rsidRPr="0008630F">
        <w:rPr>
          <w:rFonts w:ascii="Times New Roman" w:hAnsi="Times New Roman" w:cs="Times New Roman"/>
          <w:sz w:val="24"/>
          <w:szCs w:val="24"/>
        </w:rPr>
        <w:t xml:space="preserve">a </w:t>
      </w:r>
      <w:r w:rsidRPr="0008630F">
        <w:rPr>
          <w:rFonts w:ascii="Times New Roman" w:hAnsi="Times New Roman" w:cs="Times New Roman"/>
          <w:sz w:val="24"/>
          <w:szCs w:val="24"/>
        </w:rPr>
        <w:t>primary education or no formal education. In these situations, familiar and socially embedded channels are better placed to receive health messages as opposed to abstract and text-based messages.</w:t>
      </w:r>
    </w:p>
    <w:p w14:paraId="186C628B" w14:textId="7FA0CA65"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The electronic media construct</w:t>
      </w:r>
      <w:r w:rsidR="002C187D">
        <w:rPr>
          <w:rFonts w:ascii="Times New Roman" w:hAnsi="Times New Roman" w:cs="Times New Roman"/>
          <w:sz w:val="24"/>
          <w:szCs w:val="24"/>
        </w:rPr>
        <w:t>,</w:t>
      </w:r>
      <w:r w:rsidRPr="0008630F">
        <w:rPr>
          <w:rFonts w:ascii="Times New Roman" w:hAnsi="Times New Roman" w:cs="Times New Roman"/>
          <w:sz w:val="24"/>
          <w:szCs w:val="24"/>
        </w:rPr>
        <w:t xml:space="preserve"> too</w:t>
      </w:r>
      <w:r w:rsidR="002C187D">
        <w:rPr>
          <w:rFonts w:ascii="Times New Roman" w:hAnsi="Times New Roman" w:cs="Times New Roman"/>
          <w:sz w:val="24"/>
          <w:szCs w:val="24"/>
        </w:rPr>
        <w:t>,</w:t>
      </w:r>
      <w:r w:rsidRPr="0008630F">
        <w:rPr>
          <w:rFonts w:ascii="Times New Roman" w:hAnsi="Times New Roman" w:cs="Times New Roman"/>
          <w:sz w:val="24"/>
          <w:szCs w:val="24"/>
        </w:rPr>
        <w:t xml:space="preserve"> has excellent indicator loadings, with radio (0.891) and television (0.879) marginally outperforming social media (0.854). This hierarchy is telling. As much as digital platforms are becoming more pronounced, conventional broadcast media still dominate in environments where there is intermittent access to the internet, shared media devices and penetrate </w:t>
      </w:r>
      <w:r w:rsidR="00CE4A40" w:rsidRPr="0008630F">
        <w:rPr>
          <w:rFonts w:ascii="Times New Roman" w:hAnsi="Times New Roman" w:cs="Times New Roman"/>
          <w:sz w:val="24"/>
          <w:szCs w:val="24"/>
        </w:rPr>
        <w:t>deeply</w:t>
      </w:r>
      <w:r w:rsidRPr="0008630F">
        <w:rPr>
          <w:rFonts w:ascii="Times New Roman" w:hAnsi="Times New Roman" w:cs="Times New Roman"/>
          <w:sz w:val="24"/>
          <w:szCs w:val="24"/>
        </w:rPr>
        <w:t xml:space="preserve"> </w:t>
      </w:r>
      <w:r w:rsidR="00CE4A40" w:rsidRPr="0008630F">
        <w:rPr>
          <w:rFonts w:ascii="Times New Roman" w:hAnsi="Times New Roman" w:cs="Times New Roman"/>
          <w:sz w:val="24"/>
          <w:szCs w:val="24"/>
        </w:rPr>
        <w:t>into</w:t>
      </w:r>
      <w:r w:rsidRPr="0008630F">
        <w:rPr>
          <w:rFonts w:ascii="Times New Roman" w:hAnsi="Times New Roman" w:cs="Times New Roman"/>
          <w:sz w:val="24"/>
          <w:szCs w:val="24"/>
        </w:rPr>
        <w:t xml:space="preserve"> radio. Since more than one-third of the respondents are unemployed and a significant part of them are involved in informal economic activities, radio and television are the </w:t>
      </w:r>
      <w:r w:rsidR="008646E3" w:rsidRPr="0008630F">
        <w:rPr>
          <w:rFonts w:ascii="Times New Roman" w:hAnsi="Times New Roman" w:cs="Times New Roman"/>
          <w:sz w:val="24"/>
          <w:szCs w:val="24"/>
        </w:rPr>
        <w:t>sources</w:t>
      </w:r>
      <w:r w:rsidRPr="0008630F">
        <w:rPr>
          <w:rFonts w:ascii="Times New Roman" w:hAnsi="Times New Roman" w:cs="Times New Roman"/>
          <w:sz w:val="24"/>
          <w:szCs w:val="24"/>
        </w:rPr>
        <w:t xml:space="preserve"> of health information that </w:t>
      </w:r>
      <w:r w:rsidR="008646E3" w:rsidRPr="0008630F">
        <w:rPr>
          <w:rFonts w:ascii="Times New Roman" w:hAnsi="Times New Roman" w:cs="Times New Roman"/>
          <w:sz w:val="24"/>
          <w:szCs w:val="24"/>
        </w:rPr>
        <w:t>are</w:t>
      </w:r>
      <w:r w:rsidRPr="0008630F">
        <w:rPr>
          <w:rFonts w:ascii="Times New Roman" w:hAnsi="Times New Roman" w:cs="Times New Roman"/>
          <w:sz w:val="24"/>
          <w:szCs w:val="24"/>
        </w:rPr>
        <w:t xml:space="preserve"> available and </w:t>
      </w:r>
      <w:r w:rsidR="008646E3" w:rsidRPr="0008630F">
        <w:rPr>
          <w:rFonts w:ascii="Times New Roman" w:hAnsi="Times New Roman" w:cs="Times New Roman"/>
          <w:sz w:val="24"/>
          <w:szCs w:val="24"/>
        </w:rPr>
        <w:t>have</w:t>
      </w:r>
      <w:r w:rsidRPr="0008630F">
        <w:rPr>
          <w:rFonts w:ascii="Times New Roman" w:hAnsi="Times New Roman" w:cs="Times New Roman"/>
          <w:sz w:val="24"/>
          <w:szCs w:val="24"/>
        </w:rPr>
        <w:t xml:space="preserve"> low costs and can easily be integrated </w:t>
      </w:r>
      <w:r w:rsidR="008646E3" w:rsidRPr="0008630F">
        <w:rPr>
          <w:rFonts w:ascii="Times New Roman" w:hAnsi="Times New Roman" w:cs="Times New Roman"/>
          <w:sz w:val="24"/>
          <w:szCs w:val="24"/>
        </w:rPr>
        <w:t>into</w:t>
      </w:r>
      <w:r w:rsidRPr="0008630F">
        <w:rPr>
          <w:rFonts w:ascii="Times New Roman" w:hAnsi="Times New Roman" w:cs="Times New Roman"/>
          <w:sz w:val="24"/>
          <w:szCs w:val="24"/>
        </w:rPr>
        <w:t xml:space="preserve"> the day-to-day lives of these respondents. Despite its power, social media seems to play a supplementary role to PPD information, not a primary one.</w:t>
      </w:r>
    </w:p>
    <w:p w14:paraId="6D1F550A" w14:textId="7A31673B"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Print media, in contrast, though statistically valid (0.890 magazines, 0.888 newspapers), still should be treated with caution. The high loadings reveal that it is clear to the respondents that print media is a type of source of information. But recognition does not always lead to utilisation or behavioural effect. Comparing the demographic statistics (low tertiary education attainment</w:t>
      </w:r>
      <w:r w:rsidR="00E45948" w:rsidRPr="0008630F">
        <w:rPr>
          <w:rFonts w:ascii="Times New Roman" w:hAnsi="Times New Roman" w:cs="Times New Roman"/>
          <w:sz w:val="24"/>
          <w:szCs w:val="24"/>
        </w:rPr>
        <w:t>,</w:t>
      </w:r>
      <w:r w:rsidRPr="0008630F">
        <w:rPr>
          <w:rFonts w:ascii="Times New Roman" w:hAnsi="Times New Roman" w:cs="Times New Roman"/>
          <w:sz w:val="24"/>
          <w:szCs w:val="24"/>
        </w:rPr>
        <w:t xml:space="preserve"> less than 20%), one can realise that the print media can be cognitively identified but poorly applied in practice, particularly when dealing with a sensitive issue like mental health. This is one of the reasons why weaker associations with knowledge and help-seeking behaviour are then found in the structural analysis in the print media.</w:t>
      </w:r>
    </w:p>
    <w:p w14:paraId="7AEEE9DE"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Reliability, Internal Consistency, and Construct Stability</w:t>
      </w:r>
    </w:p>
    <w:p w14:paraId="0E342D12" w14:textId="77777777"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The composite reliability coefficients, which are between 0.869 and 0.907, and the Cronbach alpha coefficients of all the constructs being more than 0.73, indicate that the measurement tools are internally consistent. This implies that the respondents responded to similar items in a stable and consistent way, which implies that they were familiar with the constructs measured on an experiential basis.</w:t>
      </w:r>
    </w:p>
    <w:p w14:paraId="02B1B3DB" w14:textId="0E31D5E7"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lastRenderedPageBreak/>
        <w:t>It is interesting to note that the electronic media has the best composite reliability of (0.907), which means that there is a high level of unanimity among the respondents when it comes to the role and nature of electronic information channels. This could represent saturation of radio and TV messages in the public health campaigns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which tend to be </w:t>
      </w:r>
      <w:r w:rsidR="008646E3" w:rsidRPr="0008630F">
        <w:rPr>
          <w:rFonts w:ascii="Times New Roman" w:hAnsi="Times New Roman" w:cs="Times New Roman"/>
          <w:sz w:val="24"/>
          <w:szCs w:val="24"/>
        </w:rPr>
        <w:t>standardised</w:t>
      </w:r>
      <w:r w:rsidRPr="0008630F">
        <w:rPr>
          <w:rFonts w:ascii="Times New Roman" w:hAnsi="Times New Roman" w:cs="Times New Roman"/>
          <w:sz w:val="24"/>
          <w:szCs w:val="24"/>
        </w:rPr>
        <w:t xml:space="preserve"> formats and scripts. These ideas are also supported by the fact that the reliability of interpersonal sources of information (CR = 0.896) is rather high</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which proves that social relationships are central and stable in influencing the maternal health understanding.</w:t>
      </w:r>
    </w:p>
    <w:p w14:paraId="1CE8132B" w14:textId="30BA81D7"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AVE = 0.657, CR = 0.884</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the Postpartum Depression Knowledge construct proves that the knowledge of the respondents about PPD symptoms, causes, and effects is not superficial. Rather, it is an </w:t>
      </w:r>
      <w:r w:rsidR="008646E3" w:rsidRPr="0008630F">
        <w:rPr>
          <w:rFonts w:ascii="Times New Roman" w:hAnsi="Times New Roman" w:cs="Times New Roman"/>
          <w:sz w:val="24"/>
          <w:szCs w:val="24"/>
        </w:rPr>
        <w:t>organised</w:t>
      </w:r>
      <w:r w:rsidRPr="0008630F">
        <w:rPr>
          <w:rFonts w:ascii="Times New Roman" w:hAnsi="Times New Roman" w:cs="Times New Roman"/>
          <w:sz w:val="24"/>
          <w:szCs w:val="24"/>
        </w:rPr>
        <w:t xml:space="preserve"> opinion, probably created through exposure and experience over a duration through reliable means. This is especially applicable</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bearing in mind that close to fifty </w:t>
      </w:r>
      <w:r w:rsidR="008646E3" w:rsidRPr="0008630F">
        <w:rPr>
          <w:rFonts w:ascii="Times New Roman" w:hAnsi="Times New Roman" w:cs="Times New Roman"/>
          <w:sz w:val="24"/>
          <w:szCs w:val="24"/>
        </w:rPr>
        <w:t>per cent</w:t>
      </w:r>
      <w:r w:rsidRPr="0008630F">
        <w:rPr>
          <w:rFonts w:ascii="Times New Roman" w:hAnsi="Times New Roman" w:cs="Times New Roman"/>
          <w:sz w:val="24"/>
          <w:szCs w:val="24"/>
        </w:rPr>
        <w:t xml:space="preserve"> of respondents are single mothers, and a large number of the respondents have more than one child. Experience with childbirth and </w:t>
      </w:r>
      <w:r w:rsidR="008646E3" w:rsidRPr="0008630F">
        <w:rPr>
          <w:rFonts w:ascii="Times New Roman" w:hAnsi="Times New Roman" w:cs="Times New Roman"/>
          <w:sz w:val="24"/>
          <w:szCs w:val="24"/>
        </w:rPr>
        <w:t>caregiving</w:t>
      </w:r>
      <w:r w:rsidRPr="0008630F">
        <w:rPr>
          <w:rFonts w:ascii="Times New Roman" w:hAnsi="Times New Roman" w:cs="Times New Roman"/>
          <w:sz w:val="24"/>
          <w:szCs w:val="24"/>
        </w:rPr>
        <w:t xml:space="preserve"> can also facilitate learning, despite the lack of any formal mental health instruction.</w:t>
      </w:r>
    </w:p>
    <w:p w14:paraId="66C448CD" w14:textId="1D9779F4"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Multicollinearity and Conceptual Distinctiveness</w:t>
      </w:r>
    </w:p>
    <w:p w14:paraId="43AF4590" w14:textId="6E05E6EA" w:rsidR="00252686"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The values of all VIFs are less than 3.0</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which means that VIFs do not exceed the range of overlap between constructs and indicators. There is substantive significance in this statistical independence. It implies that the women in the research have a clear distinction between knowing about postpartum depression and </w:t>
      </w:r>
      <w:proofErr w:type="gramStart"/>
      <w:r w:rsidRPr="0008630F">
        <w:rPr>
          <w:rFonts w:ascii="Times New Roman" w:hAnsi="Times New Roman" w:cs="Times New Roman"/>
          <w:sz w:val="24"/>
          <w:szCs w:val="24"/>
        </w:rPr>
        <w:t>taking action</w:t>
      </w:r>
      <w:proofErr w:type="gramEnd"/>
      <w:r w:rsidRPr="0008630F">
        <w:rPr>
          <w:rFonts w:ascii="Times New Roman" w:hAnsi="Times New Roman" w:cs="Times New Roman"/>
          <w:sz w:val="24"/>
          <w:szCs w:val="24"/>
        </w:rPr>
        <w:t xml:space="preserve"> with the knowledge</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and among the various sources of information. This means that awareness does not necessarily mean help-seeking</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and exposure using one channel does not replace another.</w:t>
      </w:r>
    </w:p>
    <w:p w14:paraId="4BCFC123" w14:textId="5E097A2A" w:rsidR="00E45948" w:rsidRPr="0008630F" w:rsidRDefault="00252686"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This is an important difference when interpreting the maternal mental health behaviour in the study setting. As an example, a woman can be aware of the symptoms of PPD but use family validation or medical staff to consult with </w:t>
      </w:r>
      <w:r w:rsidR="008646E3" w:rsidRPr="0008630F">
        <w:rPr>
          <w:rFonts w:ascii="Times New Roman" w:hAnsi="Times New Roman" w:cs="Times New Roman"/>
          <w:sz w:val="24"/>
          <w:szCs w:val="24"/>
        </w:rPr>
        <w:t>them</w:t>
      </w:r>
      <w:r w:rsidRPr="0008630F">
        <w:rPr>
          <w:rFonts w:ascii="Times New Roman" w:hAnsi="Times New Roman" w:cs="Times New Roman"/>
          <w:sz w:val="24"/>
          <w:szCs w:val="24"/>
        </w:rPr>
        <w:t xml:space="preserve"> before seeking professional assistance. The aspect of this stratified decision-making can be seen as the impact of the social norms, economic limitations, and cultural </w:t>
      </w:r>
      <w:r w:rsidR="008646E3" w:rsidRPr="0008630F">
        <w:rPr>
          <w:rFonts w:ascii="Times New Roman" w:hAnsi="Times New Roman" w:cs="Times New Roman"/>
          <w:sz w:val="24"/>
          <w:szCs w:val="24"/>
        </w:rPr>
        <w:t>imperatives</w:t>
      </w:r>
      <w:r w:rsidR="00CE4A40" w:rsidRPr="0008630F">
        <w:rPr>
          <w:rFonts w:ascii="Times New Roman" w:hAnsi="Times New Roman" w:cs="Times New Roman"/>
          <w:sz w:val="24"/>
          <w:szCs w:val="24"/>
        </w:rPr>
        <w:t>,</w:t>
      </w:r>
      <w:r w:rsidRPr="0008630F">
        <w:rPr>
          <w:rFonts w:ascii="Times New Roman" w:hAnsi="Times New Roman" w:cs="Times New Roman"/>
          <w:sz w:val="24"/>
          <w:szCs w:val="24"/>
        </w:rPr>
        <w:t xml:space="preserve"> which can be identified in the demographic </w:t>
      </w:r>
      <w:r w:rsidR="002C187D">
        <w:rPr>
          <w:rFonts w:ascii="Times New Roman" w:hAnsi="Times New Roman" w:cs="Times New Roman"/>
          <w:sz w:val="24"/>
          <w:szCs w:val="24"/>
        </w:rPr>
        <w:t>makeup</w:t>
      </w:r>
      <w:r w:rsidRPr="0008630F">
        <w:rPr>
          <w:rFonts w:ascii="Times New Roman" w:hAnsi="Times New Roman" w:cs="Times New Roman"/>
          <w:sz w:val="24"/>
          <w:szCs w:val="24"/>
        </w:rPr>
        <w:t xml:space="preserve"> of the sample.</w:t>
      </w:r>
    </w:p>
    <w:p w14:paraId="1329D61D"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Implications for Practice and Policy</w:t>
      </w:r>
    </w:p>
    <w:p w14:paraId="709E7A86" w14:textId="6C473664"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The data presented in Table 2 </w:t>
      </w:r>
      <w:r w:rsidR="008646E3" w:rsidRPr="0008630F">
        <w:rPr>
          <w:rFonts w:ascii="Times New Roman" w:hAnsi="Times New Roman" w:cs="Times New Roman"/>
          <w:sz w:val="24"/>
          <w:szCs w:val="24"/>
        </w:rPr>
        <w:t>support</w:t>
      </w:r>
      <w:r w:rsidRPr="0008630F">
        <w:rPr>
          <w:rFonts w:ascii="Times New Roman" w:hAnsi="Times New Roman" w:cs="Times New Roman"/>
          <w:sz w:val="24"/>
          <w:szCs w:val="24"/>
        </w:rPr>
        <w:t xml:space="preserve"> the necessity of communication measures, which focus on relationships and accessible channels. The concept of interpersonal communication between healthcare workers and their family networks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in particular</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should be set </w:t>
      </w:r>
      <w:r w:rsidR="008646E3" w:rsidRPr="0008630F">
        <w:rPr>
          <w:rFonts w:ascii="Times New Roman" w:hAnsi="Times New Roman" w:cs="Times New Roman"/>
          <w:sz w:val="24"/>
          <w:szCs w:val="24"/>
        </w:rPr>
        <w:t>at</w:t>
      </w:r>
      <w:r w:rsidRPr="0008630F">
        <w:rPr>
          <w:rFonts w:ascii="Times New Roman" w:hAnsi="Times New Roman" w:cs="Times New Roman"/>
          <w:sz w:val="24"/>
          <w:szCs w:val="24"/>
        </w:rPr>
        <w:t xml:space="preserve"> the </w:t>
      </w:r>
      <w:r w:rsidR="008646E3" w:rsidRPr="0008630F">
        <w:rPr>
          <w:rFonts w:ascii="Times New Roman" w:hAnsi="Times New Roman" w:cs="Times New Roman"/>
          <w:sz w:val="24"/>
          <w:szCs w:val="24"/>
        </w:rPr>
        <w:t>centre</w:t>
      </w:r>
      <w:r w:rsidRPr="0008630F">
        <w:rPr>
          <w:rFonts w:ascii="Times New Roman" w:hAnsi="Times New Roman" w:cs="Times New Roman"/>
          <w:sz w:val="24"/>
          <w:szCs w:val="24"/>
        </w:rPr>
        <w:t xml:space="preserve"> of postpartum mental health intervention. These messages should be reinforced in electronic media in culturally appealing programming, especially in the local languages.</w:t>
      </w:r>
    </w:p>
    <w:p w14:paraId="0ACF555A" w14:textId="153A4244"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The use of print media, although not being excessively redundant</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should be employed selectively and in simplified forms, perhaps in the form of a visual aid in healthcare facilities and not as an independent information tool. Notably, the measurement model is sufficiently clear and stable, implying that the results can be soundly used to design the program and make policy decisions that would enhance maternal mental health outcomes in other low-resource populations.</w:t>
      </w:r>
    </w:p>
    <w:p w14:paraId="166AAE5D" w14:textId="2CC384C8"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Altogether, Table 2 does not just confirm a measurement model. It demonstrates a communication ecology in which trust, accessibility and social embeddedness dictate the understanding and action of postpartum depression information. It is critical to realise and </w:t>
      </w:r>
      <w:r w:rsidRPr="0008630F">
        <w:rPr>
          <w:rFonts w:ascii="Times New Roman" w:hAnsi="Times New Roman" w:cs="Times New Roman"/>
          <w:sz w:val="24"/>
          <w:szCs w:val="24"/>
        </w:rPr>
        <w:lastRenderedPageBreak/>
        <w:t>operate within this ecology to translate awareness into significant help-seeking behaviour by women in Niger State and other similar settings.</w:t>
      </w:r>
    </w:p>
    <w:p w14:paraId="41EBCE28" w14:textId="3CBE3AA4" w:rsidR="000E4421" w:rsidRPr="0008630F" w:rsidRDefault="000E4421" w:rsidP="00FA0F43">
      <w:pPr>
        <w:pStyle w:val="Heading1"/>
        <w:spacing w:before="0"/>
        <w:jc w:val="both"/>
        <w:rPr>
          <w:rFonts w:ascii="Times New Roman" w:hAnsi="Times New Roman" w:cs="Times New Roman"/>
          <w:b/>
          <w:bCs/>
          <w:color w:val="auto"/>
          <w:sz w:val="24"/>
          <w:szCs w:val="24"/>
          <w:lang w:val="en-US"/>
        </w:rPr>
      </w:pPr>
      <w:r w:rsidRPr="0008630F">
        <w:rPr>
          <w:rFonts w:ascii="Times New Roman" w:hAnsi="Times New Roman" w:cs="Times New Roman"/>
          <w:b/>
          <w:bCs/>
          <w:color w:val="auto"/>
          <w:sz w:val="24"/>
          <w:szCs w:val="24"/>
          <w:lang w:val="en-US"/>
        </w:rPr>
        <w:t>Table 3</w:t>
      </w:r>
      <w:r w:rsidR="00FD3404" w:rsidRPr="0008630F">
        <w:rPr>
          <w:rFonts w:ascii="Times New Roman" w:hAnsi="Times New Roman" w:cs="Times New Roman"/>
          <w:b/>
          <w:bCs/>
          <w:color w:val="auto"/>
          <w:sz w:val="24"/>
          <w:szCs w:val="24"/>
          <w:lang w:val="en-US"/>
        </w:rPr>
        <w:t>:</w:t>
      </w:r>
      <w:r w:rsidRPr="0008630F">
        <w:rPr>
          <w:rFonts w:ascii="Times New Roman" w:hAnsi="Times New Roman" w:cs="Times New Roman"/>
          <w:b/>
          <w:bCs/>
          <w:color w:val="auto"/>
          <w:sz w:val="24"/>
          <w:szCs w:val="24"/>
          <w:lang w:val="en-US"/>
        </w:rPr>
        <w:t xml:space="preserve"> </w:t>
      </w:r>
      <w:r w:rsidRPr="0008630F">
        <w:rPr>
          <w:rFonts w:ascii="Times New Roman" w:hAnsi="Times New Roman" w:cs="Times New Roman"/>
          <w:b/>
          <w:bCs/>
          <w:color w:val="auto"/>
          <w:sz w:val="24"/>
          <w:szCs w:val="24"/>
        </w:rPr>
        <w:t>Summary of Structural Associations and Predictive Strength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E4421" w:rsidRPr="0008630F" w14:paraId="2C8CD370" w14:textId="77777777" w:rsidTr="003E26AC">
        <w:tc>
          <w:tcPr>
            <w:tcW w:w="1803" w:type="dxa"/>
            <w:tcBorders>
              <w:top w:val="single" w:sz="4" w:space="0" w:color="auto"/>
              <w:bottom w:val="single" w:sz="4" w:space="0" w:color="auto"/>
            </w:tcBorders>
          </w:tcPr>
          <w:p w14:paraId="1DC9E490" w14:textId="450CBE49" w:rsidR="000E4421" w:rsidRPr="0008630F" w:rsidRDefault="00FD3404"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Predictor</w:t>
            </w:r>
          </w:p>
        </w:tc>
        <w:tc>
          <w:tcPr>
            <w:tcW w:w="1803" w:type="dxa"/>
            <w:tcBorders>
              <w:top w:val="single" w:sz="4" w:space="0" w:color="auto"/>
              <w:bottom w:val="single" w:sz="4" w:space="0" w:color="auto"/>
            </w:tcBorders>
          </w:tcPr>
          <w:p w14:paraId="65522753" w14:textId="6AF9EFEC" w:rsidR="000E4421" w:rsidRPr="0008630F" w:rsidRDefault="00FD3404"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Outcome</w:t>
            </w:r>
          </w:p>
        </w:tc>
        <w:tc>
          <w:tcPr>
            <w:tcW w:w="1803" w:type="dxa"/>
            <w:tcBorders>
              <w:top w:val="single" w:sz="4" w:space="0" w:color="auto"/>
              <w:bottom w:val="single" w:sz="4" w:space="0" w:color="auto"/>
            </w:tcBorders>
          </w:tcPr>
          <w:p w14:paraId="1BBB9224" w14:textId="2D79E07C" w:rsidR="000E4421" w:rsidRPr="0008630F" w:rsidRDefault="00FD3404"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Path Coefficient (β)</w:t>
            </w:r>
          </w:p>
        </w:tc>
        <w:tc>
          <w:tcPr>
            <w:tcW w:w="1803" w:type="dxa"/>
            <w:tcBorders>
              <w:top w:val="single" w:sz="4" w:space="0" w:color="auto"/>
              <w:bottom w:val="single" w:sz="4" w:space="0" w:color="auto"/>
            </w:tcBorders>
          </w:tcPr>
          <w:p w14:paraId="05E233A4" w14:textId="1E452F33" w:rsidR="000E4421" w:rsidRPr="0008630F" w:rsidRDefault="00FD3404"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Effect Size (f²)</w:t>
            </w:r>
          </w:p>
        </w:tc>
        <w:tc>
          <w:tcPr>
            <w:tcW w:w="1804" w:type="dxa"/>
            <w:tcBorders>
              <w:top w:val="single" w:sz="4" w:space="0" w:color="auto"/>
              <w:bottom w:val="single" w:sz="4" w:space="0" w:color="auto"/>
            </w:tcBorders>
          </w:tcPr>
          <w:p w14:paraId="51E3D5C5" w14:textId="59F91CD6" w:rsidR="000E4421" w:rsidRPr="0008630F" w:rsidRDefault="00FD3404"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VIF</w:t>
            </w:r>
          </w:p>
        </w:tc>
      </w:tr>
      <w:tr w:rsidR="000E4421" w:rsidRPr="0008630F" w14:paraId="5684F9A2" w14:textId="77777777" w:rsidTr="003E26AC">
        <w:tc>
          <w:tcPr>
            <w:tcW w:w="1803" w:type="dxa"/>
            <w:tcBorders>
              <w:top w:val="single" w:sz="4" w:space="0" w:color="auto"/>
            </w:tcBorders>
          </w:tcPr>
          <w:p w14:paraId="3198469B" w14:textId="6C77AECB"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Interpersonal Information Sources</w:t>
            </w:r>
          </w:p>
        </w:tc>
        <w:tc>
          <w:tcPr>
            <w:tcW w:w="1803" w:type="dxa"/>
            <w:tcBorders>
              <w:top w:val="single" w:sz="4" w:space="0" w:color="auto"/>
            </w:tcBorders>
          </w:tcPr>
          <w:p w14:paraId="39D976C2" w14:textId="1C09B19C"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PPD Knowledge</w:t>
            </w:r>
          </w:p>
        </w:tc>
        <w:tc>
          <w:tcPr>
            <w:tcW w:w="1803" w:type="dxa"/>
            <w:tcBorders>
              <w:top w:val="single" w:sz="4" w:space="0" w:color="auto"/>
            </w:tcBorders>
          </w:tcPr>
          <w:p w14:paraId="66ADD122" w14:textId="231FF2E6"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0.551</w:t>
            </w:r>
          </w:p>
        </w:tc>
        <w:tc>
          <w:tcPr>
            <w:tcW w:w="1803" w:type="dxa"/>
            <w:tcBorders>
              <w:top w:val="single" w:sz="4" w:space="0" w:color="auto"/>
            </w:tcBorders>
          </w:tcPr>
          <w:p w14:paraId="353CEB54" w14:textId="68280F65"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0.422</w:t>
            </w:r>
          </w:p>
        </w:tc>
        <w:tc>
          <w:tcPr>
            <w:tcW w:w="1804" w:type="dxa"/>
            <w:tcBorders>
              <w:top w:val="single" w:sz="4" w:space="0" w:color="auto"/>
            </w:tcBorders>
          </w:tcPr>
          <w:p w14:paraId="7D1CD785" w14:textId="78224693"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1.844</w:t>
            </w:r>
          </w:p>
        </w:tc>
      </w:tr>
      <w:tr w:rsidR="000E4421" w:rsidRPr="0008630F" w14:paraId="7FDD2864" w14:textId="77777777" w:rsidTr="003E26AC">
        <w:tc>
          <w:tcPr>
            <w:tcW w:w="1803" w:type="dxa"/>
          </w:tcPr>
          <w:p w14:paraId="4669A07B" w14:textId="7587E6AA"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Interpersonal Information Sources</w:t>
            </w:r>
          </w:p>
        </w:tc>
        <w:tc>
          <w:tcPr>
            <w:tcW w:w="1803" w:type="dxa"/>
          </w:tcPr>
          <w:p w14:paraId="5D3E6659" w14:textId="47D5DEF6"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Help-Seeking Behaviour</w:t>
            </w:r>
          </w:p>
        </w:tc>
        <w:tc>
          <w:tcPr>
            <w:tcW w:w="1803" w:type="dxa"/>
          </w:tcPr>
          <w:p w14:paraId="3DE9521A" w14:textId="10B853C7"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0.525</w:t>
            </w:r>
          </w:p>
        </w:tc>
        <w:tc>
          <w:tcPr>
            <w:tcW w:w="1803" w:type="dxa"/>
          </w:tcPr>
          <w:p w14:paraId="3AFF8D42" w14:textId="63AA77E3"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0.422</w:t>
            </w:r>
          </w:p>
        </w:tc>
        <w:tc>
          <w:tcPr>
            <w:tcW w:w="1804" w:type="dxa"/>
          </w:tcPr>
          <w:p w14:paraId="78DAE055" w14:textId="62461482"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1.844</w:t>
            </w:r>
          </w:p>
        </w:tc>
      </w:tr>
      <w:tr w:rsidR="000E4421" w:rsidRPr="0008630F" w14:paraId="589FA3CD" w14:textId="77777777" w:rsidTr="003E26AC">
        <w:tc>
          <w:tcPr>
            <w:tcW w:w="1803" w:type="dxa"/>
          </w:tcPr>
          <w:p w14:paraId="62638CEC" w14:textId="343B966B"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Electronic Media</w:t>
            </w:r>
          </w:p>
        </w:tc>
        <w:tc>
          <w:tcPr>
            <w:tcW w:w="1803" w:type="dxa"/>
          </w:tcPr>
          <w:p w14:paraId="202218AC" w14:textId="0C492A5B"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PPD Knowledge</w:t>
            </w:r>
          </w:p>
        </w:tc>
        <w:tc>
          <w:tcPr>
            <w:tcW w:w="1803" w:type="dxa"/>
          </w:tcPr>
          <w:p w14:paraId="57193747" w14:textId="1DA9F197"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0.444</w:t>
            </w:r>
          </w:p>
        </w:tc>
        <w:tc>
          <w:tcPr>
            <w:tcW w:w="1803" w:type="dxa"/>
          </w:tcPr>
          <w:p w14:paraId="7D6A92DA" w14:textId="21C587CE"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0.388</w:t>
            </w:r>
          </w:p>
        </w:tc>
        <w:tc>
          <w:tcPr>
            <w:tcW w:w="1804" w:type="dxa"/>
          </w:tcPr>
          <w:p w14:paraId="7C90C342" w14:textId="5A6BAB0B"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1.731</w:t>
            </w:r>
          </w:p>
        </w:tc>
      </w:tr>
      <w:tr w:rsidR="000E4421" w:rsidRPr="0008630F" w14:paraId="3E62CCE6" w14:textId="77777777" w:rsidTr="003E26AC">
        <w:tc>
          <w:tcPr>
            <w:tcW w:w="1803" w:type="dxa"/>
          </w:tcPr>
          <w:p w14:paraId="7F5BCDCE" w14:textId="39680201"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Electronic Media</w:t>
            </w:r>
          </w:p>
        </w:tc>
        <w:tc>
          <w:tcPr>
            <w:tcW w:w="1803" w:type="dxa"/>
          </w:tcPr>
          <w:p w14:paraId="7FF34BF9" w14:textId="308D3D81"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Help-Seeking Behaviour</w:t>
            </w:r>
          </w:p>
        </w:tc>
        <w:tc>
          <w:tcPr>
            <w:tcW w:w="1803" w:type="dxa"/>
          </w:tcPr>
          <w:p w14:paraId="33B67E47" w14:textId="3A25C330"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0.394</w:t>
            </w:r>
          </w:p>
        </w:tc>
        <w:tc>
          <w:tcPr>
            <w:tcW w:w="1803" w:type="dxa"/>
          </w:tcPr>
          <w:p w14:paraId="7B173624" w14:textId="52D8D298"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0.388</w:t>
            </w:r>
          </w:p>
        </w:tc>
        <w:tc>
          <w:tcPr>
            <w:tcW w:w="1804" w:type="dxa"/>
          </w:tcPr>
          <w:p w14:paraId="448506CD" w14:textId="05586708"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1.731</w:t>
            </w:r>
          </w:p>
        </w:tc>
      </w:tr>
      <w:tr w:rsidR="000E4421" w:rsidRPr="0008630F" w14:paraId="72333A35" w14:textId="77777777" w:rsidTr="003E26AC">
        <w:tc>
          <w:tcPr>
            <w:tcW w:w="1803" w:type="dxa"/>
          </w:tcPr>
          <w:p w14:paraId="6F5B7901" w14:textId="6D2DB44D"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Print Media</w:t>
            </w:r>
          </w:p>
        </w:tc>
        <w:tc>
          <w:tcPr>
            <w:tcW w:w="1803" w:type="dxa"/>
          </w:tcPr>
          <w:p w14:paraId="233E1952" w14:textId="29449D6B"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PPD Knowledge</w:t>
            </w:r>
          </w:p>
        </w:tc>
        <w:tc>
          <w:tcPr>
            <w:tcW w:w="1803" w:type="dxa"/>
          </w:tcPr>
          <w:p w14:paraId="205E1F4E" w14:textId="356545A7"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0.225</w:t>
            </w:r>
          </w:p>
        </w:tc>
        <w:tc>
          <w:tcPr>
            <w:tcW w:w="1803" w:type="dxa"/>
          </w:tcPr>
          <w:p w14:paraId="55E3B5DF" w14:textId="1785FEC4"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0.310</w:t>
            </w:r>
          </w:p>
        </w:tc>
        <w:tc>
          <w:tcPr>
            <w:tcW w:w="1804" w:type="dxa"/>
          </w:tcPr>
          <w:p w14:paraId="1BC5113E" w14:textId="7BF05F55"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1.792</w:t>
            </w:r>
          </w:p>
        </w:tc>
      </w:tr>
      <w:tr w:rsidR="000E4421" w:rsidRPr="0008630F" w14:paraId="63C756C3" w14:textId="77777777" w:rsidTr="003E26AC">
        <w:tc>
          <w:tcPr>
            <w:tcW w:w="1803" w:type="dxa"/>
          </w:tcPr>
          <w:p w14:paraId="13FBACD4" w14:textId="28757B57"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Print Media</w:t>
            </w:r>
          </w:p>
        </w:tc>
        <w:tc>
          <w:tcPr>
            <w:tcW w:w="1803" w:type="dxa"/>
          </w:tcPr>
          <w:p w14:paraId="3921F9D0" w14:textId="0DC645C2"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Help-Seeking Behaviour</w:t>
            </w:r>
          </w:p>
        </w:tc>
        <w:tc>
          <w:tcPr>
            <w:tcW w:w="1803" w:type="dxa"/>
          </w:tcPr>
          <w:p w14:paraId="67796E43" w14:textId="28DE705F"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0.200</w:t>
            </w:r>
          </w:p>
        </w:tc>
        <w:tc>
          <w:tcPr>
            <w:tcW w:w="1803" w:type="dxa"/>
          </w:tcPr>
          <w:p w14:paraId="3887E80B" w14:textId="5D6814E1"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0.310</w:t>
            </w:r>
          </w:p>
        </w:tc>
        <w:tc>
          <w:tcPr>
            <w:tcW w:w="1804" w:type="dxa"/>
          </w:tcPr>
          <w:p w14:paraId="50DDB075" w14:textId="606E5B48" w:rsidR="000E4421" w:rsidRPr="0008630F" w:rsidRDefault="00FD3404"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1.792</w:t>
            </w:r>
          </w:p>
        </w:tc>
      </w:tr>
      <w:tr w:rsidR="000E4421" w:rsidRPr="0008630F" w14:paraId="22B1DBF4" w14:textId="77777777" w:rsidTr="003E26AC">
        <w:tc>
          <w:tcPr>
            <w:tcW w:w="1803" w:type="dxa"/>
          </w:tcPr>
          <w:p w14:paraId="71586402" w14:textId="43A2C6E2" w:rsidR="000E4421" w:rsidRPr="0008630F" w:rsidRDefault="00ED798A"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lang w:val="en-GB"/>
              </w:rPr>
              <w:t>Endogenous Construct</w:t>
            </w:r>
          </w:p>
        </w:tc>
        <w:tc>
          <w:tcPr>
            <w:tcW w:w="1803" w:type="dxa"/>
          </w:tcPr>
          <w:p w14:paraId="67019384" w14:textId="5002A54C" w:rsidR="000E4421"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R²</w:t>
            </w:r>
          </w:p>
        </w:tc>
        <w:tc>
          <w:tcPr>
            <w:tcW w:w="1803" w:type="dxa"/>
          </w:tcPr>
          <w:p w14:paraId="42851348" w14:textId="34D2758E" w:rsidR="000E4421"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Predictive Relevance (Q²)</w:t>
            </w:r>
          </w:p>
        </w:tc>
        <w:tc>
          <w:tcPr>
            <w:tcW w:w="1803" w:type="dxa"/>
          </w:tcPr>
          <w:p w14:paraId="06419351" w14:textId="77777777" w:rsidR="000E4421" w:rsidRPr="0008630F" w:rsidRDefault="000E4421" w:rsidP="00FA0F43">
            <w:pPr>
              <w:jc w:val="both"/>
              <w:rPr>
                <w:rFonts w:ascii="Times New Roman" w:hAnsi="Times New Roman" w:cs="Times New Roman"/>
                <w:sz w:val="24"/>
                <w:szCs w:val="24"/>
              </w:rPr>
            </w:pPr>
          </w:p>
        </w:tc>
        <w:tc>
          <w:tcPr>
            <w:tcW w:w="1804" w:type="dxa"/>
          </w:tcPr>
          <w:p w14:paraId="1CBD3BF5" w14:textId="77777777" w:rsidR="000E4421" w:rsidRPr="0008630F" w:rsidRDefault="000E4421" w:rsidP="00FA0F43">
            <w:pPr>
              <w:jc w:val="both"/>
              <w:rPr>
                <w:rFonts w:ascii="Times New Roman" w:hAnsi="Times New Roman" w:cs="Times New Roman"/>
                <w:sz w:val="24"/>
                <w:szCs w:val="24"/>
              </w:rPr>
            </w:pPr>
          </w:p>
        </w:tc>
      </w:tr>
      <w:tr w:rsidR="000E4421" w:rsidRPr="0008630F" w14:paraId="6E78FA5A" w14:textId="77777777" w:rsidTr="003E26AC">
        <w:tc>
          <w:tcPr>
            <w:tcW w:w="1803" w:type="dxa"/>
          </w:tcPr>
          <w:p w14:paraId="1C4FF117" w14:textId="4C75DBBF" w:rsidR="000E4421"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Postpartum Depression Knowledge</w:t>
            </w:r>
          </w:p>
        </w:tc>
        <w:tc>
          <w:tcPr>
            <w:tcW w:w="1803" w:type="dxa"/>
          </w:tcPr>
          <w:p w14:paraId="41E0C3D7" w14:textId="5ED9DE45" w:rsidR="000E4421"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0.304</w:t>
            </w:r>
          </w:p>
        </w:tc>
        <w:tc>
          <w:tcPr>
            <w:tcW w:w="1803" w:type="dxa"/>
          </w:tcPr>
          <w:p w14:paraId="66C5E9B1" w14:textId="336F1A88" w:rsidR="000E4421"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0.471</w:t>
            </w:r>
          </w:p>
        </w:tc>
        <w:tc>
          <w:tcPr>
            <w:tcW w:w="1803" w:type="dxa"/>
          </w:tcPr>
          <w:p w14:paraId="51A31C4B" w14:textId="77777777" w:rsidR="000E4421" w:rsidRPr="0008630F" w:rsidRDefault="000E4421" w:rsidP="00FA0F43">
            <w:pPr>
              <w:jc w:val="both"/>
              <w:rPr>
                <w:rFonts w:ascii="Times New Roman" w:hAnsi="Times New Roman" w:cs="Times New Roman"/>
                <w:sz w:val="24"/>
                <w:szCs w:val="24"/>
              </w:rPr>
            </w:pPr>
          </w:p>
        </w:tc>
        <w:tc>
          <w:tcPr>
            <w:tcW w:w="1804" w:type="dxa"/>
          </w:tcPr>
          <w:p w14:paraId="79813FC9" w14:textId="77777777" w:rsidR="000E4421" w:rsidRPr="0008630F" w:rsidRDefault="000E4421" w:rsidP="00FA0F43">
            <w:pPr>
              <w:jc w:val="both"/>
              <w:rPr>
                <w:rFonts w:ascii="Times New Roman" w:hAnsi="Times New Roman" w:cs="Times New Roman"/>
                <w:sz w:val="24"/>
                <w:szCs w:val="24"/>
              </w:rPr>
            </w:pPr>
          </w:p>
        </w:tc>
      </w:tr>
      <w:tr w:rsidR="000E4421" w:rsidRPr="0008630F" w14:paraId="5386F0B5" w14:textId="77777777" w:rsidTr="003E26AC">
        <w:tc>
          <w:tcPr>
            <w:tcW w:w="1803" w:type="dxa"/>
          </w:tcPr>
          <w:p w14:paraId="3229441C" w14:textId="4C94D516" w:rsidR="000E4421"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Help-Seeking Behaviour</w:t>
            </w:r>
          </w:p>
        </w:tc>
        <w:tc>
          <w:tcPr>
            <w:tcW w:w="1803" w:type="dxa"/>
          </w:tcPr>
          <w:p w14:paraId="7426B1EC" w14:textId="2ED14E10" w:rsidR="000E4421"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0.276</w:t>
            </w:r>
          </w:p>
        </w:tc>
        <w:tc>
          <w:tcPr>
            <w:tcW w:w="1803" w:type="dxa"/>
          </w:tcPr>
          <w:p w14:paraId="0B849D14" w14:textId="0E143865" w:rsidR="000E4421"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sz w:val="24"/>
                <w:szCs w:val="24"/>
                <w:lang w:val="en-GB"/>
              </w:rPr>
              <w:t>0.554</w:t>
            </w:r>
          </w:p>
        </w:tc>
        <w:tc>
          <w:tcPr>
            <w:tcW w:w="1803" w:type="dxa"/>
          </w:tcPr>
          <w:p w14:paraId="798AC2EE" w14:textId="77777777" w:rsidR="000E4421" w:rsidRPr="0008630F" w:rsidRDefault="000E4421" w:rsidP="00FA0F43">
            <w:pPr>
              <w:jc w:val="both"/>
              <w:rPr>
                <w:rFonts w:ascii="Times New Roman" w:hAnsi="Times New Roman" w:cs="Times New Roman"/>
                <w:sz w:val="24"/>
                <w:szCs w:val="24"/>
              </w:rPr>
            </w:pPr>
          </w:p>
        </w:tc>
        <w:tc>
          <w:tcPr>
            <w:tcW w:w="1804" w:type="dxa"/>
          </w:tcPr>
          <w:p w14:paraId="5B652D47" w14:textId="77777777" w:rsidR="000E4421" w:rsidRPr="0008630F" w:rsidRDefault="000E4421" w:rsidP="00FA0F43">
            <w:pPr>
              <w:jc w:val="both"/>
              <w:rPr>
                <w:rFonts w:ascii="Times New Roman" w:hAnsi="Times New Roman" w:cs="Times New Roman"/>
                <w:sz w:val="24"/>
                <w:szCs w:val="24"/>
              </w:rPr>
            </w:pPr>
          </w:p>
        </w:tc>
      </w:tr>
    </w:tbl>
    <w:p w14:paraId="30D6F3FB" w14:textId="6343CDC7" w:rsidR="00FA0F43" w:rsidRPr="0008630F" w:rsidRDefault="00ED798A" w:rsidP="00FA0F43">
      <w:pPr>
        <w:jc w:val="both"/>
        <w:rPr>
          <w:rFonts w:ascii="Times New Roman" w:hAnsi="Times New Roman" w:cs="Times New Roman"/>
          <w:sz w:val="24"/>
          <w:szCs w:val="24"/>
        </w:rPr>
      </w:pPr>
      <w:r w:rsidRPr="0008630F">
        <w:rPr>
          <w:rFonts w:ascii="Times New Roman" w:hAnsi="Times New Roman" w:cs="Times New Roman"/>
          <w:b/>
          <w:bCs/>
          <w:sz w:val="24"/>
          <w:szCs w:val="24"/>
        </w:rPr>
        <w:t>Note:</w:t>
      </w:r>
      <w:r w:rsidRPr="0008630F">
        <w:rPr>
          <w:rFonts w:ascii="Times New Roman" w:hAnsi="Times New Roman" w:cs="Times New Roman"/>
          <w:sz w:val="24"/>
          <w:szCs w:val="24"/>
        </w:rPr>
        <w:t xml:space="preserve"> Predictive relevance values (Q² &gt; 0) indicate strong explanatory and predictive capacity of the model, with interpersonal and electronic information sources showing the strongest associations.</w:t>
      </w:r>
    </w:p>
    <w:p w14:paraId="2AA882A4"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Analytical Interpretation of Table 3: Structural Associations and Predictive Strength</w:t>
      </w:r>
    </w:p>
    <w:p w14:paraId="1DA8A074" w14:textId="77777777" w:rsidR="003E26AC" w:rsidRPr="0008630F" w:rsidRDefault="003E26AC" w:rsidP="00FA0F43">
      <w:pPr>
        <w:jc w:val="both"/>
        <w:rPr>
          <w:rFonts w:ascii="Times New Roman" w:hAnsi="Times New Roman" w:cs="Times New Roman"/>
          <w:sz w:val="24"/>
          <w:szCs w:val="24"/>
        </w:rPr>
      </w:pPr>
      <w:r w:rsidRPr="0008630F">
        <w:rPr>
          <w:rFonts w:ascii="Times New Roman" w:hAnsi="Times New Roman" w:cs="Times New Roman"/>
          <w:sz w:val="24"/>
          <w:szCs w:val="24"/>
        </w:rPr>
        <w:t>Table 3 presents a consolidated view of how different information sources relate to postpartum depression (PPD) knowledge and help-seeking behaviour, as well as how well these relationships explain women’s responses within the study context. Beyond statistical significance, the table offers important insights into which communication pathways actually matter in shaping maternal mental health outcomes in Niger State.</w:t>
      </w:r>
    </w:p>
    <w:p w14:paraId="69203191"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Strength and Direction of Structural Associations</w:t>
      </w:r>
    </w:p>
    <w:p w14:paraId="13D19063" w14:textId="03162E80"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According to the table, the interpersonal sources of information have the greatest effect on the knowledge of postpartum depression (= 0.551) and help-seeking behaviour (= 0.525). These coefficients are not only statistically significant but also substantively large</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so that interpersonal interactions are able to explain a significant amount of the variation in the awareness and behavioural reactions of women.</w:t>
      </w:r>
    </w:p>
    <w:p w14:paraId="699CE2BB" w14:textId="7BB516D6"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This trend is based on the social facts disclosed in the demographic statistics. Almost 50 </w:t>
      </w:r>
      <w:r w:rsidR="008646E3" w:rsidRPr="0008630F">
        <w:rPr>
          <w:rFonts w:ascii="Times New Roman" w:hAnsi="Times New Roman" w:cs="Times New Roman"/>
          <w:sz w:val="24"/>
          <w:szCs w:val="24"/>
        </w:rPr>
        <w:t>per cent</w:t>
      </w:r>
      <w:r w:rsidRPr="0008630F">
        <w:rPr>
          <w:rFonts w:ascii="Times New Roman" w:hAnsi="Times New Roman" w:cs="Times New Roman"/>
          <w:sz w:val="24"/>
          <w:szCs w:val="24"/>
        </w:rPr>
        <w:t xml:space="preserve"> of the respondents are single mothers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and more than one-third </w:t>
      </w:r>
      <w:r w:rsidR="008646E3" w:rsidRPr="0008630F">
        <w:rPr>
          <w:rFonts w:ascii="Times New Roman" w:hAnsi="Times New Roman" w:cs="Times New Roman"/>
          <w:sz w:val="24"/>
          <w:szCs w:val="24"/>
        </w:rPr>
        <w:t xml:space="preserve">are </w:t>
      </w:r>
      <w:r w:rsidRPr="0008630F">
        <w:rPr>
          <w:rFonts w:ascii="Times New Roman" w:hAnsi="Times New Roman" w:cs="Times New Roman"/>
          <w:sz w:val="24"/>
          <w:szCs w:val="24"/>
        </w:rPr>
        <w:t xml:space="preserve">unemployed. Under </w:t>
      </w:r>
      <w:r w:rsidRPr="0008630F">
        <w:rPr>
          <w:rFonts w:ascii="Times New Roman" w:hAnsi="Times New Roman" w:cs="Times New Roman"/>
          <w:sz w:val="24"/>
          <w:szCs w:val="24"/>
        </w:rPr>
        <w:lastRenderedPageBreak/>
        <w:t>these conditions, emotional support, attestation, and direction provided by medical professionals, relatives, and close associates are in the limelight of the decision-making processes. Health-related information presented by interpersonal media does not affect as abstract advice but as a knowledge that is socially approved</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and this </w:t>
      </w:r>
      <w:r w:rsidR="008646E3" w:rsidRPr="0008630F">
        <w:rPr>
          <w:rFonts w:ascii="Times New Roman" w:hAnsi="Times New Roman" w:cs="Times New Roman"/>
          <w:sz w:val="24"/>
          <w:szCs w:val="24"/>
        </w:rPr>
        <w:t>minimises</w:t>
      </w:r>
      <w:r w:rsidRPr="0008630F">
        <w:rPr>
          <w:rFonts w:ascii="Times New Roman" w:hAnsi="Times New Roman" w:cs="Times New Roman"/>
          <w:sz w:val="24"/>
          <w:szCs w:val="24"/>
        </w:rPr>
        <w:t xml:space="preserve"> fear, stigma, and doubt about mental health disclosure. This also contributes to the explanation of why interpersonal communication is not just informative but mobilises the help-seeking behaviour.</w:t>
      </w:r>
    </w:p>
    <w:p w14:paraId="42B305B0" w14:textId="5DD744F6"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The electronic media also exhibits notable relationships with PPD knowledge (= 0.444) as well as help-seeking behaviour (= 0.394). Although these effects are a bit less effective than the sources of interpersonal, they are significant. The implication is that maternal mental health communication is a significant supporting infrastructure </w:t>
      </w:r>
      <w:r w:rsidR="008646E3" w:rsidRPr="0008630F">
        <w:rPr>
          <w:rFonts w:ascii="Times New Roman" w:hAnsi="Times New Roman" w:cs="Times New Roman"/>
          <w:sz w:val="24"/>
          <w:szCs w:val="24"/>
        </w:rPr>
        <w:t>of</w:t>
      </w:r>
      <w:r w:rsidRPr="0008630F">
        <w:rPr>
          <w:rFonts w:ascii="Times New Roman" w:hAnsi="Times New Roman" w:cs="Times New Roman"/>
          <w:sz w:val="24"/>
          <w:szCs w:val="24"/>
        </w:rPr>
        <w:t xml:space="preserve"> the electronic media. In an environment where radio and television are common and are popularly consumed together in the family, the electronic media might be involved in the normalisation of postpartum emotional issues and authorise mental health conversation.</w:t>
      </w:r>
    </w:p>
    <w:p w14:paraId="682FFB88" w14:textId="42B7A39E"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Nevertheless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the </w:t>
      </w:r>
      <w:r w:rsidR="008646E3" w:rsidRPr="0008630F">
        <w:rPr>
          <w:rFonts w:ascii="Times New Roman" w:hAnsi="Times New Roman" w:cs="Times New Roman"/>
          <w:sz w:val="24"/>
          <w:szCs w:val="24"/>
        </w:rPr>
        <w:t>coincidentally</w:t>
      </w:r>
      <w:r w:rsidRPr="0008630F">
        <w:rPr>
          <w:rFonts w:ascii="Times New Roman" w:hAnsi="Times New Roman" w:cs="Times New Roman"/>
          <w:sz w:val="24"/>
          <w:szCs w:val="24"/>
        </w:rPr>
        <w:t xml:space="preserve"> smaller coefficients indicate that exposure is not as likely to induce action. The messages seem most effective in their electronic format as they support the information that has already been confirmed </w:t>
      </w:r>
      <w:r w:rsidR="002C187D">
        <w:rPr>
          <w:rFonts w:ascii="Times New Roman" w:hAnsi="Times New Roman" w:cs="Times New Roman"/>
          <w:sz w:val="24"/>
          <w:szCs w:val="24"/>
        </w:rPr>
        <w:t>through</w:t>
      </w:r>
      <w:r w:rsidRPr="0008630F">
        <w:rPr>
          <w:rFonts w:ascii="Times New Roman" w:hAnsi="Times New Roman" w:cs="Times New Roman"/>
          <w:sz w:val="24"/>
          <w:szCs w:val="24"/>
        </w:rPr>
        <w:t xml:space="preserve"> interpersonal communication. Such a process of communication in layers is especially applicable to the predominantly Muslim communities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where cultural norms focus on family consultation and social endorsement before external support is sought.</w:t>
      </w:r>
    </w:p>
    <w:p w14:paraId="21654326"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Limited Translational Power of Print Media</w:t>
      </w:r>
    </w:p>
    <w:p w14:paraId="7FF79EDE" w14:textId="6018B342"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Print media reflects the least </w:t>
      </w:r>
      <w:r w:rsidR="008646E3" w:rsidRPr="0008630F">
        <w:rPr>
          <w:rFonts w:ascii="Times New Roman" w:hAnsi="Times New Roman" w:cs="Times New Roman"/>
          <w:sz w:val="24"/>
          <w:szCs w:val="24"/>
        </w:rPr>
        <w:t>correlation</w:t>
      </w:r>
      <w:r w:rsidRPr="0008630F">
        <w:rPr>
          <w:rFonts w:ascii="Times New Roman" w:hAnsi="Times New Roman" w:cs="Times New Roman"/>
          <w:sz w:val="24"/>
          <w:szCs w:val="24"/>
        </w:rPr>
        <w:t xml:space="preserve"> with PPD knowledge (= 0.225) and </w:t>
      </w:r>
      <w:r w:rsidR="008646E3" w:rsidRPr="0008630F">
        <w:rPr>
          <w:rFonts w:ascii="Times New Roman" w:hAnsi="Times New Roman" w:cs="Times New Roman"/>
          <w:sz w:val="24"/>
          <w:szCs w:val="24"/>
        </w:rPr>
        <w:t>help-seeking</w:t>
      </w:r>
      <w:r w:rsidRPr="0008630F">
        <w:rPr>
          <w:rFonts w:ascii="Times New Roman" w:hAnsi="Times New Roman" w:cs="Times New Roman"/>
          <w:sz w:val="24"/>
          <w:szCs w:val="24"/>
        </w:rPr>
        <w:t xml:space="preserve"> behaviour (= 0.200). The magnitude of these coefficients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though positive, indicates that they have limited practical impact. This observation is more evident when considered in combination with the demographic traits of the respondents. Over 70 </w:t>
      </w:r>
      <w:r w:rsidR="008646E3" w:rsidRPr="0008630F">
        <w:rPr>
          <w:rFonts w:ascii="Times New Roman" w:hAnsi="Times New Roman" w:cs="Times New Roman"/>
          <w:sz w:val="24"/>
          <w:szCs w:val="24"/>
        </w:rPr>
        <w:t>per cent</w:t>
      </w:r>
      <w:r w:rsidRPr="0008630F">
        <w:rPr>
          <w:rFonts w:ascii="Times New Roman" w:hAnsi="Times New Roman" w:cs="Times New Roman"/>
          <w:sz w:val="24"/>
          <w:szCs w:val="24"/>
        </w:rPr>
        <w:t xml:space="preserve"> of the respondents did not receive any formal or only </w:t>
      </w:r>
      <w:r w:rsidR="008646E3" w:rsidRPr="0008630F">
        <w:rPr>
          <w:rFonts w:ascii="Times New Roman" w:hAnsi="Times New Roman" w:cs="Times New Roman"/>
          <w:sz w:val="24"/>
          <w:szCs w:val="24"/>
        </w:rPr>
        <w:t xml:space="preserve">a </w:t>
      </w:r>
      <w:r w:rsidRPr="0008630F">
        <w:rPr>
          <w:rFonts w:ascii="Times New Roman" w:hAnsi="Times New Roman" w:cs="Times New Roman"/>
          <w:sz w:val="24"/>
          <w:szCs w:val="24"/>
        </w:rPr>
        <w:t>primary education, which means that the use of text-based forms of communication will not be effective in presenting complicated and emotionally charged health information.</w:t>
      </w:r>
    </w:p>
    <w:p w14:paraId="53A1C461" w14:textId="0F14EC53" w:rsidR="00924520" w:rsidRPr="0008630F" w:rsidRDefault="00924520"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This does not imply that print media are not relevant, but simply that their usefulness is limited by the literacy levels, language barrier and the fact that reading is a personal activity as opposed to listening or speaking in a community. Print materials can also create little awareness but will be less likely to create immediate behavioural change, particularly where social negotiation and reassurance </w:t>
      </w:r>
      <w:r w:rsidR="00CE4A40" w:rsidRPr="0008630F">
        <w:rPr>
          <w:rFonts w:ascii="Times New Roman" w:hAnsi="Times New Roman" w:cs="Times New Roman"/>
          <w:sz w:val="24"/>
          <w:szCs w:val="24"/>
        </w:rPr>
        <w:t>are</w:t>
      </w:r>
      <w:r w:rsidRPr="0008630F">
        <w:rPr>
          <w:rFonts w:ascii="Times New Roman" w:hAnsi="Times New Roman" w:cs="Times New Roman"/>
          <w:sz w:val="24"/>
          <w:szCs w:val="24"/>
        </w:rPr>
        <w:t xml:space="preserve"> necessary to seek help.</w:t>
      </w:r>
    </w:p>
    <w:p w14:paraId="6B6D52A6"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Effect Sizes and Practical Significance</w:t>
      </w:r>
    </w:p>
    <w:p w14:paraId="044DD155" w14:textId="21CBEE05" w:rsidR="00792F37" w:rsidRPr="0008630F" w:rsidRDefault="00792F37"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The effectiveness of interpersonal (0.422) and electronic media (0.388) is further supported by the values of the effect size (f </w:t>
      </w:r>
      <w:proofErr w:type="gramStart"/>
      <w:r w:rsidRPr="0008630F">
        <w:rPr>
          <w:rFonts w:ascii="Times New Roman" w:hAnsi="Times New Roman" w:cs="Times New Roman"/>
          <w:sz w:val="24"/>
          <w:szCs w:val="24"/>
        </w:rPr>
        <w:t>2 )</w:t>
      </w:r>
      <w:proofErr w:type="gramEnd"/>
      <w:r w:rsidRPr="0008630F">
        <w:rPr>
          <w:rFonts w:ascii="Times New Roman" w:hAnsi="Times New Roman" w:cs="Times New Roman"/>
          <w:sz w:val="24"/>
          <w:szCs w:val="24"/>
        </w:rPr>
        <w:t xml:space="preserve"> as significant issues that explain the influence of the model. These are deemed as large effects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and these imply that the elimination of these predictors would greatly impair the </w:t>
      </w:r>
      <w:r w:rsidR="002C187D">
        <w:rPr>
          <w:rFonts w:ascii="Times New Roman" w:hAnsi="Times New Roman" w:cs="Times New Roman"/>
          <w:sz w:val="24"/>
          <w:szCs w:val="24"/>
        </w:rPr>
        <w:t>model's ability</w:t>
      </w:r>
      <w:r w:rsidRPr="0008630F">
        <w:rPr>
          <w:rFonts w:ascii="Times New Roman" w:hAnsi="Times New Roman" w:cs="Times New Roman"/>
          <w:sz w:val="24"/>
          <w:szCs w:val="24"/>
        </w:rPr>
        <w:t xml:space="preserve"> to explain the results of maternal mental health. Print media</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though it registered a relatively high </w:t>
      </w:r>
      <w:proofErr w:type="spellStart"/>
      <w:r w:rsidRPr="0008630F">
        <w:rPr>
          <w:rFonts w:ascii="Times New Roman" w:hAnsi="Times New Roman" w:cs="Times New Roman"/>
          <w:sz w:val="24"/>
          <w:szCs w:val="24"/>
        </w:rPr>
        <w:t>f</w:t>
      </w:r>
      <w:proofErr w:type="spellEnd"/>
      <w:r w:rsidRPr="0008630F">
        <w:rPr>
          <w:rFonts w:ascii="Times New Roman" w:hAnsi="Times New Roman" w:cs="Times New Roman"/>
          <w:sz w:val="24"/>
          <w:szCs w:val="24"/>
        </w:rPr>
        <w:t xml:space="preserve"> 2 value (0.310), should be taken with </w:t>
      </w:r>
      <w:r w:rsidR="008646E3" w:rsidRPr="0008630F">
        <w:rPr>
          <w:rFonts w:ascii="Times New Roman" w:hAnsi="Times New Roman" w:cs="Times New Roman"/>
          <w:sz w:val="24"/>
          <w:szCs w:val="24"/>
        </w:rPr>
        <w:t>caution</w:t>
      </w:r>
      <w:r w:rsidRPr="0008630F">
        <w:rPr>
          <w:rFonts w:ascii="Times New Roman" w:hAnsi="Times New Roman" w:cs="Times New Roman"/>
          <w:sz w:val="24"/>
          <w:szCs w:val="24"/>
        </w:rPr>
        <w:t>. Its statistical effect cannot be adjusted to a proportional behavioural effect, indicating that its contribution can be indirect or contextual.</w:t>
      </w:r>
    </w:p>
    <w:p w14:paraId="7743EFA7" w14:textId="2B51D322" w:rsidR="00792F37" w:rsidRPr="0008630F" w:rsidRDefault="00792F37"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The values of the VIFs of all the predictors are still very small in comparison with the critical values, which proves that all sources of information </w:t>
      </w:r>
      <w:r w:rsidR="008646E3" w:rsidRPr="0008630F">
        <w:rPr>
          <w:rFonts w:ascii="Times New Roman" w:hAnsi="Times New Roman" w:cs="Times New Roman"/>
          <w:sz w:val="24"/>
          <w:szCs w:val="24"/>
        </w:rPr>
        <w:t>do</w:t>
      </w:r>
      <w:r w:rsidRPr="0008630F">
        <w:rPr>
          <w:rFonts w:ascii="Times New Roman" w:hAnsi="Times New Roman" w:cs="Times New Roman"/>
          <w:sz w:val="24"/>
          <w:szCs w:val="24"/>
        </w:rPr>
        <w:t xml:space="preserve"> not </w:t>
      </w:r>
      <w:r w:rsidR="008646E3" w:rsidRPr="0008630F">
        <w:rPr>
          <w:rFonts w:ascii="Times New Roman" w:hAnsi="Times New Roman" w:cs="Times New Roman"/>
          <w:sz w:val="24"/>
          <w:szCs w:val="24"/>
        </w:rPr>
        <w:t>overlap</w:t>
      </w:r>
      <w:r w:rsidRPr="0008630F">
        <w:rPr>
          <w:rFonts w:ascii="Times New Roman" w:hAnsi="Times New Roman" w:cs="Times New Roman"/>
          <w:sz w:val="24"/>
          <w:szCs w:val="24"/>
        </w:rPr>
        <w:t xml:space="preserve">. This difference is </w:t>
      </w:r>
      <w:r w:rsidRPr="0008630F">
        <w:rPr>
          <w:rFonts w:ascii="Times New Roman" w:hAnsi="Times New Roman" w:cs="Times New Roman"/>
          <w:sz w:val="24"/>
          <w:szCs w:val="24"/>
        </w:rPr>
        <w:lastRenderedPageBreak/>
        <w:t>significant because it implies that women do not regard these channels as substitutes. Rather, they will approach every source in a different way, based on the characteristics of information and the degree of input needed in their lives.</w:t>
      </w:r>
    </w:p>
    <w:p w14:paraId="4819BFED"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Predictive Power of the Model</w:t>
      </w:r>
    </w:p>
    <w:p w14:paraId="748BBD0D" w14:textId="1CE7B78F" w:rsidR="00792F37" w:rsidRPr="0008630F" w:rsidRDefault="00792F37"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The values of R 2 show that 30.4 </w:t>
      </w:r>
      <w:r w:rsidR="008646E3" w:rsidRPr="0008630F">
        <w:rPr>
          <w:rFonts w:ascii="Times New Roman" w:hAnsi="Times New Roman" w:cs="Times New Roman"/>
          <w:sz w:val="24"/>
          <w:szCs w:val="24"/>
        </w:rPr>
        <w:t>per cent</w:t>
      </w:r>
      <w:r w:rsidRPr="0008630F">
        <w:rPr>
          <w:rFonts w:ascii="Times New Roman" w:hAnsi="Times New Roman" w:cs="Times New Roman"/>
          <w:sz w:val="24"/>
          <w:szCs w:val="24"/>
        </w:rPr>
        <w:t xml:space="preserve"> of the knowledge of postpartum depression and 27.6 </w:t>
      </w:r>
      <w:r w:rsidR="008646E3" w:rsidRPr="0008630F">
        <w:rPr>
          <w:rFonts w:ascii="Times New Roman" w:hAnsi="Times New Roman" w:cs="Times New Roman"/>
          <w:sz w:val="24"/>
          <w:szCs w:val="24"/>
        </w:rPr>
        <w:t>per cent</w:t>
      </w:r>
      <w:r w:rsidRPr="0008630F">
        <w:rPr>
          <w:rFonts w:ascii="Times New Roman" w:hAnsi="Times New Roman" w:cs="Times New Roman"/>
          <w:sz w:val="24"/>
          <w:szCs w:val="24"/>
        </w:rPr>
        <w:t xml:space="preserve"> of the help-seeking behaviour were explained by the model. These levels of explained variance are deemed strong in behavioural and health communication research and especially in complex social settings. They </w:t>
      </w:r>
      <w:r w:rsidR="008646E3" w:rsidRPr="0008630F">
        <w:rPr>
          <w:rFonts w:ascii="Times New Roman" w:hAnsi="Times New Roman" w:cs="Times New Roman"/>
          <w:sz w:val="24"/>
          <w:szCs w:val="24"/>
        </w:rPr>
        <w:t>emphasise</w:t>
      </w:r>
      <w:r w:rsidRPr="0008630F">
        <w:rPr>
          <w:rFonts w:ascii="Times New Roman" w:hAnsi="Times New Roman" w:cs="Times New Roman"/>
          <w:sz w:val="24"/>
          <w:szCs w:val="24"/>
        </w:rPr>
        <w:t xml:space="preserve"> the fact that, although the sources of information do play a role, the mental health choices made by women are also determined by other macro-factors such as economic stress, marital status, religious obligations, and </w:t>
      </w:r>
      <w:r w:rsidR="008646E3" w:rsidRPr="0008630F">
        <w:rPr>
          <w:rFonts w:ascii="Times New Roman" w:hAnsi="Times New Roman" w:cs="Times New Roman"/>
          <w:sz w:val="24"/>
          <w:szCs w:val="24"/>
        </w:rPr>
        <w:t>caregiving</w:t>
      </w:r>
      <w:r w:rsidRPr="0008630F">
        <w:rPr>
          <w:rFonts w:ascii="Times New Roman" w:hAnsi="Times New Roman" w:cs="Times New Roman"/>
          <w:sz w:val="24"/>
          <w:szCs w:val="24"/>
        </w:rPr>
        <w:t xml:space="preserve"> duties.</w:t>
      </w:r>
    </w:p>
    <w:p w14:paraId="3380F034" w14:textId="7879B9C0" w:rsidR="00792F37" w:rsidRPr="0008630F" w:rsidRDefault="00792F37"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The values of predictive relevance (Q 2 = 0.471 with PPD knowledge, and Q 2 = 0.554 with </w:t>
      </w:r>
      <w:r w:rsidR="008646E3" w:rsidRPr="0008630F">
        <w:rPr>
          <w:rFonts w:ascii="Times New Roman" w:hAnsi="Times New Roman" w:cs="Times New Roman"/>
          <w:sz w:val="24"/>
          <w:szCs w:val="24"/>
        </w:rPr>
        <w:t>help-seeking</w:t>
      </w:r>
      <w:r w:rsidRPr="0008630F">
        <w:rPr>
          <w:rFonts w:ascii="Times New Roman" w:hAnsi="Times New Roman" w:cs="Times New Roman"/>
          <w:sz w:val="24"/>
          <w:szCs w:val="24"/>
        </w:rPr>
        <w:t xml:space="preserve"> behaviour) also justify the practical usefulness of the model. These values imply that the relationship that has been identified can be strongly predicted not only through the data that was sampled, but also through </w:t>
      </w:r>
      <w:r w:rsidR="008646E3" w:rsidRPr="0008630F">
        <w:rPr>
          <w:rFonts w:ascii="Times New Roman" w:hAnsi="Times New Roman" w:cs="Times New Roman"/>
          <w:sz w:val="24"/>
          <w:szCs w:val="24"/>
        </w:rPr>
        <w:t>a</w:t>
      </w:r>
      <w:r w:rsidRPr="0008630F">
        <w:rPr>
          <w:rFonts w:ascii="Times New Roman" w:hAnsi="Times New Roman" w:cs="Times New Roman"/>
          <w:sz w:val="24"/>
          <w:szCs w:val="24"/>
        </w:rPr>
        <w:t xml:space="preserve"> similar sociocultural context.</w:t>
      </w:r>
    </w:p>
    <w:p w14:paraId="0563D9E8" w14:textId="77777777" w:rsidR="003E26AC" w:rsidRPr="0008630F" w:rsidRDefault="003E26AC" w:rsidP="00FA0F43">
      <w:pPr>
        <w:jc w:val="both"/>
        <w:rPr>
          <w:rFonts w:ascii="Times New Roman" w:hAnsi="Times New Roman" w:cs="Times New Roman"/>
          <w:b/>
          <w:bCs/>
          <w:sz w:val="24"/>
          <w:szCs w:val="24"/>
        </w:rPr>
      </w:pPr>
      <w:r w:rsidRPr="0008630F">
        <w:rPr>
          <w:rFonts w:ascii="Times New Roman" w:hAnsi="Times New Roman" w:cs="Times New Roman"/>
          <w:b/>
          <w:bCs/>
          <w:sz w:val="24"/>
          <w:szCs w:val="24"/>
        </w:rPr>
        <w:t>Implications for Maternal Mental Health Communication</w:t>
      </w:r>
    </w:p>
    <w:p w14:paraId="3256E0CC" w14:textId="64763EFC" w:rsidR="00792F37" w:rsidRPr="0008630F" w:rsidRDefault="00792F37"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Taken together, the results in Table 3 imply that successful postpartum mental health interventions should shift away from the dissemination of information to socially integrated approaches to communication. The focus should be on interpersonal interaction, especially </w:t>
      </w:r>
      <w:r w:rsidR="008646E3" w:rsidRPr="0008630F">
        <w:rPr>
          <w:rFonts w:ascii="Times New Roman" w:hAnsi="Times New Roman" w:cs="Times New Roman"/>
          <w:sz w:val="24"/>
          <w:szCs w:val="24"/>
        </w:rPr>
        <w:t xml:space="preserve">among </w:t>
      </w:r>
      <w:r w:rsidRPr="0008630F">
        <w:rPr>
          <w:rFonts w:ascii="Times New Roman" w:hAnsi="Times New Roman" w:cs="Times New Roman"/>
          <w:sz w:val="24"/>
          <w:szCs w:val="24"/>
        </w:rPr>
        <w:t>healthcare workers and family networks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as the main means of behavioural change. These messages should be enhanced and authenticated effectively at the community level by </w:t>
      </w:r>
      <w:r w:rsidR="008646E3" w:rsidRPr="0008630F">
        <w:rPr>
          <w:rFonts w:ascii="Times New Roman" w:hAnsi="Times New Roman" w:cs="Times New Roman"/>
          <w:sz w:val="24"/>
          <w:szCs w:val="24"/>
        </w:rPr>
        <w:t xml:space="preserve">the </w:t>
      </w:r>
      <w:r w:rsidRPr="0008630F">
        <w:rPr>
          <w:rFonts w:ascii="Times New Roman" w:hAnsi="Times New Roman" w:cs="Times New Roman"/>
          <w:sz w:val="24"/>
          <w:szCs w:val="24"/>
        </w:rPr>
        <w:t>use of electronic media.</w:t>
      </w:r>
    </w:p>
    <w:p w14:paraId="49FACD4C" w14:textId="36CF73FF" w:rsidR="00792F37" w:rsidRPr="0008630F" w:rsidRDefault="00792F37" w:rsidP="00FA0F43">
      <w:pPr>
        <w:jc w:val="both"/>
        <w:rPr>
          <w:rFonts w:ascii="Times New Roman" w:hAnsi="Times New Roman" w:cs="Times New Roman"/>
          <w:sz w:val="24"/>
          <w:szCs w:val="24"/>
        </w:rPr>
      </w:pPr>
      <w:r w:rsidRPr="0008630F">
        <w:rPr>
          <w:rFonts w:ascii="Times New Roman" w:hAnsi="Times New Roman" w:cs="Times New Roman"/>
          <w:sz w:val="24"/>
          <w:szCs w:val="24"/>
        </w:rPr>
        <w:t xml:space="preserve">Print media, albeit not as redundant, must be reformulated to supplement interpersonal communication, e.g. by using visual aids in clinics or the use of simplified material by health educators whenever holding a face-to-face session. Notably, the moderate R 2 values serve to remind policymakers that they have to incorporate </w:t>
      </w:r>
      <w:r w:rsidR="008646E3" w:rsidRPr="0008630F">
        <w:rPr>
          <w:rFonts w:ascii="Times New Roman" w:hAnsi="Times New Roman" w:cs="Times New Roman"/>
          <w:sz w:val="24"/>
          <w:szCs w:val="24"/>
        </w:rPr>
        <w:t xml:space="preserve">a </w:t>
      </w:r>
      <w:r w:rsidRPr="0008630F">
        <w:rPr>
          <w:rFonts w:ascii="Times New Roman" w:hAnsi="Times New Roman" w:cs="Times New Roman"/>
          <w:sz w:val="24"/>
          <w:szCs w:val="24"/>
        </w:rPr>
        <w:t>communication strategy with other social support systems</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such as economic empowerment and </w:t>
      </w:r>
      <w:r w:rsidR="00CE4A40" w:rsidRPr="0008630F">
        <w:rPr>
          <w:rFonts w:ascii="Times New Roman" w:hAnsi="Times New Roman" w:cs="Times New Roman"/>
          <w:sz w:val="24"/>
          <w:szCs w:val="24"/>
        </w:rPr>
        <w:t>stigma</w:t>
      </w:r>
      <w:r w:rsidRPr="0008630F">
        <w:rPr>
          <w:rFonts w:ascii="Times New Roman" w:hAnsi="Times New Roman" w:cs="Times New Roman"/>
          <w:sz w:val="24"/>
          <w:szCs w:val="24"/>
        </w:rPr>
        <w:t xml:space="preserve"> reduction programs.</w:t>
      </w:r>
    </w:p>
    <w:p w14:paraId="2FFDB008" w14:textId="5490B74E" w:rsidR="00792F37" w:rsidRPr="0008630F" w:rsidRDefault="00792F37" w:rsidP="00FA0F43">
      <w:pPr>
        <w:jc w:val="both"/>
        <w:rPr>
          <w:rFonts w:ascii="Times New Roman" w:hAnsi="Times New Roman" w:cs="Times New Roman"/>
          <w:b/>
          <w:bCs/>
          <w:sz w:val="24"/>
          <w:szCs w:val="24"/>
        </w:rPr>
      </w:pPr>
      <w:r w:rsidRPr="0008630F">
        <w:rPr>
          <w:rFonts w:ascii="Times New Roman" w:hAnsi="Times New Roman" w:cs="Times New Roman"/>
          <w:sz w:val="24"/>
          <w:szCs w:val="24"/>
        </w:rPr>
        <w:t>Essentially, Table 3 demonstrates that the channel used to pass information is just as important as the content that is passed in the case of postpartum depression. Awareness is translated to action through mediation of trust, social approval and perceived support</w:t>
      </w:r>
      <w:r w:rsidR="008646E3" w:rsidRPr="0008630F">
        <w:rPr>
          <w:rFonts w:ascii="Times New Roman" w:hAnsi="Times New Roman" w:cs="Times New Roman"/>
          <w:sz w:val="24"/>
          <w:szCs w:val="24"/>
        </w:rPr>
        <w:t>,</w:t>
      </w:r>
      <w:r w:rsidRPr="0008630F">
        <w:rPr>
          <w:rFonts w:ascii="Times New Roman" w:hAnsi="Times New Roman" w:cs="Times New Roman"/>
          <w:sz w:val="24"/>
          <w:szCs w:val="24"/>
        </w:rPr>
        <w:t xml:space="preserve"> which can most easily be invoked using </w:t>
      </w:r>
      <w:r w:rsidR="008646E3" w:rsidRPr="0008630F">
        <w:rPr>
          <w:rFonts w:ascii="Times New Roman" w:hAnsi="Times New Roman" w:cs="Times New Roman"/>
          <w:sz w:val="24"/>
          <w:szCs w:val="24"/>
        </w:rPr>
        <w:t>interpersonal</w:t>
      </w:r>
      <w:r w:rsidRPr="0008630F">
        <w:rPr>
          <w:rFonts w:ascii="Times New Roman" w:hAnsi="Times New Roman" w:cs="Times New Roman"/>
          <w:sz w:val="24"/>
          <w:szCs w:val="24"/>
        </w:rPr>
        <w:t xml:space="preserve"> and reinforced electronic channels of communication</w:t>
      </w:r>
    </w:p>
    <w:p w14:paraId="607CB5A4" w14:textId="4E806557" w:rsidR="002001CC" w:rsidRPr="0008630F" w:rsidRDefault="008646E3" w:rsidP="00FA0F43">
      <w:pPr>
        <w:pStyle w:val="Heading1"/>
        <w:spacing w:before="0"/>
        <w:jc w:val="both"/>
        <w:rPr>
          <w:rFonts w:ascii="Times New Roman" w:hAnsi="Times New Roman" w:cs="Times New Roman"/>
          <w:b/>
          <w:bCs/>
          <w:color w:val="auto"/>
          <w:sz w:val="24"/>
          <w:szCs w:val="24"/>
          <w:lang w:val="en-US"/>
        </w:rPr>
      </w:pPr>
      <w:r w:rsidRPr="0008630F">
        <w:rPr>
          <w:rFonts w:ascii="Times New Roman" w:hAnsi="Times New Roman" w:cs="Times New Roman"/>
          <w:b/>
          <w:bCs/>
          <w:color w:val="auto"/>
          <w:sz w:val="24"/>
          <w:szCs w:val="24"/>
          <w:lang w:val="en-US"/>
        </w:rPr>
        <w:t>Limitations</w:t>
      </w:r>
      <w:r w:rsidR="00FA0F43" w:rsidRPr="0008630F">
        <w:rPr>
          <w:rFonts w:ascii="Times New Roman" w:hAnsi="Times New Roman" w:cs="Times New Roman"/>
          <w:b/>
          <w:bCs/>
          <w:color w:val="auto"/>
          <w:sz w:val="24"/>
          <w:szCs w:val="24"/>
          <w:lang w:val="en-US"/>
        </w:rPr>
        <w:t xml:space="preserve"> of the Study </w:t>
      </w:r>
    </w:p>
    <w:p w14:paraId="2B514E30" w14:textId="04168C9E" w:rsidR="002001CC" w:rsidRPr="0008630F" w:rsidRDefault="00D460BA" w:rsidP="00FA0F43">
      <w:pPr>
        <w:jc w:val="both"/>
        <w:rPr>
          <w:rFonts w:ascii="Times New Roman" w:hAnsi="Times New Roman" w:cs="Times New Roman"/>
          <w:sz w:val="24"/>
          <w:szCs w:val="24"/>
        </w:rPr>
      </w:pPr>
      <w:r w:rsidRPr="0008630F">
        <w:rPr>
          <w:rFonts w:ascii="Times New Roman" w:hAnsi="Times New Roman" w:cs="Times New Roman"/>
          <w:color w:val="212121"/>
          <w:sz w:val="24"/>
          <w:szCs w:val="24"/>
        </w:rPr>
        <w:t>While this research has provided valuable insights into risk communication, information sources, and postpartum depression experiences in Northern Nigeria, it is important to acknowledge certain limitations that frame the interpretation of its findings.</w:t>
      </w:r>
      <w:r w:rsidRPr="0008630F">
        <w:rPr>
          <w:rFonts w:ascii="Times New Roman" w:hAnsi="Times New Roman" w:cs="Times New Roman"/>
          <w:sz w:val="24"/>
          <w:szCs w:val="24"/>
        </w:rPr>
        <w:t xml:space="preserve"> </w:t>
      </w:r>
      <w:r w:rsidRPr="0008630F">
        <w:rPr>
          <w:rFonts w:ascii="Times New Roman" w:hAnsi="Times New Roman" w:cs="Times New Roman"/>
          <w:color w:val="212121"/>
          <w:sz w:val="24"/>
          <w:szCs w:val="24"/>
        </w:rPr>
        <w:t>These limitations, however, do not diminish the significance of the study. Rather, they</w:t>
      </w:r>
      <w:r w:rsidRPr="0008630F">
        <w:rPr>
          <w:rFonts w:ascii="Times New Roman" w:hAnsi="Times New Roman" w:cs="Times New Roman"/>
          <w:color w:val="212121"/>
          <w:spacing w:val="40"/>
          <w:sz w:val="24"/>
          <w:szCs w:val="24"/>
        </w:rPr>
        <w:t xml:space="preserve"> </w:t>
      </w:r>
      <w:r w:rsidRPr="0008630F">
        <w:rPr>
          <w:rFonts w:ascii="Times New Roman" w:hAnsi="Times New Roman" w:cs="Times New Roman"/>
          <w:color w:val="212121"/>
          <w:sz w:val="24"/>
          <w:szCs w:val="24"/>
        </w:rPr>
        <w:t>highlight</w:t>
      </w:r>
      <w:r w:rsidRPr="0008630F">
        <w:rPr>
          <w:rFonts w:ascii="Times New Roman" w:hAnsi="Times New Roman" w:cs="Times New Roman"/>
          <w:color w:val="212121"/>
          <w:spacing w:val="12"/>
          <w:sz w:val="24"/>
          <w:szCs w:val="24"/>
        </w:rPr>
        <w:t xml:space="preserve"> </w:t>
      </w:r>
      <w:r w:rsidRPr="0008630F">
        <w:rPr>
          <w:rFonts w:ascii="Times New Roman" w:hAnsi="Times New Roman" w:cs="Times New Roman"/>
          <w:color w:val="212121"/>
          <w:sz w:val="24"/>
          <w:szCs w:val="24"/>
        </w:rPr>
        <w:t>the</w:t>
      </w:r>
      <w:r w:rsidRPr="0008630F">
        <w:rPr>
          <w:rFonts w:ascii="Times New Roman" w:hAnsi="Times New Roman" w:cs="Times New Roman"/>
          <w:color w:val="212121"/>
          <w:spacing w:val="15"/>
          <w:sz w:val="24"/>
          <w:szCs w:val="24"/>
        </w:rPr>
        <w:t xml:space="preserve"> </w:t>
      </w:r>
      <w:r w:rsidRPr="0008630F">
        <w:rPr>
          <w:rFonts w:ascii="Times New Roman" w:hAnsi="Times New Roman" w:cs="Times New Roman"/>
          <w:color w:val="212121"/>
          <w:sz w:val="24"/>
          <w:szCs w:val="24"/>
        </w:rPr>
        <w:t>complexity</w:t>
      </w:r>
      <w:r w:rsidRPr="0008630F">
        <w:rPr>
          <w:rFonts w:ascii="Times New Roman" w:hAnsi="Times New Roman" w:cs="Times New Roman"/>
          <w:color w:val="212121"/>
          <w:spacing w:val="12"/>
          <w:sz w:val="24"/>
          <w:szCs w:val="24"/>
        </w:rPr>
        <w:t xml:space="preserve"> </w:t>
      </w:r>
      <w:r w:rsidRPr="0008630F">
        <w:rPr>
          <w:rFonts w:ascii="Times New Roman" w:hAnsi="Times New Roman" w:cs="Times New Roman"/>
          <w:color w:val="212121"/>
          <w:sz w:val="24"/>
          <w:szCs w:val="24"/>
        </w:rPr>
        <w:t>of</w:t>
      </w:r>
      <w:r w:rsidRPr="0008630F">
        <w:rPr>
          <w:rFonts w:ascii="Times New Roman" w:hAnsi="Times New Roman" w:cs="Times New Roman"/>
          <w:color w:val="212121"/>
          <w:spacing w:val="14"/>
          <w:sz w:val="24"/>
          <w:szCs w:val="24"/>
        </w:rPr>
        <w:t xml:space="preserve"> </w:t>
      </w:r>
      <w:r w:rsidRPr="0008630F">
        <w:rPr>
          <w:rFonts w:ascii="Times New Roman" w:hAnsi="Times New Roman" w:cs="Times New Roman"/>
          <w:color w:val="212121"/>
          <w:sz w:val="24"/>
          <w:szCs w:val="24"/>
        </w:rPr>
        <w:t>maternal</w:t>
      </w:r>
      <w:r w:rsidRPr="0008630F">
        <w:rPr>
          <w:rFonts w:ascii="Times New Roman" w:hAnsi="Times New Roman" w:cs="Times New Roman"/>
          <w:color w:val="212121"/>
          <w:spacing w:val="15"/>
          <w:sz w:val="24"/>
          <w:szCs w:val="24"/>
        </w:rPr>
        <w:t xml:space="preserve"> </w:t>
      </w:r>
      <w:r w:rsidRPr="0008630F">
        <w:rPr>
          <w:rFonts w:ascii="Times New Roman" w:hAnsi="Times New Roman" w:cs="Times New Roman"/>
          <w:color w:val="212121"/>
          <w:sz w:val="24"/>
          <w:szCs w:val="24"/>
        </w:rPr>
        <w:t>mental</w:t>
      </w:r>
      <w:r w:rsidRPr="0008630F">
        <w:rPr>
          <w:rFonts w:ascii="Times New Roman" w:hAnsi="Times New Roman" w:cs="Times New Roman"/>
          <w:color w:val="212121"/>
          <w:spacing w:val="16"/>
          <w:sz w:val="24"/>
          <w:szCs w:val="24"/>
        </w:rPr>
        <w:t xml:space="preserve"> </w:t>
      </w:r>
      <w:r w:rsidRPr="0008630F">
        <w:rPr>
          <w:rFonts w:ascii="Times New Roman" w:hAnsi="Times New Roman" w:cs="Times New Roman"/>
          <w:color w:val="212121"/>
          <w:sz w:val="24"/>
          <w:szCs w:val="24"/>
        </w:rPr>
        <w:t>health</w:t>
      </w:r>
      <w:r w:rsidRPr="0008630F">
        <w:rPr>
          <w:rFonts w:ascii="Times New Roman" w:hAnsi="Times New Roman" w:cs="Times New Roman"/>
          <w:color w:val="212121"/>
          <w:spacing w:val="15"/>
          <w:sz w:val="24"/>
          <w:szCs w:val="24"/>
        </w:rPr>
        <w:t xml:space="preserve"> </w:t>
      </w:r>
      <w:r w:rsidRPr="0008630F">
        <w:rPr>
          <w:rFonts w:ascii="Times New Roman" w:hAnsi="Times New Roman" w:cs="Times New Roman"/>
          <w:color w:val="212121"/>
          <w:sz w:val="24"/>
          <w:szCs w:val="24"/>
        </w:rPr>
        <w:t>research</w:t>
      </w:r>
      <w:r w:rsidRPr="0008630F">
        <w:rPr>
          <w:rFonts w:ascii="Times New Roman" w:hAnsi="Times New Roman" w:cs="Times New Roman"/>
          <w:color w:val="212121"/>
          <w:spacing w:val="14"/>
          <w:sz w:val="24"/>
          <w:szCs w:val="24"/>
        </w:rPr>
        <w:t xml:space="preserve"> </w:t>
      </w:r>
      <w:r w:rsidRPr="0008630F">
        <w:rPr>
          <w:rFonts w:ascii="Times New Roman" w:hAnsi="Times New Roman" w:cs="Times New Roman"/>
          <w:color w:val="212121"/>
          <w:sz w:val="24"/>
          <w:szCs w:val="24"/>
        </w:rPr>
        <w:t>in</w:t>
      </w:r>
      <w:r w:rsidRPr="0008630F">
        <w:rPr>
          <w:rFonts w:ascii="Times New Roman" w:hAnsi="Times New Roman" w:cs="Times New Roman"/>
          <w:color w:val="212121"/>
          <w:spacing w:val="16"/>
          <w:sz w:val="24"/>
          <w:szCs w:val="24"/>
        </w:rPr>
        <w:t xml:space="preserve"> </w:t>
      </w:r>
      <w:r w:rsidRPr="0008630F">
        <w:rPr>
          <w:rFonts w:ascii="Times New Roman" w:hAnsi="Times New Roman" w:cs="Times New Roman"/>
          <w:color w:val="212121"/>
          <w:sz w:val="24"/>
          <w:szCs w:val="24"/>
        </w:rPr>
        <w:t>contexts</w:t>
      </w:r>
      <w:r w:rsidRPr="0008630F">
        <w:rPr>
          <w:rFonts w:ascii="Times New Roman" w:hAnsi="Times New Roman" w:cs="Times New Roman"/>
          <w:color w:val="212121"/>
          <w:spacing w:val="14"/>
          <w:sz w:val="24"/>
          <w:szCs w:val="24"/>
        </w:rPr>
        <w:t xml:space="preserve"> </w:t>
      </w:r>
      <w:r w:rsidRPr="0008630F">
        <w:rPr>
          <w:rFonts w:ascii="Times New Roman" w:hAnsi="Times New Roman" w:cs="Times New Roman"/>
          <w:color w:val="212121"/>
          <w:sz w:val="24"/>
          <w:szCs w:val="24"/>
        </w:rPr>
        <w:t>where</w:t>
      </w:r>
      <w:r w:rsidRPr="0008630F">
        <w:rPr>
          <w:rFonts w:ascii="Times New Roman" w:hAnsi="Times New Roman" w:cs="Times New Roman"/>
          <w:color w:val="212121"/>
          <w:spacing w:val="13"/>
          <w:sz w:val="24"/>
          <w:szCs w:val="24"/>
        </w:rPr>
        <w:t xml:space="preserve"> </w:t>
      </w:r>
      <w:r w:rsidRPr="0008630F">
        <w:rPr>
          <w:rFonts w:ascii="Times New Roman" w:hAnsi="Times New Roman" w:cs="Times New Roman"/>
          <w:color w:val="212121"/>
          <w:sz w:val="24"/>
          <w:szCs w:val="24"/>
        </w:rPr>
        <w:t>cultural</w:t>
      </w:r>
      <w:r w:rsidRPr="0008630F">
        <w:rPr>
          <w:rFonts w:ascii="Times New Roman" w:hAnsi="Times New Roman" w:cs="Times New Roman"/>
          <w:color w:val="212121"/>
          <w:spacing w:val="16"/>
          <w:sz w:val="24"/>
          <w:szCs w:val="24"/>
        </w:rPr>
        <w:t xml:space="preserve"> </w:t>
      </w:r>
      <w:r w:rsidRPr="0008630F">
        <w:rPr>
          <w:rFonts w:ascii="Times New Roman" w:hAnsi="Times New Roman" w:cs="Times New Roman"/>
          <w:color w:val="212121"/>
          <w:spacing w:val="-2"/>
          <w:sz w:val="24"/>
          <w:szCs w:val="24"/>
        </w:rPr>
        <w:t xml:space="preserve">norms, </w:t>
      </w:r>
      <w:r w:rsidRPr="0008630F">
        <w:rPr>
          <w:rFonts w:ascii="Times New Roman" w:hAnsi="Times New Roman" w:cs="Times New Roman"/>
          <w:color w:val="212121"/>
          <w:sz w:val="24"/>
          <w:szCs w:val="24"/>
        </w:rPr>
        <w:t xml:space="preserve">gender roles and health governance intersect, and they point to areas where future inquiry can build upon this foundation. A major constraint involved finding studies on postpartum depression from communication within the media and communication discipline. The researcher only came across a few studies that studied the prevalence of postpartum depression from the clinical perspective in the light of information sources, risk communication, and communication techniques; the majority of the studies were in psychology, medicine, and nursing. Also, </w:t>
      </w:r>
      <w:r w:rsidRPr="0008630F">
        <w:rPr>
          <w:rFonts w:ascii="Times New Roman" w:hAnsi="Times New Roman" w:cs="Times New Roman"/>
          <w:sz w:val="24"/>
          <w:szCs w:val="24"/>
        </w:rPr>
        <w:lastRenderedPageBreak/>
        <w:t>collecting sensitive qualitative data on mental health within conservative communities like the North required cultural tact, empathy, and continuous negotiation of trust</w:t>
      </w:r>
    </w:p>
    <w:p w14:paraId="693159B5" w14:textId="2338328B" w:rsidR="002001CC" w:rsidRPr="0008630F" w:rsidRDefault="00FA0F43" w:rsidP="00FA0F43">
      <w:pPr>
        <w:pStyle w:val="Heading1"/>
        <w:spacing w:before="0"/>
        <w:jc w:val="both"/>
        <w:rPr>
          <w:rFonts w:ascii="Times New Roman" w:hAnsi="Times New Roman" w:cs="Times New Roman"/>
          <w:b/>
          <w:bCs/>
          <w:color w:val="auto"/>
          <w:sz w:val="24"/>
          <w:szCs w:val="24"/>
        </w:rPr>
      </w:pPr>
      <w:r w:rsidRPr="0008630F">
        <w:rPr>
          <w:rFonts w:ascii="Times New Roman" w:hAnsi="Times New Roman" w:cs="Times New Roman"/>
          <w:b/>
          <w:bCs/>
          <w:color w:val="auto"/>
          <w:sz w:val="24"/>
          <w:szCs w:val="24"/>
        </w:rPr>
        <w:t>Ethical Statement</w:t>
      </w:r>
    </w:p>
    <w:p w14:paraId="2C8CF582" w14:textId="01854F8C" w:rsidR="002001CC" w:rsidRPr="0008630F" w:rsidRDefault="002001CC" w:rsidP="00FA0F43">
      <w:pPr>
        <w:spacing w:line="240" w:lineRule="auto"/>
        <w:jc w:val="both"/>
        <w:rPr>
          <w:rFonts w:ascii="Times New Roman" w:hAnsi="Times New Roman" w:cs="Times New Roman"/>
          <w:sz w:val="24"/>
          <w:szCs w:val="24"/>
          <w:lang w:val="en-US"/>
        </w:rPr>
      </w:pPr>
      <w:bookmarkStart w:id="1" w:name="_Hlk188358012"/>
      <w:r w:rsidRPr="0008630F">
        <w:rPr>
          <w:rFonts w:ascii="Times New Roman" w:hAnsi="Times New Roman" w:cs="Times New Roman"/>
          <w:sz w:val="24"/>
          <w:szCs w:val="24"/>
          <w:lang w:val="en-US"/>
        </w:rPr>
        <w:t xml:space="preserve">Ethical consideration was strictly taken into </w:t>
      </w:r>
      <w:proofErr w:type="spellStart"/>
      <w:r w:rsidRPr="0008630F">
        <w:rPr>
          <w:rFonts w:ascii="Times New Roman" w:hAnsi="Times New Roman" w:cs="Times New Roman"/>
          <w:sz w:val="24"/>
          <w:szCs w:val="24"/>
          <w:lang w:val="en-US"/>
        </w:rPr>
        <w:t>cognisance</w:t>
      </w:r>
      <w:proofErr w:type="spellEnd"/>
      <w:r w:rsidRPr="0008630F">
        <w:rPr>
          <w:rFonts w:ascii="Times New Roman" w:hAnsi="Times New Roman" w:cs="Times New Roman"/>
          <w:sz w:val="24"/>
          <w:szCs w:val="24"/>
          <w:lang w:val="en-US"/>
        </w:rPr>
        <w:t xml:space="preserve"> to ensure respondents’ informed consent, confidentiality, and </w:t>
      </w:r>
      <w:r w:rsidRPr="0008630F">
        <w:rPr>
          <w:rFonts w:ascii="Times New Roman" w:hAnsi="Times New Roman" w:cs="Times New Roman"/>
          <w:sz w:val="24"/>
          <w:szCs w:val="24"/>
        </w:rPr>
        <w:t>participants maintained full freedom to discontinue their involvement whenever they chose, without penalty or consequence</w:t>
      </w:r>
      <w:r w:rsidRPr="0008630F">
        <w:rPr>
          <w:rFonts w:ascii="Times New Roman" w:hAnsi="Times New Roman" w:cs="Times New Roman"/>
          <w:sz w:val="24"/>
          <w:szCs w:val="24"/>
          <w:lang w:val="en-US"/>
        </w:rPr>
        <w:t xml:space="preserve">. Clearance obtained from </w:t>
      </w:r>
      <w:r w:rsidR="009F3104" w:rsidRPr="0008630F">
        <w:rPr>
          <w:rFonts w:ascii="Times New Roman" w:hAnsi="Times New Roman" w:cs="Times New Roman"/>
          <w:sz w:val="24"/>
          <w:szCs w:val="24"/>
          <w:lang w:val="en-US"/>
        </w:rPr>
        <w:t xml:space="preserve">the </w:t>
      </w:r>
      <w:r w:rsidRPr="0008630F">
        <w:rPr>
          <w:rFonts w:ascii="Times New Roman" w:hAnsi="Times New Roman" w:cs="Times New Roman"/>
          <w:sz w:val="24"/>
          <w:szCs w:val="24"/>
          <w:lang w:val="en-US"/>
        </w:rPr>
        <w:t>Covenant University Health Research Ethics Committee (CHREC).</w:t>
      </w:r>
      <w:bookmarkEnd w:id="1"/>
      <w:r w:rsidRPr="0008630F">
        <w:rPr>
          <w:rFonts w:ascii="Times New Roman" w:hAnsi="Times New Roman" w:cs="Times New Roman"/>
          <w:sz w:val="24"/>
          <w:szCs w:val="24"/>
          <w:lang w:val="en-US"/>
        </w:rPr>
        <w:t xml:space="preserve"> </w:t>
      </w:r>
    </w:p>
    <w:p w14:paraId="0A352F8E" w14:textId="6198BB66" w:rsidR="002001CC" w:rsidRPr="0008630F" w:rsidRDefault="00D745FE" w:rsidP="00FA0F43">
      <w:pPr>
        <w:pStyle w:val="Heading1"/>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w:t>
      </w:r>
      <w:bookmarkStart w:id="2" w:name="_GoBack"/>
      <w:bookmarkEnd w:id="2"/>
      <w:r w:rsidR="00FA0F43" w:rsidRPr="0008630F">
        <w:rPr>
          <w:rFonts w:ascii="Times New Roman" w:hAnsi="Times New Roman" w:cs="Times New Roman"/>
          <w:b/>
          <w:bCs/>
          <w:color w:val="auto"/>
          <w:sz w:val="24"/>
          <w:szCs w:val="24"/>
        </w:rPr>
        <w:t>eclaration of Competing Interests</w:t>
      </w:r>
    </w:p>
    <w:p w14:paraId="356E1B8D" w14:textId="77777777" w:rsidR="002001CC" w:rsidRPr="0008630F" w:rsidRDefault="002001CC" w:rsidP="00FA0F43">
      <w:pPr>
        <w:autoSpaceDE w:val="0"/>
        <w:autoSpaceDN w:val="0"/>
        <w:adjustRightInd w:val="0"/>
        <w:spacing w:after="0" w:line="240" w:lineRule="auto"/>
        <w:jc w:val="both"/>
        <w:rPr>
          <w:rFonts w:ascii="Times New Roman" w:hAnsi="Times New Roman" w:cs="Times New Roman"/>
          <w:kern w:val="0"/>
          <w:sz w:val="24"/>
          <w:szCs w:val="24"/>
          <w14:ligatures w14:val="none"/>
        </w:rPr>
      </w:pPr>
      <w:r w:rsidRPr="0008630F">
        <w:rPr>
          <w:rFonts w:ascii="Times New Roman" w:hAnsi="Times New Roman" w:cs="Times New Roman"/>
          <w:sz w:val="24"/>
          <w:szCs w:val="24"/>
        </w:rPr>
        <w:t>All authors confirm the absence of any competing interests that could have impacted the study's outcomes.</w:t>
      </w:r>
    </w:p>
    <w:p w14:paraId="5C23B634" w14:textId="1665C294" w:rsidR="002001CC" w:rsidRPr="0008630F" w:rsidRDefault="00FA0F43" w:rsidP="00FA0F43">
      <w:pPr>
        <w:autoSpaceDE w:val="0"/>
        <w:autoSpaceDN w:val="0"/>
        <w:adjustRightInd w:val="0"/>
        <w:spacing w:after="0" w:line="240" w:lineRule="auto"/>
        <w:jc w:val="both"/>
        <w:rPr>
          <w:rFonts w:ascii="Times New Roman" w:hAnsi="Times New Roman" w:cs="Times New Roman"/>
          <w:b/>
          <w:bCs/>
          <w:sz w:val="24"/>
          <w:szCs w:val="24"/>
        </w:rPr>
      </w:pPr>
      <w:r w:rsidRPr="0008630F">
        <w:rPr>
          <w:rFonts w:ascii="Times New Roman" w:hAnsi="Times New Roman" w:cs="Times New Roman"/>
          <w:b/>
          <w:bCs/>
          <w:sz w:val="24"/>
          <w:szCs w:val="24"/>
        </w:rPr>
        <w:t>References</w:t>
      </w:r>
      <w:bookmarkStart w:id="3" w:name="_Hlk217910144"/>
    </w:p>
    <w:p w14:paraId="6111DBC1" w14:textId="77777777" w:rsidR="002001CC" w:rsidRPr="0008630F" w:rsidRDefault="002001CC"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i/>
          <w:iCs/>
          <w:color w:val="156082" w:themeColor="accent1"/>
          <w:sz w:val="24"/>
          <w:szCs w:val="24"/>
        </w:rPr>
        <w:fldChar w:fldCharType="begin"/>
      </w:r>
      <w:r w:rsidRPr="0008630F">
        <w:rPr>
          <w:rFonts w:ascii="Times New Roman" w:hAnsi="Times New Roman" w:cs="Times New Roman"/>
          <w:i/>
          <w:iCs/>
          <w:color w:val="156082" w:themeColor="accent1"/>
          <w:sz w:val="24"/>
          <w:szCs w:val="24"/>
        </w:rPr>
        <w:instrText xml:space="preserve"> ADDIN EN.REFLIST </w:instrText>
      </w:r>
      <w:r w:rsidRPr="0008630F">
        <w:rPr>
          <w:rFonts w:ascii="Times New Roman" w:hAnsi="Times New Roman" w:cs="Times New Roman"/>
          <w:i/>
          <w:iCs/>
          <w:color w:val="156082" w:themeColor="accent1"/>
          <w:sz w:val="24"/>
          <w:szCs w:val="24"/>
        </w:rPr>
        <w:fldChar w:fldCharType="separate"/>
      </w:r>
      <w:r w:rsidRPr="0008630F">
        <w:rPr>
          <w:rFonts w:ascii="Times New Roman" w:hAnsi="Times New Roman" w:cs="Times New Roman"/>
          <w:sz w:val="24"/>
          <w:szCs w:val="24"/>
        </w:rPr>
        <w:t xml:space="preserve">Abazie, O. H., &amp; Usoro, I. I. (2021). Knowledge of postpartum depression among mothers at immunisation clinics in Mushin, Nigeria. </w:t>
      </w:r>
      <w:r w:rsidRPr="0008630F">
        <w:rPr>
          <w:rFonts w:ascii="Times New Roman" w:hAnsi="Times New Roman" w:cs="Times New Roman"/>
          <w:i/>
          <w:sz w:val="24"/>
          <w:szCs w:val="24"/>
        </w:rPr>
        <w:t>African Journal of Midwifery and Women's Health, 15</w:t>
      </w:r>
      <w:r w:rsidRPr="0008630F">
        <w:rPr>
          <w:rFonts w:ascii="Times New Roman" w:hAnsi="Times New Roman" w:cs="Times New Roman"/>
          <w:sz w:val="24"/>
          <w:szCs w:val="24"/>
        </w:rPr>
        <w:t xml:space="preserve">(1), 1-9. </w:t>
      </w:r>
    </w:p>
    <w:p w14:paraId="0528666A" w14:textId="77777777" w:rsidR="002001CC" w:rsidRPr="0008630F" w:rsidRDefault="002001CC"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sz w:val="24"/>
          <w:szCs w:val="24"/>
        </w:rPr>
        <w:t xml:space="preserve">Aluko, A. G. A., Oyesomi, K., Amodu, L., Adesina, E., &amp; Omole, F. (2024). The Impact of Online Information Seeking Behaviour and Quality Healthcare of Women During Pregnancy. </w:t>
      </w:r>
      <w:r w:rsidRPr="0008630F">
        <w:rPr>
          <w:rFonts w:ascii="Times New Roman" w:hAnsi="Times New Roman" w:cs="Times New Roman"/>
          <w:i/>
          <w:sz w:val="24"/>
          <w:szCs w:val="24"/>
        </w:rPr>
        <w:t xml:space="preserve">Studies on Ethno-Medicine., , 18 </w:t>
      </w:r>
      <w:r w:rsidRPr="0008630F">
        <w:rPr>
          <w:rFonts w:ascii="Times New Roman" w:hAnsi="Times New Roman" w:cs="Times New Roman"/>
          <w:sz w:val="24"/>
          <w:szCs w:val="24"/>
        </w:rPr>
        <w:t xml:space="preserve">(3), 147-161 Retrieved from </w:t>
      </w:r>
      <w:hyperlink r:id="rId8" w:history="1">
        <w:r w:rsidRPr="0008630F">
          <w:rPr>
            <w:rStyle w:val="Hyperlink"/>
            <w:rFonts w:ascii="Times New Roman" w:hAnsi="Times New Roman" w:cs="Times New Roman"/>
            <w:sz w:val="24"/>
            <w:szCs w:val="24"/>
          </w:rPr>
          <w:t>http://krepublishers.com/02-Journals/S-EM/EM-18-0-000-24-Web/S-EM-18-3-000-24-Abst-PDF/S-EM-18-3-147-24-693-Aramide%20A-A-G/S-EM-18-3-147-24-693-Aramide%20Aluko-A-G-Tx%5b3%5d.pdf</w:t>
        </w:r>
      </w:hyperlink>
    </w:p>
    <w:p w14:paraId="79EDA82D" w14:textId="77777777" w:rsidR="002001CC" w:rsidRPr="0008630F" w:rsidRDefault="002001CC"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sz w:val="24"/>
          <w:szCs w:val="24"/>
        </w:rPr>
        <w:t xml:space="preserve">Adegboyega, A. O. (2022). The influence of communication and people's perception towards postpartum depression in Yoruba land, South West, Nigeria. </w:t>
      </w:r>
      <w:r w:rsidRPr="0008630F">
        <w:rPr>
          <w:rFonts w:ascii="Times New Roman" w:hAnsi="Times New Roman" w:cs="Times New Roman"/>
          <w:i/>
          <w:sz w:val="24"/>
          <w:szCs w:val="24"/>
        </w:rPr>
        <w:t>Journal of Contemporary Issues on Innovations (JCII)</w:t>
      </w:r>
      <w:r w:rsidRPr="0008630F">
        <w:rPr>
          <w:rFonts w:ascii="Times New Roman" w:hAnsi="Times New Roman" w:cs="Times New Roman"/>
          <w:sz w:val="24"/>
          <w:szCs w:val="24"/>
        </w:rPr>
        <w:t xml:space="preserve">, 674. </w:t>
      </w:r>
    </w:p>
    <w:p w14:paraId="2D59C4FA" w14:textId="77777777" w:rsidR="002001CC" w:rsidRPr="0008630F" w:rsidRDefault="002001CC"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sz w:val="24"/>
          <w:szCs w:val="24"/>
        </w:rPr>
        <w:t xml:space="preserve">Ajzen, I. (1985). From intentions to actions: A theory of planned behaviour. </w:t>
      </w:r>
      <w:r w:rsidRPr="0008630F">
        <w:rPr>
          <w:rFonts w:ascii="Times New Roman" w:hAnsi="Times New Roman" w:cs="Times New Roman"/>
          <w:i/>
          <w:sz w:val="24"/>
          <w:szCs w:val="24"/>
        </w:rPr>
        <w:t>Action control: From cognition to behaviour/Springer</w:t>
      </w:r>
      <w:r w:rsidRPr="0008630F">
        <w:rPr>
          <w:rFonts w:ascii="Times New Roman" w:hAnsi="Times New Roman" w:cs="Times New Roman"/>
          <w:sz w:val="24"/>
          <w:szCs w:val="24"/>
        </w:rPr>
        <w:t xml:space="preserve">. </w:t>
      </w:r>
    </w:p>
    <w:p w14:paraId="67E683C2" w14:textId="77777777" w:rsidR="002001CC" w:rsidRPr="0008630F" w:rsidRDefault="002001CC"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sz w:val="24"/>
          <w:szCs w:val="24"/>
        </w:rPr>
        <w:t xml:space="preserve">Jaiyeola, B. O., &amp; Abdulrazaq, O. O. (2022). Knowledge and attribution of postpartum depression by nursing mothers attending Federal Medical Centre, Yola, Adamawa State, Nigeria. </w:t>
      </w:r>
      <w:r w:rsidRPr="0008630F">
        <w:rPr>
          <w:rFonts w:ascii="Times New Roman" w:hAnsi="Times New Roman" w:cs="Times New Roman"/>
          <w:i/>
          <w:sz w:val="24"/>
          <w:szCs w:val="24"/>
        </w:rPr>
        <w:t>Journal of Professional Counselling, 5</w:t>
      </w:r>
      <w:r w:rsidRPr="0008630F">
        <w:rPr>
          <w:rFonts w:ascii="Times New Roman" w:hAnsi="Times New Roman" w:cs="Times New Roman"/>
          <w:sz w:val="24"/>
          <w:szCs w:val="24"/>
        </w:rPr>
        <w:t xml:space="preserve">(2), 270-279. </w:t>
      </w:r>
    </w:p>
    <w:p w14:paraId="11599A9F" w14:textId="77777777" w:rsidR="002001CC" w:rsidRPr="0008630F" w:rsidRDefault="002001CC"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sz w:val="24"/>
          <w:szCs w:val="24"/>
        </w:rPr>
        <w:t xml:space="preserve">Krejcie, R. V., &amp; Morgan, D. W. (1970). Determining sample size for research activities. </w:t>
      </w:r>
      <w:r w:rsidRPr="0008630F">
        <w:rPr>
          <w:rFonts w:ascii="Times New Roman" w:hAnsi="Times New Roman" w:cs="Times New Roman"/>
          <w:i/>
          <w:sz w:val="24"/>
          <w:szCs w:val="24"/>
        </w:rPr>
        <w:t>Educational and psychological measurement, 30</w:t>
      </w:r>
      <w:r w:rsidRPr="0008630F">
        <w:rPr>
          <w:rFonts w:ascii="Times New Roman" w:hAnsi="Times New Roman" w:cs="Times New Roman"/>
          <w:sz w:val="24"/>
          <w:szCs w:val="24"/>
        </w:rPr>
        <w:t>(3), 607-610.</w:t>
      </w:r>
    </w:p>
    <w:p w14:paraId="358D83E1" w14:textId="607C1B36" w:rsidR="002001CC" w:rsidRPr="0008630F" w:rsidRDefault="009F3104"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sz w:val="24"/>
          <w:szCs w:val="24"/>
        </w:rPr>
        <w:t>O'Hara</w:t>
      </w:r>
      <w:r w:rsidR="002001CC" w:rsidRPr="0008630F">
        <w:rPr>
          <w:rFonts w:ascii="Times New Roman" w:hAnsi="Times New Roman" w:cs="Times New Roman"/>
          <w:sz w:val="24"/>
          <w:szCs w:val="24"/>
        </w:rPr>
        <w:t xml:space="preserve">, M. W., &amp; McCabe, J. E. (2013). Postpartum depression: current status and future directions. </w:t>
      </w:r>
      <w:r w:rsidR="002001CC" w:rsidRPr="0008630F">
        <w:rPr>
          <w:rFonts w:ascii="Times New Roman" w:hAnsi="Times New Roman" w:cs="Times New Roman"/>
          <w:i/>
          <w:sz w:val="24"/>
          <w:szCs w:val="24"/>
        </w:rPr>
        <w:t>Annual review of clinical psychology, 9</w:t>
      </w:r>
      <w:r w:rsidR="002001CC" w:rsidRPr="0008630F">
        <w:rPr>
          <w:rFonts w:ascii="Times New Roman" w:hAnsi="Times New Roman" w:cs="Times New Roman"/>
          <w:sz w:val="24"/>
          <w:szCs w:val="24"/>
        </w:rPr>
        <w:t xml:space="preserve">(1), 379-407.  </w:t>
      </w:r>
    </w:p>
    <w:p w14:paraId="11091879" w14:textId="77777777" w:rsidR="002001CC" w:rsidRPr="0008630F" w:rsidRDefault="002001CC" w:rsidP="00FA0F43">
      <w:pPr>
        <w:pStyle w:val="EndNoteBibliography"/>
        <w:ind w:left="720" w:hanging="720"/>
        <w:jc w:val="both"/>
        <w:rPr>
          <w:rFonts w:ascii="Times New Roman" w:hAnsi="Times New Roman" w:cs="Times New Roman"/>
          <w:sz w:val="24"/>
          <w:szCs w:val="24"/>
        </w:rPr>
      </w:pPr>
      <w:r w:rsidRPr="0008630F">
        <w:rPr>
          <w:rFonts w:ascii="Times New Roman" w:hAnsi="Times New Roman" w:cs="Times New Roman"/>
          <w:sz w:val="24"/>
          <w:szCs w:val="24"/>
        </w:rPr>
        <w:t xml:space="preserve">Omale, G. E., &amp; Asemah, E. S. (2024). Communication Relationship between Physicians and Post-Partum Depressed Mothers in Select Public and Private Hospitals in Minna, Niger State, Nigeria. </w:t>
      </w:r>
      <w:r w:rsidRPr="0008630F">
        <w:rPr>
          <w:rFonts w:ascii="Times New Roman" w:hAnsi="Times New Roman" w:cs="Times New Roman"/>
          <w:i/>
          <w:sz w:val="24"/>
          <w:szCs w:val="24"/>
        </w:rPr>
        <w:t>GVU Journal of Research and Development, 1</w:t>
      </w:r>
      <w:r w:rsidRPr="0008630F">
        <w:rPr>
          <w:rFonts w:ascii="Times New Roman" w:hAnsi="Times New Roman" w:cs="Times New Roman"/>
          <w:sz w:val="24"/>
          <w:szCs w:val="24"/>
        </w:rPr>
        <w:t xml:space="preserve">(1), 1-13. </w:t>
      </w:r>
    </w:p>
    <w:p w14:paraId="24FC833F" w14:textId="6F662262" w:rsidR="002001CC" w:rsidRPr="0008630F" w:rsidRDefault="002001CC"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sz w:val="24"/>
          <w:szCs w:val="24"/>
        </w:rPr>
        <w:t xml:space="preserve">Oladosun, M., Akanbi, M., Fasina, F., &amp; Samuel, O. (2019). Key predictors of modern contraceptive use among women in marital </w:t>
      </w:r>
      <w:r w:rsidR="009F3104" w:rsidRPr="0008630F">
        <w:rPr>
          <w:rFonts w:ascii="Times New Roman" w:hAnsi="Times New Roman" w:cs="Times New Roman"/>
          <w:sz w:val="24"/>
          <w:szCs w:val="24"/>
        </w:rPr>
        <w:t>relationships</w:t>
      </w:r>
      <w:r w:rsidRPr="0008630F">
        <w:rPr>
          <w:rFonts w:ascii="Times New Roman" w:hAnsi="Times New Roman" w:cs="Times New Roman"/>
          <w:sz w:val="24"/>
          <w:szCs w:val="24"/>
        </w:rPr>
        <w:t xml:space="preserve"> in </w:t>
      </w:r>
      <w:r w:rsidR="009F3104" w:rsidRPr="0008630F">
        <w:rPr>
          <w:rFonts w:ascii="Times New Roman" w:hAnsi="Times New Roman" w:cs="Times New Roman"/>
          <w:sz w:val="24"/>
          <w:szCs w:val="24"/>
        </w:rPr>
        <w:t xml:space="preserve">the </w:t>
      </w:r>
      <w:r w:rsidRPr="0008630F">
        <w:rPr>
          <w:rFonts w:ascii="Times New Roman" w:hAnsi="Times New Roman" w:cs="Times New Roman"/>
          <w:sz w:val="24"/>
          <w:szCs w:val="24"/>
        </w:rPr>
        <w:t xml:space="preserve">South-West region of Nigeria. </w:t>
      </w:r>
      <w:r w:rsidRPr="0008630F">
        <w:rPr>
          <w:rFonts w:ascii="Times New Roman" w:hAnsi="Times New Roman" w:cs="Times New Roman"/>
          <w:i/>
          <w:sz w:val="24"/>
          <w:szCs w:val="24"/>
        </w:rPr>
        <w:t>Int J Reprod Contracept Obstet Gynecol, 8</w:t>
      </w:r>
      <w:r w:rsidRPr="0008630F">
        <w:rPr>
          <w:rFonts w:ascii="Times New Roman" w:hAnsi="Times New Roman" w:cs="Times New Roman"/>
          <w:sz w:val="24"/>
          <w:szCs w:val="24"/>
        </w:rPr>
        <w:t xml:space="preserve">(7), 2638. </w:t>
      </w:r>
    </w:p>
    <w:p w14:paraId="0643BE97" w14:textId="77777777" w:rsidR="002001CC" w:rsidRPr="0008630F" w:rsidRDefault="002001CC" w:rsidP="00FA0F43">
      <w:pPr>
        <w:pStyle w:val="EndNoteBibliography"/>
        <w:spacing w:after="0"/>
        <w:ind w:left="720" w:hanging="720"/>
        <w:jc w:val="both"/>
        <w:rPr>
          <w:rFonts w:ascii="Times New Roman" w:hAnsi="Times New Roman" w:cs="Times New Roman"/>
          <w:sz w:val="24"/>
          <w:szCs w:val="24"/>
        </w:rPr>
      </w:pPr>
      <w:r w:rsidRPr="0008630F">
        <w:rPr>
          <w:rFonts w:ascii="Times New Roman" w:hAnsi="Times New Roman" w:cs="Times New Roman"/>
          <w:sz w:val="24"/>
          <w:szCs w:val="24"/>
        </w:rPr>
        <w:t xml:space="preserve">Oyesomi, K., Salawu, A., &amp; Olorunyomi, B. (2017). Indigenous communication: Socio-economic characteristics influencing contemporary female political participation. </w:t>
      </w:r>
    </w:p>
    <w:p w14:paraId="6FF34AE5" w14:textId="77777777" w:rsidR="002001CC" w:rsidRPr="0008630F" w:rsidRDefault="002001CC" w:rsidP="00FA0F43">
      <w:pPr>
        <w:pStyle w:val="EndNoteBibliography"/>
        <w:ind w:left="720" w:hanging="720"/>
        <w:jc w:val="both"/>
        <w:rPr>
          <w:rFonts w:ascii="Times New Roman" w:hAnsi="Times New Roman" w:cs="Times New Roman"/>
          <w:sz w:val="24"/>
          <w:szCs w:val="24"/>
        </w:rPr>
      </w:pPr>
    </w:p>
    <w:p w14:paraId="638D1B31" w14:textId="77777777" w:rsidR="002001CC" w:rsidRPr="0008630F" w:rsidRDefault="002001CC" w:rsidP="00FA0F43">
      <w:pPr>
        <w:jc w:val="both"/>
        <w:rPr>
          <w:rFonts w:ascii="Times New Roman" w:hAnsi="Times New Roman" w:cs="Times New Roman"/>
          <w:i/>
          <w:iCs/>
          <w:color w:val="156082" w:themeColor="accent1"/>
          <w:sz w:val="24"/>
          <w:szCs w:val="24"/>
        </w:rPr>
      </w:pPr>
      <w:r w:rsidRPr="0008630F">
        <w:rPr>
          <w:rFonts w:ascii="Times New Roman" w:hAnsi="Times New Roman" w:cs="Times New Roman"/>
          <w:i/>
          <w:iCs/>
          <w:color w:val="156082" w:themeColor="accent1"/>
          <w:sz w:val="24"/>
          <w:szCs w:val="24"/>
        </w:rPr>
        <w:fldChar w:fldCharType="end"/>
      </w:r>
    </w:p>
    <w:bookmarkEnd w:id="3"/>
    <w:p w14:paraId="63971C08" w14:textId="7DA4481D" w:rsidR="00773FFB" w:rsidRPr="0008630F" w:rsidRDefault="00773FFB" w:rsidP="00FA0F43">
      <w:pPr>
        <w:jc w:val="both"/>
        <w:rPr>
          <w:rFonts w:ascii="Times New Roman" w:hAnsi="Times New Roman" w:cs="Times New Roman"/>
          <w:sz w:val="24"/>
          <w:szCs w:val="24"/>
        </w:rPr>
      </w:pPr>
    </w:p>
    <w:sectPr w:rsidR="00773FFB" w:rsidRPr="0008630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15C99" w14:textId="77777777" w:rsidR="00274E42" w:rsidRDefault="00274E42" w:rsidP="00961ACC">
      <w:pPr>
        <w:spacing w:after="0" w:line="240" w:lineRule="auto"/>
      </w:pPr>
      <w:r>
        <w:separator/>
      </w:r>
    </w:p>
  </w:endnote>
  <w:endnote w:type="continuationSeparator" w:id="0">
    <w:p w14:paraId="58D62776" w14:textId="77777777" w:rsidR="00274E42" w:rsidRDefault="00274E42" w:rsidP="0096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4A25" w14:textId="77777777" w:rsidR="00961ACC" w:rsidRDefault="0096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B380" w14:textId="77777777" w:rsidR="00961ACC" w:rsidRDefault="00961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35D5" w14:textId="77777777" w:rsidR="00961ACC" w:rsidRDefault="0096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FFB5" w14:textId="77777777" w:rsidR="00274E42" w:rsidRDefault="00274E42" w:rsidP="00961ACC">
      <w:pPr>
        <w:spacing w:after="0" w:line="240" w:lineRule="auto"/>
      </w:pPr>
      <w:r>
        <w:separator/>
      </w:r>
    </w:p>
  </w:footnote>
  <w:footnote w:type="continuationSeparator" w:id="0">
    <w:p w14:paraId="57CA8C55" w14:textId="77777777" w:rsidR="00274E42" w:rsidRDefault="00274E42" w:rsidP="00961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D3C9" w14:textId="0A8683C6" w:rsidR="00961ACC" w:rsidRDefault="00C20479">
    <w:pPr>
      <w:pStyle w:val="Header"/>
    </w:pPr>
    <w:r>
      <w:rPr>
        <w:noProof/>
      </w:rPr>
      <w:pict w14:anchorId="72177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6438" o:spid="_x0000_s2053"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90F0" w14:textId="7F5DB67F" w:rsidR="00961ACC" w:rsidRDefault="00C20479">
    <w:pPr>
      <w:pStyle w:val="Header"/>
    </w:pPr>
    <w:r>
      <w:rPr>
        <w:noProof/>
      </w:rPr>
      <w:pict w14:anchorId="26434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6439" o:spid="_x0000_s2054"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32C24" w14:textId="2BEB2FB0" w:rsidR="00961ACC" w:rsidRDefault="00C20479">
    <w:pPr>
      <w:pStyle w:val="Header"/>
    </w:pPr>
    <w:r>
      <w:rPr>
        <w:noProof/>
      </w:rPr>
      <w:pict w14:anchorId="33E32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6437" o:spid="_x0000_s2052"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398B"/>
    <w:multiLevelType w:val="multilevel"/>
    <w:tmpl w:val="6D5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145A8"/>
    <w:multiLevelType w:val="hybridMultilevel"/>
    <w:tmpl w:val="1620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7C2A10"/>
    <w:multiLevelType w:val="hybridMultilevel"/>
    <w:tmpl w:val="CEF4DE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EE04D8"/>
    <w:multiLevelType w:val="hybridMultilevel"/>
    <w:tmpl w:val="FC06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E30DD2"/>
    <w:multiLevelType w:val="hybridMultilevel"/>
    <w:tmpl w:val="C7FE0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CC"/>
    <w:rsid w:val="0008630F"/>
    <w:rsid w:val="000D1B2B"/>
    <w:rsid w:val="000E4421"/>
    <w:rsid w:val="001F16D4"/>
    <w:rsid w:val="002001CC"/>
    <w:rsid w:val="00252686"/>
    <w:rsid w:val="0026581C"/>
    <w:rsid w:val="00267955"/>
    <w:rsid w:val="00274E42"/>
    <w:rsid w:val="002B1E84"/>
    <w:rsid w:val="002B4801"/>
    <w:rsid w:val="002C187D"/>
    <w:rsid w:val="002F449B"/>
    <w:rsid w:val="0030769D"/>
    <w:rsid w:val="00342339"/>
    <w:rsid w:val="00390EEF"/>
    <w:rsid w:val="003E26AC"/>
    <w:rsid w:val="0042640D"/>
    <w:rsid w:val="004542E6"/>
    <w:rsid w:val="004A212A"/>
    <w:rsid w:val="004C0168"/>
    <w:rsid w:val="004D6982"/>
    <w:rsid w:val="004F78AC"/>
    <w:rsid w:val="006A1370"/>
    <w:rsid w:val="00707826"/>
    <w:rsid w:val="0076295A"/>
    <w:rsid w:val="00773FFB"/>
    <w:rsid w:val="00792F37"/>
    <w:rsid w:val="007D35E0"/>
    <w:rsid w:val="0081313A"/>
    <w:rsid w:val="00814E9D"/>
    <w:rsid w:val="008460B0"/>
    <w:rsid w:val="008646E3"/>
    <w:rsid w:val="008705D0"/>
    <w:rsid w:val="008A27D1"/>
    <w:rsid w:val="00924520"/>
    <w:rsid w:val="009354F4"/>
    <w:rsid w:val="00961ACC"/>
    <w:rsid w:val="009B0D0F"/>
    <w:rsid w:val="009C462C"/>
    <w:rsid w:val="009E0556"/>
    <w:rsid w:val="009F3104"/>
    <w:rsid w:val="00BE7BC4"/>
    <w:rsid w:val="00C20479"/>
    <w:rsid w:val="00C327C3"/>
    <w:rsid w:val="00C84C7F"/>
    <w:rsid w:val="00C910FB"/>
    <w:rsid w:val="00CC7FB1"/>
    <w:rsid w:val="00CE4A40"/>
    <w:rsid w:val="00D460BA"/>
    <w:rsid w:val="00D745FE"/>
    <w:rsid w:val="00D76F53"/>
    <w:rsid w:val="00D96091"/>
    <w:rsid w:val="00D968CF"/>
    <w:rsid w:val="00DD3D58"/>
    <w:rsid w:val="00E45948"/>
    <w:rsid w:val="00EC35A7"/>
    <w:rsid w:val="00ED798A"/>
    <w:rsid w:val="00EF0FF7"/>
    <w:rsid w:val="00F04A4E"/>
    <w:rsid w:val="00F14C50"/>
    <w:rsid w:val="00F24469"/>
    <w:rsid w:val="00F41AA3"/>
    <w:rsid w:val="00F8517B"/>
    <w:rsid w:val="00FA0F43"/>
    <w:rsid w:val="00FD3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53EE2B"/>
  <w15:chartTrackingRefBased/>
  <w15:docId w15:val="{777BC21F-86B9-43AC-AD74-949864A1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1CC"/>
    <w:pPr>
      <w:spacing w:line="259" w:lineRule="auto"/>
    </w:pPr>
    <w:rPr>
      <w:sz w:val="22"/>
      <w:szCs w:val="22"/>
    </w:rPr>
  </w:style>
  <w:style w:type="paragraph" w:styleId="Heading1">
    <w:name w:val="heading 1"/>
    <w:basedOn w:val="Normal"/>
    <w:next w:val="Normal"/>
    <w:link w:val="Heading1Char"/>
    <w:uiPriority w:val="9"/>
    <w:qFormat/>
    <w:rsid w:val="00200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1CC"/>
    <w:rPr>
      <w:rFonts w:eastAsiaTheme="majorEastAsia" w:cstheme="majorBidi"/>
      <w:color w:val="272727" w:themeColor="text1" w:themeTint="D8"/>
    </w:rPr>
  </w:style>
  <w:style w:type="paragraph" w:styleId="Title">
    <w:name w:val="Title"/>
    <w:basedOn w:val="Normal"/>
    <w:next w:val="Normal"/>
    <w:link w:val="TitleChar"/>
    <w:uiPriority w:val="10"/>
    <w:qFormat/>
    <w:rsid w:val="0020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1CC"/>
    <w:pPr>
      <w:spacing w:before="160"/>
      <w:jc w:val="center"/>
    </w:pPr>
    <w:rPr>
      <w:i/>
      <w:iCs/>
      <w:color w:val="404040" w:themeColor="text1" w:themeTint="BF"/>
    </w:rPr>
  </w:style>
  <w:style w:type="character" w:customStyle="1" w:styleId="QuoteChar">
    <w:name w:val="Quote Char"/>
    <w:basedOn w:val="DefaultParagraphFont"/>
    <w:link w:val="Quote"/>
    <w:uiPriority w:val="29"/>
    <w:rsid w:val="002001CC"/>
    <w:rPr>
      <w:i/>
      <w:iCs/>
      <w:color w:val="404040" w:themeColor="text1" w:themeTint="BF"/>
    </w:rPr>
  </w:style>
  <w:style w:type="paragraph" w:styleId="ListParagraph">
    <w:name w:val="List Paragraph"/>
    <w:basedOn w:val="Normal"/>
    <w:link w:val="ListParagraphChar"/>
    <w:uiPriority w:val="34"/>
    <w:qFormat/>
    <w:rsid w:val="002001CC"/>
    <w:pPr>
      <w:ind w:left="720"/>
      <w:contextualSpacing/>
    </w:pPr>
  </w:style>
  <w:style w:type="character" w:styleId="IntenseEmphasis">
    <w:name w:val="Intense Emphasis"/>
    <w:basedOn w:val="DefaultParagraphFont"/>
    <w:uiPriority w:val="21"/>
    <w:qFormat/>
    <w:rsid w:val="002001CC"/>
    <w:rPr>
      <w:i/>
      <w:iCs/>
      <w:color w:val="0F4761" w:themeColor="accent1" w:themeShade="BF"/>
    </w:rPr>
  </w:style>
  <w:style w:type="paragraph" w:styleId="IntenseQuote">
    <w:name w:val="Intense Quote"/>
    <w:basedOn w:val="Normal"/>
    <w:next w:val="Normal"/>
    <w:link w:val="IntenseQuoteChar"/>
    <w:uiPriority w:val="30"/>
    <w:qFormat/>
    <w:rsid w:val="00200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1CC"/>
    <w:rPr>
      <w:i/>
      <w:iCs/>
      <w:color w:val="0F4761" w:themeColor="accent1" w:themeShade="BF"/>
    </w:rPr>
  </w:style>
  <w:style w:type="character" w:styleId="IntenseReference">
    <w:name w:val="Intense Reference"/>
    <w:basedOn w:val="DefaultParagraphFont"/>
    <w:uiPriority w:val="32"/>
    <w:qFormat/>
    <w:rsid w:val="002001CC"/>
    <w:rPr>
      <w:b/>
      <w:bCs/>
      <w:smallCaps/>
      <w:color w:val="0F4761" w:themeColor="accent1" w:themeShade="BF"/>
      <w:spacing w:val="5"/>
    </w:rPr>
  </w:style>
  <w:style w:type="character" w:styleId="Hyperlink">
    <w:name w:val="Hyperlink"/>
    <w:basedOn w:val="DefaultParagraphFont"/>
    <w:uiPriority w:val="99"/>
    <w:unhideWhenUsed/>
    <w:qFormat/>
    <w:rsid w:val="002001CC"/>
    <w:rPr>
      <w:color w:val="467886" w:themeColor="hyperlink"/>
      <w:u w:val="single"/>
    </w:rPr>
  </w:style>
  <w:style w:type="character" w:customStyle="1" w:styleId="ListParagraphChar">
    <w:name w:val="List Paragraph Char"/>
    <w:basedOn w:val="DefaultParagraphFont"/>
    <w:link w:val="ListParagraph"/>
    <w:uiPriority w:val="34"/>
    <w:qFormat/>
    <w:rsid w:val="002001CC"/>
  </w:style>
  <w:style w:type="table" w:styleId="TableGrid">
    <w:name w:val="Table Grid"/>
    <w:basedOn w:val="TableNormal"/>
    <w:uiPriority w:val="59"/>
    <w:rsid w:val="002001C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001C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001CC"/>
    <w:rPr>
      <w:rFonts w:ascii="Calibri" w:hAnsi="Calibri" w:cs="Calibri"/>
      <w:noProof/>
      <w:sz w:val="22"/>
      <w:szCs w:val="22"/>
      <w:lang w:val="en-US"/>
    </w:rPr>
  </w:style>
  <w:style w:type="character" w:styleId="UnresolvedMention">
    <w:name w:val="Unresolved Mention"/>
    <w:basedOn w:val="DefaultParagraphFont"/>
    <w:uiPriority w:val="99"/>
    <w:semiHidden/>
    <w:unhideWhenUsed/>
    <w:rsid w:val="009C462C"/>
    <w:rPr>
      <w:color w:val="605E5C"/>
      <w:shd w:val="clear" w:color="auto" w:fill="E1DFDD"/>
    </w:rPr>
  </w:style>
  <w:style w:type="paragraph" w:styleId="BodyText">
    <w:name w:val="Body Text"/>
    <w:basedOn w:val="Normal"/>
    <w:link w:val="BodyTextChar"/>
    <w:uiPriority w:val="1"/>
    <w:qFormat/>
    <w:rsid w:val="00D460BA"/>
    <w:pPr>
      <w:widowControl w:val="0"/>
      <w:autoSpaceDE w:val="0"/>
      <w:autoSpaceDN w:val="0"/>
      <w:spacing w:after="0" w:line="240" w:lineRule="auto"/>
      <w:ind w:left="874"/>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460BA"/>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961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ACC"/>
    <w:rPr>
      <w:sz w:val="22"/>
      <w:szCs w:val="22"/>
    </w:rPr>
  </w:style>
  <w:style w:type="paragraph" w:styleId="Footer">
    <w:name w:val="footer"/>
    <w:basedOn w:val="Normal"/>
    <w:link w:val="FooterChar"/>
    <w:uiPriority w:val="99"/>
    <w:unhideWhenUsed/>
    <w:rsid w:val="00961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A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republishers.com/02-Journals/S-EM/EM-18-0-000-24-Web/S-EM-18-3-000-24-Abst-PDF/S-EM-18-3-147-24-693-Aramide%20A-A-G/S-EM-18-3-147-24-693-Aramide%20Aluko-A-G-Tx%5b3%5d.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ta.mendeley.com/datasets/v6hwp285hx/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5DCFA142F449DBA73CFE719D9E926"/>
        <w:category>
          <w:name w:val="General"/>
          <w:gallery w:val="placeholder"/>
        </w:category>
        <w:types>
          <w:type w:val="bbPlcHdr"/>
        </w:types>
        <w:behaviors>
          <w:behavior w:val="content"/>
        </w:behaviors>
        <w:guid w:val="{99755DD9-1515-4662-A7BE-518FF7DF3872}"/>
      </w:docPartPr>
      <w:docPartBody>
        <w:p w:rsidR="00B01F46" w:rsidRDefault="00100504" w:rsidP="00100504">
          <w:pPr>
            <w:pStyle w:val="1305DCFA142F449DBA73CFE719D9E926"/>
          </w:pPr>
          <w:r>
            <w:rPr>
              <w:rStyle w:val="PlaceholderText"/>
            </w:rPr>
            <w:t>Please select Subject from the dropdown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04"/>
    <w:rsid w:val="000862BD"/>
    <w:rsid w:val="00100504"/>
    <w:rsid w:val="00190F95"/>
    <w:rsid w:val="00257ECF"/>
    <w:rsid w:val="0030652B"/>
    <w:rsid w:val="00342339"/>
    <w:rsid w:val="004A212A"/>
    <w:rsid w:val="00563011"/>
    <w:rsid w:val="007E56EC"/>
    <w:rsid w:val="00AE5B21"/>
    <w:rsid w:val="00B01F46"/>
    <w:rsid w:val="00B417E5"/>
    <w:rsid w:val="00B47283"/>
    <w:rsid w:val="00CB6E97"/>
    <w:rsid w:val="00F41AA3"/>
    <w:rsid w:val="00F506CD"/>
    <w:rsid w:val="00F82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504"/>
    <w:rPr>
      <w:color w:val="666666"/>
    </w:rPr>
  </w:style>
  <w:style w:type="paragraph" w:customStyle="1" w:styleId="1305DCFA142F449DBA73CFE719D9E926">
    <w:name w:val="1305DCFA142F449DBA73CFE719D9E926"/>
    <w:rsid w:val="00100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315</TotalTime>
  <Pages>12</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Omale Gloria E</dc:creator>
  <cp:keywords/>
  <dc:description/>
  <cp:lastModifiedBy>SDI 1084</cp:lastModifiedBy>
  <cp:revision>37</cp:revision>
  <dcterms:created xsi:type="dcterms:W3CDTF">2025-12-29T12:58:00Z</dcterms:created>
  <dcterms:modified xsi:type="dcterms:W3CDTF">2026-01-27T06:38:00Z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8e932d2e-a390-4bb5-bd5b-17f9a1ed3a16</vt:lpwstr>
  </property>
</Properties>
</file>