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E433" w14:textId="4D5A7125" w:rsidR="00166061" w:rsidRPr="00166061" w:rsidRDefault="00166061" w:rsidP="00166061">
      <w:pPr>
        <w:rPr>
          <w:rFonts w:ascii="Franklin Gothic Book" w:hAnsi="Franklin Gothic Book"/>
          <w:b/>
          <w:bCs/>
          <w:u w:val="single"/>
        </w:rPr>
      </w:pPr>
      <w:r w:rsidRPr="00166061">
        <w:rPr>
          <w:rFonts w:ascii="Franklin Gothic Book" w:hAnsi="Franklin Gothic Book"/>
          <w:b/>
          <w:bCs/>
          <w:u w:val="single"/>
        </w:rPr>
        <w:t>Case Report</w:t>
      </w:r>
    </w:p>
    <w:p w14:paraId="4B1170F6" w14:textId="367DDE2B" w:rsidR="002A4DD4" w:rsidRDefault="002A4DD4" w:rsidP="002A4DD4">
      <w:pPr>
        <w:jc w:val="center"/>
        <w:rPr>
          <w:rFonts w:ascii="Franklin Gothic Book" w:hAnsi="Franklin Gothic Book"/>
          <w:b/>
          <w:bCs/>
        </w:rPr>
      </w:pPr>
      <w:r w:rsidRPr="00826123">
        <w:rPr>
          <w:rFonts w:ascii="Franklin Gothic Book" w:hAnsi="Franklin Gothic Book"/>
          <w:b/>
          <w:bCs/>
        </w:rPr>
        <w:t>RARE TYPE II ILEAL ATRESIA IN A PREMATURE LOW BIRTH WEIGHT NEONATE MIMICKING AN INTRA-ABDOMINAL MASS: A CASE REPORT</w:t>
      </w:r>
    </w:p>
    <w:p w14:paraId="3966458E" w14:textId="57CD4B5A" w:rsidR="0048043E" w:rsidRDefault="0048043E" w:rsidP="00C8140F">
      <w:pPr>
        <w:spacing w:after="0"/>
        <w:jc w:val="center"/>
        <w:rPr>
          <w:rFonts w:ascii="Franklin Gothic Book" w:hAnsi="Franklin Gothic Book"/>
          <w:b/>
          <w:bCs/>
        </w:rPr>
      </w:pPr>
    </w:p>
    <w:p w14:paraId="79D09515" w14:textId="77777777" w:rsidR="00506069" w:rsidRDefault="00506069" w:rsidP="00C8140F">
      <w:pPr>
        <w:spacing w:after="0"/>
        <w:jc w:val="center"/>
        <w:rPr>
          <w:rFonts w:ascii="Franklin Gothic Book" w:hAnsi="Franklin Gothic Book"/>
          <w:b/>
          <w:bCs/>
        </w:rPr>
      </w:pPr>
    </w:p>
    <w:p w14:paraId="1C80C365" w14:textId="6B9B21A2" w:rsidR="00826123" w:rsidRDefault="00826123" w:rsidP="00C8140F">
      <w:pPr>
        <w:spacing w:after="0"/>
        <w:jc w:val="center"/>
        <w:rPr>
          <w:rFonts w:ascii="Franklin Gothic Book" w:hAnsi="Franklin Gothic Book"/>
          <w:b/>
          <w:bCs/>
        </w:rPr>
      </w:pPr>
      <w:r w:rsidRPr="00826123">
        <w:rPr>
          <w:rFonts w:ascii="Franklin Gothic Book" w:hAnsi="Franklin Gothic Book"/>
          <w:b/>
          <w:bCs/>
        </w:rPr>
        <w:t>ABSTRACT</w:t>
      </w:r>
    </w:p>
    <w:p w14:paraId="102CF4FF" w14:textId="2B3B9BBA" w:rsid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Background: </w:t>
      </w:r>
      <w:r w:rsidRPr="00154239">
        <w:rPr>
          <w:rFonts w:ascii="Franklin Gothic Book" w:eastAsia="Times New Roman" w:hAnsi="Franklin Gothic Book" w:cs="Times New Roman"/>
          <w:kern w:val="0"/>
          <w14:ligatures w14:val="none"/>
        </w:rPr>
        <w:t>Jejunoileal atresia is a common cause of neonatal intestinal obstruction; however, atypical presentations may obscure early diagnosis, particularly in premature and low birth weight neonates. Type II ileal atresia is uncommon and may present with nonclassical clinical and radiologic features, leading to diagnostic delay and increased morbidity.</w:t>
      </w:r>
    </w:p>
    <w:p w14:paraId="4A68FB6F" w14:textId="77777777" w:rsidR="00C8140F" w:rsidRPr="00154239" w:rsidRDefault="00C8140F" w:rsidP="00C8140F">
      <w:pPr>
        <w:spacing w:after="0" w:line="240" w:lineRule="auto"/>
        <w:jc w:val="both"/>
        <w:rPr>
          <w:rFonts w:ascii="Franklin Gothic Book" w:eastAsia="Times New Roman" w:hAnsi="Franklin Gothic Book" w:cs="Times New Roman"/>
          <w:kern w:val="0"/>
          <w14:ligatures w14:val="none"/>
        </w:rPr>
      </w:pPr>
    </w:p>
    <w:p w14:paraId="27BF892B" w14:textId="17F08B7D" w:rsid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Case Presentation: </w:t>
      </w:r>
      <w:r w:rsidRPr="00154239">
        <w:rPr>
          <w:rFonts w:ascii="Franklin Gothic Book" w:eastAsia="Times New Roman" w:hAnsi="Franklin Gothic Book" w:cs="Times New Roman"/>
          <w:kern w:val="0"/>
          <w14:ligatures w14:val="none"/>
        </w:rPr>
        <w:t xml:space="preserve">We report a premature low birth weight neonate who presented with recurrent bilious vomiting, abdominal distension, and a palpable right-sided abdominal mass shortly after birth. Initial imaging demonstrated a homogeneous intra-abdominal opacity with bowel displacement, raising suspicion of an intra-abdominal mass rather than intestinal obstruction. The clinical course was further complicated by severe neonatal anemia and multiple associated congenital anomalies. Despite supportive management, symptoms persisted, prompting exploratory laparotomy. Intraoperatively, a type II ileal atresia was identified, characterized by blind-ending bowel segments connected by a fibrous cord with preserved mesentery. Resection of the atretic segment and primary </w:t>
      </w:r>
      <w:proofErr w:type="spellStart"/>
      <w:r w:rsidRPr="00154239">
        <w:rPr>
          <w:rFonts w:ascii="Franklin Gothic Book" w:eastAsia="Times New Roman" w:hAnsi="Franklin Gothic Book" w:cs="Times New Roman"/>
          <w:kern w:val="0"/>
          <w14:ligatures w14:val="none"/>
        </w:rPr>
        <w:t>ileoileal</w:t>
      </w:r>
      <w:proofErr w:type="spellEnd"/>
      <w:r w:rsidRPr="00154239">
        <w:rPr>
          <w:rFonts w:ascii="Franklin Gothic Book" w:eastAsia="Times New Roman" w:hAnsi="Franklin Gothic Book" w:cs="Times New Roman"/>
          <w:kern w:val="0"/>
          <w14:ligatures w14:val="none"/>
        </w:rPr>
        <w:t xml:space="preserve"> anastomosis were performed. The postoperative course was uneventful, and the patient achieved good feeding tolerance and clinical recovery.</w:t>
      </w:r>
    </w:p>
    <w:p w14:paraId="068BABD7" w14:textId="77777777" w:rsidR="00C8140F" w:rsidRPr="00154239" w:rsidRDefault="00C8140F" w:rsidP="00C8140F">
      <w:pPr>
        <w:spacing w:after="0" w:line="240" w:lineRule="auto"/>
        <w:jc w:val="both"/>
        <w:rPr>
          <w:rFonts w:ascii="Franklin Gothic Book" w:eastAsia="Times New Roman" w:hAnsi="Franklin Gothic Book" w:cs="Times New Roman"/>
          <w:kern w:val="0"/>
          <w14:ligatures w14:val="none"/>
        </w:rPr>
      </w:pPr>
    </w:p>
    <w:p w14:paraId="79FE08BD" w14:textId="3AAE6981" w:rsidR="00154239" w:rsidRP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Conclusion: </w:t>
      </w:r>
      <w:r w:rsidRPr="00154239">
        <w:rPr>
          <w:rFonts w:ascii="Franklin Gothic Book" w:eastAsia="Times New Roman" w:hAnsi="Franklin Gothic Book" w:cs="Times New Roman"/>
          <w:kern w:val="0"/>
          <w14:ligatures w14:val="none"/>
        </w:rPr>
        <w:t>This case highlights a rare diagnostic pitfall in which type II ileal atresia mimicked an intra-abdominal mass. Awareness of such atypical presentations and early surgical consultation are essential to avoid delays in diagnosis and to optimize outcomes in high-risk neonatal populations.</w:t>
      </w:r>
    </w:p>
    <w:p w14:paraId="0178999E" w14:textId="77777777" w:rsidR="00154239" w:rsidRDefault="00154239" w:rsidP="00154239">
      <w:pPr>
        <w:spacing w:after="0" w:line="240" w:lineRule="auto"/>
        <w:jc w:val="both"/>
        <w:outlineLvl w:val="2"/>
        <w:rPr>
          <w:rFonts w:ascii="Franklin Gothic Book" w:eastAsia="Times New Roman" w:hAnsi="Franklin Gothic Book" w:cs="Times New Roman"/>
          <w:b/>
          <w:bCs/>
          <w:kern w:val="0"/>
          <w14:ligatures w14:val="none"/>
        </w:rPr>
      </w:pPr>
    </w:p>
    <w:p w14:paraId="6E7BEACE" w14:textId="280FCEAD" w:rsidR="00826123" w:rsidRPr="00154239" w:rsidRDefault="00154239" w:rsidP="00154239">
      <w:pPr>
        <w:spacing w:after="0" w:line="240" w:lineRule="auto"/>
        <w:jc w:val="both"/>
        <w:outlineLvl w:val="2"/>
        <w:rPr>
          <w:rFonts w:ascii="Franklin Gothic Book" w:eastAsia="Times New Roman" w:hAnsi="Franklin Gothic Book" w:cs="Times New Roman"/>
          <w:b/>
          <w:bCs/>
          <w:i/>
          <w:iCs/>
          <w:kern w:val="0"/>
          <w14:ligatures w14:val="none"/>
        </w:rPr>
      </w:pPr>
      <w:r w:rsidRPr="00154239">
        <w:rPr>
          <w:rFonts w:ascii="Franklin Gothic Book" w:eastAsia="Times New Roman" w:hAnsi="Franklin Gothic Book" w:cs="Times New Roman"/>
          <w:b/>
          <w:bCs/>
          <w:i/>
          <w:iCs/>
          <w:kern w:val="0"/>
          <w14:ligatures w14:val="none"/>
        </w:rPr>
        <w:t>Keywords: Ileal Atresia, Intestinal Obstruction, Premature infant, Low Birth Weight.</w:t>
      </w:r>
    </w:p>
    <w:p w14:paraId="6A6B0E48" w14:textId="77777777" w:rsidR="00154239" w:rsidRPr="00154239" w:rsidRDefault="00154239" w:rsidP="00154239">
      <w:pPr>
        <w:spacing w:after="0" w:line="240" w:lineRule="auto"/>
        <w:jc w:val="both"/>
        <w:outlineLvl w:val="2"/>
        <w:rPr>
          <w:rFonts w:ascii="Times New Roman" w:eastAsia="Times New Roman" w:hAnsi="Times New Roman" w:cs="Times New Roman"/>
          <w:kern w:val="0"/>
          <w14:ligatures w14:val="none"/>
        </w:rPr>
      </w:pPr>
    </w:p>
    <w:p w14:paraId="4959A587" w14:textId="6975C2B9" w:rsidR="00826123" w:rsidRPr="00A86D3A" w:rsidRDefault="00826123" w:rsidP="003A231D">
      <w:pPr>
        <w:spacing w:after="0" w:line="240" w:lineRule="auto"/>
        <w:rPr>
          <w:rFonts w:ascii="Franklin Gothic Book" w:hAnsi="Franklin Gothic Book"/>
          <w:b/>
          <w:bCs/>
        </w:rPr>
      </w:pPr>
      <w:r w:rsidRPr="00A86D3A">
        <w:rPr>
          <w:rFonts w:ascii="Franklin Gothic Book" w:hAnsi="Franklin Gothic Book"/>
          <w:b/>
          <w:bCs/>
        </w:rPr>
        <w:t>INTRODUCTION</w:t>
      </w:r>
    </w:p>
    <w:p w14:paraId="71E8F672" w14:textId="77777777" w:rsidR="00826123" w:rsidRPr="00826123"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Congenital intestinal atresia represents one of the most common causes of neonatal intestinal obstruction and continues to contribute substantially to neonatal morbidity and mortality despite significant advances in neonatal intensive care and pediatric surgery [1]. Jejunoileal atresia constitutes the majority of intestinal atresia cases, with an estimated incidence ranging from 1 in 3,000 to 1 in 5,000 live births worldwide [2]. The prevailing pathophysiological mechanism involves an intrauterine mesenteric vascular insult, resulting in ischemic necrosis and subsequent resorption of the affected bowel segment, producing a wide spectrum of anatomical disruptions [3].</w:t>
      </w:r>
    </w:p>
    <w:p w14:paraId="624D1670" w14:textId="11B48AC7" w:rsidR="00826123" w:rsidRPr="00826123"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Jejunoileal atresia is traditionally classified into four anatomical types based on bowel continuity and mesenteric integrity, with type II characterized by blind-ending proximal and distal segments connected by a fibrous cord with preserved mesentery [4]. Although less frequent than types I and III, type II atresia poses distinct diagnostic and surgical challenges due to its variable morphology and less predictable radiologic appearance [5]. Early diagnosis is critical, as delayed recognition has been associated with increased risks of bowel compromise, sepsis, prolonged parenteral nutrition, and adverse surgical outcomes, particularly in vulnerable neonatal populations [6].</w:t>
      </w:r>
      <w:r w:rsidR="003A231D" w:rsidRPr="003A231D">
        <w:rPr>
          <w:rFonts w:ascii="Franklin Gothic Book" w:eastAsia="Times New Roman" w:hAnsi="Franklin Gothic Book" w:cs="Times New Roman"/>
          <w:kern w:val="0"/>
          <w14:ligatures w14:val="none"/>
        </w:rPr>
        <w:t xml:space="preserve"> </w:t>
      </w:r>
      <w:r w:rsidRPr="00826123">
        <w:rPr>
          <w:rFonts w:ascii="Franklin Gothic Book" w:eastAsia="Times New Roman" w:hAnsi="Franklin Gothic Book" w:cs="Times New Roman"/>
          <w:kern w:val="0"/>
          <w14:ligatures w14:val="none"/>
        </w:rPr>
        <w:t xml:space="preserve">Clinically, jejunoileal atresia most often presents with bilious vomiting, progressive abdominal distension, and </w:t>
      </w:r>
      <w:r w:rsidRPr="00826123">
        <w:rPr>
          <w:rFonts w:ascii="Franklin Gothic Book" w:eastAsia="Times New Roman" w:hAnsi="Franklin Gothic Book" w:cs="Times New Roman"/>
          <w:kern w:val="0"/>
          <w14:ligatures w14:val="none"/>
        </w:rPr>
        <w:lastRenderedPageBreak/>
        <w:t>failure to pass meconium within the first 24 to 48 hours of life [7]. However, atypical presentations have increasingly been reported, including partial obstruction, preserved bowel movements, or misleading abdominal findings that obscure the underlying diagnosis [8]. In such cases, conventional imaging modalities such as plain abdominal radiography and ultrasonography may demonstrate nonclassical patterns, contributing to diagnostic uncertainty and potential delay in surgical intervention [9].</w:t>
      </w:r>
    </w:p>
    <w:p w14:paraId="60C2DE07" w14:textId="71EE4BDD" w:rsidR="00826123" w:rsidRPr="00826123"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Prematurity and low birth weight further complicate the diagnostic and therapeutic course of intestinal atresia, as these neonates frequently exhibit nonspecific clinical signs, limited physiological reserves, and increased susceptibility to metabolic instability, anemia, and infection [10]. Several studies have demonstrated that premature neonates with intestinal atresia experience higher rates of postoperative complications, prolonged hospitalization, and mortality compared with term infants, underscoring the importance of meticulous preoperative optimization and timely surgical management [11].</w:t>
      </w:r>
      <w:r w:rsidR="003A231D" w:rsidRPr="003A231D">
        <w:rPr>
          <w:rFonts w:ascii="Franklin Gothic Book" w:eastAsia="Times New Roman" w:hAnsi="Franklin Gothic Book" w:cs="Times New Roman"/>
          <w:kern w:val="0"/>
          <w14:ligatures w14:val="none"/>
        </w:rPr>
        <w:t xml:space="preserve"> </w:t>
      </w:r>
      <w:r w:rsidRPr="00826123">
        <w:rPr>
          <w:rFonts w:ascii="Franklin Gothic Book" w:eastAsia="Times New Roman" w:hAnsi="Franklin Gothic Book" w:cs="Times New Roman"/>
          <w:kern w:val="0"/>
          <w14:ligatures w14:val="none"/>
        </w:rPr>
        <w:t>The clinical complexity of jejunoileal atresia is further amplified by its association with other congenital anomalies, including renal, limb, anorectal, and craniofacial abnormalities, which may reflect a broader developmental disturbance or shared embryological insult [12]. These associated anomalies may not only influence perioperative risk stratification but also confound the clinical picture, particularly when abdominal masses or extrinsic compressive effects are suspected during initial evaluation [13].</w:t>
      </w:r>
    </w:p>
    <w:p w14:paraId="636295B9" w14:textId="77777777" w:rsidR="003A231D"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Rarely, jejunoileal atresia may masquerade as an intra</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abdominal mass, mimicking neoplastic or cystic pathology on physical examination and radiologic assessment [14]. In such scenarios, collapsed bowel loops, fluid filled segments, or fibrous connections between atretic ends may generate mass like appearances, leading clinicians toward alternative diagnoses such as renal tumors, neuroblastoma, or mesenteric cysts [15]. Reports describing this deceptive presentation remain scarce, and awareness of this diagnostic pitfall is limited, especially in resource limited or referral</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based healthcare settings [16</w:t>
      </w:r>
      <w:r w:rsidR="003A231D" w:rsidRPr="003A231D">
        <w:rPr>
          <w:rFonts w:ascii="Franklin Gothic Book" w:eastAsia="Times New Roman" w:hAnsi="Franklin Gothic Book" w:cs="Times New Roman"/>
          <w:kern w:val="0"/>
          <w14:ligatures w14:val="none"/>
        </w:rPr>
        <w:t>-17</w:t>
      </w:r>
      <w:r w:rsidRPr="00826123">
        <w:rPr>
          <w:rFonts w:ascii="Franklin Gothic Book" w:eastAsia="Times New Roman" w:hAnsi="Franklin Gothic Book" w:cs="Times New Roman"/>
          <w:kern w:val="0"/>
          <w14:ligatures w14:val="none"/>
        </w:rPr>
        <w:t>].</w:t>
      </w:r>
    </w:p>
    <w:p w14:paraId="7D7DB24D" w14:textId="5F7D50A6" w:rsidR="00826123" w:rsidRDefault="00826123" w:rsidP="00550E3C">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In this report, we describe a rare case of type II ileal atresia in a premature low birth weight neonate presenting as an apparent intra</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abdominal mass, resulting in significant diagnostic ambiguity during initial assessment. This report aims to highlight an uncommon but critical diagnostic challenge, emphasize the importance of maintaining a high index of suspicion for intestinal atresia in atypical presentations, and contribute novel insight into the expanding clinical spectrum of type II ileal atresia in high</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risk neonates.</w:t>
      </w:r>
    </w:p>
    <w:p w14:paraId="373E8D8C" w14:textId="77777777" w:rsidR="00154239" w:rsidRDefault="00154239" w:rsidP="007573BB">
      <w:pPr>
        <w:spacing w:after="0" w:line="240" w:lineRule="auto"/>
        <w:jc w:val="both"/>
        <w:outlineLvl w:val="1"/>
        <w:rPr>
          <w:rFonts w:ascii="Franklin Gothic Book" w:eastAsia="Times New Roman" w:hAnsi="Franklin Gothic Book" w:cs="Times New Roman"/>
          <w:b/>
          <w:bCs/>
          <w:kern w:val="0"/>
          <w14:ligatures w14:val="none"/>
        </w:rPr>
      </w:pPr>
    </w:p>
    <w:p w14:paraId="472599AE" w14:textId="0AAA02EA" w:rsidR="007573BB" w:rsidRPr="007573BB" w:rsidRDefault="000320CF" w:rsidP="007573BB">
      <w:pPr>
        <w:spacing w:after="0" w:line="240" w:lineRule="auto"/>
        <w:jc w:val="both"/>
        <w:outlineLvl w:val="1"/>
        <w:rPr>
          <w:rFonts w:ascii="Franklin Gothic Book" w:eastAsia="Times New Roman" w:hAnsi="Franklin Gothic Book" w:cs="Times New Roman"/>
          <w:b/>
          <w:bCs/>
          <w:kern w:val="0"/>
          <w14:ligatures w14:val="none"/>
        </w:rPr>
      </w:pPr>
      <w:r w:rsidRPr="007573BB">
        <w:rPr>
          <w:rFonts w:ascii="Franklin Gothic Book" w:eastAsia="Times New Roman" w:hAnsi="Franklin Gothic Book" w:cs="Times New Roman"/>
          <w:b/>
          <w:bCs/>
          <w:kern w:val="0"/>
          <w14:ligatures w14:val="none"/>
        </w:rPr>
        <w:t>CASE PRESENTATION</w:t>
      </w:r>
    </w:p>
    <w:p w14:paraId="08857D42" w14:textId="230F4006"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A male neonate aged four days was referred to a tertiary care center for further evaluation of suspected neonatal intestinal obstruction. He was born prematurely at approximately 35 weeks of gestation via cesarean section due to placenta previa. The birth weight was 2,010 g, consistent with low</w:t>
      </w:r>
      <w:r>
        <w:rPr>
          <w:rFonts w:ascii="Franklin Gothic Book" w:eastAsia="Times New Roman" w:hAnsi="Franklin Gothic Book" w:cs="Times New Roman"/>
          <w:kern w:val="0"/>
          <w14:ligatures w14:val="none"/>
        </w:rPr>
        <w:t>-</w:t>
      </w:r>
      <w:r w:rsidRPr="007573BB">
        <w:rPr>
          <w:rFonts w:ascii="Franklin Gothic Book" w:eastAsia="Times New Roman" w:hAnsi="Franklin Gothic Book" w:cs="Times New Roman"/>
          <w:kern w:val="0"/>
          <w14:ligatures w14:val="none"/>
        </w:rPr>
        <w:t>birth weight status. Immediate postnatal adaptation was reported as satisfactory, although Apgar scores were not documented. The patient was initially managed at a referring hospital for three days prior to transfer.</w:t>
      </w:r>
    </w:p>
    <w:p w14:paraId="042306AD"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Since the first day of life, the neonate had experienced recurrent episodes of bilious vomiting following oral feeding, occurring four to five times daily. The vomiting was accompanied by progressive abdominal distension, predominantly involving the upper abdomen. A palpable mass in the right lower quadrant was noted shortly after birth, which was non tender and did not appear to cause discomfort upon palpation. The passage of meconium within the first 24 hours of life could not be clearly ascertained, although intermittent bowel movements were reported. No episodes of fever, seizures, or respiratory distress were observed.</w:t>
      </w:r>
    </w:p>
    <w:p w14:paraId="4EC3C914"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On admission, the neonate appeared pale but hemodynamically stable. Vital signs revealed tachycardia with heart rates ranging from 140 to 170 beats per minute, </w:t>
      </w:r>
      <w:r w:rsidRPr="007573BB">
        <w:rPr>
          <w:rFonts w:ascii="Franklin Gothic Book" w:eastAsia="Times New Roman" w:hAnsi="Franklin Gothic Book" w:cs="Times New Roman"/>
          <w:kern w:val="0"/>
          <w14:ligatures w14:val="none"/>
        </w:rPr>
        <w:lastRenderedPageBreak/>
        <w:t>respiratory rates between 42 and 60 breaths per minute, and oxygen saturation of 95 to 99 percent on minimal oxygen support. The abdomen was distended and soft, with visible bowel contours and increased bowel sounds on auscultation. A poorly defined, soft mass was palpated in the right lower quadrant, with dullness on percussion over the mass and tympanic resonance elsewhere. The liver and spleen were not palpably enlarged.</w:t>
      </w:r>
    </w:p>
    <w:p w14:paraId="2490DEB3" w14:textId="58EAA0A3"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Physical examination revealed additional congenital anomalies, including right sided congenital talipes </w:t>
      </w:r>
      <w:proofErr w:type="spellStart"/>
      <w:r w:rsidRPr="007573BB">
        <w:rPr>
          <w:rFonts w:ascii="Franklin Gothic Book" w:eastAsia="Times New Roman" w:hAnsi="Franklin Gothic Book" w:cs="Times New Roman"/>
          <w:kern w:val="0"/>
          <w14:ligatures w14:val="none"/>
        </w:rPr>
        <w:t>equino</w:t>
      </w:r>
      <w:proofErr w:type="spellEnd"/>
      <w:r w:rsidRPr="007573BB">
        <w:rPr>
          <w:rFonts w:ascii="Franklin Gothic Book" w:eastAsia="Times New Roman" w:hAnsi="Franklin Gothic Book" w:cs="Times New Roman"/>
          <w:kern w:val="0"/>
          <w14:ligatures w14:val="none"/>
        </w:rPr>
        <w:t xml:space="preserve"> </w:t>
      </w:r>
      <w:proofErr w:type="spellStart"/>
      <w:r w:rsidRPr="007573BB">
        <w:rPr>
          <w:rFonts w:ascii="Franklin Gothic Book" w:eastAsia="Times New Roman" w:hAnsi="Franklin Gothic Book" w:cs="Times New Roman"/>
          <w:kern w:val="0"/>
          <w14:ligatures w14:val="none"/>
        </w:rPr>
        <w:t>varus</w:t>
      </w:r>
      <w:proofErr w:type="spellEnd"/>
      <w:r w:rsidRPr="007573BB">
        <w:rPr>
          <w:rFonts w:ascii="Franklin Gothic Book" w:eastAsia="Times New Roman" w:hAnsi="Franklin Gothic Book" w:cs="Times New Roman"/>
          <w:kern w:val="0"/>
          <w14:ligatures w14:val="none"/>
        </w:rPr>
        <w:t xml:space="preserve"> and dysmorphic facial features characterized by hypertelorism and low set ears. No overt signs of sepsis were present. Cardiopulmonary examination was otherwise unremarkable. Initial laboratory investigations demonstrated severe anemia with a hemoglobin level of 6.6 g/dL, mild thrombocytopenia, leukocytosis, and hyponatremia. Renal function parameters were within acceptable limits for age. Due to the severity of anemia, the patient underwent staged packed red blood cell transfusions as part of preoperative optimization.</w:t>
      </w:r>
    </w:p>
    <w:p w14:paraId="64BC2D07"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Plain abdominal radiography revealed asymmetric bowel gas distribution, with absence of gas in the distal bowel and a homogeneous opacity occupying the right abdomen, displacing bowel loops toward the left side. No classic radiographic features of jejunoileal atresia, such as dilated proximal loops or a herring bone pattern, were identified. Abdominal ultrasonography demonstrated dilated intestinal loops and bilateral hydronephrosis, more pronounced on the right side, without evidence of free intraperitoneal fluid or a definitive solid organ mass. Based on these findings, differential diagnoses included </w:t>
      </w:r>
      <w:proofErr w:type="spellStart"/>
      <w:r w:rsidRPr="007573BB">
        <w:rPr>
          <w:rFonts w:ascii="Franklin Gothic Book" w:eastAsia="Times New Roman" w:hAnsi="Franklin Gothic Book" w:cs="Times New Roman"/>
          <w:kern w:val="0"/>
          <w14:ligatures w14:val="none"/>
        </w:rPr>
        <w:t>intra abdominal</w:t>
      </w:r>
      <w:proofErr w:type="spellEnd"/>
      <w:r w:rsidRPr="007573BB">
        <w:rPr>
          <w:rFonts w:ascii="Franklin Gothic Book" w:eastAsia="Times New Roman" w:hAnsi="Franklin Gothic Book" w:cs="Times New Roman"/>
          <w:kern w:val="0"/>
          <w14:ligatures w14:val="none"/>
        </w:rPr>
        <w:t xml:space="preserve"> mass lesions such as renal or neurogenic tumors, as well as extrinsic compression causing partial intestinal obstruction.</w:t>
      </w:r>
    </w:p>
    <w:p w14:paraId="179AA065" w14:textId="6C69687E"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The patient was managed conservatively with bowel rest, nasogastric decompression, intravenous fluids, parenteral nutrition, and </w:t>
      </w:r>
      <w:proofErr w:type="gramStart"/>
      <w:r w:rsidRPr="007573BB">
        <w:rPr>
          <w:rFonts w:ascii="Franklin Gothic Book" w:eastAsia="Times New Roman" w:hAnsi="Franklin Gothic Book" w:cs="Times New Roman"/>
          <w:kern w:val="0"/>
          <w14:ligatures w14:val="none"/>
        </w:rPr>
        <w:t>broad spectrum</w:t>
      </w:r>
      <w:proofErr w:type="gramEnd"/>
      <w:r w:rsidRPr="007573BB">
        <w:rPr>
          <w:rFonts w:ascii="Franklin Gothic Book" w:eastAsia="Times New Roman" w:hAnsi="Franklin Gothic Book" w:cs="Times New Roman"/>
          <w:kern w:val="0"/>
          <w14:ligatures w14:val="none"/>
        </w:rPr>
        <w:t xml:space="preserve"> intravenous antibiotics while further evaluation was undertaken. Despite supportive management, bilious gastric aspirates persisted, and abdominal distension remained unchanged. Exploratory laparotomy was subsequently performed. Intraoperative findings revealed a type II ileal atresia, characterized by blind ending proximal and distal ileal segments connected by a fibrous cord with preserved mesenteric continuity. No intrinsic bowel mass or extrinsic compressive lesion was identified. The proximal bowel segment was moderately dilated, while the distal segment appeared narrow but viable. The remainder of the small and large bowel was examined and found to be patent. No malrotation was observed.</w:t>
      </w:r>
    </w:p>
    <w:p w14:paraId="01102C9A" w14:textId="77777777" w:rsidR="00586AA7" w:rsidRDefault="00586AA7" w:rsidP="007573BB">
      <w:pPr>
        <w:spacing w:after="0" w:line="240" w:lineRule="auto"/>
        <w:ind w:firstLine="720"/>
        <w:jc w:val="both"/>
        <w:rPr>
          <w:rFonts w:ascii="Franklin Gothic Book" w:eastAsia="Times New Roman" w:hAnsi="Franklin Gothic Book" w:cs="Times New Roman"/>
          <w:kern w:val="0"/>
          <w14:ligatures w14:val="none"/>
        </w:rPr>
      </w:pPr>
    </w:p>
    <w:p w14:paraId="2A183082" w14:textId="5B733182" w:rsidR="00586AA7" w:rsidRDefault="00DC7A47" w:rsidP="00586AA7">
      <w:pPr>
        <w:spacing w:after="0" w:line="240" w:lineRule="auto"/>
        <w:jc w:val="both"/>
        <w:rPr>
          <w:rFonts w:ascii="Franklin Gothic Book" w:eastAsia="Times New Roman" w:hAnsi="Franklin Gothic Book" w:cs="Times New Roman"/>
          <w:kern w:val="0"/>
          <w14:ligatures w14:val="none"/>
        </w:rPr>
      </w:pPr>
      <w:r>
        <w:rPr>
          <w:noProof/>
        </w:rPr>
        <w:drawing>
          <wp:inline distT="0" distB="0" distL="0" distR="0" wp14:anchorId="6D3F28A8" wp14:editId="3E0AD1D5">
            <wp:extent cx="5731510" cy="26904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90495"/>
                    </a:xfrm>
                    <a:prstGeom prst="rect">
                      <a:avLst/>
                    </a:prstGeom>
                  </pic:spPr>
                </pic:pic>
              </a:graphicData>
            </a:graphic>
          </wp:inline>
        </w:drawing>
      </w:r>
    </w:p>
    <w:p w14:paraId="788F893A" w14:textId="77777777" w:rsidR="00586AA7" w:rsidRDefault="00586AA7" w:rsidP="00586AA7">
      <w:pPr>
        <w:spacing w:after="0" w:line="240" w:lineRule="auto"/>
        <w:ind w:firstLine="720"/>
        <w:jc w:val="both"/>
        <w:rPr>
          <w:rFonts w:ascii="Franklin Gothic Book" w:eastAsia="Times New Roman" w:hAnsi="Franklin Gothic Book" w:cs="Times New Roman"/>
          <w:kern w:val="0"/>
          <w14:ligatures w14:val="none"/>
        </w:rPr>
      </w:pPr>
    </w:p>
    <w:p w14:paraId="018C3363" w14:textId="32E9052D" w:rsidR="00586AA7" w:rsidRPr="008119D1" w:rsidRDefault="00166061" w:rsidP="008119D1">
      <w:pPr>
        <w:spacing w:after="0" w:line="240" w:lineRule="auto"/>
        <w:ind w:firstLine="720"/>
        <w:jc w:val="both"/>
        <w:rPr>
          <w:rFonts w:ascii="Franklin Gothic Book" w:eastAsia="Times New Roman" w:hAnsi="Franklin Gothic Book" w:cs="Times New Roman"/>
          <w:b/>
          <w:bCs/>
          <w:kern w:val="0"/>
          <w14:ligatures w14:val="none"/>
        </w:rPr>
      </w:pPr>
      <w:r w:rsidRPr="008119D1">
        <w:rPr>
          <w:rFonts w:ascii="Franklin Gothic Book" w:eastAsia="Times New Roman" w:hAnsi="Franklin Gothic Book" w:cs="Times New Roman"/>
          <w:b/>
          <w:bCs/>
          <w:kern w:val="0"/>
          <w14:ligatures w14:val="none"/>
        </w:rPr>
        <w:lastRenderedPageBreak/>
        <w:t xml:space="preserve">Figure </w:t>
      </w:r>
      <w:r w:rsidR="00DC62ED" w:rsidRPr="008119D1">
        <w:rPr>
          <w:rFonts w:ascii="Franklin Gothic Book" w:eastAsia="Times New Roman" w:hAnsi="Franklin Gothic Book" w:cs="Times New Roman"/>
          <w:b/>
          <w:bCs/>
          <w:kern w:val="0"/>
          <w14:ligatures w14:val="none"/>
        </w:rPr>
        <w:t>1.</w:t>
      </w:r>
      <w:r w:rsidR="008119D1" w:rsidRPr="008119D1">
        <w:rPr>
          <w:rFonts w:ascii="Franklin Gothic Book" w:eastAsia="Times New Roman" w:hAnsi="Franklin Gothic Book" w:cs="Times New Roman"/>
          <w:b/>
          <w:bCs/>
          <w:kern w:val="0"/>
          <w14:ligatures w14:val="none"/>
        </w:rPr>
        <w:t xml:space="preserve"> </w:t>
      </w:r>
      <w:r w:rsidR="007573BB" w:rsidRPr="008119D1">
        <w:rPr>
          <w:rFonts w:ascii="Franklin Gothic Book" w:eastAsia="Times New Roman" w:hAnsi="Franklin Gothic Book" w:cs="Times New Roman"/>
          <w:b/>
          <w:bCs/>
          <w:kern w:val="0"/>
          <w14:ligatures w14:val="none"/>
        </w:rPr>
        <w:t xml:space="preserve">Surgical management consisted of resection of the atretic segment followed by primary end to end </w:t>
      </w:r>
      <w:proofErr w:type="spellStart"/>
      <w:r w:rsidR="007573BB" w:rsidRPr="008119D1">
        <w:rPr>
          <w:rFonts w:ascii="Franklin Gothic Book" w:eastAsia="Times New Roman" w:hAnsi="Franklin Gothic Book" w:cs="Times New Roman"/>
          <w:b/>
          <w:bCs/>
          <w:kern w:val="0"/>
          <w14:ligatures w14:val="none"/>
        </w:rPr>
        <w:t>ileoileal</w:t>
      </w:r>
      <w:proofErr w:type="spellEnd"/>
      <w:r w:rsidR="007573BB" w:rsidRPr="008119D1">
        <w:rPr>
          <w:rFonts w:ascii="Franklin Gothic Book" w:eastAsia="Times New Roman" w:hAnsi="Franklin Gothic Book" w:cs="Times New Roman"/>
          <w:b/>
          <w:bCs/>
          <w:kern w:val="0"/>
          <w14:ligatures w14:val="none"/>
        </w:rPr>
        <w:t xml:space="preserve"> anastomosis. Bowel length was preserved to minimize the risk of short bowel syndrome. </w:t>
      </w:r>
    </w:p>
    <w:p w14:paraId="520F9B20" w14:textId="77777777" w:rsidR="00586AA7" w:rsidRPr="008119D1" w:rsidRDefault="00586AA7" w:rsidP="00586AA7">
      <w:pPr>
        <w:spacing w:after="0" w:line="240" w:lineRule="auto"/>
        <w:ind w:firstLine="720"/>
        <w:jc w:val="both"/>
        <w:rPr>
          <w:rFonts w:ascii="Franklin Gothic Book" w:eastAsia="Times New Roman" w:hAnsi="Franklin Gothic Book" w:cs="Times New Roman"/>
          <w:b/>
          <w:bCs/>
          <w:kern w:val="0"/>
          <w14:ligatures w14:val="none"/>
        </w:rPr>
      </w:pPr>
    </w:p>
    <w:p w14:paraId="0FE6E314" w14:textId="080A9E73" w:rsidR="00586AA7" w:rsidRDefault="00DC7A47" w:rsidP="00586AA7">
      <w:pPr>
        <w:spacing w:after="0" w:line="240" w:lineRule="auto"/>
        <w:jc w:val="both"/>
        <w:rPr>
          <w:rFonts w:ascii="Franklin Gothic Book" w:eastAsia="Times New Roman" w:hAnsi="Franklin Gothic Book" w:cs="Times New Roman"/>
          <w:kern w:val="0"/>
          <w14:ligatures w14:val="none"/>
        </w:rPr>
      </w:pPr>
      <w:r>
        <w:rPr>
          <w:noProof/>
        </w:rPr>
        <w:drawing>
          <wp:inline distT="0" distB="0" distL="0" distR="0" wp14:anchorId="1A6D47B2" wp14:editId="61CBC9F9">
            <wp:extent cx="5731510" cy="26612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661285"/>
                    </a:xfrm>
                    <a:prstGeom prst="rect">
                      <a:avLst/>
                    </a:prstGeom>
                  </pic:spPr>
                </pic:pic>
              </a:graphicData>
            </a:graphic>
          </wp:inline>
        </w:drawing>
      </w:r>
    </w:p>
    <w:p w14:paraId="6DDC8E85" w14:textId="3FA3E866" w:rsidR="00586AA7" w:rsidRDefault="00586AA7" w:rsidP="00586AA7">
      <w:pPr>
        <w:spacing w:after="0" w:line="240" w:lineRule="auto"/>
        <w:jc w:val="both"/>
        <w:rPr>
          <w:rFonts w:ascii="Franklin Gothic Book" w:eastAsia="Times New Roman" w:hAnsi="Franklin Gothic Book" w:cs="Times New Roman"/>
          <w:kern w:val="0"/>
          <w14:ligatures w14:val="none"/>
        </w:rPr>
      </w:pPr>
    </w:p>
    <w:p w14:paraId="761E9A21" w14:textId="10C411E2" w:rsidR="00166061" w:rsidRPr="00B10DE3" w:rsidRDefault="00166061" w:rsidP="00D93A7E">
      <w:pPr>
        <w:spacing w:after="0" w:line="240" w:lineRule="auto"/>
        <w:ind w:firstLine="720"/>
        <w:jc w:val="both"/>
        <w:rPr>
          <w:rFonts w:ascii="Franklin Gothic Book" w:eastAsia="Times New Roman" w:hAnsi="Franklin Gothic Book" w:cs="Times New Roman"/>
          <w:b/>
          <w:bCs/>
          <w:kern w:val="0"/>
          <w14:ligatures w14:val="none"/>
        </w:rPr>
      </w:pPr>
      <w:r w:rsidRPr="00B10DE3">
        <w:rPr>
          <w:rFonts w:ascii="Franklin Gothic Book" w:eastAsia="Times New Roman" w:hAnsi="Franklin Gothic Book" w:cs="Times New Roman"/>
          <w:b/>
          <w:bCs/>
          <w:kern w:val="0"/>
          <w14:ligatures w14:val="none"/>
        </w:rPr>
        <w:t>Figure</w:t>
      </w:r>
      <w:r w:rsidR="00DC62ED" w:rsidRPr="00B10DE3">
        <w:rPr>
          <w:rFonts w:ascii="Franklin Gothic Book" w:eastAsia="Times New Roman" w:hAnsi="Franklin Gothic Book" w:cs="Times New Roman"/>
          <w:b/>
          <w:bCs/>
          <w:kern w:val="0"/>
          <w14:ligatures w14:val="none"/>
        </w:rPr>
        <w:t xml:space="preserve"> 2.</w:t>
      </w:r>
      <w:r w:rsidR="00F03353" w:rsidRPr="00B10DE3">
        <w:rPr>
          <w:b/>
          <w:bCs/>
        </w:rPr>
        <w:t xml:space="preserve"> </w:t>
      </w:r>
      <w:r w:rsidR="00F03353" w:rsidRPr="00B10DE3">
        <w:rPr>
          <w:rFonts w:ascii="Franklin Gothic Book" w:eastAsia="Times New Roman" w:hAnsi="Franklin Gothic Book" w:cs="Times New Roman"/>
          <w:b/>
          <w:bCs/>
          <w:kern w:val="0"/>
          <w14:ligatures w14:val="none"/>
        </w:rPr>
        <w:t xml:space="preserve">Primary end to end </w:t>
      </w:r>
      <w:proofErr w:type="spellStart"/>
      <w:r w:rsidR="00F03353" w:rsidRPr="00B10DE3">
        <w:rPr>
          <w:rFonts w:ascii="Franklin Gothic Book" w:eastAsia="Times New Roman" w:hAnsi="Franklin Gothic Book" w:cs="Times New Roman"/>
          <w:b/>
          <w:bCs/>
          <w:kern w:val="0"/>
          <w14:ligatures w14:val="none"/>
        </w:rPr>
        <w:t>ileoileal</w:t>
      </w:r>
      <w:proofErr w:type="spellEnd"/>
      <w:r w:rsidR="00F03353" w:rsidRPr="00B10DE3">
        <w:rPr>
          <w:rFonts w:ascii="Franklin Gothic Book" w:eastAsia="Times New Roman" w:hAnsi="Franklin Gothic Book" w:cs="Times New Roman"/>
          <w:b/>
          <w:bCs/>
          <w:kern w:val="0"/>
          <w14:ligatures w14:val="none"/>
        </w:rPr>
        <w:t xml:space="preserve"> anastomosis</w:t>
      </w:r>
    </w:p>
    <w:p w14:paraId="5925ED58" w14:textId="77777777" w:rsidR="00166061" w:rsidRDefault="00166061" w:rsidP="00D93A7E">
      <w:pPr>
        <w:spacing w:after="0" w:line="240" w:lineRule="auto"/>
        <w:ind w:firstLine="720"/>
        <w:jc w:val="both"/>
        <w:rPr>
          <w:rFonts w:ascii="Franklin Gothic Book" w:eastAsia="Times New Roman" w:hAnsi="Franklin Gothic Book" w:cs="Times New Roman"/>
          <w:kern w:val="0"/>
          <w14:ligatures w14:val="none"/>
        </w:rPr>
      </w:pPr>
    </w:p>
    <w:p w14:paraId="3FB9C7DF" w14:textId="77777777" w:rsidR="00166061" w:rsidRDefault="00166061" w:rsidP="00D93A7E">
      <w:pPr>
        <w:spacing w:after="0" w:line="240" w:lineRule="auto"/>
        <w:ind w:firstLine="720"/>
        <w:jc w:val="both"/>
        <w:rPr>
          <w:rFonts w:ascii="Franklin Gothic Book" w:eastAsia="Times New Roman" w:hAnsi="Franklin Gothic Book" w:cs="Times New Roman"/>
          <w:kern w:val="0"/>
          <w14:ligatures w14:val="none"/>
        </w:rPr>
      </w:pPr>
    </w:p>
    <w:p w14:paraId="2AE26E99" w14:textId="295512AA" w:rsidR="007573BB" w:rsidRPr="007573BB" w:rsidRDefault="007573BB" w:rsidP="00D93A7E">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The postoperative course was uneventful. Enteral feeding was gradually initiated following the return of bowel function, and the patient demonstrated good tolerance without recurrent vomiting or abdominal distension. The neonate showed progressive clinical improvement and was discharged in stable condition with appropriate weight gain and satisfactory bowel function on follow up.</w:t>
      </w:r>
    </w:p>
    <w:p w14:paraId="080283C0" w14:textId="77777777" w:rsid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p>
    <w:p w14:paraId="0380ECDF" w14:textId="448FBC4B" w:rsidR="000320CF" w:rsidRP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r w:rsidRPr="000320CF">
        <w:rPr>
          <w:rFonts w:ascii="Franklin Gothic Book" w:eastAsia="Times New Roman" w:hAnsi="Franklin Gothic Book" w:cs="Times New Roman"/>
          <w:b/>
          <w:bCs/>
          <w:kern w:val="0"/>
          <w14:ligatures w14:val="none"/>
        </w:rPr>
        <w:t>DISCUSSION</w:t>
      </w:r>
    </w:p>
    <w:p w14:paraId="040BE44F"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Jejunoileal atresia remains a leading cause of neonatal intestinal obstruction, yet its clinical presentation can be highly variable, particularly in premature and low birth weight neonates [18]. Although classical manifestations include early bilious vomiting, progressive abdominal distension, and failure to pass meconium, atypical presentations continue to challenge early diagnosis and timely surgical intervention [19]. This variability is most pronounced in less common anatomical subtypes, such as type II ileal atresia, where preserved mesenteric continuity and fibrous intersegmental connections may alter both clinical and radiologic appearances [20].</w:t>
      </w:r>
    </w:p>
    <w:p w14:paraId="57424E24"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Type II jejunoileal atresia is characterized by blind ending bowel segments connected by a fibrous cord, with intact mesentery and preserved vascular supply [20]. Compared with types I and III, this subtype has been less frequently reported and is therefore less familiar to clinicians, contributing to diagnostic uncertainty [21]. Several contemporary series have emphasized that uncommon variants of intestinal atresia are disproportionately represented among cases with delayed diagnosis and atypical imaging findings [22].</w:t>
      </w:r>
    </w:p>
    <w:p w14:paraId="25BC91B2" w14:textId="6D2E84DA"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In the present case, the diagnostic challenge was further compounded by the appearance of an apparent intra</w:t>
      </w:r>
      <w:r w:rsidR="00CC7FC9">
        <w:rPr>
          <w:rFonts w:ascii="Franklin Gothic Book" w:eastAsia="Times New Roman" w:hAnsi="Franklin Gothic Book" w:cs="Times New Roman"/>
          <w:kern w:val="0"/>
          <w14:ligatures w14:val="none"/>
        </w:rPr>
        <w:t>-</w:t>
      </w:r>
      <w:r w:rsidRPr="000320CF">
        <w:rPr>
          <w:rFonts w:ascii="Franklin Gothic Book" w:eastAsia="Times New Roman" w:hAnsi="Franklin Gothic Book" w:cs="Times New Roman"/>
          <w:kern w:val="0"/>
          <w14:ligatures w14:val="none"/>
        </w:rPr>
        <w:t xml:space="preserve">abdominal mass on both physical examination and imaging studies. Plain abdominal radiography demonstrated a homogeneous right sided opacity with displacement of bowel loops, while ultrasonography suggested extrinsic compression rather than intrinsic luminal obstruction. Similar deceptive radiologic </w:t>
      </w:r>
      <w:r w:rsidRPr="000320CF">
        <w:rPr>
          <w:rFonts w:ascii="Franklin Gothic Book" w:eastAsia="Times New Roman" w:hAnsi="Franklin Gothic Book" w:cs="Times New Roman"/>
          <w:kern w:val="0"/>
          <w14:ligatures w14:val="none"/>
        </w:rPr>
        <w:lastRenderedPageBreak/>
        <w:t>patterns have been described in rare reports where collapsed bowel segments, fluid filled loops, or fibrous atretic connections simulate solid or cystic abdominal masses [23]. Such findings may divert diagnostic consideration toward neoplastic, renal, or neurogenic etiologies, as occurred in this patient [24].</w:t>
      </w:r>
    </w:p>
    <w:p w14:paraId="4E2E329A"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Imaging pitfalls in neonatal intestinal obstruction are well documented, particularly in premature infants where bowel gas patterns are often subtle and nonspecific [25]. Ultrasonography, although valuable for identifying dilated bowel loops and associated anomalies, may be limited in differentiating intrinsic atresia from extrinsic compression or pseudo mass effects [26]. Recent radiologic reviews emphasize that the absence of classic signs such as multiple dilated proximal loops or a herring bone pattern does not exclude jejunoileal atresia, especially in early or partial obstruction states [27].</w:t>
      </w:r>
    </w:p>
    <w:p w14:paraId="5D582F16"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Prematurity and low birth weight represent additional risk factors for delayed diagnosis and adverse outcomes in intestinal atresia [28]. Several multicenter studies have demonstrated that premature neonates are more likely to present with atypical symptoms, metabolic instability, and hematologic abnormalities, all of which may obscure the underlying surgical pathology [29]. In the present case, severe neonatal anemia further complicated the clinical picture, necessitating staged transfusion and careful preoperative optimization prior to definitive surgical management [30].</w:t>
      </w:r>
    </w:p>
    <w:p w14:paraId="1B134379"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The association of jejunoileal atresia with other congenital anomalies has been widely reported, supporting the theory of a broader developmental or vascular insult during fetal life [31]. Renal anomalies, limb deformities, anorectal malformations, and craniofacial dysmorphism have all been described in conjunction with intestinal atresia, although their coexistence in a single patient remains uncommon [32]. The presence of bilateral hydronephrosis and congenital talipes </w:t>
      </w:r>
      <w:proofErr w:type="spellStart"/>
      <w:r w:rsidRPr="000320CF">
        <w:rPr>
          <w:rFonts w:ascii="Franklin Gothic Book" w:eastAsia="Times New Roman" w:hAnsi="Franklin Gothic Book" w:cs="Times New Roman"/>
          <w:kern w:val="0"/>
          <w14:ligatures w14:val="none"/>
        </w:rPr>
        <w:t>equino</w:t>
      </w:r>
      <w:proofErr w:type="spellEnd"/>
      <w:r w:rsidRPr="000320CF">
        <w:rPr>
          <w:rFonts w:ascii="Franklin Gothic Book" w:eastAsia="Times New Roman" w:hAnsi="Franklin Gothic Book" w:cs="Times New Roman"/>
          <w:kern w:val="0"/>
          <w14:ligatures w14:val="none"/>
        </w:rPr>
        <w:t xml:space="preserve"> </w:t>
      </w:r>
      <w:proofErr w:type="spellStart"/>
      <w:r w:rsidRPr="000320CF">
        <w:rPr>
          <w:rFonts w:ascii="Franklin Gothic Book" w:eastAsia="Times New Roman" w:hAnsi="Franklin Gothic Book" w:cs="Times New Roman"/>
          <w:kern w:val="0"/>
          <w14:ligatures w14:val="none"/>
        </w:rPr>
        <w:t>varus</w:t>
      </w:r>
      <w:proofErr w:type="spellEnd"/>
      <w:r w:rsidRPr="000320CF">
        <w:rPr>
          <w:rFonts w:ascii="Franklin Gothic Book" w:eastAsia="Times New Roman" w:hAnsi="Franklin Gothic Book" w:cs="Times New Roman"/>
          <w:kern w:val="0"/>
          <w14:ligatures w14:val="none"/>
        </w:rPr>
        <w:t xml:space="preserve"> in this case underscores the importance of comprehensive anomaly screening in neonates presenting with intestinal obstruction [33].</w:t>
      </w:r>
    </w:p>
    <w:p w14:paraId="4D1042B0"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From a surgical perspective, primary resection and end to end anastomosis remains the preferred approach for type II ileal atresia when bowel viability and length permit [34]. Contemporary outcome studies suggest that bowel preserving strategies are particularly critical in premature and low birth weight infants to minimize the risk of short bowel syndrome and </w:t>
      </w:r>
      <w:proofErr w:type="gramStart"/>
      <w:r w:rsidRPr="000320CF">
        <w:rPr>
          <w:rFonts w:ascii="Franklin Gothic Book" w:eastAsia="Times New Roman" w:hAnsi="Franklin Gothic Book" w:cs="Times New Roman"/>
          <w:kern w:val="0"/>
          <w14:ligatures w14:val="none"/>
        </w:rPr>
        <w:t>long term</w:t>
      </w:r>
      <w:proofErr w:type="gramEnd"/>
      <w:r w:rsidRPr="000320CF">
        <w:rPr>
          <w:rFonts w:ascii="Franklin Gothic Book" w:eastAsia="Times New Roman" w:hAnsi="Franklin Gothic Book" w:cs="Times New Roman"/>
          <w:kern w:val="0"/>
          <w14:ligatures w14:val="none"/>
        </w:rPr>
        <w:t xml:space="preserve"> nutritional dependence [35]. Favorable outcomes have been reported when early diagnosis is achieved and meticulous perioperative care is provided, even in high risk neonatal populations [36].</w:t>
      </w:r>
    </w:p>
    <w:p w14:paraId="03DB2997"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What distinguishes the present case from previously reported series is the convergence of multiple </w:t>
      </w:r>
      <w:proofErr w:type="gramStart"/>
      <w:r w:rsidRPr="000320CF">
        <w:rPr>
          <w:rFonts w:ascii="Franklin Gothic Book" w:eastAsia="Times New Roman" w:hAnsi="Franklin Gothic Book" w:cs="Times New Roman"/>
          <w:kern w:val="0"/>
          <w14:ligatures w14:val="none"/>
        </w:rPr>
        <w:t>high risk</w:t>
      </w:r>
      <w:proofErr w:type="gramEnd"/>
      <w:r w:rsidRPr="000320CF">
        <w:rPr>
          <w:rFonts w:ascii="Franklin Gothic Book" w:eastAsia="Times New Roman" w:hAnsi="Franklin Gothic Book" w:cs="Times New Roman"/>
          <w:kern w:val="0"/>
          <w14:ligatures w14:val="none"/>
        </w:rPr>
        <w:t xml:space="preserve"> features within a single clinical scenario. These include type II ileal atresia, prematurity, low birth weight, severe neonatal anemia, associated congenital anomalies, and a misleading presentation mimicking an </w:t>
      </w:r>
      <w:proofErr w:type="spellStart"/>
      <w:r w:rsidRPr="000320CF">
        <w:rPr>
          <w:rFonts w:ascii="Franklin Gothic Book" w:eastAsia="Times New Roman" w:hAnsi="Franklin Gothic Book" w:cs="Times New Roman"/>
          <w:kern w:val="0"/>
          <w14:ligatures w14:val="none"/>
        </w:rPr>
        <w:t>intra abdominal</w:t>
      </w:r>
      <w:proofErr w:type="spellEnd"/>
      <w:r w:rsidRPr="000320CF">
        <w:rPr>
          <w:rFonts w:ascii="Franklin Gothic Book" w:eastAsia="Times New Roman" w:hAnsi="Franklin Gothic Book" w:cs="Times New Roman"/>
          <w:kern w:val="0"/>
          <w14:ligatures w14:val="none"/>
        </w:rPr>
        <w:t xml:space="preserve"> mass. While isolated reports have described individual aspects of this constellation, their simultaneous occurrence has rarely been documented in the literature [21,31,37]. This combination significantly increases the risk of diagnostic delay and highlights an important but under recognized clinical pitfall.</w:t>
      </w:r>
    </w:p>
    <w:p w14:paraId="09D73C8F"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The present report therefore adds novel insight to the expanding spectrum of jejunoileal atresia presentations. It reinforces the need for heightened clinical suspicion of intestinal atresia in neonates with bilious vomiting and abdominal distension, even when imaging suggests alternative diagnoses [25,27]. In particular, clinicians should remain cautious when interpreting apparent abdominal masses in premature infants, as intrinsic bowel pathology may masquerade as extrinsic disease [24,38].</w:t>
      </w:r>
    </w:p>
    <w:p w14:paraId="213ADDFE"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In resource limited or </w:t>
      </w:r>
      <w:proofErr w:type="gramStart"/>
      <w:r w:rsidRPr="000320CF">
        <w:rPr>
          <w:rFonts w:ascii="Franklin Gothic Book" w:eastAsia="Times New Roman" w:hAnsi="Franklin Gothic Book" w:cs="Times New Roman"/>
          <w:kern w:val="0"/>
          <w14:ligatures w14:val="none"/>
        </w:rPr>
        <w:t>referral based</w:t>
      </w:r>
      <w:proofErr w:type="gramEnd"/>
      <w:r w:rsidRPr="000320CF">
        <w:rPr>
          <w:rFonts w:ascii="Franklin Gothic Book" w:eastAsia="Times New Roman" w:hAnsi="Franklin Gothic Book" w:cs="Times New Roman"/>
          <w:kern w:val="0"/>
          <w14:ligatures w14:val="none"/>
        </w:rPr>
        <w:t xml:space="preserve"> healthcare settings, where advanced imaging modalities may be unavailable or delayed, awareness of such atypical presentations becomes even more critical [29,39]. Early surgical consultation and timely exploratory laparotomy remain essential components of management when clinical suspicion persists </w:t>
      </w:r>
      <w:r w:rsidRPr="000320CF">
        <w:rPr>
          <w:rFonts w:ascii="Franklin Gothic Book" w:eastAsia="Times New Roman" w:hAnsi="Franklin Gothic Book" w:cs="Times New Roman"/>
          <w:kern w:val="0"/>
          <w14:ligatures w14:val="none"/>
        </w:rPr>
        <w:lastRenderedPageBreak/>
        <w:t xml:space="preserve">despite inconclusive imaging findings [40]. Ultimately, prompt recognition and definitive treatment are key determinants of survival and </w:t>
      </w:r>
      <w:proofErr w:type="gramStart"/>
      <w:r w:rsidRPr="000320CF">
        <w:rPr>
          <w:rFonts w:ascii="Franklin Gothic Book" w:eastAsia="Times New Roman" w:hAnsi="Franklin Gothic Book" w:cs="Times New Roman"/>
          <w:kern w:val="0"/>
          <w14:ligatures w14:val="none"/>
        </w:rPr>
        <w:t>long term</w:t>
      </w:r>
      <w:proofErr w:type="gramEnd"/>
      <w:r w:rsidRPr="000320CF">
        <w:rPr>
          <w:rFonts w:ascii="Franklin Gothic Book" w:eastAsia="Times New Roman" w:hAnsi="Franklin Gothic Book" w:cs="Times New Roman"/>
          <w:kern w:val="0"/>
          <w14:ligatures w14:val="none"/>
        </w:rPr>
        <w:t xml:space="preserve"> outcome in neonates with complex intestinal atresia [41].</w:t>
      </w:r>
    </w:p>
    <w:p w14:paraId="15F1EBC4" w14:textId="77777777" w:rsid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p>
    <w:p w14:paraId="6614E089" w14:textId="5E239402" w:rsidR="000320CF" w:rsidRP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r w:rsidRPr="000320CF">
        <w:rPr>
          <w:rFonts w:ascii="Franklin Gothic Book" w:eastAsia="Times New Roman" w:hAnsi="Franklin Gothic Book" w:cs="Times New Roman"/>
          <w:b/>
          <w:bCs/>
          <w:kern w:val="0"/>
          <w14:ligatures w14:val="none"/>
        </w:rPr>
        <w:t>CONCLUSION</w:t>
      </w:r>
    </w:p>
    <w:p w14:paraId="084F97C6" w14:textId="27707E77" w:rsidR="000320CF" w:rsidRDefault="001543E4" w:rsidP="001543E4">
      <w:pPr>
        <w:spacing w:after="0" w:line="240" w:lineRule="auto"/>
        <w:ind w:firstLine="720"/>
        <w:jc w:val="both"/>
        <w:outlineLvl w:val="2"/>
        <w:rPr>
          <w:rFonts w:ascii="Franklin Gothic Book" w:eastAsia="Times New Roman" w:hAnsi="Franklin Gothic Book" w:cs="Times New Roman"/>
          <w:kern w:val="0"/>
          <w14:ligatures w14:val="none"/>
        </w:rPr>
      </w:pPr>
      <w:r w:rsidRPr="001543E4">
        <w:rPr>
          <w:rFonts w:ascii="Franklin Gothic Book" w:eastAsia="Times New Roman" w:hAnsi="Franklin Gothic Book" w:cs="Times New Roman"/>
          <w:kern w:val="0"/>
          <w14:ligatures w14:val="none"/>
        </w:rPr>
        <w:t>This case highlights a rare and diagnostically challenging presentation of type II ileal atresia in a premature low birth weight neonate mimicking an intra-abdominal mass, resulting in significant diagnostic ambiguity. Atypical radiologic findings, prematurity, severe neonatal anemia, and associated congenital anomalies contributed to delayed recognition of the underlying intestinal pathology. This report expands the clinical spectrum of type II ileal atresia by emphasizing an important diagnostic pitfall and underscores the need to consider jejunoileal atresia in neonates with bilious vomiting and abdominal distension, even when imaging suggests an abdominal mass. Early surgical consultation and timely intervention after appropriate preoperative optimization are crucial to achieving favorable outcomes in high-risk neonates.</w:t>
      </w:r>
    </w:p>
    <w:p w14:paraId="06EA4359" w14:textId="77777777" w:rsidR="001543E4" w:rsidRDefault="001543E4" w:rsidP="000320CF">
      <w:pPr>
        <w:spacing w:after="0" w:line="240" w:lineRule="auto"/>
        <w:jc w:val="both"/>
        <w:outlineLvl w:val="2"/>
        <w:rPr>
          <w:rFonts w:ascii="Franklin Gothic Book" w:eastAsia="Times New Roman" w:hAnsi="Franklin Gothic Book" w:cs="Times New Roman"/>
          <w:b/>
          <w:bCs/>
          <w:kern w:val="0"/>
          <w14:ligatures w14:val="none"/>
        </w:rPr>
      </w:pPr>
    </w:p>
    <w:p w14:paraId="65A95E71" w14:textId="707E2AAB" w:rsidR="000320CF" w:rsidRPr="000320CF" w:rsidRDefault="000320CF" w:rsidP="000320CF">
      <w:pPr>
        <w:spacing w:after="0" w:line="240" w:lineRule="auto"/>
        <w:jc w:val="both"/>
        <w:outlineLvl w:val="2"/>
        <w:rPr>
          <w:rFonts w:ascii="Franklin Gothic Book" w:eastAsia="Times New Roman" w:hAnsi="Franklin Gothic Book" w:cs="Times New Roman"/>
          <w:b/>
          <w:bCs/>
          <w:i/>
          <w:iCs/>
          <w:kern w:val="0"/>
          <w14:ligatures w14:val="none"/>
        </w:rPr>
      </w:pPr>
      <w:r w:rsidRPr="000320CF">
        <w:rPr>
          <w:rFonts w:ascii="Franklin Gothic Book" w:eastAsia="Times New Roman" w:hAnsi="Franklin Gothic Book" w:cs="Times New Roman"/>
          <w:b/>
          <w:bCs/>
          <w:i/>
          <w:iCs/>
          <w:kern w:val="0"/>
          <w14:ligatures w14:val="none"/>
        </w:rPr>
        <w:t>Ethical Approval</w:t>
      </w:r>
    </w:p>
    <w:p w14:paraId="2D99121C" w14:textId="77777777" w:rsidR="000320CF" w:rsidRPr="000320CF" w:rsidRDefault="000320CF" w:rsidP="000320CF">
      <w:pPr>
        <w:spacing w:after="0" w:line="240" w:lineRule="auto"/>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Ethical approval was not required for this case report in accordance with institutional policy, as it describes a single patient and contains no identifying information. The report was conducted in accordance with the principles of the Declaration of Helsinki [44].</w:t>
      </w:r>
    </w:p>
    <w:p w14:paraId="46544088" w14:textId="77777777" w:rsidR="000320CF" w:rsidRDefault="000320CF" w:rsidP="000320CF">
      <w:pPr>
        <w:spacing w:after="0" w:line="240" w:lineRule="auto"/>
        <w:jc w:val="both"/>
        <w:outlineLvl w:val="2"/>
        <w:rPr>
          <w:rFonts w:ascii="Franklin Gothic Book" w:eastAsia="Times New Roman" w:hAnsi="Franklin Gothic Book" w:cs="Times New Roman"/>
          <w:b/>
          <w:bCs/>
          <w:kern w:val="0"/>
          <w14:ligatures w14:val="none"/>
        </w:rPr>
      </w:pPr>
    </w:p>
    <w:p w14:paraId="0A0FE314" w14:textId="77777777" w:rsidR="00166061" w:rsidRDefault="00166061" w:rsidP="000320CF">
      <w:pPr>
        <w:spacing w:after="0" w:line="240" w:lineRule="auto"/>
        <w:jc w:val="both"/>
        <w:rPr>
          <w:rFonts w:ascii="Franklin Gothic Book" w:eastAsia="Times New Roman" w:hAnsi="Franklin Gothic Book" w:cs="Times New Roman"/>
          <w:kern w:val="0"/>
          <w14:ligatures w14:val="none"/>
        </w:rPr>
      </w:pPr>
      <w:bookmarkStart w:id="0" w:name="_GoBack"/>
      <w:bookmarkEnd w:id="0"/>
    </w:p>
    <w:p w14:paraId="371A412C" w14:textId="77777777" w:rsidR="00166061" w:rsidRPr="00166061" w:rsidRDefault="00166061" w:rsidP="00166061">
      <w:pPr>
        <w:spacing w:after="200" w:line="276" w:lineRule="auto"/>
        <w:rPr>
          <w:rFonts w:ascii="Arial" w:eastAsia="Times New Roman" w:hAnsi="Arial" w:cs="Arial"/>
          <w:b/>
          <w:bCs/>
          <w:kern w:val="0"/>
          <w:sz w:val="22"/>
          <w:szCs w:val="22"/>
          <w:lang w:val="en-GB" w:eastAsia="en-GB"/>
          <w14:ligatures w14:val="none"/>
        </w:rPr>
      </w:pPr>
      <w:r w:rsidRPr="00166061">
        <w:rPr>
          <w:rFonts w:ascii="Arial" w:eastAsia="Times New Roman" w:hAnsi="Arial" w:cs="Arial"/>
          <w:b/>
          <w:bCs/>
          <w:kern w:val="0"/>
          <w:sz w:val="22"/>
          <w:szCs w:val="22"/>
          <w:lang w:val="en-GB" w:eastAsia="en-GB"/>
          <w14:ligatures w14:val="none"/>
        </w:rPr>
        <w:t>COMPETING INTERESTS DISCLAIMER:</w:t>
      </w:r>
    </w:p>
    <w:p w14:paraId="0542F859" w14:textId="77777777" w:rsidR="00166061" w:rsidRPr="00166061" w:rsidRDefault="00166061" w:rsidP="00166061">
      <w:pPr>
        <w:spacing w:after="200" w:line="276" w:lineRule="auto"/>
        <w:rPr>
          <w:rFonts w:ascii="Calibri" w:eastAsia="Times New Roman" w:hAnsi="Calibri" w:cs="Times New Roman"/>
          <w:kern w:val="0"/>
          <w:sz w:val="22"/>
          <w:szCs w:val="22"/>
          <w:lang w:val="en-GB" w:eastAsia="en-GB"/>
          <w14:ligatures w14:val="none"/>
        </w:rPr>
      </w:pPr>
      <w:r w:rsidRPr="00166061">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EFA72C6" w14:textId="77777777" w:rsidR="00166061" w:rsidRPr="000320CF" w:rsidRDefault="00166061" w:rsidP="000320CF">
      <w:pPr>
        <w:spacing w:after="0" w:line="240" w:lineRule="auto"/>
        <w:jc w:val="both"/>
        <w:rPr>
          <w:rFonts w:ascii="Franklin Gothic Book" w:eastAsia="Times New Roman" w:hAnsi="Franklin Gothic Book" w:cs="Times New Roman"/>
          <w:kern w:val="0"/>
          <w14:ligatures w14:val="none"/>
        </w:rPr>
      </w:pPr>
    </w:p>
    <w:p w14:paraId="735A1B6A" w14:textId="77777777" w:rsidR="001543E4" w:rsidRDefault="001543E4" w:rsidP="000320CF">
      <w:pPr>
        <w:spacing w:after="0" w:line="240" w:lineRule="auto"/>
        <w:jc w:val="both"/>
        <w:outlineLvl w:val="2"/>
        <w:rPr>
          <w:rFonts w:ascii="Franklin Gothic Book" w:eastAsia="Times New Roman" w:hAnsi="Franklin Gothic Book" w:cs="Times New Roman"/>
          <w:b/>
          <w:bCs/>
          <w:i/>
          <w:iCs/>
          <w:kern w:val="0"/>
          <w14:ligatures w14:val="none"/>
        </w:rPr>
      </w:pPr>
    </w:p>
    <w:p w14:paraId="6012C68D" w14:textId="77777777" w:rsidR="001D7864" w:rsidRDefault="001D7864" w:rsidP="001D7864">
      <w:pPr>
        <w:spacing w:after="0" w:line="240" w:lineRule="auto"/>
        <w:jc w:val="both"/>
        <w:outlineLvl w:val="1"/>
        <w:rPr>
          <w:rFonts w:ascii="Franklin Gothic Book" w:eastAsia="Times New Roman" w:hAnsi="Franklin Gothic Book" w:cs="Times New Roman"/>
          <w:b/>
          <w:bCs/>
          <w:kern w:val="0"/>
          <w14:ligatures w14:val="none"/>
        </w:rPr>
      </w:pPr>
    </w:p>
    <w:p w14:paraId="1E3D890B" w14:textId="32D63DEF" w:rsidR="00275252" w:rsidRPr="00275252" w:rsidRDefault="00275252" w:rsidP="001D7864">
      <w:pPr>
        <w:spacing w:after="0" w:line="240" w:lineRule="auto"/>
        <w:jc w:val="both"/>
        <w:outlineLvl w:val="1"/>
        <w:rPr>
          <w:rFonts w:ascii="Franklin Gothic Book" w:eastAsia="Times New Roman" w:hAnsi="Franklin Gothic Book" w:cs="Times New Roman"/>
          <w:b/>
          <w:bCs/>
          <w:kern w:val="0"/>
          <w14:ligatures w14:val="none"/>
        </w:rPr>
      </w:pPr>
      <w:r w:rsidRPr="00275252">
        <w:rPr>
          <w:rFonts w:ascii="Franklin Gothic Book" w:eastAsia="Times New Roman" w:hAnsi="Franklin Gothic Book" w:cs="Times New Roman"/>
          <w:b/>
          <w:bCs/>
          <w:kern w:val="0"/>
          <w14:ligatures w14:val="none"/>
        </w:rPr>
        <w:t xml:space="preserve">REFERENCES </w:t>
      </w:r>
    </w:p>
    <w:p w14:paraId="39BF1ABA"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Zani A, et al. Neonatal intestinal obstruction management. Lancet Child </w:t>
      </w:r>
      <w:proofErr w:type="spellStart"/>
      <w:r w:rsidRPr="00275252">
        <w:rPr>
          <w:rFonts w:ascii="Franklin Gothic Book" w:eastAsia="Times New Roman" w:hAnsi="Franklin Gothic Book" w:cs="Times New Roman"/>
          <w:kern w:val="0"/>
          <w14:ligatures w14:val="none"/>
        </w:rPr>
        <w:t>Adolesc</w:t>
      </w:r>
      <w:proofErr w:type="spellEnd"/>
      <w:r w:rsidRPr="00275252">
        <w:rPr>
          <w:rFonts w:ascii="Franklin Gothic Book" w:eastAsia="Times New Roman" w:hAnsi="Franklin Gothic Book" w:cs="Times New Roman"/>
          <w:kern w:val="0"/>
          <w14:ligatures w14:val="none"/>
        </w:rPr>
        <w:t xml:space="preserve"> Health. 2017;1(3):191–200.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9" w:history="1">
        <w:r w:rsidRPr="00275252">
          <w:rPr>
            <w:rFonts w:ascii="Franklin Gothic Book" w:eastAsia="Times New Roman" w:hAnsi="Franklin Gothic Book" w:cs="Times New Roman"/>
            <w:color w:val="0000FF"/>
            <w:kern w:val="0"/>
            <w:u w:val="single"/>
            <w14:ligatures w14:val="none"/>
          </w:rPr>
          <w:t>https://doi.org/10.1016/S2352-4642(17)30035-4</w:t>
        </w:r>
      </w:hyperlink>
    </w:p>
    <w:p w14:paraId="7371201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Sinha CK, Davenport M. Jejunoileal atresia. </w:t>
      </w:r>
      <w:proofErr w:type="spellStart"/>
      <w:r w:rsidRPr="00275252">
        <w:rPr>
          <w:rFonts w:ascii="Franklin Gothic Book" w:eastAsia="Times New Roman" w:hAnsi="Franklin Gothic Book" w:cs="Times New Roman"/>
          <w:kern w:val="0"/>
          <w14:ligatures w14:val="none"/>
        </w:rPr>
        <w:t>Semin</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2017;26(4):225–231.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0" w:history="1">
        <w:r w:rsidRPr="00275252">
          <w:rPr>
            <w:rFonts w:ascii="Franklin Gothic Book" w:eastAsia="Times New Roman" w:hAnsi="Franklin Gothic Book" w:cs="Times New Roman"/>
            <w:color w:val="0000FF"/>
            <w:kern w:val="0"/>
            <w:u w:val="single"/>
            <w14:ligatures w14:val="none"/>
          </w:rPr>
          <w:t>https://doi.org/10.1053/j.sempedsurg.2017.07.006</w:t>
        </w:r>
      </w:hyperlink>
    </w:p>
    <w:p w14:paraId="55E9205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Stollman TH, et al. Outcome predictors in jejunoileal atresia.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2018;34:121</w:t>
      </w:r>
      <w:proofErr w:type="gramEnd"/>
      <w:r w:rsidRPr="00275252">
        <w:rPr>
          <w:rFonts w:ascii="Franklin Gothic Book" w:eastAsia="Times New Roman" w:hAnsi="Franklin Gothic Book" w:cs="Times New Roman"/>
          <w:kern w:val="0"/>
          <w14:ligatures w14:val="none"/>
        </w:rPr>
        <w:t xml:space="preserve">–128.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1" w:history="1">
        <w:r w:rsidRPr="00275252">
          <w:rPr>
            <w:rFonts w:ascii="Franklin Gothic Book" w:eastAsia="Times New Roman" w:hAnsi="Franklin Gothic Book" w:cs="Times New Roman"/>
            <w:color w:val="0000FF"/>
            <w:kern w:val="0"/>
            <w:u w:val="single"/>
            <w14:ligatures w14:val="none"/>
          </w:rPr>
          <w:t>https://doi.org/10.1007/s00383-017-4211-7</w:t>
        </w:r>
      </w:hyperlink>
    </w:p>
    <w:p w14:paraId="6B8AB1E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Oh C, Lee H, Kim J. Jejunoileal atresia: a contemporary review. Ann Pediatr Surg. 2023;29(2):89–98.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2" w:history="1">
        <w:r w:rsidRPr="00275252">
          <w:rPr>
            <w:rFonts w:ascii="Franklin Gothic Book" w:eastAsia="Times New Roman" w:hAnsi="Franklin Gothic Book" w:cs="Times New Roman"/>
            <w:color w:val="0000FF"/>
            <w:kern w:val="0"/>
            <w:u w:val="single"/>
            <w14:ligatures w14:val="none"/>
          </w:rPr>
          <w:t>https://doi.org/10.13029/aps.2023.29.2.89</w:t>
        </w:r>
      </w:hyperlink>
    </w:p>
    <w:p w14:paraId="42D7ADE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Piplani R, Acharya SK, Sugandhi N, Bagga D. Mesenteric cyst associated with type II jejunoileal atresia: a rare association. J Neonatal Surg. 2017;6(1):17.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3" w:history="1">
        <w:r w:rsidRPr="00275252">
          <w:rPr>
            <w:rFonts w:ascii="Franklin Gothic Book" w:eastAsia="Times New Roman" w:hAnsi="Franklin Gothic Book" w:cs="Times New Roman"/>
            <w:color w:val="0000FF"/>
            <w:kern w:val="0"/>
            <w:u w:val="single"/>
            <w14:ligatures w14:val="none"/>
          </w:rPr>
          <w:t>https://doi.org/10.21699/jns.v5i4.462</w:t>
        </w:r>
      </w:hyperlink>
    </w:p>
    <w:p w14:paraId="67375FB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Smith SD, et al. Bilious vomiting in the neonate: diagnostic algorithm and pitfalls.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Emerg</w:t>
      </w:r>
      <w:proofErr w:type="spellEnd"/>
      <w:r w:rsidRPr="00275252">
        <w:rPr>
          <w:rFonts w:ascii="Franklin Gothic Book" w:eastAsia="Times New Roman" w:hAnsi="Franklin Gothic Book" w:cs="Times New Roman"/>
          <w:kern w:val="0"/>
          <w14:ligatures w14:val="none"/>
        </w:rPr>
        <w:t xml:space="preserve"> Care. 2019;35(4):268–273.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4" w:history="1">
        <w:r w:rsidRPr="00275252">
          <w:rPr>
            <w:rFonts w:ascii="Franklin Gothic Book" w:eastAsia="Times New Roman" w:hAnsi="Franklin Gothic Book" w:cs="Times New Roman"/>
            <w:color w:val="0000FF"/>
            <w:kern w:val="0"/>
            <w:u w:val="single"/>
            <w14:ligatures w14:val="none"/>
          </w:rPr>
          <w:t>https://doi.org/10.1097/PEC.0000000000001750</w:t>
        </w:r>
      </w:hyperlink>
    </w:p>
    <w:p w14:paraId="5260DA4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Morris G, et al. Neonatal intestinal obstruction: review. BMJ </w:t>
      </w:r>
      <w:proofErr w:type="spellStart"/>
      <w:r w:rsidRPr="00275252">
        <w:rPr>
          <w:rFonts w:ascii="Franklin Gothic Book" w:eastAsia="Times New Roman" w:hAnsi="Franklin Gothic Book" w:cs="Times New Roman"/>
          <w:kern w:val="0"/>
          <w14:ligatures w14:val="none"/>
        </w:rPr>
        <w:t>Paediatr</w:t>
      </w:r>
      <w:proofErr w:type="spellEnd"/>
      <w:r w:rsidRPr="00275252">
        <w:rPr>
          <w:rFonts w:ascii="Franklin Gothic Book" w:eastAsia="Times New Roman" w:hAnsi="Franklin Gothic Book" w:cs="Times New Roman"/>
          <w:kern w:val="0"/>
          <w14:ligatures w14:val="none"/>
        </w:rPr>
        <w:t xml:space="preserve"> Open. 2017;</w:t>
      </w:r>
      <w:proofErr w:type="gramStart"/>
      <w:r w:rsidRPr="00275252">
        <w:rPr>
          <w:rFonts w:ascii="Franklin Gothic Book" w:eastAsia="Times New Roman" w:hAnsi="Franklin Gothic Book" w:cs="Times New Roman"/>
          <w:kern w:val="0"/>
          <w14:ligatures w14:val="none"/>
        </w:rPr>
        <w:t>1:e</w:t>
      </w:r>
      <w:proofErr w:type="gramEnd"/>
      <w:r w:rsidRPr="00275252">
        <w:rPr>
          <w:rFonts w:ascii="Franklin Gothic Book" w:eastAsia="Times New Roman" w:hAnsi="Franklin Gothic Book" w:cs="Times New Roman"/>
          <w:kern w:val="0"/>
          <w14:ligatures w14:val="none"/>
        </w:rPr>
        <w:t xml:space="preserve">000028.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5" w:history="1">
        <w:r w:rsidRPr="00275252">
          <w:rPr>
            <w:rFonts w:ascii="Franklin Gothic Book" w:eastAsia="Times New Roman" w:hAnsi="Franklin Gothic Book" w:cs="Times New Roman"/>
            <w:color w:val="0000FF"/>
            <w:kern w:val="0"/>
            <w:u w:val="single"/>
            <w14:ligatures w14:val="none"/>
          </w:rPr>
          <w:t>https://doi.org/10.1136/bmjpo-2017-000028</w:t>
        </w:r>
      </w:hyperlink>
    </w:p>
    <w:p w14:paraId="68A2E95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lastRenderedPageBreak/>
        <w:t>Lv</w:t>
      </w:r>
      <w:proofErr w:type="spellEnd"/>
      <w:r w:rsidRPr="00275252">
        <w:rPr>
          <w:rFonts w:ascii="Franklin Gothic Book" w:eastAsia="Times New Roman" w:hAnsi="Franklin Gothic Book" w:cs="Times New Roman"/>
          <w:kern w:val="0"/>
          <w14:ligatures w14:val="none"/>
        </w:rPr>
        <w:t xml:space="preserve"> Z, et al. Imaging pitfalls in neonatal intestinal obstruction.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Radiol</w:t>
      </w:r>
      <w:proofErr w:type="spellEnd"/>
      <w:r w:rsidRPr="00275252">
        <w:rPr>
          <w:rFonts w:ascii="Franklin Gothic Book" w:eastAsia="Times New Roman" w:hAnsi="Franklin Gothic Book" w:cs="Times New Roman"/>
          <w:kern w:val="0"/>
          <w14:ligatures w14:val="none"/>
        </w:rPr>
        <w:t xml:space="preserve">. </w:t>
      </w:r>
      <w:proofErr w:type="gramStart"/>
      <w:r w:rsidRPr="00275252">
        <w:rPr>
          <w:rFonts w:ascii="Franklin Gothic Book" w:eastAsia="Times New Roman" w:hAnsi="Franklin Gothic Book" w:cs="Times New Roman"/>
          <w:kern w:val="0"/>
          <w14:ligatures w14:val="none"/>
        </w:rPr>
        <w:t>2023;53:1203</w:t>
      </w:r>
      <w:proofErr w:type="gramEnd"/>
      <w:r w:rsidRPr="00275252">
        <w:rPr>
          <w:rFonts w:ascii="Franklin Gothic Book" w:eastAsia="Times New Roman" w:hAnsi="Franklin Gothic Book" w:cs="Times New Roman"/>
          <w:kern w:val="0"/>
          <w14:ligatures w14:val="none"/>
        </w:rPr>
        <w:t xml:space="preserve">–1212.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6" w:history="1">
        <w:r w:rsidRPr="00275252">
          <w:rPr>
            <w:rFonts w:ascii="Franklin Gothic Book" w:eastAsia="Times New Roman" w:hAnsi="Franklin Gothic Book" w:cs="Times New Roman"/>
            <w:color w:val="0000FF"/>
            <w:kern w:val="0"/>
            <w:u w:val="single"/>
            <w14:ligatures w14:val="none"/>
          </w:rPr>
          <w:t>https://doi.org/10.1007/s00247-023-05678-9</w:t>
        </w:r>
      </w:hyperlink>
    </w:p>
    <w:p w14:paraId="4CDE07F1"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Smith NP, et al. Neonatal bowel obstruction imaging. </w:t>
      </w:r>
      <w:proofErr w:type="spellStart"/>
      <w:r w:rsidRPr="00275252">
        <w:rPr>
          <w:rFonts w:ascii="Franklin Gothic Book" w:eastAsia="Times New Roman" w:hAnsi="Franklin Gothic Book" w:cs="Times New Roman"/>
          <w:kern w:val="0"/>
          <w14:ligatures w14:val="none"/>
        </w:rPr>
        <w:t>Radiographics</w:t>
      </w:r>
      <w:proofErr w:type="spellEnd"/>
      <w:r w:rsidRPr="00275252">
        <w:rPr>
          <w:rFonts w:ascii="Franklin Gothic Book" w:eastAsia="Times New Roman" w:hAnsi="Franklin Gothic Book" w:cs="Times New Roman"/>
          <w:kern w:val="0"/>
          <w14:ligatures w14:val="none"/>
        </w:rPr>
        <w:t xml:space="preserve">. 2018;38(3):893–909.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7" w:history="1">
        <w:r w:rsidRPr="00275252">
          <w:rPr>
            <w:rFonts w:ascii="Franklin Gothic Book" w:eastAsia="Times New Roman" w:hAnsi="Franklin Gothic Book" w:cs="Times New Roman"/>
            <w:color w:val="0000FF"/>
            <w:kern w:val="0"/>
            <w:u w:val="single"/>
            <w14:ligatures w14:val="none"/>
          </w:rPr>
          <w:t>https://doi.org/10.1148/rg.2018170137</w:t>
        </w:r>
      </w:hyperlink>
    </w:p>
    <w:p w14:paraId="7CE38CE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Okoye E, et al. Neonatal outcomes of intestinal atresia: impact of prenatal diagnosis. Eur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2021;31(2):107–114.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8" w:history="1">
        <w:r w:rsidRPr="00275252">
          <w:rPr>
            <w:rFonts w:ascii="Franklin Gothic Book" w:eastAsia="Times New Roman" w:hAnsi="Franklin Gothic Book" w:cs="Times New Roman"/>
            <w:color w:val="0000FF"/>
            <w:kern w:val="0"/>
            <w:u w:val="single"/>
            <w14:ligatures w14:val="none"/>
          </w:rPr>
          <w:t>https://doi.org/10.1055/s-0041-1729110</w:t>
        </w:r>
      </w:hyperlink>
    </w:p>
    <w:p w14:paraId="40A075E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Demehri</w:t>
      </w:r>
      <w:proofErr w:type="spellEnd"/>
      <w:r w:rsidRPr="00275252">
        <w:rPr>
          <w:rFonts w:ascii="Franklin Gothic Book" w:eastAsia="Times New Roman" w:hAnsi="Franklin Gothic Book" w:cs="Times New Roman"/>
          <w:kern w:val="0"/>
          <w14:ligatures w14:val="none"/>
        </w:rPr>
        <w:t xml:space="preserve"> FR, et al. Surgical outcomes in premature neonates with intestinal atresia. J Pediatr Surg. 2018;53(10):1912–1916.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9" w:history="1">
        <w:r w:rsidRPr="00275252">
          <w:rPr>
            <w:rFonts w:ascii="Franklin Gothic Book" w:eastAsia="Times New Roman" w:hAnsi="Franklin Gothic Book" w:cs="Times New Roman"/>
            <w:color w:val="0000FF"/>
            <w:kern w:val="0"/>
            <w:u w:val="single"/>
            <w14:ligatures w14:val="none"/>
          </w:rPr>
          <w:t>https://doi.org/10.1016/j.jpedsurg.2018.02.092</w:t>
        </w:r>
      </w:hyperlink>
    </w:p>
    <w:p w14:paraId="66D7AA3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Peel D, et al. Association of jejunoileal atresia with VACTERL anomalies.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2020;36:1117</w:t>
      </w:r>
      <w:proofErr w:type="gramEnd"/>
      <w:r w:rsidRPr="00275252">
        <w:rPr>
          <w:rFonts w:ascii="Franklin Gothic Book" w:eastAsia="Times New Roman" w:hAnsi="Franklin Gothic Book" w:cs="Times New Roman"/>
          <w:kern w:val="0"/>
          <w14:ligatures w14:val="none"/>
        </w:rPr>
        <w:t xml:space="preserve">–1124.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0" w:history="1">
        <w:r w:rsidRPr="00275252">
          <w:rPr>
            <w:rFonts w:ascii="Franklin Gothic Book" w:eastAsia="Times New Roman" w:hAnsi="Franklin Gothic Book" w:cs="Times New Roman"/>
            <w:color w:val="0000FF"/>
            <w:kern w:val="0"/>
            <w:u w:val="single"/>
            <w14:ligatures w14:val="none"/>
          </w:rPr>
          <w:t>https://doi.org/10.1007/s00383-020-04689-2</w:t>
        </w:r>
      </w:hyperlink>
    </w:p>
    <w:p w14:paraId="7AAA83A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Gamba</w:t>
      </w:r>
      <w:proofErr w:type="spellEnd"/>
      <w:r w:rsidRPr="00275252">
        <w:rPr>
          <w:rFonts w:ascii="Franklin Gothic Book" w:eastAsia="Times New Roman" w:hAnsi="Franklin Gothic Book" w:cs="Times New Roman"/>
          <w:kern w:val="0"/>
          <w14:ligatures w14:val="none"/>
        </w:rPr>
        <w:t xml:space="preserve"> P, </w:t>
      </w:r>
      <w:proofErr w:type="spellStart"/>
      <w:r w:rsidRPr="00275252">
        <w:rPr>
          <w:rFonts w:ascii="Franklin Gothic Book" w:eastAsia="Times New Roman" w:hAnsi="Franklin Gothic Book" w:cs="Times New Roman"/>
          <w:kern w:val="0"/>
          <w14:ligatures w14:val="none"/>
        </w:rPr>
        <w:t>Midrio</w:t>
      </w:r>
      <w:proofErr w:type="spellEnd"/>
      <w:r w:rsidRPr="00275252">
        <w:rPr>
          <w:rFonts w:ascii="Franklin Gothic Book" w:eastAsia="Times New Roman" w:hAnsi="Franklin Gothic Book" w:cs="Times New Roman"/>
          <w:kern w:val="0"/>
          <w14:ligatures w14:val="none"/>
        </w:rPr>
        <w:t xml:space="preserve"> P. Abdominal masses in neonates: surgical perspective.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2018;34:567</w:t>
      </w:r>
      <w:proofErr w:type="gramEnd"/>
      <w:r w:rsidRPr="00275252">
        <w:rPr>
          <w:rFonts w:ascii="Franklin Gothic Book" w:eastAsia="Times New Roman" w:hAnsi="Franklin Gothic Book" w:cs="Times New Roman"/>
          <w:kern w:val="0"/>
          <w14:ligatures w14:val="none"/>
        </w:rPr>
        <w:t xml:space="preserve">–574.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1" w:history="1">
        <w:r w:rsidRPr="00275252">
          <w:rPr>
            <w:rFonts w:ascii="Franklin Gothic Book" w:eastAsia="Times New Roman" w:hAnsi="Franklin Gothic Book" w:cs="Times New Roman"/>
            <w:color w:val="0000FF"/>
            <w:kern w:val="0"/>
            <w:u w:val="single"/>
            <w14:ligatures w14:val="none"/>
          </w:rPr>
          <w:t>https://doi.org/10.1007/s00383-018-4259-4</w:t>
        </w:r>
      </w:hyperlink>
    </w:p>
    <w:p w14:paraId="7A8A99C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Koenig SM, Russell RT, Quevedo OG, Chen MK. Intestinal </w:t>
      </w:r>
      <w:proofErr w:type="spellStart"/>
      <w:r w:rsidRPr="00275252">
        <w:rPr>
          <w:rFonts w:ascii="Franklin Gothic Book" w:eastAsia="Times New Roman" w:hAnsi="Franklin Gothic Book" w:cs="Times New Roman"/>
          <w:kern w:val="0"/>
          <w14:ligatures w14:val="none"/>
        </w:rPr>
        <w:t>atresias</w:t>
      </w:r>
      <w:proofErr w:type="spellEnd"/>
      <w:r w:rsidRPr="00275252">
        <w:rPr>
          <w:rFonts w:ascii="Franklin Gothic Book" w:eastAsia="Times New Roman" w:hAnsi="Franklin Gothic Book" w:cs="Times New Roman"/>
          <w:kern w:val="0"/>
          <w14:ligatures w14:val="none"/>
        </w:rPr>
        <w:t xml:space="preserve">: ten-year evaluation. J Surg Res. </w:t>
      </w:r>
      <w:proofErr w:type="gramStart"/>
      <w:r w:rsidRPr="00275252">
        <w:rPr>
          <w:rFonts w:ascii="Franklin Gothic Book" w:eastAsia="Times New Roman" w:hAnsi="Franklin Gothic Book" w:cs="Times New Roman"/>
          <w:kern w:val="0"/>
          <w14:ligatures w14:val="none"/>
        </w:rPr>
        <w:t>2024;296:130</w:t>
      </w:r>
      <w:proofErr w:type="gramEnd"/>
      <w:r w:rsidRPr="00275252">
        <w:rPr>
          <w:rFonts w:ascii="Franklin Gothic Book" w:eastAsia="Times New Roman" w:hAnsi="Franklin Gothic Book" w:cs="Times New Roman"/>
          <w:kern w:val="0"/>
          <w14:ligatures w14:val="none"/>
        </w:rPr>
        <w:t xml:space="preserve">–134.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2" w:history="1">
        <w:r w:rsidRPr="00275252">
          <w:rPr>
            <w:rFonts w:ascii="Franklin Gothic Book" w:eastAsia="Times New Roman" w:hAnsi="Franklin Gothic Book" w:cs="Times New Roman"/>
            <w:color w:val="0000FF"/>
            <w:kern w:val="0"/>
            <w:u w:val="single"/>
            <w14:ligatures w14:val="none"/>
          </w:rPr>
          <w:t>https://doi.org/10.1016/j.jss.2023.12.015</w:t>
        </w:r>
      </w:hyperlink>
    </w:p>
    <w:p w14:paraId="323A52F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Tahkola</w:t>
      </w:r>
      <w:proofErr w:type="spellEnd"/>
      <w:r w:rsidRPr="00275252">
        <w:rPr>
          <w:rFonts w:ascii="Franklin Gothic Book" w:eastAsia="Times New Roman" w:hAnsi="Franklin Gothic Book" w:cs="Times New Roman"/>
          <w:kern w:val="0"/>
          <w14:ligatures w14:val="none"/>
        </w:rPr>
        <w:t xml:space="preserve"> E, et al. Management and outcomes of intestinal atresia. J Pediatr Surg. 2024.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3" w:history="1">
        <w:r w:rsidRPr="00275252">
          <w:rPr>
            <w:rFonts w:ascii="Franklin Gothic Book" w:eastAsia="Times New Roman" w:hAnsi="Franklin Gothic Book" w:cs="Times New Roman"/>
            <w:color w:val="0000FF"/>
            <w:kern w:val="0"/>
            <w:u w:val="single"/>
            <w14:ligatures w14:val="none"/>
          </w:rPr>
          <w:t>https://doi.org/10.1016/j.jpedsurg.2024.04.018</w:t>
        </w:r>
      </w:hyperlink>
    </w:p>
    <w:p w14:paraId="028DA85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Dutta S, et al. Neonatal intestinal atresia in low-resource settings. World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2022;</w:t>
      </w:r>
      <w:proofErr w:type="gramStart"/>
      <w:r w:rsidRPr="00275252">
        <w:rPr>
          <w:rFonts w:ascii="Franklin Gothic Book" w:eastAsia="Times New Roman" w:hAnsi="Franklin Gothic Book" w:cs="Times New Roman"/>
          <w:kern w:val="0"/>
          <w14:ligatures w14:val="none"/>
        </w:rPr>
        <w:t>5:e</w:t>
      </w:r>
      <w:proofErr w:type="gramEnd"/>
      <w:r w:rsidRPr="00275252">
        <w:rPr>
          <w:rFonts w:ascii="Franklin Gothic Book" w:eastAsia="Times New Roman" w:hAnsi="Franklin Gothic Book" w:cs="Times New Roman"/>
          <w:kern w:val="0"/>
          <w14:ligatures w14:val="none"/>
        </w:rPr>
        <w:t xml:space="preserve">0004.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4" w:history="1">
        <w:r w:rsidRPr="00275252">
          <w:rPr>
            <w:rFonts w:ascii="Franklin Gothic Book" w:eastAsia="Times New Roman" w:hAnsi="Franklin Gothic Book" w:cs="Times New Roman"/>
            <w:color w:val="0000FF"/>
            <w:kern w:val="0"/>
            <w:u w:val="single"/>
            <w14:ligatures w14:val="none"/>
          </w:rPr>
          <w:t>https://doi.org/10.1136/wjps-2022-0004</w:t>
        </w:r>
      </w:hyperlink>
    </w:p>
    <w:p w14:paraId="0F7F1C6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Lelli Chiesa P, et al. Preoperative optimization in neonatal intestinal surgery. J Pediatr Surg. 2019;54(7):1350–1356.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5" w:history="1">
        <w:r w:rsidRPr="00275252">
          <w:rPr>
            <w:rFonts w:ascii="Franklin Gothic Book" w:eastAsia="Times New Roman" w:hAnsi="Franklin Gothic Book" w:cs="Times New Roman"/>
            <w:color w:val="0000FF"/>
            <w:kern w:val="0"/>
            <w:u w:val="single"/>
            <w14:ligatures w14:val="none"/>
          </w:rPr>
          <w:t>https://doi.org/10.1016/j.jpedsurg.2019.02.015</w:t>
        </w:r>
      </w:hyperlink>
    </w:p>
    <w:p w14:paraId="1A720B6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Ratan SR, et al. Contemporary outcomes of jejunoileal atresia. J Pediatr Surg. 2022;57(6):1102–1108.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6" w:history="1">
        <w:r w:rsidRPr="00275252">
          <w:rPr>
            <w:rFonts w:ascii="Franklin Gothic Book" w:eastAsia="Times New Roman" w:hAnsi="Franklin Gothic Book" w:cs="Times New Roman"/>
            <w:color w:val="0000FF"/>
            <w:kern w:val="0"/>
            <w:u w:val="single"/>
            <w14:ligatures w14:val="none"/>
          </w:rPr>
          <w:t>https://doi.org/10.1016/j.jpedsurg.2021.11.002</w:t>
        </w:r>
      </w:hyperlink>
    </w:p>
    <w:p w14:paraId="242CCA7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Romadhon</w:t>
      </w:r>
      <w:proofErr w:type="spellEnd"/>
      <w:r w:rsidRPr="00275252">
        <w:rPr>
          <w:rFonts w:ascii="Franklin Gothic Book" w:eastAsia="Times New Roman" w:hAnsi="Franklin Gothic Book" w:cs="Times New Roman"/>
          <w:kern w:val="0"/>
          <w14:ligatures w14:val="none"/>
        </w:rPr>
        <w:t xml:space="preserve"> BD, et al. Neonatal intestinal obstruction due to mesenteric pathology. Ann Pediatr Surg. 2022;18(2):66.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7" w:history="1">
        <w:r w:rsidRPr="00275252">
          <w:rPr>
            <w:rFonts w:ascii="Franklin Gothic Book" w:eastAsia="Times New Roman" w:hAnsi="Franklin Gothic Book" w:cs="Times New Roman"/>
            <w:color w:val="0000FF"/>
            <w:kern w:val="0"/>
            <w:u w:val="single"/>
            <w14:ligatures w14:val="none"/>
          </w:rPr>
          <w:t>https://doi.org/10.1186/s43159-022-00183-w</w:t>
        </w:r>
      </w:hyperlink>
    </w:p>
    <w:p w14:paraId="6560BCE1"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Schmedding A, et al. Jejunoileal atresia: national cohort study. Front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gramStart"/>
      <w:r w:rsidRPr="00275252">
        <w:rPr>
          <w:rFonts w:ascii="Franklin Gothic Book" w:eastAsia="Times New Roman" w:hAnsi="Franklin Gothic Book" w:cs="Times New Roman"/>
          <w:kern w:val="0"/>
          <w14:ligatures w14:val="none"/>
        </w:rPr>
        <w:t>2021;9:665022</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8" w:history="1">
        <w:r w:rsidRPr="00275252">
          <w:rPr>
            <w:rFonts w:ascii="Franklin Gothic Book" w:eastAsia="Times New Roman" w:hAnsi="Franklin Gothic Book" w:cs="Times New Roman"/>
            <w:color w:val="0000FF"/>
            <w:kern w:val="0"/>
            <w:u w:val="single"/>
            <w14:ligatures w14:val="none"/>
          </w:rPr>
          <w:t>https://doi.org/10.3389/fped.2021.665022</w:t>
        </w:r>
      </w:hyperlink>
    </w:p>
    <w:p w14:paraId="4B3AE8A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Mrindoko</w:t>
      </w:r>
      <w:proofErr w:type="spellEnd"/>
      <w:r w:rsidRPr="00275252">
        <w:rPr>
          <w:rFonts w:ascii="Franklin Gothic Book" w:eastAsia="Times New Roman" w:hAnsi="Franklin Gothic Book" w:cs="Times New Roman"/>
          <w:kern w:val="0"/>
          <w14:ligatures w14:val="none"/>
        </w:rPr>
        <w:t xml:space="preserve"> P, </w:t>
      </w:r>
      <w:proofErr w:type="spellStart"/>
      <w:r w:rsidRPr="00275252">
        <w:rPr>
          <w:rFonts w:ascii="Franklin Gothic Book" w:eastAsia="Times New Roman" w:hAnsi="Franklin Gothic Book" w:cs="Times New Roman"/>
          <w:kern w:val="0"/>
          <w14:ligatures w14:val="none"/>
        </w:rPr>
        <w:t>Suryawan</w:t>
      </w:r>
      <w:proofErr w:type="spellEnd"/>
      <w:r w:rsidRPr="00275252">
        <w:rPr>
          <w:rFonts w:ascii="Franklin Gothic Book" w:eastAsia="Times New Roman" w:hAnsi="Franklin Gothic Book" w:cs="Times New Roman"/>
          <w:kern w:val="0"/>
          <w14:ligatures w14:val="none"/>
        </w:rPr>
        <w:t xml:space="preserve"> A, et al. Ileal atresia in a 10-day-old neonate: a case report. SAGE Open Med Case Rep. </w:t>
      </w:r>
      <w:proofErr w:type="gramStart"/>
      <w:r w:rsidRPr="00275252">
        <w:rPr>
          <w:rFonts w:ascii="Franklin Gothic Book" w:eastAsia="Times New Roman" w:hAnsi="Franklin Gothic Book" w:cs="Times New Roman"/>
          <w:kern w:val="0"/>
          <w14:ligatures w14:val="none"/>
        </w:rPr>
        <w:t>2021;9:2050313</w:t>
      </w:r>
      <w:proofErr w:type="gramEnd"/>
      <w:r w:rsidRPr="00275252">
        <w:rPr>
          <w:rFonts w:ascii="Franklin Gothic Book" w:eastAsia="Times New Roman" w:hAnsi="Franklin Gothic Book" w:cs="Times New Roman"/>
          <w:kern w:val="0"/>
          <w14:ligatures w14:val="none"/>
        </w:rPr>
        <w:t xml:space="preserve">X211042983.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9" w:history="1">
        <w:r w:rsidRPr="00275252">
          <w:rPr>
            <w:rFonts w:ascii="Franklin Gothic Book" w:eastAsia="Times New Roman" w:hAnsi="Franklin Gothic Book" w:cs="Times New Roman"/>
            <w:color w:val="0000FF"/>
            <w:kern w:val="0"/>
            <w:u w:val="single"/>
            <w14:ligatures w14:val="none"/>
          </w:rPr>
          <w:t>https://doi.org/10.1177/2050313X211042983</w:t>
        </w:r>
      </w:hyperlink>
    </w:p>
    <w:p w14:paraId="2DFCB54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Osuchukwu</w:t>
      </w:r>
      <w:proofErr w:type="spellEnd"/>
      <w:r w:rsidRPr="00275252">
        <w:rPr>
          <w:rFonts w:ascii="Franklin Gothic Book" w:eastAsia="Times New Roman" w:hAnsi="Franklin Gothic Book" w:cs="Times New Roman"/>
          <w:kern w:val="0"/>
          <w14:ligatures w14:val="none"/>
        </w:rPr>
        <w:t xml:space="preserve"> OO, et al. Ileal atresia: histopathologic and clinical correlation. Children (Basel). 2020;7(12):276.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0" w:history="1">
        <w:r w:rsidRPr="00275252">
          <w:rPr>
            <w:rFonts w:ascii="Franklin Gothic Book" w:eastAsia="Times New Roman" w:hAnsi="Franklin Gothic Book" w:cs="Times New Roman"/>
            <w:color w:val="0000FF"/>
            <w:kern w:val="0"/>
            <w:u w:val="single"/>
            <w14:ligatures w14:val="none"/>
          </w:rPr>
          <w:t>https://doi.org/10.3390/children7120276</w:t>
        </w:r>
      </w:hyperlink>
    </w:p>
    <w:p w14:paraId="52C401E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Van der Kamp LM, et al. Outcomes in jejunoileal atresia: systematic review. J Clin Med. </w:t>
      </w:r>
      <w:proofErr w:type="gramStart"/>
      <w:r w:rsidRPr="00275252">
        <w:rPr>
          <w:rFonts w:ascii="Franklin Gothic Book" w:eastAsia="Times New Roman" w:hAnsi="Franklin Gothic Book" w:cs="Times New Roman"/>
          <w:kern w:val="0"/>
          <w14:ligatures w14:val="none"/>
        </w:rPr>
        <w:t>2024;13:5693</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1" w:history="1">
        <w:r w:rsidRPr="00275252">
          <w:rPr>
            <w:rFonts w:ascii="Franklin Gothic Book" w:eastAsia="Times New Roman" w:hAnsi="Franklin Gothic Book" w:cs="Times New Roman"/>
            <w:color w:val="0000FF"/>
            <w:kern w:val="0"/>
            <w:u w:val="single"/>
            <w14:ligatures w14:val="none"/>
          </w:rPr>
          <w:t>https://doi.org/10.3390/jcm13165693</w:t>
        </w:r>
      </w:hyperlink>
    </w:p>
    <w:p w14:paraId="44898D8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Laconi</w:t>
      </w:r>
      <w:proofErr w:type="spellEnd"/>
      <w:r w:rsidRPr="00275252">
        <w:rPr>
          <w:rFonts w:ascii="Franklin Gothic Book" w:eastAsia="Times New Roman" w:hAnsi="Franklin Gothic Book" w:cs="Times New Roman"/>
          <w:kern w:val="0"/>
          <w14:ligatures w14:val="none"/>
        </w:rPr>
        <w:t xml:space="preserve"> F, et al. Apple-peel intestinal atresia: systematic review. J Neonatal Surg. </w:t>
      </w:r>
      <w:proofErr w:type="gramStart"/>
      <w:r w:rsidRPr="00275252">
        <w:rPr>
          <w:rFonts w:ascii="Franklin Gothic Book" w:eastAsia="Times New Roman" w:hAnsi="Franklin Gothic Book" w:cs="Times New Roman"/>
          <w:kern w:val="0"/>
          <w14:ligatures w14:val="none"/>
        </w:rPr>
        <w:t>2024;13:1255</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2" w:history="1">
        <w:r w:rsidRPr="00275252">
          <w:rPr>
            <w:rFonts w:ascii="Franklin Gothic Book" w:eastAsia="Times New Roman" w:hAnsi="Franklin Gothic Book" w:cs="Times New Roman"/>
            <w:color w:val="0000FF"/>
            <w:kern w:val="0"/>
            <w:u w:val="single"/>
            <w14:ligatures w14:val="none"/>
          </w:rPr>
          <w:t>https://doi.org/10.52783/jns.v13.1255</w:t>
        </w:r>
      </w:hyperlink>
    </w:p>
    <w:p w14:paraId="6C06432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Okello I, et al. Neonatal intestinal atresia outcomes in LMICs. World J Surg. </w:t>
      </w:r>
      <w:proofErr w:type="gramStart"/>
      <w:r w:rsidRPr="00275252">
        <w:rPr>
          <w:rFonts w:ascii="Franklin Gothic Book" w:eastAsia="Times New Roman" w:hAnsi="Franklin Gothic Book" w:cs="Times New Roman"/>
          <w:kern w:val="0"/>
          <w14:ligatures w14:val="none"/>
        </w:rPr>
        <w:t>2024;48:2450</w:t>
      </w:r>
      <w:proofErr w:type="gramEnd"/>
      <w:r w:rsidRPr="00275252">
        <w:rPr>
          <w:rFonts w:ascii="Franklin Gothic Book" w:eastAsia="Times New Roman" w:hAnsi="Franklin Gothic Book" w:cs="Times New Roman"/>
          <w:kern w:val="0"/>
          <w14:ligatures w14:val="none"/>
        </w:rPr>
        <w:t xml:space="preserve">–2462.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3" w:history="1">
        <w:r w:rsidRPr="00275252">
          <w:rPr>
            <w:rFonts w:ascii="Franklin Gothic Book" w:eastAsia="Times New Roman" w:hAnsi="Franklin Gothic Book" w:cs="Times New Roman"/>
            <w:color w:val="0000FF"/>
            <w:kern w:val="0"/>
            <w:u w:val="single"/>
            <w14:ligatures w14:val="none"/>
          </w:rPr>
          <w:t>https://doi.org/10.1007/s00268-024-06432-1</w:t>
        </w:r>
      </w:hyperlink>
    </w:p>
    <w:p w14:paraId="474A752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Mohamed SS, et al. Gastrointestinal atresia in neonates: five-year study. Open Access Surg. 2024.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4" w:history="1">
        <w:r w:rsidRPr="00275252">
          <w:rPr>
            <w:rFonts w:ascii="Franklin Gothic Book" w:eastAsia="Times New Roman" w:hAnsi="Franklin Gothic Book" w:cs="Times New Roman"/>
            <w:color w:val="0000FF"/>
            <w:kern w:val="0"/>
            <w:u w:val="single"/>
            <w14:ligatures w14:val="none"/>
          </w:rPr>
          <w:t>https://doi.org/10.2147/OAS.S457913</w:t>
        </w:r>
      </w:hyperlink>
    </w:p>
    <w:p w14:paraId="0E7E02B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Marino B, et al. Small intestinal atresia: preserve or resect? Children (Basel). 2025;12(2):240.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5" w:history="1">
        <w:r w:rsidRPr="00275252">
          <w:rPr>
            <w:rFonts w:ascii="Franklin Gothic Book" w:eastAsia="Times New Roman" w:hAnsi="Franklin Gothic Book" w:cs="Times New Roman"/>
            <w:color w:val="0000FF"/>
            <w:kern w:val="0"/>
            <w:u w:val="single"/>
            <w14:ligatures w14:val="none"/>
          </w:rPr>
          <w:t>https://doi.org/10.3390/children12020240</w:t>
        </w:r>
      </w:hyperlink>
    </w:p>
    <w:p w14:paraId="133ABEE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Bethell GS, et al. Management of jejunoileal atresia in the United Kingdom. J Pediatr Surg. 2025.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6" w:history="1">
        <w:r w:rsidRPr="00275252">
          <w:rPr>
            <w:rFonts w:ascii="Franklin Gothic Book" w:eastAsia="Times New Roman" w:hAnsi="Franklin Gothic Book" w:cs="Times New Roman"/>
            <w:color w:val="0000FF"/>
            <w:kern w:val="0"/>
            <w:u w:val="single"/>
            <w14:ligatures w14:val="none"/>
          </w:rPr>
          <w:t>https://doi.org/10.1016/j.jpedsurg.2025.01.019</w:t>
        </w:r>
      </w:hyperlink>
    </w:p>
    <w:p w14:paraId="4FBAAC5D"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Hagos HH, et al. Congenital total intestinal atresia: case report. J Med Case Rep. </w:t>
      </w:r>
      <w:proofErr w:type="gramStart"/>
      <w:r w:rsidRPr="00275252">
        <w:rPr>
          <w:rFonts w:ascii="Franklin Gothic Book" w:eastAsia="Times New Roman" w:hAnsi="Franklin Gothic Book" w:cs="Times New Roman"/>
          <w:kern w:val="0"/>
          <w14:ligatures w14:val="none"/>
        </w:rPr>
        <w:t>2025;19:55</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7" w:history="1">
        <w:r w:rsidRPr="00275252">
          <w:rPr>
            <w:rFonts w:ascii="Franklin Gothic Book" w:eastAsia="Times New Roman" w:hAnsi="Franklin Gothic Book" w:cs="Times New Roman"/>
            <w:color w:val="0000FF"/>
            <w:kern w:val="0"/>
            <w:u w:val="single"/>
            <w14:ligatures w14:val="none"/>
          </w:rPr>
          <w:t>https://doi.org/10.1186/s13256-025-05593-5</w:t>
        </w:r>
      </w:hyperlink>
    </w:p>
    <w:p w14:paraId="47733CB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lastRenderedPageBreak/>
        <w:t>Nonnemacher C, et al. Total intestinal atresia in a neonate. Cureus. 2025;</w:t>
      </w:r>
      <w:proofErr w:type="gramStart"/>
      <w:r w:rsidRPr="00275252">
        <w:rPr>
          <w:rFonts w:ascii="Franklin Gothic Book" w:eastAsia="Times New Roman" w:hAnsi="Franklin Gothic Book" w:cs="Times New Roman"/>
          <w:kern w:val="0"/>
          <w14:ligatures w14:val="none"/>
        </w:rPr>
        <w:t>17:e</w:t>
      </w:r>
      <w:proofErr w:type="gramEnd"/>
      <w:r w:rsidRPr="00275252">
        <w:rPr>
          <w:rFonts w:ascii="Franklin Gothic Book" w:eastAsia="Times New Roman" w:hAnsi="Franklin Gothic Book" w:cs="Times New Roman"/>
          <w:kern w:val="0"/>
          <w14:ligatures w14:val="none"/>
        </w:rPr>
        <w:t xml:space="preserve">359103.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8" w:history="1">
        <w:r w:rsidRPr="00275252">
          <w:rPr>
            <w:rFonts w:ascii="Franklin Gothic Book" w:eastAsia="Times New Roman" w:hAnsi="Franklin Gothic Book" w:cs="Times New Roman"/>
            <w:color w:val="0000FF"/>
            <w:kern w:val="0"/>
            <w:u w:val="single"/>
            <w14:ligatures w14:val="none"/>
          </w:rPr>
          <w:t>https://doi.org/10.7759/cureus.359103</w:t>
        </w:r>
      </w:hyperlink>
    </w:p>
    <w:p w14:paraId="2AECCC3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Pratiwi AI, Ibrohim IS. Ileal atresia mimicking Hirschsprung disease. Am J Case Rep. 2025.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9" w:history="1">
        <w:r w:rsidRPr="00275252">
          <w:rPr>
            <w:rFonts w:ascii="Franklin Gothic Book" w:eastAsia="Times New Roman" w:hAnsi="Franklin Gothic Book" w:cs="Times New Roman"/>
            <w:color w:val="0000FF"/>
            <w:kern w:val="0"/>
            <w:u w:val="single"/>
            <w14:ligatures w14:val="none"/>
          </w:rPr>
          <w:t>https://doi.org/10.12659/AJCR.942838</w:t>
        </w:r>
      </w:hyperlink>
    </w:p>
    <w:p w14:paraId="59621E82"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Majid F, et al. Frequency of jejunoileal atresia types. Pak J Health Sci. 2025;6(6):102–106.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0" w:history="1">
        <w:r w:rsidRPr="00275252">
          <w:rPr>
            <w:rFonts w:ascii="Franklin Gothic Book" w:eastAsia="Times New Roman" w:hAnsi="Franklin Gothic Book" w:cs="Times New Roman"/>
            <w:color w:val="0000FF"/>
            <w:kern w:val="0"/>
            <w:u w:val="single"/>
            <w14:ligatures w14:val="none"/>
          </w:rPr>
          <w:t>https://doi.org/10.54393/pjhs.v6i6.3148</w:t>
        </w:r>
      </w:hyperlink>
    </w:p>
    <w:p w14:paraId="24394F9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Lv</w:t>
      </w:r>
      <w:proofErr w:type="spellEnd"/>
      <w:r w:rsidRPr="00275252">
        <w:rPr>
          <w:rFonts w:ascii="Franklin Gothic Book" w:eastAsia="Times New Roman" w:hAnsi="Franklin Gothic Book" w:cs="Times New Roman"/>
          <w:kern w:val="0"/>
          <w14:ligatures w14:val="none"/>
        </w:rPr>
        <w:t xml:space="preserve"> Z, et al. Prenatal ultrasound and neonatal outcome of ileal atresia. Semin Fetal Neonatal Med. </w:t>
      </w:r>
      <w:proofErr w:type="gramStart"/>
      <w:r w:rsidRPr="00275252">
        <w:rPr>
          <w:rFonts w:ascii="Franklin Gothic Book" w:eastAsia="Times New Roman" w:hAnsi="Franklin Gothic Book" w:cs="Times New Roman"/>
          <w:kern w:val="0"/>
          <w14:ligatures w14:val="none"/>
        </w:rPr>
        <w:t>2024;29:101489</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1" w:history="1">
        <w:r w:rsidRPr="00275252">
          <w:rPr>
            <w:rFonts w:ascii="Franklin Gothic Book" w:eastAsia="Times New Roman" w:hAnsi="Franklin Gothic Book" w:cs="Times New Roman"/>
            <w:color w:val="0000FF"/>
            <w:kern w:val="0"/>
            <w:u w:val="single"/>
            <w14:ligatures w14:val="none"/>
          </w:rPr>
          <w:t>https://doi.org/10.1016/j.siny.2024.101489</w:t>
        </w:r>
      </w:hyperlink>
    </w:p>
    <w:p w14:paraId="45AF696A"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Rwomurushaka</w:t>
      </w:r>
      <w:proofErr w:type="spellEnd"/>
      <w:r w:rsidRPr="00275252">
        <w:rPr>
          <w:rFonts w:ascii="Franklin Gothic Book" w:eastAsia="Times New Roman" w:hAnsi="Franklin Gothic Book" w:cs="Times New Roman"/>
          <w:kern w:val="0"/>
          <w14:ligatures w14:val="none"/>
        </w:rPr>
        <w:t xml:space="preserve"> E, et al. Type </w:t>
      </w:r>
      <w:proofErr w:type="spellStart"/>
      <w:r w:rsidRPr="00275252">
        <w:rPr>
          <w:rFonts w:ascii="Franklin Gothic Book" w:eastAsia="Times New Roman" w:hAnsi="Franklin Gothic Book" w:cs="Times New Roman"/>
          <w:kern w:val="0"/>
          <w14:ligatures w14:val="none"/>
        </w:rPr>
        <w:t>IIIb</w:t>
      </w:r>
      <w:proofErr w:type="spellEnd"/>
      <w:r w:rsidRPr="00275252">
        <w:rPr>
          <w:rFonts w:ascii="Franklin Gothic Book" w:eastAsia="Times New Roman" w:hAnsi="Franklin Gothic Book" w:cs="Times New Roman"/>
          <w:kern w:val="0"/>
          <w14:ligatures w14:val="none"/>
        </w:rPr>
        <w:t xml:space="preserve"> jejunoileal atresia: case series. Clin Case Rep. 2024;</w:t>
      </w:r>
      <w:proofErr w:type="gramStart"/>
      <w:r w:rsidRPr="00275252">
        <w:rPr>
          <w:rFonts w:ascii="Franklin Gothic Book" w:eastAsia="Times New Roman" w:hAnsi="Franklin Gothic Book" w:cs="Times New Roman"/>
          <w:kern w:val="0"/>
          <w14:ligatures w14:val="none"/>
        </w:rPr>
        <w:t>12:e</w:t>
      </w:r>
      <w:proofErr w:type="gramEnd"/>
      <w:r w:rsidRPr="00275252">
        <w:rPr>
          <w:rFonts w:ascii="Franklin Gothic Book" w:eastAsia="Times New Roman" w:hAnsi="Franklin Gothic Book" w:cs="Times New Roman"/>
          <w:kern w:val="0"/>
          <w14:ligatures w14:val="none"/>
        </w:rPr>
        <w:t xml:space="preserve">9170.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2" w:history="1">
        <w:r w:rsidRPr="00275252">
          <w:rPr>
            <w:rFonts w:ascii="Franklin Gothic Book" w:eastAsia="Times New Roman" w:hAnsi="Franklin Gothic Book" w:cs="Times New Roman"/>
            <w:color w:val="0000FF"/>
            <w:kern w:val="0"/>
            <w:u w:val="single"/>
            <w14:ligatures w14:val="none"/>
          </w:rPr>
          <w:t>https://doi.org/10.1002/ccr3.9170</w:t>
        </w:r>
      </w:hyperlink>
    </w:p>
    <w:p w14:paraId="756BD04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Goodluck G, et al. Neonatal intestinal obstruction outcomes. Ann Pediatr Surg. </w:t>
      </w:r>
      <w:proofErr w:type="gramStart"/>
      <w:r w:rsidRPr="00275252">
        <w:rPr>
          <w:rFonts w:ascii="Franklin Gothic Book" w:eastAsia="Times New Roman" w:hAnsi="Franklin Gothic Book" w:cs="Times New Roman"/>
          <w:kern w:val="0"/>
          <w14:ligatures w14:val="none"/>
        </w:rPr>
        <w:t>2024;20:14</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3" w:history="1">
        <w:r w:rsidRPr="00275252">
          <w:rPr>
            <w:rFonts w:ascii="Franklin Gothic Book" w:eastAsia="Times New Roman" w:hAnsi="Franklin Gothic Book" w:cs="Times New Roman"/>
            <w:color w:val="0000FF"/>
            <w:kern w:val="0"/>
            <w:u w:val="single"/>
            <w14:ligatures w14:val="none"/>
          </w:rPr>
          <w:t>https://doi.org/10.1186/s43159-024-00238-6</w:t>
        </w:r>
      </w:hyperlink>
    </w:p>
    <w:p w14:paraId="4421827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Piper HG, et al. Bowel length and outcomes in jejunoileal atresia. J Pediatr Surg. 2017;52(10):1630–1634.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4" w:history="1">
        <w:r w:rsidRPr="00275252">
          <w:rPr>
            <w:rFonts w:ascii="Franklin Gothic Book" w:eastAsia="Times New Roman" w:hAnsi="Franklin Gothic Book" w:cs="Times New Roman"/>
            <w:color w:val="0000FF"/>
            <w:kern w:val="0"/>
            <w:u w:val="single"/>
            <w14:ligatures w14:val="none"/>
          </w:rPr>
          <w:t>https://doi.org/10.1016/j.jpedsurg.2017.03.022</w:t>
        </w:r>
      </w:hyperlink>
    </w:p>
    <w:p w14:paraId="5497E1D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Khen-Dunlop N, et al. Management of proximal bowel dilation in atresia. J Pediatr Surg. 2017;52(10):1640–1644.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5" w:history="1">
        <w:r w:rsidRPr="00275252">
          <w:rPr>
            <w:rFonts w:ascii="Franklin Gothic Book" w:eastAsia="Times New Roman" w:hAnsi="Franklin Gothic Book" w:cs="Times New Roman"/>
            <w:color w:val="0000FF"/>
            <w:kern w:val="0"/>
            <w:u w:val="single"/>
            <w14:ligatures w14:val="none"/>
          </w:rPr>
          <w:t>https://doi.org/10.1016/j.jpedsurg.2017.04.011</w:t>
        </w:r>
      </w:hyperlink>
    </w:p>
    <w:p w14:paraId="61BF7BD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Dalla Vecchia LK, et al. Neonatal intestinal obstruction in premature infants. Clin Perinatol. 2019;46(1):69–86.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6" w:history="1">
        <w:r w:rsidRPr="00275252">
          <w:rPr>
            <w:rFonts w:ascii="Franklin Gothic Book" w:eastAsia="Times New Roman" w:hAnsi="Franklin Gothic Book" w:cs="Times New Roman"/>
            <w:color w:val="0000FF"/>
            <w:kern w:val="0"/>
            <w:u w:val="single"/>
            <w14:ligatures w14:val="none"/>
          </w:rPr>
          <w:t>https://doi.org/10.1016/j.clp.2018.10.007</w:t>
        </w:r>
      </w:hyperlink>
    </w:p>
    <w:p w14:paraId="09FF1B0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Kongstad-Rasmussen S, et al. Long-term outcomes after jejunoileal atresia repair. Eur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2019;29(6):517–523.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7" w:history="1">
        <w:r w:rsidRPr="00275252">
          <w:rPr>
            <w:rFonts w:ascii="Franklin Gothic Book" w:eastAsia="Times New Roman" w:hAnsi="Franklin Gothic Book" w:cs="Times New Roman"/>
            <w:color w:val="0000FF"/>
            <w:kern w:val="0"/>
            <w:u w:val="single"/>
            <w14:ligatures w14:val="none"/>
          </w:rPr>
          <w:t>https://doi.org/10.1055/s-0039-1693996</w:t>
        </w:r>
      </w:hyperlink>
    </w:p>
    <w:p w14:paraId="1ABBFA24"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Chhabra A, et al. Neonatal intestinal obstruction: spectrum and outcomes. J Neonatal Surg. 2019;8(3):33.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8" w:history="1">
        <w:r w:rsidRPr="00275252">
          <w:rPr>
            <w:rFonts w:ascii="Franklin Gothic Book" w:eastAsia="Times New Roman" w:hAnsi="Franklin Gothic Book" w:cs="Times New Roman"/>
            <w:color w:val="0000FF"/>
            <w:kern w:val="0"/>
            <w:u w:val="single"/>
            <w14:ligatures w14:val="none"/>
          </w:rPr>
          <w:t>https://doi.org/10.21699/jns.v8i3.761</w:t>
        </w:r>
      </w:hyperlink>
    </w:p>
    <w:p w14:paraId="3877E57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Singh SJ, et al. Intestinal atresia in low birth weight neonates. J Neonatal Surg. 2018;7(4):54.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9" w:history="1">
        <w:r w:rsidRPr="00275252">
          <w:rPr>
            <w:rFonts w:ascii="Franklin Gothic Book" w:eastAsia="Times New Roman" w:hAnsi="Franklin Gothic Book" w:cs="Times New Roman"/>
            <w:color w:val="0000FF"/>
            <w:kern w:val="0"/>
            <w:u w:val="single"/>
            <w14:ligatures w14:val="none"/>
          </w:rPr>
          <w:t>https://doi.org/10.21699/jns.v7i4.699</w:t>
        </w:r>
      </w:hyperlink>
    </w:p>
    <w:p w14:paraId="6AAAA40D"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Bradnock</w:t>
      </w:r>
      <w:proofErr w:type="spellEnd"/>
      <w:r w:rsidRPr="00275252">
        <w:rPr>
          <w:rFonts w:ascii="Franklin Gothic Book" w:eastAsia="Times New Roman" w:hAnsi="Franklin Gothic Book" w:cs="Times New Roman"/>
          <w:kern w:val="0"/>
          <w14:ligatures w14:val="none"/>
        </w:rPr>
        <w:t xml:space="preserve"> TJ, et al. UK congenital anomaly registry: intestinal atresia data. Arch Dis Child Fetal Neonatal Ed. 2017;</w:t>
      </w:r>
      <w:proofErr w:type="gramStart"/>
      <w:r w:rsidRPr="00275252">
        <w:rPr>
          <w:rFonts w:ascii="Franklin Gothic Book" w:eastAsia="Times New Roman" w:hAnsi="Franklin Gothic Book" w:cs="Times New Roman"/>
          <w:kern w:val="0"/>
          <w14:ligatures w14:val="none"/>
        </w:rPr>
        <w:t>102:F</w:t>
      </w:r>
      <w:proofErr w:type="gramEnd"/>
      <w:r w:rsidRPr="00275252">
        <w:rPr>
          <w:rFonts w:ascii="Franklin Gothic Book" w:eastAsia="Times New Roman" w:hAnsi="Franklin Gothic Book" w:cs="Times New Roman"/>
          <w:kern w:val="0"/>
          <w14:ligatures w14:val="none"/>
        </w:rPr>
        <w:t xml:space="preserve">238–F242.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50" w:history="1">
        <w:r w:rsidRPr="00275252">
          <w:rPr>
            <w:rFonts w:ascii="Franklin Gothic Book" w:eastAsia="Times New Roman" w:hAnsi="Franklin Gothic Book" w:cs="Times New Roman"/>
            <w:color w:val="0000FF"/>
            <w:kern w:val="0"/>
            <w:u w:val="single"/>
            <w14:ligatures w14:val="none"/>
          </w:rPr>
          <w:t>https://doi.org/10.1136/archdischild-2016-311929</w:t>
        </w:r>
      </w:hyperlink>
    </w:p>
    <w:p w14:paraId="2F646BCD"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Zani Rossi P, et al. Congenital intestinal obstruction update.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Med </w:t>
      </w:r>
      <w:proofErr w:type="spellStart"/>
      <w:r w:rsidRPr="00275252">
        <w:rPr>
          <w:rFonts w:ascii="Franklin Gothic Book" w:eastAsia="Times New Roman" w:hAnsi="Franklin Gothic Book" w:cs="Times New Roman"/>
          <w:kern w:val="0"/>
          <w14:ligatures w14:val="none"/>
        </w:rPr>
        <w:t>Chir</w:t>
      </w:r>
      <w:proofErr w:type="spellEnd"/>
      <w:r w:rsidRPr="00275252">
        <w:rPr>
          <w:rFonts w:ascii="Franklin Gothic Book" w:eastAsia="Times New Roman" w:hAnsi="Franklin Gothic Book" w:cs="Times New Roman"/>
          <w:kern w:val="0"/>
          <w14:ligatures w14:val="none"/>
        </w:rPr>
        <w:t xml:space="preserve">. </w:t>
      </w:r>
      <w:proofErr w:type="gramStart"/>
      <w:r w:rsidRPr="00275252">
        <w:rPr>
          <w:rFonts w:ascii="Franklin Gothic Book" w:eastAsia="Times New Roman" w:hAnsi="Franklin Gothic Book" w:cs="Times New Roman"/>
          <w:kern w:val="0"/>
          <w14:ligatures w14:val="none"/>
        </w:rPr>
        <w:t>2020;42:244</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51" w:history="1">
        <w:r w:rsidRPr="00275252">
          <w:rPr>
            <w:rFonts w:ascii="Franklin Gothic Book" w:eastAsia="Times New Roman" w:hAnsi="Franklin Gothic Book" w:cs="Times New Roman"/>
            <w:color w:val="0000FF"/>
            <w:kern w:val="0"/>
            <w:u w:val="single"/>
            <w14:ligatures w14:val="none"/>
          </w:rPr>
          <w:t>https://doi.org/10.4081/pmc.2020.244</w:t>
        </w:r>
      </w:hyperlink>
    </w:p>
    <w:p w14:paraId="4EC09F7E" w14:textId="51CD33B6" w:rsidR="00275252" w:rsidRPr="0029485D" w:rsidRDefault="00275252" w:rsidP="0029485D">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Singh AP, et al. Jejunoileal atresia institutional experience. Int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Adolesc</w:t>
      </w:r>
      <w:proofErr w:type="spellEnd"/>
      <w:r w:rsidRPr="00275252">
        <w:rPr>
          <w:rFonts w:ascii="Franklin Gothic Book" w:eastAsia="Times New Roman" w:hAnsi="Franklin Gothic Book" w:cs="Times New Roman"/>
          <w:kern w:val="0"/>
          <w14:ligatures w14:val="none"/>
        </w:rPr>
        <w:t xml:space="preserve"> Med. 2021;8(4):211–216.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52" w:history="1">
        <w:r w:rsidRPr="00275252">
          <w:rPr>
            <w:rFonts w:ascii="Franklin Gothic Book" w:eastAsia="Times New Roman" w:hAnsi="Franklin Gothic Book" w:cs="Times New Roman"/>
            <w:color w:val="0000FF"/>
            <w:kern w:val="0"/>
            <w:u w:val="single"/>
            <w14:ligatures w14:val="none"/>
          </w:rPr>
          <w:t>https://doi.org/10.1016/j.ijpam.2021.09.002</w:t>
        </w:r>
      </w:hyperlink>
    </w:p>
    <w:sectPr w:rsidR="00275252" w:rsidRPr="0029485D" w:rsidSect="00506069">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BA718" w14:textId="77777777" w:rsidR="00956721" w:rsidRDefault="00956721" w:rsidP="00FB05AF">
      <w:pPr>
        <w:spacing w:after="0" w:line="240" w:lineRule="auto"/>
      </w:pPr>
      <w:r>
        <w:separator/>
      </w:r>
    </w:p>
  </w:endnote>
  <w:endnote w:type="continuationSeparator" w:id="0">
    <w:p w14:paraId="18495BB5" w14:textId="77777777" w:rsidR="00956721" w:rsidRDefault="00956721" w:rsidP="00FB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71B4" w14:textId="77777777" w:rsidR="00506069" w:rsidRDefault="00506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33156"/>
      <w:docPartObj>
        <w:docPartGallery w:val="Page Numbers (Bottom of Page)"/>
        <w:docPartUnique/>
      </w:docPartObj>
    </w:sdtPr>
    <w:sdtEndPr>
      <w:rPr>
        <w:rFonts w:ascii="Gadugi" w:hAnsi="Gadugi"/>
        <w:noProof/>
      </w:rPr>
    </w:sdtEndPr>
    <w:sdtContent>
      <w:p w14:paraId="50F0CAD4" w14:textId="77B975E1" w:rsidR="00FB05AF" w:rsidRPr="00FB05AF" w:rsidRDefault="00FB05AF">
        <w:pPr>
          <w:pStyle w:val="Footer"/>
          <w:jc w:val="right"/>
          <w:rPr>
            <w:rFonts w:ascii="Gadugi" w:hAnsi="Gadugi"/>
          </w:rPr>
        </w:pPr>
        <w:r w:rsidRPr="00FB05AF">
          <w:rPr>
            <w:rFonts w:ascii="Gadugi" w:hAnsi="Gadugi"/>
          </w:rPr>
          <w:fldChar w:fldCharType="begin"/>
        </w:r>
        <w:r w:rsidRPr="00FB05AF">
          <w:rPr>
            <w:rFonts w:ascii="Gadugi" w:hAnsi="Gadugi"/>
          </w:rPr>
          <w:instrText xml:space="preserve"> PAGE   \* MERGEFORMAT </w:instrText>
        </w:r>
        <w:r w:rsidRPr="00FB05AF">
          <w:rPr>
            <w:rFonts w:ascii="Gadugi" w:hAnsi="Gadugi"/>
          </w:rPr>
          <w:fldChar w:fldCharType="separate"/>
        </w:r>
        <w:r w:rsidRPr="00FB05AF">
          <w:rPr>
            <w:rFonts w:ascii="Gadugi" w:hAnsi="Gadugi"/>
            <w:noProof/>
          </w:rPr>
          <w:t>2</w:t>
        </w:r>
        <w:r w:rsidRPr="00FB05AF">
          <w:rPr>
            <w:rFonts w:ascii="Gadugi" w:hAnsi="Gadugi"/>
            <w:noProof/>
          </w:rPr>
          <w:fldChar w:fldCharType="end"/>
        </w:r>
      </w:p>
    </w:sdtContent>
  </w:sdt>
  <w:p w14:paraId="72534077" w14:textId="77777777" w:rsidR="00FB05AF" w:rsidRDefault="00FB0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94FE" w14:textId="77777777" w:rsidR="00506069" w:rsidRDefault="0050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8408" w14:textId="77777777" w:rsidR="00956721" w:rsidRDefault="00956721" w:rsidP="00FB05AF">
      <w:pPr>
        <w:spacing w:after="0" w:line="240" w:lineRule="auto"/>
      </w:pPr>
      <w:r>
        <w:separator/>
      </w:r>
    </w:p>
  </w:footnote>
  <w:footnote w:type="continuationSeparator" w:id="0">
    <w:p w14:paraId="2FD2659F" w14:textId="77777777" w:rsidR="00956721" w:rsidRDefault="00956721" w:rsidP="00FB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9F19" w14:textId="2B403BF6" w:rsidR="00506069" w:rsidRDefault="00506069">
    <w:pPr>
      <w:pStyle w:val="Header"/>
    </w:pPr>
    <w:r>
      <w:rPr>
        <w:noProof/>
      </w:rPr>
      <w:pict w14:anchorId="7B774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7655" w14:textId="2D0B8AC1" w:rsidR="00506069" w:rsidRDefault="00506069">
    <w:pPr>
      <w:pStyle w:val="Header"/>
    </w:pPr>
    <w:r>
      <w:rPr>
        <w:noProof/>
      </w:rPr>
      <w:pict w14:anchorId="0154C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04CD" w14:textId="7603B9D7" w:rsidR="00506069" w:rsidRDefault="00506069">
    <w:pPr>
      <w:pStyle w:val="Header"/>
    </w:pPr>
    <w:r>
      <w:rPr>
        <w:noProof/>
      </w:rPr>
      <w:pict w14:anchorId="33559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73A90"/>
    <w:multiLevelType w:val="multilevel"/>
    <w:tmpl w:val="BA0E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61442"/>
    <w:multiLevelType w:val="multilevel"/>
    <w:tmpl w:val="A60A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D0FB8"/>
    <w:multiLevelType w:val="multilevel"/>
    <w:tmpl w:val="522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52BF9"/>
    <w:multiLevelType w:val="multilevel"/>
    <w:tmpl w:val="5C3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068E"/>
    <w:multiLevelType w:val="multilevel"/>
    <w:tmpl w:val="2D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E4068"/>
    <w:multiLevelType w:val="multilevel"/>
    <w:tmpl w:val="3B5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742B9"/>
    <w:multiLevelType w:val="multilevel"/>
    <w:tmpl w:val="D72C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25A28"/>
    <w:multiLevelType w:val="multilevel"/>
    <w:tmpl w:val="EFE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6786A"/>
    <w:multiLevelType w:val="multilevel"/>
    <w:tmpl w:val="9E70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A56BA"/>
    <w:multiLevelType w:val="multilevel"/>
    <w:tmpl w:val="B040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62D8B"/>
    <w:multiLevelType w:val="multilevel"/>
    <w:tmpl w:val="ECC0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5"/>
  </w:num>
  <w:num w:numId="5">
    <w:abstractNumId w:val="7"/>
  </w:num>
  <w:num w:numId="6">
    <w:abstractNumId w:val="1"/>
  </w:num>
  <w:num w:numId="7">
    <w:abstractNumId w:val="10"/>
  </w:num>
  <w:num w:numId="8">
    <w:abstractNumId w:val="9"/>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23"/>
    <w:rsid w:val="000320CF"/>
    <w:rsid w:val="000532FC"/>
    <w:rsid w:val="000C4D2F"/>
    <w:rsid w:val="00106CDC"/>
    <w:rsid w:val="00154239"/>
    <w:rsid w:val="001543E4"/>
    <w:rsid w:val="00166061"/>
    <w:rsid w:val="001D7864"/>
    <w:rsid w:val="00275252"/>
    <w:rsid w:val="0029485D"/>
    <w:rsid w:val="002A4DD4"/>
    <w:rsid w:val="002C4C2F"/>
    <w:rsid w:val="00323D2D"/>
    <w:rsid w:val="003A231D"/>
    <w:rsid w:val="003F5702"/>
    <w:rsid w:val="004724E3"/>
    <w:rsid w:val="0048043E"/>
    <w:rsid w:val="004B6270"/>
    <w:rsid w:val="00506069"/>
    <w:rsid w:val="00550E3C"/>
    <w:rsid w:val="00586AA7"/>
    <w:rsid w:val="005E3400"/>
    <w:rsid w:val="00661FC0"/>
    <w:rsid w:val="00665566"/>
    <w:rsid w:val="00683FB2"/>
    <w:rsid w:val="00690857"/>
    <w:rsid w:val="00710828"/>
    <w:rsid w:val="007573BB"/>
    <w:rsid w:val="007C61A5"/>
    <w:rsid w:val="008119D1"/>
    <w:rsid w:val="00812F71"/>
    <w:rsid w:val="0082078B"/>
    <w:rsid w:val="00826123"/>
    <w:rsid w:val="008279B3"/>
    <w:rsid w:val="00866BB5"/>
    <w:rsid w:val="00873D73"/>
    <w:rsid w:val="008B532D"/>
    <w:rsid w:val="008D43F8"/>
    <w:rsid w:val="00956721"/>
    <w:rsid w:val="009710C4"/>
    <w:rsid w:val="009B6FBA"/>
    <w:rsid w:val="00A014F1"/>
    <w:rsid w:val="00A86D3A"/>
    <w:rsid w:val="00AA3DED"/>
    <w:rsid w:val="00AF5F91"/>
    <w:rsid w:val="00B10DE3"/>
    <w:rsid w:val="00B33780"/>
    <w:rsid w:val="00B43141"/>
    <w:rsid w:val="00B61D40"/>
    <w:rsid w:val="00C8140F"/>
    <w:rsid w:val="00CC7E3F"/>
    <w:rsid w:val="00CC7FC9"/>
    <w:rsid w:val="00D803CE"/>
    <w:rsid w:val="00D93A7E"/>
    <w:rsid w:val="00DA54D3"/>
    <w:rsid w:val="00DC62ED"/>
    <w:rsid w:val="00DC7A47"/>
    <w:rsid w:val="00E578BC"/>
    <w:rsid w:val="00E717DA"/>
    <w:rsid w:val="00E726DB"/>
    <w:rsid w:val="00ED2B0D"/>
    <w:rsid w:val="00F03353"/>
    <w:rsid w:val="00F27AD3"/>
    <w:rsid w:val="00F32CF2"/>
    <w:rsid w:val="00FB05AF"/>
    <w:rsid w:val="00FB4C1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59E44"/>
  <w15:chartTrackingRefBased/>
  <w15:docId w15:val="{BCF9BEE9-EEC6-4870-8306-A5940271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6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61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1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1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261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61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1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1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23"/>
    <w:rPr>
      <w:rFonts w:eastAsiaTheme="majorEastAsia" w:cstheme="majorBidi"/>
      <w:color w:val="272727" w:themeColor="text1" w:themeTint="D8"/>
    </w:rPr>
  </w:style>
  <w:style w:type="paragraph" w:styleId="Title">
    <w:name w:val="Title"/>
    <w:basedOn w:val="Normal"/>
    <w:next w:val="Normal"/>
    <w:link w:val="TitleChar"/>
    <w:uiPriority w:val="10"/>
    <w:qFormat/>
    <w:rsid w:val="00826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23"/>
    <w:pPr>
      <w:spacing w:before="160"/>
      <w:jc w:val="center"/>
    </w:pPr>
    <w:rPr>
      <w:i/>
      <w:iCs/>
      <w:color w:val="404040" w:themeColor="text1" w:themeTint="BF"/>
    </w:rPr>
  </w:style>
  <w:style w:type="character" w:customStyle="1" w:styleId="QuoteChar">
    <w:name w:val="Quote Char"/>
    <w:basedOn w:val="DefaultParagraphFont"/>
    <w:link w:val="Quote"/>
    <w:uiPriority w:val="29"/>
    <w:rsid w:val="00826123"/>
    <w:rPr>
      <w:i/>
      <w:iCs/>
      <w:color w:val="404040" w:themeColor="text1" w:themeTint="BF"/>
    </w:rPr>
  </w:style>
  <w:style w:type="paragraph" w:styleId="ListParagraph">
    <w:name w:val="List Paragraph"/>
    <w:basedOn w:val="Normal"/>
    <w:uiPriority w:val="34"/>
    <w:qFormat/>
    <w:rsid w:val="00826123"/>
    <w:pPr>
      <w:ind w:left="720"/>
      <w:contextualSpacing/>
    </w:pPr>
  </w:style>
  <w:style w:type="character" w:styleId="IntenseEmphasis">
    <w:name w:val="Intense Emphasis"/>
    <w:basedOn w:val="DefaultParagraphFont"/>
    <w:uiPriority w:val="21"/>
    <w:qFormat/>
    <w:rsid w:val="00826123"/>
    <w:rPr>
      <w:i/>
      <w:iCs/>
      <w:color w:val="2F5496" w:themeColor="accent1" w:themeShade="BF"/>
    </w:rPr>
  </w:style>
  <w:style w:type="paragraph" w:styleId="IntenseQuote">
    <w:name w:val="Intense Quote"/>
    <w:basedOn w:val="Normal"/>
    <w:next w:val="Normal"/>
    <w:link w:val="IntenseQuoteChar"/>
    <w:uiPriority w:val="30"/>
    <w:qFormat/>
    <w:rsid w:val="00826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123"/>
    <w:rPr>
      <w:i/>
      <w:iCs/>
      <w:color w:val="2F5496" w:themeColor="accent1" w:themeShade="BF"/>
    </w:rPr>
  </w:style>
  <w:style w:type="character" w:styleId="IntenseReference">
    <w:name w:val="Intense Reference"/>
    <w:basedOn w:val="DefaultParagraphFont"/>
    <w:uiPriority w:val="32"/>
    <w:qFormat/>
    <w:rsid w:val="00826123"/>
    <w:rPr>
      <w:b/>
      <w:bCs/>
      <w:smallCaps/>
      <w:color w:val="2F5496" w:themeColor="accent1" w:themeShade="BF"/>
      <w:spacing w:val="5"/>
    </w:rPr>
  </w:style>
  <w:style w:type="paragraph" w:styleId="NormalWeb">
    <w:name w:val="Normal (Web)"/>
    <w:basedOn w:val="Normal"/>
    <w:uiPriority w:val="99"/>
    <w:semiHidden/>
    <w:unhideWhenUsed/>
    <w:rsid w:val="008261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6123"/>
    <w:rPr>
      <w:b/>
      <w:bCs/>
    </w:rPr>
  </w:style>
  <w:style w:type="character" w:styleId="Emphasis">
    <w:name w:val="Emphasis"/>
    <w:basedOn w:val="DefaultParagraphFont"/>
    <w:uiPriority w:val="20"/>
    <w:qFormat/>
    <w:rsid w:val="007573BB"/>
    <w:rPr>
      <w:i/>
      <w:iCs/>
    </w:rPr>
  </w:style>
  <w:style w:type="character" w:styleId="Hyperlink">
    <w:name w:val="Hyperlink"/>
    <w:basedOn w:val="DefaultParagraphFont"/>
    <w:uiPriority w:val="99"/>
    <w:unhideWhenUsed/>
    <w:rsid w:val="00275252"/>
    <w:rPr>
      <w:color w:val="0000FF"/>
      <w:u w:val="single"/>
    </w:rPr>
  </w:style>
  <w:style w:type="character" w:styleId="LineNumber">
    <w:name w:val="line number"/>
    <w:basedOn w:val="DefaultParagraphFont"/>
    <w:uiPriority w:val="99"/>
    <w:semiHidden/>
    <w:unhideWhenUsed/>
    <w:rsid w:val="00FB05AF"/>
  </w:style>
  <w:style w:type="paragraph" w:styleId="Header">
    <w:name w:val="header"/>
    <w:basedOn w:val="Normal"/>
    <w:link w:val="HeaderChar"/>
    <w:uiPriority w:val="99"/>
    <w:unhideWhenUsed/>
    <w:rsid w:val="00FB0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AF"/>
  </w:style>
  <w:style w:type="paragraph" w:styleId="Footer">
    <w:name w:val="footer"/>
    <w:basedOn w:val="Normal"/>
    <w:link w:val="FooterChar"/>
    <w:uiPriority w:val="99"/>
    <w:unhideWhenUsed/>
    <w:rsid w:val="00FB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AF"/>
  </w:style>
  <w:style w:type="character" w:styleId="UnresolvedMention">
    <w:name w:val="Unresolved Mention"/>
    <w:basedOn w:val="DefaultParagraphFont"/>
    <w:uiPriority w:val="99"/>
    <w:semiHidden/>
    <w:unhideWhenUsed/>
    <w:rsid w:val="0016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99/jns.v5i4.462" TargetMode="External"/><Relationship Id="rId18" Type="http://schemas.openxmlformats.org/officeDocument/2006/relationships/hyperlink" Target="https://doi.org/10.1055/s-0041-1729110" TargetMode="External"/><Relationship Id="rId26" Type="http://schemas.openxmlformats.org/officeDocument/2006/relationships/hyperlink" Target="https://doi.org/10.1016/j.jpedsurg.2021.11.002" TargetMode="External"/><Relationship Id="rId39" Type="http://schemas.openxmlformats.org/officeDocument/2006/relationships/hyperlink" Target="https://doi.org/10.12659/AJCR.942838" TargetMode="External"/><Relationship Id="rId21" Type="http://schemas.openxmlformats.org/officeDocument/2006/relationships/hyperlink" Target="https://doi.org/10.1007/s00383-018-4259-4" TargetMode="External"/><Relationship Id="rId34" Type="http://schemas.openxmlformats.org/officeDocument/2006/relationships/hyperlink" Target="https://doi.org/10.2147/OAS.S457913" TargetMode="External"/><Relationship Id="rId42" Type="http://schemas.openxmlformats.org/officeDocument/2006/relationships/hyperlink" Target="https://doi.org/10.1002/ccr3.9170" TargetMode="External"/><Relationship Id="rId47" Type="http://schemas.openxmlformats.org/officeDocument/2006/relationships/hyperlink" Target="https://doi.org/10.1055/s-0039-1693996" TargetMode="External"/><Relationship Id="rId50" Type="http://schemas.openxmlformats.org/officeDocument/2006/relationships/hyperlink" Target="https://doi.org/10.1136/archdischild-2016-311929"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00247-023-05678-9" TargetMode="External"/><Relationship Id="rId29" Type="http://schemas.openxmlformats.org/officeDocument/2006/relationships/hyperlink" Target="https://doi.org/10.1177/2050313X211042983" TargetMode="External"/><Relationship Id="rId11" Type="http://schemas.openxmlformats.org/officeDocument/2006/relationships/hyperlink" Target="https://doi.org/10.1007/s00383-017-4211-7" TargetMode="External"/><Relationship Id="rId24" Type="http://schemas.openxmlformats.org/officeDocument/2006/relationships/hyperlink" Target="https://doi.org/10.1136/wjps-2022-0004" TargetMode="External"/><Relationship Id="rId32" Type="http://schemas.openxmlformats.org/officeDocument/2006/relationships/hyperlink" Target="https://doi.org/10.52783/jns.v13.1255" TargetMode="External"/><Relationship Id="rId37" Type="http://schemas.openxmlformats.org/officeDocument/2006/relationships/hyperlink" Target="https://doi.org/10.1186/s13256-025-05593-5" TargetMode="External"/><Relationship Id="rId40" Type="http://schemas.openxmlformats.org/officeDocument/2006/relationships/hyperlink" Target="https://doi.org/10.54393/pjhs.v6i6.3148" TargetMode="External"/><Relationship Id="rId45" Type="http://schemas.openxmlformats.org/officeDocument/2006/relationships/hyperlink" Target="https://doi.org/10.1016/j.jpedsurg.2017.04.011"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doi.org/10.1016/j.jpedsurg.2018.02.092" TargetMode="External"/><Relationship Id="rId4" Type="http://schemas.openxmlformats.org/officeDocument/2006/relationships/webSettings" Target="webSettings.xml"/><Relationship Id="rId9" Type="http://schemas.openxmlformats.org/officeDocument/2006/relationships/hyperlink" Target="https://doi.org/10.1016/S2352-4642(17)30035-4" TargetMode="External"/><Relationship Id="rId14" Type="http://schemas.openxmlformats.org/officeDocument/2006/relationships/hyperlink" Target="https://doi.org/10.1097/PEC.0000000000001750" TargetMode="External"/><Relationship Id="rId22" Type="http://schemas.openxmlformats.org/officeDocument/2006/relationships/hyperlink" Target="https://doi.org/10.1016/j.jss.2023.12.015" TargetMode="External"/><Relationship Id="rId27" Type="http://schemas.openxmlformats.org/officeDocument/2006/relationships/hyperlink" Target="https://doi.org/10.1186/s43159-022-00183-w" TargetMode="External"/><Relationship Id="rId30" Type="http://schemas.openxmlformats.org/officeDocument/2006/relationships/hyperlink" Target="https://doi.org/10.3390/children7120276" TargetMode="External"/><Relationship Id="rId35" Type="http://schemas.openxmlformats.org/officeDocument/2006/relationships/hyperlink" Target="https://doi.org/10.3390/children12020240" TargetMode="External"/><Relationship Id="rId43" Type="http://schemas.openxmlformats.org/officeDocument/2006/relationships/hyperlink" Target="https://doi.org/10.1186/s43159-024-00238-6" TargetMode="External"/><Relationship Id="rId48" Type="http://schemas.openxmlformats.org/officeDocument/2006/relationships/hyperlink" Target="https://doi.org/10.21699/jns.v8i3.761" TargetMode="External"/><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doi.org/10.4081/pmc.2020.244" TargetMode="External"/><Relationship Id="rId3" Type="http://schemas.openxmlformats.org/officeDocument/2006/relationships/settings" Target="settings.xml"/><Relationship Id="rId12" Type="http://schemas.openxmlformats.org/officeDocument/2006/relationships/hyperlink" Target="https://doi.org/10.13029/aps.2023.29.2.89" TargetMode="External"/><Relationship Id="rId17" Type="http://schemas.openxmlformats.org/officeDocument/2006/relationships/hyperlink" Target="https://doi.org/10.1148/rg.2018170137" TargetMode="External"/><Relationship Id="rId25" Type="http://schemas.openxmlformats.org/officeDocument/2006/relationships/hyperlink" Target="https://doi.org/10.1016/j.jpedsurg.2019.02.015" TargetMode="External"/><Relationship Id="rId33" Type="http://schemas.openxmlformats.org/officeDocument/2006/relationships/hyperlink" Target="https://doi.org/10.1007/s00268-024-06432-1" TargetMode="External"/><Relationship Id="rId38" Type="http://schemas.openxmlformats.org/officeDocument/2006/relationships/hyperlink" Target="https://doi.org/10.7759/cureus.359103" TargetMode="External"/><Relationship Id="rId46" Type="http://schemas.openxmlformats.org/officeDocument/2006/relationships/hyperlink" Target="https://doi.org/10.1016/j.clp.2018.10.007" TargetMode="External"/><Relationship Id="rId59" Type="http://schemas.openxmlformats.org/officeDocument/2006/relationships/fontTable" Target="fontTable.xml"/><Relationship Id="rId20" Type="http://schemas.openxmlformats.org/officeDocument/2006/relationships/hyperlink" Target="https://doi.org/10.1007/s00383-020-04689-2" TargetMode="External"/><Relationship Id="rId41" Type="http://schemas.openxmlformats.org/officeDocument/2006/relationships/hyperlink" Target="https://doi.org/10.1016/j.siny.2024.101489"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po-2017-000028" TargetMode="External"/><Relationship Id="rId23" Type="http://schemas.openxmlformats.org/officeDocument/2006/relationships/hyperlink" Target="https://doi.org/10.1016/j.jpedsurg.2024.04.018" TargetMode="External"/><Relationship Id="rId28" Type="http://schemas.openxmlformats.org/officeDocument/2006/relationships/hyperlink" Target="https://doi.org/10.3389/fped.2021.665022" TargetMode="External"/><Relationship Id="rId36" Type="http://schemas.openxmlformats.org/officeDocument/2006/relationships/hyperlink" Target="https://doi.org/10.1016/j.jpedsurg.2025.01.019" TargetMode="External"/><Relationship Id="rId49" Type="http://schemas.openxmlformats.org/officeDocument/2006/relationships/hyperlink" Target="https://doi.org/10.21699/jns.v7i4.699" TargetMode="External"/><Relationship Id="rId57" Type="http://schemas.openxmlformats.org/officeDocument/2006/relationships/header" Target="header3.xml"/><Relationship Id="rId10" Type="http://schemas.openxmlformats.org/officeDocument/2006/relationships/hyperlink" Target="https://doi.org/10.1053/j.sempedsurg.2017.07.006" TargetMode="External"/><Relationship Id="rId31" Type="http://schemas.openxmlformats.org/officeDocument/2006/relationships/hyperlink" Target="https://doi.org/10.3390/jcm13165693" TargetMode="External"/><Relationship Id="rId44" Type="http://schemas.openxmlformats.org/officeDocument/2006/relationships/hyperlink" Target="https://doi.org/10.1016/j.jpedsurg.2017.03.022" TargetMode="External"/><Relationship Id="rId52" Type="http://schemas.openxmlformats.org/officeDocument/2006/relationships/hyperlink" Target="https://doi.org/10.1016/j.ijpam.2021.09.00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dc:creator>
  <cp:keywords/>
  <dc:description/>
  <cp:lastModifiedBy>SDI 1084</cp:lastModifiedBy>
  <cp:revision>27</cp:revision>
  <dcterms:created xsi:type="dcterms:W3CDTF">2026-02-12T13:54:00Z</dcterms:created>
  <dcterms:modified xsi:type="dcterms:W3CDTF">2026-03-07T12:52:00Z</dcterms:modified>
</cp:coreProperties>
</file>