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B90A2" w14:textId="77777777" w:rsidR="00BC44B7" w:rsidRDefault="00BC44B7" w:rsidP="007054FF">
      <w:pPr>
        <w:spacing w:line="240" w:lineRule="auto"/>
        <w:contextualSpacing/>
        <w:rPr>
          <w:rFonts w:ascii="Arial" w:hAnsi="Arial" w:cs="Arial"/>
          <w:b/>
          <w:bCs/>
          <w:sz w:val="20"/>
          <w:szCs w:val="20"/>
        </w:rPr>
      </w:pPr>
    </w:p>
    <w:p w14:paraId="3D3ECE46" w14:textId="77777777" w:rsidR="000D5D27" w:rsidRDefault="000D5D27" w:rsidP="00E70E29">
      <w:pPr>
        <w:spacing w:line="240" w:lineRule="auto"/>
        <w:contextualSpacing/>
        <w:jc w:val="right"/>
        <w:rPr>
          <w:rFonts w:ascii="Arial" w:hAnsi="Arial" w:cs="Arial"/>
          <w:b/>
          <w:bCs/>
          <w:sz w:val="36"/>
          <w:szCs w:val="36"/>
        </w:rPr>
      </w:pPr>
      <w:r w:rsidRPr="000D5D27">
        <w:rPr>
          <w:rFonts w:ascii="Arial" w:hAnsi="Arial" w:cs="Arial"/>
          <w:b/>
          <w:bCs/>
          <w:sz w:val="36"/>
          <w:szCs w:val="36"/>
        </w:rPr>
        <w:t xml:space="preserve">Original Research Article </w:t>
      </w:r>
    </w:p>
    <w:p w14:paraId="14A04BF2" w14:textId="77777777" w:rsidR="007E082A" w:rsidRDefault="007E082A" w:rsidP="00E70E29">
      <w:pPr>
        <w:spacing w:line="240" w:lineRule="auto"/>
        <w:contextualSpacing/>
        <w:jc w:val="right"/>
        <w:rPr>
          <w:rFonts w:ascii="Arial" w:hAnsi="Arial" w:cs="Arial"/>
          <w:b/>
          <w:bCs/>
          <w:sz w:val="36"/>
          <w:szCs w:val="36"/>
        </w:rPr>
      </w:pPr>
    </w:p>
    <w:p w14:paraId="4F88612E" w14:textId="5270677B" w:rsidR="0013135F" w:rsidRPr="00E70E29" w:rsidRDefault="0013135F" w:rsidP="00E70E29">
      <w:pPr>
        <w:spacing w:line="240" w:lineRule="auto"/>
        <w:contextualSpacing/>
        <w:jc w:val="right"/>
        <w:rPr>
          <w:rFonts w:ascii="Arial" w:hAnsi="Arial" w:cs="Arial"/>
          <w:b/>
          <w:bCs/>
          <w:sz w:val="36"/>
          <w:szCs w:val="36"/>
        </w:rPr>
      </w:pPr>
      <w:r w:rsidRPr="00E70E29">
        <w:rPr>
          <w:rFonts w:ascii="Arial" w:hAnsi="Arial" w:cs="Arial"/>
          <w:b/>
          <w:bCs/>
          <w:sz w:val="36"/>
          <w:szCs w:val="36"/>
        </w:rPr>
        <w:t xml:space="preserve">Nurses’ Knowledge and Practices of Pain Management in End-of-Life Care: A Qualitative </w:t>
      </w:r>
      <w:r w:rsidR="0011568F" w:rsidRPr="00E70E29">
        <w:rPr>
          <w:rFonts w:ascii="Arial" w:hAnsi="Arial" w:cs="Arial"/>
          <w:b/>
          <w:bCs/>
          <w:sz w:val="36"/>
          <w:szCs w:val="36"/>
        </w:rPr>
        <w:t>Enquiry</w:t>
      </w:r>
    </w:p>
    <w:p w14:paraId="3E0502BE" w14:textId="77777777" w:rsidR="00E70E29" w:rsidRDefault="00E70E29" w:rsidP="007054FF">
      <w:pPr>
        <w:spacing w:line="240" w:lineRule="auto"/>
        <w:contextualSpacing/>
        <w:rPr>
          <w:rFonts w:ascii="Arial" w:hAnsi="Arial" w:cs="Arial"/>
          <w:b/>
          <w:bCs/>
          <w:sz w:val="20"/>
          <w:szCs w:val="20"/>
        </w:rPr>
      </w:pPr>
    </w:p>
    <w:p w14:paraId="5C8CBE14" w14:textId="77777777" w:rsidR="00E70E29" w:rsidRDefault="00E70E29" w:rsidP="007054FF">
      <w:pPr>
        <w:pBdr>
          <w:bottom w:val="single" w:sz="6" w:space="1" w:color="auto"/>
        </w:pBdr>
        <w:spacing w:line="240" w:lineRule="auto"/>
        <w:contextualSpacing/>
        <w:rPr>
          <w:rFonts w:ascii="Arial" w:hAnsi="Arial" w:cs="Arial"/>
          <w:b/>
          <w:bCs/>
          <w:sz w:val="20"/>
          <w:szCs w:val="20"/>
        </w:rPr>
      </w:pPr>
    </w:p>
    <w:p w14:paraId="1E64DDFC" w14:textId="77777777" w:rsidR="007A0C9F" w:rsidRDefault="007A0C9F" w:rsidP="007054FF">
      <w:pPr>
        <w:spacing w:line="240" w:lineRule="auto"/>
        <w:contextualSpacing/>
        <w:rPr>
          <w:rFonts w:ascii="Arial" w:hAnsi="Arial" w:cs="Arial"/>
          <w:b/>
          <w:bCs/>
          <w:sz w:val="20"/>
          <w:szCs w:val="20"/>
        </w:rPr>
      </w:pPr>
    </w:p>
    <w:p w14:paraId="1EA4C26C" w14:textId="77777777" w:rsidR="007C51D1" w:rsidRDefault="00202020" w:rsidP="007054FF">
      <w:pPr>
        <w:spacing w:line="240" w:lineRule="auto"/>
        <w:contextualSpacing/>
        <w:rPr>
          <w:rFonts w:ascii="Arial" w:hAnsi="Arial" w:cs="Arial"/>
          <w:b/>
          <w:bCs/>
          <w:sz w:val="22"/>
        </w:rPr>
      </w:pPr>
      <w:r w:rsidRPr="00202020">
        <w:rPr>
          <w:rFonts w:ascii="Arial" w:hAnsi="Arial" w:cs="Arial"/>
          <w:b/>
          <w:bCs/>
          <w:sz w:val="22"/>
        </w:rPr>
        <w:t>ABSTRACT</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3000F2" w14:paraId="0FAB6571" w14:textId="77777777" w:rsidTr="003000F2">
        <w:tc>
          <w:tcPr>
            <w:tcW w:w="0" w:type="auto"/>
            <w:shd w:val="clear" w:color="auto" w:fill="D9D9D9" w:themeFill="background1" w:themeFillShade="D9"/>
          </w:tcPr>
          <w:p w14:paraId="31C373B7" w14:textId="77777777" w:rsidR="003000F2" w:rsidRPr="00B965E2" w:rsidRDefault="003000F2" w:rsidP="003000F2">
            <w:pPr>
              <w:spacing w:line="240" w:lineRule="auto"/>
              <w:contextualSpacing/>
              <w:rPr>
                <w:rFonts w:ascii="Arial" w:hAnsi="Arial" w:cs="Arial"/>
                <w:b/>
                <w:bCs/>
                <w:sz w:val="20"/>
                <w:szCs w:val="20"/>
              </w:rPr>
            </w:pPr>
            <w:r w:rsidRPr="00B965E2">
              <w:rPr>
                <w:rFonts w:ascii="Arial" w:hAnsi="Arial" w:cs="Arial"/>
                <w:b/>
                <w:bCs/>
                <w:sz w:val="20"/>
                <w:szCs w:val="20"/>
              </w:rPr>
              <w:t xml:space="preserve">Background: </w:t>
            </w:r>
            <w:r w:rsidR="003176C7" w:rsidRPr="003176C7">
              <w:rPr>
                <w:rFonts w:ascii="Arial" w:hAnsi="Arial" w:cs="Arial"/>
                <w:sz w:val="20"/>
                <w:szCs w:val="20"/>
              </w:rPr>
              <w:t>Effective pain management is central to end-of-life (EOL) care, yet patients in low- and middle-income countries often experience preventable suffering. Nurses, as frontline providers, are pivotal, but evidence on their knowledge and practices in Ghana is limited.</w:t>
            </w:r>
          </w:p>
          <w:p w14:paraId="323AFC16" w14:textId="77777777" w:rsidR="003000F2" w:rsidRPr="00B965E2" w:rsidRDefault="003000F2" w:rsidP="003000F2">
            <w:pPr>
              <w:spacing w:line="240" w:lineRule="auto"/>
              <w:contextualSpacing/>
              <w:rPr>
                <w:rFonts w:ascii="Arial" w:hAnsi="Arial" w:cs="Arial"/>
                <w:sz w:val="20"/>
                <w:szCs w:val="20"/>
              </w:rPr>
            </w:pPr>
            <w:r w:rsidRPr="00B965E2">
              <w:rPr>
                <w:rFonts w:ascii="Arial" w:hAnsi="Arial" w:cs="Arial"/>
                <w:b/>
                <w:bCs/>
                <w:sz w:val="20"/>
                <w:szCs w:val="20"/>
              </w:rPr>
              <w:t xml:space="preserve">Aim: </w:t>
            </w:r>
            <w:r w:rsidR="003176C7" w:rsidRPr="003176C7">
              <w:rPr>
                <w:rFonts w:ascii="Arial" w:hAnsi="Arial" w:cs="Arial"/>
                <w:sz w:val="20"/>
                <w:szCs w:val="20"/>
              </w:rPr>
              <w:t>To explore nurses’ knowledge and practices of pain management in EOL care.</w:t>
            </w:r>
          </w:p>
          <w:p w14:paraId="1BE5B235" w14:textId="77777777" w:rsidR="003000F2" w:rsidRPr="00B965E2" w:rsidRDefault="003000F2" w:rsidP="003000F2">
            <w:pPr>
              <w:spacing w:line="240" w:lineRule="auto"/>
              <w:contextualSpacing/>
              <w:rPr>
                <w:rFonts w:ascii="Arial" w:hAnsi="Arial" w:cs="Arial"/>
                <w:b/>
                <w:bCs/>
                <w:sz w:val="20"/>
                <w:szCs w:val="20"/>
              </w:rPr>
            </w:pPr>
            <w:r w:rsidRPr="00B965E2">
              <w:rPr>
                <w:rFonts w:ascii="Arial" w:hAnsi="Arial" w:cs="Arial"/>
                <w:b/>
                <w:bCs/>
                <w:sz w:val="20"/>
                <w:szCs w:val="20"/>
              </w:rPr>
              <w:t xml:space="preserve">Methods: </w:t>
            </w:r>
            <w:r w:rsidR="003176C7" w:rsidRPr="003176C7">
              <w:rPr>
                <w:rFonts w:ascii="Arial" w:hAnsi="Arial" w:cs="Arial"/>
                <w:sz w:val="20"/>
                <w:szCs w:val="20"/>
              </w:rPr>
              <w:t>An exploratory descriptive qualitative design was employed. Sixteen nurses from a tertiary hospital in Ghana were purposively sampled. Data were collected through semi-structured interviews and analyzed thematically using Braun and Clarke’s framework.</w:t>
            </w:r>
            <w:r w:rsidR="003176C7">
              <w:rPr>
                <w:rFonts w:ascii="Arial" w:hAnsi="Arial" w:cs="Arial"/>
                <w:sz w:val="20"/>
                <w:szCs w:val="20"/>
              </w:rPr>
              <w:t xml:space="preserve"> </w:t>
            </w:r>
          </w:p>
          <w:p w14:paraId="55F26967" w14:textId="77777777" w:rsidR="003176C7" w:rsidRDefault="003000F2" w:rsidP="003000F2">
            <w:pPr>
              <w:spacing w:line="240" w:lineRule="auto"/>
              <w:contextualSpacing/>
              <w:rPr>
                <w:rFonts w:ascii="Arial" w:hAnsi="Arial" w:cs="Arial"/>
                <w:sz w:val="20"/>
                <w:szCs w:val="20"/>
              </w:rPr>
            </w:pPr>
            <w:r w:rsidRPr="00B965E2">
              <w:rPr>
                <w:rFonts w:ascii="Arial" w:hAnsi="Arial" w:cs="Arial"/>
                <w:b/>
                <w:bCs/>
                <w:sz w:val="20"/>
                <w:szCs w:val="20"/>
              </w:rPr>
              <w:t xml:space="preserve">Results: </w:t>
            </w:r>
            <w:r w:rsidR="003176C7" w:rsidRPr="003176C7">
              <w:rPr>
                <w:rFonts w:ascii="Arial" w:hAnsi="Arial" w:cs="Arial"/>
                <w:sz w:val="20"/>
                <w:szCs w:val="20"/>
              </w:rPr>
              <w:t>Two major themes emerged: nurses’ understanding of pain</w:t>
            </w:r>
            <w:r w:rsidR="00D62FCC">
              <w:rPr>
                <w:rFonts w:ascii="Arial" w:hAnsi="Arial" w:cs="Arial"/>
                <w:sz w:val="20"/>
                <w:szCs w:val="20"/>
              </w:rPr>
              <w:t>,</w:t>
            </w:r>
            <w:r w:rsidR="003176C7" w:rsidRPr="003176C7">
              <w:rPr>
                <w:rFonts w:ascii="Arial" w:hAnsi="Arial" w:cs="Arial"/>
                <w:sz w:val="20"/>
                <w:szCs w:val="20"/>
              </w:rPr>
              <w:t xml:space="preserve"> and their management practices. Most nurses conceptualized pain in biomedical terms, though some acknowledged psychological and emotional dimensions. While familiar with standardized assessment tools, nurses often relied on patient self-report and observational cues. Pharmacological interventions, particularly opioids such as morphine, were commonly used but constrained by availability and cost. Non-pharmacological strategies, including repositioning, conversation, and music, were applied to complement pharmacological care.</w:t>
            </w:r>
            <w:r w:rsidR="003176C7">
              <w:rPr>
                <w:rFonts w:ascii="Arial" w:hAnsi="Arial" w:cs="Arial"/>
                <w:sz w:val="20"/>
                <w:szCs w:val="20"/>
              </w:rPr>
              <w:t xml:space="preserve"> </w:t>
            </w:r>
          </w:p>
          <w:p w14:paraId="4FC27F91" w14:textId="77777777" w:rsidR="003000F2" w:rsidRPr="00B965E2" w:rsidRDefault="003000F2" w:rsidP="003000F2">
            <w:pPr>
              <w:spacing w:line="240" w:lineRule="auto"/>
              <w:contextualSpacing/>
              <w:rPr>
                <w:rFonts w:ascii="Arial" w:hAnsi="Arial" w:cs="Arial"/>
                <w:b/>
                <w:bCs/>
                <w:sz w:val="20"/>
                <w:szCs w:val="20"/>
              </w:rPr>
            </w:pPr>
            <w:r w:rsidRPr="00B965E2">
              <w:rPr>
                <w:rFonts w:ascii="Arial" w:hAnsi="Arial" w:cs="Arial"/>
                <w:b/>
                <w:bCs/>
                <w:sz w:val="20"/>
                <w:szCs w:val="20"/>
              </w:rPr>
              <w:t xml:space="preserve">Conclusion: </w:t>
            </w:r>
            <w:r w:rsidR="003176C7" w:rsidRPr="003176C7">
              <w:rPr>
                <w:rFonts w:ascii="Arial" w:hAnsi="Arial" w:cs="Arial"/>
                <w:sz w:val="20"/>
                <w:szCs w:val="20"/>
              </w:rPr>
              <w:t>Nurses demonstrated awareness of the multidimensional nature of pain, but inconsistencies in assessment and systemic barriers limit effective EOL care. Strengthening education, reliable opioid access, and formal integration of non-pharmacological approaches is essential to safeguard patients’ dignity and improve quality of life at the end of life.</w:t>
            </w:r>
            <w:r w:rsidR="003176C7">
              <w:rPr>
                <w:rFonts w:ascii="Arial" w:hAnsi="Arial" w:cs="Arial"/>
                <w:sz w:val="20"/>
                <w:szCs w:val="20"/>
              </w:rPr>
              <w:t xml:space="preserve"> </w:t>
            </w:r>
          </w:p>
          <w:p w14:paraId="73A4ADC5" w14:textId="77777777" w:rsidR="003000F2" w:rsidRDefault="003000F2" w:rsidP="007054FF">
            <w:pPr>
              <w:spacing w:line="240" w:lineRule="auto"/>
              <w:contextualSpacing/>
              <w:rPr>
                <w:rFonts w:ascii="Arial" w:hAnsi="Arial" w:cs="Arial"/>
                <w:sz w:val="22"/>
              </w:rPr>
            </w:pPr>
          </w:p>
        </w:tc>
      </w:tr>
    </w:tbl>
    <w:p w14:paraId="3D5F51BB" w14:textId="77777777" w:rsidR="00202020" w:rsidRPr="003000F2" w:rsidRDefault="00202020" w:rsidP="007054FF">
      <w:pPr>
        <w:spacing w:line="240" w:lineRule="auto"/>
        <w:contextualSpacing/>
        <w:rPr>
          <w:rFonts w:ascii="Arial" w:hAnsi="Arial" w:cs="Arial"/>
          <w:sz w:val="22"/>
        </w:rPr>
      </w:pPr>
    </w:p>
    <w:p w14:paraId="0CCF36D2" w14:textId="77777777" w:rsidR="007C51D1" w:rsidRPr="00B965E2" w:rsidRDefault="007C51D1" w:rsidP="007054FF">
      <w:pPr>
        <w:spacing w:line="240" w:lineRule="auto"/>
        <w:contextualSpacing/>
        <w:rPr>
          <w:rFonts w:ascii="Arial" w:hAnsi="Arial" w:cs="Arial"/>
          <w:b/>
          <w:bCs/>
          <w:sz w:val="20"/>
          <w:szCs w:val="20"/>
        </w:rPr>
      </w:pPr>
      <w:r w:rsidRPr="00B965E2">
        <w:rPr>
          <w:rFonts w:ascii="Arial" w:hAnsi="Arial" w:cs="Arial"/>
          <w:b/>
          <w:bCs/>
          <w:sz w:val="20"/>
          <w:szCs w:val="20"/>
        </w:rPr>
        <w:t xml:space="preserve">Keywords: </w:t>
      </w:r>
      <w:r w:rsidRPr="00B965E2">
        <w:rPr>
          <w:rFonts w:ascii="Arial" w:hAnsi="Arial" w:cs="Arial"/>
          <w:sz w:val="20"/>
          <w:szCs w:val="20"/>
        </w:rPr>
        <w:t xml:space="preserve">End-of-life care; </w:t>
      </w:r>
      <w:r w:rsidR="00D34144" w:rsidRPr="00B965E2">
        <w:rPr>
          <w:rFonts w:ascii="Arial" w:hAnsi="Arial" w:cs="Arial"/>
          <w:sz w:val="20"/>
          <w:szCs w:val="20"/>
        </w:rPr>
        <w:t>p</w:t>
      </w:r>
      <w:r w:rsidRPr="00B965E2">
        <w:rPr>
          <w:rFonts w:ascii="Arial" w:hAnsi="Arial" w:cs="Arial"/>
          <w:sz w:val="20"/>
          <w:szCs w:val="20"/>
        </w:rPr>
        <w:t xml:space="preserve">ain management; </w:t>
      </w:r>
      <w:r w:rsidR="00D34144" w:rsidRPr="00B965E2">
        <w:rPr>
          <w:rFonts w:ascii="Arial" w:hAnsi="Arial" w:cs="Arial"/>
          <w:sz w:val="20"/>
          <w:szCs w:val="20"/>
        </w:rPr>
        <w:t>n</w:t>
      </w:r>
      <w:r w:rsidRPr="00B965E2">
        <w:rPr>
          <w:rFonts w:ascii="Arial" w:hAnsi="Arial" w:cs="Arial"/>
          <w:sz w:val="20"/>
          <w:szCs w:val="20"/>
        </w:rPr>
        <w:t xml:space="preserve">urses’ knowledge; </w:t>
      </w:r>
      <w:r w:rsidR="00D34144" w:rsidRPr="00B965E2">
        <w:rPr>
          <w:rFonts w:ascii="Arial" w:hAnsi="Arial" w:cs="Arial"/>
          <w:sz w:val="20"/>
          <w:szCs w:val="20"/>
        </w:rPr>
        <w:t>n</w:t>
      </w:r>
      <w:r w:rsidRPr="00B965E2">
        <w:rPr>
          <w:rFonts w:ascii="Arial" w:hAnsi="Arial" w:cs="Arial"/>
          <w:sz w:val="20"/>
          <w:szCs w:val="20"/>
        </w:rPr>
        <w:t>urses’ practice</w:t>
      </w:r>
    </w:p>
    <w:p w14:paraId="0476DF7F" w14:textId="77777777" w:rsidR="003000F2" w:rsidRDefault="003000F2" w:rsidP="007054FF">
      <w:pPr>
        <w:spacing w:line="240" w:lineRule="auto"/>
        <w:contextualSpacing/>
        <w:rPr>
          <w:rFonts w:ascii="Arial" w:hAnsi="Arial" w:cs="Arial"/>
          <w:b/>
          <w:bCs/>
          <w:sz w:val="20"/>
          <w:szCs w:val="20"/>
        </w:rPr>
      </w:pPr>
    </w:p>
    <w:p w14:paraId="5F68D05E" w14:textId="77777777" w:rsidR="00185B8D" w:rsidRPr="003000F2" w:rsidRDefault="003000F2" w:rsidP="003000F2">
      <w:pPr>
        <w:spacing w:line="240" w:lineRule="auto"/>
        <w:contextualSpacing/>
        <w:jc w:val="left"/>
        <w:rPr>
          <w:rFonts w:ascii="Arial" w:hAnsi="Arial" w:cs="Arial"/>
          <w:b/>
          <w:bCs/>
          <w:sz w:val="22"/>
        </w:rPr>
      </w:pPr>
      <w:r>
        <w:rPr>
          <w:rFonts w:ascii="Arial" w:hAnsi="Arial" w:cs="Arial"/>
          <w:b/>
          <w:bCs/>
          <w:sz w:val="22"/>
        </w:rPr>
        <w:t xml:space="preserve">1. </w:t>
      </w:r>
      <w:r w:rsidRPr="003000F2">
        <w:rPr>
          <w:rFonts w:ascii="Arial" w:hAnsi="Arial" w:cs="Arial"/>
          <w:b/>
          <w:bCs/>
          <w:sz w:val="22"/>
        </w:rPr>
        <w:t>INTRODUCTION</w:t>
      </w:r>
    </w:p>
    <w:p w14:paraId="530EA00E" w14:textId="77777777" w:rsidR="003000F2" w:rsidRDefault="003000F2" w:rsidP="007054FF">
      <w:pPr>
        <w:spacing w:line="240" w:lineRule="auto"/>
        <w:contextualSpacing/>
        <w:rPr>
          <w:rFonts w:ascii="Arial" w:hAnsi="Arial" w:cs="Arial"/>
          <w:sz w:val="20"/>
          <w:szCs w:val="20"/>
        </w:rPr>
      </w:pPr>
    </w:p>
    <w:p w14:paraId="731F273A" w14:textId="77777777" w:rsidR="00C52D58" w:rsidRPr="00C52D58" w:rsidRDefault="00C52D58" w:rsidP="00C52D58">
      <w:pPr>
        <w:spacing w:line="240" w:lineRule="auto"/>
        <w:contextualSpacing/>
        <w:rPr>
          <w:rFonts w:ascii="Arial" w:hAnsi="Arial" w:cs="Arial"/>
          <w:sz w:val="20"/>
          <w:szCs w:val="20"/>
        </w:rPr>
      </w:pPr>
      <w:r w:rsidRPr="00C52D58">
        <w:rPr>
          <w:rFonts w:ascii="Arial" w:hAnsi="Arial" w:cs="Arial"/>
          <w:sz w:val="20"/>
          <w:szCs w:val="20"/>
        </w:rPr>
        <w:t>Pain management at the end of life (EOL) is a fundamental component of quality health care and a recognized global public health priority. The obligation to relieve suffering is both an ethical and clinical imperative, and palliative care is increasingly acknowledged as an essential element of health systems worldwide (</w:t>
      </w:r>
      <w:proofErr w:type="spellStart"/>
      <w:r w:rsidRPr="00C52D58">
        <w:rPr>
          <w:rFonts w:ascii="Arial" w:hAnsi="Arial" w:cs="Arial"/>
          <w:sz w:val="20"/>
          <w:szCs w:val="20"/>
        </w:rPr>
        <w:t>Agunwah</w:t>
      </w:r>
      <w:proofErr w:type="spellEnd"/>
      <w:r w:rsidRPr="00C52D58">
        <w:rPr>
          <w:rFonts w:ascii="Arial" w:hAnsi="Arial" w:cs="Arial"/>
          <w:sz w:val="20"/>
          <w:szCs w:val="20"/>
        </w:rPr>
        <w:t xml:space="preserve"> et al., 2024). The World Health Organization defines palliative care as an approach that improves the quality of life of patients and families facing life-threatening illness through the prevention and relief of suffering, including early identification and treatment of pain in its physical, psychosocial, and spiritual dimensions (</w:t>
      </w:r>
      <w:proofErr w:type="spellStart"/>
      <w:r w:rsidRPr="00C52D58">
        <w:rPr>
          <w:rFonts w:ascii="Arial" w:hAnsi="Arial" w:cs="Arial"/>
          <w:sz w:val="20"/>
          <w:szCs w:val="20"/>
        </w:rPr>
        <w:t>Agunwah</w:t>
      </w:r>
      <w:proofErr w:type="spellEnd"/>
      <w:r w:rsidRPr="00C52D58">
        <w:rPr>
          <w:rFonts w:ascii="Arial" w:hAnsi="Arial" w:cs="Arial"/>
          <w:sz w:val="20"/>
          <w:szCs w:val="20"/>
        </w:rPr>
        <w:t xml:space="preserve"> et al., 2024). Despite this recognition, unrelieved pain remains common among patients approaching death.</w:t>
      </w:r>
    </w:p>
    <w:p w14:paraId="0D30DCBA" w14:textId="77777777" w:rsidR="00C52D58" w:rsidRPr="00C52D58" w:rsidRDefault="00C52D58" w:rsidP="00C52D58">
      <w:pPr>
        <w:spacing w:line="240" w:lineRule="auto"/>
        <w:contextualSpacing/>
        <w:rPr>
          <w:rFonts w:ascii="Arial" w:hAnsi="Arial" w:cs="Arial"/>
          <w:sz w:val="20"/>
          <w:szCs w:val="20"/>
        </w:rPr>
      </w:pPr>
      <w:r w:rsidRPr="00C52D58">
        <w:rPr>
          <w:rFonts w:ascii="Arial" w:hAnsi="Arial" w:cs="Arial"/>
          <w:sz w:val="20"/>
          <w:szCs w:val="20"/>
        </w:rPr>
        <w:t>Pain is among the most frequently reported symptoms in serious illness and is particularly prevalent in patients with advanced disease. Among individuals with cancer, approximately one-third experience pain during treatment, rising to as many as 70–90% in advanced stages, while similarly high burdens are reported among patients with AIDS and other life-limiting conditions (Ibrahimi, 2024; Kariuki, 2025). These patterns highlight that pain is not merely a symptom but a defining feature of the end-of-life experience. Uncontrolled pain contributes to prolonged hospitalization, functional decline, emotional distress, and diminished quality of life for both patients and families (Simbeye et al., 2024). Effective pain management, by contrast, preserves dignity, facilitates communication, and supports a more humane dying process (</w:t>
      </w:r>
      <w:proofErr w:type="spellStart"/>
      <w:r w:rsidRPr="00C52D58">
        <w:rPr>
          <w:rFonts w:ascii="Arial" w:hAnsi="Arial" w:cs="Arial"/>
          <w:sz w:val="20"/>
          <w:szCs w:val="20"/>
        </w:rPr>
        <w:t>Fekede</w:t>
      </w:r>
      <w:proofErr w:type="spellEnd"/>
      <w:r w:rsidRPr="00C52D58">
        <w:rPr>
          <w:rFonts w:ascii="Arial" w:hAnsi="Arial" w:cs="Arial"/>
          <w:sz w:val="20"/>
          <w:szCs w:val="20"/>
        </w:rPr>
        <w:t xml:space="preserve"> et al., 2023).</w:t>
      </w:r>
    </w:p>
    <w:p w14:paraId="26907A67" w14:textId="77777777" w:rsidR="00C52D58" w:rsidRPr="00C52D58" w:rsidRDefault="00C52D58" w:rsidP="00C52D58">
      <w:pPr>
        <w:spacing w:line="240" w:lineRule="auto"/>
        <w:contextualSpacing/>
        <w:rPr>
          <w:rFonts w:ascii="Arial" w:hAnsi="Arial" w:cs="Arial"/>
          <w:sz w:val="20"/>
          <w:szCs w:val="20"/>
        </w:rPr>
      </w:pPr>
      <w:r w:rsidRPr="00C52D58">
        <w:rPr>
          <w:rFonts w:ascii="Arial" w:hAnsi="Arial" w:cs="Arial"/>
          <w:sz w:val="20"/>
          <w:szCs w:val="20"/>
        </w:rPr>
        <w:lastRenderedPageBreak/>
        <w:t>Nurses play a central role in achieving effective pain control at the end of life. As the professionals most consistently present at the bedside, they are uniquely positioned to assess pain, evaluate treatment responses, and advocate for timely interventions (Alsaiari et al., 2024; Kariuki, 2025). Their responsibilities extend beyond medication administration to include systematic assessment using validated tools, delivery of non-pharmacological interventions, communication with families, and coordination of multidisciplinary care (</w:t>
      </w:r>
      <w:proofErr w:type="spellStart"/>
      <w:r w:rsidRPr="00C52D58">
        <w:rPr>
          <w:rFonts w:ascii="Arial" w:hAnsi="Arial" w:cs="Arial"/>
          <w:sz w:val="20"/>
          <w:szCs w:val="20"/>
        </w:rPr>
        <w:t>Fekede</w:t>
      </w:r>
      <w:proofErr w:type="spellEnd"/>
      <w:r w:rsidRPr="00C52D58">
        <w:rPr>
          <w:rFonts w:ascii="Arial" w:hAnsi="Arial" w:cs="Arial"/>
          <w:sz w:val="20"/>
          <w:szCs w:val="20"/>
        </w:rPr>
        <w:t xml:space="preserve"> et al., 2023). Because nurses often serve as the primary interface between patients, physicians, and families, their knowledge and clinical judgment directly shape the quality of EOL pain management (</w:t>
      </w:r>
      <w:proofErr w:type="spellStart"/>
      <w:r w:rsidRPr="00C52D58">
        <w:rPr>
          <w:rFonts w:ascii="Arial" w:hAnsi="Arial" w:cs="Arial"/>
          <w:sz w:val="20"/>
          <w:szCs w:val="20"/>
        </w:rPr>
        <w:t>Rajakaruna</w:t>
      </w:r>
      <w:proofErr w:type="spellEnd"/>
      <w:r w:rsidRPr="00C52D58">
        <w:rPr>
          <w:rFonts w:ascii="Arial" w:hAnsi="Arial" w:cs="Arial"/>
          <w:sz w:val="20"/>
          <w:szCs w:val="20"/>
        </w:rPr>
        <w:t xml:space="preserve"> &amp; </w:t>
      </w:r>
      <w:proofErr w:type="spellStart"/>
      <w:r w:rsidRPr="00C52D58">
        <w:rPr>
          <w:rFonts w:ascii="Arial" w:hAnsi="Arial" w:cs="Arial"/>
          <w:sz w:val="20"/>
          <w:szCs w:val="20"/>
        </w:rPr>
        <w:t>Udayangani</w:t>
      </w:r>
      <w:proofErr w:type="spellEnd"/>
      <w:r w:rsidRPr="00C52D58">
        <w:rPr>
          <w:rFonts w:ascii="Arial" w:hAnsi="Arial" w:cs="Arial"/>
          <w:sz w:val="20"/>
          <w:szCs w:val="20"/>
        </w:rPr>
        <w:t>, 2024).</w:t>
      </w:r>
    </w:p>
    <w:p w14:paraId="0FB4890D" w14:textId="77777777" w:rsidR="00C52D58" w:rsidRPr="00C52D58" w:rsidRDefault="00C52D58" w:rsidP="00C52D58">
      <w:pPr>
        <w:spacing w:line="240" w:lineRule="auto"/>
        <w:contextualSpacing/>
        <w:rPr>
          <w:rFonts w:ascii="Arial" w:hAnsi="Arial" w:cs="Arial"/>
          <w:sz w:val="20"/>
          <w:szCs w:val="20"/>
        </w:rPr>
      </w:pPr>
      <w:r w:rsidRPr="00C52D58">
        <w:rPr>
          <w:rFonts w:ascii="Arial" w:hAnsi="Arial" w:cs="Arial"/>
          <w:sz w:val="20"/>
          <w:szCs w:val="20"/>
        </w:rPr>
        <w:t xml:space="preserve">However, international evidence consistently demonstrates gaps in nurses’ knowledge and practices related to pain control. Studies report insufficient understanding of opioid pharmacology, misconceptions regarding addiction and tolerance, inconsistent use of standardized assessment tools, and reliance on subjective indicators such as vital signs (Kariuki, 2025; </w:t>
      </w:r>
      <w:proofErr w:type="spellStart"/>
      <w:r w:rsidRPr="00C52D58">
        <w:rPr>
          <w:rFonts w:ascii="Arial" w:hAnsi="Arial" w:cs="Arial"/>
          <w:sz w:val="20"/>
          <w:szCs w:val="20"/>
        </w:rPr>
        <w:t>Rajakaruna</w:t>
      </w:r>
      <w:proofErr w:type="spellEnd"/>
      <w:r w:rsidRPr="00C52D58">
        <w:rPr>
          <w:rFonts w:ascii="Arial" w:hAnsi="Arial" w:cs="Arial"/>
          <w:sz w:val="20"/>
          <w:szCs w:val="20"/>
        </w:rPr>
        <w:t xml:space="preserve"> &amp; </w:t>
      </w:r>
      <w:proofErr w:type="spellStart"/>
      <w:r w:rsidRPr="00C52D58">
        <w:rPr>
          <w:rFonts w:ascii="Arial" w:hAnsi="Arial" w:cs="Arial"/>
          <w:sz w:val="20"/>
          <w:szCs w:val="20"/>
        </w:rPr>
        <w:t>Udayangani</w:t>
      </w:r>
      <w:proofErr w:type="spellEnd"/>
      <w:r w:rsidRPr="00C52D58">
        <w:rPr>
          <w:rFonts w:ascii="Arial" w:hAnsi="Arial" w:cs="Arial"/>
          <w:sz w:val="20"/>
          <w:szCs w:val="20"/>
        </w:rPr>
        <w:t>, 2024). These knowledge deficits frequently translate into practice challenges, including delayed analgesic administration, inadequate documentation, and underutilization of multimodal strategies (Alsaiari et al., 2024). Importantly, nurses’ practices are shaped not only by individual knowledge but also by institutional culture, regulatory frameworks, and access to training and resources (</w:t>
      </w:r>
      <w:proofErr w:type="spellStart"/>
      <w:r w:rsidRPr="00C52D58">
        <w:rPr>
          <w:rFonts w:ascii="Arial" w:hAnsi="Arial" w:cs="Arial"/>
          <w:sz w:val="20"/>
          <w:szCs w:val="20"/>
        </w:rPr>
        <w:t>Agunwah</w:t>
      </w:r>
      <w:proofErr w:type="spellEnd"/>
      <w:r w:rsidRPr="00C52D58">
        <w:rPr>
          <w:rFonts w:ascii="Arial" w:hAnsi="Arial" w:cs="Arial"/>
          <w:sz w:val="20"/>
          <w:szCs w:val="20"/>
        </w:rPr>
        <w:t xml:space="preserve"> et al., 2024).</w:t>
      </w:r>
    </w:p>
    <w:p w14:paraId="1BFA8414" w14:textId="77777777" w:rsidR="00C52D58" w:rsidRPr="00C52D58" w:rsidRDefault="00C52D58" w:rsidP="00C52D58">
      <w:pPr>
        <w:spacing w:line="240" w:lineRule="auto"/>
        <w:contextualSpacing/>
        <w:rPr>
          <w:rFonts w:ascii="Arial" w:hAnsi="Arial" w:cs="Arial"/>
          <w:sz w:val="20"/>
          <w:szCs w:val="20"/>
        </w:rPr>
      </w:pPr>
      <w:r w:rsidRPr="00C52D58">
        <w:rPr>
          <w:rFonts w:ascii="Arial" w:hAnsi="Arial" w:cs="Arial"/>
          <w:sz w:val="20"/>
          <w:szCs w:val="20"/>
        </w:rPr>
        <w:t>These challenges are particularly pronounced in low- and middle-income countries (LMICs), where structural constraints often intersect with educational gaps. Evidence from African settings indicates limited continuing professional development opportunities, shortages of essential analgesics, restrictive opioid policies, and inadequate integration of palliative care into nursing education (Simbeye et al., 2024; Kariuki, 2025). Cultural beliefs surrounding death, suffering, and opioid use may further influence communication and clinical decision-making in EOL contexts (Kariuki, 2025). Together, these findings suggest that understanding nurses’ knowledge and practices requires attention not only to individual competencies but also to the contexts in which care is delivered.</w:t>
      </w:r>
    </w:p>
    <w:p w14:paraId="74A9AA43" w14:textId="77777777" w:rsidR="00C52D58" w:rsidRPr="00C52D58" w:rsidRDefault="00C52D58" w:rsidP="00C52D58">
      <w:pPr>
        <w:spacing w:line="240" w:lineRule="auto"/>
        <w:contextualSpacing/>
        <w:rPr>
          <w:rFonts w:ascii="Arial" w:hAnsi="Arial" w:cs="Arial"/>
          <w:sz w:val="20"/>
          <w:szCs w:val="20"/>
        </w:rPr>
      </w:pPr>
      <w:r w:rsidRPr="00C52D58">
        <w:rPr>
          <w:rFonts w:ascii="Arial" w:hAnsi="Arial" w:cs="Arial"/>
          <w:sz w:val="20"/>
          <w:szCs w:val="20"/>
        </w:rPr>
        <w:t>In Ghana, evidence specifically addressing nurses’ management of pain at the end of life remains scarce. One Ghana-based study on postoperative pain management reported substantial knowledge gaps and negative attitudes toward pain control among nurses, suggesting potential challenges that may extend into EOL settings (</w:t>
      </w:r>
      <w:proofErr w:type="spellStart"/>
      <w:r w:rsidRPr="00C52D58">
        <w:rPr>
          <w:rFonts w:ascii="Arial" w:hAnsi="Arial" w:cs="Arial"/>
          <w:sz w:val="20"/>
          <w:szCs w:val="20"/>
        </w:rPr>
        <w:t>Rajakaruna</w:t>
      </w:r>
      <w:proofErr w:type="spellEnd"/>
      <w:r w:rsidRPr="00C52D58">
        <w:rPr>
          <w:rFonts w:ascii="Arial" w:hAnsi="Arial" w:cs="Arial"/>
          <w:sz w:val="20"/>
          <w:szCs w:val="20"/>
        </w:rPr>
        <w:t xml:space="preserve"> &amp; </w:t>
      </w:r>
      <w:proofErr w:type="spellStart"/>
      <w:r w:rsidRPr="00C52D58">
        <w:rPr>
          <w:rFonts w:ascii="Arial" w:hAnsi="Arial" w:cs="Arial"/>
          <w:sz w:val="20"/>
          <w:szCs w:val="20"/>
        </w:rPr>
        <w:t>Udayangani</w:t>
      </w:r>
      <w:proofErr w:type="spellEnd"/>
      <w:r w:rsidRPr="00C52D58">
        <w:rPr>
          <w:rFonts w:ascii="Arial" w:hAnsi="Arial" w:cs="Arial"/>
          <w:sz w:val="20"/>
          <w:szCs w:val="20"/>
        </w:rPr>
        <w:t>, 2024). Yet little is known about how nurses conceptualize and implement pain control when the goals of care shift from cure to comfort and holistic support. This lack of context-specific evidence is notable given the growing burden of cancer and chronic disease in the country and the increasing policy emphasis on strengthening palliative care services.</w:t>
      </w:r>
    </w:p>
    <w:p w14:paraId="2BF5B29E" w14:textId="77777777" w:rsidR="00C52D58" w:rsidRPr="00C52D58" w:rsidRDefault="00C52D58" w:rsidP="00C52D58">
      <w:pPr>
        <w:spacing w:line="240" w:lineRule="auto"/>
        <w:contextualSpacing/>
        <w:rPr>
          <w:rFonts w:ascii="Arial" w:hAnsi="Arial" w:cs="Arial"/>
          <w:sz w:val="20"/>
          <w:szCs w:val="20"/>
        </w:rPr>
      </w:pPr>
      <w:r w:rsidRPr="00C52D58">
        <w:rPr>
          <w:rFonts w:ascii="Arial" w:hAnsi="Arial" w:cs="Arial"/>
          <w:sz w:val="20"/>
          <w:szCs w:val="20"/>
        </w:rPr>
        <w:t>Because pain management practices are shaped by clinical experience, beliefs, institutional norms, and interpersonal dynamics, a qualitative approach is well suited to exploring how nurses understand and enact their roles in EOL care. Such an approach allows for in-depth examination of decision-making processes, perceived barriers, and contextual influences that may not be captured through quantitative surveys alone.</w:t>
      </w:r>
    </w:p>
    <w:p w14:paraId="0BD22EFE" w14:textId="77777777" w:rsidR="00185B8D" w:rsidRPr="00B965E2" w:rsidRDefault="00C52D58" w:rsidP="00C52D58">
      <w:pPr>
        <w:spacing w:line="240" w:lineRule="auto"/>
        <w:contextualSpacing/>
        <w:rPr>
          <w:rFonts w:ascii="Arial" w:hAnsi="Arial" w:cs="Arial"/>
          <w:sz w:val="20"/>
          <w:szCs w:val="20"/>
        </w:rPr>
      </w:pPr>
      <w:r w:rsidRPr="00C52D58">
        <w:rPr>
          <w:rFonts w:ascii="Arial" w:hAnsi="Arial" w:cs="Arial"/>
          <w:sz w:val="20"/>
          <w:szCs w:val="20"/>
        </w:rPr>
        <w:t>This study therefore seeks to explore nurses’ knowledge and practices of pain management at the end of life in Ghana, with the aim of generating contextually grounded insights to inform education, policy, and clinical practice</w:t>
      </w:r>
      <w:r w:rsidR="00185B8D" w:rsidRPr="00B965E2">
        <w:rPr>
          <w:rFonts w:ascii="Arial" w:hAnsi="Arial" w:cs="Arial"/>
          <w:sz w:val="20"/>
          <w:szCs w:val="20"/>
        </w:rPr>
        <w:t xml:space="preserve">. </w:t>
      </w:r>
    </w:p>
    <w:p w14:paraId="196186B7" w14:textId="77777777" w:rsidR="00FB3B90" w:rsidRDefault="00FB3B90" w:rsidP="007054FF">
      <w:pPr>
        <w:spacing w:line="240" w:lineRule="auto"/>
        <w:contextualSpacing/>
        <w:rPr>
          <w:rFonts w:ascii="Arial" w:hAnsi="Arial" w:cs="Arial"/>
          <w:b/>
          <w:bCs/>
          <w:sz w:val="20"/>
          <w:szCs w:val="20"/>
        </w:rPr>
      </w:pPr>
    </w:p>
    <w:p w14:paraId="4D79D60C" w14:textId="77777777" w:rsidR="00936086" w:rsidRPr="00FB3B90" w:rsidRDefault="00FB3B90" w:rsidP="00FB3B90">
      <w:pPr>
        <w:spacing w:line="240" w:lineRule="auto"/>
        <w:contextualSpacing/>
        <w:jc w:val="left"/>
        <w:rPr>
          <w:rFonts w:ascii="Arial" w:hAnsi="Arial" w:cs="Arial"/>
          <w:b/>
          <w:bCs/>
          <w:sz w:val="22"/>
        </w:rPr>
      </w:pPr>
      <w:r>
        <w:rPr>
          <w:rFonts w:ascii="Arial" w:hAnsi="Arial" w:cs="Arial"/>
          <w:b/>
          <w:bCs/>
          <w:sz w:val="22"/>
        </w:rPr>
        <w:t xml:space="preserve">2. </w:t>
      </w:r>
      <w:r w:rsidRPr="00FB3B90">
        <w:rPr>
          <w:rFonts w:ascii="Arial" w:hAnsi="Arial" w:cs="Arial"/>
          <w:b/>
          <w:bCs/>
          <w:sz w:val="22"/>
        </w:rPr>
        <w:t>METHODOLOGY</w:t>
      </w:r>
    </w:p>
    <w:p w14:paraId="561573B5" w14:textId="77777777" w:rsidR="00881EB7" w:rsidRDefault="00881EB7" w:rsidP="007054FF">
      <w:pPr>
        <w:spacing w:line="240" w:lineRule="auto"/>
        <w:contextualSpacing/>
        <w:rPr>
          <w:rFonts w:ascii="Arial" w:hAnsi="Arial" w:cs="Arial"/>
          <w:b/>
          <w:bCs/>
          <w:sz w:val="20"/>
          <w:szCs w:val="20"/>
        </w:rPr>
      </w:pPr>
    </w:p>
    <w:p w14:paraId="1004CF6F" w14:textId="77777777" w:rsidR="00936086" w:rsidRPr="00B965E2" w:rsidRDefault="00881EB7" w:rsidP="007054FF">
      <w:pPr>
        <w:spacing w:line="240" w:lineRule="auto"/>
        <w:contextualSpacing/>
        <w:rPr>
          <w:rFonts w:ascii="Arial" w:hAnsi="Arial" w:cs="Arial"/>
          <w:b/>
          <w:bCs/>
          <w:sz w:val="20"/>
          <w:szCs w:val="20"/>
        </w:rPr>
      </w:pPr>
      <w:r>
        <w:rPr>
          <w:rFonts w:ascii="Arial" w:hAnsi="Arial" w:cs="Arial"/>
          <w:b/>
          <w:bCs/>
          <w:sz w:val="20"/>
          <w:szCs w:val="20"/>
        </w:rPr>
        <w:t xml:space="preserve">2.1 </w:t>
      </w:r>
      <w:r w:rsidR="00936086" w:rsidRPr="00B965E2">
        <w:rPr>
          <w:rFonts w:ascii="Arial" w:hAnsi="Arial" w:cs="Arial"/>
          <w:b/>
          <w:bCs/>
          <w:sz w:val="20"/>
          <w:szCs w:val="20"/>
        </w:rPr>
        <w:t>Study Design</w:t>
      </w:r>
    </w:p>
    <w:p w14:paraId="23967F49" w14:textId="77777777" w:rsidR="00881EB7" w:rsidRDefault="00881EB7" w:rsidP="007054FF">
      <w:pPr>
        <w:spacing w:line="240" w:lineRule="auto"/>
        <w:contextualSpacing/>
        <w:rPr>
          <w:rFonts w:ascii="Arial" w:hAnsi="Arial" w:cs="Arial"/>
          <w:sz w:val="20"/>
          <w:szCs w:val="20"/>
        </w:rPr>
      </w:pPr>
    </w:p>
    <w:p w14:paraId="5F9DE291" w14:textId="77777777" w:rsidR="00936086" w:rsidRPr="00B965E2" w:rsidRDefault="00DA61B1" w:rsidP="007054FF">
      <w:pPr>
        <w:spacing w:line="240" w:lineRule="auto"/>
        <w:contextualSpacing/>
        <w:rPr>
          <w:rFonts w:ascii="Arial" w:hAnsi="Arial" w:cs="Arial"/>
          <w:sz w:val="20"/>
          <w:szCs w:val="20"/>
        </w:rPr>
      </w:pPr>
      <w:r w:rsidRPr="00DA61B1">
        <w:rPr>
          <w:rFonts w:ascii="Arial" w:hAnsi="Arial" w:cs="Arial"/>
          <w:sz w:val="20"/>
          <w:szCs w:val="20"/>
        </w:rPr>
        <w:t>This study employed an exploratory qualitative descriptive design to gain an in-depth understanding of nurses’ knowledge and practices related to pain management in end-of-life (EOL) care. A qualitative descriptive approach was considered appropriate because it enables the exploration of participants’ experiences, clinical reasoning, and care practices in their natural context while remaining close to their own accounts. The design is particularly suited to health services research where the aim is to generate clinically applicable insights rather than develop theory.</w:t>
      </w:r>
    </w:p>
    <w:p w14:paraId="4709C6B7" w14:textId="77777777" w:rsidR="00936086" w:rsidRPr="00B965E2" w:rsidRDefault="001A633D" w:rsidP="007054FF">
      <w:pPr>
        <w:spacing w:line="240" w:lineRule="auto"/>
        <w:contextualSpacing/>
        <w:rPr>
          <w:rFonts w:ascii="Arial" w:hAnsi="Arial" w:cs="Arial"/>
          <w:b/>
          <w:bCs/>
          <w:sz w:val="20"/>
          <w:szCs w:val="20"/>
        </w:rPr>
      </w:pPr>
      <w:r>
        <w:rPr>
          <w:rFonts w:ascii="Arial" w:hAnsi="Arial" w:cs="Arial"/>
          <w:b/>
          <w:bCs/>
          <w:sz w:val="20"/>
          <w:szCs w:val="20"/>
        </w:rPr>
        <w:t xml:space="preserve">2.2 </w:t>
      </w:r>
      <w:r w:rsidR="00936086" w:rsidRPr="00B965E2">
        <w:rPr>
          <w:rFonts w:ascii="Arial" w:hAnsi="Arial" w:cs="Arial"/>
          <w:b/>
          <w:bCs/>
          <w:sz w:val="20"/>
          <w:szCs w:val="20"/>
        </w:rPr>
        <w:t>Study Setting</w:t>
      </w:r>
    </w:p>
    <w:p w14:paraId="5D1945DA" w14:textId="77777777" w:rsidR="001A633D" w:rsidRDefault="001A633D" w:rsidP="007054FF">
      <w:pPr>
        <w:spacing w:line="240" w:lineRule="auto"/>
        <w:contextualSpacing/>
        <w:rPr>
          <w:rFonts w:ascii="Arial" w:hAnsi="Arial" w:cs="Arial"/>
          <w:sz w:val="20"/>
          <w:szCs w:val="20"/>
        </w:rPr>
      </w:pPr>
    </w:p>
    <w:p w14:paraId="2D99A133" w14:textId="77777777" w:rsidR="00A31C2E" w:rsidRPr="00A31C2E" w:rsidRDefault="00A31C2E" w:rsidP="00A31C2E">
      <w:pPr>
        <w:spacing w:line="240" w:lineRule="auto"/>
        <w:contextualSpacing/>
        <w:rPr>
          <w:rFonts w:ascii="Arial" w:hAnsi="Arial" w:cs="Arial"/>
          <w:sz w:val="20"/>
          <w:szCs w:val="20"/>
        </w:rPr>
      </w:pPr>
      <w:r w:rsidRPr="00A31C2E">
        <w:rPr>
          <w:rFonts w:ascii="Arial" w:hAnsi="Arial" w:cs="Arial"/>
          <w:sz w:val="20"/>
          <w:szCs w:val="20"/>
        </w:rPr>
        <w:t>The study was conducted at the Komfo Anokye Teaching Hospital, a major tertiary referral and teaching hospital located in Kumasi, Ghana. The hospital provides comprehensive medical and surgical services and serves as a referral centre for several regions in the country. It hosts specialist units including oncology, internal medicine, intensive care, and a dedicated palliative care service, all of which frequently manage patients requiring end-of-life care.</w:t>
      </w:r>
    </w:p>
    <w:p w14:paraId="79C9F5AB" w14:textId="77777777" w:rsidR="00936086" w:rsidRPr="00B965E2" w:rsidRDefault="00A31C2E" w:rsidP="00A31C2E">
      <w:pPr>
        <w:spacing w:line="240" w:lineRule="auto"/>
        <w:contextualSpacing/>
        <w:rPr>
          <w:rFonts w:ascii="Arial" w:hAnsi="Arial" w:cs="Arial"/>
          <w:sz w:val="20"/>
          <w:szCs w:val="20"/>
        </w:rPr>
      </w:pPr>
      <w:r w:rsidRPr="00A31C2E">
        <w:rPr>
          <w:rFonts w:ascii="Arial" w:hAnsi="Arial" w:cs="Arial"/>
          <w:sz w:val="20"/>
          <w:szCs w:val="20"/>
        </w:rPr>
        <w:lastRenderedPageBreak/>
        <w:t>The facility receives a high volume of patients with advanced cancer, chronic illnesses, and life-limiting conditions, making it a relevant setting for exploring nurses’ roles in pain assessment and management at the end of life. Conducting the study in this context allowed for the inclusion of nurses with diverse clinical experiences in EOL care across multiple units</w:t>
      </w:r>
      <w:r w:rsidR="00936086" w:rsidRPr="00B965E2">
        <w:rPr>
          <w:rFonts w:ascii="Arial" w:hAnsi="Arial" w:cs="Arial"/>
          <w:sz w:val="20"/>
          <w:szCs w:val="20"/>
        </w:rPr>
        <w:t>.</w:t>
      </w:r>
    </w:p>
    <w:p w14:paraId="53E2A0A6" w14:textId="77777777" w:rsidR="001A633D" w:rsidRDefault="001A633D" w:rsidP="007054FF">
      <w:pPr>
        <w:spacing w:line="240" w:lineRule="auto"/>
        <w:contextualSpacing/>
        <w:rPr>
          <w:rFonts w:ascii="Arial" w:hAnsi="Arial" w:cs="Arial"/>
          <w:b/>
          <w:bCs/>
          <w:sz w:val="20"/>
          <w:szCs w:val="20"/>
        </w:rPr>
      </w:pPr>
    </w:p>
    <w:p w14:paraId="3839E024" w14:textId="77777777" w:rsidR="00936086" w:rsidRPr="00B965E2" w:rsidRDefault="001A633D" w:rsidP="007054FF">
      <w:pPr>
        <w:spacing w:line="240" w:lineRule="auto"/>
        <w:contextualSpacing/>
        <w:rPr>
          <w:rFonts w:ascii="Arial" w:hAnsi="Arial" w:cs="Arial"/>
          <w:b/>
          <w:bCs/>
          <w:sz w:val="20"/>
          <w:szCs w:val="20"/>
        </w:rPr>
      </w:pPr>
      <w:r>
        <w:rPr>
          <w:rFonts w:ascii="Arial" w:hAnsi="Arial" w:cs="Arial"/>
          <w:b/>
          <w:bCs/>
          <w:sz w:val="20"/>
          <w:szCs w:val="20"/>
        </w:rPr>
        <w:t xml:space="preserve">2.3 </w:t>
      </w:r>
      <w:r w:rsidR="00936086" w:rsidRPr="00B965E2">
        <w:rPr>
          <w:rFonts w:ascii="Arial" w:hAnsi="Arial" w:cs="Arial"/>
          <w:b/>
          <w:bCs/>
          <w:sz w:val="20"/>
          <w:szCs w:val="20"/>
        </w:rPr>
        <w:t>Participants and Sampling</w:t>
      </w:r>
    </w:p>
    <w:p w14:paraId="1F5884C5" w14:textId="77777777" w:rsidR="001A633D" w:rsidRDefault="001A633D" w:rsidP="007054FF">
      <w:pPr>
        <w:spacing w:line="240" w:lineRule="auto"/>
        <w:contextualSpacing/>
        <w:rPr>
          <w:rFonts w:ascii="Arial" w:hAnsi="Arial" w:cs="Arial"/>
          <w:sz w:val="20"/>
          <w:szCs w:val="20"/>
        </w:rPr>
      </w:pPr>
    </w:p>
    <w:p w14:paraId="21EA3C2E" w14:textId="77777777" w:rsidR="00556B2B" w:rsidRPr="00556B2B" w:rsidRDefault="00556B2B" w:rsidP="00556B2B">
      <w:pPr>
        <w:spacing w:line="240" w:lineRule="auto"/>
        <w:contextualSpacing/>
        <w:rPr>
          <w:rFonts w:ascii="Arial" w:hAnsi="Arial" w:cs="Arial"/>
          <w:sz w:val="20"/>
          <w:szCs w:val="20"/>
        </w:rPr>
      </w:pPr>
      <w:r w:rsidRPr="00556B2B">
        <w:rPr>
          <w:rFonts w:ascii="Arial" w:hAnsi="Arial" w:cs="Arial"/>
          <w:sz w:val="20"/>
          <w:szCs w:val="20"/>
        </w:rPr>
        <w:t>The study population comprised registered nurses working in clinical units where end-of-life care is commonly provided at the Komfo Anokye Teaching Hospital. These units included medical wards, oncology, intensive care, and other departments managing patients with advanced or life-limiting illnesses.</w:t>
      </w:r>
    </w:p>
    <w:p w14:paraId="3213768C" w14:textId="77777777" w:rsidR="00556B2B" w:rsidRPr="00556B2B" w:rsidRDefault="00556B2B" w:rsidP="00556B2B">
      <w:pPr>
        <w:spacing w:line="240" w:lineRule="auto"/>
        <w:contextualSpacing/>
        <w:rPr>
          <w:rFonts w:ascii="Arial" w:hAnsi="Arial" w:cs="Arial"/>
          <w:sz w:val="20"/>
          <w:szCs w:val="20"/>
        </w:rPr>
      </w:pPr>
      <w:r w:rsidRPr="00556B2B">
        <w:rPr>
          <w:rFonts w:ascii="Arial" w:hAnsi="Arial" w:cs="Arial"/>
          <w:sz w:val="20"/>
          <w:szCs w:val="20"/>
        </w:rPr>
        <w:t>Purposive sampling was used to recruit participants with relevant clinical experience in pain assessment and management at the end of life. Eligible participants were registered nurses who had at least one year of clinical experience in units providing EOL care and who were directly involved in patient pain assessment or management. Maximum variation sampling was applied to capture a wide range of perspectives, with efforts made to include nurses differing in age, gender, years of practice, and clinical specialty.</w:t>
      </w:r>
    </w:p>
    <w:p w14:paraId="2FB7976D" w14:textId="77777777" w:rsidR="00556B2B" w:rsidRPr="00556B2B" w:rsidRDefault="00556B2B" w:rsidP="00556B2B">
      <w:pPr>
        <w:spacing w:line="240" w:lineRule="auto"/>
        <w:contextualSpacing/>
        <w:rPr>
          <w:rFonts w:ascii="Arial" w:hAnsi="Arial" w:cs="Arial"/>
          <w:sz w:val="20"/>
          <w:szCs w:val="20"/>
        </w:rPr>
      </w:pPr>
      <w:r w:rsidRPr="00556B2B">
        <w:rPr>
          <w:rFonts w:ascii="Arial" w:hAnsi="Arial" w:cs="Arial"/>
          <w:sz w:val="20"/>
          <w:szCs w:val="20"/>
        </w:rPr>
        <w:t>Participants were recruited through unit managers who informed eligible nurses about the study. Nurses who expressed interest were then contacted by the researcher and provided with detailed study information before giving written consent. Participation was voluntary, and no incentives were provided.</w:t>
      </w:r>
    </w:p>
    <w:p w14:paraId="3138FDC6" w14:textId="77777777" w:rsidR="00936086" w:rsidRPr="00B965E2" w:rsidRDefault="00556B2B" w:rsidP="00556B2B">
      <w:pPr>
        <w:spacing w:line="240" w:lineRule="auto"/>
        <w:contextualSpacing/>
        <w:rPr>
          <w:rFonts w:ascii="Arial" w:hAnsi="Arial" w:cs="Arial"/>
          <w:sz w:val="20"/>
          <w:szCs w:val="20"/>
        </w:rPr>
      </w:pPr>
      <w:r w:rsidRPr="00556B2B">
        <w:rPr>
          <w:rFonts w:ascii="Arial" w:hAnsi="Arial" w:cs="Arial"/>
          <w:sz w:val="20"/>
          <w:szCs w:val="20"/>
        </w:rPr>
        <w:t>Sixteen nurses participated in the study. Recruitment continued until data saturation was reached, defined as the point at which no new themes or insights emerged from successive interviews. The sample size was therefore considered adequate to capture diverse experiences while allowing in-depth exploration of the phenomenon</w:t>
      </w:r>
      <w:r w:rsidR="00936086" w:rsidRPr="00B965E2">
        <w:rPr>
          <w:rFonts w:ascii="Arial" w:hAnsi="Arial" w:cs="Arial"/>
          <w:sz w:val="20"/>
          <w:szCs w:val="20"/>
        </w:rPr>
        <w:t>.</w:t>
      </w:r>
    </w:p>
    <w:p w14:paraId="726C7236" w14:textId="77777777" w:rsidR="005C3028" w:rsidRDefault="005C3028" w:rsidP="007054FF">
      <w:pPr>
        <w:spacing w:line="240" w:lineRule="auto"/>
        <w:contextualSpacing/>
        <w:rPr>
          <w:rFonts w:ascii="Arial" w:hAnsi="Arial" w:cs="Arial"/>
          <w:b/>
          <w:bCs/>
          <w:sz w:val="20"/>
          <w:szCs w:val="20"/>
        </w:rPr>
      </w:pPr>
    </w:p>
    <w:p w14:paraId="4566874A" w14:textId="77777777" w:rsidR="00936086" w:rsidRPr="00B965E2" w:rsidRDefault="005C3028" w:rsidP="007054FF">
      <w:pPr>
        <w:spacing w:line="240" w:lineRule="auto"/>
        <w:contextualSpacing/>
        <w:rPr>
          <w:rFonts w:ascii="Arial" w:hAnsi="Arial" w:cs="Arial"/>
          <w:b/>
          <w:bCs/>
          <w:sz w:val="20"/>
          <w:szCs w:val="20"/>
        </w:rPr>
      </w:pPr>
      <w:r>
        <w:rPr>
          <w:rFonts w:ascii="Arial" w:hAnsi="Arial" w:cs="Arial"/>
          <w:b/>
          <w:bCs/>
          <w:sz w:val="20"/>
          <w:szCs w:val="20"/>
        </w:rPr>
        <w:t xml:space="preserve">2.4 </w:t>
      </w:r>
      <w:r w:rsidR="00936086" w:rsidRPr="00B965E2">
        <w:rPr>
          <w:rFonts w:ascii="Arial" w:hAnsi="Arial" w:cs="Arial"/>
          <w:b/>
          <w:bCs/>
          <w:sz w:val="20"/>
          <w:szCs w:val="20"/>
        </w:rPr>
        <w:t>Data Collection</w:t>
      </w:r>
    </w:p>
    <w:p w14:paraId="0960FD86" w14:textId="77777777" w:rsidR="005C3028" w:rsidRDefault="005C3028" w:rsidP="007054FF">
      <w:pPr>
        <w:spacing w:line="240" w:lineRule="auto"/>
        <w:contextualSpacing/>
        <w:rPr>
          <w:rFonts w:ascii="Arial" w:hAnsi="Arial" w:cs="Arial"/>
          <w:sz w:val="20"/>
          <w:szCs w:val="20"/>
        </w:rPr>
      </w:pPr>
    </w:p>
    <w:p w14:paraId="68EAB6C6" w14:textId="77777777"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Data w</w:t>
      </w:r>
      <w:r w:rsidR="00417DD3">
        <w:rPr>
          <w:rFonts w:ascii="Arial" w:hAnsi="Arial" w:cs="Arial"/>
          <w:sz w:val="20"/>
          <w:szCs w:val="20"/>
        </w:rPr>
        <w:t>as</w:t>
      </w:r>
      <w:r w:rsidRPr="002C5EB1">
        <w:rPr>
          <w:rFonts w:ascii="Arial" w:hAnsi="Arial" w:cs="Arial"/>
          <w:sz w:val="20"/>
          <w:szCs w:val="20"/>
        </w:rPr>
        <w:t xml:space="preserve"> collected through semi-structured, in-depth individual interviews conducted by the first author, a nurse researcher with training in qualitative methods and experience in palliative care practice. The interviewer had no supervisory or evaluative relationship with participants. Prior to interviews, the researcher introduced the study objectives and engaged in reflexive journaling to acknowledge personal assumptions and minimize potential bias during data collection.</w:t>
      </w:r>
    </w:p>
    <w:p w14:paraId="0F72B382" w14:textId="77777777"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An interview guide was developed based on the study objectives and relevant literature on pain management and end-of-life care. The guide was piloted with two nurses who met the eligibility criteria, leading to minor refinements in wording and sequencing of questions. Interviews explored nurses’ conceptualizations of pain, use of assessment tools, pharmacological and non-pharmacological strategies, and perceived challenges in managing EOL pain.</w:t>
      </w:r>
    </w:p>
    <w:p w14:paraId="3E5D3315" w14:textId="77777777"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Interviews were conducted in English in a private room within the hospital to ensure confidentiality and minimize interruptions. Only the participant and interviewer were present. Each interview lasted between 45 and 60 minutes and was audio-recorded with participants’ consent. Field notes were taken immediately after interviews to capture contextual observations, non-verbal cues, and initial analytic reflections.</w:t>
      </w:r>
    </w:p>
    <w:p w14:paraId="187D7097" w14:textId="77777777" w:rsidR="00936086" w:rsidRPr="00B965E2" w:rsidRDefault="002C5EB1" w:rsidP="002C5EB1">
      <w:pPr>
        <w:spacing w:line="240" w:lineRule="auto"/>
        <w:contextualSpacing/>
        <w:rPr>
          <w:rFonts w:ascii="Arial" w:hAnsi="Arial" w:cs="Arial"/>
          <w:sz w:val="20"/>
          <w:szCs w:val="20"/>
        </w:rPr>
      </w:pPr>
      <w:r w:rsidRPr="002C5EB1">
        <w:rPr>
          <w:rFonts w:ascii="Arial" w:hAnsi="Arial" w:cs="Arial"/>
          <w:sz w:val="20"/>
          <w:szCs w:val="20"/>
        </w:rPr>
        <w:t>Recruitment and interviewing occurred concurrently, allowing emerging insights to inform subsequent interviews. Data collection continued until thematic saturation was reached, with no new substantive information emerging in the final interviews. Repeat interviews were not conducted</w:t>
      </w:r>
      <w:r w:rsidR="00936086" w:rsidRPr="00B965E2">
        <w:rPr>
          <w:rFonts w:ascii="Arial" w:hAnsi="Arial" w:cs="Arial"/>
          <w:sz w:val="20"/>
          <w:szCs w:val="20"/>
        </w:rPr>
        <w:t>.</w:t>
      </w:r>
    </w:p>
    <w:p w14:paraId="1F552108" w14:textId="77777777" w:rsidR="004C4618" w:rsidRDefault="004C4618" w:rsidP="007054FF">
      <w:pPr>
        <w:spacing w:line="240" w:lineRule="auto"/>
        <w:contextualSpacing/>
        <w:rPr>
          <w:rFonts w:ascii="Arial" w:hAnsi="Arial" w:cs="Arial"/>
          <w:b/>
          <w:bCs/>
          <w:sz w:val="20"/>
          <w:szCs w:val="20"/>
        </w:rPr>
      </w:pPr>
    </w:p>
    <w:p w14:paraId="1FE0F105" w14:textId="77777777" w:rsidR="00936086" w:rsidRPr="00B965E2" w:rsidRDefault="004C4618" w:rsidP="007054FF">
      <w:pPr>
        <w:spacing w:line="240" w:lineRule="auto"/>
        <w:contextualSpacing/>
        <w:rPr>
          <w:rFonts w:ascii="Arial" w:hAnsi="Arial" w:cs="Arial"/>
          <w:b/>
          <w:bCs/>
          <w:sz w:val="20"/>
          <w:szCs w:val="20"/>
        </w:rPr>
      </w:pPr>
      <w:r>
        <w:rPr>
          <w:rFonts w:ascii="Arial" w:hAnsi="Arial" w:cs="Arial"/>
          <w:b/>
          <w:bCs/>
          <w:sz w:val="20"/>
          <w:szCs w:val="20"/>
        </w:rPr>
        <w:t xml:space="preserve">2.5 </w:t>
      </w:r>
      <w:r w:rsidR="00936086" w:rsidRPr="00B965E2">
        <w:rPr>
          <w:rFonts w:ascii="Arial" w:hAnsi="Arial" w:cs="Arial"/>
          <w:b/>
          <w:bCs/>
          <w:sz w:val="20"/>
          <w:szCs w:val="20"/>
        </w:rPr>
        <w:t>Data Analysis</w:t>
      </w:r>
    </w:p>
    <w:p w14:paraId="138B20BD" w14:textId="77777777" w:rsidR="004C4618" w:rsidRDefault="004C4618" w:rsidP="007054FF">
      <w:pPr>
        <w:spacing w:line="240" w:lineRule="auto"/>
        <w:contextualSpacing/>
        <w:rPr>
          <w:rFonts w:ascii="Arial" w:hAnsi="Arial" w:cs="Arial"/>
          <w:sz w:val="20"/>
          <w:szCs w:val="20"/>
        </w:rPr>
      </w:pPr>
    </w:p>
    <w:p w14:paraId="5B73B6EB" w14:textId="77777777"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Audio recordings were transcribed verbatim and cross-checked against the recordings for accuracy. Transcripts were read repeatedly to achieve familiarization with the data. Inductive coding was performed manually, following Braun and Clarke’s six-step framework for thematic analysis, which includes data familiarization, generating initial codes, searching for themes, reviewing themes, defining and naming themes, and producing the report.</w:t>
      </w:r>
    </w:p>
    <w:p w14:paraId="013D416C" w14:textId="77777777"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The first author initially coded all transcripts line by line to identify meaningful units related to nurses’ knowledge and practices of end-of-life pain management. A second qualitative researcher independently coded a subset of transcripts to enhance credibility. Coding discrepancies were discussed iteratively, and consensus was reached through deliberation. Emerging codes were grouped into themes and sub-themes that reflected patterns across participants while preserving individual perspectives.</w:t>
      </w:r>
    </w:p>
    <w:p w14:paraId="26037CDD" w14:textId="77777777" w:rsidR="00936086" w:rsidRPr="00B965E2" w:rsidRDefault="002C5EB1" w:rsidP="002C5EB1">
      <w:pPr>
        <w:spacing w:line="240" w:lineRule="auto"/>
        <w:contextualSpacing/>
        <w:rPr>
          <w:rFonts w:ascii="Arial" w:hAnsi="Arial" w:cs="Arial"/>
          <w:sz w:val="20"/>
          <w:szCs w:val="20"/>
        </w:rPr>
      </w:pPr>
      <w:r w:rsidRPr="002C5EB1">
        <w:rPr>
          <w:rFonts w:ascii="Arial" w:hAnsi="Arial" w:cs="Arial"/>
          <w:sz w:val="20"/>
          <w:szCs w:val="20"/>
        </w:rPr>
        <w:lastRenderedPageBreak/>
        <w:t>Field notes and reflexive memos were integrated into the analysis to capture contextual factors and non-verbal cues. To ensure confirmability, all coding decisions and thematic development were documented in an audit trail. Participant quotations are presented using anonymized identifiers (e.g., Nurse 3, female, oncology ward) to illustrate themes and support transparency</w:t>
      </w:r>
      <w:r w:rsidR="00936086" w:rsidRPr="00B965E2">
        <w:rPr>
          <w:rFonts w:ascii="Arial" w:hAnsi="Arial" w:cs="Arial"/>
          <w:sz w:val="20"/>
          <w:szCs w:val="20"/>
        </w:rPr>
        <w:t>.</w:t>
      </w:r>
    </w:p>
    <w:p w14:paraId="6ED9FFB4" w14:textId="77777777" w:rsidR="004C4618" w:rsidRDefault="004C4618" w:rsidP="007054FF">
      <w:pPr>
        <w:spacing w:line="240" w:lineRule="auto"/>
        <w:contextualSpacing/>
        <w:rPr>
          <w:rFonts w:ascii="Arial" w:hAnsi="Arial" w:cs="Arial"/>
          <w:b/>
          <w:bCs/>
          <w:sz w:val="20"/>
          <w:szCs w:val="20"/>
        </w:rPr>
      </w:pPr>
    </w:p>
    <w:p w14:paraId="3C33846E" w14:textId="77777777" w:rsidR="00936086" w:rsidRPr="00B965E2" w:rsidRDefault="004C4618" w:rsidP="007054FF">
      <w:pPr>
        <w:spacing w:line="240" w:lineRule="auto"/>
        <w:contextualSpacing/>
        <w:rPr>
          <w:rFonts w:ascii="Arial" w:hAnsi="Arial" w:cs="Arial"/>
          <w:b/>
          <w:bCs/>
          <w:sz w:val="20"/>
          <w:szCs w:val="20"/>
        </w:rPr>
      </w:pPr>
      <w:r>
        <w:rPr>
          <w:rFonts w:ascii="Arial" w:hAnsi="Arial" w:cs="Arial"/>
          <w:b/>
          <w:bCs/>
          <w:sz w:val="20"/>
          <w:szCs w:val="20"/>
        </w:rPr>
        <w:t xml:space="preserve">2.6 </w:t>
      </w:r>
      <w:r w:rsidR="00936086" w:rsidRPr="00B965E2">
        <w:rPr>
          <w:rFonts w:ascii="Arial" w:hAnsi="Arial" w:cs="Arial"/>
          <w:b/>
          <w:bCs/>
          <w:sz w:val="20"/>
          <w:szCs w:val="20"/>
        </w:rPr>
        <w:t>Trustworthiness</w:t>
      </w:r>
    </w:p>
    <w:p w14:paraId="1F6C3EB6" w14:textId="77777777" w:rsidR="004C4618" w:rsidRDefault="004C4618" w:rsidP="007054FF">
      <w:pPr>
        <w:spacing w:line="240" w:lineRule="auto"/>
        <w:contextualSpacing/>
        <w:rPr>
          <w:rFonts w:ascii="Arial" w:hAnsi="Arial" w:cs="Arial"/>
          <w:sz w:val="20"/>
          <w:szCs w:val="20"/>
        </w:rPr>
      </w:pPr>
    </w:p>
    <w:p w14:paraId="16AEA24A" w14:textId="77777777" w:rsidR="002C5EB1" w:rsidRPr="002C5EB1" w:rsidRDefault="002C5EB1" w:rsidP="002C5EB1">
      <w:pPr>
        <w:spacing w:line="240" w:lineRule="auto"/>
        <w:contextualSpacing/>
        <w:rPr>
          <w:rFonts w:ascii="Arial" w:hAnsi="Arial" w:cs="Arial"/>
          <w:sz w:val="20"/>
          <w:szCs w:val="20"/>
        </w:rPr>
      </w:pPr>
      <w:r w:rsidRPr="002C5EB1">
        <w:rPr>
          <w:rFonts w:ascii="Arial" w:hAnsi="Arial" w:cs="Arial"/>
          <w:sz w:val="20"/>
          <w:szCs w:val="20"/>
        </w:rPr>
        <w:t>To ensure the trustworthiness of the study, strategies were employed across all four dimensions of qualitative rigor:</w:t>
      </w:r>
    </w:p>
    <w:p w14:paraId="4494A003" w14:textId="77777777" w:rsidR="002C5EB1" w:rsidRPr="002C5EB1" w:rsidRDefault="002C5EB1" w:rsidP="002C5EB1">
      <w:pPr>
        <w:spacing w:line="240" w:lineRule="auto"/>
        <w:contextualSpacing/>
        <w:rPr>
          <w:rFonts w:ascii="Arial" w:hAnsi="Arial" w:cs="Arial"/>
          <w:sz w:val="20"/>
          <w:szCs w:val="20"/>
        </w:rPr>
      </w:pPr>
      <w:r w:rsidRPr="005B13EB">
        <w:rPr>
          <w:rFonts w:ascii="Arial" w:hAnsi="Arial" w:cs="Arial"/>
          <w:b/>
          <w:bCs/>
          <w:sz w:val="20"/>
          <w:szCs w:val="20"/>
        </w:rPr>
        <w:t>Credibility</w:t>
      </w:r>
      <w:r w:rsidRPr="002C5EB1">
        <w:rPr>
          <w:rFonts w:ascii="Arial" w:hAnsi="Arial" w:cs="Arial"/>
          <w:sz w:val="20"/>
          <w:szCs w:val="20"/>
        </w:rPr>
        <w:t>: Member checking was conducted after initial thematic analysis. Participants were provided with a summary of preliminary findings and invited to verify the accuracy and resonance of the interpretations. This helped ensure that the findings accurately reflected their experiences and perceptions.</w:t>
      </w:r>
    </w:p>
    <w:p w14:paraId="14CB7699" w14:textId="77777777" w:rsidR="002C5EB1" w:rsidRPr="002C5EB1" w:rsidRDefault="002C5EB1" w:rsidP="002C5EB1">
      <w:pPr>
        <w:spacing w:line="240" w:lineRule="auto"/>
        <w:contextualSpacing/>
        <w:rPr>
          <w:rFonts w:ascii="Arial" w:hAnsi="Arial" w:cs="Arial"/>
          <w:sz w:val="20"/>
          <w:szCs w:val="20"/>
        </w:rPr>
      </w:pPr>
      <w:r w:rsidRPr="005B13EB">
        <w:rPr>
          <w:rFonts w:ascii="Arial" w:hAnsi="Arial" w:cs="Arial"/>
          <w:b/>
          <w:bCs/>
          <w:sz w:val="20"/>
          <w:szCs w:val="20"/>
        </w:rPr>
        <w:t>Dependability</w:t>
      </w:r>
      <w:r w:rsidRPr="002C5EB1">
        <w:rPr>
          <w:rFonts w:ascii="Arial" w:hAnsi="Arial" w:cs="Arial"/>
          <w:sz w:val="20"/>
          <w:szCs w:val="20"/>
        </w:rPr>
        <w:t>: Peer debriefing sessions were held with a second qualitative researcher to discuss coding decisions, emerging themes, and analytic interpretations. An audit trail documenting coding, theme development, and analytic decisions was maintained throughout the study, providing transparency and allowing an external reviewer to follow the research process.</w:t>
      </w:r>
    </w:p>
    <w:p w14:paraId="5C918773" w14:textId="77777777" w:rsidR="002C5EB1" w:rsidRPr="002C5EB1" w:rsidRDefault="002C5EB1" w:rsidP="002C5EB1">
      <w:pPr>
        <w:spacing w:line="240" w:lineRule="auto"/>
        <w:contextualSpacing/>
        <w:rPr>
          <w:rFonts w:ascii="Arial" w:hAnsi="Arial" w:cs="Arial"/>
          <w:sz w:val="20"/>
          <w:szCs w:val="20"/>
        </w:rPr>
      </w:pPr>
      <w:r w:rsidRPr="005B13EB">
        <w:rPr>
          <w:rFonts w:ascii="Arial" w:hAnsi="Arial" w:cs="Arial"/>
          <w:b/>
          <w:bCs/>
          <w:sz w:val="20"/>
          <w:szCs w:val="20"/>
        </w:rPr>
        <w:t>Confirmability</w:t>
      </w:r>
      <w:r w:rsidRPr="002C5EB1">
        <w:rPr>
          <w:rFonts w:ascii="Arial" w:hAnsi="Arial" w:cs="Arial"/>
          <w:sz w:val="20"/>
          <w:szCs w:val="20"/>
        </w:rPr>
        <w:t>: Reflexive journaling was maintained by the lead researcher to capture personal assumptions, potential biases, and decisions made during data collection and analysis. This process helped to ensure that findings were grounded in participants’ accounts rather than researcher preconceptions.</w:t>
      </w:r>
    </w:p>
    <w:p w14:paraId="560625A3" w14:textId="77777777" w:rsidR="002C5EB1" w:rsidRPr="002C5EB1" w:rsidRDefault="002C5EB1" w:rsidP="002C5EB1">
      <w:pPr>
        <w:spacing w:line="240" w:lineRule="auto"/>
        <w:contextualSpacing/>
        <w:rPr>
          <w:rFonts w:ascii="Arial" w:hAnsi="Arial" w:cs="Arial"/>
          <w:sz w:val="20"/>
          <w:szCs w:val="20"/>
        </w:rPr>
      </w:pPr>
      <w:r w:rsidRPr="005B13EB">
        <w:rPr>
          <w:rFonts w:ascii="Arial" w:hAnsi="Arial" w:cs="Arial"/>
          <w:b/>
          <w:bCs/>
          <w:sz w:val="20"/>
          <w:szCs w:val="20"/>
        </w:rPr>
        <w:t>Transferability</w:t>
      </w:r>
      <w:r w:rsidRPr="002C5EB1">
        <w:rPr>
          <w:rFonts w:ascii="Arial" w:hAnsi="Arial" w:cs="Arial"/>
          <w:sz w:val="20"/>
          <w:szCs w:val="20"/>
        </w:rPr>
        <w:t>: Rich descriptions of the study context, participant demographics (e.g., age, gender, unit, years of experience), and clinical settings were provided. These details allow readers to assess the applicability of findings to other contexts with similar characteristics.</w:t>
      </w:r>
    </w:p>
    <w:p w14:paraId="44DEB668" w14:textId="77777777" w:rsidR="00936086" w:rsidRPr="00B965E2" w:rsidRDefault="002C5EB1" w:rsidP="002C5EB1">
      <w:pPr>
        <w:spacing w:line="240" w:lineRule="auto"/>
        <w:contextualSpacing/>
        <w:rPr>
          <w:rFonts w:ascii="Arial" w:hAnsi="Arial" w:cs="Arial"/>
          <w:sz w:val="20"/>
          <w:szCs w:val="20"/>
        </w:rPr>
      </w:pPr>
      <w:r w:rsidRPr="002C5EB1">
        <w:rPr>
          <w:rFonts w:ascii="Arial" w:hAnsi="Arial" w:cs="Arial"/>
          <w:sz w:val="20"/>
          <w:szCs w:val="20"/>
        </w:rPr>
        <w:t>By systematically applying these strategies, the study maintained methodological rigor and transparency, ensuring that the findings are credible, dependable, confirmable, and transferable to similar EOL nursing contexts</w:t>
      </w:r>
      <w:r w:rsidR="00936086" w:rsidRPr="00B965E2">
        <w:rPr>
          <w:rFonts w:ascii="Arial" w:hAnsi="Arial" w:cs="Arial"/>
          <w:sz w:val="20"/>
          <w:szCs w:val="20"/>
        </w:rPr>
        <w:t>.</w:t>
      </w:r>
    </w:p>
    <w:p w14:paraId="2F08859B" w14:textId="77777777" w:rsidR="004C4618" w:rsidRDefault="004C4618" w:rsidP="007054FF">
      <w:pPr>
        <w:spacing w:line="240" w:lineRule="auto"/>
        <w:contextualSpacing/>
        <w:rPr>
          <w:rFonts w:ascii="Arial" w:hAnsi="Arial" w:cs="Arial"/>
          <w:b/>
          <w:bCs/>
          <w:sz w:val="20"/>
          <w:szCs w:val="20"/>
        </w:rPr>
      </w:pPr>
    </w:p>
    <w:p w14:paraId="74FA4C45" w14:textId="77777777" w:rsidR="00924811" w:rsidRPr="003672BC" w:rsidRDefault="003672BC" w:rsidP="003672BC">
      <w:pPr>
        <w:spacing w:line="240" w:lineRule="auto"/>
        <w:contextualSpacing/>
        <w:jc w:val="left"/>
        <w:rPr>
          <w:rFonts w:ascii="Arial" w:hAnsi="Arial" w:cs="Arial"/>
          <w:b/>
          <w:bCs/>
          <w:sz w:val="22"/>
        </w:rPr>
      </w:pPr>
      <w:r w:rsidRPr="003672BC">
        <w:rPr>
          <w:rFonts w:ascii="Arial" w:hAnsi="Arial" w:cs="Arial"/>
          <w:b/>
          <w:bCs/>
          <w:sz w:val="22"/>
        </w:rPr>
        <w:t>3. FINDINGS</w:t>
      </w:r>
    </w:p>
    <w:p w14:paraId="414CDF6A" w14:textId="77777777" w:rsidR="003672BC" w:rsidRDefault="003672BC" w:rsidP="007054FF">
      <w:pPr>
        <w:spacing w:line="240" w:lineRule="auto"/>
        <w:contextualSpacing/>
        <w:rPr>
          <w:rFonts w:ascii="Arial" w:hAnsi="Arial" w:cs="Arial"/>
          <w:b/>
          <w:bCs/>
          <w:sz w:val="20"/>
          <w:szCs w:val="20"/>
        </w:rPr>
      </w:pPr>
    </w:p>
    <w:p w14:paraId="3D23B229" w14:textId="77777777" w:rsidR="00607BDF" w:rsidRPr="00B965E2" w:rsidRDefault="00801393" w:rsidP="007054FF">
      <w:pPr>
        <w:spacing w:line="240" w:lineRule="auto"/>
        <w:contextualSpacing/>
        <w:rPr>
          <w:rFonts w:ascii="Arial" w:hAnsi="Arial" w:cs="Arial"/>
          <w:b/>
          <w:bCs/>
          <w:sz w:val="20"/>
          <w:szCs w:val="20"/>
        </w:rPr>
      </w:pPr>
      <w:r>
        <w:rPr>
          <w:rFonts w:ascii="Arial" w:hAnsi="Arial" w:cs="Arial"/>
          <w:b/>
          <w:bCs/>
          <w:sz w:val="20"/>
          <w:szCs w:val="20"/>
        </w:rPr>
        <w:t xml:space="preserve">3.1 </w:t>
      </w:r>
      <w:r w:rsidR="00607BDF" w:rsidRPr="00B965E2">
        <w:rPr>
          <w:rFonts w:ascii="Arial" w:hAnsi="Arial" w:cs="Arial"/>
          <w:b/>
          <w:bCs/>
          <w:sz w:val="20"/>
          <w:szCs w:val="20"/>
        </w:rPr>
        <w:t>Sociodemographic Characteristics of Study Participants</w:t>
      </w:r>
    </w:p>
    <w:p w14:paraId="1D76A1C5" w14:textId="77777777" w:rsidR="00607BDF" w:rsidRPr="00B965E2" w:rsidRDefault="00607BDF" w:rsidP="007054FF">
      <w:pPr>
        <w:spacing w:line="240" w:lineRule="auto"/>
        <w:contextualSpacing/>
        <w:rPr>
          <w:rFonts w:ascii="Arial" w:hAnsi="Arial" w:cs="Arial"/>
          <w:sz w:val="20"/>
          <w:szCs w:val="20"/>
        </w:rPr>
      </w:pPr>
    </w:p>
    <w:p w14:paraId="6B28B1FE" w14:textId="77777777" w:rsidR="00977E45" w:rsidRDefault="00977E45" w:rsidP="007054FF">
      <w:pPr>
        <w:spacing w:line="240" w:lineRule="auto"/>
        <w:contextualSpacing/>
        <w:rPr>
          <w:rFonts w:ascii="Arial" w:hAnsi="Arial" w:cs="Arial"/>
          <w:sz w:val="20"/>
          <w:szCs w:val="20"/>
        </w:rPr>
      </w:pPr>
      <w:r w:rsidRPr="00977E45">
        <w:rPr>
          <w:rFonts w:ascii="Arial" w:hAnsi="Arial" w:cs="Arial"/>
          <w:sz w:val="20"/>
          <w:szCs w:val="20"/>
        </w:rPr>
        <w:t xml:space="preserve">The study included 16 registered nurses who provided end-of-life care in various clinical units at Komfo Anokye Teaching Hospital. Participants were predominantly female (n = 10) and ranged in age from 20 to 50 years. Years of nursing experience varied from 2 to 25 years, with all participants having at least one year of experience in EOL care. Participants were drawn from multiple units, including oncology, medical wards, intensive care, and palliative care, to capture diverse </w:t>
      </w:r>
      <w:proofErr w:type="spellStart"/>
      <w:proofErr w:type="gramStart"/>
      <w:r w:rsidRPr="00977E45">
        <w:rPr>
          <w:rFonts w:ascii="Arial" w:hAnsi="Arial" w:cs="Arial"/>
          <w:sz w:val="20"/>
          <w:szCs w:val="20"/>
        </w:rPr>
        <w:t>perspectives.Table</w:t>
      </w:r>
      <w:proofErr w:type="spellEnd"/>
      <w:proofErr w:type="gramEnd"/>
      <w:r w:rsidRPr="00977E45">
        <w:rPr>
          <w:rFonts w:ascii="Arial" w:hAnsi="Arial" w:cs="Arial"/>
          <w:sz w:val="20"/>
          <w:szCs w:val="20"/>
        </w:rPr>
        <w:t xml:space="preserve"> 1 summarizes the key demographic characteristics of the participants</w:t>
      </w:r>
      <w:r w:rsidR="003620D2">
        <w:rPr>
          <w:rFonts w:ascii="Arial" w:hAnsi="Arial" w:cs="Arial"/>
          <w:sz w:val="20"/>
          <w:szCs w:val="20"/>
        </w:rPr>
        <w:t>.</w:t>
      </w:r>
    </w:p>
    <w:p w14:paraId="13415CA8" w14:textId="77777777" w:rsidR="003620D2" w:rsidRDefault="003620D2" w:rsidP="007054FF">
      <w:pPr>
        <w:spacing w:line="240" w:lineRule="auto"/>
        <w:contextualSpacing/>
        <w:rPr>
          <w:rFonts w:ascii="Arial" w:hAnsi="Arial" w:cs="Arial"/>
          <w:sz w:val="20"/>
          <w:szCs w:val="20"/>
        </w:rPr>
      </w:pPr>
    </w:p>
    <w:p w14:paraId="4D8C446A" w14:textId="77777777" w:rsidR="003620D2" w:rsidRDefault="003620D2" w:rsidP="007054FF">
      <w:pPr>
        <w:spacing w:line="240" w:lineRule="auto"/>
        <w:contextualSpacing/>
        <w:rPr>
          <w:rFonts w:ascii="Arial" w:hAnsi="Arial" w:cs="Arial"/>
          <w:sz w:val="20"/>
          <w:szCs w:val="20"/>
        </w:rPr>
      </w:pPr>
    </w:p>
    <w:p w14:paraId="192976DE" w14:textId="77777777" w:rsidR="003620D2" w:rsidRDefault="003620D2" w:rsidP="007054FF">
      <w:pPr>
        <w:spacing w:line="240" w:lineRule="auto"/>
        <w:contextualSpacing/>
        <w:rPr>
          <w:rFonts w:ascii="Arial" w:hAnsi="Arial" w:cs="Arial"/>
          <w:sz w:val="20"/>
          <w:szCs w:val="20"/>
        </w:rPr>
      </w:pPr>
    </w:p>
    <w:p w14:paraId="66C1ECC0" w14:textId="77777777" w:rsidR="003620D2" w:rsidRDefault="003620D2" w:rsidP="007054FF">
      <w:pPr>
        <w:spacing w:line="240" w:lineRule="auto"/>
        <w:contextualSpacing/>
        <w:rPr>
          <w:rFonts w:ascii="Arial" w:hAnsi="Arial" w:cs="Arial"/>
          <w:sz w:val="20"/>
          <w:szCs w:val="20"/>
        </w:rPr>
      </w:pPr>
    </w:p>
    <w:p w14:paraId="38A4743E" w14:textId="77777777" w:rsidR="003620D2" w:rsidRDefault="003620D2" w:rsidP="007054FF">
      <w:pPr>
        <w:spacing w:line="240" w:lineRule="auto"/>
        <w:contextualSpacing/>
        <w:rPr>
          <w:rFonts w:ascii="Arial" w:hAnsi="Arial" w:cs="Arial"/>
          <w:sz w:val="20"/>
          <w:szCs w:val="20"/>
        </w:rPr>
      </w:pPr>
    </w:p>
    <w:p w14:paraId="180C36FB" w14:textId="77777777" w:rsidR="003620D2" w:rsidRDefault="003620D2" w:rsidP="007054FF">
      <w:pPr>
        <w:spacing w:line="240" w:lineRule="auto"/>
        <w:contextualSpacing/>
        <w:rPr>
          <w:rFonts w:ascii="Arial" w:hAnsi="Arial" w:cs="Arial"/>
          <w:sz w:val="20"/>
          <w:szCs w:val="20"/>
        </w:rPr>
      </w:pPr>
    </w:p>
    <w:p w14:paraId="27A60776" w14:textId="77777777" w:rsidR="003620D2" w:rsidRDefault="003620D2" w:rsidP="007054FF">
      <w:pPr>
        <w:spacing w:line="240" w:lineRule="auto"/>
        <w:contextualSpacing/>
        <w:rPr>
          <w:rFonts w:ascii="Arial" w:hAnsi="Arial" w:cs="Arial"/>
          <w:sz w:val="20"/>
          <w:szCs w:val="20"/>
        </w:rPr>
      </w:pPr>
    </w:p>
    <w:p w14:paraId="27791043" w14:textId="77777777" w:rsidR="00C75308" w:rsidRDefault="00C75308" w:rsidP="007054FF">
      <w:pPr>
        <w:spacing w:line="240" w:lineRule="auto"/>
        <w:contextualSpacing/>
        <w:rPr>
          <w:rFonts w:ascii="Arial" w:hAnsi="Arial" w:cs="Arial"/>
          <w:sz w:val="20"/>
          <w:szCs w:val="20"/>
        </w:rPr>
      </w:pPr>
    </w:p>
    <w:p w14:paraId="6A719E5F" w14:textId="77777777" w:rsidR="00C75308" w:rsidRDefault="00C75308" w:rsidP="007054FF">
      <w:pPr>
        <w:spacing w:line="240" w:lineRule="auto"/>
        <w:contextualSpacing/>
        <w:rPr>
          <w:rFonts w:ascii="Arial" w:hAnsi="Arial" w:cs="Arial"/>
          <w:sz w:val="20"/>
          <w:szCs w:val="20"/>
        </w:rPr>
      </w:pPr>
    </w:p>
    <w:p w14:paraId="23D5A005" w14:textId="77777777" w:rsidR="00C75308" w:rsidRDefault="00C75308" w:rsidP="007054FF">
      <w:pPr>
        <w:spacing w:line="240" w:lineRule="auto"/>
        <w:contextualSpacing/>
        <w:rPr>
          <w:rFonts w:ascii="Arial" w:hAnsi="Arial" w:cs="Arial"/>
          <w:sz w:val="20"/>
          <w:szCs w:val="20"/>
        </w:rPr>
      </w:pPr>
    </w:p>
    <w:p w14:paraId="55689CCF" w14:textId="77777777" w:rsidR="003620D2" w:rsidRDefault="003620D2" w:rsidP="007054FF">
      <w:pPr>
        <w:spacing w:line="240" w:lineRule="auto"/>
        <w:contextualSpacing/>
        <w:rPr>
          <w:rFonts w:ascii="Arial" w:hAnsi="Arial" w:cs="Arial"/>
          <w:sz w:val="20"/>
          <w:szCs w:val="20"/>
        </w:rPr>
      </w:pPr>
    </w:p>
    <w:p w14:paraId="2954857F" w14:textId="77777777" w:rsidR="003620D2" w:rsidRDefault="003620D2" w:rsidP="007054FF">
      <w:pPr>
        <w:spacing w:line="240" w:lineRule="auto"/>
        <w:contextualSpacing/>
        <w:rPr>
          <w:rFonts w:ascii="Arial" w:hAnsi="Arial" w:cs="Arial"/>
          <w:sz w:val="20"/>
          <w:szCs w:val="20"/>
        </w:rPr>
      </w:pPr>
    </w:p>
    <w:p w14:paraId="2A9219E0" w14:textId="77777777" w:rsidR="003620D2" w:rsidRDefault="003620D2" w:rsidP="007054FF">
      <w:pPr>
        <w:spacing w:line="240" w:lineRule="auto"/>
        <w:contextualSpacing/>
        <w:rPr>
          <w:rFonts w:ascii="Arial" w:hAnsi="Arial" w:cs="Arial"/>
          <w:sz w:val="20"/>
          <w:szCs w:val="20"/>
        </w:rPr>
      </w:pPr>
    </w:p>
    <w:p w14:paraId="41F77DD1" w14:textId="77777777" w:rsidR="003620D2" w:rsidRDefault="003620D2" w:rsidP="007054FF">
      <w:pPr>
        <w:spacing w:line="240" w:lineRule="auto"/>
        <w:contextualSpacing/>
        <w:rPr>
          <w:rFonts w:ascii="Arial" w:hAnsi="Arial" w:cs="Arial"/>
          <w:sz w:val="20"/>
          <w:szCs w:val="20"/>
        </w:rPr>
      </w:pPr>
      <w:r>
        <w:rPr>
          <w:rFonts w:ascii="Arial" w:hAnsi="Arial" w:cs="Arial"/>
          <w:sz w:val="20"/>
          <w:szCs w:val="20"/>
        </w:rPr>
        <w:t>Table 1: D</w:t>
      </w:r>
      <w:r w:rsidRPr="00977E45">
        <w:rPr>
          <w:rFonts w:ascii="Arial" w:hAnsi="Arial" w:cs="Arial"/>
          <w:sz w:val="20"/>
          <w:szCs w:val="20"/>
        </w:rPr>
        <w:t xml:space="preserve">emographic characteristics of </w:t>
      </w:r>
      <w:r>
        <w:rPr>
          <w:rFonts w:ascii="Arial" w:hAnsi="Arial" w:cs="Arial"/>
          <w:sz w:val="20"/>
          <w:szCs w:val="20"/>
        </w:rPr>
        <w:t>study</w:t>
      </w:r>
      <w:r w:rsidRPr="00977E45">
        <w:rPr>
          <w:rFonts w:ascii="Arial" w:hAnsi="Arial" w:cs="Arial"/>
          <w:sz w:val="20"/>
          <w:szCs w:val="20"/>
        </w:rPr>
        <w:t xml:space="preserve"> participants</w:t>
      </w:r>
    </w:p>
    <w:p w14:paraId="4EA293CA" w14:textId="77777777" w:rsidR="003620D2" w:rsidRDefault="003620D2" w:rsidP="007054FF">
      <w:pPr>
        <w:spacing w:line="240" w:lineRule="auto"/>
        <w:contextualSpacing/>
        <w:rPr>
          <w:rFonts w:ascii="Arial" w:hAnsi="Arial" w:cs="Arial"/>
          <w:sz w:val="20"/>
          <w:szCs w:val="20"/>
        </w:rPr>
      </w:pPr>
    </w:p>
    <w:tbl>
      <w:tblPr>
        <w:tblStyle w:val="PlainTable2"/>
        <w:tblW w:w="0" w:type="auto"/>
        <w:tblLook w:val="06A0" w:firstRow="1" w:lastRow="0" w:firstColumn="1" w:lastColumn="0" w:noHBand="1" w:noVBand="1"/>
      </w:tblPr>
      <w:tblGrid>
        <w:gridCol w:w="1506"/>
        <w:gridCol w:w="917"/>
        <w:gridCol w:w="1306"/>
        <w:gridCol w:w="2129"/>
        <w:gridCol w:w="1506"/>
      </w:tblGrid>
      <w:tr w:rsidR="00977E45" w:rsidRPr="00977E45" w14:paraId="2C590D61" w14:textId="77777777" w:rsidTr="00C75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0C968E"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Participant ID</w:t>
            </w:r>
          </w:p>
        </w:tc>
        <w:tc>
          <w:tcPr>
            <w:tcW w:w="0" w:type="auto"/>
            <w:hideMark/>
          </w:tcPr>
          <w:p w14:paraId="53F8AE2F" w14:textId="77777777" w:rsidR="00977E45" w:rsidRPr="00977E45" w:rsidRDefault="00977E45" w:rsidP="00977E45">
            <w:pPr>
              <w:spacing w:after="160"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Gender</w:t>
            </w:r>
          </w:p>
        </w:tc>
        <w:tc>
          <w:tcPr>
            <w:tcW w:w="0" w:type="auto"/>
            <w:hideMark/>
          </w:tcPr>
          <w:p w14:paraId="063F30CC" w14:textId="77777777" w:rsidR="00977E45" w:rsidRPr="00977E45" w:rsidRDefault="00977E45" w:rsidP="00977E45">
            <w:pPr>
              <w:spacing w:after="160"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Age (years)</w:t>
            </w:r>
          </w:p>
        </w:tc>
        <w:tc>
          <w:tcPr>
            <w:tcW w:w="0" w:type="auto"/>
            <w:hideMark/>
          </w:tcPr>
          <w:p w14:paraId="413FAEEB" w14:textId="77777777" w:rsidR="00977E45" w:rsidRPr="00977E45" w:rsidRDefault="00977E45" w:rsidP="00977E45">
            <w:pPr>
              <w:spacing w:after="160"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Years of Experience</w:t>
            </w:r>
          </w:p>
        </w:tc>
        <w:tc>
          <w:tcPr>
            <w:tcW w:w="0" w:type="auto"/>
            <w:hideMark/>
          </w:tcPr>
          <w:p w14:paraId="432638AD" w14:textId="77777777" w:rsidR="00977E45" w:rsidRPr="00977E45" w:rsidRDefault="00977E45" w:rsidP="00977E45">
            <w:pPr>
              <w:spacing w:after="160"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Unit/Ward</w:t>
            </w:r>
          </w:p>
        </w:tc>
      </w:tr>
      <w:tr w:rsidR="00977E45" w:rsidRPr="00977E45" w14:paraId="11C5442A"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6F63157B"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w:t>
            </w:r>
          </w:p>
        </w:tc>
        <w:tc>
          <w:tcPr>
            <w:tcW w:w="0" w:type="auto"/>
            <w:hideMark/>
          </w:tcPr>
          <w:p w14:paraId="473C0851"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6517F659"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635295E3"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5</w:t>
            </w:r>
          </w:p>
        </w:tc>
        <w:tc>
          <w:tcPr>
            <w:tcW w:w="0" w:type="auto"/>
            <w:hideMark/>
          </w:tcPr>
          <w:p w14:paraId="724D125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Oncology</w:t>
            </w:r>
          </w:p>
        </w:tc>
      </w:tr>
      <w:tr w:rsidR="00977E45" w:rsidRPr="00977E45" w14:paraId="1B97C346"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57D4A758"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P2</w:t>
            </w:r>
          </w:p>
        </w:tc>
        <w:tc>
          <w:tcPr>
            <w:tcW w:w="0" w:type="auto"/>
            <w:hideMark/>
          </w:tcPr>
          <w:p w14:paraId="1424BBA1"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603ECF1A"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20–30</w:t>
            </w:r>
          </w:p>
        </w:tc>
        <w:tc>
          <w:tcPr>
            <w:tcW w:w="0" w:type="auto"/>
            <w:hideMark/>
          </w:tcPr>
          <w:p w14:paraId="649BFA73"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w:t>
            </w:r>
          </w:p>
        </w:tc>
        <w:tc>
          <w:tcPr>
            <w:tcW w:w="0" w:type="auto"/>
            <w:hideMark/>
          </w:tcPr>
          <w:p w14:paraId="4EE3FE18"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Medical</w:t>
            </w:r>
          </w:p>
        </w:tc>
      </w:tr>
      <w:tr w:rsidR="00977E45" w:rsidRPr="00977E45" w14:paraId="3A7A944C"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282B2521"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P3</w:t>
            </w:r>
          </w:p>
        </w:tc>
        <w:tc>
          <w:tcPr>
            <w:tcW w:w="0" w:type="auto"/>
            <w:hideMark/>
          </w:tcPr>
          <w:p w14:paraId="1A3C2E8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11D15B6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27ABD236"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8</w:t>
            </w:r>
          </w:p>
        </w:tc>
        <w:tc>
          <w:tcPr>
            <w:tcW w:w="0" w:type="auto"/>
            <w:hideMark/>
          </w:tcPr>
          <w:p w14:paraId="05AC350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ICU</w:t>
            </w:r>
          </w:p>
        </w:tc>
      </w:tr>
      <w:tr w:rsidR="00977E45" w:rsidRPr="00977E45" w14:paraId="37A6119E"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0B980A25"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P4</w:t>
            </w:r>
          </w:p>
        </w:tc>
        <w:tc>
          <w:tcPr>
            <w:tcW w:w="0" w:type="auto"/>
            <w:hideMark/>
          </w:tcPr>
          <w:p w14:paraId="62C9DB72"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Male</w:t>
            </w:r>
          </w:p>
        </w:tc>
        <w:tc>
          <w:tcPr>
            <w:tcW w:w="0" w:type="auto"/>
            <w:hideMark/>
          </w:tcPr>
          <w:p w14:paraId="74F4927B"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65A4725D"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10</w:t>
            </w:r>
          </w:p>
        </w:tc>
        <w:tc>
          <w:tcPr>
            <w:tcW w:w="0" w:type="auto"/>
            <w:hideMark/>
          </w:tcPr>
          <w:p w14:paraId="70C45963"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Oncology</w:t>
            </w:r>
          </w:p>
        </w:tc>
      </w:tr>
      <w:tr w:rsidR="00977E45" w:rsidRPr="00977E45" w14:paraId="743860FE"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78FEAE8A"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lastRenderedPageBreak/>
              <w:t>P5</w:t>
            </w:r>
          </w:p>
        </w:tc>
        <w:tc>
          <w:tcPr>
            <w:tcW w:w="0" w:type="auto"/>
            <w:hideMark/>
          </w:tcPr>
          <w:p w14:paraId="5D7AE3A9"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4E7CAA3A"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40–50</w:t>
            </w:r>
          </w:p>
        </w:tc>
        <w:tc>
          <w:tcPr>
            <w:tcW w:w="0" w:type="auto"/>
            <w:hideMark/>
          </w:tcPr>
          <w:p w14:paraId="1F9B5920"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15</w:t>
            </w:r>
          </w:p>
        </w:tc>
        <w:tc>
          <w:tcPr>
            <w:tcW w:w="0" w:type="auto"/>
            <w:hideMark/>
          </w:tcPr>
          <w:p w14:paraId="25B6E33D"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Palliative Care</w:t>
            </w:r>
          </w:p>
        </w:tc>
      </w:tr>
      <w:tr w:rsidR="00977E45" w:rsidRPr="00977E45" w14:paraId="5562E360"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31EDD534"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P6</w:t>
            </w:r>
          </w:p>
        </w:tc>
        <w:tc>
          <w:tcPr>
            <w:tcW w:w="0" w:type="auto"/>
            <w:hideMark/>
          </w:tcPr>
          <w:p w14:paraId="0C18F92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351ABE5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20–30</w:t>
            </w:r>
          </w:p>
        </w:tc>
        <w:tc>
          <w:tcPr>
            <w:tcW w:w="0" w:type="auto"/>
            <w:hideMark/>
          </w:tcPr>
          <w:p w14:paraId="5E049E11"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w:t>
            </w:r>
          </w:p>
        </w:tc>
        <w:tc>
          <w:tcPr>
            <w:tcW w:w="0" w:type="auto"/>
            <w:hideMark/>
          </w:tcPr>
          <w:p w14:paraId="7230CE2F"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Medical</w:t>
            </w:r>
          </w:p>
        </w:tc>
      </w:tr>
      <w:tr w:rsidR="00977E45" w:rsidRPr="00977E45" w14:paraId="3612FF69"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4DB9AEEB"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P7</w:t>
            </w:r>
          </w:p>
        </w:tc>
        <w:tc>
          <w:tcPr>
            <w:tcW w:w="0" w:type="auto"/>
            <w:hideMark/>
          </w:tcPr>
          <w:p w14:paraId="67784D6D"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Male</w:t>
            </w:r>
          </w:p>
        </w:tc>
        <w:tc>
          <w:tcPr>
            <w:tcW w:w="0" w:type="auto"/>
            <w:hideMark/>
          </w:tcPr>
          <w:p w14:paraId="0D3F498F"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20–30</w:t>
            </w:r>
          </w:p>
        </w:tc>
        <w:tc>
          <w:tcPr>
            <w:tcW w:w="0" w:type="auto"/>
            <w:hideMark/>
          </w:tcPr>
          <w:p w14:paraId="4FF5A932"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w:t>
            </w:r>
          </w:p>
        </w:tc>
        <w:tc>
          <w:tcPr>
            <w:tcW w:w="0" w:type="auto"/>
            <w:hideMark/>
          </w:tcPr>
          <w:p w14:paraId="1E68D07D"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ICU</w:t>
            </w:r>
          </w:p>
        </w:tc>
      </w:tr>
      <w:tr w:rsidR="00977E45" w:rsidRPr="00977E45" w14:paraId="7E8D0762"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11DD3B3C"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P8</w:t>
            </w:r>
          </w:p>
        </w:tc>
        <w:tc>
          <w:tcPr>
            <w:tcW w:w="0" w:type="auto"/>
            <w:hideMark/>
          </w:tcPr>
          <w:p w14:paraId="6F362956"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0BDCBF7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2EA99EAE"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7</w:t>
            </w:r>
          </w:p>
        </w:tc>
        <w:tc>
          <w:tcPr>
            <w:tcW w:w="0" w:type="auto"/>
            <w:hideMark/>
          </w:tcPr>
          <w:p w14:paraId="3C395560"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Oncology</w:t>
            </w:r>
          </w:p>
        </w:tc>
      </w:tr>
      <w:tr w:rsidR="00977E45" w:rsidRPr="00977E45" w14:paraId="2DAAF117"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03612DB2"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P9</w:t>
            </w:r>
          </w:p>
        </w:tc>
        <w:tc>
          <w:tcPr>
            <w:tcW w:w="0" w:type="auto"/>
            <w:hideMark/>
          </w:tcPr>
          <w:p w14:paraId="4222B92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49256BC0"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3BA37E2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6</w:t>
            </w:r>
          </w:p>
        </w:tc>
        <w:tc>
          <w:tcPr>
            <w:tcW w:w="0" w:type="auto"/>
            <w:hideMark/>
          </w:tcPr>
          <w:p w14:paraId="0A2AF94F"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Medical</w:t>
            </w:r>
          </w:p>
        </w:tc>
      </w:tr>
      <w:tr w:rsidR="00977E45" w:rsidRPr="00977E45" w14:paraId="1BFE669B"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11EFCB56"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P10</w:t>
            </w:r>
          </w:p>
        </w:tc>
        <w:tc>
          <w:tcPr>
            <w:tcW w:w="0" w:type="auto"/>
            <w:hideMark/>
          </w:tcPr>
          <w:p w14:paraId="37585CC3"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53EB795C"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0B9B9412"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5</w:t>
            </w:r>
          </w:p>
        </w:tc>
        <w:tc>
          <w:tcPr>
            <w:tcW w:w="0" w:type="auto"/>
            <w:hideMark/>
          </w:tcPr>
          <w:p w14:paraId="6A8C1B40"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Palliative Care</w:t>
            </w:r>
          </w:p>
        </w:tc>
      </w:tr>
      <w:tr w:rsidR="00977E45" w:rsidRPr="00977E45" w14:paraId="3B56C9E2"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09B3018F"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P11</w:t>
            </w:r>
          </w:p>
        </w:tc>
        <w:tc>
          <w:tcPr>
            <w:tcW w:w="0" w:type="auto"/>
            <w:hideMark/>
          </w:tcPr>
          <w:p w14:paraId="334F75BC"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Male</w:t>
            </w:r>
          </w:p>
        </w:tc>
        <w:tc>
          <w:tcPr>
            <w:tcW w:w="0" w:type="auto"/>
            <w:hideMark/>
          </w:tcPr>
          <w:p w14:paraId="0A647C46"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40–50</w:t>
            </w:r>
          </w:p>
        </w:tc>
        <w:tc>
          <w:tcPr>
            <w:tcW w:w="0" w:type="auto"/>
            <w:hideMark/>
          </w:tcPr>
          <w:p w14:paraId="4C004E23"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w:t>
            </w:r>
          </w:p>
        </w:tc>
        <w:tc>
          <w:tcPr>
            <w:tcW w:w="0" w:type="auto"/>
            <w:hideMark/>
          </w:tcPr>
          <w:p w14:paraId="42C2843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Oncology</w:t>
            </w:r>
          </w:p>
        </w:tc>
      </w:tr>
      <w:tr w:rsidR="00977E45" w:rsidRPr="00977E45" w14:paraId="15B347D6"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0B8BBAC5"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P12</w:t>
            </w:r>
          </w:p>
        </w:tc>
        <w:tc>
          <w:tcPr>
            <w:tcW w:w="0" w:type="auto"/>
            <w:hideMark/>
          </w:tcPr>
          <w:p w14:paraId="0A88DEFA"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Male</w:t>
            </w:r>
          </w:p>
        </w:tc>
        <w:tc>
          <w:tcPr>
            <w:tcW w:w="0" w:type="auto"/>
            <w:hideMark/>
          </w:tcPr>
          <w:p w14:paraId="3FDED445"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62821E6D"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10</w:t>
            </w:r>
          </w:p>
        </w:tc>
        <w:tc>
          <w:tcPr>
            <w:tcW w:w="0" w:type="auto"/>
            <w:hideMark/>
          </w:tcPr>
          <w:p w14:paraId="34D620C0"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Medical</w:t>
            </w:r>
          </w:p>
        </w:tc>
      </w:tr>
      <w:tr w:rsidR="00977E45" w:rsidRPr="00977E45" w14:paraId="0AE952C4"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19D7874E"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P13</w:t>
            </w:r>
          </w:p>
        </w:tc>
        <w:tc>
          <w:tcPr>
            <w:tcW w:w="0" w:type="auto"/>
            <w:hideMark/>
          </w:tcPr>
          <w:p w14:paraId="7C6E7567"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349AE7DB"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20–30</w:t>
            </w:r>
          </w:p>
        </w:tc>
        <w:tc>
          <w:tcPr>
            <w:tcW w:w="0" w:type="auto"/>
            <w:hideMark/>
          </w:tcPr>
          <w:p w14:paraId="35BD84B7"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w:t>
            </w:r>
          </w:p>
        </w:tc>
        <w:tc>
          <w:tcPr>
            <w:tcW w:w="0" w:type="auto"/>
            <w:hideMark/>
          </w:tcPr>
          <w:p w14:paraId="4299373F"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ICU</w:t>
            </w:r>
          </w:p>
        </w:tc>
      </w:tr>
      <w:tr w:rsidR="00977E45" w:rsidRPr="00977E45" w14:paraId="5EFE9249"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3418EBBE"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P14</w:t>
            </w:r>
          </w:p>
        </w:tc>
        <w:tc>
          <w:tcPr>
            <w:tcW w:w="0" w:type="auto"/>
            <w:hideMark/>
          </w:tcPr>
          <w:p w14:paraId="3B1896E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Male</w:t>
            </w:r>
          </w:p>
        </w:tc>
        <w:tc>
          <w:tcPr>
            <w:tcW w:w="0" w:type="auto"/>
            <w:hideMark/>
          </w:tcPr>
          <w:p w14:paraId="39616B8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30–40</w:t>
            </w:r>
          </w:p>
        </w:tc>
        <w:tc>
          <w:tcPr>
            <w:tcW w:w="0" w:type="auto"/>
            <w:hideMark/>
          </w:tcPr>
          <w:p w14:paraId="696673C1"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9</w:t>
            </w:r>
          </w:p>
        </w:tc>
        <w:tc>
          <w:tcPr>
            <w:tcW w:w="0" w:type="auto"/>
            <w:hideMark/>
          </w:tcPr>
          <w:p w14:paraId="1A7393EC"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Oncology</w:t>
            </w:r>
          </w:p>
        </w:tc>
      </w:tr>
      <w:tr w:rsidR="00977E45" w:rsidRPr="00977E45" w14:paraId="009BDB46"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673ED448"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P15</w:t>
            </w:r>
          </w:p>
        </w:tc>
        <w:tc>
          <w:tcPr>
            <w:tcW w:w="0" w:type="auto"/>
            <w:hideMark/>
          </w:tcPr>
          <w:p w14:paraId="7062BF38"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174ECB38"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20–30</w:t>
            </w:r>
          </w:p>
        </w:tc>
        <w:tc>
          <w:tcPr>
            <w:tcW w:w="0" w:type="auto"/>
            <w:hideMark/>
          </w:tcPr>
          <w:p w14:paraId="44D6F132"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w:t>
            </w:r>
          </w:p>
        </w:tc>
        <w:tc>
          <w:tcPr>
            <w:tcW w:w="0" w:type="auto"/>
            <w:hideMark/>
          </w:tcPr>
          <w:p w14:paraId="04EFDA71"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Medical</w:t>
            </w:r>
          </w:p>
        </w:tc>
      </w:tr>
      <w:tr w:rsidR="00977E45" w:rsidRPr="00977E45" w14:paraId="1A5B96C3" w14:textId="77777777" w:rsidTr="00C75308">
        <w:tc>
          <w:tcPr>
            <w:cnfStyle w:val="001000000000" w:firstRow="0" w:lastRow="0" w:firstColumn="1" w:lastColumn="0" w:oddVBand="0" w:evenVBand="0" w:oddHBand="0" w:evenHBand="0" w:firstRowFirstColumn="0" w:firstRowLastColumn="0" w:lastRowFirstColumn="0" w:lastRowLastColumn="0"/>
            <w:tcW w:w="0" w:type="auto"/>
            <w:hideMark/>
          </w:tcPr>
          <w:p w14:paraId="7637C513" w14:textId="77777777" w:rsidR="00977E45" w:rsidRPr="00977E45" w:rsidRDefault="00977E45" w:rsidP="00977E45">
            <w:pPr>
              <w:spacing w:after="160" w:line="240" w:lineRule="auto"/>
              <w:contextualSpacing/>
              <w:rPr>
                <w:rFonts w:ascii="Arial" w:hAnsi="Arial" w:cs="Arial"/>
                <w:sz w:val="20"/>
                <w:szCs w:val="20"/>
                <w:lang w:val="en-GB"/>
              </w:rPr>
            </w:pPr>
            <w:r w:rsidRPr="00977E45">
              <w:rPr>
                <w:rFonts w:ascii="Arial" w:hAnsi="Arial" w:cs="Arial"/>
                <w:sz w:val="20"/>
                <w:szCs w:val="20"/>
                <w:lang w:val="en-GB"/>
              </w:rPr>
              <w:t>P16</w:t>
            </w:r>
          </w:p>
        </w:tc>
        <w:tc>
          <w:tcPr>
            <w:tcW w:w="0" w:type="auto"/>
            <w:hideMark/>
          </w:tcPr>
          <w:p w14:paraId="54905008"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Female</w:t>
            </w:r>
          </w:p>
        </w:tc>
        <w:tc>
          <w:tcPr>
            <w:tcW w:w="0" w:type="auto"/>
            <w:hideMark/>
          </w:tcPr>
          <w:p w14:paraId="3F5B181A"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40–50</w:t>
            </w:r>
          </w:p>
        </w:tc>
        <w:tc>
          <w:tcPr>
            <w:tcW w:w="0" w:type="auto"/>
            <w:hideMark/>
          </w:tcPr>
          <w:p w14:paraId="24B86514"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25</w:t>
            </w:r>
          </w:p>
        </w:tc>
        <w:tc>
          <w:tcPr>
            <w:tcW w:w="0" w:type="auto"/>
            <w:hideMark/>
          </w:tcPr>
          <w:p w14:paraId="510A7C9E" w14:textId="77777777" w:rsidR="00977E45" w:rsidRPr="00977E45" w:rsidRDefault="00977E45" w:rsidP="00977E45">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7E45">
              <w:rPr>
                <w:rFonts w:ascii="Arial" w:hAnsi="Arial" w:cs="Arial"/>
                <w:sz w:val="20"/>
                <w:szCs w:val="20"/>
                <w:lang w:val="en-GB"/>
              </w:rPr>
              <w:t>Palliative Care</w:t>
            </w:r>
          </w:p>
        </w:tc>
      </w:tr>
    </w:tbl>
    <w:p w14:paraId="46B376C1" w14:textId="77777777" w:rsidR="00977E45" w:rsidRDefault="00977E45" w:rsidP="007054FF">
      <w:pPr>
        <w:spacing w:line="240" w:lineRule="auto"/>
        <w:contextualSpacing/>
        <w:rPr>
          <w:rFonts w:ascii="Arial" w:hAnsi="Arial" w:cs="Arial"/>
          <w:sz w:val="20"/>
          <w:szCs w:val="20"/>
        </w:rPr>
      </w:pPr>
    </w:p>
    <w:p w14:paraId="6DDFA1A1" w14:textId="77777777" w:rsidR="00977E45" w:rsidRDefault="00977E45" w:rsidP="007054FF">
      <w:pPr>
        <w:spacing w:line="240" w:lineRule="auto"/>
        <w:contextualSpacing/>
        <w:rPr>
          <w:rFonts w:ascii="Arial" w:hAnsi="Arial" w:cs="Arial"/>
          <w:sz w:val="20"/>
          <w:szCs w:val="20"/>
        </w:rPr>
      </w:pPr>
    </w:p>
    <w:p w14:paraId="37487D53" w14:textId="77777777" w:rsidR="0063440E" w:rsidRPr="00B965E2" w:rsidRDefault="00801393" w:rsidP="007054FF">
      <w:pPr>
        <w:spacing w:line="240" w:lineRule="auto"/>
        <w:contextualSpacing/>
        <w:rPr>
          <w:rFonts w:ascii="Arial" w:hAnsi="Arial" w:cs="Arial"/>
          <w:b/>
          <w:bCs/>
          <w:sz w:val="20"/>
          <w:szCs w:val="20"/>
        </w:rPr>
      </w:pPr>
      <w:r>
        <w:rPr>
          <w:rFonts w:ascii="Arial" w:hAnsi="Arial" w:cs="Arial"/>
          <w:b/>
          <w:bCs/>
          <w:sz w:val="20"/>
          <w:szCs w:val="20"/>
        </w:rPr>
        <w:t xml:space="preserve">3.2 </w:t>
      </w:r>
      <w:r w:rsidR="0063440E" w:rsidRPr="00B965E2">
        <w:rPr>
          <w:rFonts w:ascii="Arial" w:hAnsi="Arial" w:cs="Arial"/>
          <w:b/>
          <w:bCs/>
          <w:sz w:val="20"/>
          <w:szCs w:val="20"/>
        </w:rPr>
        <w:t>Themes and sub-themes</w:t>
      </w:r>
    </w:p>
    <w:p w14:paraId="72FC98EA" w14:textId="77777777" w:rsidR="00801393" w:rsidRDefault="00801393" w:rsidP="007054FF">
      <w:pPr>
        <w:spacing w:line="240" w:lineRule="auto"/>
        <w:contextualSpacing/>
        <w:rPr>
          <w:rFonts w:ascii="Arial" w:hAnsi="Arial" w:cs="Arial"/>
          <w:sz w:val="20"/>
          <w:szCs w:val="20"/>
        </w:rPr>
      </w:pPr>
    </w:p>
    <w:p w14:paraId="5F8338F3" w14:textId="77777777" w:rsidR="00924811" w:rsidRDefault="00924811" w:rsidP="007054FF">
      <w:pPr>
        <w:spacing w:line="240" w:lineRule="auto"/>
        <w:contextualSpacing/>
        <w:rPr>
          <w:rFonts w:ascii="Arial" w:hAnsi="Arial" w:cs="Arial"/>
          <w:sz w:val="20"/>
          <w:szCs w:val="20"/>
        </w:rPr>
      </w:pPr>
      <w:r w:rsidRPr="00B965E2">
        <w:rPr>
          <w:rFonts w:ascii="Arial" w:hAnsi="Arial" w:cs="Arial"/>
          <w:sz w:val="20"/>
          <w:szCs w:val="20"/>
        </w:rPr>
        <w:t>Two major themes emerged from the analysis: Nurses’ understanding of pain and Nurses’ practices in managing pain. Together, these themes illustrate how nurses conceptualized pain at the end of life and the strategies they employed to provide relief.</w:t>
      </w:r>
      <w:r w:rsidR="00CC174B">
        <w:rPr>
          <w:rFonts w:ascii="Arial" w:hAnsi="Arial" w:cs="Arial"/>
          <w:sz w:val="20"/>
          <w:szCs w:val="20"/>
        </w:rPr>
        <w:t xml:space="preserve"> </w:t>
      </w:r>
      <w:r w:rsidR="00CC174B" w:rsidRPr="00B965E2">
        <w:rPr>
          <w:rFonts w:ascii="Arial" w:hAnsi="Arial" w:cs="Arial"/>
          <w:sz w:val="20"/>
          <w:szCs w:val="20"/>
        </w:rPr>
        <w:t xml:space="preserve">Appendix 1 presents a summary of </w:t>
      </w:r>
      <w:r w:rsidR="00CC174B">
        <w:rPr>
          <w:rFonts w:ascii="Arial" w:hAnsi="Arial" w:cs="Arial"/>
          <w:sz w:val="20"/>
          <w:szCs w:val="20"/>
        </w:rPr>
        <w:t xml:space="preserve">the themes and sub-themes, and some corresponding </w:t>
      </w:r>
      <w:r w:rsidR="00CC174B" w:rsidRPr="00B965E2">
        <w:rPr>
          <w:rFonts w:ascii="Arial" w:hAnsi="Arial" w:cs="Arial"/>
          <w:sz w:val="20"/>
          <w:szCs w:val="20"/>
        </w:rPr>
        <w:t xml:space="preserve">study findings </w:t>
      </w:r>
      <w:r w:rsidR="00CC174B">
        <w:rPr>
          <w:rFonts w:ascii="Arial" w:hAnsi="Arial" w:cs="Arial"/>
          <w:sz w:val="20"/>
          <w:szCs w:val="20"/>
        </w:rPr>
        <w:t>or quotes from participants.</w:t>
      </w:r>
    </w:p>
    <w:p w14:paraId="482CAA81" w14:textId="77777777" w:rsidR="007813D9" w:rsidRPr="00B965E2" w:rsidRDefault="007813D9" w:rsidP="007054FF">
      <w:pPr>
        <w:spacing w:line="240" w:lineRule="auto"/>
        <w:contextualSpacing/>
        <w:rPr>
          <w:rFonts w:ascii="Arial" w:hAnsi="Arial" w:cs="Arial"/>
          <w:sz w:val="20"/>
          <w:szCs w:val="20"/>
        </w:rPr>
      </w:pPr>
    </w:p>
    <w:p w14:paraId="7495E3BD" w14:textId="77777777" w:rsidR="00924811" w:rsidRPr="005F0CE4" w:rsidRDefault="00E42261" w:rsidP="007054FF">
      <w:pPr>
        <w:spacing w:line="240" w:lineRule="auto"/>
        <w:contextualSpacing/>
        <w:rPr>
          <w:rFonts w:ascii="Arial" w:hAnsi="Arial" w:cs="Arial"/>
          <w:b/>
          <w:bCs/>
          <w:sz w:val="20"/>
          <w:szCs w:val="20"/>
          <w:u w:val="single"/>
        </w:rPr>
      </w:pPr>
      <w:r w:rsidRPr="005F0CE4">
        <w:rPr>
          <w:rFonts w:ascii="Arial" w:hAnsi="Arial" w:cs="Arial"/>
          <w:b/>
          <w:bCs/>
          <w:sz w:val="20"/>
          <w:szCs w:val="20"/>
          <w:u w:val="single"/>
        </w:rPr>
        <w:t>3.</w:t>
      </w:r>
      <w:r w:rsidR="000923F4">
        <w:rPr>
          <w:rFonts w:ascii="Arial" w:hAnsi="Arial" w:cs="Arial"/>
          <w:b/>
          <w:bCs/>
          <w:sz w:val="20"/>
          <w:szCs w:val="20"/>
          <w:u w:val="single"/>
        </w:rPr>
        <w:t>2</w:t>
      </w:r>
      <w:r w:rsidR="005F0CE4" w:rsidRPr="005F0CE4">
        <w:rPr>
          <w:rFonts w:ascii="Arial" w:hAnsi="Arial" w:cs="Arial"/>
          <w:b/>
          <w:bCs/>
          <w:sz w:val="20"/>
          <w:szCs w:val="20"/>
          <w:u w:val="single"/>
        </w:rPr>
        <w:t>.1</w:t>
      </w:r>
      <w:r w:rsidRPr="005F0CE4">
        <w:rPr>
          <w:rFonts w:ascii="Arial" w:hAnsi="Arial" w:cs="Arial"/>
          <w:b/>
          <w:bCs/>
          <w:sz w:val="20"/>
          <w:szCs w:val="20"/>
          <w:u w:val="single"/>
        </w:rPr>
        <w:t xml:space="preserve"> </w:t>
      </w:r>
      <w:r w:rsidR="00924811" w:rsidRPr="005F0CE4">
        <w:rPr>
          <w:rFonts w:ascii="Arial" w:hAnsi="Arial" w:cs="Arial"/>
          <w:b/>
          <w:bCs/>
          <w:sz w:val="20"/>
          <w:szCs w:val="20"/>
          <w:u w:val="single"/>
        </w:rPr>
        <w:t>Nurses’ Understanding of Pain</w:t>
      </w:r>
    </w:p>
    <w:p w14:paraId="354EB170" w14:textId="77777777" w:rsidR="00E42261" w:rsidRDefault="00E42261" w:rsidP="007054FF">
      <w:pPr>
        <w:spacing w:line="240" w:lineRule="auto"/>
        <w:contextualSpacing/>
        <w:rPr>
          <w:rFonts w:ascii="Arial" w:hAnsi="Arial" w:cs="Arial"/>
          <w:b/>
          <w:bCs/>
          <w:sz w:val="20"/>
          <w:szCs w:val="20"/>
        </w:rPr>
      </w:pPr>
    </w:p>
    <w:p w14:paraId="26F9DF32" w14:textId="77777777" w:rsidR="00492938" w:rsidRDefault="00492938" w:rsidP="007054FF">
      <w:pPr>
        <w:spacing w:line="240" w:lineRule="auto"/>
        <w:contextualSpacing/>
        <w:rPr>
          <w:rFonts w:ascii="Arial" w:hAnsi="Arial" w:cs="Arial"/>
          <w:sz w:val="20"/>
          <w:szCs w:val="20"/>
        </w:rPr>
      </w:pPr>
      <w:r w:rsidRPr="00492938">
        <w:rPr>
          <w:rFonts w:ascii="Arial" w:hAnsi="Arial" w:cs="Arial"/>
          <w:sz w:val="20"/>
          <w:szCs w:val="20"/>
        </w:rPr>
        <w:t>Two sub-themes were identified under nurses’ understanding of pain: conceptualizations of pain and pain assessment practices.</w:t>
      </w:r>
    </w:p>
    <w:p w14:paraId="5AF43BE8" w14:textId="77777777" w:rsidR="00492938" w:rsidRPr="00492938" w:rsidRDefault="00492938" w:rsidP="007054FF">
      <w:pPr>
        <w:spacing w:line="240" w:lineRule="auto"/>
        <w:contextualSpacing/>
        <w:rPr>
          <w:rFonts w:ascii="Arial" w:hAnsi="Arial" w:cs="Arial"/>
          <w:sz w:val="20"/>
          <w:szCs w:val="20"/>
        </w:rPr>
      </w:pPr>
    </w:p>
    <w:p w14:paraId="66AB1CB4" w14:textId="77777777" w:rsidR="00924811" w:rsidRPr="005F0CE4" w:rsidRDefault="00E42261" w:rsidP="007054FF">
      <w:pPr>
        <w:spacing w:line="240" w:lineRule="auto"/>
        <w:contextualSpacing/>
        <w:rPr>
          <w:rFonts w:ascii="Arial" w:hAnsi="Arial" w:cs="Arial"/>
          <w:i/>
          <w:iCs/>
          <w:sz w:val="20"/>
          <w:szCs w:val="20"/>
        </w:rPr>
      </w:pPr>
      <w:r w:rsidRPr="005F0CE4">
        <w:rPr>
          <w:rFonts w:ascii="Arial" w:hAnsi="Arial" w:cs="Arial"/>
          <w:i/>
          <w:iCs/>
          <w:sz w:val="20"/>
          <w:szCs w:val="20"/>
        </w:rPr>
        <w:t>3.</w:t>
      </w:r>
      <w:r w:rsidR="000923F4">
        <w:rPr>
          <w:rFonts w:ascii="Arial" w:hAnsi="Arial" w:cs="Arial"/>
          <w:i/>
          <w:iCs/>
          <w:sz w:val="20"/>
          <w:szCs w:val="20"/>
        </w:rPr>
        <w:t>2</w:t>
      </w:r>
      <w:r w:rsidR="00924811" w:rsidRPr="005F0CE4">
        <w:rPr>
          <w:rFonts w:ascii="Arial" w:hAnsi="Arial" w:cs="Arial"/>
          <w:i/>
          <w:iCs/>
          <w:sz w:val="20"/>
          <w:szCs w:val="20"/>
        </w:rPr>
        <w:t>.1</w:t>
      </w:r>
      <w:r w:rsidR="005F0CE4" w:rsidRPr="005F0CE4">
        <w:rPr>
          <w:rFonts w:ascii="Arial" w:hAnsi="Arial" w:cs="Arial"/>
          <w:i/>
          <w:iCs/>
          <w:sz w:val="20"/>
          <w:szCs w:val="20"/>
        </w:rPr>
        <w:t>.1</w:t>
      </w:r>
      <w:r w:rsidR="00924811" w:rsidRPr="005F0CE4">
        <w:rPr>
          <w:rFonts w:ascii="Arial" w:hAnsi="Arial" w:cs="Arial"/>
          <w:i/>
          <w:iCs/>
          <w:sz w:val="20"/>
          <w:szCs w:val="20"/>
        </w:rPr>
        <w:t xml:space="preserve"> Conceptualizations of Pain</w:t>
      </w:r>
    </w:p>
    <w:p w14:paraId="4D791509" w14:textId="77777777" w:rsidR="00924811" w:rsidRPr="00B965E2" w:rsidRDefault="002C33FF" w:rsidP="007054FF">
      <w:pPr>
        <w:spacing w:line="240" w:lineRule="auto"/>
        <w:contextualSpacing/>
        <w:rPr>
          <w:rFonts w:ascii="Arial" w:hAnsi="Arial" w:cs="Arial"/>
          <w:sz w:val="20"/>
          <w:szCs w:val="20"/>
        </w:rPr>
      </w:pPr>
      <w:r w:rsidRPr="002C33FF">
        <w:rPr>
          <w:rFonts w:ascii="Arial" w:hAnsi="Arial" w:cs="Arial"/>
          <w:sz w:val="20"/>
          <w:szCs w:val="20"/>
        </w:rPr>
        <w:t>Participants described pain predominantly in physiological terms, often associating it with nerve stimulation and tissue injury. However, several nurses also recognized the emotional and psychological dimensions of pain, reflecting an appreciation of its subjective nature. Out of 16 participants, 10 emphasized physical aspects, while 6 highlighted psychosocial elements</w:t>
      </w:r>
      <w:r w:rsidR="00924811" w:rsidRPr="00B965E2">
        <w:rPr>
          <w:rFonts w:ascii="Arial" w:hAnsi="Arial" w:cs="Arial"/>
          <w:sz w:val="20"/>
          <w:szCs w:val="20"/>
        </w:rPr>
        <w:t>.</w:t>
      </w:r>
    </w:p>
    <w:p w14:paraId="3928C679" w14:textId="77777777" w:rsidR="00C42172" w:rsidRPr="00C42172" w:rsidRDefault="00C42172" w:rsidP="00340E4D">
      <w:pPr>
        <w:spacing w:line="240" w:lineRule="auto"/>
        <w:ind w:left="720"/>
        <w:contextualSpacing/>
        <w:rPr>
          <w:rFonts w:ascii="Arial" w:hAnsi="Arial" w:cs="Arial"/>
          <w:i/>
          <w:iCs/>
          <w:sz w:val="20"/>
          <w:szCs w:val="20"/>
        </w:rPr>
      </w:pPr>
      <w:r w:rsidRPr="00C42172">
        <w:rPr>
          <w:rFonts w:ascii="Arial" w:hAnsi="Arial" w:cs="Arial"/>
          <w:i/>
          <w:iCs/>
          <w:sz w:val="20"/>
          <w:szCs w:val="20"/>
        </w:rPr>
        <w:t>“Pain is a physiological process caused by nerve stimulation and tissue injury, resulting in discomfort.” (P1, Female, 30–40 years, Oncology ward)</w:t>
      </w:r>
    </w:p>
    <w:p w14:paraId="6C52DF61" w14:textId="77777777" w:rsidR="00C42172" w:rsidRPr="00C42172" w:rsidRDefault="00C42172" w:rsidP="00340E4D">
      <w:pPr>
        <w:spacing w:line="240" w:lineRule="auto"/>
        <w:ind w:left="720"/>
        <w:contextualSpacing/>
        <w:rPr>
          <w:rFonts w:ascii="Arial" w:hAnsi="Arial" w:cs="Arial"/>
          <w:i/>
          <w:iCs/>
          <w:sz w:val="20"/>
          <w:szCs w:val="20"/>
        </w:rPr>
      </w:pPr>
      <w:r w:rsidRPr="00C42172">
        <w:rPr>
          <w:rFonts w:ascii="Arial" w:hAnsi="Arial" w:cs="Arial"/>
          <w:i/>
          <w:iCs/>
          <w:sz w:val="20"/>
          <w:szCs w:val="20"/>
        </w:rPr>
        <w:t>“We know pain is not only physical; it also involves the person’s feelings. You can’t see it, but the patient feels it strongly.” (P2, Female, 20–30 years, Medical ward)</w:t>
      </w:r>
    </w:p>
    <w:p w14:paraId="42507AC2" w14:textId="77777777" w:rsidR="00C42172" w:rsidRDefault="00C42172" w:rsidP="00340E4D">
      <w:pPr>
        <w:spacing w:line="240" w:lineRule="auto"/>
        <w:ind w:left="720"/>
        <w:contextualSpacing/>
        <w:rPr>
          <w:rFonts w:ascii="Arial" w:hAnsi="Arial" w:cs="Arial"/>
          <w:i/>
          <w:iCs/>
          <w:sz w:val="20"/>
          <w:szCs w:val="20"/>
        </w:rPr>
      </w:pPr>
      <w:r w:rsidRPr="00C42172">
        <w:rPr>
          <w:rFonts w:ascii="Arial" w:hAnsi="Arial" w:cs="Arial"/>
          <w:i/>
          <w:iCs/>
          <w:sz w:val="20"/>
          <w:szCs w:val="20"/>
        </w:rPr>
        <w:t>“When you talk of pain, it is both the physical sensation and the emotional part. Some patients cry or feel anxious even when you cannot find any obvious cause.” (P14, Male, 30–40 years, Oncology ward)</w:t>
      </w:r>
    </w:p>
    <w:p w14:paraId="24823B52" w14:textId="77777777" w:rsidR="00924811" w:rsidRPr="00B965E2" w:rsidRDefault="00924811" w:rsidP="00C42172">
      <w:pPr>
        <w:spacing w:line="240" w:lineRule="auto"/>
        <w:contextualSpacing/>
        <w:rPr>
          <w:rFonts w:ascii="Arial" w:hAnsi="Arial" w:cs="Arial"/>
          <w:sz w:val="20"/>
          <w:szCs w:val="20"/>
        </w:rPr>
      </w:pPr>
      <w:r w:rsidRPr="00B965E2">
        <w:rPr>
          <w:rFonts w:ascii="Arial" w:hAnsi="Arial" w:cs="Arial"/>
          <w:sz w:val="20"/>
          <w:szCs w:val="20"/>
        </w:rPr>
        <w:t>These accounts suggest that while biomedical perspectives dominated, some nurses held broader conceptualizations of pain that included psychosocial aspects.</w:t>
      </w:r>
    </w:p>
    <w:p w14:paraId="332A8046" w14:textId="77777777" w:rsidR="005F0CE4" w:rsidRDefault="005F0CE4" w:rsidP="007054FF">
      <w:pPr>
        <w:spacing w:line="240" w:lineRule="auto"/>
        <w:contextualSpacing/>
        <w:rPr>
          <w:rFonts w:ascii="Arial" w:hAnsi="Arial" w:cs="Arial"/>
          <w:b/>
          <w:bCs/>
          <w:sz w:val="20"/>
          <w:szCs w:val="20"/>
        </w:rPr>
      </w:pPr>
    </w:p>
    <w:p w14:paraId="0087BBD9" w14:textId="77777777" w:rsidR="00924811" w:rsidRPr="005F0CE4" w:rsidRDefault="005F0CE4" w:rsidP="007054FF">
      <w:pPr>
        <w:spacing w:line="240" w:lineRule="auto"/>
        <w:contextualSpacing/>
        <w:rPr>
          <w:rFonts w:ascii="Arial" w:hAnsi="Arial" w:cs="Arial"/>
          <w:i/>
          <w:iCs/>
          <w:sz w:val="20"/>
          <w:szCs w:val="20"/>
        </w:rPr>
      </w:pPr>
      <w:r w:rsidRPr="005F0CE4">
        <w:rPr>
          <w:rFonts w:ascii="Arial" w:hAnsi="Arial" w:cs="Arial"/>
          <w:i/>
          <w:iCs/>
          <w:sz w:val="20"/>
          <w:szCs w:val="20"/>
        </w:rPr>
        <w:t>3.</w:t>
      </w:r>
      <w:r w:rsidR="000923F4">
        <w:rPr>
          <w:rFonts w:ascii="Arial" w:hAnsi="Arial" w:cs="Arial"/>
          <w:i/>
          <w:iCs/>
          <w:sz w:val="20"/>
          <w:szCs w:val="20"/>
        </w:rPr>
        <w:t>2</w:t>
      </w:r>
      <w:r w:rsidRPr="005F0CE4">
        <w:rPr>
          <w:rFonts w:ascii="Arial" w:hAnsi="Arial" w:cs="Arial"/>
          <w:i/>
          <w:iCs/>
          <w:sz w:val="20"/>
          <w:szCs w:val="20"/>
        </w:rPr>
        <w:t>.</w:t>
      </w:r>
      <w:r w:rsidR="00924811" w:rsidRPr="005F0CE4">
        <w:rPr>
          <w:rFonts w:ascii="Arial" w:hAnsi="Arial" w:cs="Arial"/>
          <w:i/>
          <w:iCs/>
          <w:sz w:val="20"/>
          <w:szCs w:val="20"/>
        </w:rPr>
        <w:t>1.2 Pain Assessment Practices</w:t>
      </w:r>
    </w:p>
    <w:p w14:paraId="723E3312" w14:textId="77777777" w:rsidR="005F0CE4" w:rsidRDefault="005F0CE4" w:rsidP="007054FF">
      <w:pPr>
        <w:spacing w:line="240" w:lineRule="auto"/>
        <w:contextualSpacing/>
        <w:rPr>
          <w:rFonts w:ascii="Arial" w:hAnsi="Arial" w:cs="Arial"/>
          <w:sz w:val="20"/>
          <w:szCs w:val="20"/>
        </w:rPr>
      </w:pPr>
    </w:p>
    <w:p w14:paraId="573A1F11" w14:textId="77777777" w:rsidR="00924811" w:rsidRPr="00B965E2" w:rsidRDefault="00302EA9" w:rsidP="007054FF">
      <w:pPr>
        <w:spacing w:line="240" w:lineRule="auto"/>
        <w:contextualSpacing/>
        <w:rPr>
          <w:rFonts w:ascii="Arial" w:hAnsi="Arial" w:cs="Arial"/>
          <w:sz w:val="20"/>
          <w:szCs w:val="20"/>
        </w:rPr>
      </w:pPr>
      <w:r w:rsidRPr="00302EA9">
        <w:rPr>
          <w:rFonts w:ascii="Arial" w:hAnsi="Arial" w:cs="Arial"/>
          <w:sz w:val="20"/>
          <w:szCs w:val="20"/>
        </w:rPr>
        <w:t xml:space="preserve">Nurses reported awareness of standardized pain assessment tools, including numerical and facial expression scales. However, their application in practice was inconsistent, with many relying on patient self-reports and observation of </w:t>
      </w:r>
      <w:proofErr w:type="spellStart"/>
      <w:r w:rsidRPr="00302EA9">
        <w:rPr>
          <w:rFonts w:ascii="Arial" w:hAnsi="Arial" w:cs="Arial"/>
          <w:sz w:val="20"/>
          <w:szCs w:val="20"/>
        </w:rPr>
        <w:t>behaviours</w:t>
      </w:r>
      <w:proofErr w:type="spellEnd"/>
      <w:r w:rsidR="00924811" w:rsidRPr="00B965E2">
        <w:rPr>
          <w:rFonts w:ascii="Arial" w:hAnsi="Arial" w:cs="Arial"/>
          <w:sz w:val="20"/>
          <w:szCs w:val="20"/>
        </w:rPr>
        <w:t>.</w:t>
      </w:r>
    </w:p>
    <w:p w14:paraId="6BC6B959" w14:textId="77777777" w:rsidR="001C10F0" w:rsidRPr="001C10F0" w:rsidRDefault="001C10F0" w:rsidP="0026702C">
      <w:pPr>
        <w:spacing w:line="240" w:lineRule="auto"/>
        <w:ind w:left="720"/>
        <w:contextualSpacing/>
        <w:rPr>
          <w:rFonts w:ascii="Arial" w:hAnsi="Arial" w:cs="Arial"/>
          <w:i/>
          <w:iCs/>
          <w:sz w:val="20"/>
          <w:szCs w:val="20"/>
        </w:rPr>
      </w:pPr>
      <w:r w:rsidRPr="001C10F0">
        <w:rPr>
          <w:rFonts w:ascii="Arial" w:hAnsi="Arial" w:cs="Arial"/>
          <w:i/>
          <w:iCs/>
          <w:sz w:val="20"/>
          <w:szCs w:val="20"/>
        </w:rPr>
        <w:t>“Yes, we know of the numerical scale from zero to ten, where you ask the patient to rate the pain. We also use the facial expression chart to guide us.” (P15, Female, 20–30 years, Medical ward)</w:t>
      </w:r>
    </w:p>
    <w:p w14:paraId="41C173EF" w14:textId="77777777" w:rsidR="001C10F0" w:rsidRPr="001C10F0" w:rsidRDefault="001C10F0" w:rsidP="0026702C">
      <w:pPr>
        <w:spacing w:line="240" w:lineRule="auto"/>
        <w:ind w:left="720"/>
        <w:contextualSpacing/>
        <w:rPr>
          <w:rFonts w:ascii="Arial" w:hAnsi="Arial" w:cs="Arial"/>
          <w:i/>
          <w:iCs/>
          <w:sz w:val="20"/>
          <w:szCs w:val="20"/>
        </w:rPr>
      </w:pPr>
      <w:r w:rsidRPr="001C10F0">
        <w:rPr>
          <w:rFonts w:ascii="Arial" w:hAnsi="Arial" w:cs="Arial"/>
          <w:i/>
          <w:iCs/>
          <w:sz w:val="20"/>
          <w:szCs w:val="20"/>
        </w:rPr>
        <w:t>“Most of the time, it is based on what the patient says. If they say the pain has reduced or they can now sleep, then you know the medicine has worked.” (P7, Male, 20–30 years, ICU)</w:t>
      </w:r>
    </w:p>
    <w:p w14:paraId="3589612E" w14:textId="77777777" w:rsidR="001C10F0" w:rsidRDefault="001C10F0" w:rsidP="0026702C">
      <w:pPr>
        <w:spacing w:line="240" w:lineRule="auto"/>
        <w:ind w:left="720"/>
        <w:contextualSpacing/>
        <w:rPr>
          <w:rFonts w:ascii="Arial" w:hAnsi="Arial" w:cs="Arial"/>
          <w:i/>
          <w:iCs/>
          <w:sz w:val="20"/>
          <w:szCs w:val="20"/>
        </w:rPr>
      </w:pPr>
      <w:r w:rsidRPr="001C10F0">
        <w:rPr>
          <w:rFonts w:ascii="Arial" w:hAnsi="Arial" w:cs="Arial"/>
          <w:i/>
          <w:iCs/>
          <w:sz w:val="20"/>
          <w:szCs w:val="20"/>
        </w:rPr>
        <w:t>“We also observe the patient. If the person is calm, sleeping, and not restless, then you know the pain is under control, even without the scale.” (P3, Female, 30–40 years, ICU)</w:t>
      </w:r>
    </w:p>
    <w:p w14:paraId="7261F4E1" w14:textId="77777777" w:rsidR="00924811" w:rsidRPr="00B965E2" w:rsidRDefault="000A7F88" w:rsidP="001C10F0">
      <w:pPr>
        <w:spacing w:line="240" w:lineRule="auto"/>
        <w:contextualSpacing/>
        <w:rPr>
          <w:rFonts w:ascii="Arial" w:hAnsi="Arial" w:cs="Arial"/>
          <w:sz w:val="20"/>
          <w:szCs w:val="20"/>
        </w:rPr>
      </w:pPr>
      <w:r w:rsidRPr="000A7F88">
        <w:rPr>
          <w:rFonts w:ascii="Arial" w:hAnsi="Arial" w:cs="Arial"/>
          <w:sz w:val="20"/>
          <w:szCs w:val="20"/>
        </w:rPr>
        <w:t>A total of 12 participants reported using observational methods alongside self-reports, while 4 emphasized regular use of standardized tools. These findings indicate a gap between theoretical knowledge and practice, highlighting reliance on subjective narratives and visual cues rather than systematic assessment</w:t>
      </w:r>
      <w:r w:rsidR="00924811" w:rsidRPr="00B965E2">
        <w:rPr>
          <w:rFonts w:ascii="Arial" w:hAnsi="Arial" w:cs="Arial"/>
          <w:sz w:val="20"/>
          <w:szCs w:val="20"/>
        </w:rPr>
        <w:t>.</w:t>
      </w:r>
    </w:p>
    <w:p w14:paraId="32FC4D68" w14:textId="77777777" w:rsidR="005938A1" w:rsidRDefault="005938A1" w:rsidP="007054FF">
      <w:pPr>
        <w:spacing w:line="240" w:lineRule="auto"/>
        <w:contextualSpacing/>
        <w:rPr>
          <w:rFonts w:ascii="Arial" w:hAnsi="Arial" w:cs="Arial"/>
          <w:b/>
          <w:bCs/>
          <w:sz w:val="20"/>
          <w:szCs w:val="20"/>
        </w:rPr>
      </w:pPr>
    </w:p>
    <w:p w14:paraId="14325764" w14:textId="77777777" w:rsidR="00924811" w:rsidRPr="00032EA1" w:rsidRDefault="005938A1" w:rsidP="007054FF">
      <w:pPr>
        <w:spacing w:line="240" w:lineRule="auto"/>
        <w:contextualSpacing/>
        <w:rPr>
          <w:rFonts w:ascii="Arial" w:hAnsi="Arial" w:cs="Arial"/>
          <w:b/>
          <w:bCs/>
          <w:sz w:val="20"/>
          <w:szCs w:val="20"/>
          <w:u w:val="single"/>
        </w:rPr>
      </w:pPr>
      <w:r w:rsidRPr="00032EA1">
        <w:rPr>
          <w:rFonts w:ascii="Arial" w:hAnsi="Arial" w:cs="Arial"/>
          <w:b/>
          <w:bCs/>
          <w:sz w:val="20"/>
          <w:szCs w:val="20"/>
          <w:u w:val="single"/>
        </w:rPr>
        <w:lastRenderedPageBreak/>
        <w:t>3.</w:t>
      </w:r>
      <w:r w:rsidR="000923F4">
        <w:rPr>
          <w:rFonts w:ascii="Arial" w:hAnsi="Arial" w:cs="Arial"/>
          <w:b/>
          <w:bCs/>
          <w:sz w:val="20"/>
          <w:szCs w:val="20"/>
          <w:u w:val="single"/>
        </w:rPr>
        <w:t>2</w:t>
      </w:r>
      <w:r w:rsidRPr="00032EA1">
        <w:rPr>
          <w:rFonts w:ascii="Arial" w:hAnsi="Arial" w:cs="Arial"/>
          <w:b/>
          <w:bCs/>
          <w:sz w:val="20"/>
          <w:szCs w:val="20"/>
          <w:u w:val="single"/>
        </w:rPr>
        <w:t>.</w:t>
      </w:r>
      <w:r w:rsidR="00924811" w:rsidRPr="00032EA1">
        <w:rPr>
          <w:rFonts w:ascii="Arial" w:hAnsi="Arial" w:cs="Arial"/>
          <w:b/>
          <w:bCs/>
          <w:sz w:val="20"/>
          <w:szCs w:val="20"/>
          <w:u w:val="single"/>
        </w:rPr>
        <w:t>2 Nurses’ Practices in Managing Pain</w:t>
      </w:r>
    </w:p>
    <w:p w14:paraId="6A4F4B2D" w14:textId="77777777" w:rsidR="00032EA1" w:rsidRDefault="00032EA1" w:rsidP="007054FF">
      <w:pPr>
        <w:spacing w:line="240" w:lineRule="auto"/>
        <w:contextualSpacing/>
        <w:rPr>
          <w:rFonts w:ascii="Arial" w:hAnsi="Arial" w:cs="Arial"/>
          <w:sz w:val="20"/>
          <w:szCs w:val="20"/>
        </w:rPr>
      </w:pPr>
    </w:p>
    <w:p w14:paraId="7F03F1DC" w14:textId="77777777" w:rsidR="008557D9" w:rsidRDefault="008557D9" w:rsidP="007054FF">
      <w:pPr>
        <w:spacing w:line="240" w:lineRule="auto"/>
        <w:contextualSpacing/>
        <w:rPr>
          <w:rFonts w:ascii="Arial" w:hAnsi="Arial" w:cs="Arial"/>
          <w:sz w:val="20"/>
          <w:szCs w:val="20"/>
        </w:rPr>
      </w:pPr>
      <w:r w:rsidRPr="008557D9">
        <w:rPr>
          <w:rFonts w:ascii="Arial" w:hAnsi="Arial" w:cs="Arial"/>
          <w:sz w:val="20"/>
          <w:szCs w:val="20"/>
        </w:rPr>
        <w:t>Two sub-themes emerged under nurses’ practices: pharmacological management and non-pharmacological management. Together, they illustrate the strategies nurses employ to relieve pain in end-of-life care.</w:t>
      </w:r>
      <w:r>
        <w:rPr>
          <w:rFonts w:ascii="Arial" w:hAnsi="Arial" w:cs="Arial"/>
          <w:sz w:val="20"/>
          <w:szCs w:val="20"/>
        </w:rPr>
        <w:t xml:space="preserve"> </w:t>
      </w:r>
    </w:p>
    <w:p w14:paraId="55627012" w14:textId="77777777" w:rsidR="008557D9" w:rsidRPr="008557D9" w:rsidRDefault="008557D9" w:rsidP="007054FF">
      <w:pPr>
        <w:spacing w:line="240" w:lineRule="auto"/>
        <w:contextualSpacing/>
        <w:rPr>
          <w:rFonts w:ascii="Arial" w:hAnsi="Arial" w:cs="Arial"/>
          <w:sz w:val="20"/>
          <w:szCs w:val="20"/>
        </w:rPr>
      </w:pPr>
    </w:p>
    <w:p w14:paraId="3C7232CA" w14:textId="77777777" w:rsidR="00924811" w:rsidRPr="00032EA1" w:rsidRDefault="00032EA1" w:rsidP="007054FF">
      <w:pPr>
        <w:spacing w:line="240" w:lineRule="auto"/>
        <w:contextualSpacing/>
        <w:rPr>
          <w:rFonts w:ascii="Arial" w:hAnsi="Arial" w:cs="Arial"/>
          <w:i/>
          <w:iCs/>
          <w:sz w:val="20"/>
          <w:szCs w:val="20"/>
        </w:rPr>
      </w:pPr>
      <w:r w:rsidRPr="00032EA1">
        <w:rPr>
          <w:rFonts w:ascii="Arial" w:hAnsi="Arial" w:cs="Arial"/>
          <w:i/>
          <w:iCs/>
          <w:sz w:val="20"/>
          <w:szCs w:val="20"/>
        </w:rPr>
        <w:t>3.3.</w:t>
      </w:r>
      <w:r w:rsidR="00924811" w:rsidRPr="00032EA1">
        <w:rPr>
          <w:rFonts w:ascii="Arial" w:hAnsi="Arial" w:cs="Arial"/>
          <w:i/>
          <w:iCs/>
          <w:sz w:val="20"/>
          <w:szCs w:val="20"/>
        </w:rPr>
        <w:t>2.1 Pharmacological Management</w:t>
      </w:r>
    </w:p>
    <w:p w14:paraId="04133778" w14:textId="77777777" w:rsidR="00032EA1" w:rsidRDefault="00032EA1" w:rsidP="007054FF">
      <w:pPr>
        <w:spacing w:line="240" w:lineRule="auto"/>
        <w:contextualSpacing/>
        <w:rPr>
          <w:rFonts w:ascii="Arial" w:hAnsi="Arial" w:cs="Arial"/>
          <w:sz w:val="20"/>
          <w:szCs w:val="20"/>
        </w:rPr>
      </w:pPr>
    </w:p>
    <w:p w14:paraId="7043A007" w14:textId="77777777" w:rsidR="00F30175" w:rsidRPr="00F30175" w:rsidRDefault="00F30175" w:rsidP="00F30175">
      <w:pPr>
        <w:spacing w:line="240" w:lineRule="auto"/>
        <w:contextualSpacing/>
        <w:rPr>
          <w:rFonts w:ascii="Arial" w:hAnsi="Arial" w:cs="Arial"/>
          <w:sz w:val="20"/>
          <w:szCs w:val="20"/>
        </w:rPr>
      </w:pPr>
      <w:r w:rsidRPr="00F30175">
        <w:rPr>
          <w:rFonts w:ascii="Arial" w:hAnsi="Arial" w:cs="Arial"/>
          <w:sz w:val="20"/>
          <w:szCs w:val="20"/>
        </w:rPr>
        <w:t>Pharmacological approaches were the most commonly reported method for managing end-of-life pain. Nurses frequently mentioned opioids, such as morphine and pethidine, as first-line interventions for severe pain.</w:t>
      </w:r>
    </w:p>
    <w:p w14:paraId="6D5F178A" w14:textId="77777777" w:rsidR="00F30175" w:rsidRPr="00F30175" w:rsidRDefault="00F30175" w:rsidP="00F30175">
      <w:pPr>
        <w:spacing w:line="240" w:lineRule="auto"/>
        <w:ind w:left="720"/>
        <w:contextualSpacing/>
        <w:rPr>
          <w:rFonts w:ascii="Arial" w:hAnsi="Arial" w:cs="Arial"/>
          <w:sz w:val="20"/>
          <w:szCs w:val="20"/>
        </w:rPr>
      </w:pPr>
      <w:r w:rsidRPr="00F30175">
        <w:rPr>
          <w:rFonts w:ascii="Arial" w:hAnsi="Arial" w:cs="Arial"/>
          <w:sz w:val="20"/>
          <w:szCs w:val="20"/>
        </w:rPr>
        <w:t>“Morphine is what we mostly use when the pain is severe, but it is not always in stock, so sometimes we have to wait.” (P6, Female, 20–30 years, Medical ward)</w:t>
      </w:r>
    </w:p>
    <w:p w14:paraId="7416F1A8" w14:textId="77777777" w:rsidR="00F30175" w:rsidRPr="00F30175" w:rsidRDefault="00F30175" w:rsidP="00F30175">
      <w:pPr>
        <w:spacing w:line="240" w:lineRule="auto"/>
        <w:ind w:left="720"/>
        <w:contextualSpacing/>
        <w:rPr>
          <w:rFonts w:ascii="Arial" w:hAnsi="Arial" w:cs="Arial"/>
          <w:sz w:val="20"/>
          <w:szCs w:val="20"/>
        </w:rPr>
      </w:pPr>
      <w:r w:rsidRPr="00F30175">
        <w:rPr>
          <w:rFonts w:ascii="Arial" w:hAnsi="Arial" w:cs="Arial"/>
          <w:sz w:val="20"/>
          <w:szCs w:val="20"/>
        </w:rPr>
        <w:t>“We also give pethidine, but even that sometimes is not available, or the patients cannot pay for it.” (P12, Male, 30–40 years, Medical ward)</w:t>
      </w:r>
    </w:p>
    <w:p w14:paraId="2F41A2DB" w14:textId="77777777" w:rsidR="00F30175" w:rsidRPr="00F30175" w:rsidRDefault="00F30175" w:rsidP="00F30175">
      <w:pPr>
        <w:spacing w:line="240" w:lineRule="auto"/>
        <w:ind w:left="720"/>
        <w:contextualSpacing/>
        <w:rPr>
          <w:rFonts w:ascii="Arial" w:hAnsi="Arial" w:cs="Arial"/>
          <w:sz w:val="20"/>
          <w:szCs w:val="20"/>
        </w:rPr>
      </w:pPr>
      <w:r w:rsidRPr="00F30175">
        <w:rPr>
          <w:rFonts w:ascii="Arial" w:hAnsi="Arial" w:cs="Arial"/>
          <w:sz w:val="20"/>
          <w:szCs w:val="20"/>
        </w:rPr>
        <w:t>“When the doctor prescribes morphine, we give it, but there are cases where patients refuse because of the cost.” (P9, Female, 30–40 years, Medical ward)</w:t>
      </w:r>
    </w:p>
    <w:p w14:paraId="041189E6" w14:textId="77777777" w:rsidR="00924811" w:rsidRPr="00B965E2" w:rsidRDefault="00F30175" w:rsidP="00F30175">
      <w:pPr>
        <w:spacing w:line="240" w:lineRule="auto"/>
        <w:contextualSpacing/>
        <w:rPr>
          <w:rFonts w:ascii="Arial" w:hAnsi="Arial" w:cs="Arial"/>
          <w:sz w:val="20"/>
          <w:szCs w:val="20"/>
        </w:rPr>
      </w:pPr>
      <w:r w:rsidRPr="00F30175">
        <w:rPr>
          <w:rFonts w:ascii="Arial" w:hAnsi="Arial" w:cs="Arial"/>
          <w:sz w:val="20"/>
          <w:szCs w:val="20"/>
        </w:rPr>
        <w:t>Out of 16 participants, 14 reported administering pharmacological interventions, but several described systemic and financial barriers, such as medication shortages or patient inability to afford prescriptions, which sometimes hindered timely pain relief.</w:t>
      </w:r>
    </w:p>
    <w:p w14:paraId="2FE3E3F8" w14:textId="77777777" w:rsidR="00032EA1" w:rsidRDefault="00032EA1" w:rsidP="007054FF">
      <w:pPr>
        <w:spacing w:line="240" w:lineRule="auto"/>
        <w:contextualSpacing/>
        <w:rPr>
          <w:rFonts w:ascii="Arial" w:hAnsi="Arial" w:cs="Arial"/>
          <w:b/>
          <w:bCs/>
          <w:sz w:val="20"/>
          <w:szCs w:val="20"/>
        </w:rPr>
      </w:pPr>
    </w:p>
    <w:p w14:paraId="54AD6966" w14:textId="77777777" w:rsidR="00924811" w:rsidRDefault="00032EA1" w:rsidP="007054FF">
      <w:pPr>
        <w:spacing w:line="240" w:lineRule="auto"/>
        <w:contextualSpacing/>
        <w:rPr>
          <w:rFonts w:ascii="Arial" w:hAnsi="Arial" w:cs="Arial"/>
          <w:i/>
          <w:iCs/>
          <w:sz w:val="20"/>
          <w:szCs w:val="20"/>
        </w:rPr>
      </w:pPr>
      <w:r w:rsidRPr="00032EA1">
        <w:rPr>
          <w:rFonts w:ascii="Arial" w:hAnsi="Arial" w:cs="Arial"/>
          <w:i/>
          <w:iCs/>
          <w:sz w:val="20"/>
          <w:szCs w:val="20"/>
        </w:rPr>
        <w:t>3.3.</w:t>
      </w:r>
      <w:r w:rsidR="00924811" w:rsidRPr="00032EA1">
        <w:rPr>
          <w:rFonts w:ascii="Arial" w:hAnsi="Arial" w:cs="Arial"/>
          <w:i/>
          <w:iCs/>
          <w:sz w:val="20"/>
          <w:szCs w:val="20"/>
        </w:rPr>
        <w:t>2.2 Non-Pharmacological Management</w:t>
      </w:r>
    </w:p>
    <w:p w14:paraId="1BB152C3" w14:textId="77777777" w:rsidR="00032EA1" w:rsidRPr="00032EA1" w:rsidRDefault="00032EA1" w:rsidP="007054FF">
      <w:pPr>
        <w:spacing w:line="240" w:lineRule="auto"/>
        <w:contextualSpacing/>
        <w:rPr>
          <w:rFonts w:ascii="Arial" w:hAnsi="Arial" w:cs="Arial"/>
          <w:i/>
          <w:iCs/>
          <w:sz w:val="20"/>
          <w:szCs w:val="20"/>
        </w:rPr>
      </w:pPr>
    </w:p>
    <w:p w14:paraId="7CC0BB1C" w14:textId="77777777" w:rsidR="00AB0A4E" w:rsidRPr="00AB0A4E" w:rsidRDefault="00AB0A4E" w:rsidP="00AB0A4E">
      <w:pPr>
        <w:spacing w:line="240" w:lineRule="auto"/>
        <w:contextualSpacing/>
        <w:rPr>
          <w:rFonts w:ascii="Arial" w:hAnsi="Arial" w:cs="Arial"/>
          <w:sz w:val="20"/>
          <w:szCs w:val="20"/>
        </w:rPr>
      </w:pPr>
      <w:r w:rsidRPr="00AB0A4E">
        <w:rPr>
          <w:rFonts w:ascii="Arial" w:hAnsi="Arial" w:cs="Arial"/>
          <w:sz w:val="20"/>
          <w:szCs w:val="20"/>
        </w:rPr>
        <w:t>Alongside medications, nurses reported using non-pharmacological strategies to support patients’ comfort. These included distraction, conversation, music, and simple comfort measures such as repositioning and provision of pillows.</w:t>
      </w:r>
    </w:p>
    <w:p w14:paraId="08D70AD3" w14:textId="77777777" w:rsidR="00AB0A4E" w:rsidRPr="00AB0A4E" w:rsidRDefault="00AB0A4E" w:rsidP="00AB0A4E">
      <w:pPr>
        <w:spacing w:line="240" w:lineRule="auto"/>
        <w:ind w:left="720"/>
        <w:contextualSpacing/>
        <w:rPr>
          <w:rFonts w:ascii="Arial" w:hAnsi="Arial" w:cs="Arial"/>
          <w:sz w:val="20"/>
          <w:szCs w:val="20"/>
        </w:rPr>
      </w:pPr>
      <w:r w:rsidRPr="00AB0A4E">
        <w:rPr>
          <w:rFonts w:ascii="Arial" w:hAnsi="Arial" w:cs="Arial"/>
          <w:sz w:val="20"/>
          <w:szCs w:val="20"/>
        </w:rPr>
        <w:t>“Sometimes I sit by the patient and we chat. Just talking distracts them from the pain.” (P10, Female, 30–40 years, Palliative Care ward)</w:t>
      </w:r>
    </w:p>
    <w:p w14:paraId="3CC6F8A0" w14:textId="77777777" w:rsidR="00AB0A4E" w:rsidRPr="00AB0A4E" w:rsidRDefault="00AB0A4E" w:rsidP="00AB0A4E">
      <w:pPr>
        <w:spacing w:line="240" w:lineRule="auto"/>
        <w:ind w:left="720"/>
        <w:contextualSpacing/>
        <w:rPr>
          <w:rFonts w:ascii="Arial" w:hAnsi="Arial" w:cs="Arial"/>
          <w:sz w:val="20"/>
          <w:szCs w:val="20"/>
        </w:rPr>
      </w:pPr>
      <w:r w:rsidRPr="00AB0A4E">
        <w:rPr>
          <w:rFonts w:ascii="Arial" w:hAnsi="Arial" w:cs="Arial"/>
          <w:sz w:val="20"/>
          <w:szCs w:val="20"/>
        </w:rPr>
        <w:t>“We try diversional therapy like music, television, or even singing with them. It reduces how much they focus on the pain.” (P13, Female, 20–30 years, ICU)</w:t>
      </w:r>
    </w:p>
    <w:p w14:paraId="383CDFE7" w14:textId="77777777" w:rsidR="00AB0A4E" w:rsidRPr="00AB0A4E" w:rsidRDefault="00AB0A4E" w:rsidP="00AB0A4E">
      <w:pPr>
        <w:spacing w:line="240" w:lineRule="auto"/>
        <w:ind w:left="720"/>
        <w:contextualSpacing/>
        <w:rPr>
          <w:rFonts w:ascii="Arial" w:hAnsi="Arial" w:cs="Arial"/>
          <w:sz w:val="20"/>
          <w:szCs w:val="20"/>
        </w:rPr>
      </w:pPr>
      <w:r w:rsidRPr="00AB0A4E">
        <w:rPr>
          <w:rFonts w:ascii="Arial" w:hAnsi="Arial" w:cs="Arial"/>
          <w:sz w:val="20"/>
          <w:szCs w:val="20"/>
        </w:rPr>
        <w:t>“Changing the patient’s position, giving pillows, or making them more comfortable also helps to reduce the pain.” (P16, Female, 40–50 years, Palliative Care ward)</w:t>
      </w:r>
    </w:p>
    <w:p w14:paraId="1266693A" w14:textId="77777777" w:rsidR="00924811" w:rsidRPr="00B965E2" w:rsidRDefault="00AB0A4E" w:rsidP="00AB0A4E">
      <w:pPr>
        <w:spacing w:line="240" w:lineRule="auto"/>
        <w:contextualSpacing/>
        <w:rPr>
          <w:rFonts w:ascii="Arial" w:hAnsi="Arial" w:cs="Arial"/>
          <w:sz w:val="20"/>
          <w:szCs w:val="20"/>
        </w:rPr>
      </w:pPr>
      <w:r w:rsidRPr="00AB0A4E">
        <w:rPr>
          <w:rFonts w:ascii="Arial" w:hAnsi="Arial" w:cs="Arial"/>
          <w:sz w:val="20"/>
          <w:szCs w:val="20"/>
        </w:rPr>
        <w:t>A total of 12 participants reported using non-pharmacological strategies regularly, particularly when pharmacological options were limited. These approaches were viewed as complementary to medication, helping to enhance patient comfort and wellbeing</w:t>
      </w:r>
      <w:r w:rsidR="00924811" w:rsidRPr="00B965E2">
        <w:rPr>
          <w:rFonts w:ascii="Arial" w:hAnsi="Arial" w:cs="Arial"/>
          <w:sz w:val="20"/>
          <w:szCs w:val="20"/>
        </w:rPr>
        <w:t>.</w:t>
      </w:r>
    </w:p>
    <w:p w14:paraId="7DDF9468" w14:textId="77777777" w:rsidR="009B5094" w:rsidRDefault="009B5094" w:rsidP="007054FF">
      <w:pPr>
        <w:spacing w:line="240" w:lineRule="auto"/>
        <w:contextualSpacing/>
        <w:rPr>
          <w:rFonts w:ascii="Arial" w:hAnsi="Arial" w:cs="Arial"/>
          <w:b/>
          <w:bCs/>
          <w:sz w:val="20"/>
          <w:szCs w:val="20"/>
        </w:rPr>
      </w:pPr>
    </w:p>
    <w:p w14:paraId="054D5EC8" w14:textId="77777777" w:rsidR="00924811" w:rsidRPr="007813D9" w:rsidRDefault="007813D9" w:rsidP="007054FF">
      <w:pPr>
        <w:spacing w:line="240" w:lineRule="auto"/>
        <w:contextualSpacing/>
        <w:rPr>
          <w:rFonts w:ascii="Arial" w:hAnsi="Arial" w:cs="Arial"/>
          <w:b/>
          <w:bCs/>
          <w:sz w:val="22"/>
        </w:rPr>
      </w:pPr>
      <w:r w:rsidRPr="007813D9">
        <w:rPr>
          <w:rFonts w:ascii="Arial" w:hAnsi="Arial" w:cs="Arial"/>
          <w:b/>
          <w:bCs/>
          <w:sz w:val="22"/>
        </w:rPr>
        <w:t>4. DISCUSSION</w:t>
      </w:r>
    </w:p>
    <w:p w14:paraId="0439E205" w14:textId="77777777" w:rsidR="00D25418" w:rsidRDefault="00D25418" w:rsidP="007054FF">
      <w:pPr>
        <w:spacing w:line="240" w:lineRule="auto"/>
        <w:contextualSpacing/>
        <w:rPr>
          <w:rFonts w:ascii="Arial" w:hAnsi="Arial" w:cs="Arial"/>
          <w:sz w:val="20"/>
          <w:szCs w:val="20"/>
        </w:rPr>
      </w:pPr>
    </w:p>
    <w:p w14:paraId="3BA0989B" w14:textId="77777777" w:rsidR="00D25418" w:rsidRDefault="00D25418" w:rsidP="007054FF">
      <w:pPr>
        <w:spacing w:line="240" w:lineRule="auto"/>
        <w:contextualSpacing/>
        <w:rPr>
          <w:rFonts w:ascii="Arial" w:hAnsi="Arial" w:cs="Arial"/>
          <w:sz w:val="20"/>
          <w:szCs w:val="20"/>
        </w:rPr>
      </w:pPr>
      <w:r w:rsidRPr="00D25418">
        <w:rPr>
          <w:rFonts w:ascii="Arial" w:hAnsi="Arial" w:cs="Arial"/>
          <w:sz w:val="20"/>
          <w:szCs w:val="20"/>
        </w:rPr>
        <w:t xml:space="preserve">This study explored nurses’ knowledge and practices in managing pain at the end of life in a tertiary hospital in Ghana. Findings revealed that nurses predominantly conceptualized pain in biomedical terms, associating it with nerve stimulation and tissue injury, while a subset also recognized its emotional and psychological dimensions. Regarding pain assessment, participants were familiar with standardized tools such as numerical rating scales and facial expression charts, but their application was inconsistent, with many relying on patient self-reports or observation of </w:t>
      </w:r>
      <w:proofErr w:type="spellStart"/>
      <w:r w:rsidRPr="00D25418">
        <w:rPr>
          <w:rFonts w:ascii="Arial" w:hAnsi="Arial" w:cs="Arial"/>
          <w:sz w:val="20"/>
          <w:szCs w:val="20"/>
        </w:rPr>
        <w:t>behaviours</w:t>
      </w:r>
      <w:proofErr w:type="spellEnd"/>
      <w:r w:rsidRPr="00D25418">
        <w:rPr>
          <w:rFonts w:ascii="Arial" w:hAnsi="Arial" w:cs="Arial"/>
          <w:sz w:val="20"/>
          <w:szCs w:val="20"/>
        </w:rPr>
        <w:t>. In terms of management, pharmacological approaches, particularly opioids like morphine and pethidine, were commonly used; however, systemic and financial barriers sometimes hindered access. Nurses also employed non-pharmacological strategies — including conversation, music, and repositioning — largely in an informal, intuitive manner. Collectively, these findings indicate that while nurses are aware of the multidimensional nature of pain, practice remains heavily influenced by biomedical paradigms and constrained by resource limitations.</w:t>
      </w:r>
    </w:p>
    <w:p w14:paraId="1B0B5464" w14:textId="77777777" w:rsidR="00A73591" w:rsidRPr="00A73591" w:rsidRDefault="00A73591" w:rsidP="00A73591">
      <w:pPr>
        <w:spacing w:line="240" w:lineRule="auto"/>
        <w:contextualSpacing/>
        <w:rPr>
          <w:rFonts w:ascii="Arial" w:hAnsi="Arial" w:cs="Arial"/>
          <w:sz w:val="20"/>
          <w:szCs w:val="20"/>
        </w:rPr>
      </w:pPr>
      <w:r w:rsidRPr="00A73591">
        <w:rPr>
          <w:rFonts w:ascii="Arial" w:hAnsi="Arial" w:cs="Arial"/>
          <w:sz w:val="20"/>
          <w:szCs w:val="20"/>
        </w:rPr>
        <w:t xml:space="preserve">The findings showed that most nurses conceptualized pain in biomedical terms, describing it as a result of nerve stimulation or tissue injury. This is consistent with previous studies in sub-Saharan Africa, where nursing education and clinical practice often emphasize physical symptoms over psychosocial or spiritual aspects (Mengesha, 2022; Munie, 2025; Tata, 2024). At the same time, a subset of participants acknowledged the emotional and psychological components of pain, reflecting an appreciation of its subjective and multidimensional nature. In this study, 10 of 16 participants emphasized physical aspects, </w:t>
      </w:r>
      <w:r w:rsidRPr="00A73591">
        <w:rPr>
          <w:rFonts w:ascii="Arial" w:hAnsi="Arial" w:cs="Arial"/>
          <w:sz w:val="20"/>
          <w:szCs w:val="20"/>
        </w:rPr>
        <w:lastRenderedPageBreak/>
        <w:t>while 6 highlighted psychosocial considerations, demonstrating an emerging awareness of pain beyond strictly physiological interpretations.</w:t>
      </w:r>
    </w:p>
    <w:p w14:paraId="1CB15141" w14:textId="77777777" w:rsidR="00A73591" w:rsidRPr="00A73591" w:rsidRDefault="00A73591" w:rsidP="00A73591">
      <w:pPr>
        <w:spacing w:line="240" w:lineRule="auto"/>
        <w:contextualSpacing/>
        <w:rPr>
          <w:rFonts w:ascii="Arial" w:hAnsi="Arial" w:cs="Arial"/>
          <w:sz w:val="20"/>
          <w:szCs w:val="20"/>
        </w:rPr>
      </w:pPr>
      <w:r w:rsidRPr="00A73591">
        <w:rPr>
          <w:rFonts w:ascii="Arial" w:hAnsi="Arial" w:cs="Arial"/>
          <w:sz w:val="20"/>
          <w:szCs w:val="20"/>
        </w:rPr>
        <w:t>These findings align with the International Association for the Study of Pain (IASP) definition, which describes pain as both a sensory and emotional experience (Raja et al., 2020). They also reflect the concept of “total pain” in palliative care, encompassing physical, emotional, social, and spiritual dimensions (Corman et al., 2025). Similar duality has been observed in other African contexts, including Ethiopia, Kenya, and Zimbabwe, where nurses’ understanding of pain is often dominated by biomedical models, yet limited recognition of psychosocial factors is emerging (</w:t>
      </w:r>
      <w:proofErr w:type="spellStart"/>
      <w:r w:rsidRPr="00A73591">
        <w:rPr>
          <w:rFonts w:ascii="Arial" w:hAnsi="Arial" w:cs="Arial"/>
          <w:sz w:val="20"/>
          <w:szCs w:val="20"/>
        </w:rPr>
        <w:t>Abdulwehab</w:t>
      </w:r>
      <w:proofErr w:type="spellEnd"/>
      <w:r w:rsidRPr="00A73591">
        <w:rPr>
          <w:rFonts w:ascii="Arial" w:hAnsi="Arial" w:cs="Arial"/>
          <w:sz w:val="20"/>
          <w:szCs w:val="20"/>
        </w:rPr>
        <w:t xml:space="preserve"> &amp; </w:t>
      </w:r>
      <w:proofErr w:type="spellStart"/>
      <w:r w:rsidRPr="00A73591">
        <w:rPr>
          <w:rFonts w:ascii="Arial" w:hAnsi="Arial" w:cs="Arial"/>
          <w:sz w:val="20"/>
          <w:szCs w:val="20"/>
        </w:rPr>
        <w:t>Kedir</w:t>
      </w:r>
      <w:proofErr w:type="spellEnd"/>
      <w:r w:rsidRPr="00A73591">
        <w:rPr>
          <w:rFonts w:ascii="Arial" w:hAnsi="Arial" w:cs="Arial"/>
          <w:sz w:val="20"/>
          <w:szCs w:val="20"/>
        </w:rPr>
        <w:t>, 2025; Cartmell et al., 2023; Tapera &amp; Nyakabau, 2020).</w:t>
      </w:r>
    </w:p>
    <w:p w14:paraId="5986E4AE" w14:textId="77777777" w:rsidR="00D25418" w:rsidRDefault="00A73591" w:rsidP="00A73591">
      <w:pPr>
        <w:spacing w:line="240" w:lineRule="auto"/>
        <w:contextualSpacing/>
        <w:rPr>
          <w:rFonts w:ascii="Arial" w:hAnsi="Arial" w:cs="Arial"/>
          <w:sz w:val="20"/>
          <w:szCs w:val="20"/>
        </w:rPr>
      </w:pPr>
      <w:r w:rsidRPr="00A73591">
        <w:rPr>
          <w:rFonts w:ascii="Arial" w:hAnsi="Arial" w:cs="Arial"/>
          <w:sz w:val="20"/>
          <w:szCs w:val="20"/>
        </w:rPr>
        <w:t>The persistence of primarily biomedical conceptualizations may be influenced by curricular focus on pathophysiology and pharmacology, with limited emphasis on holistic care approaches. Even in high-income settings, nurses can struggle to fully integrate psychosocial and spiritual aspects into pain management; however, structured palliative care education and institutional guidelines appear to facilitate a more comprehensive approach (Schroeder &amp; Lorenz, 2018). These comparisons highlight that while the challenge of integrating multidimensional pain understanding is global, it is more pronounced in resource-limited settings, emphasizing the need for context-specific educational interventions in Ghana.</w:t>
      </w:r>
    </w:p>
    <w:p w14:paraId="26FFDEA6" w14:textId="77777777" w:rsidR="00A73591" w:rsidRPr="00A73591" w:rsidRDefault="00A73591" w:rsidP="00A73591">
      <w:pPr>
        <w:spacing w:line="240" w:lineRule="auto"/>
        <w:contextualSpacing/>
        <w:rPr>
          <w:rFonts w:ascii="Arial" w:hAnsi="Arial" w:cs="Arial"/>
          <w:sz w:val="20"/>
          <w:szCs w:val="20"/>
        </w:rPr>
      </w:pPr>
      <w:r w:rsidRPr="00A73591">
        <w:rPr>
          <w:rFonts w:ascii="Arial" w:hAnsi="Arial" w:cs="Arial"/>
          <w:sz w:val="20"/>
          <w:szCs w:val="20"/>
        </w:rPr>
        <w:t>The study findings indicated that nurses were familiar with standardized pain assessment tools, including numerical rating scales and facial expression charts. However, their application in practice was inconsistent, with most nurses relying on patient self-reports or observational cues such as restlessness, sleep patterns, or facial expressions. In this study, 12 of 16 participants reported using observational methods, while 4 consistently employed structured tools, highlighting a gap between theoretical knowledge and clinical practice.</w:t>
      </w:r>
    </w:p>
    <w:p w14:paraId="410D4E50" w14:textId="77777777" w:rsidR="00A73591" w:rsidRPr="00A73591" w:rsidRDefault="00A73591" w:rsidP="00A73591">
      <w:pPr>
        <w:spacing w:line="240" w:lineRule="auto"/>
        <w:contextualSpacing/>
        <w:rPr>
          <w:rFonts w:ascii="Arial" w:hAnsi="Arial" w:cs="Arial"/>
          <w:sz w:val="20"/>
          <w:szCs w:val="20"/>
        </w:rPr>
      </w:pPr>
      <w:r w:rsidRPr="00A73591">
        <w:rPr>
          <w:rFonts w:ascii="Arial" w:hAnsi="Arial" w:cs="Arial"/>
          <w:sz w:val="20"/>
          <w:szCs w:val="20"/>
        </w:rPr>
        <w:t xml:space="preserve">While self-report remains the gold standard for pain assessment, exclusive reliance on patient narratives or observation may lead to underestimation or oversight of pain, particularly among non-verbal patients or those reluctant to report discomfort (Herr et al., 2024). Similar patterns have been documented in Ghana and Tanzania, where heavy workloads, limited training on validated instruments, and absence of institutional mandates contributed to inconsistent use of assessment tools (Amponsah et al., 2020; </w:t>
      </w:r>
      <w:proofErr w:type="spellStart"/>
      <w:r w:rsidRPr="00A73591">
        <w:rPr>
          <w:rFonts w:ascii="Arial" w:hAnsi="Arial" w:cs="Arial"/>
          <w:sz w:val="20"/>
          <w:szCs w:val="20"/>
        </w:rPr>
        <w:t>Mwakawanga</w:t>
      </w:r>
      <w:proofErr w:type="spellEnd"/>
      <w:r w:rsidRPr="00A73591">
        <w:rPr>
          <w:rFonts w:ascii="Arial" w:hAnsi="Arial" w:cs="Arial"/>
          <w:sz w:val="20"/>
          <w:szCs w:val="20"/>
        </w:rPr>
        <w:t xml:space="preserve"> et al., 2024).</w:t>
      </w:r>
    </w:p>
    <w:p w14:paraId="36821BE5" w14:textId="77777777" w:rsidR="00A73591" w:rsidRDefault="00A73591" w:rsidP="00A73591">
      <w:pPr>
        <w:spacing w:line="240" w:lineRule="auto"/>
        <w:contextualSpacing/>
        <w:rPr>
          <w:rFonts w:ascii="Arial" w:hAnsi="Arial" w:cs="Arial"/>
          <w:sz w:val="20"/>
          <w:szCs w:val="20"/>
        </w:rPr>
      </w:pPr>
      <w:r w:rsidRPr="00A73591">
        <w:rPr>
          <w:rFonts w:ascii="Arial" w:hAnsi="Arial" w:cs="Arial"/>
          <w:sz w:val="20"/>
          <w:szCs w:val="20"/>
        </w:rPr>
        <w:t>The implications of inconsistent assessment are substantial. Without systematic measurement, nurses may delay interventions, underdose analgesics, or fail to recognize escalating pain, ultimately compromising patient comfort and quality of life at the end of life. Evidence suggests that routine use of validated pain assessment tools improves the accuracy of pain detection and enhances patient outcomes (Lapkin et al., 2021; Baamer et al., 2022). These findings underscore the need for institutional protocols requiring regular documentation of pain scores, alongside ongoing training to ensure nurses consistently apply standardized assessment methods in practice.</w:t>
      </w:r>
    </w:p>
    <w:p w14:paraId="3874E8F3" w14:textId="77777777" w:rsidR="00A73591" w:rsidRPr="00A73591" w:rsidRDefault="00A73591" w:rsidP="00A73591">
      <w:pPr>
        <w:spacing w:line="240" w:lineRule="auto"/>
        <w:contextualSpacing/>
        <w:rPr>
          <w:rFonts w:ascii="Arial" w:hAnsi="Arial" w:cs="Arial"/>
          <w:sz w:val="20"/>
          <w:szCs w:val="20"/>
        </w:rPr>
      </w:pPr>
      <w:r w:rsidRPr="00A73591">
        <w:rPr>
          <w:rFonts w:ascii="Arial" w:hAnsi="Arial" w:cs="Arial"/>
          <w:sz w:val="20"/>
          <w:szCs w:val="20"/>
        </w:rPr>
        <w:t>The findings revealed that pharmacological approaches were the primary strategy used by nurses to manage end-of-life pain, with opioids such as morphine and pethidine frequently mentioned. In this study, 14 of 16 participants reported administering prescribed analgesics, demonstrating nurses’ ability to implement pharmacological interventions when available.</w:t>
      </w:r>
    </w:p>
    <w:p w14:paraId="78197410" w14:textId="77777777" w:rsidR="00A73591" w:rsidRPr="00A73591" w:rsidRDefault="00A73591" w:rsidP="00A73591">
      <w:pPr>
        <w:spacing w:line="240" w:lineRule="auto"/>
        <w:contextualSpacing/>
        <w:rPr>
          <w:rFonts w:ascii="Arial" w:hAnsi="Arial" w:cs="Arial"/>
          <w:sz w:val="20"/>
          <w:szCs w:val="20"/>
        </w:rPr>
      </w:pPr>
      <w:r w:rsidRPr="00A73591">
        <w:rPr>
          <w:rFonts w:ascii="Arial" w:hAnsi="Arial" w:cs="Arial"/>
          <w:sz w:val="20"/>
          <w:szCs w:val="20"/>
        </w:rPr>
        <w:t>However, several systemic and contextual barriers limited the effectiveness of pharmacological management. Participants cited medication shortages, financial constraints, and patient refusal due to cost as key challenges. These barriers mirror reports from other low- and middle-income countries (LMICs), where restrictive opioid regulations, unreliable supply chains, and the absence of government-subsidized access frequently impede optimal pain control (WHO, 2023).</w:t>
      </w:r>
    </w:p>
    <w:p w14:paraId="03867617" w14:textId="77777777" w:rsidR="00A73591" w:rsidRPr="00A73591" w:rsidRDefault="00A73591" w:rsidP="00A73591">
      <w:pPr>
        <w:spacing w:line="240" w:lineRule="auto"/>
        <w:contextualSpacing/>
        <w:rPr>
          <w:rFonts w:ascii="Arial" w:hAnsi="Arial" w:cs="Arial"/>
          <w:sz w:val="20"/>
          <w:szCs w:val="20"/>
        </w:rPr>
      </w:pPr>
      <w:r w:rsidRPr="00A73591">
        <w:rPr>
          <w:rFonts w:ascii="Arial" w:hAnsi="Arial" w:cs="Arial"/>
          <w:sz w:val="20"/>
          <w:szCs w:val="20"/>
        </w:rPr>
        <w:t>Even when opioids were prescribed, some nurses experienced “opiophobia”, reflecting fear of causing dependence or overdose. This phenomenon has been documented in both LMIC and high-income settings, underscoring a global challenge in translating knowledge into practice (Ibtihal, 2023; BRKLJAČIĆ, 2025; Yaşar et al., 2025). These converging barriers often resulted in suboptimal analgesia, leaving patients at risk of unnecessary suffering.</w:t>
      </w:r>
    </w:p>
    <w:p w14:paraId="586CEF99" w14:textId="77777777" w:rsidR="00A73591" w:rsidRDefault="00A73591" w:rsidP="00A73591">
      <w:pPr>
        <w:spacing w:line="240" w:lineRule="auto"/>
        <w:contextualSpacing/>
        <w:rPr>
          <w:rFonts w:ascii="Arial" w:hAnsi="Arial" w:cs="Arial"/>
          <w:sz w:val="20"/>
          <w:szCs w:val="20"/>
        </w:rPr>
      </w:pPr>
      <w:r w:rsidRPr="00A73591">
        <w:rPr>
          <w:rFonts w:ascii="Arial" w:hAnsi="Arial" w:cs="Arial"/>
          <w:sz w:val="20"/>
          <w:szCs w:val="20"/>
        </w:rPr>
        <w:t>These findings are consistent with global evidence emphasizing that opioids remain the cornerstone of moderate-to-severe pain management in palliative care, but their effectiveness depends on availability, regulatory support, and nurse confidence (Dowell et al., 2022). Addressing these gaps requires multi-level interventions, including policy measures to ensure consistent opioid availability, integration of palliative care into nursing curricula, and ongoing professional development to build nurses’ competence and confidence in safe opioid use.</w:t>
      </w:r>
    </w:p>
    <w:p w14:paraId="6630B6F7" w14:textId="77777777" w:rsidR="00A73591" w:rsidRPr="00A73591" w:rsidRDefault="00A73591" w:rsidP="00A73591">
      <w:pPr>
        <w:spacing w:line="240" w:lineRule="auto"/>
        <w:contextualSpacing/>
        <w:rPr>
          <w:rFonts w:ascii="Arial" w:hAnsi="Arial" w:cs="Arial"/>
          <w:sz w:val="20"/>
          <w:szCs w:val="20"/>
        </w:rPr>
      </w:pPr>
      <w:r w:rsidRPr="00A73591">
        <w:rPr>
          <w:rFonts w:ascii="Arial" w:hAnsi="Arial" w:cs="Arial"/>
          <w:sz w:val="20"/>
          <w:szCs w:val="20"/>
        </w:rPr>
        <w:lastRenderedPageBreak/>
        <w:t>Alongside pharmacological approaches, nurses in this study reported using non-pharmacological strategies to alleviate end-of-life pain. These included conversation, music, distraction, and repositioning, largely applied in an informal, intuitive manner. In this study, 12 of 16 participants described regularly employing these strategies, particularly when pharmacological options were limited.</w:t>
      </w:r>
    </w:p>
    <w:p w14:paraId="75E821A1" w14:textId="77777777" w:rsidR="00A73591" w:rsidRPr="00A73591" w:rsidRDefault="00A73591" w:rsidP="00A73591">
      <w:pPr>
        <w:spacing w:line="240" w:lineRule="auto"/>
        <w:contextualSpacing/>
        <w:rPr>
          <w:rFonts w:ascii="Arial" w:hAnsi="Arial" w:cs="Arial"/>
          <w:sz w:val="20"/>
          <w:szCs w:val="20"/>
        </w:rPr>
      </w:pPr>
      <w:r w:rsidRPr="00A73591">
        <w:rPr>
          <w:rFonts w:ascii="Arial" w:hAnsi="Arial" w:cs="Arial"/>
          <w:sz w:val="20"/>
          <w:szCs w:val="20"/>
        </w:rPr>
        <w:t xml:space="preserve">These practices are consistent with palliative care principles, which emphasize holistic pain management addressing physical, psychological, and social dimensions (Corman et al., 2025). Evidence suggests that non-pharmacological methods can reduce anxiety, enhance comfort, and promote dignity for patients at the end of life (Nowels et al., 2023). However, in resource-constrained settings like Ghana, the lack of formal protocols and limited training often results in inconsistent application, mirroring findings from Tanzania and Ethiopia (Amponsah et al., 2020; </w:t>
      </w:r>
      <w:proofErr w:type="spellStart"/>
      <w:r w:rsidRPr="00A73591">
        <w:rPr>
          <w:rFonts w:ascii="Arial" w:hAnsi="Arial" w:cs="Arial"/>
          <w:sz w:val="20"/>
          <w:szCs w:val="20"/>
        </w:rPr>
        <w:t>Mwakawanga</w:t>
      </w:r>
      <w:proofErr w:type="spellEnd"/>
      <w:r w:rsidRPr="00A73591">
        <w:rPr>
          <w:rFonts w:ascii="Arial" w:hAnsi="Arial" w:cs="Arial"/>
          <w:sz w:val="20"/>
          <w:szCs w:val="20"/>
        </w:rPr>
        <w:t xml:space="preserve"> et al., 2024).</w:t>
      </w:r>
    </w:p>
    <w:p w14:paraId="655F2003" w14:textId="77777777" w:rsidR="00D25418" w:rsidRDefault="00A73591" w:rsidP="00A73591">
      <w:pPr>
        <w:spacing w:line="240" w:lineRule="auto"/>
        <w:contextualSpacing/>
        <w:rPr>
          <w:rFonts w:ascii="Arial" w:hAnsi="Arial" w:cs="Arial"/>
          <w:sz w:val="20"/>
          <w:szCs w:val="20"/>
        </w:rPr>
      </w:pPr>
      <w:r w:rsidRPr="00A73591">
        <w:rPr>
          <w:rFonts w:ascii="Arial" w:hAnsi="Arial" w:cs="Arial"/>
          <w:sz w:val="20"/>
          <w:szCs w:val="20"/>
        </w:rPr>
        <w:t>The findings highlight the adaptive role of nurses in providing patient-centered care, using non-pharmacological approaches to complement pharmacological management when resources are limited. Nevertheless, without institutional support and structured guidelines, these strategies risk being insufficient or unevenly applied, potentially compromising patient comfort and well-being. Embedding evidence-based non-pharmacological interventions into clinical protocols and training programs could enhance consistency and effectiveness, ensuring that patients benefit from holistic pain management alongside pharmacological treatment.</w:t>
      </w:r>
    </w:p>
    <w:p w14:paraId="0D5BFD1E" w14:textId="77777777" w:rsidR="00A73591" w:rsidRPr="00A73591" w:rsidRDefault="00A73591" w:rsidP="00A73591">
      <w:pPr>
        <w:spacing w:line="240" w:lineRule="auto"/>
        <w:contextualSpacing/>
        <w:rPr>
          <w:rFonts w:ascii="Arial" w:hAnsi="Arial" w:cs="Arial"/>
          <w:sz w:val="20"/>
          <w:szCs w:val="20"/>
        </w:rPr>
      </w:pPr>
      <w:r w:rsidRPr="00A73591">
        <w:rPr>
          <w:rFonts w:ascii="Arial" w:hAnsi="Arial" w:cs="Arial"/>
          <w:sz w:val="20"/>
          <w:szCs w:val="20"/>
        </w:rPr>
        <w:t>The findings of this study underscore a dual challenge for nurses in end-of-life pain management: first, the systemic limitations affecting pharmacological interventions, and second, the informal and under-formalized use of non-pharmacological strategies. Addressing these challenges requires multi-level interventions that target policy, education, and institutional support.</w:t>
      </w:r>
    </w:p>
    <w:p w14:paraId="1D0A1C33" w14:textId="77777777" w:rsidR="00A73591" w:rsidRPr="00EF3D8C" w:rsidRDefault="00A73591" w:rsidP="00A73591">
      <w:pPr>
        <w:spacing w:line="240" w:lineRule="auto"/>
        <w:contextualSpacing/>
        <w:rPr>
          <w:rFonts w:ascii="Arial" w:hAnsi="Arial" w:cs="Arial"/>
          <w:sz w:val="20"/>
          <w:szCs w:val="20"/>
        </w:rPr>
      </w:pPr>
      <w:r w:rsidRPr="00EF3D8C">
        <w:rPr>
          <w:rFonts w:ascii="Arial" w:hAnsi="Arial" w:cs="Arial"/>
          <w:sz w:val="20"/>
          <w:szCs w:val="20"/>
        </w:rPr>
        <w:t>Consistent availability and affordability of essential opioids, such as morphine and pethidine, are critical. Policymakers and hospital administrators should collaborate to ensure reliable supply chains, integrate palliative care into national health insurance schemes, and develop protocols that support safe and timely opioid use (</w:t>
      </w:r>
      <w:proofErr w:type="spellStart"/>
      <w:r w:rsidRPr="00EF3D8C">
        <w:rPr>
          <w:rFonts w:ascii="Arial" w:hAnsi="Arial" w:cs="Arial"/>
          <w:sz w:val="20"/>
          <w:szCs w:val="20"/>
        </w:rPr>
        <w:t>Afezolli</w:t>
      </w:r>
      <w:proofErr w:type="spellEnd"/>
      <w:r w:rsidRPr="00EF3D8C">
        <w:rPr>
          <w:rFonts w:ascii="Arial" w:hAnsi="Arial" w:cs="Arial"/>
          <w:sz w:val="20"/>
          <w:szCs w:val="20"/>
        </w:rPr>
        <w:t xml:space="preserve"> et al., 2025; WHO, 2023). Nurses should also receive ongoing training to build confidence in opioid administration and mitigate “opiophobia” (Ibtihal, 2023; BRKLJAČIĆ, 2025; Yaşar et al., 2025).</w:t>
      </w:r>
    </w:p>
    <w:p w14:paraId="27E8A220" w14:textId="77777777" w:rsidR="00A73591" w:rsidRPr="00EF3D8C" w:rsidRDefault="00A73591" w:rsidP="00A73591">
      <w:pPr>
        <w:spacing w:line="240" w:lineRule="auto"/>
        <w:contextualSpacing/>
        <w:rPr>
          <w:rFonts w:ascii="Arial" w:hAnsi="Arial" w:cs="Arial"/>
          <w:sz w:val="20"/>
          <w:szCs w:val="20"/>
        </w:rPr>
      </w:pPr>
      <w:r w:rsidRPr="00EF3D8C">
        <w:rPr>
          <w:rFonts w:ascii="Arial" w:hAnsi="Arial" w:cs="Arial"/>
          <w:sz w:val="20"/>
          <w:szCs w:val="20"/>
        </w:rPr>
        <w:t>Evidence-based strategies such as distraction, conversation, music, and repositioning should be formally incorporated into institutional protocols. Training programs should equip nurses with structured guidance on implementing these interventions consistently, reinforcing holistic, patient-centered care (Corman et al., 2025; Nowels et al., 2023).</w:t>
      </w:r>
    </w:p>
    <w:p w14:paraId="22A0780C" w14:textId="77777777" w:rsidR="00A73591" w:rsidRPr="00EF3D8C" w:rsidRDefault="00A73591" w:rsidP="00A73591">
      <w:pPr>
        <w:spacing w:line="240" w:lineRule="auto"/>
        <w:contextualSpacing/>
        <w:rPr>
          <w:rFonts w:ascii="Arial" w:hAnsi="Arial" w:cs="Arial"/>
          <w:sz w:val="20"/>
          <w:szCs w:val="20"/>
        </w:rPr>
      </w:pPr>
      <w:r w:rsidRPr="00EF3D8C">
        <w:rPr>
          <w:rFonts w:ascii="Arial" w:hAnsi="Arial" w:cs="Arial"/>
          <w:sz w:val="20"/>
          <w:szCs w:val="20"/>
        </w:rPr>
        <w:t>Institutional policies should mandate the routine use of validated pain assessment tools alongside self-report and observation. This ensures accurate detection, timely intervention, and improved patient outcomes, while bridging the gap between theoretical knowledge and practice (Lapkin et al., 2021; Baamer et al., 2022; Amponsah et al., 2020).</w:t>
      </w:r>
    </w:p>
    <w:p w14:paraId="012A36B6" w14:textId="77777777" w:rsidR="00A73591" w:rsidRPr="00EF3D8C" w:rsidRDefault="00A73591" w:rsidP="00A73591">
      <w:pPr>
        <w:spacing w:line="240" w:lineRule="auto"/>
        <w:contextualSpacing/>
        <w:rPr>
          <w:rFonts w:ascii="Arial" w:hAnsi="Arial" w:cs="Arial"/>
          <w:sz w:val="20"/>
          <w:szCs w:val="20"/>
        </w:rPr>
      </w:pPr>
      <w:r w:rsidRPr="00EF3D8C">
        <w:rPr>
          <w:rFonts w:ascii="Arial" w:hAnsi="Arial" w:cs="Arial"/>
          <w:sz w:val="20"/>
          <w:szCs w:val="20"/>
        </w:rPr>
        <w:t>Integrating comprehensive palliative care modules into pre-service nursing curricula, coupled with continuous professional development, can strengthen nurses’ understanding of pain as a multidimensional experience, encompassing physical, psychosocial, and spiritual domains (Schroeder &amp; Lorenz, 2018; Raja et al., 2020).</w:t>
      </w:r>
    </w:p>
    <w:p w14:paraId="4B818922" w14:textId="77777777" w:rsidR="00A73591" w:rsidRDefault="00A73591" w:rsidP="00A73591">
      <w:pPr>
        <w:spacing w:line="240" w:lineRule="auto"/>
        <w:contextualSpacing/>
        <w:rPr>
          <w:rFonts w:ascii="Arial" w:hAnsi="Arial" w:cs="Arial"/>
          <w:sz w:val="20"/>
          <w:szCs w:val="20"/>
        </w:rPr>
      </w:pPr>
      <w:r w:rsidRPr="00EF3D8C">
        <w:rPr>
          <w:rFonts w:ascii="Arial" w:hAnsi="Arial" w:cs="Arial"/>
          <w:sz w:val="20"/>
          <w:szCs w:val="20"/>
        </w:rPr>
        <w:t>Overall, implementing these multi-level strategies would enable nurses to deliver comprehensive, evidence-based, and patient-centered pain management, enhancing quality of life, preserving dignity, and reducing suffering for patients at the end of life.</w:t>
      </w:r>
    </w:p>
    <w:p w14:paraId="4376ACDA" w14:textId="77777777" w:rsidR="007D5629" w:rsidRDefault="007D5629" w:rsidP="00A73591">
      <w:pPr>
        <w:spacing w:line="240" w:lineRule="auto"/>
        <w:contextualSpacing/>
        <w:rPr>
          <w:rFonts w:ascii="Arial" w:hAnsi="Arial" w:cs="Arial"/>
          <w:sz w:val="20"/>
          <w:szCs w:val="20"/>
        </w:rPr>
      </w:pPr>
    </w:p>
    <w:p w14:paraId="3AD201C9" w14:textId="77777777" w:rsidR="007834C5" w:rsidRPr="007813D9" w:rsidRDefault="007813D9" w:rsidP="007054FF">
      <w:pPr>
        <w:spacing w:line="240" w:lineRule="auto"/>
        <w:contextualSpacing/>
        <w:rPr>
          <w:rFonts w:ascii="Arial" w:hAnsi="Arial" w:cs="Arial"/>
          <w:b/>
          <w:bCs/>
          <w:sz w:val="22"/>
        </w:rPr>
      </w:pPr>
      <w:r w:rsidRPr="007813D9">
        <w:rPr>
          <w:rFonts w:ascii="Arial" w:hAnsi="Arial" w:cs="Arial"/>
          <w:b/>
          <w:bCs/>
          <w:sz w:val="22"/>
        </w:rPr>
        <w:t>5. CONCLUSION</w:t>
      </w:r>
    </w:p>
    <w:p w14:paraId="259B46A6" w14:textId="77777777" w:rsidR="007D5629" w:rsidRDefault="007D5629" w:rsidP="00646436">
      <w:pPr>
        <w:spacing w:line="240" w:lineRule="auto"/>
        <w:contextualSpacing/>
        <w:rPr>
          <w:rFonts w:ascii="Arial" w:hAnsi="Arial" w:cs="Arial"/>
          <w:sz w:val="20"/>
          <w:szCs w:val="20"/>
        </w:rPr>
      </w:pPr>
    </w:p>
    <w:p w14:paraId="50F224D9"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This study highlights the dual challenges faced by nurses in managing end-of-life pain: predominantly biomedical-focused conceptualizations and inconsistent application of pharmacological and non-pharmacological interventions. While nurses demonstrated awareness of pain’s multidimensional nature and recognized the value of holistic care, gaps in knowledge, systemic barriers, and resource constraints often hindered effective practice.</w:t>
      </w:r>
    </w:p>
    <w:p w14:paraId="747C6ACD"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These findings have important implications. Inadequate pain management compromises patient dignity and quality of life and increases family distress, particularly in resource-limited contexts. Addressing these challenges requires targeted interventions at multiple levels:</w:t>
      </w:r>
    </w:p>
    <w:p w14:paraId="641A2FBC"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Strengthening nurse education on holistic pain assessment and management;</w:t>
      </w:r>
    </w:p>
    <w:p w14:paraId="5BA6237A"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Ensuring reliable and affordable access to essential opioids;</w:t>
      </w:r>
    </w:p>
    <w:p w14:paraId="0FABD38B"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Embedding structured non-pharmacological approaches into institutional protocols;</w:t>
      </w:r>
    </w:p>
    <w:p w14:paraId="4DDF3544"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lastRenderedPageBreak/>
        <w:t>Integrating palliative care into national health policy, recognizing access to pain relief as a fundamental human right.</w:t>
      </w:r>
    </w:p>
    <w:p w14:paraId="070B4D45" w14:textId="77777777" w:rsidR="007834C5" w:rsidRPr="00B965E2" w:rsidRDefault="00646436" w:rsidP="00646436">
      <w:pPr>
        <w:spacing w:line="240" w:lineRule="auto"/>
        <w:contextualSpacing/>
        <w:rPr>
          <w:rFonts w:ascii="Arial" w:hAnsi="Arial" w:cs="Arial"/>
          <w:sz w:val="20"/>
          <w:szCs w:val="20"/>
        </w:rPr>
      </w:pPr>
      <w:r w:rsidRPr="00646436">
        <w:rPr>
          <w:rFonts w:ascii="Arial" w:hAnsi="Arial" w:cs="Arial"/>
          <w:sz w:val="20"/>
          <w:szCs w:val="20"/>
        </w:rPr>
        <w:t>By amplifying the voices of bedside nurses, this study provides context-specific insights to guide training, institutional reforms, and national strategies. Future research should explore interprofessional perspectives and evaluate interventions that support nurses in delivering compassionate, comprehensive end-of-life pain management</w:t>
      </w:r>
      <w:r w:rsidR="007834C5" w:rsidRPr="00B965E2">
        <w:rPr>
          <w:rFonts w:ascii="Arial" w:hAnsi="Arial" w:cs="Arial"/>
          <w:sz w:val="20"/>
          <w:szCs w:val="20"/>
        </w:rPr>
        <w:t>.</w:t>
      </w:r>
    </w:p>
    <w:p w14:paraId="57A00231" w14:textId="77777777" w:rsidR="007813D9" w:rsidRDefault="007813D9" w:rsidP="007054FF">
      <w:pPr>
        <w:spacing w:line="240" w:lineRule="auto"/>
        <w:contextualSpacing/>
        <w:rPr>
          <w:rFonts w:ascii="Arial" w:hAnsi="Arial" w:cs="Arial"/>
          <w:b/>
          <w:bCs/>
          <w:sz w:val="20"/>
          <w:szCs w:val="20"/>
        </w:rPr>
      </w:pPr>
    </w:p>
    <w:p w14:paraId="3080FF7F" w14:textId="77777777" w:rsidR="007834C5" w:rsidRPr="007813D9" w:rsidRDefault="007813D9" w:rsidP="007054FF">
      <w:pPr>
        <w:spacing w:line="240" w:lineRule="auto"/>
        <w:contextualSpacing/>
        <w:rPr>
          <w:rFonts w:ascii="Arial" w:hAnsi="Arial" w:cs="Arial"/>
          <w:b/>
          <w:bCs/>
          <w:sz w:val="22"/>
        </w:rPr>
      </w:pPr>
      <w:r w:rsidRPr="007813D9">
        <w:rPr>
          <w:rFonts w:ascii="Arial" w:hAnsi="Arial" w:cs="Arial"/>
          <w:b/>
          <w:bCs/>
          <w:sz w:val="22"/>
        </w:rPr>
        <w:t>6. LIMITATIONS</w:t>
      </w:r>
    </w:p>
    <w:p w14:paraId="5FD681FA" w14:textId="77777777" w:rsidR="007813D9" w:rsidRDefault="007813D9" w:rsidP="007054FF">
      <w:pPr>
        <w:spacing w:line="240" w:lineRule="auto"/>
        <w:contextualSpacing/>
        <w:rPr>
          <w:rFonts w:ascii="Arial" w:hAnsi="Arial" w:cs="Arial"/>
          <w:sz w:val="20"/>
          <w:szCs w:val="20"/>
        </w:rPr>
      </w:pPr>
    </w:p>
    <w:p w14:paraId="434541AA"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This study has several limitations:</w:t>
      </w:r>
    </w:p>
    <w:p w14:paraId="52F4FB89"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Single-site design and small sample size may limit the transferability of findings to other hospitals or regions.</w:t>
      </w:r>
    </w:p>
    <w:p w14:paraId="1B629C60"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Social desirability bias may have influenced participants’ responses, as nurses might report knowledge or practices perceived as favorable.</w:t>
      </w:r>
    </w:p>
    <w:p w14:paraId="3115CE0A"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Scope limited to nurses’ perspectives, without input from patients, families, or other healthcare professionals, potentially restricting the breadth of insights.</w:t>
      </w:r>
    </w:p>
    <w:p w14:paraId="2C8E3432" w14:textId="77777777" w:rsidR="00646436" w:rsidRPr="00646436" w:rsidRDefault="00646436" w:rsidP="00646436">
      <w:pPr>
        <w:spacing w:line="240" w:lineRule="auto"/>
        <w:contextualSpacing/>
        <w:rPr>
          <w:rFonts w:ascii="Arial" w:hAnsi="Arial" w:cs="Arial"/>
          <w:sz w:val="20"/>
          <w:szCs w:val="20"/>
        </w:rPr>
      </w:pPr>
      <w:r w:rsidRPr="00646436">
        <w:rPr>
          <w:rFonts w:ascii="Arial" w:hAnsi="Arial" w:cs="Arial"/>
          <w:sz w:val="20"/>
          <w:szCs w:val="20"/>
        </w:rPr>
        <w:t>Researcher positionality may have influenced data collection and interpretation, despite reflexive measures.</w:t>
      </w:r>
    </w:p>
    <w:p w14:paraId="66751E7B" w14:textId="77777777" w:rsidR="007834C5" w:rsidRDefault="00646436" w:rsidP="00646436">
      <w:pPr>
        <w:spacing w:line="240" w:lineRule="auto"/>
        <w:contextualSpacing/>
        <w:rPr>
          <w:rFonts w:ascii="Arial" w:hAnsi="Arial" w:cs="Arial"/>
          <w:sz w:val="20"/>
          <w:szCs w:val="20"/>
        </w:rPr>
      </w:pPr>
      <w:r w:rsidRPr="00646436">
        <w:rPr>
          <w:rFonts w:ascii="Arial" w:hAnsi="Arial" w:cs="Arial"/>
          <w:sz w:val="20"/>
          <w:szCs w:val="20"/>
        </w:rPr>
        <w:t>Despite these limitations, the qualitative approach provided rich, context-specific insights into nurses’ knowledge and practices in end-of-life pain management. Future studies should include multiple sites, interprofessional perspectives, and mixed methods to provide a more comprehensive understanding of gaps in practice and inform effective interventions</w:t>
      </w:r>
      <w:r w:rsidR="007834C5" w:rsidRPr="00B965E2">
        <w:rPr>
          <w:rFonts w:ascii="Arial" w:hAnsi="Arial" w:cs="Arial"/>
          <w:sz w:val="20"/>
          <w:szCs w:val="20"/>
        </w:rPr>
        <w:t>.</w:t>
      </w:r>
    </w:p>
    <w:p w14:paraId="361F36FE" w14:textId="77777777" w:rsidR="00F25BA0" w:rsidRDefault="00F25BA0" w:rsidP="00646436">
      <w:pPr>
        <w:spacing w:line="240" w:lineRule="auto"/>
        <w:contextualSpacing/>
        <w:rPr>
          <w:rFonts w:ascii="Arial" w:hAnsi="Arial" w:cs="Arial"/>
          <w:sz w:val="20"/>
          <w:szCs w:val="20"/>
        </w:rPr>
      </w:pPr>
    </w:p>
    <w:p w14:paraId="668D6DBC" w14:textId="77777777" w:rsidR="00F25BA0" w:rsidRPr="00F25BA0" w:rsidRDefault="00F25BA0" w:rsidP="00F25BA0">
      <w:pPr>
        <w:spacing w:line="240" w:lineRule="auto"/>
        <w:contextualSpacing/>
        <w:rPr>
          <w:rFonts w:ascii="Arial" w:hAnsi="Arial" w:cs="Arial"/>
          <w:b/>
          <w:bCs/>
          <w:sz w:val="22"/>
        </w:rPr>
      </w:pPr>
      <w:r w:rsidRPr="00F25BA0">
        <w:rPr>
          <w:rFonts w:ascii="Arial" w:hAnsi="Arial" w:cs="Arial"/>
          <w:b/>
          <w:bCs/>
          <w:sz w:val="22"/>
        </w:rPr>
        <w:t xml:space="preserve">ETHICAL </w:t>
      </w:r>
      <w:r>
        <w:rPr>
          <w:rFonts w:ascii="Arial" w:hAnsi="Arial" w:cs="Arial"/>
          <w:b/>
          <w:bCs/>
          <w:sz w:val="22"/>
        </w:rPr>
        <w:t>APPROVAL</w:t>
      </w:r>
    </w:p>
    <w:p w14:paraId="5AB7BFBA" w14:textId="77777777" w:rsidR="00F25BA0" w:rsidRDefault="00F25BA0" w:rsidP="00F25BA0">
      <w:pPr>
        <w:spacing w:line="240" w:lineRule="auto"/>
        <w:contextualSpacing/>
        <w:rPr>
          <w:rFonts w:ascii="Arial" w:hAnsi="Arial" w:cs="Arial"/>
          <w:sz w:val="20"/>
          <w:szCs w:val="20"/>
        </w:rPr>
      </w:pPr>
    </w:p>
    <w:p w14:paraId="56433B21" w14:textId="77777777" w:rsidR="00F25BA0" w:rsidRPr="002C5EB1" w:rsidRDefault="00F25BA0" w:rsidP="00F25BA0">
      <w:pPr>
        <w:spacing w:line="240" w:lineRule="auto"/>
        <w:contextualSpacing/>
        <w:rPr>
          <w:rFonts w:ascii="Arial" w:hAnsi="Arial" w:cs="Arial"/>
          <w:sz w:val="20"/>
          <w:szCs w:val="20"/>
        </w:rPr>
      </w:pPr>
      <w:r w:rsidRPr="002C5EB1">
        <w:rPr>
          <w:rFonts w:ascii="Arial" w:hAnsi="Arial" w:cs="Arial"/>
          <w:sz w:val="20"/>
          <w:szCs w:val="20"/>
        </w:rPr>
        <w:t>Ethical approval for this study was obtained from the Institutional Review Board of the Komfo Anokye Teaching Hospital, Kumasi, Ghana. Additional permission to conduct the study was granted by the hospital administration.</w:t>
      </w:r>
    </w:p>
    <w:p w14:paraId="6C4044CA" w14:textId="77777777" w:rsidR="00F25BA0" w:rsidRPr="002C5EB1" w:rsidRDefault="00F25BA0" w:rsidP="00F25BA0">
      <w:pPr>
        <w:spacing w:line="240" w:lineRule="auto"/>
        <w:contextualSpacing/>
        <w:rPr>
          <w:rFonts w:ascii="Arial" w:hAnsi="Arial" w:cs="Arial"/>
          <w:sz w:val="20"/>
          <w:szCs w:val="20"/>
        </w:rPr>
      </w:pPr>
      <w:r w:rsidRPr="002C5EB1">
        <w:rPr>
          <w:rFonts w:ascii="Arial" w:hAnsi="Arial" w:cs="Arial"/>
          <w:sz w:val="20"/>
          <w:szCs w:val="20"/>
        </w:rPr>
        <w:t>All participants were provided with written information about the study objectives, procedures, potential risks, and benefits. Written informed consent was obtained prior to data collection. Participation was entirely voluntary, and participants were informed that they could withdraw at any point without consequence.</w:t>
      </w:r>
    </w:p>
    <w:p w14:paraId="789BF77C" w14:textId="77777777" w:rsidR="00F25BA0" w:rsidRDefault="00F25BA0" w:rsidP="00646436">
      <w:pPr>
        <w:spacing w:line="240" w:lineRule="auto"/>
        <w:contextualSpacing/>
        <w:rPr>
          <w:rFonts w:ascii="Arial" w:hAnsi="Arial" w:cs="Arial"/>
          <w:sz w:val="20"/>
          <w:szCs w:val="20"/>
        </w:rPr>
      </w:pPr>
      <w:r w:rsidRPr="002C5EB1">
        <w:rPr>
          <w:rFonts w:ascii="Arial" w:hAnsi="Arial" w:cs="Arial"/>
          <w:sz w:val="20"/>
          <w:szCs w:val="20"/>
        </w:rPr>
        <w:t>To ensure confidentiality, all interviews were conducted in private rooms within the hospital. Audio recordings, transcripts, and field notes were stored securely on a password-protected computer accessible only to the research team. Pseudonyms were used in transcripts, reports, and publications to protect participant identity. Identifiable information was removed from all documents, and no data were shared outside the research team.</w:t>
      </w:r>
    </w:p>
    <w:p w14:paraId="127244DD" w14:textId="77777777" w:rsidR="00C85E94" w:rsidRDefault="00C85E94" w:rsidP="007054FF">
      <w:pPr>
        <w:spacing w:line="240" w:lineRule="auto"/>
        <w:contextualSpacing/>
        <w:rPr>
          <w:rFonts w:ascii="Arial" w:hAnsi="Arial" w:cs="Arial"/>
          <w:sz w:val="20"/>
          <w:szCs w:val="20"/>
        </w:rPr>
      </w:pPr>
    </w:p>
    <w:p w14:paraId="39885DD8" w14:textId="0B653F29" w:rsidR="003C705E" w:rsidRDefault="003C705E" w:rsidP="00336276">
      <w:pPr>
        <w:spacing w:line="240" w:lineRule="auto"/>
        <w:jc w:val="left"/>
        <w:rPr>
          <w:rFonts w:ascii="Arial" w:hAnsi="Arial" w:cs="Arial"/>
          <w:sz w:val="20"/>
          <w:szCs w:val="20"/>
        </w:rPr>
      </w:pPr>
    </w:p>
    <w:p w14:paraId="4634AC50" w14:textId="77777777" w:rsidR="00E9368C" w:rsidRDefault="00E9368C" w:rsidP="00336276">
      <w:pPr>
        <w:spacing w:line="240" w:lineRule="auto"/>
        <w:jc w:val="left"/>
        <w:rPr>
          <w:rFonts w:ascii="Arial" w:hAnsi="Arial" w:cs="Arial"/>
          <w:sz w:val="20"/>
          <w:szCs w:val="20"/>
        </w:rPr>
      </w:pPr>
      <w:bookmarkStart w:id="0" w:name="_GoBack"/>
      <w:bookmarkEnd w:id="0"/>
    </w:p>
    <w:p w14:paraId="3F8509ED" w14:textId="77777777" w:rsidR="00184951" w:rsidRPr="00E45106" w:rsidRDefault="00E45106" w:rsidP="007054FF">
      <w:pPr>
        <w:spacing w:line="240" w:lineRule="auto"/>
        <w:contextualSpacing/>
        <w:rPr>
          <w:rFonts w:ascii="Arial" w:hAnsi="Arial" w:cs="Arial"/>
          <w:b/>
          <w:bCs/>
          <w:sz w:val="22"/>
        </w:rPr>
      </w:pPr>
      <w:r w:rsidRPr="00E45106">
        <w:rPr>
          <w:rFonts w:ascii="Arial" w:hAnsi="Arial" w:cs="Arial"/>
          <w:b/>
          <w:bCs/>
          <w:sz w:val="22"/>
        </w:rPr>
        <w:t>REFERENCES</w:t>
      </w:r>
    </w:p>
    <w:p w14:paraId="6DDA967F" w14:textId="77777777" w:rsidR="00E45106" w:rsidRDefault="00E45106" w:rsidP="00CB518E">
      <w:pPr>
        <w:spacing w:line="240" w:lineRule="auto"/>
        <w:contextualSpacing/>
        <w:rPr>
          <w:rFonts w:ascii="Arial" w:hAnsi="Arial" w:cs="Arial"/>
          <w:sz w:val="20"/>
          <w:szCs w:val="20"/>
        </w:rPr>
      </w:pPr>
    </w:p>
    <w:p w14:paraId="75CC7853"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Abdulwehab, S., &amp; Kedir, F. (2025). Barriers and facilitators to palliative care service utilization in Ethiopia: A qualitative systematic review, 2025. PloS one, 20(8), e0328222. </w:t>
      </w:r>
      <w:hyperlink r:id="rId7" w:history="1">
        <w:r w:rsidR="00F04CA3" w:rsidRPr="007B0430">
          <w:rPr>
            <w:rStyle w:val="Hyperlink"/>
            <w:rFonts w:ascii="Arial" w:hAnsi="Arial" w:cs="Arial"/>
            <w:sz w:val="20"/>
            <w:szCs w:val="20"/>
          </w:rPr>
          <w:t>https://doi.org/10.1371/journal.pone.0328222</w:t>
        </w:r>
      </w:hyperlink>
    </w:p>
    <w:p w14:paraId="40310176" w14:textId="77777777" w:rsidR="00F04CA3" w:rsidRPr="00CB518E" w:rsidRDefault="00F04CA3" w:rsidP="00CB518E">
      <w:pPr>
        <w:spacing w:line="240" w:lineRule="auto"/>
        <w:contextualSpacing/>
        <w:rPr>
          <w:rFonts w:ascii="Arial" w:hAnsi="Arial" w:cs="Arial"/>
          <w:sz w:val="20"/>
          <w:szCs w:val="20"/>
        </w:rPr>
      </w:pPr>
    </w:p>
    <w:p w14:paraId="3311E8B4" w14:textId="77777777" w:rsidR="00CB518E" w:rsidRDefault="00CB518E" w:rsidP="00CB518E">
      <w:pPr>
        <w:spacing w:line="240" w:lineRule="auto"/>
        <w:contextualSpacing/>
        <w:rPr>
          <w:rFonts w:ascii="Arial" w:hAnsi="Arial" w:cs="Arial"/>
          <w:sz w:val="20"/>
          <w:szCs w:val="20"/>
        </w:rPr>
      </w:pPr>
      <w:proofErr w:type="spellStart"/>
      <w:r w:rsidRPr="00CB518E">
        <w:rPr>
          <w:rFonts w:ascii="Arial" w:hAnsi="Arial" w:cs="Arial"/>
          <w:sz w:val="20"/>
          <w:szCs w:val="20"/>
        </w:rPr>
        <w:t>Agunwah</w:t>
      </w:r>
      <w:proofErr w:type="spellEnd"/>
      <w:r w:rsidRPr="00CB518E">
        <w:rPr>
          <w:rFonts w:ascii="Arial" w:hAnsi="Arial" w:cs="Arial"/>
          <w:sz w:val="20"/>
          <w:szCs w:val="20"/>
        </w:rPr>
        <w:t xml:space="preserve"> EU, </w:t>
      </w:r>
      <w:proofErr w:type="spellStart"/>
      <w:r w:rsidRPr="00CB518E">
        <w:rPr>
          <w:rFonts w:ascii="Arial" w:hAnsi="Arial" w:cs="Arial"/>
          <w:sz w:val="20"/>
          <w:szCs w:val="20"/>
        </w:rPr>
        <w:t>Nworie</w:t>
      </w:r>
      <w:proofErr w:type="spellEnd"/>
      <w:r w:rsidRPr="00CB518E">
        <w:rPr>
          <w:rFonts w:ascii="Arial" w:hAnsi="Arial" w:cs="Arial"/>
          <w:sz w:val="20"/>
          <w:szCs w:val="20"/>
        </w:rPr>
        <w:t xml:space="preserve"> A, Eze, CU. (2024) Effect of Supportive Palliative Care Educational Intervention on Nurses’ Knowledge and Attitude towards Palliative Care in Selected Tertiary Hospitals in South East Nigeria. Medicine and Public Health Research Journal, 2024, 14-31 </w:t>
      </w:r>
      <w:hyperlink r:id="rId8" w:history="1">
        <w:r w:rsidR="00F04CA3" w:rsidRPr="007B0430">
          <w:rPr>
            <w:rStyle w:val="Hyperlink"/>
            <w:rFonts w:ascii="Arial" w:hAnsi="Arial" w:cs="Arial"/>
            <w:sz w:val="20"/>
            <w:szCs w:val="20"/>
          </w:rPr>
          <w:t>https://doi.org/10.5281/zenodo.10843728</w:t>
        </w:r>
      </w:hyperlink>
    </w:p>
    <w:p w14:paraId="51191D41" w14:textId="77777777" w:rsidR="00F04CA3" w:rsidRPr="00CB518E" w:rsidRDefault="00F04CA3" w:rsidP="00CB518E">
      <w:pPr>
        <w:spacing w:line="240" w:lineRule="auto"/>
        <w:contextualSpacing/>
        <w:rPr>
          <w:rFonts w:ascii="Arial" w:hAnsi="Arial" w:cs="Arial"/>
          <w:sz w:val="20"/>
          <w:szCs w:val="20"/>
        </w:rPr>
      </w:pPr>
    </w:p>
    <w:p w14:paraId="4B84149D"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Baamer, R. M., Iqbal, A., Lobo, D. N., Knaggs, R. D., Levy, N. A., &amp; Toh, L. S. (2022). Utility of unidimensional and functional pain assessment tools in adult postoperative patients: a systematic review. British journal of </w:t>
      </w:r>
      <w:proofErr w:type="spellStart"/>
      <w:r w:rsidRPr="00CB518E">
        <w:rPr>
          <w:rFonts w:ascii="Arial" w:hAnsi="Arial" w:cs="Arial"/>
          <w:sz w:val="20"/>
          <w:szCs w:val="20"/>
        </w:rPr>
        <w:t>anaesthesia</w:t>
      </w:r>
      <w:proofErr w:type="spellEnd"/>
      <w:r w:rsidRPr="00CB518E">
        <w:rPr>
          <w:rFonts w:ascii="Arial" w:hAnsi="Arial" w:cs="Arial"/>
          <w:sz w:val="20"/>
          <w:szCs w:val="20"/>
        </w:rPr>
        <w:t xml:space="preserve">, 128(5), 874–888. </w:t>
      </w:r>
      <w:hyperlink r:id="rId9" w:history="1">
        <w:r w:rsidR="00F04CA3" w:rsidRPr="007B0430">
          <w:rPr>
            <w:rStyle w:val="Hyperlink"/>
            <w:rFonts w:ascii="Arial" w:hAnsi="Arial" w:cs="Arial"/>
            <w:sz w:val="20"/>
            <w:szCs w:val="20"/>
          </w:rPr>
          <w:t>https://doi.org/10.1016/j.bja.2021.11.032</w:t>
        </w:r>
      </w:hyperlink>
    </w:p>
    <w:p w14:paraId="2517A83F" w14:textId="77777777" w:rsidR="00F04CA3" w:rsidRPr="00CB518E" w:rsidRDefault="00F04CA3" w:rsidP="00CB518E">
      <w:pPr>
        <w:spacing w:line="240" w:lineRule="auto"/>
        <w:contextualSpacing/>
        <w:rPr>
          <w:rFonts w:ascii="Arial" w:hAnsi="Arial" w:cs="Arial"/>
          <w:sz w:val="20"/>
          <w:szCs w:val="20"/>
        </w:rPr>
      </w:pPr>
    </w:p>
    <w:p w14:paraId="179E513B"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lastRenderedPageBreak/>
        <w:t>BRKLJAČIĆ, Morana et al. Correlation of sociodemographic parameters with nurses’ attitudes about opiophobia and thanatophobia. Medical Research Archives, [</w:t>
      </w:r>
      <w:proofErr w:type="spellStart"/>
      <w:r w:rsidRPr="00CB518E">
        <w:rPr>
          <w:rFonts w:ascii="Arial" w:hAnsi="Arial" w:cs="Arial"/>
          <w:sz w:val="20"/>
          <w:szCs w:val="20"/>
        </w:rPr>
        <w:t>S.l.</w:t>
      </w:r>
      <w:proofErr w:type="spellEnd"/>
      <w:r w:rsidRPr="00CB518E">
        <w:rPr>
          <w:rFonts w:ascii="Arial" w:hAnsi="Arial" w:cs="Arial"/>
          <w:sz w:val="20"/>
          <w:szCs w:val="20"/>
        </w:rPr>
        <w:t xml:space="preserve">], v. 13, n. 6, </w:t>
      </w:r>
      <w:proofErr w:type="spellStart"/>
      <w:r w:rsidRPr="00CB518E">
        <w:rPr>
          <w:rFonts w:ascii="Arial" w:hAnsi="Arial" w:cs="Arial"/>
          <w:sz w:val="20"/>
          <w:szCs w:val="20"/>
        </w:rPr>
        <w:t>june</w:t>
      </w:r>
      <w:proofErr w:type="spellEnd"/>
      <w:r w:rsidRPr="00CB518E">
        <w:rPr>
          <w:rFonts w:ascii="Arial" w:hAnsi="Arial" w:cs="Arial"/>
          <w:sz w:val="20"/>
          <w:szCs w:val="20"/>
        </w:rPr>
        <w:t xml:space="preserve"> 2025.  Available at: </w:t>
      </w:r>
      <w:hyperlink r:id="rId10" w:history="1">
        <w:r w:rsidR="00F04CA3" w:rsidRPr="007B0430">
          <w:rPr>
            <w:rStyle w:val="Hyperlink"/>
            <w:rFonts w:ascii="Arial" w:hAnsi="Arial" w:cs="Arial"/>
            <w:sz w:val="20"/>
            <w:szCs w:val="20"/>
          </w:rPr>
          <w:t>https://esmed.org/MRA/mra/article/view/6705</w:t>
        </w:r>
      </w:hyperlink>
      <w:r w:rsidR="00F04CA3">
        <w:rPr>
          <w:rFonts w:ascii="Arial" w:hAnsi="Arial" w:cs="Arial"/>
          <w:sz w:val="20"/>
          <w:szCs w:val="20"/>
        </w:rPr>
        <w:t xml:space="preserve"> </w:t>
      </w:r>
    </w:p>
    <w:p w14:paraId="2F9EFDD4" w14:textId="77777777" w:rsidR="00F04CA3" w:rsidRPr="00CB518E" w:rsidRDefault="00F04CA3" w:rsidP="00CB518E">
      <w:pPr>
        <w:spacing w:line="240" w:lineRule="auto"/>
        <w:contextualSpacing/>
        <w:rPr>
          <w:rFonts w:ascii="Arial" w:hAnsi="Arial" w:cs="Arial"/>
          <w:sz w:val="20"/>
          <w:szCs w:val="20"/>
        </w:rPr>
      </w:pPr>
    </w:p>
    <w:p w14:paraId="017C8D1B"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Cartmell, K. B., Doherty, E. A., </w:t>
      </w:r>
      <w:proofErr w:type="spellStart"/>
      <w:r w:rsidRPr="00CB518E">
        <w:rPr>
          <w:rFonts w:ascii="Arial" w:hAnsi="Arial" w:cs="Arial"/>
          <w:sz w:val="20"/>
          <w:szCs w:val="20"/>
        </w:rPr>
        <w:t>Gikaara</w:t>
      </w:r>
      <w:proofErr w:type="spellEnd"/>
      <w:r w:rsidRPr="00CB518E">
        <w:rPr>
          <w:rFonts w:ascii="Arial" w:hAnsi="Arial" w:cs="Arial"/>
          <w:sz w:val="20"/>
          <w:szCs w:val="20"/>
        </w:rPr>
        <w:t xml:space="preserve">, N., Ali, Z., Qanungo, S., </w:t>
      </w:r>
      <w:proofErr w:type="spellStart"/>
      <w:r w:rsidRPr="00CB518E">
        <w:rPr>
          <w:rFonts w:ascii="Arial" w:hAnsi="Arial" w:cs="Arial"/>
          <w:sz w:val="20"/>
          <w:szCs w:val="20"/>
        </w:rPr>
        <w:t>Melikam</w:t>
      </w:r>
      <w:proofErr w:type="spellEnd"/>
      <w:r w:rsidRPr="00CB518E">
        <w:rPr>
          <w:rFonts w:ascii="Arial" w:hAnsi="Arial" w:cs="Arial"/>
          <w:sz w:val="20"/>
          <w:szCs w:val="20"/>
        </w:rPr>
        <w:t xml:space="preserve">, E. S., &amp; Powell, R. A. (2023). Kenyan palliative care providers' and leaders' perceptions of palliative care research needs and support to facilitate rigorous research. BMC palliative care, 22(1), 135. </w:t>
      </w:r>
      <w:hyperlink r:id="rId11" w:history="1">
        <w:r w:rsidR="00F04CA3" w:rsidRPr="007B0430">
          <w:rPr>
            <w:rStyle w:val="Hyperlink"/>
            <w:rFonts w:ascii="Arial" w:hAnsi="Arial" w:cs="Arial"/>
            <w:sz w:val="20"/>
            <w:szCs w:val="20"/>
          </w:rPr>
          <w:t>https://doi.org/10.1186/s12904-023-01199-0</w:t>
        </w:r>
      </w:hyperlink>
    </w:p>
    <w:p w14:paraId="223DE52E" w14:textId="77777777" w:rsidR="00F04CA3" w:rsidRPr="00CB518E" w:rsidRDefault="00F04CA3" w:rsidP="00CB518E">
      <w:pPr>
        <w:spacing w:line="240" w:lineRule="auto"/>
        <w:contextualSpacing/>
        <w:rPr>
          <w:rFonts w:ascii="Arial" w:hAnsi="Arial" w:cs="Arial"/>
          <w:sz w:val="20"/>
          <w:szCs w:val="20"/>
        </w:rPr>
      </w:pPr>
    </w:p>
    <w:p w14:paraId="3B8DDB2C"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Chia, G. S., Wong, Y. Y., Yow, F., &amp; Ong, W. Y. (2024). Assessment of pain management among nurses using the knowledge and attitude survey regarding pain tool. International journal of palliative nursing, 30(5), 226–234. </w:t>
      </w:r>
      <w:hyperlink r:id="rId12" w:history="1">
        <w:r w:rsidR="00F04CA3" w:rsidRPr="007B0430">
          <w:rPr>
            <w:rStyle w:val="Hyperlink"/>
            <w:rFonts w:ascii="Arial" w:hAnsi="Arial" w:cs="Arial"/>
            <w:sz w:val="20"/>
            <w:szCs w:val="20"/>
          </w:rPr>
          <w:t>https://doi.org/10.12968/ijpn.2024.30.5.226</w:t>
        </w:r>
      </w:hyperlink>
    </w:p>
    <w:p w14:paraId="4C1DF492" w14:textId="77777777" w:rsidR="00F04CA3" w:rsidRPr="00CB518E" w:rsidRDefault="00F04CA3" w:rsidP="00CB518E">
      <w:pPr>
        <w:spacing w:line="240" w:lineRule="auto"/>
        <w:contextualSpacing/>
        <w:rPr>
          <w:rFonts w:ascii="Arial" w:hAnsi="Arial" w:cs="Arial"/>
          <w:sz w:val="20"/>
          <w:szCs w:val="20"/>
        </w:rPr>
      </w:pPr>
    </w:p>
    <w:p w14:paraId="343C756F"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Corman, M., Dambrun, M., Ginzac, A., &amp; Ménard, K. (2025). Exploring the concept of Total Pain in contemporary oncology palliative care: a qualitative study on patients' resources. BMC palliative care, 24(1), 85. </w:t>
      </w:r>
      <w:hyperlink r:id="rId13" w:history="1">
        <w:r w:rsidR="00F04CA3" w:rsidRPr="007B0430">
          <w:rPr>
            <w:rStyle w:val="Hyperlink"/>
            <w:rFonts w:ascii="Arial" w:hAnsi="Arial" w:cs="Arial"/>
            <w:sz w:val="20"/>
            <w:szCs w:val="20"/>
          </w:rPr>
          <w:t>https://doi.org/10.1186/s12904-025-01719-0</w:t>
        </w:r>
      </w:hyperlink>
    </w:p>
    <w:p w14:paraId="0E71E87D" w14:textId="77777777" w:rsidR="00F04CA3" w:rsidRPr="00CB518E" w:rsidRDefault="00F04CA3" w:rsidP="00CB518E">
      <w:pPr>
        <w:spacing w:line="240" w:lineRule="auto"/>
        <w:contextualSpacing/>
        <w:rPr>
          <w:rFonts w:ascii="Arial" w:hAnsi="Arial" w:cs="Arial"/>
          <w:sz w:val="20"/>
          <w:szCs w:val="20"/>
        </w:rPr>
      </w:pPr>
    </w:p>
    <w:p w14:paraId="42F0A9A0"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Dowell D, Ragan KR, Jones CM, Baldwin GT, Chou R. CDC Clinical Practice Guideline for Prescribing Opioids for Pain — United States, 2022. MMWR </w:t>
      </w:r>
      <w:proofErr w:type="spellStart"/>
      <w:r w:rsidRPr="00CB518E">
        <w:rPr>
          <w:rFonts w:ascii="Arial" w:hAnsi="Arial" w:cs="Arial"/>
          <w:sz w:val="20"/>
          <w:szCs w:val="20"/>
        </w:rPr>
        <w:t>Recomm</w:t>
      </w:r>
      <w:proofErr w:type="spellEnd"/>
      <w:r w:rsidRPr="00CB518E">
        <w:rPr>
          <w:rFonts w:ascii="Arial" w:hAnsi="Arial" w:cs="Arial"/>
          <w:sz w:val="20"/>
          <w:szCs w:val="20"/>
        </w:rPr>
        <w:t xml:space="preserve"> Rep 2022;71(No. RR-3):1–95. DOI: </w:t>
      </w:r>
      <w:hyperlink r:id="rId14" w:history="1">
        <w:r w:rsidR="00F04CA3" w:rsidRPr="007B0430">
          <w:rPr>
            <w:rStyle w:val="Hyperlink"/>
            <w:rFonts w:ascii="Arial" w:hAnsi="Arial" w:cs="Arial"/>
            <w:sz w:val="20"/>
            <w:szCs w:val="20"/>
          </w:rPr>
          <w:t>http://dx.doi.org/10.15585/mmwr.rr7103a1</w:t>
        </w:r>
      </w:hyperlink>
    </w:p>
    <w:p w14:paraId="25A82B07" w14:textId="77777777" w:rsidR="00F04CA3" w:rsidRPr="00CB518E" w:rsidRDefault="00F04CA3" w:rsidP="00CB518E">
      <w:pPr>
        <w:spacing w:line="240" w:lineRule="auto"/>
        <w:contextualSpacing/>
        <w:rPr>
          <w:rFonts w:ascii="Arial" w:hAnsi="Arial" w:cs="Arial"/>
          <w:sz w:val="20"/>
          <w:szCs w:val="20"/>
        </w:rPr>
      </w:pPr>
    </w:p>
    <w:p w14:paraId="3F878575"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Ebrahimi, Zohra (2024). Transforming Geriatric Oncology Pain Management: Improving Nurses’ Knowledge and Attitudes for Optimal Care. Azusa Pacific University, </w:t>
      </w:r>
      <w:proofErr w:type="spellStart"/>
      <w:r w:rsidRPr="00CB518E">
        <w:rPr>
          <w:rFonts w:ascii="Arial" w:hAnsi="Arial" w:cs="Arial"/>
          <w:sz w:val="20"/>
          <w:szCs w:val="20"/>
        </w:rPr>
        <w:t>Carlifonia</w:t>
      </w:r>
      <w:proofErr w:type="spellEnd"/>
      <w:r w:rsidRPr="00CB518E">
        <w:rPr>
          <w:rFonts w:ascii="Arial" w:hAnsi="Arial" w:cs="Arial"/>
          <w:sz w:val="20"/>
          <w:szCs w:val="20"/>
        </w:rPr>
        <w:t xml:space="preserve">. </w:t>
      </w:r>
    </w:p>
    <w:p w14:paraId="4D17B225" w14:textId="77777777" w:rsidR="00F04CA3" w:rsidRPr="00CB518E" w:rsidRDefault="00F04CA3" w:rsidP="00CB518E">
      <w:pPr>
        <w:spacing w:line="240" w:lineRule="auto"/>
        <w:contextualSpacing/>
        <w:rPr>
          <w:rFonts w:ascii="Arial" w:hAnsi="Arial" w:cs="Arial"/>
          <w:sz w:val="20"/>
          <w:szCs w:val="20"/>
        </w:rPr>
      </w:pPr>
    </w:p>
    <w:p w14:paraId="211A0AB6" w14:textId="77777777" w:rsidR="00CB518E" w:rsidRDefault="00CB518E" w:rsidP="00CB518E">
      <w:pPr>
        <w:spacing w:line="240" w:lineRule="auto"/>
        <w:contextualSpacing/>
        <w:rPr>
          <w:rFonts w:ascii="Arial" w:hAnsi="Arial" w:cs="Arial"/>
          <w:sz w:val="20"/>
          <w:szCs w:val="20"/>
        </w:rPr>
      </w:pPr>
      <w:proofErr w:type="spellStart"/>
      <w:r w:rsidRPr="00CB518E">
        <w:rPr>
          <w:rFonts w:ascii="Arial" w:hAnsi="Arial" w:cs="Arial"/>
          <w:sz w:val="20"/>
          <w:szCs w:val="20"/>
        </w:rPr>
        <w:t>Fekede</w:t>
      </w:r>
      <w:proofErr w:type="spellEnd"/>
      <w:r w:rsidRPr="00CB518E">
        <w:rPr>
          <w:rFonts w:ascii="Arial" w:hAnsi="Arial" w:cs="Arial"/>
          <w:sz w:val="20"/>
          <w:szCs w:val="20"/>
        </w:rPr>
        <w:t xml:space="preserve">, L., Temesgen, W. A., </w:t>
      </w:r>
      <w:proofErr w:type="spellStart"/>
      <w:r w:rsidRPr="00CB518E">
        <w:rPr>
          <w:rFonts w:ascii="Arial" w:hAnsi="Arial" w:cs="Arial"/>
          <w:sz w:val="20"/>
          <w:szCs w:val="20"/>
        </w:rPr>
        <w:t>Gedamu</w:t>
      </w:r>
      <w:proofErr w:type="spellEnd"/>
      <w:r w:rsidRPr="00CB518E">
        <w:rPr>
          <w:rFonts w:ascii="Arial" w:hAnsi="Arial" w:cs="Arial"/>
          <w:sz w:val="20"/>
          <w:szCs w:val="20"/>
        </w:rPr>
        <w:t xml:space="preserve">, H., </w:t>
      </w:r>
      <w:proofErr w:type="spellStart"/>
      <w:r w:rsidRPr="00CB518E">
        <w:rPr>
          <w:rFonts w:ascii="Arial" w:hAnsi="Arial" w:cs="Arial"/>
          <w:sz w:val="20"/>
          <w:szCs w:val="20"/>
        </w:rPr>
        <w:t>Kindie</w:t>
      </w:r>
      <w:proofErr w:type="spellEnd"/>
      <w:r w:rsidRPr="00CB518E">
        <w:rPr>
          <w:rFonts w:ascii="Arial" w:hAnsi="Arial" w:cs="Arial"/>
          <w:sz w:val="20"/>
          <w:szCs w:val="20"/>
        </w:rPr>
        <w:t xml:space="preserve">, S., Bekele, T. G., Abebaw, A., </w:t>
      </w:r>
      <w:proofErr w:type="spellStart"/>
      <w:r w:rsidRPr="00CB518E">
        <w:rPr>
          <w:rFonts w:ascii="Arial" w:hAnsi="Arial" w:cs="Arial"/>
          <w:sz w:val="20"/>
          <w:szCs w:val="20"/>
        </w:rPr>
        <w:t>Baymot</w:t>
      </w:r>
      <w:proofErr w:type="spellEnd"/>
      <w:r w:rsidRPr="00CB518E">
        <w:rPr>
          <w:rFonts w:ascii="Arial" w:hAnsi="Arial" w:cs="Arial"/>
          <w:sz w:val="20"/>
          <w:szCs w:val="20"/>
        </w:rPr>
        <w:t xml:space="preserve">, A., &amp; </w:t>
      </w:r>
      <w:proofErr w:type="spellStart"/>
      <w:r w:rsidRPr="00CB518E">
        <w:rPr>
          <w:rFonts w:ascii="Arial" w:hAnsi="Arial" w:cs="Arial"/>
          <w:sz w:val="20"/>
          <w:szCs w:val="20"/>
        </w:rPr>
        <w:t>Difer</w:t>
      </w:r>
      <w:proofErr w:type="spellEnd"/>
      <w:r w:rsidRPr="00CB518E">
        <w:rPr>
          <w:rFonts w:ascii="Arial" w:hAnsi="Arial" w:cs="Arial"/>
          <w:sz w:val="20"/>
          <w:szCs w:val="20"/>
        </w:rPr>
        <w:t xml:space="preserve">, M. (2023). Nurses' pain management practices for admitted patients at the Comprehensive specialized hospitals and its associated factors, a multi-center study. BMC nursing, 22(1), 366. </w:t>
      </w:r>
      <w:hyperlink r:id="rId15" w:history="1">
        <w:r w:rsidR="00F04CA3" w:rsidRPr="007B0430">
          <w:rPr>
            <w:rStyle w:val="Hyperlink"/>
            <w:rFonts w:ascii="Arial" w:hAnsi="Arial" w:cs="Arial"/>
            <w:sz w:val="20"/>
            <w:szCs w:val="20"/>
          </w:rPr>
          <w:t>https://doi.org/10.1186/s12912-023-01528-x</w:t>
        </w:r>
      </w:hyperlink>
    </w:p>
    <w:p w14:paraId="7F19B6B7" w14:textId="77777777" w:rsidR="00F04CA3" w:rsidRPr="00CB518E" w:rsidRDefault="00F04CA3" w:rsidP="00CB518E">
      <w:pPr>
        <w:spacing w:line="240" w:lineRule="auto"/>
        <w:contextualSpacing/>
        <w:rPr>
          <w:rFonts w:ascii="Arial" w:hAnsi="Arial" w:cs="Arial"/>
          <w:sz w:val="20"/>
          <w:szCs w:val="20"/>
        </w:rPr>
      </w:pPr>
    </w:p>
    <w:p w14:paraId="18837914"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Herr, K., Anderson, A. R., </w:t>
      </w:r>
      <w:proofErr w:type="spellStart"/>
      <w:r w:rsidRPr="00CB518E">
        <w:rPr>
          <w:rFonts w:ascii="Arial" w:hAnsi="Arial" w:cs="Arial"/>
          <w:sz w:val="20"/>
          <w:szCs w:val="20"/>
        </w:rPr>
        <w:t>Arbour</w:t>
      </w:r>
      <w:proofErr w:type="spellEnd"/>
      <w:r w:rsidRPr="00CB518E">
        <w:rPr>
          <w:rFonts w:ascii="Arial" w:hAnsi="Arial" w:cs="Arial"/>
          <w:sz w:val="20"/>
          <w:szCs w:val="20"/>
        </w:rPr>
        <w:t xml:space="preserve">, C., Coyne, P. J., Ely, E., </w:t>
      </w:r>
      <w:proofErr w:type="spellStart"/>
      <w:r w:rsidRPr="00CB518E">
        <w:rPr>
          <w:rFonts w:ascii="Arial" w:hAnsi="Arial" w:cs="Arial"/>
          <w:sz w:val="20"/>
          <w:szCs w:val="20"/>
        </w:rPr>
        <w:t>Gélinas</w:t>
      </w:r>
      <w:proofErr w:type="spellEnd"/>
      <w:r w:rsidRPr="00CB518E">
        <w:rPr>
          <w:rFonts w:ascii="Arial" w:hAnsi="Arial" w:cs="Arial"/>
          <w:sz w:val="20"/>
          <w:szCs w:val="20"/>
        </w:rPr>
        <w:t xml:space="preserve">, C., &amp; </w:t>
      </w:r>
      <w:proofErr w:type="spellStart"/>
      <w:r w:rsidRPr="00CB518E">
        <w:rPr>
          <w:rFonts w:ascii="Arial" w:hAnsi="Arial" w:cs="Arial"/>
          <w:sz w:val="20"/>
          <w:szCs w:val="20"/>
        </w:rPr>
        <w:t>Manworren</w:t>
      </w:r>
      <w:proofErr w:type="spellEnd"/>
      <w:r w:rsidRPr="00CB518E">
        <w:rPr>
          <w:rFonts w:ascii="Arial" w:hAnsi="Arial" w:cs="Arial"/>
          <w:sz w:val="20"/>
          <w:szCs w:val="20"/>
        </w:rPr>
        <w:t xml:space="preserve">, R. C. B. (2024). Pain Assessment in the Patient Unable to Self- Report: Clinical Practice Recommendations in Support of the ASPMN 2024 Position Statement. Pain management </w:t>
      </w:r>
      <w:proofErr w:type="gramStart"/>
      <w:r w:rsidRPr="00CB518E">
        <w:rPr>
          <w:rFonts w:ascii="Arial" w:hAnsi="Arial" w:cs="Arial"/>
          <w:sz w:val="20"/>
          <w:szCs w:val="20"/>
        </w:rPr>
        <w:t>nursing :</w:t>
      </w:r>
      <w:proofErr w:type="gramEnd"/>
      <w:r w:rsidRPr="00CB518E">
        <w:rPr>
          <w:rFonts w:ascii="Arial" w:hAnsi="Arial" w:cs="Arial"/>
          <w:sz w:val="20"/>
          <w:szCs w:val="20"/>
        </w:rPr>
        <w:t xml:space="preserve"> official journal of the American Society of Pain Management Nurses, 25(6), 551–568. </w:t>
      </w:r>
      <w:hyperlink r:id="rId16" w:history="1">
        <w:r w:rsidR="00F04CA3" w:rsidRPr="007B0430">
          <w:rPr>
            <w:rStyle w:val="Hyperlink"/>
            <w:rFonts w:ascii="Arial" w:hAnsi="Arial" w:cs="Arial"/>
            <w:sz w:val="20"/>
            <w:szCs w:val="20"/>
          </w:rPr>
          <w:t>https://doi.org/10.1016/j.pmn.2024.09.010</w:t>
        </w:r>
      </w:hyperlink>
    </w:p>
    <w:p w14:paraId="06C8ABA4" w14:textId="77777777" w:rsidR="00F04CA3" w:rsidRPr="00CB518E" w:rsidRDefault="00F04CA3" w:rsidP="00CB518E">
      <w:pPr>
        <w:spacing w:line="240" w:lineRule="auto"/>
        <w:contextualSpacing/>
        <w:rPr>
          <w:rFonts w:ascii="Arial" w:hAnsi="Arial" w:cs="Arial"/>
          <w:sz w:val="20"/>
          <w:szCs w:val="20"/>
        </w:rPr>
      </w:pPr>
    </w:p>
    <w:p w14:paraId="5B6D6EF8"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Ibtihal M. </w:t>
      </w:r>
      <w:proofErr w:type="spellStart"/>
      <w:r w:rsidRPr="00CB518E">
        <w:rPr>
          <w:rFonts w:ascii="Arial" w:hAnsi="Arial" w:cs="Arial"/>
          <w:sz w:val="20"/>
          <w:szCs w:val="20"/>
        </w:rPr>
        <w:t>Alattas</w:t>
      </w:r>
      <w:proofErr w:type="spellEnd"/>
      <w:r w:rsidRPr="00CB518E">
        <w:rPr>
          <w:rFonts w:ascii="Arial" w:hAnsi="Arial" w:cs="Arial"/>
          <w:sz w:val="20"/>
          <w:szCs w:val="20"/>
        </w:rPr>
        <w:t xml:space="preserve">. (2023). Opiophobia: A Barrier to Pain Management. Journal of King Abdulaziz University: Medical Sciences, 23(3), 1–7. Retrieved from </w:t>
      </w:r>
      <w:hyperlink r:id="rId17" w:history="1">
        <w:r w:rsidR="00F04CA3" w:rsidRPr="007B0430">
          <w:rPr>
            <w:rStyle w:val="Hyperlink"/>
            <w:rFonts w:ascii="Arial" w:hAnsi="Arial" w:cs="Arial"/>
            <w:sz w:val="20"/>
            <w:szCs w:val="20"/>
          </w:rPr>
          <w:t>https://journals.kau.edu.sa/index.php/MedSci/article/view/1165</w:t>
        </w:r>
      </w:hyperlink>
    </w:p>
    <w:p w14:paraId="1047095F" w14:textId="77777777" w:rsidR="00F04CA3" w:rsidRPr="00CB518E" w:rsidRDefault="00F04CA3" w:rsidP="00CB518E">
      <w:pPr>
        <w:spacing w:line="240" w:lineRule="auto"/>
        <w:contextualSpacing/>
        <w:rPr>
          <w:rFonts w:ascii="Arial" w:hAnsi="Arial" w:cs="Arial"/>
          <w:sz w:val="20"/>
          <w:szCs w:val="20"/>
        </w:rPr>
      </w:pPr>
    </w:p>
    <w:p w14:paraId="103F3CDC"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Kariuki, Eunice Wanjiku (2025). Knowledge, attitude, and practices of nurses providing end-of-life care at Aga Khan University hospital, Nairobi county. The Aga Khan University, Kenya. </w:t>
      </w:r>
    </w:p>
    <w:p w14:paraId="650E7200" w14:textId="77777777" w:rsidR="00F04CA3" w:rsidRPr="00CB518E" w:rsidRDefault="00F04CA3" w:rsidP="00CB518E">
      <w:pPr>
        <w:spacing w:line="240" w:lineRule="auto"/>
        <w:contextualSpacing/>
        <w:rPr>
          <w:rFonts w:ascii="Arial" w:hAnsi="Arial" w:cs="Arial"/>
          <w:sz w:val="20"/>
          <w:szCs w:val="20"/>
        </w:rPr>
      </w:pPr>
    </w:p>
    <w:p w14:paraId="76385F09"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Kusi Amponsah, A., Kyei, E. F., Agyemang, J. B., Boakye, H., </w:t>
      </w:r>
      <w:proofErr w:type="spellStart"/>
      <w:r w:rsidRPr="00CB518E">
        <w:rPr>
          <w:rFonts w:ascii="Arial" w:hAnsi="Arial" w:cs="Arial"/>
          <w:sz w:val="20"/>
          <w:szCs w:val="20"/>
        </w:rPr>
        <w:t>Kyei-Dompim</w:t>
      </w:r>
      <w:proofErr w:type="spellEnd"/>
      <w:r w:rsidRPr="00CB518E">
        <w:rPr>
          <w:rFonts w:ascii="Arial" w:hAnsi="Arial" w:cs="Arial"/>
          <w:sz w:val="20"/>
          <w:szCs w:val="20"/>
        </w:rPr>
        <w:t xml:space="preserve">, J., </w:t>
      </w:r>
      <w:proofErr w:type="spellStart"/>
      <w:r w:rsidRPr="00CB518E">
        <w:rPr>
          <w:rFonts w:ascii="Arial" w:hAnsi="Arial" w:cs="Arial"/>
          <w:sz w:val="20"/>
          <w:szCs w:val="20"/>
        </w:rPr>
        <w:t>Ahoto</w:t>
      </w:r>
      <w:proofErr w:type="spellEnd"/>
      <w:r w:rsidRPr="00CB518E">
        <w:rPr>
          <w:rFonts w:ascii="Arial" w:hAnsi="Arial" w:cs="Arial"/>
          <w:sz w:val="20"/>
          <w:szCs w:val="20"/>
        </w:rPr>
        <w:t xml:space="preserve">, C. K., &amp; Oduro, E. (2020). Nursing-Related Barriers to Children's Pain Management at Selected Hospitals in Ghana: A Descriptive Qualitative Study. Pain research &amp; management, 2020, 7125060. </w:t>
      </w:r>
      <w:hyperlink r:id="rId18" w:history="1">
        <w:r w:rsidR="00F04CA3" w:rsidRPr="007B0430">
          <w:rPr>
            <w:rStyle w:val="Hyperlink"/>
            <w:rFonts w:ascii="Arial" w:hAnsi="Arial" w:cs="Arial"/>
            <w:sz w:val="20"/>
            <w:szCs w:val="20"/>
          </w:rPr>
          <w:t>https://doi.org/10.1155/2020/7125060</w:t>
        </w:r>
      </w:hyperlink>
    </w:p>
    <w:p w14:paraId="6BA2D1D4" w14:textId="77777777" w:rsidR="00F04CA3" w:rsidRPr="00CB518E" w:rsidRDefault="00F04CA3" w:rsidP="00CB518E">
      <w:pPr>
        <w:spacing w:line="240" w:lineRule="auto"/>
        <w:contextualSpacing/>
        <w:rPr>
          <w:rFonts w:ascii="Arial" w:hAnsi="Arial" w:cs="Arial"/>
          <w:sz w:val="20"/>
          <w:szCs w:val="20"/>
        </w:rPr>
      </w:pPr>
    </w:p>
    <w:p w14:paraId="6058B211"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Lapkin, S., Ellwood, L., Diwan, A., &amp; Fernandez, R. (2021). Reliability, validity, and responsiveness of multidimensional pain assessment tools used in postoperative adult patients: a systematic review of measurement properties. JBI evidence synthesis, 19(2), 284–307. </w:t>
      </w:r>
      <w:hyperlink r:id="rId19" w:history="1">
        <w:r w:rsidR="00F04CA3" w:rsidRPr="007B0430">
          <w:rPr>
            <w:rStyle w:val="Hyperlink"/>
            <w:rFonts w:ascii="Arial" w:hAnsi="Arial" w:cs="Arial"/>
            <w:sz w:val="20"/>
            <w:szCs w:val="20"/>
          </w:rPr>
          <w:t>https://doi.org/10.11124/JBISRIR-D-19-00407</w:t>
        </w:r>
      </w:hyperlink>
    </w:p>
    <w:p w14:paraId="45B42059" w14:textId="77777777" w:rsidR="00F04CA3" w:rsidRPr="00CB518E" w:rsidRDefault="00F04CA3" w:rsidP="00CB518E">
      <w:pPr>
        <w:spacing w:line="240" w:lineRule="auto"/>
        <w:contextualSpacing/>
        <w:rPr>
          <w:rFonts w:ascii="Arial" w:hAnsi="Arial" w:cs="Arial"/>
          <w:sz w:val="20"/>
          <w:szCs w:val="20"/>
        </w:rPr>
      </w:pPr>
    </w:p>
    <w:p w14:paraId="2A49DEEF" w14:textId="77777777" w:rsidR="00617275" w:rsidRDefault="00617275" w:rsidP="00CB518E">
      <w:pPr>
        <w:spacing w:line="240" w:lineRule="auto"/>
        <w:contextualSpacing/>
        <w:rPr>
          <w:rFonts w:ascii="Arial" w:hAnsi="Arial" w:cs="Arial"/>
          <w:sz w:val="20"/>
          <w:szCs w:val="20"/>
        </w:rPr>
      </w:pPr>
      <w:proofErr w:type="spellStart"/>
      <w:r w:rsidRPr="00617275">
        <w:rPr>
          <w:rFonts w:ascii="Arial" w:hAnsi="Arial" w:cs="Arial"/>
          <w:sz w:val="20"/>
          <w:szCs w:val="20"/>
        </w:rPr>
        <w:t>Melile</w:t>
      </w:r>
      <w:proofErr w:type="spellEnd"/>
      <w:r w:rsidRPr="00617275">
        <w:rPr>
          <w:rFonts w:ascii="Arial" w:hAnsi="Arial" w:cs="Arial"/>
          <w:sz w:val="20"/>
          <w:szCs w:val="20"/>
        </w:rPr>
        <w:t xml:space="preserve"> </w:t>
      </w:r>
      <w:proofErr w:type="spellStart"/>
      <w:r w:rsidRPr="00617275">
        <w:rPr>
          <w:rFonts w:ascii="Arial" w:hAnsi="Arial" w:cs="Arial"/>
          <w:sz w:val="20"/>
          <w:szCs w:val="20"/>
        </w:rPr>
        <w:t>Mengesha</w:t>
      </w:r>
      <w:proofErr w:type="spellEnd"/>
      <w:r w:rsidRPr="00617275">
        <w:rPr>
          <w:rFonts w:ascii="Arial" w:hAnsi="Arial" w:cs="Arial"/>
          <w:sz w:val="20"/>
          <w:szCs w:val="20"/>
        </w:rPr>
        <w:t xml:space="preserve">, B., Moga Lencha, F. &amp; </w:t>
      </w:r>
      <w:proofErr w:type="spellStart"/>
      <w:r w:rsidRPr="00617275">
        <w:rPr>
          <w:rFonts w:ascii="Arial" w:hAnsi="Arial" w:cs="Arial"/>
          <w:sz w:val="20"/>
          <w:szCs w:val="20"/>
        </w:rPr>
        <w:t>Ena</w:t>
      </w:r>
      <w:proofErr w:type="spellEnd"/>
      <w:r w:rsidRPr="00617275">
        <w:rPr>
          <w:rFonts w:ascii="Arial" w:hAnsi="Arial" w:cs="Arial"/>
          <w:sz w:val="20"/>
          <w:szCs w:val="20"/>
        </w:rPr>
        <w:t xml:space="preserve"> </w:t>
      </w:r>
      <w:proofErr w:type="spellStart"/>
      <w:r w:rsidRPr="00617275">
        <w:rPr>
          <w:rFonts w:ascii="Arial" w:hAnsi="Arial" w:cs="Arial"/>
          <w:sz w:val="20"/>
          <w:szCs w:val="20"/>
        </w:rPr>
        <w:t>Digesa</w:t>
      </w:r>
      <w:proofErr w:type="spellEnd"/>
      <w:r w:rsidRPr="00617275">
        <w:rPr>
          <w:rFonts w:ascii="Arial" w:hAnsi="Arial" w:cs="Arial"/>
          <w:sz w:val="20"/>
          <w:szCs w:val="20"/>
        </w:rPr>
        <w:t xml:space="preserve">, L. Pain assessment practice and associated factors among nurses working at adult care units in public hospitals in </w:t>
      </w:r>
      <w:proofErr w:type="spellStart"/>
      <w:r w:rsidRPr="00617275">
        <w:rPr>
          <w:rFonts w:ascii="Arial" w:hAnsi="Arial" w:cs="Arial"/>
          <w:sz w:val="20"/>
          <w:szCs w:val="20"/>
        </w:rPr>
        <w:t>Wolaita</w:t>
      </w:r>
      <w:proofErr w:type="spellEnd"/>
      <w:r w:rsidRPr="00617275">
        <w:rPr>
          <w:rFonts w:ascii="Arial" w:hAnsi="Arial" w:cs="Arial"/>
          <w:sz w:val="20"/>
          <w:szCs w:val="20"/>
        </w:rPr>
        <w:t xml:space="preserve"> Zone, Southern Ethiopia, 2021. BMC Nurs 21, 115 (2022). </w:t>
      </w:r>
      <w:hyperlink r:id="rId20" w:history="1">
        <w:r w:rsidRPr="005E7221">
          <w:rPr>
            <w:rStyle w:val="Hyperlink"/>
            <w:rFonts w:ascii="Arial" w:hAnsi="Arial" w:cs="Arial"/>
            <w:sz w:val="20"/>
            <w:szCs w:val="20"/>
          </w:rPr>
          <w:t>https://doi.org/10.1186/s12912-022-00892-4</w:t>
        </w:r>
      </w:hyperlink>
      <w:r>
        <w:rPr>
          <w:rFonts w:ascii="Arial" w:hAnsi="Arial" w:cs="Arial"/>
          <w:sz w:val="20"/>
          <w:szCs w:val="20"/>
        </w:rPr>
        <w:t xml:space="preserve"> </w:t>
      </w:r>
    </w:p>
    <w:p w14:paraId="6EFA402D" w14:textId="77777777" w:rsidR="00617275" w:rsidRDefault="00617275" w:rsidP="00CB518E">
      <w:pPr>
        <w:spacing w:line="240" w:lineRule="auto"/>
        <w:contextualSpacing/>
        <w:rPr>
          <w:rFonts w:ascii="Arial" w:hAnsi="Arial" w:cs="Arial"/>
          <w:sz w:val="20"/>
          <w:szCs w:val="20"/>
        </w:rPr>
      </w:pPr>
    </w:p>
    <w:p w14:paraId="117CF7E2" w14:textId="77777777" w:rsidR="00794776" w:rsidRDefault="00794776" w:rsidP="00794776">
      <w:pPr>
        <w:spacing w:line="240" w:lineRule="auto"/>
        <w:contextualSpacing/>
        <w:rPr>
          <w:rFonts w:ascii="Arial" w:hAnsi="Arial" w:cs="Arial"/>
          <w:sz w:val="20"/>
          <w:szCs w:val="20"/>
        </w:rPr>
      </w:pPr>
      <w:r w:rsidRPr="00794776">
        <w:rPr>
          <w:rFonts w:ascii="Arial" w:hAnsi="Arial" w:cs="Arial"/>
          <w:sz w:val="20"/>
          <w:szCs w:val="20"/>
        </w:rPr>
        <w:lastRenderedPageBreak/>
        <w:t xml:space="preserve">Munie MA, Taye AB, </w:t>
      </w:r>
      <w:proofErr w:type="spellStart"/>
      <w:r w:rsidRPr="00794776">
        <w:rPr>
          <w:rFonts w:ascii="Arial" w:hAnsi="Arial" w:cs="Arial"/>
          <w:sz w:val="20"/>
          <w:szCs w:val="20"/>
        </w:rPr>
        <w:t>Tilahun</w:t>
      </w:r>
      <w:proofErr w:type="spellEnd"/>
      <w:r w:rsidRPr="00794776">
        <w:rPr>
          <w:rFonts w:ascii="Arial" w:hAnsi="Arial" w:cs="Arial"/>
          <w:sz w:val="20"/>
          <w:szCs w:val="20"/>
        </w:rPr>
        <w:t xml:space="preserve"> BD, </w:t>
      </w:r>
      <w:proofErr w:type="spellStart"/>
      <w:r w:rsidRPr="00794776">
        <w:rPr>
          <w:rFonts w:ascii="Arial" w:hAnsi="Arial" w:cs="Arial"/>
          <w:sz w:val="20"/>
          <w:szCs w:val="20"/>
        </w:rPr>
        <w:t>Alamaw</w:t>
      </w:r>
      <w:proofErr w:type="spellEnd"/>
      <w:r>
        <w:rPr>
          <w:rFonts w:ascii="Arial" w:hAnsi="Arial" w:cs="Arial"/>
          <w:sz w:val="20"/>
          <w:szCs w:val="20"/>
        </w:rPr>
        <w:t xml:space="preserve"> </w:t>
      </w:r>
      <w:r w:rsidRPr="00794776">
        <w:rPr>
          <w:rFonts w:ascii="Arial" w:hAnsi="Arial" w:cs="Arial"/>
          <w:sz w:val="20"/>
          <w:szCs w:val="20"/>
        </w:rPr>
        <w:t xml:space="preserve">AW, Abebe GK, </w:t>
      </w:r>
      <w:proofErr w:type="spellStart"/>
      <w:r w:rsidRPr="00794776">
        <w:rPr>
          <w:rFonts w:ascii="Arial" w:hAnsi="Arial" w:cs="Arial"/>
          <w:sz w:val="20"/>
          <w:szCs w:val="20"/>
        </w:rPr>
        <w:t>Tiruye</w:t>
      </w:r>
      <w:proofErr w:type="spellEnd"/>
      <w:r w:rsidRPr="00794776">
        <w:rPr>
          <w:rFonts w:ascii="Arial" w:hAnsi="Arial" w:cs="Arial"/>
          <w:sz w:val="20"/>
          <w:szCs w:val="20"/>
        </w:rPr>
        <w:t xml:space="preserve"> ME, et al. (2025) Pain</w:t>
      </w:r>
      <w:r>
        <w:rPr>
          <w:rFonts w:ascii="Arial" w:hAnsi="Arial" w:cs="Arial"/>
          <w:sz w:val="20"/>
          <w:szCs w:val="20"/>
        </w:rPr>
        <w:t xml:space="preserve"> </w:t>
      </w:r>
      <w:r w:rsidRPr="00794776">
        <w:rPr>
          <w:rFonts w:ascii="Arial" w:hAnsi="Arial" w:cs="Arial"/>
          <w:sz w:val="20"/>
          <w:szCs w:val="20"/>
        </w:rPr>
        <w:t>management practice and associated factors</w:t>
      </w:r>
      <w:r>
        <w:rPr>
          <w:rFonts w:ascii="Arial" w:hAnsi="Arial" w:cs="Arial"/>
          <w:sz w:val="20"/>
          <w:szCs w:val="20"/>
        </w:rPr>
        <w:t xml:space="preserve"> </w:t>
      </w:r>
      <w:r w:rsidRPr="00794776">
        <w:rPr>
          <w:rFonts w:ascii="Arial" w:hAnsi="Arial" w:cs="Arial"/>
          <w:sz w:val="20"/>
          <w:szCs w:val="20"/>
        </w:rPr>
        <w:t>among nurses working in Ethiopia: A systematic</w:t>
      </w:r>
      <w:r>
        <w:rPr>
          <w:rFonts w:ascii="Arial" w:hAnsi="Arial" w:cs="Arial"/>
          <w:sz w:val="20"/>
          <w:szCs w:val="20"/>
        </w:rPr>
        <w:t xml:space="preserve"> </w:t>
      </w:r>
      <w:r w:rsidRPr="00794776">
        <w:rPr>
          <w:rFonts w:ascii="Arial" w:hAnsi="Arial" w:cs="Arial"/>
          <w:sz w:val="20"/>
          <w:szCs w:val="20"/>
        </w:rPr>
        <w:t>review and meta-analysis. PLoS ONE 20(1):</w:t>
      </w:r>
      <w:r>
        <w:rPr>
          <w:rFonts w:ascii="Arial" w:hAnsi="Arial" w:cs="Arial"/>
          <w:sz w:val="20"/>
          <w:szCs w:val="20"/>
        </w:rPr>
        <w:t xml:space="preserve"> </w:t>
      </w:r>
      <w:r w:rsidRPr="00794776">
        <w:rPr>
          <w:rFonts w:ascii="Arial" w:hAnsi="Arial" w:cs="Arial"/>
          <w:sz w:val="20"/>
          <w:szCs w:val="20"/>
        </w:rPr>
        <w:t xml:space="preserve">e0312499. </w:t>
      </w:r>
      <w:hyperlink r:id="rId21" w:history="1">
        <w:r w:rsidRPr="005E7221">
          <w:rPr>
            <w:rStyle w:val="Hyperlink"/>
            <w:rFonts w:ascii="Arial" w:hAnsi="Arial" w:cs="Arial"/>
            <w:sz w:val="20"/>
            <w:szCs w:val="20"/>
          </w:rPr>
          <w:t>https://doi.org/10.1371/journal.pone.0312499</w:t>
        </w:r>
      </w:hyperlink>
      <w:r>
        <w:rPr>
          <w:rFonts w:ascii="Arial" w:hAnsi="Arial" w:cs="Arial"/>
          <w:sz w:val="20"/>
          <w:szCs w:val="20"/>
        </w:rPr>
        <w:t xml:space="preserve"> </w:t>
      </w:r>
    </w:p>
    <w:p w14:paraId="023E648F" w14:textId="77777777" w:rsidR="00794776" w:rsidRDefault="00794776" w:rsidP="00CB518E">
      <w:pPr>
        <w:spacing w:line="240" w:lineRule="auto"/>
        <w:contextualSpacing/>
        <w:rPr>
          <w:rFonts w:ascii="Arial" w:hAnsi="Arial" w:cs="Arial"/>
          <w:sz w:val="20"/>
          <w:szCs w:val="20"/>
        </w:rPr>
      </w:pPr>
    </w:p>
    <w:p w14:paraId="2EA4720E" w14:textId="77777777" w:rsidR="00CB518E" w:rsidRDefault="00CB518E" w:rsidP="00CB518E">
      <w:pPr>
        <w:spacing w:line="240" w:lineRule="auto"/>
        <w:contextualSpacing/>
        <w:rPr>
          <w:rFonts w:ascii="Arial" w:hAnsi="Arial" w:cs="Arial"/>
          <w:sz w:val="20"/>
          <w:szCs w:val="20"/>
        </w:rPr>
      </w:pPr>
      <w:proofErr w:type="spellStart"/>
      <w:r w:rsidRPr="00CB518E">
        <w:rPr>
          <w:rFonts w:ascii="Arial" w:hAnsi="Arial" w:cs="Arial"/>
          <w:sz w:val="20"/>
          <w:szCs w:val="20"/>
        </w:rPr>
        <w:t>Mwakawanga</w:t>
      </w:r>
      <w:proofErr w:type="spellEnd"/>
      <w:r w:rsidRPr="00CB518E">
        <w:rPr>
          <w:rFonts w:ascii="Arial" w:hAnsi="Arial" w:cs="Arial"/>
          <w:sz w:val="20"/>
          <w:szCs w:val="20"/>
        </w:rPr>
        <w:t xml:space="preserve">, D. L., </w:t>
      </w:r>
      <w:proofErr w:type="spellStart"/>
      <w:r w:rsidRPr="00CB518E">
        <w:rPr>
          <w:rFonts w:ascii="Arial" w:hAnsi="Arial" w:cs="Arial"/>
          <w:sz w:val="20"/>
          <w:szCs w:val="20"/>
        </w:rPr>
        <w:t>Sirili</w:t>
      </w:r>
      <w:proofErr w:type="spellEnd"/>
      <w:r w:rsidRPr="00CB518E">
        <w:rPr>
          <w:rFonts w:ascii="Arial" w:hAnsi="Arial" w:cs="Arial"/>
          <w:sz w:val="20"/>
          <w:szCs w:val="20"/>
        </w:rPr>
        <w:t xml:space="preserve">, N., </w:t>
      </w:r>
      <w:proofErr w:type="spellStart"/>
      <w:r w:rsidRPr="00CB518E">
        <w:rPr>
          <w:rFonts w:ascii="Arial" w:hAnsi="Arial" w:cs="Arial"/>
          <w:sz w:val="20"/>
          <w:szCs w:val="20"/>
        </w:rPr>
        <w:t>Chikwala</w:t>
      </w:r>
      <w:proofErr w:type="spellEnd"/>
      <w:r w:rsidRPr="00CB518E">
        <w:rPr>
          <w:rFonts w:ascii="Arial" w:hAnsi="Arial" w:cs="Arial"/>
          <w:sz w:val="20"/>
          <w:szCs w:val="20"/>
        </w:rPr>
        <w:t xml:space="preserve">, V. Z., &amp; </w:t>
      </w:r>
      <w:proofErr w:type="spellStart"/>
      <w:r w:rsidRPr="00CB518E">
        <w:rPr>
          <w:rFonts w:ascii="Arial" w:hAnsi="Arial" w:cs="Arial"/>
          <w:sz w:val="20"/>
          <w:szCs w:val="20"/>
        </w:rPr>
        <w:t>Mselle</w:t>
      </w:r>
      <w:proofErr w:type="spellEnd"/>
      <w:r w:rsidRPr="00CB518E">
        <w:rPr>
          <w:rFonts w:ascii="Arial" w:hAnsi="Arial" w:cs="Arial"/>
          <w:sz w:val="20"/>
          <w:szCs w:val="20"/>
        </w:rPr>
        <w:t xml:space="preserve">, L. T. (2024). "…We never considered it important…": a qualitative study on perceived barriers on use of non-pharmacological methods in management of </w:t>
      </w:r>
      <w:proofErr w:type="spellStart"/>
      <w:r w:rsidRPr="00CB518E">
        <w:rPr>
          <w:rFonts w:ascii="Arial" w:hAnsi="Arial" w:cs="Arial"/>
          <w:sz w:val="20"/>
          <w:szCs w:val="20"/>
        </w:rPr>
        <w:t>labour</w:t>
      </w:r>
      <w:proofErr w:type="spellEnd"/>
      <w:r w:rsidRPr="00CB518E">
        <w:rPr>
          <w:rFonts w:ascii="Arial" w:hAnsi="Arial" w:cs="Arial"/>
          <w:sz w:val="20"/>
          <w:szCs w:val="20"/>
        </w:rPr>
        <w:t xml:space="preserve"> pain by nurse-midwives in eastern Tanzania. BMC nursing, 23(1), 514. </w:t>
      </w:r>
      <w:hyperlink r:id="rId22" w:history="1">
        <w:r w:rsidR="00F04CA3" w:rsidRPr="007B0430">
          <w:rPr>
            <w:rStyle w:val="Hyperlink"/>
            <w:rFonts w:ascii="Arial" w:hAnsi="Arial" w:cs="Arial"/>
            <w:sz w:val="20"/>
            <w:szCs w:val="20"/>
          </w:rPr>
          <w:t>https://doi.org/10.1186/s12912-024-02187-2</w:t>
        </w:r>
      </w:hyperlink>
    </w:p>
    <w:p w14:paraId="75B84E17" w14:textId="77777777" w:rsidR="00F04CA3" w:rsidRPr="00CB518E" w:rsidRDefault="00F04CA3" w:rsidP="00CB518E">
      <w:pPr>
        <w:spacing w:line="240" w:lineRule="auto"/>
        <w:contextualSpacing/>
        <w:rPr>
          <w:rFonts w:ascii="Arial" w:hAnsi="Arial" w:cs="Arial"/>
          <w:sz w:val="20"/>
          <w:szCs w:val="20"/>
        </w:rPr>
      </w:pPr>
    </w:p>
    <w:p w14:paraId="3A98B261"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Nowels, M. A., Kalra, S., Duberstein, P. R., Coakley, E., Saraiya, B., George, L., &amp; Kozlov, E. (2023). Palliative Care Interventions Effects on Psychological Distress: A Systematic Review &amp; Meta-Analysis. Journal of pain and symptom management, 65(6), e691–e713. </w:t>
      </w:r>
      <w:hyperlink r:id="rId23" w:history="1">
        <w:r w:rsidR="00F04CA3" w:rsidRPr="007B0430">
          <w:rPr>
            <w:rStyle w:val="Hyperlink"/>
            <w:rFonts w:ascii="Arial" w:hAnsi="Arial" w:cs="Arial"/>
            <w:sz w:val="20"/>
            <w:szCs w:val="20"/>
          </w:rPr>
          <w:t>https://doi.org/10.1016/j.jpainsymman.2023.02.001</w:t>
        </w:r>
      </w:hyperlink>
    </w:p>
    <w:p w14:paraId="0F000DFB" w14:textId="77777777" w:rsidR="00F04CA3" w:rsidRPr="00CB518E" w:rsidRDefault="00F04CA3" w:rsidP="00CB518E">
      <w:pPr>
        <w:spacing w:line="240" w:lineRule="auto"/>
        <w:contextualSpacing/>
        <w:rPr>
          <w:rFonts w:ascii="Arial" w:hAnsi="Arial" w:cs="Arial"/>
          <w:sz w:val="20"/>
          <w:szCs w:val="20"/>
        </w:rPr>
      </w:pPr>
    </w:p>
    <w:p w14:paraId="10250864"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Raja, S. N., Carr, D. B., Cohen, M., Finnerup, N. B., Flor, H., Gibson, S., Keefe, F. J., Mogil, J. S., Ringkamp, M., Sluka, K. A., Song, X. J., Stevens, B., Sullivan, M. D., </w:t>
      </w:r>
      <w:proofErr w:type="spellStart"/>
      <w:r w:rsidRPr="00CB518E">
        <w:rPr>
          <w:rFonts w:ascii="Arial" w:hAnsi="Arial" w:cs="Arial"/>
          <w:sz w:val="20"/>
          <w:szCs w:val="20"/>
        </w:rPr>
        <w:t>Tutelman</w:t>
      </w:r>
      <w:proofErr w:type="spellEnd"/>
      <w:r w:rsidRPr="00CB518E">
        <w:rPr>
          <w:rFonts w:ascii="Arial" w:hAnsi="Arial" w:cs="Arial"/>
          <w:sz w:val="20"/>
          <w:szCs w:val="20"/>
        </w:rPr>
        <w:t xml:space="preserve">, P. R., </w:t>
      </w:r>
      <w:proofErr w:type="spellStart"/>
      <w:r w:rsidRPr="00CB518E">
        <w:rPr>
          <w:rFonts w:ascii="Arial" w:hAnsi="Arial" w:cs="Arial"/>
          <w:sz w:val="20"/>
          <w:szCs w:val="20"/>
        </w:rPr>
        <w:t>Ushida</w:t>
      </w:r>
      <w:proofErr w:type="spellEnd"/>
      <w:r w:rsidRPr="00CB518E">
        <w:rPr>
          <w:rFonts w:ascii="Arial" w:hAnsi="Arial" w:cs="Arial"/>
          <w:sz w:val="20"/>
          <w:szCs w:val="20"/>
        </w:rPr>
        <w:t xml:space="preserve">, T., &amp; Vader, K. (2020). The revised International Association for the Study of Pain definition of pain: concepts, challenges, and compromises. Pain, 161(9), 1976–1982. </w:t>
      </w:r>
      <w:hyperlink r:id="rId24" w:history="1">
        <w:r w:rsidR="00F04CA3" w:rsidRPr="007B0430">
          <w:rPr>
            <w:rStyle w:val="Hyperlink"/>
            <w:rFonts w:ascii="Arial" w:hAnsi="Arial" w:cs="Arial"/>
            <w:sz w:val="20"/>
            <w:szCs w:val="20"/>
          </w:rPr>
          <w:t>https://doi.org/10.1097/j.pain.0000000000001939</w:t>
        </w:r>
      </w:hyperlink>
    </w:p>
    <w:p w14:paraId="77BF8C43" w14:textId="77777777" w:rsidR="00F04CA3" w:rsidRPr="00CB518E" w:rsidRDefault="00F04CA3" w:rsidP="00CB518E">
      <w:pPr>
        <w:spacing w:line="240" w:lineRule="auto"/>
        <w:contextualSpacing/>
        <w:rPr>
          <w:rFonts w:ascii="Arial" w:hAnsi="Arial" w:cs="Arial"/>
          <w:sz w:val="20"/>
          <w:szCs w:val="20"/>
        </w:rPr>
      </w:pPr>
    </w:p>
    <w:p w14:paraId="0A74DF6D" w14:textId="77777777" w:rsidR="00CB518E" w:rsidRDefault="00CB518E" w:rsidP="00CB518E">
      <w:pPr>
        <w:spacing w:line="240" w:lineRule="auto"/>
        <w:contextualSpacing/>
        <w:rPr>
          <w:rFonts w:ascii="Arial" w:hAnsi="Arial" w:cs="Arial"/>
          <w:sz w:val="20"/>
          <w:szCs w:val="20"/>
        </w:rPr>
      </w:pPr>
      <w:proofErr w:type="spellStart"/>
      <w:r w:rsidRPr="00CB518E">
        <w:rPr>
          <w:rFonts w:ascii="Arial" w:hAnsi="Arial" w:cs="Arial"/>
          <w:sz w:val="20"/>
          <w:szCs w:val="20"/>
        </w:rPr>
        <w:t>Rajakaruna</w:t>
      </w:r>
      <w:proofErr w:type="spellEnd"/>
      <w:r w:rsidRPr="00CB518E">
        <w:rPr>
          <w:rFonts w:ascii="Arial" w:hAnsi="Arial" w:cs="Arial"/>
          <w:sz w:val="20"/>
          <w:szCs w:val="20"/>
        </w:rPr>
        <w:t xml:space="preserve">, </w:t>
      </w:r>
      <w:proofErr w:type="spellStart"/>
      <w:r w:rsidRPr="00CB518E">
        <w:rPr>
          <w:rFonts w:ascii="Arial" w:hAnsi="Arial" w:cs="Arial"/>
          <w:sz w:val="20"/>
          <w:szCs w:val="20"/>
        </w:rPr>
        <w:t>Niroshini</w:t>
      </w:r>
      <w:proofErr w:type="spellEnd"/>
      <w:r w:rsidRPr="00CB518E">
        <w:rPr>
          <w:rFonts w:ascii="Arial" w:hAnsi="Arial" w:cs="Arial"/>
          <w:sz w:val="20"/>
          <w:szCs w:val="20"/>
        </w:rPr>
        <w:t xml:space="preserve"> and </w:t>
      </w:r>
      <w:proofErr w:type="spellStart"/>
      <w:r w:rsidRPr="00CB518E">
        <w:rPr>
          <w:rFonts w:ascii="Arial" w:hAnsi="Arial" w:cs="Arial"/>
          <w:sz w:val="20"/>
          <w:szCs w:val="20"/>
        </w:rPr>
        <w:t>Udayangani</w:t>
      </w:r>
      <w:proofErr w:type="spellEnd"/>
      <w:r w:rsidRPr="00CB518E">
        <w:rPr>
          <w:rFonts w:ascii="Arial" w:hAnsi="Arial" w:cs="Arial"/>
          <w:sz w:val="20"/>
          <w:szCs w:val="20"/>
        </w:rPr>
        <w:t xml:space="preserve">, </w:t>
      </w:r>
      <w:proofErr w:type="spellStart"/>
      <w:r w:rsidRPr="00CB518E">
        <w:rPr>
          <w:rFonts w:ascii="Arial" w:hAnsi="Arial" w:cs="Arial"/>
          <w:sz w:val="20"/>
          <w:szCs w:val="20"/>
        </w:rPr>
        <w:t>Sanduni</w:t>
      </w:r>
      <w:proofErr w:type="spellEnd"/>
      <w:r w:rsidRPr="00CB518E">
        <w:rPr>
          <w:rFonts w:ascii="Arial" w:hAnsi="Arial" w:cs="Arial"/>
          <w:sz w:val="20"/>
          <w:szCs w:val="20"/>
        </w:rPr>
        <w:t xml:space="preserve"> (2025). Nurses’ Knowledge and Challenges in Pain Management of Elderly Patients in Acute Care Settings. </w:t>
      </w:r>
      <w:proofErr w:type="spellStart"/>
      <w:r w:rsidRPr="00CB518E">
        <w:rPr>
          <w:rFonts w:ascii="Arial" w:hAnsi="Arial" w:cs="Arial"/>
          <w:sz w:val="20"/>
          <w:szCs w:val="20"/>
        </w:rPr>
        <w:t>Metropolia</w:t>
      </w:r>
      <w:proofErr w:type="spellEnd"/>
      <w:r w:rsidRPr="00CB518E">
        <w:rPr>
          <w:rFonts w:ascii="Arial" w:hAnsi="Arial" w:cs="Arial"/>
          <w:sz w:val="20"/>
          <w:szCs w:val="20"/>
        </w:rPr>
        <w:t xml:space="preserve"> University of Applied Sciences. </w:t>
      </w:r>
      <w:hyperlink r:id="rId25" w:history="1">
        <w:r w:rsidR="00F04CA3" w:rsidRPr="007B0430">
          <w:rPr>
            <w:rStyle w:val="Hyperlink"/>
            <w:rFonts w:ascii="Arial" w:hAnsi="Arial" w:cs="Arial"/>
            <w:sz w:val="20"/>
            <w:szCs w:val="20"/>
          </w:rPr>
          <w:t>https://www.theseus.fi/bitstream/handle/10024/895810/Rajakaruna_Udayangani.pdf?sequence=2</w:t>
        </w:r>
      </w:hyperlink>
    </w:p>
    <w:p w14:paraId="40AC2074" w14:textId="77777777" w:rsidR="00F04CA3" w:rsidRPr="00CB518E" w:rsidRDefault="00F04CA3" w:rsidP="00CB518E">
      <w:pPr>
        <w:spacing w:line="240" w:lineRule="auto"/>
        <w:contextualSpacing/>
        <w:rPr>
          <w:rFonts w:ascii="Arial" w:hAnsi="Arial" w:cs="Arial"/>
          <w:sz w:val="20"/>
          <w:szCs w:val="20"/>
        </w:rPr>
      </w:pPr>
    </w:p>
    <w:p w14:paraId="2665E366"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Schroeder, K., &amp; Lorenz, K. (2018). Nursing and the Future of Palliative Care. Asia-Pacific journal of oncology nursing, 5(1), 4–8. </w:t>
      </w:r>
      <w:hyperlink r:id="rId26" w:history="1">
        <w:r w:rsidR="00F04CA3" w:rsidRPr="007B0430">
          <w:rPr>
            <w:rStyle w:val="Hyperlink"/>
            <w:rFonts w:ascii="Arial" w:hAnsi="Arial" w:cs="Arial"/>
            <w:sz w:val="20"/>
            <w:szCs w:val="20"/>
          </w:rPr>
          <w:t>https://doi.org/10.4103/apjon.apjon_43_17</w:t>
        </w:r>
      </w:hyperlink>
    </w:p>
    <w:p w14:paraId="2DD1910E" w14:textId="77777777" w:rsidR="00F04CA3" w:rsidRPr="00CB518E" w:rsidRDefault="00F04CA3" w:rsidP="00CB518E">
      <w:pPr>
        <w:spacing w:line="240" w:lineRule="auto"/>
        <w:contextualSpacing/>
        <w:rPr>
          <w:rFonts w:ascii="Arial" w:hAnsi="Arial" w:cs="Arial"/>
          <w:sz w:val="20"/>
          <w:szCs w:val="20"/>
        </w:rPr>
      </w:pPr>
    </w:p>
    <w:p w14:paraId="5BB6871F"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Simbeye, J. A. Sharifi, F. Navab, E. &amp; </w:t>
      </w:r>
      <w:proofErr w:type="spellStart"/>
      <w:r w:rsidRPr="00CB518E">
        <w:rPr>
          <w:rFonts w:ascii="Arial" w:hAnsi="Arial" w:cs="Arial"/>
          <w:sz w:val="20"/>
          <w:szCs w:val="20"/>
        </w:rPr>
        <w:t>Bahramnezhad</w:t>
      </w:r>
      <w:proofErr w:type="spellEnd"/>
      <w:r w:rsidRPr="00CB518E">
        <w:rPr>
          <w:rFonts w:ascii="Arial" w:hAnsi="Arial" w:cs="Arial"/>
          <w:sz w:val="20"/>
          <w:szCs w:val="20"/>
        </w:rPr>
        <w:t xml:space="preserve">, F. (2024). Investigating Nurses’ Knowledge, Attitude, and Performance Regarding Pain Management of Non-verbal Critically-Ill Patients in Tanzania Intensive Care Units. Journal of Client-Centered Nursing Care, 10(1), pp. 25-34. </w:t>
      </w:r>
      <w:hyperlink r:id="rId27" w:history="1">
        <w:r w:rsidR="00F04CA3" w:rsidRPr="007B0430">
          <w:rPr>
            <w:rStyle w:val="Hyperlink"/>
            <w:rFonts w:ascii="Arial" w:hAnsi="Arial" w:cs="Arial"/>
            <w:sz w:val="20"/>
            <w:szCs w:val="20"/>
          </w:rPr>
          <w:t>https://doi.org/10.32598/JCCNC.10.1.433</w:t>
        </w:r>
      </w:hyperlink>
    </w:p>
    <w:p w14:paraId="046AA395" w14:textId="77777777" w:rsidR="00F04CA3" w:rsidRPr="00CB518E" w:rsidRDefault="00F04CA3" w:rsidP="00CB518E">
      <w:pPr>
        <w:spacing w:line="240" w:lineRule="auto"/>
        <w:contextualSpacing/>
        <w:rPr>
          <w:rFonts w:ascii="Arial" w:hAnsi="Arial" w:cs="Arial"/>
          <w:sz w:val="20"/>
          <w:szCs w:val="20"/>
        </w:rPr>
      </w:pPr>
    </w:p>
    <w:p w14:paraId="0A122D26"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Tapera, O., &amp; Nyakabau, A. M. (2020). Limited knowledge and access to palliative care among women with cervical cancer: an opportunity for integrating oncology and palliative care in Zimbabwe. BMC palliative care, 19(1), 20. </w:t>
      </w:r>
      <w:hyperlink r:id="rId28" w:history="1">
        <w:r w:rsidR="00F04CA3" w:rsidRPr="007B0430">
          <w:rPr>
            <w:rStyle w:val="Hyperlink"/>
            <w:rFonts w:ascii="Arial" w:hAnsi="Arial" w:cs="Arial"/>
            <w:sz w:val="20"/>
            <w:szCs w:val="20"/>
          </w:rPr>
          <w:t>https://doi.org/10.1186/s12904-020-0523-5</w:t>
        </w:r>
      </w:hyperlink>
    </w:p>
    <w:p w14:paraId="765AD01C" w14:textId="77777777" w:rsidR="00F04CA3" w:rsidRPr="00CB518E" w:rsidRDefault="00F04CA3" w:rsidP="00CB518E">
      <w:pPr>
        <w:spacing w:line="240" w:lineRule="auto"/>
        <w:contextualSpacing/>
        <w:rPr>
          <w:rFonts w:ascii="Arial" w:hAnsi="Arial" w:cs="Arial"/>
          <w:sz w:val="20"/>
          <w:szCs w:val="20"/>
        </w:rPr>
      </w:pPr>
    </w:p>
    <w:p w14:paraId="14EEC30D" w14:textId="77777777" w:rsidR="0067082E" w:rsidRDefault="0067082E" w:rsidP="00CB518E">
      <w:pPr>
        <w:spacing w:line="240" w:lineRule="auto"/>
        <w:contextualSpacing/>
        <w:rPr>
          <w:rFonts w:ascii="Arial" w:hAnsi="Arial" w:cs="Arial"/>
          <w:sz w:val="20"/>
          <w:szCs w:val="20"/>
        </w:rPr>
      </w:pPr>
      <w:r w:rsidRPr="0067082E">
        <w:rPr>
          <w:rFonts w:ascii="Arial" w:hAnsi="Arial" w:cs="Arial"/>
          <w:sz w:val="20"/>
          <w:szCs w:val="20"/>
        </w:rPr>
        <w:t xml:space="preserve">Tata, T.K., Ohene, L.A., Dzansi, G.A. et al. Factors influencing nurses’ pain assessment and management of road traffic casualties: a qualitative study at a military hospital in Ghana. BMC Emerg Med 24, 100 (2024). </w:t>
      </w:r>
      <w:hyperlink r:id="rId29" w:history="1">
        <w:r w:rsidRPr="005E7221">
          <w:rPr>
            <w:rStyle w:val="Hyperlink"/>
            <w:rFonts w:ascii="Arial" w:hAnsi="Arial" w:cs="Arial"/>
            <w:sz w:val="20"/>
            <w:szCs w:val="20"/>
          </w:rPr>
          <w:t>https://doi.org/10.1186/s12873-024-01016-8</w:t>
        </w:r>
      </w:hyperlink>
      <w:r>
        <w:rPr>
          <w:rFonts w:ascii="Arial" w:hAnsi="Arial" w:cs="Arial"/>
          <w:sz w:val="20"/>
          <w:szCs w:val="20"/>
        </w:rPr>
        <w:t xml:space="preserve"> </w:t>
      </w:r>
    </w:p>
    <w:p w14:paraId="26BD8D63" w14:textId="77777777" w:rsidR="0067082E" w:rsidRDefault="0067082E" w:rsidP="00CB518E">
      <w:pPr>
        <w:spacing w:line="240" w:lineRule="auto"/>
        <w:contextualSpacing/>
        <w:rPr>
          <w:rFonts w:ascii="Arial" w:hAnsi="Arial" w:cs="Arial"/>
          <w:sz w:val="20"/>
          <w:szCs w:val="20"/>
        </w:rPr>
      </w:pPr>
    </w:p>
    <w:p w14:paraId="50E5C344" w14:textId="77777777" w:rsidR="00CB518E"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WHO (2023). Left behind in pain: extent and causes of global variations in access to morphine for medical use and actions to improve safe access. Geneva: World Health Organization; 2023. </w:t>
      </w:r>
      <w:proofErr w:type="spellStart"/>
      <w:r w:rsidRPr="00CB518E">
        <w:rPr>
          <w:rFonts w:ascii="Arial" w:hAnsi="Arial" w:cs="Arial"/>
          <w:sz w:val="20"/>
          <w:szCs w:val="20"/>
        </w:rPr>
        <w:t>Licence</w:t>
      </w:r>
      <w:proofErr w:type="spellEnd"/>
      <w:r w:rsidRPr="00CB518E">
        <w:rPr>
          <w:rFonts w:ascii="Arial" w:hAnsi="Arial" w:cs="Arial"/>
          <w:sz w:val="20"/>
          <w:szCs w:val="20"/>
        </w:rPr>
        <w:t xml:space="preserve">: CC BY-NC-SA 3.0 IGO. </w:t>
      </w:r>
      <w:hyperlink r:id="rId30" w:history="1">
        <w:r w:rsidR="00F04CA3" w:rsidRPr="007B0430">
          <w:rPr>
            <w:rStyle w:val="Hyperlink"/>
            <w:rFonts w:ascii="Arial" w:hAnsi="Arial" w:cs="Arial"/>
            <w:sz w:val="20"/>
            <w:szCs w:val="20"/>
          </w:rPr>
          <w:t>https://iris.who.int/server/api/core/bitstreams/89d0bdfd-ce32-45f1-8375-b94da59dbcfc/content</w:t>
        </w:r>
      </w:hyperlink>
    </w:p>
    <w:p w14:paraId="1980D94D" w14:textId="77777777" w:rsidR="00F04CA3" w:rsidRPr="00CB518E" w:rsidRDefault="00F04CA3" w:rsidP="00CB518E">
      <w:pPr>
        <w:spacing w:line="240" w:lineRule="auto"/>
        <w:contextualSpacing/>
        <w:rPr>
          <w:rFonts w:ascii="Arial" w:hAnsi="Arial" w:cs="Arial"/>
          <w:sz w:val="20"/>
          <w:szCs w:val="20"/>
        </w:rPr>
      </w:pPr>
    </w:p>
    <w:p w14:paraId="7F1D3164" w14:textId="77777777" w:rsidR="00184951" w:rsidRDefault="00CB518E" w:rsidP="00CB518E">
      <w:pPr>
        <w:spacing w:line="240" w:lineRule="auto"/>
        <w:contextualSpacing/>
        <w:rPr>
          <w:rFonts w:ascii="Arial" w:hAnsi="Arial" w:cs="Arial"/>
          <w:sz w:val="20"/>
          <w:szCs w:val="20"/>
        </w:rPr>
      </w:pPr>
      <w:r w:rsidRPr="00CB518E">
        <w:rPr>
          <w:rFonts w:ascii="Arial" w:hAnsi="Arial" w:cs="Arial"/>
          <w:sz w:val="20"/>
          <w:szCs w:val="20"/>
        </w:rPr>
        <w:t xml:space="preserve">Yaşar, T. M., Özkaya, H., &amp; Pasin, Ö. (2025). Physicians' opiophobia: a cross-sectional study on knowledge, attitude and </w:t>
      </w:r>
      <w:proofErr w:type="spellStart"/>
      <w:r w:rsidRPr="00CB518E">
        <w:rPr>
          <w:rFonts w:ascii="Arial" w:hAnsi="Arial" w:cs="Arial"/>
          <w:sz w:val="20"/>
          <w:szCs w:val="20"/>
        </w:rPr>
        <w:t>behaviour</w:t>
      </w:r>
      <w:proofErr w:type="spellEnd"/>
      <w:r w:rsidRPr="00CB518E">
        <w:rPr>
          <w:rFonts w:ascii="Arial" w:hAnsi="Arial" w:cs="Arial"/>
          <w:sz w:val="20"/>
          <w:szCs w:val="20"/>
        </w:rPr>
        <w:t xml:space="preserve">. BMJ supportive &amp; palliative care, spcare-2025-005943. Advance online publication. </w:t>
      </w:r>
      <w:hyperlink r:id="rId31" w:history="1">
        <w:r w:rsidR="00F04CA3" w:rsidRPr="007B0430">
          <w:rPr>
            <w:rStyle w:val="Hyperlink"/>
            <w:rFonts w:ascii="Arial" w:hAnsi="Arial" w:cs="Arial"/>
            <w:sz w:val="20"/>
            <w:szCs w:val="20"/>
          </w:rPr>
          <w:t>https://doi.org/10.1136/spcare-2025-00594</w:t>
        </w:r>
      </w:hyperlink>
    </w:p>
    <w:p w14:paraId="1DFCC20A" w14:textId="77777777" w:rsidR="00F04CA3" w:rsidRPr="00B965E2" w:rsidRDefault="00F04CA3" w:rsidP="00CB518E">
      <w:pPr>
        <w:spacing w:line="240" w:lineRule="auto"/>
        <w:contextualSpacing/>
        <w:rPr>
          <w:rFonts w:ascii="Arial" w:hAnsi="Arial" w:cs="Arial"/>
          <w:sz w:val="20"/>
          <w:szCs w:val="20"/>
        </w:rPr>
      </w:pPr>
    </w:p>
    <w:p w14:paraId="04ACC517" w14:textId="77777777" w:rsidR="00184951" w:rsidRDefault="00184951" w:rsidP="007054FF">
      <w:pPr>
        <w:spacing w:line="240" w:lineRule="auto"/>
        <w:contextualSpacing/>
        <w:rPr>
          <w:rFonts w:ascii="Arial" w:hAnsi="Arial" w:cs="Arial"/>
          <w:sz w:val="20"/>
          <w:szCs w:val="20"/>
        </w:rPr>
      </w:pPr>
    </w:p>
    <w:p w14:paraId="7311B375" w14:textId="77777777" w:rsidR="008304E3" w:rsidRDefault="008304E3" w:rsidP="007054FF">
      <w:pPr>
        <w:spacing w:line="240" w:lineRule="auto"/>
        <w:contextualSpacing/>
        <w:rPr>
          <w:rFonts w:ascii="Arial" w:hAnsi="Arial" w:cs="Arial"/>
          <w:sz w:val="20"/>
          <w:szCs w:val="20"/>
        </w:rPr>
      </w:pPr>
    </w:p>
    <w:p w14:paraId="091E80E0" w14:textId="77777777" w:rsidR="008304E3" w:rsidRDefault="008304E3" w:rsidP="007054FF">
      <w:pPr>
        <w:spacing w:line="240" w:lineRule="auto"/>
        <w:contextualSpacing/>
        <w:rPr>
          <w:rFonts w:ascii="Arial" w:hAnsi="Arial" w:cs="Arial"/>
          <w:sz w:val="20"/>
          <w:szCs w:val="20"/>
        </w:rPr>
      </w:pPr>
    </w:p>
    <w:p w14:paraId="7242BE1B" w14:textId="77777777" w:rsidR="00BC2938" w:rsidRDefault="00BC2938" w:rsidP="007054FF">
      <w:pPr>
        <w:spacing w:line="240" w:lineRule="auto"/>
        <w:contextualSpacing/>
        <w:rPr>
          <w:rFonts w:ascii="Arial" w:hAnsi="Arial" w:cs="Arial"/>
          <w:sz w:val="20"/>
          <w:szCs w:val="20"/>
        </w:rPr>
      </w:pPr>
      <w:r w:rsidRPr="00B965E2">
        <w:rPr>
          <w:rFonts w:ascii="Arial" w:hAnsi="Arial" w:cs="Arial"/>
          <w:b/>
          <w:bCs/>
          <w:sz w:val="20"/>
          <w:szCs w:val="20"/>
        </w:rPr>
        <w:t xml:space="preserve">Appendix 1: </w:t>
      </w:r>
      <w:r w:rsidR="008304E3">
        <w:rPr>
          <w:rFonts w:ascii="Arial" w:hAnsi="Arial" w:cs="Arial"/>
          <w:sz w:val="20"/>
          <w:szCs w:val="20"/>
        </w:rPr>
        <w:t>S</w:t>
      </w:r>
      <w:r w:rsidR="008304E3" w:rsidRPr="00B965E2">
        <w:rPr>
          <w:rFonts w:ascii="Arial" w:hAnsi="Arial" w:cs="Arial"/>
          <w:sz w:val="20"/>
          <w:szCs w:val="20"/>
        </w:rPr>
        <w:t xml:space="preserve">ummary of </w:t>
      </w:r>
      <w:r w:rsidR="008304E3">
        <w:rPr>
          <w:rFonts w:ascii="Arial" w:hAnsi="Arial" w:cs="Arial"/>
          <w:sz w:val="20"/>
          <w:szCs w:val="20"/>
        </w:rPr>
        <w:t>the themes and sub-themes, and some corresponding quotes from participants</w:t>
      </w:r>
    </w:p>
    <w:p w14:paraId="0583FC83" w14:textId="77777777" w:rsidR="008304E3" w:rsidRPr="00B965E2" w:rsidRDefault="008304E3" w:rsidP="007054FF">
      <w:pPr>
        <w:spacing w:line="240" w:lineRule="auto"/>
        <w:contextualSpacing/>
        <w:rPr>
          <w:rFonts w:ascii="Arial" w:hAnsi="Arial" w:cs="Arial"/>
          <w:b/>
          <w:bCs/>
          <w:sz w:val="20"/>
          <w:szCs w:val="20"/>
        </w:rPr>
      </w:pPr>
    </w:p>
    <w:tbl>
      <w:tblPr>
        <w:tblStyle w:val="PlainTable2"/>
        <w:tblW w:w="0" w:type="auto"/>
        <w:tblLook w:val="06A0" w:firstRow="1" w:lastRow="0" w:firstColumn="1" w:lastColumn="0" w:noHBand="1" w:noVBand="1"/>
      </w:tblPr>
      <w:tblGrid>
        <w:gridCol w:w="2626"/>
        <w:gridCol w:w="2272"/>
        <w:gridCol w:w="4462"/>
      </w:tblGrid>
      <w:tr w:rsidR="003D06E6" w:rsidRPr="00B965E2" w14:paraId="5FF4C53E" w14:textId="77777777" w:rsidTr="003D0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7AD3E1" w14:textId="77777777" w:rsidR="000A06EF" w:rsidRPr="00B965E2" w:rsidRDefault="000A06EF" w:rsidP="007054FF">
            <w:pPr>
              <w:spacing w:after="160" w:line="240" w:lineRule="auto"/>
              <w:contextualSpacing/>
              <w:rPr>
                <w:rFonts w:ascii="Arial" w:hAnsi="Arial" w:cs="Arial"/>
                <w:b w:val="0"/>
                <w:bCs w:val="0"/>
                <w:sz w:val="20"/>
                <w:szCs w:val="20"/>
              </w:rPr>
            </w:pPr>
            <w:r w:rsidRPr="00B965E2">
              <w:rPr>
                <w:rFonts w:ascii="Arial" w:hAnsi="Arial" w:cs="Arial"/>
                <w:sz w:val="20"/>
                <w:szCs w:val="20"/>
              </w:rPr>
              <w:t>Theme /</w:t>
            </w:r>
          </w:p>
        </w:tc>
        <w:tc>
          <w:tcPr>
            <w:tcW w:w="0" w:type="auto"/>
          </w:tcPr>
          <w:p w14:paraId="0A1F319D" w14:textId="77777777" w:rsidR="000A06EF" w:rsidRPr="00B965E2" w:rsidRDefault="000A06EF" w:rsidP="007054FF">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965E2">
              <w:rPr>
                <w:rFonts w:ascii="Arial" w:hAnsi="Arial" w:cs="Arial"/>
                <w:sz w:val="20"/>
                <w:szCs w:val="20"/>
              </w:rPr>
              <w:t>Subtheme</w:t>
            </w:r>
          </w:p>
        </w:tc>
        <w:tc>
          <w:tcPr>
            <w:tcW w:w="0" w:type="auto"/>
            <w:hideMark/>
          </w:tcPr>
          <w:p w14:paraId="69BF0376" w14:textId="77777777" w:rsidR="000A06EF" w:rsidRPr="00B965E2" w:rsidRDefault="000A06EF" w:rsidP="007054FF">
            <w:pPr>
              <w:spacing w:after="160" w:line="240"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965E2">
              <w:rPr>
                <w:rFonts w:ascii="Arial" w:hAnsi="Arial" w:cs="Arial"/>
                <w:sz w:val="20"/>
                <w:szCs w:val="20"/>
              </w:rPr>
              <w:t>Study Findings (Participant accounts)</w:t>
            </w:r>
          </w:p>
        </w:tc>
      </w:tr>
      <w:tr w:rsidR="003D06E6" w:rsidRPr="00B965E2" w14:paraId="25320056" w14:textId="77777777" w:rsidTr="003D06E6">
        <w:tc>
          <w:tcPr>
            <w:cnfStyle w:val="001000000000" w:firstRow="0" w:lastRow="0" w:firstColumn="1" w:lastColumn="0" w:oddVBand="0" w:evenVBand="0" w:oddHBand="0" w:evenHBand="0" w:firstRowFirstColumn="0" w:firstRowLastColumn="0" w:lastRowFirstColumn="0" w:lastRowLastColumn="0"/>
            <w:tcW w:w="0" w:type="auto"/>
            <w:hideMark/>
          </w:tcPr>
          <w:p w14:paraId="4C3FD3A2" w14:textId="77777777" w:rsidR="000A06EF" w:rsidRPr="000A06EF" w:rsidRDefault="000A06EF" w:rsidP="007054FF">
            <w:pPr>
              <w:spacing w:after="160" w:line="240" w:lineRule="auto"/>
              <w:contextualSpacing/>
              <w:rPr>
                <w:rFonts w:ascii="Arial" w:hAnsi="Arial" w:cs="Arial"/>
                <w:sz w:val="20"/>
                <w:szCs w:val="20"/>
              </w:rPr>
            </w:pPr>
            <w:r w:rsidRPr="000A06EF">
              <w:rPr>
                <w:rFonts w:ascii="Arial" w:hAnsi="Arial" w:cs="Arial"/>
                <w:sz w:val="20"/>
                <w:szCs w:val="20"/>
              </w:rPr>
              <w:t>Nurses’ Understanding of Pain at the End of Life</w:t>
            </w:r>
          </w:p>
        </w:tc>
        <w:tc>
          <w:tcPr>
            <w:tcW w:w="0" w:type="auto"/>
          </w:tcPr>
          <w:p w14:paraId="47A6CE36" w14:textId="77777777" w:rsidR="000A06EF" w:rsidRPr="000A06EF" w:rsidRDefault="000A06EF" w:rsidP="007054FF">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06EF">
              <w:rPr>
                <w:rFonts w:ascii="Arial" w:hAnsi="Arial" w:cs="Arial"/>
                <w:sz w:val="20"/>
                <w:szCs w:val="20"/>
              </w:rPr>
              <w:t>Conceptualizations of Pain</w:t>
            </w:r>
          </w:p>
        </w:tc>
        <w:tc>
          <w:tcPr>
            <w:tcW w:w="0" w:type="auto"/>
            <w:hideMark/>
          </w:tcPr>
          <w:p w14:paraId="6541B7B8" w14:textId="77777777" w:rsidR="000A06EF" w:rsidRPr="00B965E2" w:rsidRDefault="000A06EF" w:rsidP="007054FF">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965E2">
              <w:rPr>
                <w:rFonts w:ascii="Arial" w:hAnsi="Arial" w:cs="Arial"/>
                <w:sz w:val="20"/>
                <w:szCs w:val="20"/>
              </w:rPr>
              <w:t xml:space="preserve">Pain often described in physiological/biomedical terms (nerve stimulation, tissue injury). </w:t>
            </w:r>
          </w:p>
        </w:tc>
      </w:tr>
      <w:tr w:rsidR="000A06EF" w:rsidRPr="00B965E2" w14:paraId="4C5EA5F8" w14:textId="77777777" w:rsidTr="003D06E6">
        <w:tc>
          <w:tcPr>
            <w:cnfStyle w:val="001000000000" w:firstRow="0" w:lastRow="0" w:firstColumn="1" w:lastColumn="0" w:oddVBand="0" w:evenVBand="0" w:oddHBand="0" w:evenHBand="0" w:firstRowFirstColumn="0" w:firstRowLastColumn="0" w:lastRowFirstColumn="0" w:lastRowLastColumn="0"/>
            <w:tcW w:w="0" w:type="auto"/>
          </w:tcPr>
          <w:p w14:paraId="0A43ABB4" w14:textId="77777777" w:rsidR="000A06EF" w:rsidRPr="000A06EF" w:rsidRDefault="000A06EF" w:rsidP="007054FF">
            <w:pPr>
              <w:spacing w:line="240" w:lineRule="auto"/>
              <w:contextualSpacing/>
              <w:rPr>
                <w:rFonts w:ascii="Arial" w:hAnsi="Arial" w:cs="Arial"/>
                <w:sz w:val="20"/>
                <w:szCs w:val="20"/>
              </w:rPr>
            </w:pPr>
          </w:p>
        </w:tc>
        <w:tc>
          <w:tcPr>
            <w:tcW w:w="0" w:type="auto"/>
          </w:tcPr>
          <w:p w14:paraId="611EBE4D" w14:textId="77777777" w:rsidR="000A06EF" w:rsidRPr="000A06EF" w:rsidRDefault="000A06EF" w:rsidP="007054FF">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Pr>
          <w:p w14:paraId="73778CBA" w14:textId="77777777" w:rsidR="000A06EF" w:rsidRPr="00B965E2" w:rsidRDefault="000A06EF" w:rsidP="007054FF">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965E2">
              <w:rPr>
                <w:rFonts w:ascii="Arial" w:hAnsi="Arial" w:cs="Arial"/>
                <w:sz w:val="20"/>
                <w:szCs w:val="20"/>
              </w:rPr>
              <w:t>Some participants recognized psychological and emotional dimensions of pain.</w:t>
            </w:r>
          </w:p>
        </w:tc>
      </w:tr>
      <w:tr w:rsidR="003D06E6" w:rsidRPr="00B965E2" w14:paraId="3D4B2589" w14:textId="77777777" w:rsidTr="003D06E6">
        <w:tc>
          <w:tcPr>
            <w:cnfStyle w:val="001000000000" w:firstRow="0" w:lastRow="0" w:firstColumn="1" w:lastColumn="0" w:oddVBand="0" w:evenVBand="0" w:oddHBand="0" w:evenHBand="0" w:firstRowFirstColumn="0" w:firstRowLastColumn="0" w:lastRowFirstColumn="0" w:lastRowLastColumn="0"/>
            <w:tcW w:w="0" w:type="auto"/>
            <w:hideMark/>
          </w:tcPr>
          <w:p w14:paraId="6611F23C" w14:textId="77777777" w:rsidR="000A06EF" w:rsidRPr="00B965E2" w:rsidRDefault="000A06EF" w:rsidP="007054FF">
            <w:pPr>
              <w:spacing w:after="160" w:line="240" w:lineRule="auto"/>
              <w:contextualSpacing/>
              <w:rPr>
                <w:rFonts w:ascii="Arial" w:hAnsi="Arial" w:cs="Arial"/>
                <w:sz w:val="20"/>
                <w:szCs w:val="20"/>
              </w:rPr>
            </w:pPr>
          </w:p>
        </w:tc>
        <w:tc>
          <w:tcPr>
            <w:tcW w:w="0" w:type="auto"/>
          </w:tcPr>
          <w:p w14:paraId="5986CB27" w14:textId="77777777" w:rsidR="000A06EF" w:rsidRPr="000A06EF" w:rsidRDefault="000A06EF" w:rsidP="007054FF">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06EF">
              <w:rPr>
                <w:rFonts w:ascii="Arial" w:hAnsi="Arial" w:cs="Arial"/>
                <w:sz w:val="20"/>
                <w:szCs w:val="20"/>
              </w:rPr>
              <w:t>Pain Assessment Practices</w:t>
            </w:r>
          </w:p>
        </w:tc>
        <w:tc>
          <w:tcPr>
            <w:tcW w:w="0" w:type="auto"/>
            <w:hideMark/>
          </w:tcPr>
          <w:p w14:paraId="232C6B77" w14:textId="77777777" w:rsidR="000A06EF" w:rsidRPr="00B965E2" w:rsidRDefault="000A06EF" w:rsidP="007054FF">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965E2">
              <w:rPr>
                <w:rFonts w:ascii="Arial" w:hAnsi="Arial" w:cs="Arial"/>
                <w:sz w:val="20"/>
                <w:szCs w:val="20"/>
              </w:rPr>
              <w:t xml:space="preserve">Nurses aware of numerical scales and facial expression charts. </w:t>
            </w:r>
          </w:p>
          <w:p w14:paraId="7A2374F7" w14:textId="77777777" w:rsidR="000A06EF" w:rsidRPr="00B965E2" w:rsidRDefault="000A06EF" w:rsidP="007054FF">
            <w:pPr>
              <w:spacing w:after="160"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06EF" w:rsidRPr="00B965E2" w14:paraId="74527636" w14:textId="77777777" w:rsidTr="003D06E6">
        <w:tc>
          <w:tcPr>
            <w:cnfStyle w:val="001000000000" w:firstRow="0" w:lastRow="0" w:firstColumn="1" w:lastColumn="0" w:oddVBand="0" w:evenVBand="0" w:oddHBand="0" w:evenHBand="0" w:firstRowFirstColumn="0" w:firstRowLastColumn="0" w:lastRowFirstColumn="0" w:lastRowLastColumn="0"/>
            <w:tcW w:w="0" w:type="auto"/>
          </w:tcPr>
          <w:p w14:paraId="06EBD1B7" w14:textId="77777777" w:rsidR="000A06EF" w:rsidRPr="00B965E2" w:rsidRDefault="000A06EF" w:rsidP="007054FF">
            <w:pPr>
              <w:spacing w:line="240" w:lineRule="auto"/>
              <w:contextualSpacing/>
              <w:rPr>
                <w:rFonts w:ascii="Arial" w:hAnsi="Arial" w:cs="Arial"/>
                <w:sz w:val="20"/>
                <w:szCs w:val="20"/>
              </w:rPr>
            </w:pPr>
          </w:p>
        </w:tc>
        <w:tc>
          <w:tcPr>
            <w:tcW w:w="0" w:type="auto"/>
          </w:tcPr>
          <w:p w14:paraId="1FD8FDE6" w14:textId="77777777" w:rsidR="000A06EF" w:rsidRPr="000A06EF" w:rsidRDefault="000A06EF" w:rsidP="007054FF">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Pr>
          <w:p w14:paraId="62911EAB" w14:textId="77777777" w:rsidR="000A06EF" w:rsidRPr="00B965E2" w:rsidRDefault="000A06EF" w:rsidP="007054FF">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965E2">
              <w:rPr>
                <w:rFonts w:ascii="Arial" w:hAnsi="Arial" w:cs="Arial"/>
                <w:sz w:val="20"/>
                <w:szCs w:val="20"/>
              </w:rPr>
              <w:t>Inconsistent application; reliance on patient reports and observable behaviors.</w:t>
            </w:r>
          </w:p>
        </w:tc>
      </w:tr>
      <w:tr w:rsidR="000A06EF" w:rsidRPr="00B965E2" w14:paraId="64D0E704" w14:textId="77777777" w:rsidTr="003D06E6">
        <w:tc>
          <w:tcPr>
            <w:cnfStyle w:val="001000000000" w:firstRow="0" w:lastRow="0" w:firstColumn="1" w:lastColumn="0" w:oddVBand="0" w:evenVBand="0" w:oddHBand="0" w:evenHBand="0" w:firstRowFirstColumn="0" w:firstRowLastColumn="0" w:lastRowFirstColumn="0" w:lastRowLastColumn="0"/>
            <w:tcW w:w="0" w:type="auto"/>
          </w:tcPr>
          <w:p w14:paraId="1A8DEBA2" w14:textId="77777777" w:rsidR="000A06EF" w:rsidRPr="000A06EF" w:rsidRDefault="000A06EF" w:rsidP="007054FF">
            <w:pPr>
              <w:spacing w:line="240" w:lineRule="auto"/>
              <w:contextualSpacing/>
              <w:rPr>
                <w:rFonts w:ascii="Arial" w:hAnsi="Arial" w:cs="Arial"/>
                <w:sz w:val="20"/>
                <w:szCs w:val="20"/>
              </w:rPr>
            </w:pPr>
            <w:r w:rsidRPr="000A06EF">
              <w:rPr>
                <w:rFonts w:ascii="Arial" w:hAnsi="Arial" w:cs="Arial"/>
                <w:sz w:val="20"/>
                <w:szCs w:val="20"/>
              </w:rPr>
              <w:t>Nurses’ Practices in Pain Management at the End of Life</w:t>
            </w:r>
          </w:p>
        </w:tc>
        <w:tc>
          <w:tcPr>
            <w:tcW w:w="0" w:type="auto"/>
          </w:tcPr>
          <w:p w14:paraId="51955CA0" w14:textId="77777777" w:rsidR="000A06EF" w:rsidRPr="000A06EF" w:rsidRDefault="000A06EF" w:rsidP="007054FF">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06EF">
              <w:rPr>
                <w:rFonts w:ascii="Arial" w:hAnsi="Arial" w:cs="Arial"/>
                <w:sz w:val="20"/>
                <w:szCs w:val="20"/>
              </w:rPr>
              <w:t>Pharmacological Management</w:t>
            </w:r>
          </w:p>
        </w:tc>
        <w:tc>
          <w:tcPr>
            <w:tcW w:w="0" w:type="auto"/>
          </w:tcPr>
          <w:p w14:paraId="6A0F377F" w14:textId="77777777" w:rsidR="000A06EF" w:rsidRPr="009C3100" w:rsidRDefault="000A06EF" w:rsidP="009C3100">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06EF">
              <w:rPr>
                <w:rFonts w:ascii="Arial" w:hAnsi="Arial" w:cs="Arial"/>
                <w:sz w:val="20"/>
                <w:szCs w:val="20"/>
              </w:rPr>
              <w:t>Nurses frequently administered opioids (morphine, pethidine) when prescribed.</w:t>
            </w:r>
          </w:p>
        </w:tc>
      </w:tr>
      <w:tr w:rsidR="009C3100" w:rsidRPr="00B965E2" w14:paraId="7C32083E" w14:textId="77777777" w:rsidTr="003D06E6">
        <w:tc>
          <w:tcPr>
            <w:cnfStyle w:val="001000000000" w:firstRow="0" w:lastRow="0" w:firstColumn="1" w:lastColumn="0" w:oddVBand="0" w:evenVBand="0" w:oddHBand="0" w:evenHBand="0" w:firstRowFirstColumn="0" w:firstRowLastColumn="0" w:lastRowFirstColumn="0" w:lastRowLastColumn="0"/>
            <w:tcW w:w="0" w:type="auto"/>
          </w:tcPr>
          <w:p w14:paraId="3D3B632A" w14:textId="77777777" w:rsidR="009C3100" w:rsidRPr="000A06EF" w:rsidRDefault="009C3100" w:rsidP="007054FF">
            <w:pPr>
              <w:spacing w:line="240" w:lineRule="auto"/>
              <w:contextualSpacing/>
              <w:rPr>
                <w:rFonts w:ascii="Arial" w:hAnsi="Arial" w:cs="Arial"/>
                <w:sz w:val="20"/>
                <w:szCs w:val="20"/>
              </w:rPr>
            </w:pPr>
          </w:p>
        </w:tc>
        <w:tc>
          <w:tcPr>
            <w:tcW w:w="0" w:type="auto"/>
          </w:tcPr>
          <w:p w14:paraId="2A580C83" w14:textId="77777777" w:rsidR="009C3100" w:rsidRPr="000A06EF" w:rsidRDefault="009C3100" w:rsidP="007054FF">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Pr>
          <w:p w14:paraId="0EE4D7A8" w14:textId="77777777" w:rsidR="009C3100" w:rsidRPr="000A06EF" w:rsidRDefault="009C3100" w:rsidP="009C3100">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965E2">
              <w:rPr>
                <w:rFonts w:ascii="Arial" w:hAnsi="Arial" w:cs="Arial"/>
                <w:sz w:val="20"/>
                <w:szCs w:val="20"/>
              </w:rPr>
              <w:t>Stock-outs, high cost, and regulatory delays often limited access.</w:t>
            </w:r>
          </w:p>
        </w:tc>
      </w:tr>
      <w:tr w:rsidR="009C3100" w:rsidRPr="00B965E2" w14:paraId="6962F68F" w14:textId="77777777" w:rsidTr="003D06E6">
        <w:tc>
          <w:tcPr>
            <w:cnfStyle w:val="001000000000" w:firstRow="0" w:lastRow="0" w:firstColumn="1" w:lastColumn="0" w:oddVBand="0" w:evenVBand="0" w:oddHBand="0" w:evenHBand="0" w:firstRowFirstColumn="0" w:firstRowLastColumn="0" w:lastRowFirstColumn="0" w:lastRowLastColumn="0"/>
            <w:tcW w:w="0" w:type="auto"/>
          </w:tcPr>
          <w:p w14:paraId="267325EA" w14:textId="77777777" w:rsidR="009C3100" w:rsidRPr="000A06EF" w:rsidRDefault="009C3100" w:rsidP="007054FF">
            <w:pPr>
              <w:spacing w:line="240" w:lineRule="auto"/>
              <w:contextualSpacing/>
              <w:rPr>
                <w:rFonts w:ascii="Arial" w:hAnsi="Arial" w:cs="Arial"/>
                <w:sz w:val="20"/>
                <w:szCs w:val="20"/>
              </w:rPr>
            </w:pPr>
          </w:p>
        </w:tc>
        <w:tc>
          <w:tcPr>
            <w:tcW w:w="0" w:type="auto"/>
          </w:tcPr>
          <w:p w14:paraId="2A82515C" w14:textId="77777777" w:rsidR="009C3100" w:rsidRPr="000A06EF" w:rsidRDefault="009C3100" w:rsidP="007054FF">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Pr>
          <w:p w14:paraId="6477F79C" w14:textId="77777777" w:rsidR="009C3100" w:rsidRPr="000A06EF" w:rsidRDefault="009C3100" w:rsidP="009C3100">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965E2">
              <w:rPr>
                <w:rFonts w:ascii="Arial" w:hAnsi="Arial" w:cs="Arial"/>
                <w:sz w:val="20"/>
                <w:szCs w:val="20"/>
              </w:rPr>
              <w:t>Some patients refused opioids due to affordability.</w:t>
            </w:r>
          </w:p>
        </w:tc>
      </w:tr>
      <w:tr w:rsidR="000A06EF" w:rsidRPr="00B965E2" w14:paraId="11923AD1" w14:textId="77777777" w:rsidTr="003D06E6">
        <w:tc>
          <w:tcPr>
            <w:cnfStyle w:val="001000000000" w:firstRow="0" w:lastRow="0" w:firstColumn="1" w:lastColumn="0" w:oddVBand="0" w:evenVBand="0" w:oddHBand="0" w:evenHBand="0" w:firstRowFirstColumn="0" w:firstRowLastColumn="0" w:lastRowFirstColumn="0" w:lastRowLastColumn="0"/>
            <w:tcW w:w="0" w:type="auto"/>
          </w:tcPr>
          <w:p w14:paraId="1499B274" w14:textId="77777777" w:rsidR="000A06EF" w:rsidRPr="00B965E2" w:rsidRDefault="000A06EF" w:rsidP="007054FF">
            <w:pPr>
              <w:spacing w:line="240" w:lineRule="auto"/>
              <w:contextualSpacing/>
              <w:rPr>
                <w:rFonts w:ascii="Arial" w:hAnsi="Arial" w:cs="Arial"/>
                <w:b w:val="0"/>
                <w:bCs w:val="0"/>
                <w:sz w:val="20"/>
                <w:szCs w:val="20"/>
              </w:rPr>
            </w:pPr>
          </w:p>
        </w:tc>
        <w:tc>
          <w:tcPr>
            <w:tcW w:w="0" w:type="auto"/>
          </w:tcPr>
          <w:p w14:paraId="675FD232" w14:textId="77777777" w:rsidR="000A06EF" w:rsidRPr="000A06EF" w:rsidRDefault="000A06EF" w:rsidP="007054FF">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06EF">
              <w:rPr>
                <w:rFonts w:ascii="Arial" w:hAnsi="Arial" w:cs="Arial"/>
                <w:sz w:val="20"/>
                <w:szCs w:val="20"/>
              </w:rPr>
              <w:t>Non-Pharmacological Management</w:t>
            </w:r>
          </w:p>
        </w:tc>
        <w:tc>
          <w:tcPr>
            <w:tcW w:w="0" w:type="auto"/>
          </w:tcPr>
          <w:p w14:paraId="620FC1FF" w14:textId="77777777" w:rsidR="000A06EF" w:rsidRPr="009C3100" w:rsidRDefault="000A06EF" w:rsidP="009C310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C3100">
              <w:rPr>
                <w:rFonts w:ascii="Arial" w:hAnsi="Arial" w:cs="Arial"/>
                <w:sz w:val="20"/>
                <w:szCs w:val="20"/>
              </w:rPr>
              <w:t xml:space="preserve">Nurses used distraction (conversation, music, TV), diversional therapy, and comfort measures (repositioning, pillows). </w:t>
            </w:r>
          </w:p>
        </w:tc>
      </w:tr>
      <w:tr w:rsidR="009C3100" w:rsidRPr="00B965E2" w14:paraId="410D44FB" w14:textId="77777777" w:rsidTr="003D06E6">
        <w:tc>
          <w:tcPr>
            <w:cnfStyle w:val="001000000000" w:firstRow="0" w:lastRow="0" w:firstColumn="1" w:lastColumn="0" w:oddVBand="0" w:evenVBand="0" w:oddHBand="0" w:evenHBand="0" w:firstRowFirstColumn="0" w:firstRowLastColumn="0" w:lastRowFirstColumn="0" w:lastRowLastColumn="0"/>
            <w:tcW w:w="0" w:type="auto"/>
          </w:tcPr>
          <w:p w14:paraId="31E71BF9" w14:textId="77777777" w:rsidR="009C3100" w:rsidRPr="00B965E2" w:rsidRDefault="009C3100" w:rsidP="007054FF">
            <w:pPr>
              <w:spacing w:line="240" w:lineRule="auto"/>
              <w:contextualSpacing/>
              <w:rPr>
                <w:rFonts w:ascii="Arial" w:hAnsi="Arial" w:cs="Arial"/>
                <w:b w:val="0"/>
                <w:bCs w:val="0"/>
                <w:sz w:val="20"/>
                <w:szCs w:val="20"/>
              </w:rPr>
            </w:pPr>
          </w:p>
        </w:tc>
        <w:tc>
          <w:tcPr>
            <w:tcW w:w="0" w:type="auto"/>
          </w:tcPr>
          <w:p w14:paraId="0A28F434" w14:textId="77777777" w:rsidR="009C3100" w:rsidRPr="000A06EF" w:rsidRDefault="009C3100" w:rsidP="007054FF">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Pr>
          <w:p w14:paraId="602D3313" w14:textId="77777777" w:rsidR="009C3100" w:rsidRPr="009C3100" w:rsidRDefault="009C3100" w:rsidP="009C3100">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965E2">
              <w:rPr>
                <w:rFonts w:ascii="Arial" w:hAnsi="Arial" w:cs="Arial"/>
                <w:sz w:val="20"/>
                <w:szCs w:val="20"/>
              </w:rPr>
              <w:t>These were particularly important when medications were unavailable.</w:t>
            </w:r>
          </w:p>
        </w:tc>
      </w:tr>
    </w:tbl>
    <w:p w14:paraId="351C2C4C" w14:textId="77777777" w:rsidR="00BC2938" w:rsidRPr="00B965E2" w:rsidRDefault="00BC2938" w:rsidP="000A06EF">
      <w:pPr>
        <w:spacing w:line="240" w:lineRule="auto"/>
        <w:contextualSpacing/>
        <w:rPr>
          <w:rFonts w:ascii="Arial" w:hAnsi="Arial" w:cs="Arial"/>
          <w:sz w:val="20"/>
          <w:szCs w:val="20"/>
        </w:rPr>
      </w:pPr>
    </w:p>
    <w:sectPr w:rsidR="00BC2938" w:rsidRPr="00B965E2" w:rsidSect="00E9368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37355" w14:textId="77777777" w:rsidR="00070544" w:rsidRDefault="00070544" w:rsidP="00EE48B8">
      <w:pPr>
        <w:spacing w:after="0" w:line="240" w:lineRule="auto"/>
      </w:pPr>
      <w:r>
        <w:separator/>
      </w:r>
    </w:p>
  </w:endnote>
  <w:endnote w:type="continuationSeparator" w:id="0">
    <w:p w14:paraId="2D6D2A4D" w14:textId="77777777" w:rsidR="00070544" w:rsidRDefault="00070544" w:rsidP="00EE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246E" w14:textId="77777777" w:rsidR="00E9368C" w:rsidRDefault="00E93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229894"/>
      <w:docPartObj>
        <w:docPartGallery w:val="Page Numbers (Bottom of Page)"/>
        <w:docPartUnique/>
      </w:docPartObj>
    </w:sdtPr>
    <w:sdtEndPr>
      <w:rPr>
        <w:noProof/>
      </w:rPr>
    </w:sdtEndPr>
    <w:sdtContent>
      <w:p w14:paraId="52008B67" w14:textId="77777777" w:rsidR="00EE48B8" w:rsidRDefault="00EE4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0C39C" w14:textId="77777777" w:rsidR="00EE48B8" w:rsidRDefault="00EE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EA02" w14:textId="77777777" w:rsidR="00E9368C" w:rsidRDefault="00E93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F5EDA" w14:textId="77777777" w:rsidR="00070544" w:rsidRDefault="00070544" w:rsidP="00EE48B8">
      <w:pPr>
        <w:spacing w:after="0" w:line="240" w:lineRule="auto"/>
      </w:pPr>
      <w:r>
        <w:separator/>
      </w:r>
    </w:p>
  </w:footnote>
  <w:footnote w:type="continuationSeparator" w:id="0">
    <w:p w14:paraId="5E61B8D0" w14:textId="77777777" w:rsidR="00070544" w:rsidRDefault="00070544" w:rsidP="00EE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3498" w14:textId="1C611654" w:rsidR="00E9368C" w:rsidRDefault="00E9368C">
    <w:pPr>
      <w:pStyle w:val="Header"/>
    </w:pPr>
    <w:r>
      <w:rPr>
        <w:noProof/>
      </w:rPr>
      <w:pict w14:anchorId="254D2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4189"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39C5B" w14:textId="45B611B4" w:rsidR="00E9368C" w:rsidRDefault="00E9368C">
    <w:pPr>
      <w:pStyle w:val="Header"/>
    </w:pPr>
    <w:r>
      <w:rPr>
        <w:noProof/>
      </w:rPr>
      <w:pict w14:anchorId="5D7AA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4190"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F485" w14:textId="689CC87D" w:rsidR="00E9368C" w:rsidRDefault="00E9368C">
    <w:pPr>
      <w:pStyle w:val="Header"/>
    </w:pPr>
    <w:r>
      <w:rPr>
        <w:noProof/>
      </w:rPr>
      <w:pict w14:anchorId="35E33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4188"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C8B"/>
    <w:multiLevelType w:val="multilevel"/>
    <w:tmpl w:val="21E22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00A5A"/>
    <w:multiLevelType w:val="multilevel"/>
    <w:tmpl w:val="8644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96442"/>
    <w:multiLevelType w:val="multilevel"/>
    <w:tmpl w:val="11FA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A2A24"/>
    <w:multiLevelType w:val="multilevel"/>
    <w:tmpl w:val="BF6A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16938"/>
    <w:multiLevelType w:val="multilevel"/>
    <w:tmpl w:val="A6EE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76725"/>
    <w:multiLevelType w:val="hybridMultilevel"/>
    <w:tmpl w:val="9066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BB2E62"/>
    <w:multiLevelType w:val="hybridMultilevel"/>
    <w:tmpl w:val="4FB6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B6D04"/>
    <w:multiLevelType w:val="multilevel"/>
    <w:tmpl w:val="FA4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82F76"/>
    <w:multiLevelType w:val="multilevel"/>
    <w:tmpl w:val="1AC6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95034"/>
    <w:multiLevelType w:val="multilevel"/>
    <w:tmpl w:val="2F3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50D3D"/>
    <w:multiLevelType w:val="multilevel"/>
    <w:tmpl w:val="3C34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0"/>
  </w:num>
  <w:num w:numId="4">
    <w:abstractNumId w:val="9"/>
  </w:num>
  <w:num w:numId="5">
    <w:abstractNumId w:val="2"/>
  </w:num>
  <w:num w:numId="6">
    <w:abstractNumId w:val="1"/>
  </w:num>
  <w:num w:numId="7">
    <w:abstractNumId w:val="3"/>
  </w:num>
  <w:num w:numId="8">
    <w:abstractNumId w:val="7"/>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57"/>
    <w:rsid w:val="00012B94"/>
    <w:rsid w:val="00024688"/>
    <w:rsid w:val="00032EA1"/>
    <w:rsid w:val="000350CB"/>
    <w:rsid w:val="00053BDC"/>
    <w:rsid w:val="00065FEB"/>
    <w:rsid w:val="00066650"/>
    <w:rsid w:val="00070544"/>
    <w:rsid w:val="000923F4"/>
    <w:rsid w:val="00093C33"/>
    <w:rsid w:val="00094697"/>
    <w:rsid w:val="000A06EF"/>
    <w:rsid w:val="000A107D"/>
    <w:rsid w:val="000A420B"/>
    <w:rsid w:val="000A79EB"/>
    <w:rsid w:val="000A7F88"/>
    <w:rsid w:val="000C2124"/>
    <w:rsid w:val="000C4BD8"/>
    <w:rsid w:val="000C5517"/>
    <w:rsid w:val="000D5D27"/>
    <w:rsid w:val="000F0D94"/>
    <w:rsid w:val="000F1091"/>
    <w:rsid w:val="0011568F"/>
    <w:rsid w:val="00116611"/>
    <w:rsid w:val="0013135F"/>
    <w:rsid w:val="00132D49"/>
    <w:rsid w:val="00184951"/>
    <w:rsid w:val="00184A75"/>
    <w:rsid w:val="00185B8D"/>
    <w:rsid w:val="00191F6A"/>
    <w:rsid w:val="001A633D"/>
    <w:rsid w:val="001B6FF0"/>
    <w:rsid w:val="001C10F0"/>
    <w:rsid w:val="001C156F"/>
    <w:rsid w:val="001C3BC7"/>
    <w:rsid w:val="001F4B39"/>
    <w:rsid w:val="00202020"/>
    <w:rsid w:val="0021563D"/>
    <w:rsid w:val="0022243D"/>
    <w:rsid w:val="00224399"/>
    <w:rsid w:val="00225D7B"/>
    <w:rsid w:val="0026702C"/>
    <w:rsid w:val="002912D4"/>
    <w:rsid w:val="002C33FF"/>
    <w:rsid w:val="002C5EB1"/>
    <w:rsid w:val="002C6AFA"/>
    <w:rsid w:val="002E5570"/>
    <w:rsid w:val="003000F2"/>
    <w:rsid w:val="00302EA9"/>
    <w:rsid w:val="00307021"/>
    <w:rsid w:val="003176C7"/>
    <w:rsid w:val="00336276"/>
    <w:rsid w:val="00340E4D"/>
    <w:rsid w:val="003620D2"/>
    <w:rsid w:val="003672BC"/>
    <w:rsid w:val="0037143E"/>
    <w:rsid w:val="00377241"/>
    <w:rsid w:val="00390B92"/>
    <w:rsid w:val="00393781"/>
    <w:rsid w:val="003A7BF5"/>
    <w:rsid w:val="003B6E7A"/>
    <w:rsid w:val="003C331D"/>
    <w:rsid w:val="003C705E"/>
    <w:rsid w:val="003D06E6"/>
    <w:rsid w:val="003E7C87"/>
    <w:rsid w:val="003F495A"/>
    <w:rsid w:val="00417DD3"/>
    <w:rsid w:val="00443D6E"/>
    <w:rsid w:val="004624DD"/>
    <w:rsid w:val="00465BCE"/>
    <w:rsid w:val="0046755F"/>
    <w:rsid w:val="00492938"/>
    <w:rsid w:val="004B2187"/>
    <w:rsid w:val="004C4618"/>
    <w:rsid w:val="004C7E03"/>
    <w:rsid w:val="004F1FCF"/>
    <w:rsid w:val="00521452"/>
    <w:rsid w:val="005377A9"/>
    <w:rsid w:val="00555832"/>
    <w:rsid w:val="00556B2B"/>
    <w:rsid w:val="00591F0D"/>
    <w:rsid w:val="005938A1"/>
    <w:rsid w:val="005A68E5"/>
    <w:rsid w:val="005B13EB"/>
    <w:rsid w:val="005B7E1C"/>
    <w:rsid w:val="005C3028"/>
    <w:rsid w:val="005C4F22"/>
    <w:rsid w:val="005E3EDE"/>
    <w:rsid w:val="005E7C54"/>
    <w:rsid w:val="005F0CE4"/>
    <w:rsid w:val="005F1595"/>
    <w:rsid w:val="00606BBA"/>
    <w:rsid w:val="00607660"/>
    <w:rsid w:val="00607BDF"/>
    <w:rsid w:val="00617275"/>
    <w:rsid w:val="0063440E"/>
    <w:rsid w:val="00640075"/>
    <w:rsid w:val="00640E6D"/>
    <w:rsid w:val="00646436"/>
    <w:rsid w:val="006505E7"/>
    <w:rsid w:val="0067082E"/>
    <w:rsid w:val="006924A4"/>
    <w:rsid w:val="00692CD3"/>
    <w:rsid w:val="00694B33"/>
    <w:rsid w:val="006D4600"/>
    <w:rsid w:val="007054FF"/>
    <w:rsid w:val="00706910"/>
    <w:rsid w:val="00761C9B"/>
    <w:rsid w:val="007628E7"/>
    <w:rsid w:val="00763600"/>
    <w:rsid w:val="00765D28"/>
    <w:rsid w:val="00766457"/>
    <w:rsid w:val="007813D9"/>
    <w:rsid w:val="007834C5"/>
    <w:rsid w:val="00790589"/>
    <w:rsid w:val="007908AF"/>
    <w:rsid w:val="00794776"/>
    <w:rsid w:val="0079574D"/>
    <w:rsid w:val="007A0C9F"/>
    <w:rsid w:val="007C51D1"/>
    <w:rsid w:val="007D5629"/>
    <w:rsid w:val="007E082A"/>
    <w:rsid w:val="00801393"/>
    <w:rsid w:val="00805625"/>
    <w:rsid w:val="008304E3"/>
    <w:rsid w:val="00850B35"/>
    <w:rsid w:val="008557D9"/>
    <w:rsid w:val="00857F4B"/>
    <w:rsid w:val="008645DB"/>
    <w:rsid w:val="00881557"/>
    <w:rsid w:val="00881EB7"/>
    <w:rsid w:val="0088577E"/>
    <w:rsid w:val="008A5F35"/>
    <w:rsid w:val="008C04A6"/>
    <w:rsid w:val="009019C8"/>
    <w:rsid w:val="00924811"/>
    <w:rsid w:val="00936086"/>
    <w:rsid w:val="009412BE"/>
    <w:rsid w:val="00977E45"/>
    <w:rsid w:val="009B5094"/>
    <w:rsid w:val="009C241D"/>
    <w:rsid w:val="009C3100"/>
    <w:rsid w:val="009D781F"/>
    <w:rsid w:val="009F4194"/>
    <w:rsid w:val="009F5EEF"/>
    <w:rsid w:val="009F7AAE"/>
    <w:rsid w:val="00A06194"/>
    <w:rsid w:val="00A22820"/>
    <w:rsid w:val="00A31C2E"/>
    <w:rsid w:val="00A46108"/>
    <w:rsid w:val="00A46852"/>
    <w:rsid w:val="00A5093E"/>
    <w:rsid w:val="00A578FD"/>
    <w:rsid w:val="00A73591"/>
    <w:rsid w:val="00A84157"/>
    <w:rsid w:val="00AA04E7"/>
    <w:rsid w:val="00AA76B7"/>
    <w:rsid w:val="00AB087D"/>
    <w:rsid w:val="00AB0A4E"/>
    <w:rsid w:val="00AB60E2"/>
    <w:rsid w:val="00AC01C7"/>
    <w:rsid w:val="00AC6DD6"/>
    <w:rsid w:val="00AF1358"/>
    <w:rsid w:val="00B06831"/>
    <w:rsid w:val="00B61A39"/>
    <w:rsid w:val="00B81C25"/>
    <w:rsid w:val="00B965E2"/>
    <w:rsid w:val="00BA3411"/>
    <w:rsid w:val="00BB10D8"/>
    <w:rsid w:val="00BB2622"/>
    <w:rsid w:val="00BB7986"/>
    <w:rsid w:val="00BC2938"/>
    <w:rsid w:val="00BC44B7"/>
    <w:rsid w:val="00BD70B5"/>
    <w:rsid w:val="00BE1A38"/>
    <w:rsid w:val="00BE4DF8"/>
    <w:rsid w:val="00BF1200"/>
    <w:rsid w:val="00C17459"/>
    <w:rsid w:val="00C31265"/>
    <w:rsid w:val="00C42172"/>
    <w:rsid w:val="00C52D58"/>
    <w:rsid w:val="00C70AD6"/>
    <w:rsid w:val="00C75308"/>
    <w:rsid w:val="00C85E94"/>
    <w:rsid w:val="00C96338"/>
    <w:rsid w:val="00CB3DA2"/>
    <w:rsid w:val="00CB518E"/>
    <w:rsid w:val="00CB524A"/>
    <w:rsid w:val="00CC123B"/>
    <w:rsid w:val="00CC174B"/>
    <w:rsid w:val="00CC7D56"/>
    <w:rsid w:val="00CD6FAC"/>
    <w:rsid w:val="00D015D6"/>
    <w:rsid w:val="00D038A6"/>
    <w:rsid w:val="00D104F7"/>
    <w:rsid w:val="00D11ACA"/>
    <w:rsid w:val="00D25418"/>
    <w:rsid w:val="00D26739"/>
    <w:rsid w:val="00D34144"/>
    <w:rsid w:val="00D43DAC"/>
    <w:rsid w:val="00D62FCC"/>
    <w:rsid w:val="00D779BC"/>
    <w:rsid w:val="00DA1872"/>
    <w:rsid w:val="00DA61B1"/>
    <w:rsid w:val="00DD0245"/>
    <w:rsid w:val="00DD1F88"/>
    <w:rsid w:val="00DD4CE2"/>
    <w:rsid w:val="00DD5922"/>
    <w:rsid w:val="00DE4864"/>
    <w:rsid w:val="00DE612D"/>
    <w:rsid w:val="00E02B79"/>
    <w:rsid w:val="00E20836"/>
    <w:rsid w:val="00E42261"/>
    <w:rsid w:val="00E45106"/>
    <w:rsid w:val="00E51CC5"/>
    <w:rsid w:val="00E70E29"/>
    <w:rsid w:val="00E92415"/>
    <w:rsid w:val="00E9368C"/>
    <w:rsid w:val="00EE48B8"/>
    <w:rsid w:val="00EF3658"/>
    <w:rsid w:val="00EF3D8C"/>
    <w:rsid w:val="00F04CA3"/>
    <w:rsid w:val="00F112A6"/>
    <w:rsid w:val="00F25BA0"/>
    <w:rsid w:val="00F30175"/>
    <w:rsid w:val="00F46C95"/>
    <w:rsid w:val="00F551F6"/>
    <w:rsid w:val="00F568E1"/>
    <w:rsid w:val="00FB3B90"/>
    <w:rsid w:val="00FC7209"/>
    <w:rsid w:val="00FF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C631B4"/>
  <w15:chartTrackingRefBased/>
  <w15:docId w15:val="{E90EF750-1960-4EA6-B941-ECAF0BE4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589"/>
    <w:pPr>
      <w:spacing w:line="480" w:lineRule="auto"/>
      <w:jc w:val="both"/>
    </w:pPr>
    <w:rPr>
      <w:rFonts w:ascii="Times New Roman" w:hAnsi="Times New Roman"/>
      <w:color w:val="000000" w:themeColor="text1"/>
      <w:kern w:val="0"/>
      <w:sz w:val="24"/>
      <w14:ligatures w14:val="none"/>
    </w:rPr>
  </w:style>
  <w:style w:type="paragraph" w:styleId="Heading1">
    <w:name w:val="heading 1"/>
    <w:basedOn w:val="Normal"/>
    <w:next w:val="Normal"/>
    <w:link w:val="Heading1Char"/>
    <w:autoRedefine/>
    <w:uiPriority w:val="9"/>
    <w:qFormat/>
    <w:rsid w:val="005E3EDE"/>
    <w:pPr>
      <w:keepNext/>
      <w:keepLines/>
      <w:spacing w:after="0"/>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5E3EDE"/>
    <w:pPr>
      <w:keepNext/>
      <w:keepLines/>
      <w:spacing w:after="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A8415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1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415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41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41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41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41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DE"/>
    <w:rPr>
      <w:rFonts w:ascii="Times New Roman" w:eastAsiaTheme="majorEastAsia" w:hAnsi="Times New Roman" w:cstheme="majorBidi"/>
      <w:b/>
      <w:color w:val="000000" w:themeColor="text1"/>
      <w:kern w:val="0"/>
      <w:sz w:val="24"/>
      <w:szCs w:val="40"/>
      <w14:ligatures w14:val="none"/>
    </w:rPr>
  </w:style>
  <w:style w:type="character" w:customStyle="1" w:styleId="Heading2Char">
    <w:name w:val="Heading 2 Char"/>
    <w:basedOn w:val="DefaultParagraphFont"/>
    <w:link w:val="Heading2"/>
    <w:uiPriority w:val="9"/>
    <w:semiHidden/>
    <w:rsid w:val="005E3EDE"/>
    <w:rPr>
      <w:rFonts w:ascii="Times New Roman" w:eastAsiaTheme="majorEastAsia" w:hAnsi="Times New Roman"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semiHidden/>
    <w:rsid w:val="00A84157"/>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84157"/>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A84157"/>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A84157"/>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8415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8415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8415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8415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841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841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15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84157"/>
    <w:pPr>
      <w:spacing w:before="160"/>
      <w:jc w:val="center"/>
    </w:pPr>
    <w:rPr>
      <w:i/>
      <w:iCs/>
      <w:color w:val="404040" w:themeColor="text1" w:themeTint="BF"/>
    </w:rPr>
  </w:style>
  <w:style w:type="character" w:customStyle="1" w:styleId="QuoteChar">
    <w:name w:val="Quote Char"/>
    <w:basedOn w:val="DefaultParagraphFont"/>
    <w:link w:val="Quote"/>
    <w:uiPriority w:val="29"/>
    <w:rsid w:val="00A84157"/>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A84157"/>
    <w:pPr>
      <w:ind w:left="720"/>
      <w:contextualSpacing/>
    </w:pPr>
  </w:style>
  <w:style w:type="character" w:styleId="IntenseEmphasis">
    <w:name w:val="Intense Emphasis"/>
    <w:basedOn w:val="DefaultParagraphFont"/>
    <w:uiPriority w:val="21"/>
    <w:qFormat/>
    <w:rsid w:val="00A84157"/>
    <w:rPr>
      <w:i/>
      <w:iCs/>
      <w:color w:val="2F5496" w:themeColor="accent1" w:themeShade="BF"/>
    </w:rPr>
  </w:style>
  <w:style w:type="paragraph" w:styleId="IntenseQuote">
    <w:name w:val="Intense Quote"/>
    <w:basedOn w:val="Normal"/>
    <w:next w:val="Normal"/>
    <w:link w:val="IntenseQuoteChar"/>
    <w:uiPriority w:val="30"/>
    <w:qFormat/>
    <w:rsid w:val="00A84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157"/>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A84157"/>
    <w:rPr>
      <w:b/>
      <w:bCs/>
      <w:smallCaps/>
      <w:color w:val="2F5496" w:themeColor="accent1" w:themeShade="BF"/>
      <w:spacing w:val="5"/>
    </w:rPr>
  </w:style>
  <w:style w:type="table" w:styleId="TableGrid">
    <w:name w:val="Table Grid"/>
    <w:basedOn w:val="TableNormal"/>
    <w:uiPriority w:val="39"/>
    <w:rsid w:val="00D0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8B8"/>
    <w:rPr>
      <w:rFonts w:ascii="Times New Roman" w:hAnsi="Times New Roman"/>
      <w:color w:val="000000" w:themeColor="text1"/>
      <w:kern w:val="0"/>
      <w:sz w:val="24"/>
      <w14:ligatures w14:val="none"/>
    </w:rPr>
  </w:style>
  <w:style w:type="paragraph" w:styleId="Footer">
    <w:name w:val="footer"/>
    <w:basedOn w:val="Normal"/>
    <w:link w:val="FooterChar"/>
    <w:uiPriority w:val="99"/>
    <w:unhideWhenUsed/>
    <w:rsid w:val="00EE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8B8"/>
    <w:rPr>
      <w:rFonts w:ascii="Times New Roman" w:hAnsi="Times New Roman"/>
      <w:color w:val="000000" w:themeColor="text1"/>
      <w:kern w:val="0"/>
      <w:sz w:val="24"/>
      <w14:ligatures w14:val="none"/>
    </w:rPr>
  </w:style>
  <w:style w:type="character" w:styleId="Hyperlink">
    <w:name w:val="Hyperlink"/>
    <w:basedOn w:val="DefaultParagraphFont"/>
    <w:uiPriority w:val="99"/>
    <w:unhideWhenUsed/>
    <w:rsid w:val="00F04CA3"/>
    <w:rPr>
      <w:color w:val="0563C1" w:themeColor="hyperlink"/>
      <w:u w:val="single"/>
    </w:rPr>
  </w:style>
  <w:style w:type="character" w:styleId="UnresolvedMention">
    <w:name w:val="Unresolved Mention"/>
    <w:basedOn w:val="DefaultParagraphFont"/>
    <w:uiPriority w:val="99"/>
    <w:semiHidden/>
    <w:unhideWhenUsed/>
    <w:rsid w:val="00F04CA3"/>
    <w:rPr>
      <w:color w:val="605E5C"/>
      <w:shd w:val="clear" w:color="auto" w:fill="E1DFDD"/>
    </w:rPr>
  </w:style>
  <w:style w:type="table" w:styleId="PlainTable2">
    <w:name w:val="Plain Table 2"/>
    <w:basedOn w:val="TableNormal"/>
    <w:uiPriority w:val="42"/>
    <w:rsid w:val="003D06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18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04-025-01719-0" TargetMode="External"/><Relationship Id="rId18" Type="http://schemas.openxmlformats.org/officeDocument/2006/relationships/hyperlink" Target="https://doi.org/10.1155/2020/7125060" TargetMode="External"/><Relationship Id="rId26" Type="http://schemas.openxmlformats.org/officeDocument/2006/relationships/hyperlink" Target="https://doi.org/10.4103/apjon.apjon_43_17" TargetMode="External"/><Relationship Id="rId39" Type="http://schemas.openxmlformats.org/officeDocument/2006/relationships/theme" Target="theme/theme1.xml"/><Relationship Id="rId21" Type="http://schemas.openxmlformats.org/officeDocument/2006/relationships/hyperlink" Target="https://doi.org/10.1371/journal.pone.0312499" TargetMode="External"/><Relationship Id="rId34" Type="http://schemas.openxmlformats.org/officeDocument/2006/relationships/footer" Target="footer1.xml"/><Relationship Id="rId7" Type="http://schemas.openxmlformats.org/officeDocument/2006/relationships/hyperlink" Target="https://doi.org/10.1371/journal.pone.0328222" TargetMode="External"/><Relationship Id="rId12" Type="http://schemas.openxmlformats.org/officeDocument/2006/relationships/hyperlink" Target="https://doi.org/10.12968/ijpn.2024.30.5.226" TargetMode="External"/><Relationship Id="rId17" Type="http://schemas.openxmlformats.org/officeDocument/2006/relationships/hyperlink" Target="https://journals.kau.edu.sa/index.php/MedSci/article/view/1165" TargetMode="External"/><Relationship Id="rId25" Type="http://schemas.openxmlformats.org/officeDocument/2006/relationships/hyperlink" Target="https://www.theseus.fi/bitstream/handle/10024/895810/Rajakaruna_Udayangani.pdf?sequence=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pmn.2024.09.010" TargetMode="External"/><Relationship Id="rId20" Type="http://schemas.openxmlformats.org/officeDocument/2006/relationships/hyperlink" Target="https://doi.org/10.1186/s12912-022-00892-4" TargetMode="External"/><Relationship Id="rId29" Type="http://schemas.openxmlformats.org/officeDocument/2006/relationships/hyperlink" Target="https://doi.org/10.1186/s12873-024-0101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04-023-01199-0" TargetMode="External"/><Relationship Id="rId24" Type="http://schemas.openxmlformats.org/officeDocument/2006/relationships/hyperlink" Target="https://doi.org/10.1097/j.pain.000000000000193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2912-023-01528-x" TargetMode="External"/><Relationship Id="rId23" Type="http://schemas.openxmlformats.org/officeDocument/2006/relationships/hyperlink" Target="https://doi.org/10.1016/j.jpainsymman.2023.02.001" TargetMode="External"/><Relationship Id="rId28" Type="http://schemas.openxmlformats.org/officeDocument/2006/relationships/hyperlink" Target="https://doi.org/10.1186/s12904-020-0523-5" TargetMode="External"/><Relationship Id="rId36" Type="http://schemas.openxmlformats.org/officeDocument/2006/relationships/header" Target="header3.xml"/><Relationship Id="rId10" Type="http://schemas.openxmlformats.org/officeDocument/2006/relationships/hyperlink" Target="https://esmed.org/MRA/mra/article/view/6705" TargetMode="External"/><Relationship Id="rId19" Type="http://schemas.openxmlformats.org/officeDocument/2006/relationships/hyperlink" Target="https://doi.org/10.11124/JBISRIR-D-19-00407" TargetMode="External"/><Relationship Id="rId31" Type="http://schemas.openxmlformats.org/officeDocument/2006/relationships/hyperlink" Target="https://doi.org/10.1136/spcare-2025-00594" TargetMode="External"/><Relationship Id="rId4" Type="http://schemas.openxmlformats.org/officeDocument/2006/relationships/webSettings" Target="webSettings.xml"/><Relationship Id="rId9" Type="http://schemas.openxmlformats.org/officeDocument/2006/relationships/hyperlink" Target="https://doi.org/10.1016/j.bja.2021.11.032" TargetMode="External"/><Relationship Id="rId14" Type="http://schemas.openxmlformats.org/officeDocument/2006/relationships/hyperlink" Target="http://dx.doi.org/10.15585/mmwr.rr7103a1" TargetMode="External"/><Relationship Id="rId22" Type="http://schemas.openxmlformats.org/officeDocument/2006/relationships/hyperlink" Target="https://doi.org/10.1186/s12912-024-02187-2" TargetMode="External"/><Relationship Id="rId27" Type="http://schemas.openxmlformats.org/officeDocument/2006/relationships/hyperlink" Target="https://doi.org/10.32598/JCCNC.10.1.433" TargetMode="External"/><Relationship Id="rId30" Type="http://schemas.openxmlformats.org/officeDocument/2006/relationships/hyperlink" Target="https://iris.who.int/server/api/core/bitstreams/89d0bdfd-ce32-45f1-8375-b94da59dbcfc/content" TargetMode="External"/><Relationship Id="rId35" Type="http://schemas.openxmlformats.org/officeDocument/2006/relationships/footer" Target="footer2.xml"/><Relationship Id="rId8" Type="http://schemas.openxmlformats.org/officeDocument/2006/relationships/hyperlink" Target="https://doi.org/10.5281/zenodo.1084372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4099</TotalTime>
  <Pages>12</Pages>
  <Words>6745</Words>
  <Characters>38452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133</cp:revision>
  <dcterms:created xsi:type="dcterms:W3CDTF">2025-12-26T04:30:00Z</dcterms:created>
  <dcterms:modified xsi:type="dcterms:W3CDTF">2026-02-26T10:32:00Z</dcterms:modified>
</cp:coreProperties>
</file>