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482E" w:rsidRPr="00252FB3" w:rsidRDefault="00B71261" w:rsidP="00B71261">
      <w:pPr>
        <w:spacing w:line="240" w:lineRule="auto"/>
        <w:jc w:val="right"/>
        <w:rPr>
          <w:rFonts w:ascii="Times New Roman" w:hAnsi="Times New Roman"/>
          <w:sz w:val="24"/>
          <w:szCs w:val="24"/>
          <w:vertAlign w:val="superscript"/>
        </w:rPr>
      </w:pPr>
      <w:bookmarkStart w:id="0" w:name="_Hlk223964552"/>
      <w:r w:rsidRPr="00B71261">
        <w:rPr>
          <w:rFonts w:ascii="Times New Roman" w:hAnsi="Times New Roman"/>
          <w:b/>
          <w:bCs/>
          <w:sz w:val="28"/>
          <w:szCs w:val="28"/>
        </w:rPr>
        <w:t xml:space="preserve">Impact </w:t>
      </w:r>
      <w:r w:rsidR="00AB7670" w:rsidRPr="00B71261">
        <w:rPr>
          <w:rFonts w:ascii="Times New Roman" w:hAnsi="Times New Roman"/>
          <w:b/>
          <w:bCs/>
          <w:sz w:val="28"/>
          <w:szCs w:val="28"/>
        </w:rPr>
        <w:t xml:space="preserve">of </w:t>
      </w:r>
      <w:r w:rsidRPr="00B71261">
        <w:rPr>
          <w:rFonts w:ascii="Times New Roman" w:hAnsi="Times New Roman"/>
          <w:b/>
          <w:bCs/>
          <w:sz w:val="28"/>
          <w:szCs w:val="28"/>
        </w:rPr>
        <w:t xml:space="preserve">Plant - Based Resveratrol </w:t>
      </w:r>
      <w:r w:rsidR="007D12D4" w:rsidRPr="00B71261">
        <w:rPr>
          <w:rFonts w:ascii="Times New Roman" w:hAnsi="Times New Roman"/>
          <w:b/>
          <w:bCs/>
          <w:sz w:val="28"/>
          <w:szCs w:val="28"/>
        </w:rPr>
        <w:t xml:space="preserve">on </w:t>
      </w:r>
      <w:r w:rsidRPr="00B71261">
        <w:rPr>
          <w:rFonts w:ascii="Times New Roman" w:hAnsi="Times New Roman"/>
          <w:b/>
          <w:bCs/>
          <w:sz w:val="28"/>
          <w:szCs w:val="28"/>
        </w:rPr>
        <w:t xml:space="preserve">Carrageenan Induced Inflammatory Responses </w:t>
      </w:r>
      <w:r w:rsidR="00894C84" w:rsidRPr="00B71261">
        <w:rPr>
          <w:rFonts w:ascii="Times New Roman" w:hAnsi="Times New Roman"/>
          <w:b/>
          <w:bCs/>
          <w:sz w:val="28"/>
          <w:szCs w:val="28"/>
        </w:rPr>
        <w:t xml:space="preserve">in </w:t>
      </w:r>
      <w:r w:rsidRPr="00B71261">
        <w:rPr>
          <w:rFonts w:ascii="Times New Roman" w:hAnsi="Times New Roman"/>
          <w:b/>
          <w:bCs/>
          <w:sz w:val="28"/>
          <w:szCs w:val="28"/>
        </w:rPr>
        <w:t>Wistar Ra</w:t>
      </w:r>
      <w:r w:rsidR="008A69DD" w:rsidRPr="008A69DD">
        <w:rPr>
          <w:rFonts w:ascii="Times New Roman" w:hAnsi="Times New Roman"/>
          <w:b/>
          <w:bCs/>
          <w:sz w:val="28"/>
          <w:szCs w:val="24"/>
        </w:rPr>
        <w:t>t</w:t>
      </w:r>
    </w:p>
    <w:bookmarkEnd w:id="0"/>
    <w:p w:rsidR="002C7002" w:rsidRDefault="002C7002" w:rsidP="002D482E">
      <w:pPr>
        <w:spacing w:line="240" w:lineRule="auto"/>
        <w:rPr>
          <w:rFonts w:ascii="Times New Roman" w:hAnsi="Times New Roman"/>
          <w:sz w:val="24"/>
          <w:szCs w:val="24"/>
        </w:rPr>
      </w:pPr>
    </w:p>
    <w:p w:rsidR="002C7002" w:rsidRDefault="002C7002" w:rsidP="002D482E">
      <w:pPr>
        <w:spacing w:line="240" w:lineRule="auto"/>
        <w:rPr>
          <w:rFonts w:ascii="Times New Roman" w:hAnsi="Times New Roman"/>
          <w:sz w:val="24"/>
          <w:szCs w:val="24"/>
        </w:rPr>
      </w:pPr>
    </w:p>
    <w:p w:rsidR="00784C13" w:rsidRDefault="00784C13" w:rsidP="00784C13">
      <w:pPr>
        <w:spacing w:line="240" w:lineRule="auto"/>
        <w:rPr>
          <w:rFonts w:ascii="Times New Roman" w:hAnsi="Times New Roman"/>
          <w:b/>
          <w:sz w:val="24"/>
          <w:szCs w:val="24"/>
        </w:rPr>
      </w:pPr>
      <w:r w:rsidRPr="00784C13">
        <w:rPr>
          <w:rFonts w:ascii="Times New Roman" w:hAnsi="Times New Roman"/>
          <w:b/>
          <w:sz w:val="24"/>
          <w:szCs w:val="24"/>
        </w:rPr>
        <w:t>Abstrac</w:t>
      </w:r>
      <w:r>
        <w:rPr>
          <w:rFonts w:ascii="Times New Roman" w:hAnsi="Times New Roman"/>
          <w:b/>
          <w:sz w:val="24"/>
          <w:szCs w:val="24"/>
        </w:rPr>
        <w:t>t.</w:t>
      </w:r>
    </w:p>
    <w:p w:rsidR="002D482E" w:rsidRPr="00784C13" w:rsidRDefault="002D482E" w:rsidP="00784C13">
      <w:pPr>
        <w:spacing w:line="240" w:lineRule="auto"/>
        <w:rPr>
          <w:rFonts w:ascii="Times New Roman" w:hAnsi="Times New Roman"/>
          <w:b/>
          <w:sz w:val="24"/>
          <w:szCs w:val="24"/>
        </w:rPr>
      </w:pPr>
      <w:r w:rsidRPr="00CB0ED1">
        <w:rPr>
          <w:rFonts w:ascii="Times New Roman" w:hAnsi="Times New Roman"/>
          <w:sz w:val="24"/>
          <w:szCs w:val="24"/>
        </w:rPr>
        <w:t>Inflammation is a protective biological response to harmful stimuli but may cause tissue damage when excessive or prolonged. Carrageenan-induced inflammation i</w:t>
      </w:r>
      <w:bookmarkStart w:id="1" w:name="_GoBack"/>
      <w:bookmarkEnd w:id="1"/>
      <w:r w:rsidRPr="00CB0ED1">
        <w:rPr>
          <w:rFonts w:ascii="Times New Roman" w:hAnsi="Times New Roman"/>
          <w:sz w:val="24"/>
          <w:szCs w:val="24"/>
        </w:rPr>
        <w:t xml:space="preserve">s a widely used experimental model for studying anti-inflammatory agents. Plant-based resveratrol, a natural polyphenolic compound, possesses antioxidant, anti-inflammatory, and immunomodulatory properties. However, its effects on hematological parameters, inflammatory cytokine, and paw edema in carrageenan-induced inflammatory responses require further </w:t>
      </w:r>
      <w:proofErr w:type="gramStart"/>
      <w:r w:rsidRPr="00CB0ED1">
        <w:rPr>
          <w:rFonts w:ascii="Times New Roman" w:hAnsi="Times New Roman"/>
          <w:sz w:val="24"/>
          <w:szCs w:val="24"/>
        </w:rPr>
        <w:t xml:space="preserve">investigation </w:t>
      </w:r>
      <w:r w:rsidR="00784C13">
        <w:rPr>
          <w:rFonts w:ascii="Times New Roman" w:hAnsi="Times New Roman"/>
          <w:b/>
          <w:bCs/>
          <w:sz w:val="24"/>
          <w:szCs w:val="24"/>
        </w:rPr>
        <w:t>.</w:t>
      </w:r>
      <w:proofErr w:type="gramEnd"/>
      <w:r w:rsidR="00783CAF">
        <w:rPr>
          <w:rFonts w:ascii="Times New Roman" w:hAnsi="Times New Roman"/>
          <w:b/>
          <w:bCs/>
          <w:sz w:val="24"/>
          <w:szCs w:val="24"/>
        </w:rPr>
        <w:t xml:space="preserve"> </w:t>
      </w:r>
      <w:proofErr w:type="gramStart"/>
      <w:r w:rsidRPr="00CB0ED1">
        <w:rPr>
          <w:rFonts w:ascii="Times New Roman" w:hAnsi="Times New Roman"/>
          <w:sz w:val="24"/>
          <w:szCs w:val="24"/>
        </w:rPr>
        <w:t>This</w:t>
      </w:r>
      <w:proofErr w:type="gramEnd"/>
      <w:r w:rsidRPr="00CB0ED1">
        <w:rPr>
          <w:rFonts w:ascii="Times New Roman" w:hAnsi="Times New Roman"/>
          <w:sz w:val="24"/>
          <w:szCs w:val="24"/>
        </w:rPr>
        <w:t xml:space="preserve"> study investigated the impact of plant-based resveratrol on carrageenan-induced inflammatory responses in Wistar rats by assessing body weight, hematological parameters, paw volume, and interleukin-6 (IL-6) levels. Thirty male Wistar rats were randomly assigned into six groups (n=5): normal control, carrageenan-induced untreated group, carrageenan plus resveratrol (50, 100, and 200 mg/kg), and carrageenan plus diclofenac sodium (25 mg/kg). Inflammation was induced using 0.1 ml of 10% carrageenan. Treatments were administered orally, and parameters including body weight, white blood cell count, red blood cell count, paw volume, and IL-6 levels were evaluated. Data were expressed as mean ± SD and analyzed using ANOVA at P&lt;0.05. Carrageenan induction significantly (P&lt;0.05) increased white blood cell count, paw volume, and IL-6 levels while decreasing red blood cell count compared to the control group Treatment with plant-based resveratrol significantly reduced inflammatory markers, decreased paw edema, lowered IL-6 levels, and restored hematological parameters toward normal values in a dose-dependent manner. The anti-inflammatory effects were comparable to diclofenac sodium, particularly at moderate and high </w:t>
      </w:r>
      <w:proofErr w:type="gramStart"/>
      <w:r w:rsidRPr="00CB0ED1">
        <w:rPr>
          <w:rFonts w:ascii="Times New Roman" w:hAnsi="Times New Roman"/>
          <w:sz w:val="24"/>
          <w:szCs w:val="24"/>
        </w:rPr>
        <w:t>doses .The</w:t>
      </w:r>
      <w:proofErr w:type="gramEnd"/>
      <w:r w:rsidRPr="00CB0ED1">
        <w:rPr>
          <w:rFonts w:ascii="Times New Roman" w:hAnsi="Times New Roman"/>
          <w:sz w:val="24"/>
          <w:szCs w:val="24"/>
        </w:rPr>
        <w:t xml:space="preserve"> anti-inflammatory effects of resveratrol may be attributed to its antioxidant activity, suppression of pro-inflammatory cytokine, and modulation of immune responses. These mechanisms help reduce leukocyte activation, cytokine production, and inflammatory tissue swelling. Plant-based resveratrol effectively attenuates carrageenan-induced inflammatory responses in Wistar rats by improving hematological parameters, reducing cytokine levels, and inhibiting paw edema. These findings support its potential as a natural and effective anti-inflammatory agent.</w:t>
      </w:r>
    </w:p>
    <w:p w:rsidR="00A76143" w:rsidRDefault="00A76143" w:rsidP="002D482E">
      <w:pPr>
        <w:spacing w:line="240" w:lineRule="auto"/>
        <w:jc w:val="both"/>
        <w:rPr>
          <w:rFonts w:ascii="Times New Roman" w:hAnsi="Times New Roman"/>
          <w:sz w:val="24"/>
          <w:szCs w:val="24"/>
        </w:rPr>
      </w:pPr>
      <w:r>
        <w:rPr>
          <w:rFonts w:ascii="Times New Roman" w:hAnsi="Times New Roman"/>
          <w:sz w:val="24"/>
          <w:szCs w:val="24"/>
        </w:rPr>
        <w:t>KEYWORDS:</w:t>
      </w:r>
      <w:r w:rsidR="0079615C">
        <w:rPr>
          <w:rFonts w:ascii="Times New Roman" w:hAnsi="Times New Roman"/>
          <w:sz w:val="24"/>
          <w:szCs w:val="24"/>
        </w:rPr>
        <w:tab/>
        <w:t>Resveratrol. Carrageenan, inflammation</w:t>
      </w:r>
      <w:r w:rsidR="00CD01AE">
        <w:rPr>
          <w:rFonts w:ascii="Times New Roman" w:hAnsi="Times New Roman"/>
          <w:sz w:val="24"/>
          <w:szCs w:val="24"/>
        </w:rPr>
        <w:t>, Tissue Necrosis factor</w:t>
      </w:r>
    </w:p>
    <w:p w:rsidR="00A76143" w:rsidRPr="00784C13" w:rsidRDefault="00784C13" w:rsidP="00784C13">
      <w:pPr>
        <w:pStyle w:val="ListParagraph"/>
        <w:numPr>
          <w:ilvl w:val="0"/>
          <w:numId w:val="1"/>
        </w:numPr>
        <w:spacing w:line="240" w:lineRule="auto"/>
        <w:jc w:val="both"/>
        <w:rPr>
          <w:rFonts w:ascii="Times New Roman" w:hAnsi="Times New Roman"/>
          <w:sz w:val="24"/>
          <w:szCs w:val="24"/>
        </w:rPr>
      </w:pPr>
      <w:r w:rsidRPr="00784C13">
        <w:rPr>
          <w:rFonts w:ascii="Times New Roman" w:hAnsi="Times New Roman"/>
          <w:b/>
          <w:sz w:val="24"/>
          <w:szCs w:val="24"/>
        </w:rPr>
        <w:t>Introduction</w:t>
      </w:r>
    </w:p>
    <w:p w:rsidR="00A76143" w:rsidRDefault="00A76143" w:rsidP="00A76143">
      <w:pPr>
        <w:spacing w:after="0" w:line="240" w:lineRule="auto"/>
        <w:jc w:val="both"/>
        <w:rPr>
          <w:rFonts w:ascii="Times New Roman" w:hAnsi="Times New Roman"/>
          <w:sz w:val="24"/>
          <w:szCs w:val="24"/>
        </w:rPr>
      </w:pPr>
      <w:r>
        <w:rPr>
          <w:rFonts w:ascii="Times New Roman" w:hAnsi="Times New Roman"/>
          <w:sz w:val="24"/>
          <w:szCs w:val="24"/>
        </w:rPr>
        <w:t xml:space="preserve">Inflammation serves as the body's inherent mechanism for safeguarding itself against harmful issues such as infections, injuries, and toxins. It plays a crucial role in the immune response and the healing process. When the body detects </w:t>
      </w:r>
      <w:proofErr w:type="gramStart"/>
      <w:r>
        <w:rPr>
          <w:rFonts w:ascii="Times New Roman" w:hAnsi="Times New Roman"/>
          <w:sz w:val="24"/>
          <w:szCs w:val="24"/>
        </w:rPr>
        <w:t>damage</w:t>
      </w:r>
      <w:proofErr w:type="gramEnd"/>
      <w:r>
        <w:rPr>
          <w:rFonts w:ascii="Times New Roman" w:hAnsi="Times New Roman"/>
          <w:sz w:val="24"/>
          <w:szCs w:val="24"/>
        </w:rPr>
        <w:t xml:space="preserve"> it releases chemical signals like prostaglandins, interleukins, and tumor necrosis factor-alpha (TNF-α) that activate the inflammatory response. While this process is protective it can become detrimental if it is excessive, uncontrolled, or persists over time </w:t>
      </w:r>
      <w:r w:rsidRPr="00F6781E">
        <w:rPr>
          <w:rFonts w:ascii="Times New Roman" w:hAnsi="Times New Roman"/>
          <w:sz w:val="24"/>
          <w:szCs w:val="24"/>
          <w:highlight w:val="yellow"/>
        </w:rPr>
        <w:t xml:space="preserve">(Chen </w:t>
      </w:r>
      <w:r w:rsidRPr="00F6781E">
        <w:rPr>
          <w:rFonts w:ascii="Times New Roman" w:hAnsi="Times New Roman"/>
          <w:i/>
          <w:sz w:val="24"/>
          <w:szCs w:val="24"/>
          <w:highlight w:val="yellow"/>
        </w:rPr>
        <w:t>et al.,</w:t>
      </w:r>
      <w:r w:rsidRPr="00F6781E">
        <w:rPr>
          <w:rFonts w:ascii="Times New Roman" w:hAnsi="Times New Roman"/>
          <w:sz w:val="24"/>
          <w:szCs w:val="24"/>
          <w:highlight w:val="yellow"/>
        </w:rPr>
        <w:t xml:space="preserve"> 2018</w:t>
      </w:r>
      <w:r>
        <w:rPr>
          <w:rFonts w:ascii="Times New Roman" w:hAnsi="Times New Roman"/>
          <w:sz w:val="24"/>
          <w:szCs w:val="24"/>
        </w:rPr>
        <w:t xml:space="preserve">). Acute inflammation usually resolves within a few days whereas chronic inflammation may persist for months or even years. Numerous illnesses, including rheumatoid arthritis, heart conditions, type 2 diabetes, </w:t>
      </w:r>
      <w:r>
        <w:rPr>
          <w:rFonts w:ascii="Times New Roman" w:hAnsi="Times New Roman"/>
          <w:sz w:val="24"/>
          <w:szCs w:val="24"/>
        </w:rPr>
        <w:lastRenderedPageBreak/>
        <w:t xml:space="preserve">neurological conditions, and even some types of cancer, have been linked to this </w:t>
      </w:r>
      <w:r w:rsidRPr="00F6781E">
        <w:rPr>
          <w:rFonts w:ascii="Times New Roman" w:hAnsi="Times New Roman"/>
          <w:sz w:val="24"/>
          <w:szCs w:val="24"/>
          <w:highlight w:val="yellow"/>
        </w:rPr>
        <w:t xml:space="preserve">(Furman </w:t>
      </w:r>
      <w:r w:rsidRPr="00F6781E">
        <w:rPr>
          <w:rFonts w:ascii="Times New Roman" w:hAnsi="Times New Roman"/>
          <w:i/>
          <w:sz w:val="24"/>
          <w:szCs w:val="24"/>
          <w:highlight w:val="yellow"/>
        </w:rPr>
        <w:t>et al.,</w:t>
      </w:r>
      <w:r w:rsidRPr="00F6781E">
        <w:rPr>
          <w:rFonts w:ascii="Times New Roman" w:hAnsi="Times New Roman"/>
          <w:sz w:val="24"/>
          <w:szCs w:val="24"/>
          <w:highlight w:val="yellow"/>
        </w:rPr>
        <w:t xml:space="preserve"> 2019).</w:t>
      </w:r>
    </w:p>
    <w:p w:rsidR="00A76143" w:rsidRDefault="00A76143" w:rsidP="00A76143">
      <w:pPr>
        <w:spacing w:after="0" w:line="240" w:lineRule="auto"/>
        <w:jc w:val="both"/>
        <w:rPr>
          <w:rFonts w:ascii="Times New Roman" w:hAnsi="Times New Roman"/>
          <w:sz w:val="24"/>
          <w:szCs w:val="24"/>
        </w:rPr>
      </w:pPr>
      <w:r>
        <w:rPr>
          <w:rFonts w:ascii="Times New Roman" w:hAnsi="Times New Roman"/>
          <w:sz w:val="24"/>
          <w:szCs w:val="24"/>
        </w:rPr>
        <w:t xml:space="preserve">Chronic low-grade inflammation is a secret cause of atherosclerosis and heart disease according to recent research. For </w:t>
      </w:r>
      <w:proofErr w:type="gramStart"/>
      <w:r>
        <w:rPr>
          <w:rFonts w:ascii="Times New Roman" w:hAnsi="Times New Roman"/>
          <w:sz w:val="24"/>
          <w:szCs w:val="24"/>
        </w:rPr>
        <w:t xml:space="preserve">instance, </w:t>
      </w:r>
      <w:r w:rsidR="00F6781E">
        <w:rPr>
          <w:rFonts w:ascii="Times New Roman" w:hAnsi="Times New Roman"/>
          <w:sz w:val="24"/>
          <w:szCs w:val="24"/>
        </w:rPr>
        <w:t xml:space="preserve"> (</w:t>
      </w:r>
      <w:proofErr w:type="gramEnd"/>
      <w:r w:rsidRPr="00F6781E">
        <w:rPr>
          <w:rFonts w:ascii="Times New Roman" w:hAnsi="Times New Roman"/>
          <w:sz w:val="24"/>
          <w:szCs w:val="24"/>
          <w:highlight w:val="yellow"/>
        </w:rPr>
        <w:t xml:space="preserve">Libby </w:t>
      </w:r>
      <w:r w:rsidRPr="00F6781E">
        <w:rPr>
          <w:rFonts w:ascii="Times New Roman" w:hAnsi="Times New Roman"/>
          <w:i/>
          <w:sz w:val="24"/>
          <w:szCs w:val="24"/>
          <w:highlight w:val="yellow"/>
        </w:rPr>
        <w:t>et al.</w:t>
      </w:r>
      <w:r w:rsidR="00F6781E" w:rsidRPr="00F6781E">
        <w:rPr>
          <w:rFonts w:ascii="Times New Roman" w:hAnsi="Times New Roman"/>
          <w:sz w:val="24"/>
          <w:szCs w:val="24"/>
          <w:highlight w:val="yellow"/>
        </w:rPr>
        <w:t xml:space="preserve"> </w:t>
      </w:r>
      <w:r w:rsidRPr="00F6781E">
        <w:rPr>
          <w:rFonts w:ascii="Times New Roman" w:hAnsi="Times New Roman"/>
          <w:sz w:val="24"/>
          <w:szCs w:val="24"/>
          <w:highlight w:val="yellow"/>
        </w:rPr>
        <w:t>2018</w:t>
      </w:r>
      <w:r>
        <w:rPr>
          <w:rFonts w:ascii="Times New Roman" w:hAnsi="Times New Roman"/>
          <w:sz w:val="24"/>
          <w:szCs w:val="24"/>
        </w:rPr>
        <w:t xml:space="preserve">) demonstrated how inflammation causes blood vessel plaques to grow, which ultimately results in cardiovascular problems. Through microglial activation and the release of neurotoxic chemicals, </w:t>
      </w:r>
      <w:r w:rsidR="00F6781E" w:rsidRPr="00F6781E">
        <w:rPr>
          <w:rFonts w:ascii="Times New Roman" w:hAnsi="Times New Roman"/>
          <w:sz w:val="24"/>
          <w:szCs w:val="24"/>
          <w:highlight w:val="yellow"/>
        </w:rPr>
        <w:t>(</w:t>
      </w:r>
      <w:proofErr w:type="spellStart"/>
      <w:r w:rsidRPr="00F6781E">
        <w:rPr>
          <w:rFonts w:ascii="Times New Roman" w:hAnsi="Times New Roman"/>
          <w:sz w:val="24"/>
          <w:szCs w:val="24"/>
          <w:highlight w:val="yellow"/>
        </w:rPr>
        <w:t>Heneka</w:t>
      </w:r>
      <w:proofErr w:type="spellEnd"/>
      <w:r w:rsidRPr="00F6781E">
        <w:rPr>
          <w:rFonts w:ascii="Times New Roman" w:hAnsi="Times New Roman"/>
          <w:sz w:val="24"/>
          <w:szCs w:val="24"/>
          <w:highlight w:val="yellow"/>
        </w:rPr>
        <w:t xml:space="preserve"> </w:t>
      </w:r>
      <w:r w:rsidRPr="00F6781E">
        <w:rPr>
          <w:rFonts w:ascii="Times New Roman" w:hAnsi="Times New Roman"/>
          <w:i/>
          <w:sz w:val="24"/>
          <w:szCs w:val="24"/>
          <w:highlight w:val="yellow"/>
        </w:rPr>
        <w:t>et al.</w:t>
      </w:r>
      <w:r w:rsidRPr="00F6781E">
        <w:rPr>
          <w:rFonts w:ascii="Times New Roman" w:hAnsi="Times New Roman"/>
          <w:sz w:val="24"/>
          <w:szCs w:val="24"/>
          <w:highlight w:val="yellow"/>
        </w:rPr>
        <w:t xml:space="preserve"> 2019</w:t>
      </w:r>
      <w:r>
        <w:rPr>
          <w:rFonts w:ascii="Times New Roman" w:hAnsi="Times New Roman"/>
          <w:sz w:val="24"/>
          <w:szCs w:val="24"/>
        </w:rPr>
        <w:t xml:space="preserve">) showed how inflammatory processes in the brain are intimately linked to the development of Alzheimer's disease. In a similar vein the work of </w:t>
      </w:r>
      <w:r w:rsidR="00F6781E">
        <w:rPr>
          <w:rFonts w:ascii="Times New Roman" w:hAnsi="Times New Roman"/>
          <w:sz w:val="24"/>
          <w:szCs w:val="24"/>
        </w:rPr>
        <w:t>(</w:t>
      </w:r>
      <w:r w:rsidRPr="00F6781E">
        <w:rPr>
          <w:rFonts w:ascii="Times New Roman" w:hAnsi="Times New Roman"/>
          <w:sz w:val="24"/>
          <w:szCs w:val="24"/>
          <w:highlight w:val="yellow"/>
        </w:rPr>
        <w:t xml:space="preserve">Furman </w:t>
      </w:r>
      <w:r w:rsidRPr="00F6781E">
        <w:rPr>
          <w:rFonts w:ascii="Times New Roman" w:hAnsi="Times New Roman"/>
          <w:i/>
          <w:sz w:val="24"/>
          <w:szCs w:val="24"/>
          <w:highlight w:val="yellow"/>
        </w:rPr>
        <w:t>et al.</w:t>
      </w:r>
      <w:r w:rsidR="00F6781E">
        <w:rPr>
          <w:rFonts w:ascii="Times New Roman" w:hAnsi="Times New Roman"/>
          <w:sz w:val="24"/>
          <w:szCs w:val="24"/>
          <w:highlight w:val="yellow"/>
        </w:rPr>
        <w:t xml:space="preserve"> </w:t>
      </w:r>
      <w:r w:rsidRPr="00F6781E">
        <w:rPr>
          <w:rFonts w:ascii="Times New Roman" w:hAnsi="Times New Roman"/>
          <w:sz w:val="24"/>
          <w:szCs w:val="24"/>
          <w:highlight w:val="yellow"/>
        </w:rPr>
        <w:t>2019</w:t>
      </w:r>
      <w:r>
        <w:rPr>
          <w:rFonts w:ascii="Times New Roman" w:hAnsi="Times New Roman"/>
          <w:sz w:val="24"/>
          <w:szCs w:val="24"/>
        </w:rPr>
        <w:t xml:space="preserve">) offered a comprehensive summary of how inflammation is a unifying component in the pathophysiology of numerous age-related disorders, highlighting the necessity of successfully managing it. Conventional medications, particularly non-steroidal anti-inflammatory medicines (NSAIDs) including ibuprofen, diclofenac, and naproxen, have been widely used by doctors and researchers to treat inflammation. These drugs reduce prostaglandin production by inhibiting cyclooxygenase (COX) enzymes. </w:t>
      </w:r>
    </w:p>
    <w:p w:rsidR="00A76143" w:rsidRDefault="00A76143" w:rsidP="00A76143">
      <w:pPr>
        <w:spacing w:before="240" w:after="0" w:line="240" w:lineRule="auto"/>
        <w:jc w:val="both"/>
        <w:rPr>
          <w:rFonts w:ascii="Times New Roman" w:hAnsi="Times New Roman"/>
          <w:sz w:val="24"/>
          <w:szCs w:val="24"/>
        </w:rPr>
      </w:pPr>
      <w:r>
        <w:rPr>
          <w:rFonts w:ascii="Times New Roman" w:hAnsi="Times New Roman"/>
          <w:sz w:val="24"/>
          <w:szCs w:val="24"/>
        </w:rPr>
        <w:t>Despite their undeniable effectiveness, these medications have serious drawbacks and health hazards, particularly when taken over an ex</w:t>
      </w:r>
      <w:r w:rsidR="00F6781E">
        <w:rPr>
          <w:rFonts w:ascii="Times New Roman" w:hAnsi="Times New Roman"/>
          <w:sz w:val="24"/>
          <w:szCs w:val="24"/>
        </w:rPr>
        <w:t xml:space="preserve">tended period of time. </w:t>
      </w:r>
      <w:r w:rsidR="00F6781E" w:rsidRPr="00F6781E">
        <w:rPr>
          <w:rFonts w:ascii="Times New Roman" w:hAnsi="Times New Roman"/>
          <w:sz w:val="24"/>
          <w:szCs w:val="24"/>
          <w:highlight w:val="yellow"/>
        </w:rPr>
        <w:t>Wallace, 2018</w:t>
      </w:r>
      <w:r>
        <w:rPr>
          <w:rFonts w:ascii="Times New Roman" w:hAnsi="Times New Roman"/>
          <w:sz w:val="24"/>
          <w:szCs w:val="24"/>
        </w:rPr>
        <w:t xml:space="preserve"> noted that although NSAIDs are frequently used to treat pain and inflammation, their suppression of beneficial prostaglandins in the gastrointestinal system can result in stomach ulcers, intestinal bleeding, and even kidney problems. In a </w:t>
      </w:r>
      <w:proofErr w:type="gramStart"/>
      <w:r>
        <w:rPr>
          <w:rFonts w:ascii="Times New Roman" w:hAnsi="Times New Roman"/>
          <w:sz w:val="24"/>
          <w:szCs w:val="24"/>
        </w:rPr>
        <w:t>thorough</w:t>
      </w:r>
      <w:proofErr w:type="gramEnd"/>
      <w:r>
        <w:rPr>
          <w:rFonts w:ascii="Times New Roman" w:hAnsi="Times New Roman"/>
          <w:sz w:val="24"/>
          <w:szCs w:val="24"/>
        </w:rPr>
        <w:t xml:space="preserve"> meta-analysis of more than 600 randomized studies, </w:t>
      </w:r>
      <w:proofErr w:type="spellStart"/>
      <w:r w:rsidRPr="00F6781E">
        <w:rPr>
          <w:rFonts w:ascii="Times New Roman" w:hAnsi="Times New Roman"/>
          <w:sz w:val="24"/>
          <w:szCs w:val="24"/>
          <w:highlight w:val="yellow"/>
        </w:rPr>
        <w:t>Bhala</w:t>
      </w:r>
      <w:proofErr w:type="spellEnd"/>
      <w:r w:rsidRPr="00F6781E">
        <w:rPr>
          <w:rFonts w:ascii="Times New Roman" w:hAnsi="Times New Roman"/>
          <w:sz w:val="24"/>
          <w:szCs w:val="24"/>
          <w:highlight w:val="yellow"/>
        </w:rPr>
        <w:t xml:space="preserve"> </w:t>
      </w:r>
      <w:r w:rsidRPr="00F6781E">
        <w:rPr>
          <w:rFonts w:ascii="Times New Roman" w:hAnsi="Times New Roman"/>
          <w:i/>
          <w:sz w:val="24"/>
          <w:szCs w:val="24"/>
          <w:highlight w:val="yellow"/>
        </w:rPr>
        <w:t>et al.</w:t>
      </w:r>
      <w:r w:rsidRPr="00F6781E">
        <w:rPr>
          <w:rFonts w:ascii="Times New Roman" w:hAnsi="Times New Roman"/>
          <w:sz w:val="24"/>
          <w:szCs w:val="24"/>
          <w:highlight w:val="yellow"/>
        </w:rPr>
        <w:t xml:space="preserve"> (2018</w:t>
      </w:r>
      <w:r>
        <w:rPr>
          <w:rFonts w:ascii="Times New Roman" w:hAnsi="Times New Roman"/>
          <w:sz w:val="24"/>
          <w:szCs w:val="24"/>
        </w:rPr>
        <w:t xml:space="preserve">) found that long-term NSAID use dramatically raises the risk of heart attacks, strokes, and cardiovascular death. Conversely, corticosteroids can result in mood fluctuations, osteoporosis, weight gain, immunosuppression and delayed wound healing. Many patients and clinicians are hesitant to continue using them because to the possibility of dependency and systemic consequences </w:t>
      </w:r>
      <w:r w:rsidRPr="00F6781E">
        <w:rPr>
          <w:rFonts w:ascii="Times New Roman" w:hAnsi="Times New Roman"/>
          <w:sz w:val="24"/>
          <w:szCs w:val="24"/>
          <w:highlight w:val="yellow"/>
        </w:rPr>
        <w:t>(</w:t>
      </w:r>
      <w:proofErr w:type="spellStart"/>
      <w:r w:rsidRPr="00F6781E">
        <w:rPr>
          <w:rFonts w:ascii="Times New Roman" w:hAnsi="Times New Roman"/>
          <w:sz w:val="24"/>
          <w:szCs w:val="24"/>
          <w:highlight w:val="yellow"/>
        </w:rPr>
        <w:t>Bhala</w:t>
      </w:r>
      <w:proofErr w:type="spellEnd"/>
      <w:r w:rsidRPr="00F6781E">
        <w:rPr>
          <w:rFonts w:ascii="Times New Roman" w:hAnsi="Times New Roman"/>
          <w:sz w:val="24"/>
          <w:szCs w:val="24"/>
          <w:highlight w:val="yellow"/>
        </w:rPr>
        <w:t xml:space="preserve"> </w:t>
      </w:r>
      <w:r w:rsidRPr="00F6781E">
        <w:rPr>
          <w:rFonts w:ascii="Times New Roman" w:hAnsi="Times New Roman"/>
          <w:i/>
          <w:sz w:val="24"/>
          <w:szCs w:val="24"/>
          <w:highlight w:val="yellow"/>
        </w:rPr>
        <w:t>et al.,</w:t>
      </w:r>
      <w:r w:rsidRPr="00F6781E">
        <w:rPr>
          <w:rFonts w:ascii="Times New Roman" w:hAnsi="Times New Roman"/>
          <w:sz w:val="24"/>
          <w:szCs w:val="24"/>
          <w:highlight w:val="yellow"/>
        </w:rPr>
        <w:t xml:space="preserve"> 2018</w:t>
      </w:r>
      <w:proofErr w:type="gramStart"/>
      <w:r>
        <w:rPr>
          <w:rFonts w:ascii="Times New Roman" w:hAnsi="Times New Roman"/>
          <w:sz w:val="24"/>
          <w:szCs w:val="24"/>
        </w:rPr>
        <w:t>).It</w:t>
      </w:r>
      <w:proofErr w:type="gramEnd"/>
      <w:r>
        <w:rPr>
          <w:rFonts w:ascii="Times New Roman" w:hAnsi="Times New Roman"/>
          <w:sz w:val="24"/>
          <w:szCs w:val="24"/>
        </w:rPr>
        <w:t xml:space="preserve"> is obvious that although traditional medications treat inflammation, they frequently cause new problems.</w:t>
      </w:r>
      <w:r w:rsidR="0079615C">
        <w:rPr>
          <w:rFonts w:ascii="Times New Roman" w:hAnsi="Times New Roman"/>
          <w:sz w:val="24"/>
          <w:szCs w:val="24"/>
        </w:rPr>
        <w:t xml:space="preserve"> </w:t>
      </w:r>
      <w:r>
        <w:rPr>
          <w:rFonts w:ascii="Times New Roman" w:hAnsi="Times New Roman"/>
          <w:sz w:val="24"/>
          <w:szCs w:val="24"/>
        </w:rPr>
        <w:t>The scientific community is searching for safer, more sustainable, and natural approaches to control inflammation particularly those originating from plant-based sources as a result of this growing concern. Resveratrol is one of these natural agents that have garnered a lot of attention. A naturally occurring polyphenol, resveratrol can be found in foods like red wine, berries, peanuts, and red grapes. Its cardioprotective, anti-inflammatory, anti-aging, and antioxidant qualities are widely recognized (</w:t>
      </w:r>
      <w:r w:rsidRPr="00F6781E">
        <w:rPr>
          <w:rFonts w:ascii="Times New Roman" w:hAnsi="Times New Roman"/>
          <w:sz w:val="24"/>
          <w:szCs w:val="24"/>
          <w:highlight w:val="yellow"/>
        </w:rPr>
        <w:t>Baur and Sinclair, 2018</w:t>
      </w:r>
      <w:r>
        <w:rPr>
          <w:rFonts w:ascii="Times New Roman" w:hAnsi="Times New Roman"/>
          <w:sz w:val="24"/>
          <w:szCs w:val="24"/>
        </w:rPr>
        <w:t>). Resveratrol functions structurally by modifying a number of inflammatory cell signaling pathways, such as NF-</w:t>
      </w:r>
      <w:proofErr w:type="spellStart"/>
      <w:r>
        <w:rPr>
          <w:rFonts w:ascii="Times New Roman" w:hAnsi="Times New Roman"/>
          <w:sz w:val="24"/>
          <w:szCs w:val="24"/>
        </w:rPr>
        <w:t>κB</w:t>
      </w:r>
      <w:proofErr w:type="spellEnd"/>
      <w:r>
        <w:rPr>
          <w:rFonts w:ascii="Times New Roman" w:hAnsi="Times New Roman"/>
          <w:sz w:val="24"/>
          <w:szCs w:val="24"/>
        </w:rPr>
        <w:t>, COX-2, MAPKs, and PI3K/</w:t>
      </w:r>
      <w:proofErr w:type="spellStart"/>
      <w:r>
        <w:rPr>
          <w:rFonts w:ascii="Times New Roman" w:hAnsi="Times New Roman"/>
          <w:sz w:val="24"/>
          <w:szCs w:val="24"/>
        </w:rPr>
        <w:t>Akt</w:t>
      </w:r>
      <w:proofErr w:type="spellEnd"/>
      <w:r>
        <w:rPr>
          <w:rFonts w:ascii="Times New Roman" w:hAnsi="Times New Roman"/>
          <w:sz w:val="24"/>
          <w:szCs w:val="24"/>
        </w:rPr>
        <w:t xml:space="preserve"> pathways (</w:t>
      </w:r>
      <w:r w:rsidRPr="00F6781E">
        <w:rPr>
          <w:rFonts w:ascii="Times New Roman" w:hAnsi="Times New Roman"/>
          <w:sz w:val="24"/>
          <w:szCs w:val="24"/>
          <w:highlight w:val="yellow"/>
        </w:rPr>
        <w:t xml:space="preserve">Li </w:t>
      </w:r>
      <w:r w:rsidRPr="00F6781E">
        <w:rPr>
          <w:rFonts w:ascii="Times New Roman" w:hAnsi="Times New Roman"/>
          <w:i/>
          <w:sz w:val="24"/>
          <w:szCs w:val="24"/>
          <w:highlight w:val="yellow"/>
        </w:rPr>
        <w:t>et al.,</w:t>
      </w:r>
      <w:r w:rsidRPr="00F6781E">
        <w:rPr>
          <w:rFonts w:ascii="Times New Roman" w:hAnsi="Times New Roman"/>
          <w:sz w:val="24"/>
          <w:szCs w:val="24"/>
          <w:highlight w:val="yellow"/>
        </w:rPr>
        <w:t xml:space="preserve"> 2019</w:t>
      </w:r>
      <w:r>
        <w:rPr>
          <w:rFonts w:ascii="Times New Roman" w:hAnsi="Times New Roman"/>
          <w:sz w:val="24"/>
          <w:szCs w:val="24"/>
        </w:rPr>
        <w:t>).</w:t>
      </w:r>
    </w:p>
    <w:p w:rsidR="00A76143" w:rsidRPr="00A76143" w:rsidRDefault="00A76143" w:rsidP="00A76143">
      <w:pPr>
        <w:spacing w:before="240" w:after="0" w:line="240" w:lineRule="auto"/>
        <w:jc w:val="both"/>
        <w:rPr>
          <w:rFonts w:ascii="Times New Roman" w:hAnsi="Times New Roman"/>
          <w:sz w:val="24"/>
          <w:szCs w:val="24"/>
        </w:rPr>
      </w:pPr>
      <w:r>
        <w:rPr>
          <w:rFonts w:ascii="Times New Roman" w:hAnsi="Times New Roman"/>
          <w:sz w:val="24"/>
          <w:szCs w:val="24"/>
        </w:rPr>
        <w:t xml:space="preserve">Resveratrol is quite effective at lowering inflammation, according to a number of in vitro and animal studies. For example, </w:t>
      </w:r>
      <w:proofErr w:type="spellStart"/>
      <w:r w:rsidRPr="00F6781E">
        <w:rPr>
          <w:rFonts w:ascii="Times New Roman" w:hAnsi="Times New Roman"/>
          <w:sz w:val="24"/>
          <w:szCs w:val="24"/>
          <w:highlight w:val="yellow"/>
        </w:rPr>
        <w:t>Elmali</w:t>
      </w:r>
      <w:proofErr w:type="spellEnd"/>
      <w:r w:rsidR="0079615C" w:rsidRPr="00F6781E">
        <w:rPr>
          <w:rFonts w:ascii="Times New Roman" w:hAnsi="Times New Roman"/>
          <w:sz w:val="24"/>
          <w:szCs w:val="24"/>
          <w:highlight w:val="yellow"/>
        </w:rPr>
        <w:t xml:space="preserve"> </w:t>
      </w:r>
      <w:r w:rsidRPr="00F6781E">
        <w:rPr>
          <w:rFonts w:ascii="Times New Roman" w:hAnsi="Times New Roman"/>
          <w:i/>
          <w:sz w:val="24"/>
          <w:szCs w:val="24"/>
          <w:highlight w:val="yellow"/>
        </w:rPr>
        <w:t>et al.</w:t>
      </w:r>
      <w:r w:rsidRPr="00F6781E">
        <w:rPr>
          <w:rFonts w:ascii="Times New Roman" w:hAnsi="Times New Roman"/>
          <w:sz w:val="24"/>
          <w:szCs w:val="24"/>
          <w:highlight w:val="yellow"/>
        </w:rPr>
        <w:t xml:space="preserve"> (2017</w:t>
      </w:r>
      <w:r>
        <w:rPr>
          <w:rFonts w:ascii="Times New Roman" w:hAnsi="Times New Roman"/>
          <w:sz w:val="24"/>
          <w:szCs w:val="24"/>
        </w:rPr>
        <w:t xml:space="preserve">) examined its impact on rats that had arthritis caused by experimentation. They concluded that resveratrol was just as effective as conventional NSAIDs after noticing a significant decrease in joint edema, inflammatory cell infiltration and histopathological damage. In rats with non-alcoholic steatohepatitis, </w:t>
      </w:r>
      <w:proofErr w:type="spellStart"/>
      <w:r w:rsidRPr="00F6781E">
        <w:rPr>
          <w:rFonts w:ascii="Times New Roman" w:hAnsi="Times New Roman"/>
          <w:sz w:val="24"/>
          <w:szCs w:val="24"/>
          <w:highlight w:val="yellow"/>
        </w:rPr>
        <w:t>Gokce</w:t>
      </w:r>
      <w:proofErr w:type="spellEnd"/>
      <w:r w:rsidRPr="00F6781E">
        <w:rPr>
          <w:rFonts w:ascii="Times New Roman" w:hAnsi="Times New Roman"/>
          <w:sz w:val="24"/>
          <w:szCs w:val="24"/>
          <w:highlight w:val="yellow"/>
        </w:rPr>
        <w:t xml:space="preserve"> </w:t>
      </w:r>
      <w:r w:rsidRPr="00F6781E">
        <w:rPr>
          <w:rFonts w:ascii="Times New Roman" w:hAnsi="Times New Roman"/>
          <w:i/>
          <w:sz w:val="24"/>
          <w:szCs w:val="24"/>
          <w:highlight w:val="yellow"/>
        </w:rPr>
        <w:t>et al.</w:t>
      </w:r>
      <w:r w:rsidRPr="00F6781E">
        <w:rPr>
          <w:rFonts w:ascii="Times New Roman" w:hAnsi="Times New Roman"/>
          <w:sz w:val="24"/>
          <w:szCs w:val="24"/>
          <w:highlight w:val="yellow"/>
        </w:rPr>
        <w:t xml:space="preserve"> (2018</w:t>
      </w:r>
      <w:r>
        <w:rPr>
          <w:rFonts w:ascii="Times New Roman" w:hAnsi="Times New Roman"/>
          <w:sz w:val="24"/>
          <w:szCs w:val="24"/>
        </w:rPr>
        <w:t xml:space="preserve">) investigated the hepatoprotective benefits of resveratrol and discovered that, it both improved liver histology and decreased blood inflammatory markers. </w:t>
      </w:r>
      <w:proofErr w:type="gramStart"/>
      <w:r>
        <w:rPr>
          <w:rFonts w:ascii="Times New Roman" w:hAnsi="Times New Roman"/>
          <w:sz w:val="24"/>
          <w:szCs w:val="24"/>
        </w:rPr>
        <w:t>Additionally</w:t>
      </w:r>
      <w:proofErr w:type="gramEnd"/>
      <w:r>
        <w:rPr>
          <w:rFonts w:ascii="Times New Roman" w:hAnsi="Times New Roman"/>
          <w:sz w:val="24"/>
          <w:szCs w:val="24"/>
        </w:rPr>
        <w:t xml:space="preserve"> Tsai </w:t>
      </w:r>
      <w:r>
        <w:rPr>
          <w:rFonts w:ascii="Times New Roman" w:hAnsi="Times New Roman"/>
          <w:i/>
          <w:sz w:val="24"/>
          <w:szCs w:val="24"/>
        </w:rPr>
        <w:t>et al.</w:t>
      </w:r>
      <w:r>
        <w:rPr>
          <w:rFonts w:ascii="Times New Roman" w:hAnsi="Times New Roman"/>
          <w:sz w:val="24"/>
          <w:szCs w:val="24"/>
        </w:rPr>
        <w:t xml:space="preserve"> (2018) demonstrated that in endotoxin-challenged rats, resveratrol dramatically decreased pro-inflammatory cytokines like TNF-α and IL-6, indicating substantial systemic anti-inflammatory potential. </w:t>
      </w:r>
      <w:proofErr w:type="spellStart"/>
      <w:r w:rsidRPr="00F6781E">
        <w:rPr>
          <w:rFonts w:ascii="Times New Roman" w:hAnsi="Times New Roman"/>
          <w:sz w:val="24"/>
          <w:szCs w:val="24"/>
          <w:highlight w:val="yellow"/>
        </w:rPr>
        <w:t>Meng</w:t>
      </w:r>
      <w:r w:rsidR="0079615C" w:rsidRPr="00F6781E">
        <w:rPr>
          <w:rFonts w:ascii="Times New Roman" w:hAnsi="Times New Roman"/>
          <w:sz w:val="24"/>
          <w:szCs w:val="24"/>
          <w:highlight w:val="yellow"/>
        </w:rPr>
        <w:t>T</w:t>
      </w:r>
      <w:proofErr w:type="spellEnd"/>
      <w:r w:rsidR="0079615C" w:rsidRPr="00F6781E">
        <w:rPr>
          <w:rFonts w:ascii="Times New Roman" w:hAnsi="Times New Roman"/>
          <w:sz w:val="24"/>
          <w:szCs w:val="24"/>
          <w:highlight w:val="yellow"/>
        </w:rPr>
        <w:t xml:space="preserve"> </w:t>
      </w:r>
      <w:r w:rsidRPr="00F6781E">
        <w:rPr>
          <w:rFonts w:ascii="Times New Roman" w:hAnsi="Times New Roman"/>
          <w:i/>
          <w:sz w:val="24"/>
          <w:szCs w:val="24"/>
          <w:highlight w:val="yellow"/>
        </w:rPr>
        <w:t>et al.</w:t>
      </w:r>
      <w:r w:rsidRPr="00F6781E">
        <w:rPr>
          <w:rFonts w:ascii="Times New Roman" w:hAnsi="Times New Roman"/>
          <w:sz w:val="24"/>
          <w:szCs w:val="24"/>
          <w:highlight w:val="yellow"/>
        </w:rPr>
        <w:t xml:space="preserve"> (2021</w:t>
      </w:r>
      <w:r>
        <w:rPr>
          <w:rFonts w:ascii="Times New Roman" w:hAnsi="Times New Roman"/>
          <w:sz w:val="24"/>
          <w:szCs w:val="24"/>
        </w:rPr>
        <w:t>) showed that resveratrol reduced tissue damage and improved gut barrier integrity in colitis models by suppressing the PI3K/</w:t>
      </w:r>
      <w:proofErr w:type="spellStart"/>
      <w:r>
        <w:rPr>
          <w:rFonts w:ascii="Times New Roman" w:hAnsi="Times New Roman"/>
          <w:sz w:val="24"/>
          <w:szCs w:val="24"/>
        </w:rPr>
        <w:t>Akt</w:t>
      </w:r>
      <w:proofErr w:type="spellEnd"/>
      <w:r>
        <w:rPr>
          <w:rFonts w:ascii="Times New Roman" w:hAnsi="Times New Roman"/>
          <w:sz w:val="24"/>
          <w:szCs w:val="24"/>
        </w:rPr>
        <w:t xml:space="preserve">/mTOR pathway. The molecule dramatically decreased paw thickness, oxidative stress, and inflammatory cytokine expression in another important work by </w:t>
      </w:r>
      <w:r w:rsidRPr="00F6781E">
        <w:rPr>
          <w:rFonts w:ascii="Times New Roman" w:hAnsi="Times New Roman"/>
          <w:sz w:val="24"/>
          <w:szCs w:val="24"/>
          <w:highlight w:val="yellow"/>
        </w:rPr>
        <w:t xml:space="preserve">Yang </w:t>
      </w:r>
      <w:r w:rsidRPr="00F6781E">
        <w:rPr>
          <w:rFonts w:ascii="Times New Roman" w:hAnsi="Times New Roman"/>
          <w:i/>
          <w:sz w:val="24"/>
          <w:szCs w:val="24"/>
          <w:highlight w:val="yellow"/>
        </w:rPr>
        <w:t>et al.</w:t>
      </w:r>
      <w:r w:rsidRPr="00F6781E">
        <w:rPr>
          <w:rFonts w:ascii="Times New Roman" w:hAnsi="Times New Roman"/>
          <w:sz w:val="24"/>
          <w:szCs w:val="24"/>
          <w:highlight w:val="yellow"/>
        </w:rPr>
        <w:t xml:space="preserve"> (2020</w:t>
      </w:r>
      <w:r>
        <w:rPr>
          <w:rFonts w:ascii="Times New Roman" w:hAnsi="Times New Roman"/>
          <w:sz w:val="24"/>
          <w:szCs w:val="24"/>
        </w:rPr>
        <w:t xml:space="preserve">) that examined the chemical's impact on </w:t>
      </w:r>
      <w:r>
        <w:rPr>
          <w:rFonts w:ascii="Times New Roman" w:hAnsi="Times New Roman"/>
          <w:sz w:val="24"/>
          <w:szCs w:val="24"/>
        </w:rPr>
        <w:lastRenderedPageBreak/>
        <w:t xml:space="preserve">carrageenan-induced paw edema, a </w:t>
      </w:r>
      <w:proofErr w:type="spellStart"/>
      <w:r>
        <w:rPr>
          <w:rFonts w:ascii="Times New Roman" w:hAnsi="Times New Roman"/>
          <w:sz w:val="24"/>
          <w:szCs w:val="24"/>
        </w:rPr>
        <w:t>well used</w:t>
      </w:r>
      <w:proofErr w:type="spellEnd"/>
      <w:r>
        <w:rPr>
          <w:rFonts w:ascii="Times New Roman" w:hAnsi="Times New Roman"/>
          <w:sz w:val="24"/>
          <w:szCs w:val="24"/>
        </w:rPr>
        <w:t xml:space="preserve"> model of acute inflammation. Finally, </w:t>
      </w:r>
      <w:r w:rsidRPr="00F6781E">
        <w:rPr>
          <w:rFonts w:ascii="Times New Roman" w:hAnsi="Times New Roman"/>
          <w:sz w:val="24"/>
          <w:szCs w:val="24"/>
          <w:highlight w:val="yellow"/>
        </w:rPr>
        <w:t xml:space="preserve">Li </w:t>
      </w:r>
      <w:r w:rsidRPr="00F6781E">
        <w:rPr>
          <w:rFonts w:ascii="Times New Roman" w:hAnsi="Times New Roman"/>
          <w:i/>
          <w:sz w:val="24"/>
          <w:szCs w:val="24"/>
          <w:highlight w:val="yellow"/>
        </w:rPr>
        <w:t>et al.</w:t>
      </w:r>
      <w:r w:rsidRPr="00F6781E">
        <w:rPr>
          <w:rFonts w:ascii="Times New Roman" w:hAnsi="Times New Roman"/>
          <w:sz w:val="24"/>
          <w:szCs w:val="24"/>
          <w:highlight w:val="yellow"/>
        </w:rPr>
        <w:t xml:space="preserve"> (2019</w:t>
      </w:r>
      <w:r>
        <w:rPr>
          <w:rFonts w:ascii="Times New Roman" w:hAnsi="Times New Roman"/>
          <w:sz w:val="24"/>
          <w:szCs w:val="24"/>
        </w:rPr>
        <w:t>) demonstrated that resveratrol decreased MAPK activation and COX-2 expression in rheumatoid arthritis mice, validating its complex method of action.</w:t>
      </w:r>
      <w:r w:rsidR="0079615C">
        <w:rPr>
          <w:rFonts w:ascii="Times New Roman" w:hAnsi="Times New Roman"/>
          <w:sz w:val="24"/>
          <w:szCs w:val="24"/>
        </w:rPr>
        <w:t xml:space="preserve"> </w:t>
      </w:r>
      <w:r>
        <w:rPr>
          <w:rFonts w:ascii="Times New Roman" w:hAnsi="Times New Roman"/>
          <w:sz w:val="24"/>
          <w:szCs w:val="24"/>
        </w:rPr>
        <w:t xml:space="preserve">Controlling inflammation is difficult, particularly since the medications that are currently on the market have a long list of adverse effects. Long-term use of NSAIDs or steroids causes many patients with inflammatory disorders to experience difficulties such stomach ulcers, kidney problems, or compromised immunity. For this </w:t>
      </w:r>
      <w:proofErr w:type="gramStart"/>
      <w:r>
        <w:rPr>
          <w:rFonts w:ascii="Times New Roman" w:hAnsi="Times New Roman"/>
          <w:sz w:val="24"/>
          <w:szCs w:val="24"/>
        </w:rPr>
        <w:t>reason</w:t>
      </w:r>
      <w:proofErr w:type="gramEnd"/>
      <w:r>
        <w:rPr>
          <w:rFonts w:ascii="Times New Roman" w:hAnsi="Times New Roman"/>
          <w:sz w:val="24"/>
          <w:szCs w:val="24"/>
        </w:rPr>
        <w:t xml:space="preserve"> there is an increasing demand for safer, natural substitutes. Previous research has indicated that resveratrol, a naturally occurring substance included in plants such as peanuts and grapes, may have anti-inflammatory properties. Nevertheless, the majority of those investigations either employed artificial resveratrol or did not concentrate on acute models such as inflammation caused by carrageenan. There is a research gap that needs to be filled as a result. This work is significant because it investigates how a more natural version of resveratrol derived from plants could aid in lowering inflammation in a typical experimental paradigm. If the outcomes are favorable it may lead to safer, more economical, and natural methods of controlling inflammation, particularly for those who are unable to use conventional drugs.</w:t>
      </w:r>
    </w:p>
    <w:p w:rsidR="00A76143" w:rsidRPr="00CB0ED1" w:rsidRDefault="00A76143" w:rsidP="002D482E">
      <w:pPr>
        <w:spacing w:line="240" w:lineRule="auto"/>
        <w:jc w:val="both"/>
        <w:rPr>
          <w:rFonts w:ascii="Times New Roman" w:hAnsi="Times New Roman"/>
          <w:sz w:val="24"/>
          <w:szCs w:val="24"/>
        </w:rPr>
      </w:pPr>
    </w:p>
    <w:p w:rsidR="00F74293" w:rsidRPr="00A03567" w:rsidRDefault="00784C13">
      <w:pPr>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Pr="00622ACD">
        <w:rPr>
          <w:rFonts w:ascii="Times New Roman" w:hAnsi="Times New Roman"/>
          <w:b/>
          <w:sz w:val="24"/>
          <w:szCs w:val="24"/>
        </w:rPr>
        <w:t xml:space="preserve">Materials </w:t>
      </w:r>
      <w:proofErr w:type="gramStart"/>
      <w:r w:rsidRPr="00622ACD">
        <w:rPr>
          <w:rFonts w:ascii="Times New Roman" w:hAnsi="Times New Roman"/>
          <w:b/>
          <w:sz w:val="24"/>
          <w:szCs w:val="24"/>
        </w:rPr>
        <w:t>And</w:t>
      </w:r>
      <w:proofErr w:type="gramEnd"/>
      <w:r w:rsidRPr="00622ACD">
        <w:rPr>
          <w:rFonts w:ascii="Times New Roman" w:hAnsi="Times New Roman"/>
          <w:b/>
          <w:sz w:val="24"/>
          <w:szCs w:val="24"/>
        </w:rPr>
        <w:t xml:space="preserve"> Methods</w:t>
      </w:r>
    </w:p>
    <w:p w:rsidR="00BE7123" w:rsidRDefault="00622ACD" w:rsidP="00BE7123">
      <w:pPr>
        <w:spacing w:after="0" w:line="480" w:lineRule="auto"/>
        <w:jc w:val="both"/>
        <w:rPr>
          <w:rFonts w:ascii="Times New Roman" w:hAnsi="Times New Roman"/>
          <w:b/>
          <w:sz w:val="24"/>
          <w:szCs w:val="24"/>
        </w:rPr>
      </w:pPr>
      <w:r>
        <w:rPr>
          <w:rFonts w:ascii="Times New Roman" w:hAnsi="Times New Roman"/>
          <w:b/>
          <w:sz w:val="24"/>
          <w:szCs w:val="24"/>
        </w:rPr>
        <w:t>2</w:t>
      </w:r>
      <w:r w:rsidR="00BE7123">
        <w:rPr>
          <w:rFonts w:ascii="Times New Roman" w:hAnsi="Times New Roman"/>
          <w:b/>
          <w:sz w:val="24"/>
          <w:szCs w:val="24"/>
        </w:rPr>
        <w:t>.1</w:t>
      </w:r>
      <w:r w:rsidR="00BE7123">
        <w:rPr>
          <w:rFonts w:ascii="Times New Roman" w:hAnsi="Times New Roman"/>
          <w:b/>
          <w:sz w:val="24"/>
          <w:szCs w:val="24"/>
        </w:rPr>
        <w:tab/>
        <w:t>Materials Use for the Study</w:t>
      </w:r>
    </w:p>
    <w:p w:rsidR="00BE7123" w:rsidRDefault="00BE7123" w:rsidP="00BE7123">
      <w:pPr>
        <w:spacing w:after="0" w:line="240" w:lineRule="auto"/>
        <w:jc w:val="both"/>
        <w:rPr>
          <w:rFonts w:ascii="Times New Roman" w:hAnsi="Times New Roman"/>
          <w:sz w:val="24"/>
          <w:szCs w:val="24"/>
        </w:rPr>
      </w:pPr>
      <w:r>
        <w:rPr>
          <w:rFonts w:ascii="Times New Roman" w:hAnsi="Times New Roman"/>
          <w:sz w:val="24"/>
          <w:szCs w:val="24"/>
        </w:rPr>
        <w:t>The materials utilized for conducting this study, collecting data and analyzing samples include the following components: Wistar rats, sample collection containers, food and water containers, sterile syringes and needles, disposable gloves, laboratory supplies, carrageenan solution, resveratrol etc.</w:t>
      </w:r>
    </w:p>
    <w:p w:rsidR="00BE7123" w:rsidRDefault="00622ACD" w:rsidP="00BE7123">
      <w:pPr>
        <w:spacing w:before="240" w:after="0" w:line="480" w:lineRule="auto"/>
        <w:jc w:val="both"/>
        <w:rPr>
          <w:rFonts w:ascii="Times New Roman" w:hAnsi="Times New Roman"/>
          <w:b/>
          <w:sz w:val="24"/>
          <w:szCs w:val="24"/>
        </w:rPr>
      </w:pPr>
      <w:r>
        <w:rPr>
          <w:rFonts w:ascii="Times New Roman" w:hAnsi="Times New Roman"/>
          <w:b/>
          <w:sz w:val="24"/>
          <w:szCs w:val="24"/>
        </w:rPr>
        <w:t>2</w:t>
      </w:r>
      <w:r w:rsidR="00BE7123">
        <w:rPr>
          <w:rFonts w:ascii="Times New Roman" w:hAnsi="Times New Roman"/>
          <w:b/>
          <w:sz w:val="24"/>
          <w:szCs w:val="24"/>
        </w:rPr>
        <w:t xml:space="preserve">.2 </w:t>
      </w:r>
      <w:r w:rsidR="00BE7123">
        <w:rPr>
          <w:rFonts w:ascii="Times New Roman" w:hAnsi="Times New Roman"/>
          <w:b/>
          <w:sz w:val="24"/>
          <w:szCs w:val="24"/>
        </w:rPr>
        <w:tab/>
        <w:t xml:space="preserve">Collection of Plant Material </w:t>
      </w:r>
    </w:p>
    <w:p w:rsidR="00BE7123" w:rsidRDefault="00BE7123" w:rsidP="00BE7123">
      <w:pPr>
        <w:spacing w:after="0" w:line="240" w:lineRule="auto"/>
        <w:jc w:val="both"/>
        <w:rPr>
          <w:rFonts w:ascii="Times New Roman" w:hAnsi="Times New Roman"/>
          <w:sz w:val="24"/>
          <w:szCs w:val="24"/>
        </w:rPr>
      </w:pPr>
      <w:r>
        <w:rPr>
          <w:rFonts w:ascii="Times New Roman" w:hAnsi="Times New Roman"/>
          <w:sz w:val="24"/>
          <w:szCs w:val="24"/>
        </w:rPr>
        <w:t xml:space="preserve">The Plant based Resveratrol was acquired from a chemical store, shop M16 situated along the Chemical line in the popular </w:t>
      </w:r>
      <w:proofErr w:type="spellStart"/>
      <w:r>
        <w:rPr>
          <w:rFonts w:ascii="Times New Roman" w:hAnsi="Times New Roman"/>
          <w:sz w:val="24"/>
          <w:szCs w:val="24"/>
        </w:rPr>
        <w:t>Ogbete</w:t>
      </w:r>
      <w:proofErr w:type="spellEnd"/>
      <w:r>
        <w:rPr>
          <w:rFonts w:ascii="Times New Roman" w:hAnsi="Times New Roman"/>
          <w:sz w:val="24"/>
          <w:szCs w:val="24"/>
        </w:rPr>
        <w:t xml:space="preserve"> Market along, </w:t>
      </w:r>
      <w:proofErr w:type="spellStart"/>
      <w:r>
        <w:rPr>
          <w:rFonts w:ascii="Times New Roman" w:hAnsi="Times New Roman"/>
          <w:sz w:val="24"/>
          <w:szCs w:val="24"/>
        </w:rPr>
        <w:t>Achara</w:t>
      </w:r>
      <w:proofErr w:type="spellEnd"/>
      <w:r>
        <w:rPr>
          <w:rFonts w:ascii="Times New Roman" w:hAnsi="Times New Roman"/>
          <w:sz w:val="24"/>
          <w:szCs w:val="24"/>
        </w:rPr>
        <w:t xml:space="preserve">, Enugu North Local Government Area, Enugu State, and kept in the lab at room temperature of 27˚C and 50% relative humidity until use. </w:t>
      </w:r>
    </w:p>
    <w:p w:rsidR="00BE7123" w:rsidRDefault="00622ACD" w:rsidP="00BE7123">
      <w:pPr>
        <w:spacing w:before="240" w:after="0" w:line="480" w:lineRule="auto"/>
        <w:jc w:val="both"/>
        <w:rPr>
          <w:rFonts w:ascii="Times New Roman" w:hAnsi="Times New Roman"/>
          <w:b/>
          <w:sz w:val="24"/>
          <w:szCs w:val="24"/>
        </w:rPr>
      </w:pPr>
      <w:r>
        <w:rPr>
          <w:rFonts w:ascii="Times New Roman" w:hAnsi="Times New Roman"/>
          <w:b/>
          <w:sz w:val="24"/>
          <w:szCs w:val="24"/>
        </w:rPr>
        <w:t>2</w:t>
      </w:r>
      <w:r w:rsidR="00BE7123">
        <w:rPr>
          <w:rFonts w:ascii="Times New Roman" w:hAnsi="Times New Roman"/>
          <w:b/>
          <w:sz w:val="24"/>
          <w:szCs w:val="24"/>
        </w:rPr>
        <w:t>.3</w:t>
      </w:r>
      <w:r w:rsidR="00BE7123">
        <w:rPr>
          <w:rFonts w:ascii="Times New Roman" w:hAnsi="Times New Roman"/>
          <w:b/>
          <w:sz w:val="24"/>
          <w:szCs w:val="24"/>
        </w:rPr>
        <w:tab/>
        <w:t>Procurement of Animals</w:t>
      </w:r>
    </w:p>
    <w:p w:rsidR="00BE7123" w:rsidRDefault="00BE7123" w:rsidP="00BE7123">
      <w:pPr>
        <w:spacing w:after="0" w:line="240" w:lineRule="auto"/>
        <w:jc w:val="both"/>
        <w:rPr>
          <w:rFonts w:ascii="Times New Roman" w:hAnsi="Times New Roman"/>
          <w:sz w:val="24"/>
          <w:szCs w:val="24"/>
        </w:rPr>
      </w:pPr>
      <w:r>
        <w:rPr>
          <w:rFonts w:ascii="Times New Roman" w:hAnsi="Times New Roman"/>
          <w:sz w:val="24"/>
          <w:szCs w:val="24"/>
        </w:rPr>
        <w:t>A total of 25 Male Wistar rats weighing between 150 - 200 grams was acquired and accommodated in the Animal House Unit at the Enugu State University of Science and Technology, College of Medicine, Parklane, Enugu. Following a two-week period of acclimatization, the rats were provided with standard pellets from Vital Feed, Jos, Plateau State Nigeria and granted unrestricted access to both water and food.</w:t>
      </w:r>
    </w:p>
    <w:p w:rsidR="00BE7123" w:rsidRDefault="00622ACD" w:rsidP="00BE7123">
      <w:pPr>
        <w:spacing w:before="240" w:after="0" w:line="240" w:lineRule="auto"/>
        <w:jc w:val="both"/>
        <w:rPr>
          <w:rFonts w:ascii="Times New Roman" w:hAnsi="Times New Roman"/>
          <w:b/>
          <w:sz w:val="24"/>
          <w:szCs w:val="24"/>
        </w:rPr>
      </w:pPr>
      <w:r>
        <w:rPr>
          <w:rFonts w:ascii="Times New Roman" w:hAnsi="Times New Roman"/>
          <w:b/>
          <w:sz w:val="24"/>
          <w:szCs w:val="24"/>
        </w:rPr>
        <w:t>2</w:t>
      </w:r>
      <w:r w:rsidR="00BE7123">
        <w:rPr>
          <w:rFonts w:ascii="Times New Roman" w:hAnsi="Times New Roman"/>
          <w:b/>
          <w:sz w:val="24"/>
          <w:szCs w:val="24"/>
        </w:rPr>
        <w:t>.4</w:t>
      </w:r>
      <w:r w:rsidR="00BE7123">
        <w:rPr>
          <w:rFonts w:ascii="Times New Roman" w:hAnsi="Times New Roman"/>
          <w:b/>
          <w:sz w:val="24"/>
          <w:szCs w:val="24"/>
        </w:rPr>
        <w:tab/>
        <w:t xml:space="preserve">Induction of Carrageenan-Induced Inflammatory Responses </w:t>
      </w:r>
    </w:p>
    <w:p w:rsidR="00622ACD" w:rsidRPr="00622ACD" w:rsidRDefault="00622ACD" w:rsidP="00BE7123">
      <w:pPr>
        <w:spacing w:before="240" w:after="0" w:line="240" w:lineRule="auto"/>
        <w:jc w:val="both"/>
        <w:rPr>
          <w:rFonts w:ascii="Times New Roman" w:hAnsi="Times New Roman"/>
          <w:b/>
          <w:sz w:val="8"/>
          <w:szCs w:val="24"/>
        </w:rPr>
      </w:pPr>
    </w:p>
    <w:p w:rsidR="00BE7123" w:rsidRDefault="00BE7123" w:rsidP="00BE7123">
      <w:pPr>
        <w:spacing w:after="0" w:line="240" w:lineRule="auto"/>
        <w:jc w:val="both"/>
        <w:rPr>
          <w:rFonts w:ascii="Times New Roman" w:hAnsi="Times New Roman"/>
          <w:sz w:val="24"/>
          <w:szCs w:val="24"/>
        </w:rPr>
      </w:pPr>
      <w:r>
        <w:rPr>
          <w:rFonts w:ascii="Times New Roman" w:hAnsi="Times New Roman"/>
          <w:sz w:val="24"/>
          <w:szCs w:val="24"/>
        </w:rPr>
        <w:t>Carrageenan solution will be used to experimentally generate inflammation in laboratory animals (male Wistar rats) using a technique called carrageenan-induced paw edema (</w:t>
      </w:r>
      <w:r w:rsidRPr="00F6781E">
        <w:rPr>
          <w:rFonts w:ascii="Times New Roman" w:hAnsi="Times New Roman"/>
          <w:sz w:val="24"/>
          <w:szCs w:val="24"/>
          <w:highlight w:val="yellow"/>
        </w:rPr>
        <w:t>Sadeghi</w:t>
      </w:r>
      <w:r w:rsidR="0079615C" w:rsidRPr="00F6781E">
        <w:rPr>
          <w:rFonts w:ascii="Times New Roman" w:hAnsi="Times New Roman"/>
          <w:sz w:val="24"/>
          <w:szCs w:val="24"/>
          <w:highlight w:val="yellow"/>
        </w:rPr>
        <w:t xml:space="preserve"> </w:t>
      </w:r>
      <w:r w:rsidRPr="00F6781E">
        <w:rPr>
          <w:rFonts w:ascii="Times New Roman" w:hAnsi="Times New Roman"/>
          <w:i/>
          <w:sz w:val="24"/>
          <w:szCs w:val="24"/>
          <w:highlight w:val="yellow"/>
        </w:rPr>
        <w:t>et al</w:t>
      </w:r>
      <w:r>
        <w:rPr>
          <w:rFonts w:ascii="Times New Roman" w:hAnsi="Times New Roman"/>
          <w:i/>
          <w:sz w:val="24"/>
          <w:szCs w:val="24"/>
        </w:rPr>
        <w:t>.,</w:t>
      </w:r>
      <w:r>
        <w:rPr>
          <w:rFonts w:ascii="Times New Roman" w:hAnsi="Times New Roman"/>
          <w:sz w:val="24"/>
          <w:szCs w:val="24"/>
        </w:rPr>
        <w:t xml:space="preserve"> </w:t>
      </w:r>
      <w:r w:rsidRPr="00F6781E">
        <w:rPr>
          <w:rFonts w:ascii="Times New Roman" w:hAnsi="Times New Roman"/>
          <w:sz w:val="24"/>
          <w:szCs w:val="24"/>
          <w:highlight w:val="yellow"/>
        </w:rPr>
        <w:t>2021).</w:t>
      </w:r>
      <w:r>
        <w:rPr>
          <w:rFonts w:ascii="Times New Roman" w:hAnsi="Times New Roman"/>
          <w:sz w:val="24"/>
          <w:szCs w:val="24"/>
        </w:rPr>
        <w:t xml:space="preserve"> A tiny quantity usually 0.1 mL of a 1% (10 mg/mL) carrageenan solution, will be injected into the </w:t>
      </w:r>
      <w:proofErr w:type="spellStart"/>
      <w:r>
        <w:rPr>
          <w:rFonts w:ascii="Times New Roman" w:hAnsi="Times New Roman"/>
          <w:sz w:val="24"/>
          <w:szCs w:val="24"/>
        </w:rPr>
        <w:t>subplantar</w:t>
      </w:r>
      <w:proofErr w:type="spellEnd"/>
      <w:r>
        <w:rPr>
          <w:rFonts w:ascii="Times New Roman" w:hAnsi="Times New Roman"/>
          <w:sz w:val="24"/>
          <w:szCs w:val="24"/>
        </w:rPr>
        <w:t xml:space="preserve"> area of the rat's right hind paw. This sets off a localized inflammatory reaction that manifests as redness, swelling, heat, and pain all of which are typical indicators of </w:t>
      </w:r>
      <w:r>
        <w:rPr>
          <w:rFonts w:ascii="Times New Roman" w:hAnsi="Times New Roman"/>
          <w:sz w:val="24"/>
          <w:szCs w:val="24"/>
        </w:rPr>
        <w:lastRenderedPageBreak/>
        <w:t>acute inflammation (</w:t>
      </w:r>
      <w:proofErr w:type="spellStart"/>
      <w:r w:rsidRPr="00F6781E">
        <w:rPr>
          <w:rFonts w:ascii="Times New Roman" w:hAnsi="Times New Roman"/>
          <w:sz w:val="24"/>
          <w:szCs w:val="24"/>
          <w:highlight w:val="yellow"/>
        </w:rPr>
        <w:t>Vasanthkumar</w:t>
      </w:r>
      <w:proofErr w:type="spellEnd"/>
      <w:r w:rsidRPr="00F6781E">
        <w:rPr>
          <w:rFonts w:ascii="Times New Roman" w:hAnsi="Times New Roman"/>
          <w:sz w:val="24"/>
          <w:szCs w:val="24"/>
          <w:highlight w:val="yellow"/>
        </w:rPr>
        <w:t xml:space="preserve"> </w:t>
      </w:r>
      <w:r w:rsidRPr="00F6781E">
        <w:rPr>
          <w:rFonts w:ascii="Times New Roman" w:hAnsi="Times New Roman"/>
          <w:i/>
          <w:sz w:val="24"/>
          <w:szCs w:val="24"/>
          <w:highlight w:val="yellow"/>
        </w:rPr>
        <w:t>et al.,</w:t>
      </w:r>
      <w:r w:rsidRPr="00F6781E">
        <w:rPr>
          <w:rFonts w:ascii="Times New Roman" w:hAnsi="Times New Roman"/>
          <w:sz w:val="24"/>
          <w:szCs w:val="24"/>
          <w:highlight w:val="yellow"/>
        </w:rPr>
        <w:t xml:space="preserve"> 2020</w:t>
      </w:r>
      <w:r>
        <w:rPr>
          <w:rFonts w:ascii="Times New Roman" w:hAnsi="Times New Roman"/>
          <w:sz w:val="24"/>
          <w:szCs w:val="24"/>
        </w:rPr>
        <w:t>). Usually starting during the first hour of injection, the swelling peaks three to five hours later.</w:t>
      </w:r>
      <w:r w:rsidR="0079615C">
        <w:rPr>
          <w:rFonts w:ascii="Times New Roman" w:hAnsi="Times New Roman"/>
          <w:sz w:val="24"/>
          <w:szCs w:val="24"/>
        </w:rPr>
        <w:t xml:space="preserve"> </w:t>
      </w:r>
      <w:r>
        <w:rPr>
          <w:rFonts w:ascii="Times New Roman" w:hAnsi="Times New Roman"/>
          <w:sz w:val="24"/>
          <w:szCs w:val="24"/>
        </w:rPr>
        <w:t>Histamine and serotonin are the primary drivers of the early phase (0 - 2 hours), but prostaglandins and inflammatory cytokines are more important in the late phase (after 3 hours) (</w:t>
      </w:r>
      <w:r w:rsidRPr="00F6781E">
        <w:rPr>
          <w:rFonts w:ascii="Times New Roman" w:hAnsi="Times New Roman"/>
          <w:sz w:val="24"/>
          <w:szCs w:val="24"/>
          <w:highlight w:val="yellow"/>
        </w:rPr>
        <w:t xml:space="preserve">Posadas </w:t>
      </w:r>
      <w:r w:rsidRPr="00F6781E">
        <w:rPr>
          <w:rFonts w:ascii="Times New Roman" w:hAnsi="Times New Roman"/>
          <w:i/>
          <w:sz w:val="24"/>
          <w:szCs w:val="24"/>
          <w:highlight w:val="yellow"/>
        </w:rPr>
        <w:t>et al.,</w:t>
      </w:r>
      <w:r w:rsidRPr="00F6781E">
        <w:rPr>
          <w:rFonts w:ascii="Times New Roman" w:hAnsi="Times New Roman"/>
          <w:sz w:val="24"/>
          <w:szCs w:val="24"/>
          <w:highlight w:val="yellow"/>
        </w:rPr>
        <w:t xml:space="preserve"> 2021</w:t>
      </w:r>
      <w:r>
        <w:rPr>
          <w:rFonts w:ascii="Times New Roman" w:hAnsi="Times New Roman"/>
          <w:sz w:val="24"/>
          <w:szCs w:val="24"/>
        </w:rPr>
        <w:t xml:space="preserve">). A digital caliper or </w:t>
      </w:r>
      <w:proofErr w:type="spellStart"/>
      <w:r>
        <w:rPr>
          <w:rFonts w:ascii="Times New Roman" w:hAnsi="Times New Roman"/>
          <w:sz w:val="24"/>
          <w:szCs w:val="24"/>
        </w:rPr>
        <w:t>plethysmometer</w:t>
      </w:r>
      <w:proofErr w:type="spellEnd"/>
      <w:r>
        <w:rPr>
          <w:rFonts w:ascii="Times New Roman" w:hAnsi="Times New Roman"/>
          <w:sz w:val="24"/>
          <w:szCs w:val="24"/>
        </w:rPr>
        <w:t xml:space="preserve"> is frequently used to measure the increase in paw volume or thickness before and after the injection of carrageenan solution in order to determine the degree of inflammation.</w:t>
      </w:r>
    </w:p>
    <w:p w:rsidR="00BE7123" w:rsidRDefault="00622ACD" w:rsidP="00BE7123">
      <w:pPr>
        <w:spacing w:before="240" w:after="0" w:line="240" w:lineRule="auto"/>
        <w:jc w:val="both"/>
        <w:rPr>
          <w:rFonts w:ascii="Times New Roman" w:hAnsi="Times New Roman"/>
          <w:b/>
          <w:sz w:val="24"/>
          <w:szCs w:val="24"/>
        </w:rPr>
      </w:pPr>
      <w:r>
        <w:rPr>
          <w:rFonts w:ascii="Times New Roman" w:hAnsi="Times New Roman"/>
          <w:b/>
          <w:sz w:val="24"/>
          <w:szCs w:val="24"/>
        </w:rPr>
        <w:t>2</w:t>
      </w:r>
      <w:r w:rsidR="00BE7123">
        <w:rPr>
          <w:rFonts w:ascii="Times New Roman" w:hAnsi="Times New Roman"/>
          <w:b/>
          <w:sz w:val="24"/>
          <w:szCs w:val="24"/>
        </w:rPr>
        <w:t>.5</w:t>
      </w:r>
      <w:r w:rsidR="00BE7123">
        <w:rPr>
          <w:rFonts w:ascii="Times New Roman" w:hAnsi="Times New Roman"/>
          <w:b/>
          <w:sz w:val="24"/>
          <w:szCs w:val="24"/>
        </w:rPr>
        <w:tab/>
        <w:t>Acute Toxicity</w:t>
      </w:r>
    </w:p>
    <w:p w:rsidR="00622ACD" w:rsidRPr="00622ACD" w:rsidRDefault="00622ACD" w:rsidP="00BE7123">
      <w:pPr>
        <w:spacing w:before="240" w:after="0" w:line="240" w:lineRule="auto"/>
        <w:jc w:val="both"/>
        <w:rPr>
          <w:rFonts w:ascii="Times New Roman" w:hAnsi="Times New Roman"/>
          <w:b/>
          <w:sz w:val="8"/>
          <w:szCs w:val="24"/>
        </w:rPr>
      </w:pPr>
    </w:p>
    <w:p w:rsidR="0079615C" w:rsidRPr="00622ACD" w:rsidRDefault="00BE7123" w:rsidP="00622ACD">
      <w:pPr>
        <w:spacing w:after="0" w:line="240" w:lineRule="auto"/>
        <w:jc w:val="both"/>
        <w:rPr>
          <w:rFonts w:ascii="Times New Roman" w:hAnsi="Times New Roman"/>
          <w:sz w:val="24"/>
          <w:szCs w:val="24"/>
        </w:rPr>
      </w:pPr>
      <w:r>
        <w:rPr>
          <w:rFonts w:ascii="Times New Roman" w:hAnsi="Times New Roman"/>
          <w:sz w:val="24"/>
          <w:szCs w:val="24"/>
        </w:rPr>
        <w:t>Resveratrol has an oral LD</w:t>
      </w:r>
      <w:r>
        <w:rPr>
          <w:rFonts w:ascii="Times New Roman" w:hAnsi="Times New Roman"/>
          <w:sz w:val="24"/>
          <w:szCs w:val="24"/>
          <w:vertAlign w:val="subscript"/>
        </w:rPr>
        <w:t>50</w:t>
      </w:r>
      <w:r>
        <w:rPr>
          <w:rFonts w:ascii="Times New Roman" w:hAnsi="Times New Roman"/>
          <w:sz w:val="24"/>
          <w:szCs w:val="24"/>
        </w:rPr>
        <w:t xml:space="preserve"> of 2000mg/kg body weight (</w:t>
      </w:r>
      <w:r w:rsidRPr="00C20435">
        <w:rPr>
          <w:rFonts w:ascii="Times New Roman" w:hAnsi="Times New Roman"/>
          <w:sz w:val="24"/>
          <w:szCs w:val="24"/>
          <w:highlight w:val="yellow"/>
        </w:rPr>
        <w:t xml:space="preserve">Juan </w:t>
      </w:r>
      <w:r w:rsidRPr="00C20435">
        <w:rPr>
          <w:rFonts w:ascii="Times New Roman" w:hAnsi="Times New Roman"/>
          <w:i/>
          <w:sz w:val="24"/>
          <w:szCs w:val="24"/>
          <w:highlight w:val="yellow"/>
        </w:rPr>
        <w:t>et al.,</w:t>
      </w:r>
      <w:r w:rsidRPr="00C20435">
        <w:rPr>
          <w:rFonts w:ascii="Times New Roman" w:hAnsi="Times New Roman"/>
          <w:sz w:val="24"/>
          <w:szCs w:val="24"/>
          <w:highlight w:val="yellow"/>
        </w:rPr>
        <w:t xml:space="preserve"> 2020</w:t>
      </w:r>
      <w:r>
        <w:rPr>
          <w:rFonts w:ascii="Times New Roman" w:hAnsi="Times New Roman"/>
          <w:sz w:val="24"/>
          <w:szCs w:val="24"/>
        </w:rPr>
        <w:t>). Wistar rats were given an oral gavage of 2000mg/kg of resveratrol in order to determine the LD</w:t>
      </w:r>
      <w:r>
        <w:rPr>
          <w:rFonts w:ascii="Times New Roman" w:hAnsi="Times New Roman"/>
          <w:sz w:val="24"/>
          <w:szCs w:val="24"/>
          <w:vertAlign w:val="subscript"/>
        </w:rPr>
        <w:t>50</w:t>
      </w:r>
      <w:r>
        <w:rPr>
          <w:rFonts w:ascii="Times New Roman" w:hAnsi="Times New Roman"/>
          <w:sz w:val="24"/>
          <w:szCs w:val="24"/>
        </w:rPr>
        <w:t xml:space="preserve"> value. Eighty Wistar rats were randomly assigned to four groups (10 animals each sex per group) and given oral gavages of resveratrol at doses of 50, 100, and 150mg/kg/day in order to measure sub-chronic toxicity. Food and drink intake, as well as body weight, were tracked each week. Biochemical, hematological, and gross/microscopic organ analyses were performed at the conclusion. Resveratrol's LD</w:t>
      </w:r>
      <w:r>
        <w:rPr>
          <w:rFonts w:ascii="Times New Roman" w:hAnsi="Times New Roman"/>
          <w:sz w:val="24"/>
          <w:szCs w:val="24"/>
          <w:vertAlign w:val="subscript"/>
        </w:rPr>
        <w:t>50</w:t>
      </w:r>
      <w:r>
        <w:rPr>
          <w:rFonts w:ascii="Times New Roman" w:hAnsi="Times New Roman"/>
          <w:sz w:val="24"/>
          <w:szCs w:val="24"/>
        </w:rPr>
        <w:t xml:space="preserve"> was more than 2000mg/kg, and </w:t>
      </w:r>
      <w:proofErr w:type="spellStart"/>
      <w:r>
        <w:rPr>
          <w:rFonts w:ascii="Times New Roman" w:hAnsi="Times New Roman"/>
          <w:sz w:val="24"/>
          <w:szCs w:val="24"/>
        </w:rPr>
        <w:t>subchronic</w:t>
      </w:r>
      <w:proofErr w:type="spellEnd"/>
      <w:r>
        <w:rPr>
          <w:rFonts w:ascii="Times New Roman" w:hAnsi="Times New Roman"/>
          <w:sz w:val="24"/>
          <w:szCs w:val="24"/>
        </w:rPr>
        <w:t xml:space="preserve"> resveratrol administration had no effect on mortality (</w:t>
      </w:r>
      <w:proofErr w:type="spellStart"/>
      <w:r w:rsidRPr="00C20435">
        <w:rPr>
          <w:rFonts w:ascii="Times New Roman" w:hAnsi="Times New Roman"/>
          <w:sz w:val="24"/>
          <w:szCs w:val="24"/>
          <w:highlight w:val="yellow"/>
        </w:rPr>
        <w:t>Nisat</w:t>
      </w:r>
      <w:proofErr w:type="spellEnd"/>
      <w:r w:rsidRPr="00C20435">
        <w:rPr>
          <w:rFonts w:ascii="Times New Roman" w:hAnsi="Times New Roman"/>
          <w:sz w:val="24"/>
          <w:szCs w:val="24"/>
          <w:highlight w:val="yellow"/>
        </w:rPr>
        <w:t xml:space="preserve"> </w:t>
      </w:r>
      <w:r w:rsidRPr="00C20435">
        <w:rPr>
          <w:rFonts w:ascii="Times New Roman" w:hAnsi="Times New Roman"/>
          <w:i/>
          <w:sz w:val="24"/>
          <w:szCs w:val="24"/>
          <w:highlight w:val="yellow"/>
        </w:rPr>
        <w:t>et al.,</w:t>
      </w:r>
      <w:r w:rsidRPr="00C20435">
        <w:rPr>
          <w:rFonts w:ascii="Times New Roman" w:hAnsi="Times New Roman"/>
          <w:sz w:val="24"/>
          <w:szCs w:val="24"/>
          <w:highlight w:val="yellow"/>
        </w:rPr>
        <w:t xml:space="preserve"> 2021).</w:t>
      </w:r>
    </w:p>
    <w:p w:rsidR="00BE7123" w:rsidRDefault="00622ACD" w:rsidP="00BE7123">
      <w:pPr>
        <w:spacing w:before="240" w:after="0" w:line="240" w:lineRule="auto"/>
        <w:jc w:val="both"/>
        <w:rPr>
          <w:rFonts w:ascii="Times New Roman" w:hAnsi="Times New Roman"/>
          <w:b/>
          <w:sz w:val="24"/>
          <w:szCs w:val="24"/>
        </w:rPr>
      </w:pPr>
      <w:r>
        <w:rPr>
          <w:rFonts w:ascii="Times New Roman" w:hAnsi="Times New Roman"/>
          <w:b/>
          <w:sz w:val="24"/>
          <w:szCs w:val="24"/>
        </w:rPr>
        <w:t>2</w:t>
      </w:r>
      <w:r w:rsidR="00BE7123">
        <w:rPr>
          <w:rFonts w:ascii="Times New Roman" w:hAnsi="Times New Roman"/>
          <w:b/>
          <w:sz w:val="24"/>
          <w:szCs w:val="24"/>
        </w:rPr>
        <w:t>.6</w:t>
      </w:r>
      <w:r w:rsidR="00BE7123">
        <w:rPr>
          <w:rFonts w:ascii="Times New Roman" w:hAnsi="Times New Roman"/>
          <w:b/>
          <w:sz w:val="24"/>
          <w:szCs w:val="24"/>
        </w:rPr>
        <w:tab/>
        <w:t>Experimental Design</w:t>
      </w:r>
    </w:p>
    <w:p w:rsidR="00622ACD" w:rsidRPr="00622ACD" w:rsidRDefault="00622ACD" w:rsidP="00BE7123">
      <w:pPr>
        <w:spacing w:before="240" w:after="0" w:line="240" w:lineRule="auto"/>
        <w:jc w:val="both"/>
        <w:rPr>
          <w:rFonts w:ascii="Times New Roman" w:hAnsi="Times New Roman"/>
          <w:b/>
          <w:sz w:val="10"/>
          <w:szCs w:val="24"/>
        </w:rPr>
      </w:pPr>
    </w:p>
    <w:p w:rsidR="00BE7123" w:rsidRDefault="00BE7123" w:rsidP="00BE7123">
      <w:pPr>
        <w:spacing w:after="0" w:line="240" w:lineRule="auto"/>
        <w:jc w:val="both"/>
        <w:rPr>
          <w:rFonts w:ascii="Times New Roman" w:hAnsi="Times New Roman"/>
          <w:sz w:val="24"/>
          <w:szCs w:val="24"/>
        </w:rPr>
      </w:pPr>
      <w:r>
        <w:rPr>
          <w:rFonts w:ascii="Times New Roman" w:hAnsi="Times New Roman"/>
          <w:sz w:val="24"/>
          <w:szCs w:val="24"/>
        </w:rPr>
        <w:t xml:space="preserve">After a 14-day (two weeks) period of acclimatization, the rats were randomly divided into five </w:t>
      </w:r>
      <w:r w:rsidR="00622ACD">
        <w:rPr>
          <w:rFonts w:ascii="Times New Roman" w:hAnsi="Times New Roman"/>
          <w:sz w:val="24"/>
          <w:szCs w:val="24"/>
        </w:rPr>
        <w:tab/>
      </w:r>
      <w:r>
        <w:rPr>
          <w:rFonts w:ascii="Times New Roman" w:hAnsi="Times New Roman"/>
          <w:sz w:val="24"/>
          <w:szCs w:val="24"/>
        </w:rPr>
        <w:t>groups.</w:t>
      </w:r>
    </w:p>
    <w:p w:rsidR="00BE7123" w:rsidRDefault="00BE7123" w:rsidP="00BE7123">
      <w:pPr>
        <w:spacing w:after="0" w:line="240" w:lineRule="auto"/>
        <w:ind w:firstLine="720"/>
        <w:jc w:val="both"/>
        <w:rPr>
          <w:rFonts w:ascii="Times New Roman" w:hAnsi="Times New Roman"/>
          <w:sz w:val="24"/>
          <w:szCs w:val="24"/>
        </w:rPr>
      </w:pPr>
      <w:r>
        <w:rPr>
          <w:rFonts w:ascii="Times New Roman" w:hAnsi="Times New Roman"/>
          <w:sz w:val="24"/>
          <w:szCs w:val="24"/>
        </w:rPr>
        <w:t xml:space="preserve">Group 1: </w:t>
      </w:r>
      <w:r>
        <w:rPr>
          <w:rFonts w:ascii="Times New Roman" w:hAnsi="Times New Roman"/>
          <w:sz w:val="24"/>
          <w:szCs w:val="24"/>
        </w:rPr>
        <w:tab/>
        <w:t>Normal control - Administered water and feed only</w:t>
      </w:r>
    </w:p>
    <w:p w:rsidR="00BE7123" w:rsidRDefault="00BE7123" w:rsidP="00BE7123">
      <w:pPr>
        <w:spacing w:after="0" w:line="240" w:lineRule="auto"/>
        <w:ind w:left="2160" w:hanging="1440"/>
        <w:jc w:val="both"/>
        <w:rPr>
          <w:rFonts w:ascii="Times New Roman" w:hAnsi="Times New Roman"/>
          <w:sz w:val="24"/>
          <w:szCs w:val="24"/>
        </w:rPr>
      </w:pPr>
      <w:r>
        <w:rPr>
          <w:rFonts w:ascii="Times New Roman" w:hAnsi="Times New Roman"/>
          <w:sz w:val="24"/>
          <w:szCs w:val="24"/>
        </w:rPr>
        <w:t xml:space="preserve">Group 2: </w:t>
      </w:r>
      <w:r>
        <w:rPr>
          <w:rFonts w:ascii="Times New Roman" w:hAnsi="Times New Roman"/>
          <w:sz w:val="24"/>
          <w:szCs w:val="24"/>
        </w:rPr>
        <w:tab/>
      </w:r>
      <w:r w:rsidR="00A70DAF">
        <w:rPr>
          <w:rFonts w:ascii="Times New Roman" w:hAnsi="Times New Roman"/>
          <w:sz w:val="24"/>
          <w:szCs w:val="24"/>
        </w:rPr>
        <w:t>received</w:t>
      </w:r>
      <w:r>
        <w:rPr>
          <w:rFonts w:ascii="Times New Roman" w:hAnsi="Times New Roman"/>
          <w:sz w:val="24"/>
          <w:szCs w:val="24"/>
        </w:rPr>
        <w:t xml:space="preserve"> 0.1ml of Carrageenan solution only (positive control)</w:t>
      </w:r>
    </w:p>
    <w:p w:rsidR="00BE7123" w:rsidRDefault="00BE7123" w:rsidP="00BE7123">
      <w:pPr>
        <w:spacing w:after="0" w:line="240" w:lineRule="auto"/>
        <w:ind w:left="2160" w:hanging="1440"/>
        <w:jc w:val="both"/>
        <w:rPr>
          <w:rFonts w:ascii="Times New Roman" w:hAnsi="Times New Roman"/>
          <w:sz w:val="24"/>
          <w:szCs w:val="24"/>
        </w:rPr>
      </w:pPr>
      <w:r>
        <w:rPr>
          <w:rFonts w:ascii="Times New Roman" w:hAnsi="Times New Roman"/>
          <w:sz w:val="24"/>
          <w:szCs w:val="24"/>
        </w:rPr>
        <w:t xml:space="preserve">Group 3: </w:t>
      </w:r>
      <w:r>
        <w:rPr>
          <w:rFonts w:ascii="Times New Roman" w:hAnsi="Times New Roman"/>
          <w:sz w:val="24"/>
          <w:szCs w:val="24"/>
        </w:rPr>
        <w:tab/>
      </w:r>
      <w:proofErr w:type="gramStart"/>
      <w:r w:rsidR="00A70DAF">
        <w:rPr>
          <w:rFonts w:ascii="Times New Roman" w:hAnsi="Times New Roman"/>
          <w:sz w:val="24"/>
          <w:szCs w:val="24"/>
        </w:rPr>
        <w:t xml:space="preserve">received </w:t>
      </w:r>
      <w:r>
        <w:rPr>
          <w:rFonts w:ascii="Times New Roman" w:hAnsi="Times New Roman"/>
          <w:sz w:val="24"/>
          <w:szCs w:val="24"/>
        </w:rPr>
        <w:t xml:space="preserve"> 0</w:t>
      </w:r>
      <w:proofErr w:type="gramEnd"/>
      <w:r>
        <w:rPr>
          <w:rFonts w:ascii="Times New Roman" w:hAnsi="Times New Roman"/>
          <w:sz w:val="24"/>
          <w:szCs w:val="24"/>
        </w:rPr>
        <w:t xml:space="preserve">.1ml of Carrageenan solution + 50mg/kg of Resveratrol </w:t>
      </w:r>
    </w:p>
    <w:p w:rsidR="00BE7123" w:rsidRDefault="00BE7123" w:rsidP="00BE7123">
      <w:pPr>
        <w:spacing w:after="0" w:line="240" w:lineRule="auto"/>
        <w:ind w:left="2160" w:hanging="1440"/>
        <w:jc w:val="both"/>
        <w:rPr>
          <w:rFonts w:ascii="Times New Roman" w:hAnsi="Times New Roman"/>
          <w:sz w:val="24"/>
          <w:szCs w:val="24"/>
        </w:rPr>
      </w:pPr>
      <w:r>
        <w:rPr>
          <w:rFonts w:ascii="Times New Roman" w:hAnsi="Times New Roman"/>
          <w:sz w:val="24"/>
          <w:szCs w:val="24"/>
        </w:rPr>
        <w:t xml:space="preserve">Group 4: </w:t>
      </w:r>
      <w:r>
        <w:rPr>
          <w:rFonts w:ascii="Times New Roman" w:hAnsi="Times New Roman"/>
          <w:sz w:val="24"/>
          <w:szCs w:val="24"/>
        </w:rPr>
        <w:tab/>
      </w:r>
      <w:r w:rsidR="00A70DAF">
        <w:rPr>
          <w:rFonts w:ascii="Times New Roman" w:hAnsi="Times New Roman"/>
          <w:sz w:val="24"/>
          <w:szCs w:val="24"/>
        </w:rPr>
        <w:t xml:space="preserve">received </w:t>
      </w:r>
      <w:r>
        <w:rPr>
          <w:rFonts w:ascii="Times New Roman" w:hAnsi="Times New Roman"/>
          <w:sz w:val="24"/>
          <w:szCs w:val="24"/>
        </w:rPr>
        <w:t xml:space="preserve">0.1ml of Carrageenan solution + 100mg/kg of Resveratrol </w:t>
      </w:r>
    </w:p>
    <w:p w:rsidR="00BE7123" w:rsidRDefault="00BE7123" w:rsidP="00BE7123">
      <w:pPr>
        <w:spacing w:after="0" w:line="240" w:lineRule="auto"/>
        <w:ind w:left="2160" w:hanging="1440"/>
        <w:jc w:val="both"/>
        <w:rPr>
          <w:rFonts w:ascii="Times New Roman" w:hAnsi="Times New Roman"/>
          <w:sz w:val="24"/>
          <w:szCs w:val="24"/>
        </w:rPr>
      </w:pPr>
      <w:r>
        <w:rPr>
          <w:rFonts w:ascii="Times New Roman" w:hAnsi="Times New Roman"/>
          <w:sz w:val="24"/>
          <w:szCs w:val="24"/>
        </w:rPr>
        <w:t xml:space="preserve">Group 5: </w:t>
      </w:r>
      <w:r>
        <w:rPr>
          <w:rFonts w:ascii="Times New Roman" w:hAnsi="Times New Roman"/>
          <w:sz w:val="24"/>
          <w:szCs w:val="24"/>
        </w:rPr>
        <w:tab/>
      </w:r>
      <w:r w:rsidR="00A70DAF">
        <w:rPr>
          <w:rFonts w:ascii="Times New Roman" w:hAnsi="Times New Roman"/>
          <w:sz w:val="24"/>
          <w:szCs w:val="24"/>
        </w:rPr>
        <w:t xml:space="preserve">received </w:t>
      </w:r>
      <w:r>
        <w:rPr>
          <w:rFonts w:ascii="Times New Roman" w:hAnsi="Times New Roman"/>
          <w:sz w:val="24"/>
          <w:szCs w:val="24"/>
        </w:rPr>
        <w:t xml:space="preserve">0.1ml of Carrageenan solution + 200mg/kg of Resveratrol </w:t>
      </w:r>
    </w:p>
    <w:p w:rsidR="00A70DAF" w:rsidRDefault="00A70DAF" w:rsidP="00BE7123">
      <w:pPr>
        <w:spacing w:after="0" w:line="240" w:lineRule="auto"/>
        <w:ind w:left="2160" w:hanging="1440"/>
        <w:jc w:val="both"/>
        <w:rPr>
          <w:rFonts w:ascii="Times New Roman" w:hAnsi="Times New Roman"/>
          <w:sz w:val="24"/>
          <w:szCs w:val="24"/>
        </w:rPr>
      </w:pPr>
    </w:p>
    <w:p w:rsidR="00BE7123" w:rsidRDefault="00BE7123" w:rsidP="00BE7123">
      <w:pPr>
        <w:spacing w:after="0" w:line="240" w:lineRule="auto"/>
        <w:jc w:val="both"/>
        <w:rPr>
          <w:rFonts w:ascii="Times New Roman" w:hAnsi="Times New Roman"/>
          <w:sz w:val="24"/>
          <w:szCs w:val="24"/>
        </w:rPr>
      </w:pPr>
      <w:r>
        <w:rPr>
          <w:rFonts w:ascii="Times New Roman" w:hAnsi="Times New Roman"/>
          <w:sz w:val="24"/>
          <w:szCs w:val="24"/>
        </w:rPr>
        <w:t>The Resveratrol was administered five hours after post Carrageenan inductions and</w:t>
      </w:r>
      <w:r w:rsidR="0079615C">
        <w:rPr>
          <w:rFonts w:ascii="Times New Roman" w:hAnsi="Times New Roman"/>
          <w:sz w:val="24"/>
          <w:szCs w:val="24"/>
        </w:rPr>
        <w:t xml:space="preserve"> </w:t>
      </w:r>
      <w:r>
        <w:rPr>
          <w:rFonts w:ascii="Times New Roman" w:hAnsi="Times New Roman"/>
          <w:sz w:val="24"/>
          <w:szCs w:val="24"/>
        </w:rPr>
        <w:t>the thickness of the paw were measured hourly for six hours and the results were recorded.</w:t>
      </w:r>
    </w:p>
    <w:p w:rsidR="00BE7123" w:rsidRDefault="00622ACD" w:rsidP="00BE7123">
      <w:pPr>
        <w:spacing w:before="240" w:after="0" w:line="240" w:lineRule="auto"/>
        <w:jc w:val="both"/>
        <w:rPr>
          <w:rFonts w:ascii="Times New Roman" w:hAnsi="Times New Roman"/>
          <w:b/>
          <w:sz w:val="24"/>
          <w:szCs w:val="24"/>
        </w:rPr>
      </w:pPr>
      <w:r>
        <w:rPr>
          <w:rFonts w:ascii="Times New Roman" w:hAnsi="Times New Roman"/>
          <w:b/>
          <w:sz w:val="24"/>
          <w:szCs w:val="24"/>
        </w:rPr>
        <w:t>2</w:t>
      </w:r>
      <w:r w:rsidR="00BE7123">
        <w:rPr>
          <w:rFonts w:ascii="Times New Roman" w:hAnsi="Times New Roman"/>
          <w:b/>
          <w:sz w:val="24"/>
          <w:szCs w:val="24"/>
        </w:rPr>
        <w:t>.7</w:t>
      </w:r>
      <w:r w:rsidR="00BE7123">
        <w:rPr>
          <w:rFonts w:ascii="Times New Roman" w:hAnsi="Times New Roman"/>
          <w:b/>
          <w:sz w:val="24"/>
          <w:szCs w:val="24"/>
        </w:rPr>
        <w:tab/>
        <w:t>Determination of Hematological Parameter</w:t>
      </w:r>
    </w:p>
    <w:p w:rsidR="00BE7123" w:rsidRDefault="00BE7123" w:rsidP="00BE7123">
      <w:pPr>
        <w:spacing w:after="0" w:line="240" w:lineRule="auto"/>
        <w:jc w:val="both"/>
        <w:rPr>
          <w:rFonts w:ascii="Times New Roman" w:hAnsi="Times New Roman"/>
          <w:sz w:val="24"/>
          <w:szCs w:val="24"/>
        </w:rPr>
      </w:pPr>
      <w:r>
        <w:rPr>
          <w:rFonts w:ascii="Times New Roman" w:hAnsi="Times New Roman"/>
          <w:sz w:val="24"/>
          <w:szCs w:val="24"/>
        </w:rPr>
        <w:t xml:space="preserve">A hematology analyzer was used to assess the blood samples after they were taken and placed in a bijou bottle containing </w:t>
      </w:r>
      <w:proofErr w:type="spellStart"/>
      <w:r>
        <w:rPr>
          <w:rFonts w:ascii="Times New Roman" w:hAnsi="Times New Roman"/>
          <w:sz w:val="24"/>
          <w:szCs w:val="24"/>
        </w:rPr>
        <w:t>ethylenediaminotetracetic</w:t>
      </w:r>
      <w:proofErr w:type="spellEnd"/>
      <w:r>
        <w:rPr>
          <w:rFonts w:ascii="Times New Roman" w:hAnsi="Times New Roman"/>
          <w:sz w:val="24"/>
          <w:szCs w:val="24"/>
        </w:rPr>
        <w:t xml:space="preserve"> acid (EDTA), an anticoagulant. Total White Blood Cell (WBC) count, Red Blood Cell (RBC) count, Packet Cell Volume (PCV), values are among the hematological parameters that are measured.</w:t>
      </w:r>
    </w:p>
    <w:p w:rsidR="00BE7123" w:rsidRDefault="00622ACD" w:rsidP="00BE7123">
      <w:pPr>
        <w:spacing w:before="240" w:after="0" w:line="240" w:lineRule="auto"/>
        <w:jc w:val="both"/>
        <w:rPr>
          <w:rFonts w:ascii="Times New Roman" w:hAnsi="Times New Roman"/>
          <w:b/>
          <w:sz w:val="24"/>
          <w:szCs w:val="24"/>
        </w:rPr>
      </w:pPr>
      <w:r>
        <w:rPr>
          <w:rFonts w:ascii="Times New Roman" w:hAnsi="Times New Roman"/>
          <w:b/>
          <w:sz w:val="24"/>
          <w:szCs w:val="24"/>
        </w:rPr>
        <w:t>2</w:t>
      </w:r>
      <w:r w:rsidR="00BE7123">
        <w:rPr>
          <w:rFonts w:ascii="Times New Roman" w:hAnsi="Times New Roman"/>
          <w:b/>
          <w:sz w:val="24"/>
          <w:szCs w:val="24"/>
        </w:rPr>
        <w:t>.8</w:t>
      </w:r>
      <w:r w:rsidR="00BE7123">
        <w:rPr>
          <w:rFonts w:ascii="Times New Roman" w:hAnsi="Times New Roman"/>
          <w:b/>
          <w:sz w:val="24"/>
          <w:szCs w:val="24"/>
        </w:rPr>
        <w:tab/>
        <w:t xml:space="preserve">Determination of Inflammatory Markers </w:t>
      </w:r>
    </w:p>
    <w:p w:rsidR="00A70DAF" w:rsidRPr="00A70DAF" w:rsidRDefault="00A70DAF" w:rsidP="00BE7123">
      <w:pPr>
        <w:spacing w:before="240" w:after="0" w:line="240" w:lineRule="auto"/>
        <w:jc w:val="both"/>
        <w:rPr>
          <w:rFonts w:ascii="Times New Roman" w:hAnsi="Times New Roman"/>
          <w:b/>
          <w:sz w:val="12"/>
          <w:szCs w:val="24"/>
        </w:rPr>
      </w:pPr>
    </w:p>
    <w:p w:rsidR="00BE7123" w:rsidRDefault="00BE7123" w:rsidP="00BE7123">
      <w:pPr>
        <w:spacing w:after="0" w:line="240" w:lineRule="auto"/>
        <w:jc w:val="both"/>
        <w:rPr>
          <w:rFonts w:ascii="Times New Roman" w:hAnsi="Times New Roman"/>
          <w:sz w:val="24"/>
          <w:szCs w:val="24"/>
        </w:rPr>
      </w:pPr>
      <w:r>
        <w:rPr>
          <w:rFonts w:ascii="Times New Roman" w:hAnsi="Times New Roman"/>
          <w:sz w:val="24"/>
          <w:szCs w:val="24"/>
        </w:rPr>
        <w:t>Blood samples were taken from inflammatory rats at various critical times including before inflammatory induction as a baseline and after resveratrol therapy. These samples, were processed using the needed anticoagulants to maintain cytokine stability (</w:t>
      </w:r>
      <w:r w:rsidRPr="00C20435">
        <w:rPr>
          <w:rFonts w:ascii="Times New Roman" w:hAnsi="Times New Roman"/>
          <w:sz w:val="24"/>
          <w:szCs w:val="24"/>
          <w:highlight w:val="yellow"/>
        </w:rPr>
        <w:t xml:space="preserve">Smith </w:t>
      </w:r>
      <w:r w:rsidRPr="00C20435">
        <w:rPr>
          <w:rFonts w:ascii="Times New Roman" w:hAnsi="Times New Roman"/>
          <w:i/>
          <w:sz w:val="24"/>
          <w:szCs w:val="24"/>
          <w:highlight w:val="yellow"/>
        </w:rPr>
        <w:t>et al.,</w:t>
      </w:r>
      <w:r w:rsidRPr="00C20435">
        <w:rPr>
          <w:rFonts w:ascii="Times New Roman" w:hAnsi="Times New Roman"/>
          <w:sz w:val="24"/>
          <w:szCs w:val="24"/>
          <w:highlight w:val="yellow"/>
        </w:rPr>
        <w:t xml:space="preserve"> 2023</w:t>
      </w:r>
      <w:r>
        <w:rPr>
          <w:rFonts w:ascii="Times New Roman" w:hAnsi="Times New Roman"/>
          <w:sz w:val="24"/>
          <w:szCs w:val="24"/>
        </w:rPr>
        <w:t>). The collected serum samples were analyzed using Enzyme-Linked Immunosorbent Assay (ELISA) kits to quantify the levels of cytokines in the body fluids (</w:t>
      </w:r>
      <w:r w:rsidRPr="00C20435">
        <w:rPr>
          <w:rFonts w:ascii="Times New Roman" w:hAnsi="Times New Roman"/>
          <w:sz w:val="24"/>
          <w:szCs w:val="24"/>
          <w:highlight w:val="yellow"/>
        </w:rPr>
        <w:t xml:space="preserve">Jonas </w:t>
      </w:r>
      <w:r w:rsidRPr="00C20435">
        <w:rPr>
          <w:rFonts w:ascii="Times New Roman" w:hAnsi="Times New Roman"/>
          <w:i/>
          <w:sz w:val="24"/>
          <w:szCs w:val="24"/>
          <w:highlight w:val="yellow"/>
        </w:rPr>
        <w:t>et al.,</w:t>
      </w:r>
      <w:r w:rsidRPr="00C20435">
        <w:rPr>
          <w:rFonts w:ascii="Times New Roman" w:hAnsi="Times New Roman"/>
          <w:sz w:val="24"/>
          <w:szCs w:val="24"/>
          <w:highlight w:val="yellow"/>
        </w:rPr>
        <w:t xml:space="preserve"> 2022</w:t>
      </w:r>
      <w:r>
        <w:rPr>
          <w:rFonts w:ascii="Times New Roman" w:hAnsi="Times New Roman"/>
          <w:sz w:val="24"/>
          <w:szCs w:val="24"/>
        </w:rPr>
        <w:t>). Among the cytokines (inflammatory indicators) that require testing are Tumor Necrosis Factor-α, Interleukin-6, and Interleukin-1β. The collected data was subjected to a statistical analysis.</w:t>
      </w:r>
    </w:p>
    <w:p w:rsidR="00BE7123" w:rsidRDefault="00622ACD" w:rsidP="00BE7123">
      <w:pPr>
        <w:spacing w:before="240" w:after="0" w:line="240" w:lineRule="auto"/>
        <w:jc w:val="both"/>
        <w:rPr>
          <w:rFonts w:ascii="Times New Roman" w:hAnsi="Times New Roman"/>
          <w:b/>
          <w:sz w:val="24"/>
          <w:szCs w:val="24"/>
        </w:rPr>
      </w:pPr>
      <w:r>
        <w:rPr>
          <w:rFonts w:ascii="Times New Roman" w:hAnsi="Times New Roman"/>
          <w:b/>
          <w:sz w:val="24"/>
          <w:szCs w:val="24"/>
        </w:rPr>
        <w:t>2.9</w:t>
      </w:r>
      <w:r w:rsidR="00BE7123">
        <w:rPr>
          <w:rFonts w:ascii="Times New Roman" w:hAnsi="Times New Roman"/>
          <w:b/>
          <w:sz w:val="24"/>
          <w:szCs w:val="24"/>
        </w:rPr>
        <w:tab/>
        <w:t xml:space="preserve">Statistical Analysis </w:t>
      </w:r>
    </w:p>
    <w:p w:rsidR="00BE7123" w:rsidRDefault="00BE7123" w:rsidP="00BE7123">
      <w:pPr>
        <w:spacing w:before="240" w:after="0" w:line="240" w:lineRule="auto"/>
        <w:jc w:val="both"/>
        <w:rPr>
          <w:rFonts w:ascii="Times New Roman" w:hAnsi="Times New Roman"/>
          <w:b/>
          <w:sz w:val="24"/>
          <w:szCs w:val="24"/>
        </w:rPr>
      </w:pPr>
    </w:p>
    <w:p w:rsidR="00BE7123" w:rsidRDefault="00BE7123" w:rsidP="00BE7123">
      <w:pPr>
        <w:spacing w:after="0" w:line="240" w:lineRule="auto"/>
        <w:jc w:val="both"/>
        <w:rPr>
          <w:rFonts w:ascii="Times New Roman" w:hAnsi="Times New Roman"/>
          <w:sz w:val="24"/>
          <w:szCs w:val="24"/>
        </w:rPr>
      </w:pPr>
      <w:r>
        <w:rPr>
          <w:rFonts w:ascii="Times New Roman" w:hAnsi="Times New Roman"/>
          <w:sz w:val="24"/>
          <w:szCs w:val="24"/>
        </w:rPr>
        <w:t xml:space="preserve">The results obtained from the research were analyzed using Statistical Package for Social Science (SPSS) version 27, and then </w:t>
      </w:r>
      <w:proofErr w:type="gramStart"/>
      <w:r>
        <w:rPr>
          <w:rFonts w:ascii="Times New Roman" w:hAnsi="Times New Roman"/>
          <w:sz w:val="24"/>
          <w:szCs w:val="24"/>
        </w:rPr>
        <w:t>one way</w:t>
      </w:r>
      <w:proofErr w:type="gramEnd"/>
      <w:r>
        <w:rPr>
          <w:rFonts w:ascii="Times New Roman" w:hAnsi="Times New Roman"/>
          <w:sz w:val="24"/>
          <w:szCs w:val="24"/>
        </w:rPr>
        <w:t xml:space="preserve"> Analysis of Variance (ANOVA) used to compare the mean following the Post-hoc test used for multiple comparison. Values p&lt; ±0.05 were considered as statistically significant and all the results would be presented as ± standard error of mean.</w:t>
      </w:r>
    </w:p>
    <w:p w:rsidR="00BE7123" w:rsidRDefault="00BE7123" w:rsidP="00BE7123">
      <w:pPr>
        <w:spacing w:line="360" w:lineRule="auto"/>
        <w:rPr>
          <w:rFonts w:ascii="Times New Roman" w:hAnsi="Times New Roman"/>
          <w:sz w:val="24"/>
          <w:szCs w:val="24"/>
        </w:rPr>
      </w:pPr>
    </w:p>
    <w:p w:rsidR="00BE7123" w:rsidRPr="00622ACD" w:rsidRDefault="00622ACD" w:rsidP="00C20435">
      <w:pPr>
        <w:spacing w:line="360" w:lineRule="auto"/>
        <w:rPr>
          <w:rFonts w:ascii="Times New Roman" w:hAnsi="Times New Roman"/>
          <w:b/>
          <w:sz w:val="24"/>
          <w:szCs w:val="24"/>
        </w:rPr>
      </w:pPr>
      <w:r>
        <w:rPr>
          <w:rFonts w:ascii="Times New Roman" w:hAnsi="Times New Roman"/>
          <w:sz w:val="24"/>
          <w:szCs w:val="24"/>
        </w:rPr>
        <w:t>3.0</w:t>
      </w:r>
      <w:r w:rsidR="00BE7123">
        <w:rPr>
          <w:rFonts w:ascii="Times New Roman" w:hAnsi="Times New Roman"/>
          <w:sz w:val="24"/>
          <w:szCs w:val="24"/>
        </w:rPr>
        <w:tab/>
      </w:r>
      <w:r w:rsidRPr="00622ACD">
        <w:rPr>
          <w:rFonts w:ascii="Times New Roman" w:hAnsi="Times New Roman"/>
          <w:b/>
          <w:sz w:val="24"/>
          <w:szCs w:val="24"/>
        </w:rPr>
        <w:t>Results</w:t>
      </w:r>
    </w:p>
    <w:p w:rsidR="00BE7123" w:rsidRPr="00BE7123" w:rsidRDefault="00BE7123" w:rsidP="00BE7123">
      <w:pPr>
        <w:spacing w:line="360" w:lineRule="auto"/>
        <w:jc w:val="both"/>
        <w:rPr>
          <w:rFonts w:ascii="Times New Roman" w:eastAsia="Calibri" w:hAnsi="Times New Roman"/>
          <w:b/>
          <w:bCs/>
          <w:color w:val="000000"/>
          <w:sz w:val="24"/>
          <w:szCs w:val="24"/>
          <w:lang w:eastAsia="en-US"/>
        </w:rPr>
      </w:pPr>
      <w:r>
        <w:rPr>
          <w:rFonts w:ascii="Times New Roman" w:eastAsia="Calibri" w:hAnsi="Times New Roman"/>
          <w:b/>
          <w:bCs/>
          <w:color w:val="000000"/>
          <w:sz w:val="24"/>
          <w:szCs w:val="24"/>
          <w:lang w:eastAsia="en-US"/>
        </w:rPr>
        <w:t>Table</w:t>
      </w:r>
      <w:r w:rsidR="00622ACD">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 xml:space="preserve">1: Impact of </w:t>
      </w:r>
      <w:proofErr w:type="gramStart"/>
      <w:r>
        <w:rPr>
          <w:rFonts w:ascii="Times New Roman" w:eastAsia="Calibri" w:hAnsi="Times New Roman"/>
          <w:b/>
          <w:bCs/>
          <w:color w:val="000000"/>
          <w:sz w:val="24"/>
          <w:szCs w:val="24"/>
          <w:lang w:eastAsia="en-US"/>
        </w:rPr>
        <w:t>plant based</w:t>
      </w:r>
      <w:proofErr w:type="gramEnd"/>
      <w:r>
        <w:rPr>
          <w:rFonts w:ascii="Times New Roman" w:eastAsia="Calibri" w:hAnsi="Times New Roman"/>
          <w:b/>
          <w:bCs/>
          <w:color w:val="000000"/>
          <w:sz w:val="24"/>
          <w:szCs w:val="24"/>
          <w:lang w:eastAsia="en-US"/>
        </w:rPr>
        <w:t xml:space="preserve"> Resveratrol on Carrageenan induced inflammation on the body weight (g)</w:t>
      </w:r>
    </w:p>
    <w:tbl>
      <w:tblPr>
        <w:tblW w:w="9620" w:type="dxa"/>
        <w:tblInd w:w="-162" w:type="dxa"/>
        <w:tblBorders>
          <w:top w:val="single" w:sz="4" w:space="0" w:color="auto"/>
          <w:bottom w:val="single" w:sz="4" w:space="0" w:color="auto"/>
        </w:tblBorders>
        <w:tblLayout w:type="fixed"/>
        <w:tblLook w:val="04A0" w:firstRow="1" w:lastRow="0" w:firstColumn="1" w:lastColumn="0" w:noHBand="0" w:noVBand="1"/>
      </w:tblPr>
      <w:tblGrid>
        <w:gridCol w:w="1325"/>
        <w:gridCol w:w="1428"/>
        <w:gridCol w:w="1512"/>
        <w:gridCol w:w="1945"/>
        <w:gridCol w:w="3410"/>
      </w:tblGrid>
      <w:tr w:rsidR="00BE7123" w:rsidTr="00BE7123">
        <w:trPr>
          <w:cantSplit/>
          <w:tblHeader/>
        </w:trPr>
        <w:tc>
          <w:tcPr>
            <w:tcW w:w="1325"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GROUPS</w:t>
            </w:r>
          </w:p>
        </w:tc>
        <w:tc>
          <w:tcPr>
            <w:tcW w:w="1428"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WEEK1</w:t>
            </w:r>
          </w:p>
        </w:tc>
        <w:tc>
          <w:tcPr>
            <w:tcW w:w="1512"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WEEK2</w:t>
            </w:r>
          </w:p>
        </w:tc>
        <w:tc>
          <w:tcPr>
            <w:tcW w:w="1945"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WEEK3</w:t>
            </w:r>
          </w:p>
        </w:tc>
        <w:tc>
          <w:tcPr>
            <w:tcW w:w="3410"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 CHANGE IN THE BODY WEIGHT</w:t>
            </w:r>
          </w:p>
        </w:tc>
      </w:tr>
      <w:tr w:rsidR="00BE7123" w:rsidTr="00BE7123">
        <w:trPr>
          <w:cantSplit/>
          <w:tblHeader/>
        </w:trPr>
        <w:tc>
          <w:tcPr>
            <w:tcW w:w="1325"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A</w:t>
            </w:r>
          </w:p>
        </w:tc>
        <w:tc>
          <w:tcPr>
            <w:tcW w:w="1428"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180.00±1.12</w:t>
            </w:r>
          </w:p>
        </w:tc>
        <w:tc>
          <w:tcPr>
            <w:tcW w:w="1512"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185.40±0.15</w:t>
            </w:r>
          </w:p>
        </w:tc>
        <w:tc>
          <w:tcPr>
            <w:tcW w:w="1945"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188.50±0.25</w:t>
            </w:r>
          </w:p>
        </w:tc>
        <w:tc>
          <w:tcPr>
            <w:tcW w:w="3410"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hAnsi="Times New Roman"/>
                <w:sz w:val="24"/>
                <w:szCs w:val="24"/>
              </w:rPr>
              <w:t>+4.72%</w:t>
            </w:r>
          </w:p>
        </w:tc>
      </w:tr>
      <w:tr w:rsidR="00BE7123" w:rsidTr="00BE7123">
        <w:trPr>
          <w:cantSplit/>
          <w:trHeight w:val="120"/>
          <w:tblHeader/>
        </w:trPr>
        <w:tc>
          <w:tcPr>
            <w:tcW w:w="1325"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B</w:t>
            </w:r>
          </w:p>
        </w:tc>
        <w:tc>
          <w:tcPr>
            <w:tcW w:w="1428"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183.50±0.20</w:t>
            </w:r>
          </w:p>
        </w:tc>
        <w:tc>
          <w:tcPr>
            <w:tcW w:w="1512"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188.20±0.18</w:t>
            </w:r>
          </w:p>
        </w:tc>
        <w:tc>
          <w:tcPr>
            <w:tcW w:w="1945"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192.50±0.00</w:t>
            </w:r>
          </w:p>
        </w:tc>
        <w:tc>
          <w:tcPr>
            <w:tcW w:w="3410"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hAnsi="Times New Roman"/>
                <w:sz w:val="24"/>
                <w:szCs w:val="24"/>
              </w:rPr>
              <w:t>+4.90%</w:t>
            </w:r>
          </w:p>
        </w:tc>
      </w:tr>
      <w:tr w:rsidR="00BE7123" w:rsidTr="00BE7123">
        <w:trPr>
          <w:cantSplit/>
          <w:tblHeader/>
        </w:trPr>
        <w:tc>
          <w:tcPr>
            <w:tcW w:w="1325"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C</w:t>
            </w:r>
          </w:p>
        </w:tc>
        <w:tc>
          <w:tcPr>
            <w:tcW w:w="1428"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182.10±0.01</w:t>
            </w:r>
          </w:p>
        </w:tc>
        <w:tc>
          <w:tcPr>
            <w:tcW w:w="1512"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181.10±0.40</w:t>
            </w:r>
          </w:p>
        </w:tc>
        <w:tc>
          <w:tcPr>
            <w:tcW w:w="1945"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176.50±0.01</w:t>
            </w:r>
            <w:r>
              <w:rPr>
                <w:rFonts w:ascii="Times New Roman" w:eastAsia="Calibri" w:hAnsi="Times New Roman"/>
                <w:color w:val="000000"/>
                <w:sz w:val="24"/>
                <w:szCs w:val="24"/>
                <w:vertAlign w:val="superscript"/>
                <w:lang w:eastAsia="en-US"/>
              </w:rPr>
              <w:t>αβ</w:t>
            </w:r>
          </w:p>
        </w:tc>
        <w:tc>
          <w:tcPr>
            <w:tcW w:w="3410"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hAnsi="Times New Roman"/>
                <w:sz w:val="24"/>
                <w:szCs w:val="24"/>
              </w:rPr>
              <w:t>-3.08%</w:t>
            </w:r>
          </w:p>
        </w:tc>
      </w:tr>
      <w:tr w:rsidR="00BE7123" w:rsidTr="00BE7123">
        <w:trPr>
          <w:cantSplit/>
          <w:tblHeader/>
        </w:trPr>
        <w:tc>
          <w:tcPr>
            <w:tcW w:w="1325"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D</w:t>
            </w:r>
          </w:p>
        </w:tc>
        <w:tc>
          <w:tcPr>
            <w:tcW w:w="1428"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179.50±0.43</w:t>
            </w:r>
          </w:p>
        </w:tc>
        <w:tc>
          <w:tcPr>
            <w:tcW w:w="1512"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176.50±0.10</w:t>
            </w:r>
          </w:p>
        </w:tc>
        <w:tc>
          <w:tcPr>
            <w:tcW w:w="1945"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172.50±0.04</w:t>
            </w:r>
            <w:r>
              <w:rPr>
                <w:rFonts w:ascii="Times New Roman" w:eastAsia="Calibri" w:hAnsi="Times New Roman"/>
                <w:color w:val="000000"/>
                <w:sz w:val="24"/>
                <w:szCs w:val="24"/>
                <w:vertAlign w:val="superscript"/>
                <w:lang w:eastAsia="en-US"/>
              </w:rPr>
              <w:t>αβ</w:t>
            </w:r>
          </w:p>
        </w:tc>
        <w:tc>
          <w:tcPr>
            <w:tcW w:w="3410"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hAnsi="Times New Roman"/>
                <w:sz w:val="24"/>
                <w:szCs w:val="24"/>
              </w:rPr>
              <w:t>-3.90%</w:t>
            </w:r>
          </w:p>
        </w:tc>
      </w:tr>
      <w:tr w:rsidR="00BE7123" w:rsidTr="00BE7123">
        <w:trPr>
          <w:cantSplit/>
          <w:trHeight w:val="648"/>
          <w:tblHeader/>
        </w:trPr>
        <w:tc>
          <w:tcPr>
            <w:tcW w:w="1325"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E</w:t>
            </w:r>
          </w:p>
        </w:tc>
        <w:tc>
          <w:tcPr>
            <w:tcW w:w="1428"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179.40±0.13</w:t>
            </w:r>
          </w:p>
        </w:tc>
        <w:tc>
          <w:tcPr>
            <w:tcW w:w="1512"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172.10±1.15</w:t>
            </w:r>
            <w:r>
              <w:rPr>
                <w:rFonts w:ascii="Times New Roman" w:eastAsia="Calibri" w:hAnsi="Times New Roman"/>
                <w:color w:val="000000"/>
                <w:sz w:val="24"/>
                <w:szCs w:val="24"/>
                <w:vertAlign w:val="superscript"/>
                <w:lang w:eastAsia="en-US"/>
              </w:rPr>
              <w:t>α</w:t>
            </w:r>
          </w:p>
        </w:tc>
        <w:tc>
          <w:tcPr>
            <w:tcW w:w="1945"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165.40±1.06</w:t>
            </w:r>
            <w:r>
              <w:rPr>
                <w:rFonts w:ascii="Times New Roman" w:eastAsia="Calibri" w:hAnsi="Times New Roman"/>
                <w:color w:val="000000"/>
                <w:sz w:val="24"/>
                <w:szCs w:val="24"/>
                <w:vertAlign w:val="superscript"/>
                <w:lang w:eastAsia="en-US"/>
              </w:rPr>
              <w:t>αβ</w:t>
            </w:r>
          </w:p>
        </w:tc>
        <w:tc>
          <w:tcPr>
            <w:tcW w:w="3410"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hAnsi="Times New Roman"/>
                <w:sz w:val="24"/>
                <w:szCs w:val="24"/>
              </w:rPr>
              <w:t>-7.80</w:t>
            </w:r>
          </w:p>
        </w:tc>
      </w:tr>
      <w:tr w:rsidR="00BE7123" w:rsidTr="00BE7123">
        <w:trPr>
          <w:cantSplit/>
          <w:tblHeader/>
        </w:trPr>
        <w:tc>
          <w:tcPr>
            <w:tcW w:w="1325"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F</w:t>
            </w:r>
          </w:p>
        </w:tc>
        <w:tc>
          <w:tcPr>
            <w:tcW w:w="1428"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181.30±0.10</w:t>
            </w:r>
          </w:p>
        </w:tc>
        <w:tc>
          <w:tcPr>
            <w:tcW w:w="1512"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168.10±0.01</w:t>
            </w:r>
            <w:r>
              <w:rPr>
                <w:rFonts w:ascii="Times New Roman" w:eastAsia="Calibri" w:hAnsi="Times New Roman"/>
                <w:color w:val="000000"/>
                <w:sz w:val="24"/>
                <w:szCs w:val="24"/>
                <w:vertAlign w:val="superscript"/>
                <w:lang w:eastAsia="en-US"/>
              </w:rPr>
              <w:t>α</w:t>
            </w:r>
          </w:p>
        </w:tc>
        <w:tc>
          <w:tcPr>
            <w:tcW w:w="1945"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163.50±0.10</w:t>
            </w:r>
            <w:r>
              <w:rPr>
                <w:rFonts w:ascii="Times New Roman" w:eastAsia="Calibri" w:hAnsi="Times New Roman"/>
                <w:color w:val="000000"/>
                <w:sz w:val="24"/>
                <w:szCs w:val="24"/>
                <w:vertAlign w:val="superscript"/>
                <w:lang w:eastAsia="en-US"/>
              </w:rPr>
              <w:t>αβ</w:t>
            </w:r>
          </w:p>
        </w:tc>
        <w:tc>
          <w:tcPr>
            <w:tcW w:w="3410"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hAnsi="Times New Roman"/>
                <w:sz w:val="24"/>
                <w:szCs w:val="24"/>
              </w:rPr>
              <w:t>-9.82</w:t>
            </w:r>
          </w:p>
        </w:tc>
      </w:tr>
      <w:tr w:rsidR="00BE7123" w:rsidTr="00BE7123">
        <w:trPr>
          <w:cantSplit/>
          <w:tblHeader/>
        </w:trPr>
        <w:tc>
          <w:tcPr>
            <w:tcW w:w="1325"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P-VALUES</w:t>
            </w:r>
          </w:p>
        </w:tc>
        <w:tc>
          <w:tcPr>
            <w:tcW w:w="1428"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P=0.0047</w:t>
            </w:r>
          </w:p>
        </w:tc>
        <w:tc>
          <w:tcPr>
            <w:tcW w:w="1512"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P=0.0047</w:t>
            </w:r>
          </w:p>
        </w:tc>
        <w:tc>
          <w:tcPr>
            <w:tcW w:w="1945"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P=0.0058</w:t>
            </w:r>
          </w:p>
        </w:tc>
        <w:tc>
          <w:tcPr>
            <w:tcW w:w="3410"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p>
        </w:tc>
      </w:tr>
    </w:tbl>
    <w:p w:rsidR="00BE7123" w:rsidRDefault="00BE7123" w:rsidP="00734871">
      <w:pPr>
        <w:spacing w:line="240" w:lineRule="auto"/>
        <w:jc w:val="both"/>
        <w:rPr>
          <w:rFonts w:ascii="Times New Roman" w:hAnsi="Times New Roman"/>
          <w:b/>
          <w:sz w:val="24"/>
          <w:szCs w:val="24"/>
        </w:rPr>
      </w:pPr>
      <w:r>
        <w:rPr>
          <w:rFonts w:ascii="Times New Roman" w:eastAsia="Calibri" w:hAnsi="Times New Roman"/>
          <w:color w:val="000000"/>
          <w:sz w:val="24"/>
          <w:szCs w:val="24"/>
          <w:lang w:eastAsia="en-US"/>
        </w:rPr>
        <w:t>Results</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were</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presented</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as</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Mean</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standard</w:t>
      </w:r>
      <w:r w:rsidR="002A7502">
        <w:rPr>
          <w:rFonts w:ascii="Times New Roman" w:eastAsia="Calibri" w:hAnsi="Times New Roman"/>
          <w:color w:val="000000"/>
          <w:sz w:val="24"/>
          <w:szCs w:val="24"/>
          <w:lang w:eastAsia="en-US"/>
        </w:rPr>
        <w:t xml:space="preserve"> </w:t>
      </w:r>
      <w:proofErr w:type="gramStart"/>
      <w:r>
        <w:rPr>
          <w:rFonts w:ascii="Times New Roman" w:eastAsia="Calibri" w:hAnsi="Times New Roman"/>
          <w:color w:val="000000"/>
          <w:sz w:val="24"/>
          <w:szCs w:val="24"/>
          <w:lang w:eastAsia="en-US"/>
        </w:rPr>
        <w:t>deviation</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t>
      </w:r>
      <w:proofErr w:type="gramEnd"/>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(n=5)</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vertAlign w:val="superscript"/>
          <w:lang w:eastAsia="en-US"/>
        </w:rPr>
        <w:t>αβ</w:t>
      </w:r>
      <w:r>
        <w:rPr>
          <w:rFonts w:ascii="Times New Roman" w:eastAsia="Calibri" w:hAnsi="Times New Roman"/>
          <w:color w:val="000000"/>
          <w:sz w:val="24"/>
          <w:szCs w:val="24"/>
          <w:lang w:eastAsia="en-US"/>
        </w:rPr>
        <w:t>P&lt;0.05</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shows</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difference</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3487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respectively.</w:t>
      </w:r>
      <w:r w:rsidR="0073487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Values</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without</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superscript</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shows</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w:t>
      </w:r>
      <w:r w:rsidR="002A7502">
        <w:rPr>
          <w:rFonts w:ascii="Times New Roman" w:eastAsia="Calibri" w:hAnsi="Times New Roman"/>
          <w:color w:val="000000"/>
          <w:sz w:val="24"/>
          <w:szCs w:val="24"/>
          <w:lang w:eastAsia="en-US"/>
        </w:rPr>
        <w:t xml:space="preserve"> sta</w:t>
      </w:r>
      <w:r>
        <w:rPr>
          <w:rFonts w:ascii="Times New Roman" w:eastAsia="Calibri" w:hAnsi="Times New Roman"/>
          <w:color w:val="000000"/>
          <w:sz w:val="24"/>
          <w:szCs w:val="24"/>
          <w:lang w:eastAsia="en-US"/>
        </w:rPr>
        <w:t>tistically</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(P&gt;0.05)</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difference</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both</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w:t>
      </w:r>
    </w:p>
    <w:p w:rsidR="00BE7123" w:rsidRDefault="00BE7123" w:rsidP="00734871">
      <w:pPr>
        <w:spacing w:line="240" w:lineRule="auto"/>
        <w:jc w:val="both"/>
        <w:rPr>
          <w:rFonts w:ascii="Times New Roman" w:hAnsi="Times New Roman"/>
          <w:b/>
          <w:sz w:val="24"/>
          <w:szCs w:val="24"/>
        </w:rPr>
      </w:pPr>
      <w:proofErr w:type="spellStart"/>
      <w:proofErr w:type="gramStart"/>
      <w:r>
        <w:rPr>
          <w:rFonts w:ascii="Times New Roman" w:eastAsia="Calibri" w:hAnsi="Times New Roman"/>
          <w:color w:val="000000"/>
          <w:sz w:val="24"/>
          <w:szCs w:val="24"/>
          <w:lang w:eastAsia="en-US"/>
        </w:rPr>
        <w:t>Key:GroupA</w:t>
      </w:r>
      <w:proofErr w:type="spellEnd"/>
      <w:proofErr w:type="gramEnd"/>
      <w:r>
        <w:rPr>
          <w:rFonts w:ascii="Times New Roman" w:eastAsia="Calibri" w:hAnsi="Times New Roman"/>
          <w:color w:val="000000"/>
          <w:sz w:val="24"/>
          <w:szCs w:val="24"/>
          <w:lang w:eastAsia="en-US"/>
        </w:rPr>
        <w:t>=Normal</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received</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water</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feed</w:t>
      </w:r>
      <w:r w:rsidR="002A7502">
        <w:rPr>
          <w:rFonts w:ascii="Times New Roman" w:eastAsia="Calibri" w:hAnsi="Times New Roman"/>
          <w:color w:val="000000"/>
          <w:sz w:val="24"/>
          <w:szCs w:val="24"/>
          <w:lang w:eastAsia="en-US"/>
        </w:rPr>
        <w:t xml:space="preserve"> </w:t>
      </w:r>
      <w:r>
        <w:rPr>
          <w:rFonts w:ascii="Times New Roman" w:eastAsia="Calibri" w:hAnsi="Times New Roman"/>
          <w:i/>
          <w:iCs/>
          <w:color w:val="000000"/>
          <w:sz w:val="24"/>
          <w:szCs w:val="24"/>
          <w:lang w:eastAsia="en-US"/>
        </w:rPr>
        <w:t>a</w:t>
      </w:r>
      <w:r w:rsidR="002A7502">
        <w:rPr>
          <w:rFonts w:ascii="Times New Roman" w:eastAsia="Calibri" w:hAnsi="Times New Roman"/>
          <w:i/>
          <w:iCs/>
          <w:color w:val="000000"/>
          <w:sz w:val="24"/>
          <w:szCs w:val="24"/>
          <w:lang w:eastAsia="en-US"/>
        </w:rPr>
        <w:t xml:space="preserve"> </w:t>
      </w:r>
      <w:proofErr w:type="spellStart"/>
      <w:r>
        <w:rPr>
          <w:rFonts w:ascii="Times New Roman" w:eastAsia="Calibri" w:hAnsi="Times New Roman"/>
          <w:i/>
          <w:iCs/>
          <w:color w:val="000000"/>
          <w:sz w:val="24"/>
          <w:szCs w:val="24"/>
          <w:lang w:eastAsia="en-US"/>
        </w:rPr>
        <w:t>dlibitium</w:t>
      </w:r>
      <w:proofErr w:type="spellEnd"/>
    </w:p>
    <w:p w:rsidR="00BE7123" w:rsidRDefault="00BE7123" w:rsidP="00734871">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B=0.1ml</w:t>
      </w:r>
      <w:r w:rsidR="002A7502">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of</w:t>
      </w:r>
      <w:r w:rsidR="002A7502">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10%</w:t>
      </w:r>
      <w:r w:rsidR="002A7502">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carrageenan</w:t>
      </w:r>
      <w:r w:rsidR="002A7502">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without</w:t>
      </w:r>
      <w:r w:rsidR="002A7502">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treatment</w:t>
      </w:r>
      <w:r w:rsidR="002A7502">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(Positive</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control)</w:t>
      </w:r>
    </w:p>
    <w:p w:rsidR="00BE7123" w:rsidRPr="00734871" w:rsidRDefault="00BE7123" w:rsidP="00734871">
      <w:pPr>
        <w:spacing w:line="240" w:lineRule="auto"/>
        <w:jc w:val="both"/>
        <w:rPr>
          <w:rFonts w:ascii="Times New Roman" w:eastAsia="Calibri" w:hAnsi="Times New Roman"/>
          <w:i/>
          <w:iCs/>
          <w:color w:val="000000"/>
          <w:sz w:val="24"/>
          <w:szCs w:val="24"/>
          <w:lang w:eastAsia="en-US"/>
        </w:rPr>
      </w:pPr>
      <w:r>
        <w:tab/>
      </w:r>
      <w:r>
        <w:tab/>
      </w:r>
      <w:r>
        <w:rPr>
          <w:rFonts w:ascii="Times New Roman" w:eastAsia="Calibri" w:hAnsi="Times New Roman"/>
          <w:i/>
          <w:iCs/>
          <w:color w:val="000000"/>
          <w:sz w:val="24"/>
          <w:szCs w:val="24"/>
          <w:lang w:eastAsia="en-US"/>
        </w:rPr>
        <w:t>C=0.1</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m</w:t>
      </w:r>
      <w:r w:rsidR="00734871">
        <w:rPr>
          <w:rFonts w:ascii="Times New Roman" w:eastAsia="Calibri" w:hAnsi="Times New Roman"/>
          <w:i/>
          <w:iCs/>
          <w:color w:val="000000"/>
          <w:sz w:val="24"/>
          <w:szCs w:val="24"/>
          <w:lang w:eastAsia="en-US"/>
        </w:rPr>
        <w:t xml:space="preserve"> </w:t>
      </w:r>
      <w:proofErr w:type="gramStart"/>
      <w:r>
        <w:rPr>
          <w:rFonts w:ascii="Times New Roman" w:eastAsia="Calibri" w:hAnsi="Times New Roman"/>
          <w:i/>
          <w:iCs/>
          <w:color w:val="000000"/>
          <w:sz w:val="24"/>
          <w:szCs w:val="24"/>
          <w:lang w:eastAsia="en-US"/>
        </w:rPr>
        <w:t>of</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10</w:t>
      </w:r>
      <w:proofErr w:type="gramEnd"/>
      <w:r>
        <w:rPr>
          <w:rFonts w:ascii="Times New Roman" w:eastAsia="Calibri" w:hAnsi="Times New Roman"/>
          <w:i/>
          <w:iCs/>
          <w:color w:val="000000"/>
          <w:sz w:val="24"/>
          <w:szCs w:val="24"/>
          <w:lang w:eastAsia="en-US"/>
        </w:rPr>
        <w:t>%</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carrageenan</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50mg/kg</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of</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Resveratrol</w:t>
      </w:r>
    </w:p>
    <w:p w:rsidR="00BE7123" w:rsidRDefault="00BE7123" w:rsidP="00734871">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D=0.1ml</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of</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10%</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carrageenan</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100mg/kg</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of</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Resveratrol</w:t>
      </w:r>
    </w:p>
    <w:p w:rsidR="00BE7123" w:rsidRDefault="00BE7123" w:rsidP="00734871">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E=0.1ml</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of</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10%</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carrageenan</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200mg/kg</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of</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Resveratrol</w:t>
      </w:r>
    </w:p>
    <w:p w:rsidR="00BE7123" w:rsidRDefault="00BE7123" w:rsidP="0022193E">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F=0.1ml</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of</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10%</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carrageenan</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25mg/kg</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of</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Diclofenac</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Sodium</w:t>
      </w:r>
    </w:p>
    <w:p w:rsidR="00BE7123" w:rsidRDefault="00BE7123" w:rsidP="00BE7123">
      <w:pPr>
        <w:spacing w:line="360" w:lineRule="auto"/>
        <w:jc w:val="both"/>
        <w:rPr>
          <w:rFonts w:ascii="Times New Roman" w:hAnsi="Times New Roman"/>
          <w:b/>
          <w:sz w:val="24"/>
          <w:szCs w:val="24"/>
        </w:rPr>
      </w:pPr>
    </w:p>
    <w:p w:rsidR="00BE7123" w:rsidRDefault="00BE7123" w:rsidP="00BD1D0F">
      <w:pPr>
        <w:spacing w:line="360" w:lineRule="auto"/>
        <w:rPr>
          <w:rFonts w:ascii="Times New Roman" w:hAnsi="Times New Roman"/>
          <w:b/>
          <w:sz w:val="24"/>
          <w:szCs w:val="24"/>
        </w:rPr>
      </w:pPr>
      <w:r>
        <w:rPr>
          <w:rFonts w:ascii="Times New Roman" w:eastAsia="Calibri" w:hAnsi="Times New Roman"/>
          <w:color w:val="000000"/>
          <w:sz w:val="24"/>
          <w:szCs w:val="24"/>
          <w:lang w:eastAsia="en-US"/>
        </w:rPr>
        <w:lastRenderedPageBreak/>
        <w:t>Results</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Table</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body</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weight</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values</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22193E">
        <w:rPr>
          <w:rFonts w:ascii="Times New Roman" w:eastAsia="Calibri" w:hAnsi="Times New Roman"/>
          <w:color w:val="000000"/>
          <w:sz w:val="24"/>
          <w:szCs w:val="24"/>
          <w:lang w:eastAsia="en-US"/>
        </w:rPr>
        <w:t xml:space="preserve"> </w:t>
      </w:r>
      <w:proofErr w:type="gramStart"/>
      <w:r>
        <w:rPr>
          <w:rFonts w:ascii="Times New Roman" w:eastAsia="Calibri" w:hAnsi="Times New Roman"/>
          <w:color w:val="000000"/>
          <w:sz w:val="24"/>
          <w:szCs w:val="24"/>
          <w:lang w:eastAsia="en-US"/>
        </w:rPr>
        <w:t>Wistar</w:t>
      </w:r>
      <w:r w:rsidR="0022193E">
        <w:rPr>
          <w:rFonts w:ascii="Times New Roman" w:eastAsia="Calibri" w:hAnsi="Times New Roman"/>
          <w:color w:val="000000"/>
          <w:sz w:val="24"/>
          <w:szCs w:val="24"/>
          <w:lang w:eastAsia="en-US"/>
        </w:rPr>
        <w:t xml:space="preserve"> </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rats</w:t>
      </w:r>
      <w:proofErr w:type="gramEnd"/>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at</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Week1,Week</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3</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after</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induction</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0.1</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ml</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treatment</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plant-based</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or</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body</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weight</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untreated</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increase</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over</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three</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weeks,</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difference</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(p&gt;0.05)</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BD1D0F">
        <w:rPr>
          <w:rFonts w:ascii="Times New Roman" w:hAnsi="Times New Roman"/>
          <w:b/>
          <w:sz w:val="24"/>
          <w:szCs w:val="24"/>
        </w:rPr>
        <w:t xml:space="preserve"> </w:t>
      </w:r>
      <w:r>
        <w:rPr>
          <w:rFonts w:ascii="Times New Roman" w:eastAsia="Calibri" w:hAnsi="Times New Roman"/>
          <w:color w:val="000000"/>
          <w:sz w:val="24"/>
          <w:szCs w:val="24"/>
          <w:lang w:eastAsia="en-US"/>
        </w:rPr>
        <w:t>Rats</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treated</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50</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mg/kg,</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100mg/kg,</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w:t>
      </w:r>
      <w:r w:rsidR="0079615C">
        <w:rPr>
          <w:rFonts w:ascii="Times New Roman" w:eastAsia="Calibri" w:hAnsi="Times New Roman"/>
          <w:color w:val="000000"/>
          <w:sz w:val="24"/>
          <w:szCs w:val="24"/>
          <w:lang w:eastAsia="en-US"/>
        </w:rPr>
        <w:t xml:space="preserve"> </w:t>
      </w:r>
      <w:proofErr w:type="gramStart"/>
      <w:r>
        <w:rPr>
          <w:rFonts w:ascii="Times New Roman" w:eastAsia="Calibri" w:hAnsi="Times New Roman"/>
          <w:color w:val="000000"/>
          <w:sz w:val="24"/>
          <w:szCs w:val="24"/>
          <w:lang w:eastAsia="en-US"/>
        </w:rPr>
        <w:t>D</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proofErr w:type="gramEnd"/>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E)as</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well</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as</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diclofenac-treated</w:t>
      </w:r>
      <w:r w:rsidR="0007576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07576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w:t>
      </w:r>
      <w:r w:rsidR="0007576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07576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(p&lt;0.05)</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decrease</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body</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weight</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at</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3</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when</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both</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untreated</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w:t>
      </w:r>
    </w:p>
    <w:p w:rsidR="00BE7123" w:rsidRDefault="00BE7123" w:rsidP="00BE7123">
      <w:pPr>
        <w:spacing w:line="360" w:lineRule="auto"/>
        <w:jc w:val="both"/>
        <w:rPr>
          <w:rFonts w:ascii="Times New Roman" w:hAnsi="Times New Roman"/>
          <w:b/>
          <w:sz w:val="24"/>
          <w:szCs w:val="24"/>
        </w:rPr>
      </w:pPr>
      <w:r>
        <w:rPr>
          <w:rFonts w:ascii="Times New Roman" w:eastAsia="Calibri" w:hAnsi="Times New Roman"/>
          <w:color w:val="000000"/>
          <w:sz w:val="24"/>
          <w:szCs w:val="24"/>
          <w:lang w:eastAsia="en-US"/>
        </w:rPr>
        <w:t>The</w:t>
      </w:r>
      <w:r w:rsidR="00DE7ED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percentage</w:t>
      </w:r>
      <w:r w:rsidR="00DE7ED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change</w:t>
      </w:r>
      <w:r w:rsidR="00DE7ED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DE7ED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body</w:t>
      </w:r>
      <w:r w:rsidR="00DE7ED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weight</w:t>
      </w:r>
      <w:r w:rsidR="00DE7ED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from</w:t>
      </w:r>
      <w:r w:rsidR="00DE7ED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Week1</w:t>
      </w:r>
      <w:r w:rsidR="00DE7ED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DE7ED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Week3</w:t>
      </w:r>
      <w:r w:rsidR="00DE7ED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was</w:t>
      </w:r>
      <w:r w:rsidR="00DE7ED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calculated</w:t>
      </w:r>
      <w:r w:rsidR="00DE7EDC">
        <w:rPr>
          <w:rFonts w:ascii="Times New Roman" w:eastAsia="Calibri" w:hAnsi="Times New Roman"/>
          <w:color w:val="000000"/>
          <w:sz w:val="24"/>
          <w:szCs w:val="24"/>
          <w:lang w:eastAsia="en-US"/>
        </w:rPr>
        <w:t xml:space="preserve"> </w:t>
      </w:r>
      <w:proofErr w:type="gramStart"/>
      <w:r>
        <w:rPr>
          <w:rFonts w:ascii="Times New Roman" w:eastAsia="Calibri" w:hAnsi="Times New Roman"/>
          <w:color w:val="000000"/>
          <w:sz w:val="24"/>
          <w:szCs w:val="24"/>
          <w:lang w:eastAsia="en-US"/>
        </w:rPr>
        <w:t>using</w:t>
      </w:r>
      <w:r w:rsidR="00DE7EDC">
        <w:rPr>
          <w:rFonts w:ascii="Times New Roman" w:eastAsia="Calibri" w:hAnsi="Times New Roman"/>
          <w:color w:val="000000"/>
          <w:sz w:val="24"/>
          <w:szCs w:val="24"/>
          <w:lang w:eastAsia="en-US"/>
        </w:rPr>
        <w:t xml:space="preserve"> </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proofErr w:type="gramEnd"/>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formula</w:t>
      </w:r>
    </w:p>
    <w:p w:rsidR="00BE7123" w:rsidRDefault="00BE7123" w:rsidP="00BE7123">
      <w:pPr>
        <w:spacing w:line="360" w:lineRule="auto"/>
        <w:jc w:val="both"/>
        <w:rPr>
          <w:rFonts w:ascii="Times New Roman" w:hAnsi="Times New Roman"/>
          <w:b/>
          <w:sz w:val="24"/>
          <w:szCs w:val="24"/>
        </w:rPr>
      </w:pPr>
      <w:r>
        <w:rPr>
          <w:rFonts w:ascii="Times New Roman" w:eastAsia="Calibri" w:hAnsi="Times New Roman"/>
          <w:color w:val="000000"/>
          <w:sz w:val="24"/>
          <w:szCs w:val="24"/>
          <w:lang w:eastAsia="en-US"/>
        </w:rPr>
        <w:t>This</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percentage</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change</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confirmed</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pattern</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observed</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FC3AAF">
        <w:rPr>
          <w:rFonts w:ascii="Times New Roman" w:eastAsia="Calibri" w:hAnsi="Times New Roman"/>
          <w:color w:val="000000"/>
          <w:sz w:val="24"/>
          <w:szCs w:val="24"/>
          <w:lang w:eastAsia="en-US"/>
        </w:rPr>
        <w:t xml:space="preserve"> absolute </w:t>
      </w:r>
      <w:r>
        <w:rPr>
          <w:rFonts w:ascii="Times New Roman" w:eastAsia="Calibri" w:hAnsi="Times New Roman"/>
          <w:color w:val="000000"/>
          <w:sz w:val="24"/>
          <w:szCs w:val="24"/>
          <w:lang w:eastAsia="en-US"/>
        </w:rPr>
        <w:t>values:</w:t>
      </w:r>
      <w:r w:rsidR="00FC3AAF">
        <w:rPr>
          <w:rFonts w:ascii="Times New Roman" w:hAnsi="Times New Roman"/>
          <w:b/>
          <w:sz w:val="24"/>
          <w:szCs w:val="24"/>
        </w:rPr>
        <w:t xml:space="preserve"> </w:t>
      </w:r>
      <w:r>
        <w:rPr>
          <w:rFonts w:ascii="Times New Roman" w:eastAsia="Calibri" w:hAnsi="Times New Roman"/>
          <w:color w:val="000000"/>
          <w:sz w:val="24"/>
          <w:szCs w:val="24"/>
          <w:lang w:eastAsia="en-US"/>
        </w:rPr>
        <w:t>The</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untreated</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positive</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percentage</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changes</w:t>
      </w:r>
      <w:r w:rsidR="00FC3AAF">
        <w:rPr>
          <w:rFonts w:ascii="Times New Roman" w:eastAsia="Calibri" w:hAnsi="Times New Roman"/>
          <w:color w:val="000000"/>
          <w:sz w:val="24"/>
          <w:szCs w:val="24"/>
          <w:lang w:eastAsia="en-US"/>
        </w:rPr>
        <w:t xml:space="preserve"> </w:t>
      </w:r>
      <w:proofErr w:type="spellStart"/>
      <w:r>
        <w:rPr>
          <w:rFonts w:ascii="Times New Roman" w:eastAsia="Calibri" w:hAnsi="Times New Roman"/>
          <w:color w:val="000000"/>
          <w:sz w:val="24"/>
          <w:szCs w:val="24"/>
          <w:lang w:eastAsia="en-US"/>
        </w:rPr>
        <w:t>o</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w:t>
      </w:r>
      <w:proofErr w:type="spellEnd"/>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approximately</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+4.72%</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+4.90%</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respectively</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healthy</w:t>
      </w:r>
      <w:r w:rsidR="00FC3AAF">
        <w:rPr>
          <w:rFonts w:ascii="Times New Roman" w:eastAsia="Calibri" w:hAnsi="Times New Roman"/>
          <w:color w:val="000000"/>
          <w:sz w:val="24"/>
          <w:szCs w:val="24"/>
          <w:lang w:eastAsia="en-US"/>
        </w:rPr>
        <w:t xml:space="preserve"> </w:t>
      </w:r>
      <w:proofErr w:type="gramStart"/>
      <w:r>
        <w:rPr>
          <w:rFonts w:ascii="Times New Roman" w:eastAsia="Calibri" w:hAnsi="Times New Roman"/>
          <w:color w:val="000000"/>
          <w:sz w:val="24"/>
          <w:szCs w:val="24"/>
          <w:lang w:eastAsia="en-US"/>
        </w:rPr>
        <w:t>gain</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w:t>
      </w:r>
      <w:proofErr w:type="gramEnd"/>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difference</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between</w:t>
      </w:r>
      <w:r w:rsidR="006442D7">
        <w:rPr>
          <w:rFonts w:ascii="Times New Roman" w:eastAsia="Calibri" w:hAnsi="Times New Roman"/>
          <w:color w:val="000000"/>
          <w:sz w:val="24"/>
          <w:szCs w:val="24"/>
          <w:lang w:eastAsia="en-US"/>
        </w:rPr>
        <w:t xml:space="preserve"> </w:t>
      </w:r>
      <w:r w:rsidR="00EA69D3">
        <w:rPr>
          <w:rFonts w:ascii="Times New Roman" w:eastAsia="Calibri" w:hAnsi="Times New Roman"/>
          <w:color w:val="000000"/>
          <w:sz w:val="24"/>
          <w:szCs w:val="24"/>
          <w:lang w:eastAsia="en-US"/>
        </w:rPr>
        <w:t xml:space="preserve">REH </w:t>
      </w:r>
      <w:r>
        <w:rPr>
          <w:rFonts w:ascii="Times New Roman" w:eastAsia="Calibri" w:hAnsi="Times New Roman"/>
          <w:color w:val="000000"/>
          <w:sz w:val="24"/>
          <w:szCs w:val="24"/>
          <w:lang w:eastAsia="en-US"/>
        </w:rPr>
        <w:t>them).</w:t>
      </w:r>
    </w:p>
    <w:p w:rsidR="00BE7123" w:rsidRDefault="00BE7123" w:rsidP="00BE7123">
      <w:pPr>
        <w:spacing w:line="360" w:lineRule="auto"/>
        <w:jc w:val="both"/>
        <w:rPr>
          <w:rFonts w:ascii="Times New Roman" w:hAnsi="Times New Roman"/>
          <w:b/>
          <w:sz w:val="24"/>
          <w:szCs w:val="24"/>
        </w:rPr>
      </w:pPr>
      <w:r>
        <w:rPr>
          <w:rFonts w:ascii="Times New Roman" w:eastAsia="Calibri" w:hAnsi="Times New Roman"/>
          <w:color w:val="000000"/>
          <w:sz w:val="24"/>
          <w:szCs w:val="24"/>
          <w:lang w:eastAsia="en-US"/>
        </w:rPr>
        <w:t>-In</w:t>
      </w:r>
      <w:r w:rsidR="00EA69D3">
        <w:rPr>
          <w:rFonts w:ascii="Times New Roman" w:eastAsia="Calibri" w:hAnsi="Times New Roman"/>
          <w:color w:val="000000"/>
          <w:sz w:val="24"/>
          <w:szCs w:val="24"/>
          <w:lang w:eastAsia="en-US"/>
        </w:rPr>
        <w:t xml:space="preserve"> </w:t>
      </w:r>
      <w:proofErr w:type="gramStart"/>
      <w:r>
        <w:rPr>
          <w:rFonts w:ascii="Times New Roman" w:eastAsia="Calibri" w:hAnsi="Times New Roman"/>
          <w:color w:val="000000"/>
          <w:sz w:val="24"/>
          <w:szCs w:val="24"/>
          <w:lang w:eastAsia="en-US"/>
        </w:rPr>
        <w:t>contrast</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,all</w:t>
      </w:r>
      <w:proofErr w:type="gramEnd"/>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treated</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negative</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percentage</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changes</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(weight</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loss):–3.08%</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(50mg/kg</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–3.90%</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(100mg/kg</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resveratrol),–7.80%</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–9.82%</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These</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negative</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changes</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were</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(p&lt;0.05)</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both</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These</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findings</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indicate</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that</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carrageenan-induced</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inflammation</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alone</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did</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not</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prevent</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body</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weight</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gain.</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However,</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treatment</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plant-based</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produced</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decrease</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body</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weight</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dose-dependent</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manner,</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greatest</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reduction</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observed</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at</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dose.</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percentage</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change</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clearly</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confirmed</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that</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reversed</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weight</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gain</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trend</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into</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weight</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loss,</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effect</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comparable</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slightly</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less</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pronounced</w:t>
      </w:r>
      <w:r w:rsidR="00B45095">
        <w:rPr>
          <w:rFonts w:ascii="Times New Roman" w:eastAsia="Calibri" w:hAnsi="Times New Roman"/>
          <w:color w:val="000000"/>
          <w:sz w:val="24"/>
          <w:szCs w:val="24"/>
          <w:lang w:eastAsia="en-US"/>
        </w:rPr>
        <w:t xml:space="preserve"> </w:t>
      </w:r>
      <w:proofErr w:type="gramStart"/>
      <w:r>
        <w:rPr>
          <w:rFonts w:ascii="Times New Roman" w:eastAsia="Calibri" w:hAnsi="Times New Roman"/>
          <w:color w:val="000000"/>
          <w:sz w:val="24"/>
          <w:szCs w:val="24"/>
          <w:lang w:eastAsia="en-US"/>
        </w:rPr>
        <w:t>than</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)that</w:t>
      </w:r>
      <w:proofErr w:type="gramEnd"/>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This</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suggests</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that</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plant-based</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effectively</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mitigates</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inflammation-associated</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physiological</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changes</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(such</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as</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edema</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or</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fluid</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retention)</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while</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also</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influencing</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body</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weight</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regulation,</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possibly</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through</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effects</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on</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appetite,</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metabolism,</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or</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energy</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balance.</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results</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highlight</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strong</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anti-inflammatory</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potential</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though</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dose-dependent</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weight</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loss</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should</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be</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considered</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when</w:t>
      </w:r>
      <w:r w:rsidR="00B45095">
        <w:rPr>
          <w:rFonts w:ascii="Times New Roman" w:eastAsia="Calibri" w:hAnsi="Times New Roman"/>
          <w:color w:val="000000"/>
          <w:sz w:val="24"/>
          <w:szCs w:val="24"/>
          <w:lang w:eastAsia="en-US"/>
        </w:rPr>
        <w:t xml:space="preserve"> </w:t>
      </w:r>
      <w:proofErr w:type="gramStart"/>
      <w:r>
        <w:rPr>
          <w:rFonts w:ascii="Times New Roman" w:eastAsia="Calibri" w:hAnsi="Times New Roman"/>
          <w:color w:val="000000"/>
          <w:sz w:val="24"/>
          <w:szCs w:val="24"/>
          <w:lang w:eastAsia="en-US"/>
        </w:rPr>
        <w:t>evaluating</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its</w:t>
      </w:r>
      <w:proofErr w:type="gramEnd"/>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therapeutic</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application</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inflammatory</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conditions.</w:t>
      </w:r>
    </w:p>
    <w:p w:rsidR="00BE7123" w:rsidRDefault="00BE7123" w:rsidP="00BE7123">
      <w:pPr>
        <w:spacing w:line="360" w:lineRule="auto"/>
        <w:jc w:val="both"/>
        <w:rPr>
          <w:rFonts w:ascii="Times New Roman" w:hAnsi="Times New Roman"/>
          <w:b/>
          <w:sz w:val="24"/>
          <w:szCs w:val="24"/>
        </w:rPr>
      </w:pPr>
    </w:p>
    <w:p w:rsidR="00BE7123" w:rsidRDefault="00BE7123" w:rsidP="00BE7123">
      <w:pPr>
        <w:spacing w:line="360" w:lineRule="auto"/>
        <w:jc w:val="both"/>
        <w:rPr>
          <w:rFonts w:ascii="Times New Roman" w:hAnsi="Times New Roman"/>
          <w:b/>
          <w:sz w:val="24"/>
          <w:szCs w:val="24"/>
        </w:rPr>
      </w:pPr>
      <w:r>
        <w:rPr>
          <w:rFonts w:ascii="Times New Roman" w:eastAsia="Calibri" w:hAnsi="Times New Roman"/>
          <w:b/>
          <w:bCs/>
          <w:color w:val="000000"/>
          <w:sz w:val="24"/>
          <w:szCs w:val="24"/>
          <w:lang w:eastAsia="en-US"/>
        </w:rPr>
        <w:t>Table2:</w:t>
      </w:r>
      <w:r w:rsidR="008E7CFC">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Impact</w:t>
      </w:r>
      <w:r w:rsidR="00A70DAF">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of</w:t>
      </w:r>
      <w:r w:rsidR="00A70DAF">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plant-based</w:t>
      </w:r>
      <w:r w:rsidR="00A70DAF">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Resveratrol</w:t>
      </w:r>
      <w:r w:rsidR="00A70DAF">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on</w:t>
      </w:r>
      <w:r w:rsidR="00A70DAF">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Carrageenan</w:t>
      </w:r>
      <w:r w:rsidR="00A70DAF">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induced</w:t>
      </w:r>
      <w:r w:rsidR="00A70DAF">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inflammation</w:t>
      </w:r>
      <w:r w:rsidR="00A70DAF">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on</w:t>
      </w:r>
      <w:r w:rsidR="00A70DAF">
        <w:rPr>
          <w:rFonts w:ascii="Times New Roman" w:eastAsia="Calibri" w:hAnsi="Times New Roman"/>
          <w:b/>
          <w:bCs/>
          <w:color w:val="000000"/>
          <w:sz w:val="24"/>
          <w:szCs w:val="24"/>
          <w:lang w:eastAsia="en-US"/>
        </w:rPr>
        <w:t xml:space="preserve"> </w:t>
      </w:r>
      <w:proofErr w:type="spellStart"/>
      <w:r>
        <w:rPr>
          <w:rFonts w:ascii="Times New Roman" w:eastAsia="Calibri" w:hAnsi="Times New Roman"/>
          <w:b/>
          <w:bCs/>
          <w:color w:val="000000"/>
          <w:sz w:val="24"/>
          <w:szCs w:val="24"/>
          <w:lang w:eastAsia="en-US"/>
        </w:rPr>
        <w:t>theTotal</w:t>
      </w:r>
      <w:proofErr w:type="spellEnd"/>
      <w:r w:rsidR="00A70DAF">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White</w:t>
      </w:r>
      <w:r w:rsidR="00A70DAF">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Blood</w:t>
      </w:r>
      <w:r w:rsidR="00A70DAF">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Cell</w:t>
      </w:r>
      <w:r w:rsidR="00A70DAF">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count</w:t>
      </w:r>
      <w:r w:rsidR="00A70DAF">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(x10</w:t>
      </w:r>
      <w:r>
        <w:rPr>
          <w:rFonts w:ascii="Times New Roman" w:eastAsia="Calibri" w:hAnsi="Times New Roman"/>
          <w:b/>
          <w:bCs/>
          <w:color w:val="000000"/>
          <w:sz w:val="24"/>
          <w:szCs w:val="24"/>
          <w:vertAlign w:val="superscript"/>
          <w:lang w:eastAsia="en-US"/>
        </w:rPr>
        <w:t>9</w:t>
      </w:r>
      <w:r>
        <w:rPr>
          <w:rFonts w:ascii="Times New Roman" w:eastAsia="Calibri" w:hAnsi="Times New Roman"/>
          <w:b/>
          <w:bCs/>
          <w:color w:val="000000"/>
          <w:sz w:val="24"/>
          <w:szCs w:val="24"/>
          <w:lang w:eastAsia="en-US"/>
        </w:rPr>
        <w:t>/L)</w:t>
      </w:r>
    </w:p>
    <w:tbl>
      <w:tblPr>
        <w:tblW w:w="8748" w:type="dxa"/>
        <w:tblBorders>
          <w:top w:val="single" w:sz="4" w:space="0" w:color="auto"/>
          <w:bottom w:val="single" w:sz="4" w:space="0" w:color="auto"/>
        </w:tblBorders>
        <w:tblLook w:val="04A0" w:firstRow="1" w:lastRow="0" w:firstColumn="1" w:lastColumn="0" w:noHBand="0" w:noVBand="1"/>
      </w:tblPr>
      <w:tblGrid>
        <w:gridCol w:w="2538"/>
        <w:gridCol w:w="2880"/>
        <w:gridCol w:w="3330"/>
      </w:tblGrid>
      <w:tr w:rsidR="00BE7123" w:rsidTr="0079615C">
        <w:trPr>
          <w:cantSplit/>
          <w:tblHeader/>
        </w:trPr>
        <w:tc>
          <w:tcPr>
            <w:tcW w:w="2538" w:type="dxa"/>
            <w:tcBorders>
              <w:top w:val="single" w:sz="4" w:space="0" w:color="auto"/>
              <w:bottom w:val="single" w:sz="4" w:space="0" w:color="auto"/>
            </w:tcBorders>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lastRenderedPageBreak/>
              <w:t>GROUPS</w:t>
            </w:r>
          </w:p>
        </w:tc>
        <w:tc>
          <w:tcPr>
            <w:tcW w:w="2880" w:type="dxa"/>
            <w:tcBorders>
              <w:top w:val="single" w:sz="4" w:space="0" w:color="auto"/>
              <w:bottom w:val="single" w:sz="4" w:space="0" w:color="auto"/>
            </w:tcBorders>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WEEK</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w:t>
            </w:r>
          </w:p>
        </w:tc>
        <w:tc>
          <w:tcPr>
            <w:tcW w:w="3330" w:type="dxa"/>
            <w:tcBorders>
              <w:top w:val="single" w:sz="4" w:space="0" w:color="auto"/>
              <w:bottom w:val="single" w:sz="4" w:space="0" w:color="auto"/>
            </w:tcBorders>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WEEK</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3</w:t>
            </w:r>
          </w:p>
        </w:tc>
      </w:tr>
      <w:tr w:rsidR="00BE7123" w:rsidTr="0079615C">
        <w:trPr>
          <w:cantSplit/>
          <w:tblHeader/>
        </w:trPr>
        <w:tc>
          <w:tcPr>
            <w:tcW w:w="2538" w:type="dxa"/>
            <w:tcBorders>
              <w:top w:val="single" w:sz="4" w:space="0" w:color="auto"/>
            </w:tcBorders>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A</w:t>
            </w:r>
          </w:p>
        </w:tc>
        <w:tc>
          <w:tcPr>
            <w:tcW w:w="2880" w:type="dxa"/>
            <w:tcBorders>
              <w:top w:val="single" w:sz="4" w:space="0" w:color="auto"/>
            </w:tcBorders>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6.28±0.01</w:t>
            </w:r>
          </w:p>
        </w:tc>
        <w:tc>
          <w:tcPr>
            <w:tcW w:w="3330" w:type="dxa"/>
            <w:tcBorders>
              <w:top w:val="single" w:sz="4" w:space="0" w:color="auto"/>
            </w:tcBorders>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6.10±0.10</w:t>
            </w:r>
          </w:p>
        </w:tc>
      </w:tr>
      <w:tr w:rsidR="00BE7123" w:rsidTr="0079615C">
        <w:trPr>
          <w:cantSplit/>
          <w:trHeight w:val="120"/>
          <w:tblHeader/>
        </w:trPr>
        <w:tc>
          <w:tcPr>
            <w:tcW w:w="2538" w:type="dxa"/>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B</w:t>
            </w:r>
          </w:p>
        </w:tc>
        <w:tc>
          <w:tcPr>
            <w:tcW w:w="2880" w:type="dxa"/>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9.85±0.50</w:t>
            </w:r>
          </w:p>
        </w:tc>
        <w:tc>
          <w:tcPr>
            <w:tcW w:w="3330" w:type="dxa"/>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10.43±0.15</w:t>
            </w:r>
            <w:r>
              <w:rPr>
                <w:rFonts w:ascii="Times New Roman" w:eastAsia="Calibri" w:hAnsi="Times New Roman"/>
                <w:color w:val="000000"/>
                <w:sz w:val="24"/>
                <w:szCs w:val="24"/>
                <w:vertAlign w:val="superscript"/>
                <w:lang w:eastAsia="en-US"/>
              </w:rPr>
              <w:t>α</w:t>
            </w:r>
          </w:p>
        </w:tc>
      </w:tr>
      <w:tr w:rsidR="00BE7123" w:rsidTr="0079615C">
        <w:trPr>
          <w:cantSplit/>
          <w:tblHeader/>
        </w:trPr>
        <w:tc>
          <w:tcPr>
            <w:tcW w:w="2538" w:type="dxa"/>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C</w:t>
            </w:r>
          </w:p>
        </w:tc>
        <w:tc>
          <w:tcPr>
            <w:tcW w:w="2880" w:type="dxa"/>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9.60±0.01</w:t>
            </w:r>
          </w:p>
        </w:tc>
        <w:tc>
          <w:tcPr>
            <w:tcW w:w="3330" w:type="dxa"/>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6.18±0.14</w:t>
            </w:r>
            <w:r>
              <w:rPr>
                <w:rFonts w:ascii="Times New Roman" w:eastAsia="Calibri" w:hAnsi="Times New Roman"/>
                <w:color w:val="000000"/>
                <w:sz w:val="24"/>
                <w:szCs w:val="24"/>
                <w:vertAlign w:val="superscript"/>
                <w:lang w:eastAsia="en-US"/>
              </w:rPr>
              <w:t>β</w:t>
            </w:r>
          </w:p>
        </w:tc>
      </w:tr>
      <w:tr w:rsidR="00BE7123" w:rsidTr="0079615C">
        <w:trPr>
          <w:cantSplit/>
          <w:tblHeader/>
        </w:trPr>
        <w:tc>
          <w:tcPr>
            <w:tcW w:w="2538" w:type="dxa"/>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D</w:t>
            </w:r>
          </w:p>
        </w:tc>
        <w:tc>
          <w:tcPr>
            <w:tcW w:w="2880" w:type="dxa"/>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10.20±0.18</w:t>
            </w:r>
          </w:p>
        </w:tc>
        <w:tc>
          <w:tcPr>
            <w:tcW w:w="3330" w:type="dxa"/>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6.10±0.15</w:t>
            </w:r>
            <w:r>
              <w:rPr>
                <w:rFonts w:ascii="Times New Roman" w:eastAsia="Calibri" w:hAnsi="Times New Roman"/>
                <w:color w:val="000000"/>
                <w:sz w:val="24"/>
                <w:szCs w:val="24"/>
                <w:vertAlign w:val="superscript"/>
                <w:lang w:eastAsia="en-US"/>
              </w:rPr>
              <w:t>β</w:t>
            </w:r>
          </w:p>
        </w:tc>
      </w:tr>
      <w:tr w:rsidR="00BE7123" w:rsidTr="0079615C">
        <w:trPr>
          <w:cantSplit/>
          <w:trHeight w:val="648"/>
          <w:tblHeader/>
        </w:trPr>
        <w:tc>
          <w:tcPr>
            <w:tcW w:w="2538" w:type="dxa"/>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E</w:t>
            </w:r>
          </w:p>
        </w:tc>
        <w:tc>
          <w:tcPr>
            <w:tcW w:w="2880" w:type="dxa"/>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10.50±0.45</w:t>
            </w:r>
          </w:p>
        </w:tc>
        <w:tc>
          <w:tcPr>
            <w:tcW w:w="3330" w:type="dxa"/>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7.15±1.14</w:t>
            </w:r>
            <w:r>
              <w:rPr>
                <w:rFonts w:ascii="Times New Roman" w:eastAsia="Calibri" w:hAnsi="Times New Roman"/>
                <w:color w:val="000000"/>
                <w:sz w:val="24"/>
                <w:szCs w:val="24"/>
                <w:vertAlign w:val="superscript"/>
                <w:lang w:eastAsia="en-US"/>
              </w:rPr>
              <w:t>β</w:t>
            </w:r>
          </w:p>
        </w:tc>
      </w:tr>
      <w:tr w:rsidR="00BE7123" w:rsidTr="0079615C">
        <w:trPr>
          <w:cantSplit/>
          <w:tblHeader/>
        </w:trPr>
        <w:tc>
          <w:tcPr>
            <w:tcW w:w="2538" w:type="dxa"/>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F</w:t>
            </w:r>
          </w:p>
        </w:tc>
        <w:tc>
          <w:tcPr>
            <w:tcW w:w="2880" w:type="dxa"/>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9.80±0.20</w:t>
            </w:r>
          </w:p>
        </w:tc>
        <w:tc>
          <w:tcPr>
            <w:tcW w:w="3330" w:type="dxa"/>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5.60±0.20</w:t>
            </w:r>
            <w:r>
              <w:rPr>
                <w:rFonts w:ascii="Times New Roman" w:eastAsia="Calibri" w:hAnsi="Times New Roman"/>
                <w:color w:val="000000"/>
                <w:sz w:val="24"/>
                <w:szCs w:val="24"/>
                <w:vertAlign w:val="superscript"/>
                <w:lang w:eastAsia="en-US"/>
              </w:rPr>
              <w:t>β</w:t>
            </w:r>
          </w:p>
        </w:tc>
      </w:tr>
    </w:tbl>
    <w:p w:rsidR="00CE37BD" w:rsidRDefault="00CE37BD" w:rsidP="00CE37BD">
      <w:pPr>
        <w:spacing w:line="240" w:lineRule="auto"/>
        <w:jc w:val="both"/>
        <w:rPr>
          <w:rFonts w:ascii="Times New Roman" w:hAnsi="Times New Roman"/>
          <w:b/>
          <w:sz w:val="24"/>
          <w:szCs w:val="24"/>
        </w:rPr>
      </w:pPr>
      <w:r>
        <w:rPr>
          <w:rFonts w:ascii="Times New Roman" w:eastAsia="Calibri" w:hAnsi="Times New Roman"/>
          <w:color w:val="000000"/>
          <w:sz w:val="24"/>
          <w:szCs w:val="24"/>
          <w:lang w:eastAsia="en-US"/>
        </w:rPr>
        <w:t xml:space="preserve">Results were presented as Mean ± standard </w:t>
      </w:r>
      <w:proofErr w:type="gramStart"/>
      <w:r>
        <w:rPr>
          <w:rFonts w:ascii="Times New Roman" w:eastAsia="Calibri" w:hAnsi="Times New Roman"/>
          <w:color w:val="000000"/>
          <w:sz w:val="24"/>
          <w:szCs w:val="24"/>
          <w:lang w:eastAsia="en-US"/>
        </w:rPr>
        <w:t>deviation ;</w:t>
      </w:r>
      <w:proofErr w:type="gramEnd"/>
      <w:r>
        <w:rPr>
          <w:rFonts w:ascii="Times New Roman" w:eastAsia="Calibri" w:hAnsi="Times New Roman"/>
          <w:color w:val="000000"/>
          <w:sz w:val="24"/>
          <w:szCs w:val="24"/>
          <w:lang w:eastAsia="en-US"/>
        </w:rPr>
        <w:t xml:space="preserve"> (n=5) ; </w:t>
      </w:r>
      <w:r>
        <w:rPr>
          <w:rFonts w:ascii="Times New Roman" w:eastAsia="Calibri" w:hAnsi="Times New Roman"/>
          <w:color w:val="000000"/>
          <w:sz w:val="24"/>
          <w:szCs w:val="24"/>
          <w:vertAlign w:val="superscript"/>
          <w:lang w:eastAsia="en-US"/>
        </w:rPr>
        <w:t>αβ</w:t>
      </w:r>
      <w:r>
        <w:rPr>
          <w:rFonts w:ascii="Times New Roman" w:eastAsia="Calibri" w:hAnsi="Times New Roman"/>
          <w:color w:val="000000"/>
          <w:sz w:val="24"/>
          <w:szCs w:val="24"/>
          <w:lang w:eastAsia="en-US"/>
        </w:rPr>
        <w:t>P&lt;0.05 shows a statistically significant difference compared with the normal control group and group B respectively. Values without superscript shows no statistically (P&gt;0.05) significant difference compared with both groups A and B</w:t>
      </w:r>
    </w:p>
    <w:p w:rsidR="00CE37BD" w:rsidRDefault="00CE37BD" w:rsidP="00CE37BD">
      <w:pPr>
        <w:spacing w:line="240" w:lineRule="auto"/>
        <w:jc w:val="both"/>
        <w:rPr>
          <w:rFonts w:ascii="Times New Roman" w:hAnsi="Times New Roman"/>
          <w:b/>
          <w:sz w:val="24"/>
          <w:szCs w:val="24"/>
        </w:rPr>
      </w:pPr>
      <w:r>
        <w:rPr>
          <w:rFonts w:ascii="Times New Roman" w:eastAsia="Calibri" w:hAnsi="Times New Roman"/>
          <w:color w:val="000000"/>
          <w:sz w:val="24"/>
          <w:szCs w:val="24"/>
          <w:lang w:eastAsia="en-US"/>
        </w:rPr>
        <w:t>Key:</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 xml:space="preserve">A=Normal control and received water and feed </w:t>
      </w:r>
      <w:r w:rsidR="0079615C">
        <w:rPr>
          <w:rFonts w:ascii="Times New Roman" w:eastAsia="Calibri" w:hAnsi="Times New Roman"/>
          <w:i/>
          <w:iCs/>
          <w:color w:val="000000"/>
          <w:sz w:val="24"/>
          <w:szCs w:val="24"/>
          <w:lang w:eastAsia="en-US"/>
        </w:rPr>
        <w:t>a</w:t>
      </w:r>
      <w:r>
        <w:rPr>
          <w:rFonts w:ascii="Times New Roman" w:eastAsia="Calibri" w:hAnsi="Times New Roman"/>
          <w:i/>
          <w:iCs/>
          <w:color w:val="000000"/>
          <w:sz w:val="24"/>
          <w:szCs w:val="24"/>
          <w:lang w:eastAsia="en-US"/>
        </w:rPr>
        <w:t>d</w:t>
      </w:r>
      <w:r w:rsidR="0079615C">
        <w:rPr>
          <w:rFonts w:ascii="Times New Roman" w:eastAsia="Calibri" w:hAnsi="Times New Roman"/>
          <w:i/>
          <w:iCs/>
          <w:color w:val="000000"/>
          <w:sz w:val="24"/>
          <w:szCs w:val="24"/>
          <w:lang w:eastAsia="en-US"/>
        </w:rPr>
        <w:t xml:space="preserve"> </w:t>
      </w:r>
      <w:proofErr w:type="spellStart"/>
      <w:r>
        <w:rPr>
          <w:rFonts w:ascii="Times New Roman" w:eastAsia="Calibri" w:hAnsi="Times New Roman"/>
          <w:i/>
          <w:iCs/>
          <w:color w:val="000000"/>
          <w:sz w:val="24"/>
          <w:szCs w:val="24"/>
          <w:lang w:eastAsia="en-US"/>
        </w:rPr>
        <w:t>libitium</w:t>
      </w:r>
      <w:proofErr w:type="spellEnd"/>
    </w:p>
    <w:p w:rsidR="00CE37BD" w:rsidRDefault="00CE37BD" w:rsidP="00CE37BD">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B=0.1ml of 10% carrageenan without treatment (Positive control)</w:t>
      </w:r>
    </w:p>
    <w:p w:rsidR="00CE37BD" w:rsidRPr="00734871" w:rsidRDefault="00CE37BD" w:rsidP="00CE37BD">
      <w:pPr>
        <w:spacing w:line="240" w:lineRule="auto"/>
        <w:jc w:val="both"/>
        <w:rPr>
          <w:rFonts w:ascii="Times New Roman" w:eastAsia="Calibri" w:hAnsi="Times New Roman"/>
          <w:i/>
          <w:iCs/>
          <w:color w:val="000000"/>
          <w:sz w:val="24"/>
          <w:szCs w:val="24"/>
          <w:lang w:eastAsia="en-US"/>
        </w:rPr>
      </w:pPr>
      <w:r>
        <w:tab/>
      </w:r>
      <w:r>
        <w:tab/>
      </w:r>
      <w:r>
        <w:rPr>
          <w:rFonts w:ascii="Times New Roman" w:eastAsia="Calibri" w:hAnsi="Times New Roman"/>
          <w:i/>
          <w:iCs/>
          <w:color w:val="000000"/>
          <w:sz w:val="24"/>
          <w:szCs w:val="24"/>
          <w:lang w:eastAsia="en-US"/>
        </w:rPr>
        <w:t xml:space="preserve">C=0.1 m </w:t>
      </w:r>
      <w:proofErr w:type="gramStart"/>
      <w:r>
        <w:rPr>
          <w:rFonts w:ascii="Times New Roman" w:eastAsia="Calibri" w:hAnsi="Times New Roman"/>
          <w:i/>
          <w:iCs/>
          <w:color w:val="000000"/>
          <w:sz w:val="24"/>
          <w:szCs w:val="24"/>
          <w:lang w:eastAsia="en-US"/>
        </w:rPr>
        <w:t>of  10</w:t>
      </w:r>
      <w:proofErr w:type="gramEnd"/>
      <w:r>
        <w:rPr>
          <w:rFonts w:ascii="Times New Roman" w:eastAsia="Calibri" w:hAnsi="Times New Roman"/>
          <w:i/>
          <w:iCs/>
          <w:color w:val="000000"/>
          <w:sz w:val="24"/>
          <w:szCs w:val="24"/>
          <w:lang w:eastAsia="en-US"/>
        </w:rPr>
        <w:t>% carrageenan + 50mg/kg of Resveratrol</w:t>
      </w:r>
    </w:p>
    <w:p w:rsidR="00CE37BD" w:rsidRDefault="00CE37BD" w:rsidP="00CE37BD">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D=0.1ml of 10% carrageenan + 100mg/kg of Resveratrol</w:t>
      </w:r>
    </w:p>
    <w:p w:rsidR="00CE37BD" w:rsidRDefault="00CE37BD" w:rsidP="00CE37BD">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E=0.1ml of 10% carrageenan + 200mg/kg of Resveratrol</w:t>
      </w:r>
    </w:p>
    <w:p w:rsidR="00CE37BD" w:rsidRDefault="00CE37BD" w:rsidP="00CE37BD">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F=0.1ml of 10% carrageenan + 25mg/kg of Diclofenac Sodium</w:t>
      </w:r>
    </w:p>
    <w:p w:rsidR="00BE7123" w:rsidRDefault="00BE7123" w:rsidP="00BE7123">
      <w:pPr>
        <w:spacing w:line="360" w:lineRule="auto"/>
        <w:jc w:val="both"/>
        <w:rPr>
          <w:rFonts w:ascii="Times New Roman" w:hAnsi="Times New Roman"/>
          <w:b/>
          <w:sz w:val="24"/>
          <w:szCs w:val="24"/>
        </w:rPr>
      </w:pPr>
    </w:p>
    <w:p w:rsidR="00BE7123" w:rsidRDefault="00BE7123" w:rsidP="00BE7123">
      <w:pPr>
        <w:spacing w:line="360" w:lineRule="auto"/>
        <w:jc w:val="both"/>
        <w:rPr>
          <w:rFonts w:ascii="Times New Roman" w:hAnsi="Times New Roman"/>
          <w:b/>
          <w:sz w:val="24"/>
          <w:szCs w:val="24"/>
        </w:rPr>
      </w:pPr>
      <w:r>
        <w:rPr>
          <w:rFonts w:ascii="Times New Roman" w:eastAsia="Calibri" w:hAnsi="Times New Roman"/>
          <w:color w:val="000000"/>
          <w:sz w:val="24"/>
          <w:szCs w:val="24"/>
          <w:lang w:eastAsia="en-US"/>
        </w:rPr>
        <w:t>Results</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Table</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total</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white</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blood</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cell</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(WBC)</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count</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values</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(×10⁹/L)</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Wistar</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rats</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at</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Week1</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3</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after</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induction</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0.1</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ml</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treatment</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plant-based</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or</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sodium.</w:t>
      </w:r>
      <w:r w:rsidR="0016132E">
        <w:rPr>
          <w:rFonts w:ascii="Times New Roman" w:hAnsi="Times New Roman"/>
          <w:b/>
          <w:sz w:val="24"/>
          <w:szCs w:val="24"/>
        </w:rPr>
        <w:t xml:space="preserve"> </w:t>
      </w:r>
      <w:r>
        <w:rPr>
          <w:rFonts w:ascii="Times New Roman" w:eastAsia="Calibri" w:hAnsi="Times New Roman"/>
          <w:color w:val="000000"/>
          <w:sz w:val="24"/>
          <w:szCs w:val="24"/>
          <w:lang w:eastAsia="en-US"/>
        </w:rPr>
        <w:t>The</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WBC</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count</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untreated</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8E7CF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(p&lt;0.05)</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increase</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at</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both</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Week1</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Week3</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when</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16132E">
        <w:rPr>
          <w:rFonts w:ascii="Times New Roman" w:hAnsi="Times New Roman"/>
          <w:b/>
          <w:sz w:val="24"/>
          <w:szCs w:val="24"/>
        </w:rPr>
        <w:t xml:space="preserve"> </w:t>
      </w:r>
      <w:r>
        <w:rPr>
          <w:rFonts w:ascii="Times New Roman" w:eastAsia="Calibri" w:hAnsi="Times New Roman"/>
          <w:b/>
          <w:bCs/>
          <w:color w:val="000000"/>
          <w:sz w:val="24"/>
          <w:szCs w:val="24"/>
          <w:lang w:eastAsia="en-US"/>
        </w:rPr>
        <w:t>At</w:t>
      </w:r>
      <w:r w:rsidR="006624DD">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Week1</w:t>
      </w:r>
      <w:r w:rsidR="006624DD">
        <w:rPr>
          <w:rFonts w:ascii="Times New Roman" w:eastAsia="Calibri" w:hAnsi="Times New Roman"/>
          <w:b/>
          <w:bCs/>
          <w:color w:val="000000"/>
          <w:sz w:val="24"/>
          <w:szCs w:val="24"/>
          <w:lang w:eastAsia="en-US"/>
        </w:rPr>
        <w:t xml:space="preserve"> </w:t>
      </w:r>
      <w:r>
        <w:rPr>
          <w:rFonts w:ascii="Times New Roman" w:eastAsia="Calibri" w:hAnsi="Times New Roman"/>
          <w:color w:val="000000"/>
          <w:sz w:val="24"/>
          <w:szCs w:val="24"/>
          <w:lang w:eastAsia="en-US"/>
        </w:rPr>
        <w:t>(acute</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phase</w:t>
      </w:r>
      <w:proofErr w:type="gramStart"/>
      <w:r>
        <w:rPr>
          <w:rFonts w:ascii="Times New Roman" w:eastAsia="Calibri" w:hAnsi="Times New Roman"/>
          <w:color w:val="000000"/>
          <w:sz w:val="24"/>
          <w:szCs w:val="24"/>
          <w:lang w:eastAsia="en-US"/>
        </w:rPr>
        <w:t>)</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,rats</w:t>
      </w:r>
      <w:proofErr w:type="gramEnd"/>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treated</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50mg/kg,</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100mg/kg</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C,D,</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as</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well</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as</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diclofenac-treated</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difference</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(p&gt;0.05)</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WBC</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count</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when</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untreated</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B),while</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al</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these</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exhibited</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(p&lt;0.05)</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increase</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16132E">
        <w:rPr>
          <w:rFonts w:ascii="Times New Roman" w:hAnsi="Times New Roman"/>
          <w:b/>
          <w:sz w:val="24"/>
          <w:szCs w:val="24"/>
        </w:rPr>
        <w:t xml:space="preserve"> </w:t>
      </w:r>
      <w:r>
        <w:rPr>
          <w:rFonts w:ascii="Times New Roman" w:eastAsia="Calibri" w:hAnsi="Times New Roman"/>
          <w:b/>
          <w:bCs/>
          <w:color w:val="000000"/>
          <w:sz w:val="24"/>
          <w:szCs w:val="24"/>
          <w:lang w:eastAsia="en-US"/>
        </w:rPr>
        <w:t>By</w:t>
      </w:r>
      <w:r w:rsidR="0016132E">
        <w:rPr>
          <w:rFonts w:ascii="Times New Roman" w:eastAsia="Calibri" w:hAnsi="Times New Roman"/>
          <w:b/>
          <w:bCs/>
          <w:color w:val="000000"/>
          <w:sz w:val="24"/>
          <w:szCs w:val="24"/>
          <w:lang w:eastAsia="en-US"/>
        </w:rPr>
        <w:t xml:space="preserve"> </w:t>
      </w:r>
      <w:proofErr w:type="gramStart"/>
      <w:r>
        <w:rPr>
          <w:rFonts w:ascii="Times New Roman" w:eastAsia="Calibri" w:hAnsi="Times New Roman"/>
          <w:b/>
          <w:bCs/>
          <w:color w:val="000000"/>
          <w:sz w:val="24"/>
          <w:szCs w:val="24"/>
          <w:lang w:eastAsia="en-US"/>
        </w:rPr>
        <w:t>Week</w:t>
      </w:r>
      <w:r w:rsidR="00CE37BD">
        <w:rPr>
          <w:rFonts w:ascii="Times New Roman" w:eastAsia="Calibri" w:hAnsi="Times New Roman"/>
          <w:b/>
          <w:bCs/>
          <w:color w:val="000000"/>
          <w:sz w:val="24"/>
          <w:szCs w:val="24"/>
          <w:lang w:eastAsia="en-US"/>
        </w:rPr>
        <w:t xml:space="preserve"> </w:t>
      </w:r>
      <w:r w:rsidR="0016132E">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3</w:t>
      </w:r>
      <w:proofErr w:type="gramEnd"/>
      <w:r w:rsidR="00CE37BD">
        <w:rPr>
          <w:rFonts w:ascii="Times New Roman" w:eastAsia="Calibri" w:hAnsi="Times New Roman"/>
          <w:b/>
          <w:bCs/>
          <w:color w:val="000000"/>
          <w:sz w:val="24"/>
          <w:szCs w:val="24"/>
          <w:lang w:eastAsia="en-US"/>
        </w:rPr>
        <w:t xml:space="preserve"> </w:t>
      </w:r>
      <w:r w:rsidR="0016132E">
        <w:rPr>
          <w:rFonts w:ascii="Times New Roman" w:eastAsia="Calibri" w:hAnsi="Times New Roman"/>
          <w:b/>
          <w:bCs/>
          <w:color w:val="000000"/>
          <w:sz w:val="24"/>
          <w:szCs w:val="24"/>
          <w:lang w:eastAsia="en-US"/>
        </w:rPr>
        <w:t xml:space="preserve"> </w:t>
      </w:r>
      <w:r>
        <w:rPr>
          <w:rFonts w:ascii="Times New Roman" w:eastAsia="Calibri" w:hAnsi="Times New Roman"/>
          <w:color w:val="000000"/>
          <w:sz w:val="24"/>
          <w:szCs w:val="24"/>
          <w:lang w:eastAsia="en-US"/>
        </w:rPr>
        <w:t>(subacute/chronic</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phase)</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rats</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treated</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50mg/kg</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lastRenderedPageBreak/>
        <w:t>C),</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100mg/kg</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(p&lt;0.05)</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decrease</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WBC</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count</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when</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untreated</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50mg/kg</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100mg/kg</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difference</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(p&gt;0.05)</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WBC</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count</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when</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proofErr w:type="gramStart"/>
      <w:r>
        <w:rPr>
          <w:rFonts w:ascii="Times New Roman" w:eastAsia="Calibri" w:hAnsi="Times New Roman"/>
          <w:color w:val="000000"/>
          <w:sz w:val="24"/>
          <w:szCs w:val="24"/>
          <w:lang w:eastAsia="en-US"/>
        </w:rPr>
        <w:t>)</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,indicating</w:t>
      </w:r>
      <w:proofErr w:type="gramEnd"/>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full</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restoration</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levels.</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reduction</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but</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still</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remained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slightly</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elevated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relative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decrease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even</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modest</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but</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reduction</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below</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p>
    <w:p w:rsidR="00BE7123" w:rsidRDefault="00BE7123" w:rsidP="00BE7123">
      <w:pPr>
        <w:spacing w:line="360" w:lineRule="auto"/>
        <w:jc w:val="both"/>
        <w:rPr>
          <w:rFonts w:ascii="Times New Roman" w:hAnsi="Times New Roman"/>
          <w:b/>
          <w:sz w:val="24"/>
          <w:szCs w:val="24"/>
        </w:rPr>
      </w:pPr>
      <w:proofErr w:type="gramStart"/>
      <w:r>
        <w:rPr>
          <w:rFonts w:ascii="Times New Roman" w:eastAsia="Calibri" w:hAnsi="Times New Roman"/>
          <w:color w:val="000000"/>
          <w:sz w:val="24"/>
          <w:szCs w:val="24"/>
          <w:lang w:eastAsia="en-US"/>
        </w:rPr>
        <w:t>These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findings</w:t>
      </w:r>
      <w:proofErr w:type="gramEnd"/>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indicate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that</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induction</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provoked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sustained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increase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total</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white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blood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cell</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count,</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consistent</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systemic</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inflammatory</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leukocytosis.</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Administration</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plant-based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produced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decrease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WBC</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count</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by</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Week3</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dose-related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manner,</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50mg/kg</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100mg/kg</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doses</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fully</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restoring</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WBC</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levels</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values</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that</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were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not</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different</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from</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while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dose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effective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but</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slightly</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less</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complete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normalization.</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This</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demonstrates</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that</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plant-</w:t>
      </w:r>
      <w:proofErr w:type="gramStart"/>
      <w:r>
        <w:rPr>
          <w:rFonts w:ascii="Times New Roman" w:eastAsia="Calibri" w:hAnsi="Times New Roman"/>
          <w:color w:val="000000"/>
          <w:sz w:val="24"/>
          <w:szCs w:val="24"/>
          <w:lang w:eastAsia="en-US"/>
        </w:rPr>
        <w:t>based</w:t>
      </w:r>
      <w:r w:rsidR="00CE37BD">
        <w:rPr>
          <w:rFonts w:ascii="Times New Roman" w:eastAsia="Calibri" w:hAnsi="Times New Roman"/>
          <w:color w:val="000000"/>
          <w:sz w:val="24"/>
          <w:szCs w:val="24"/>
          <w:lang w:eastAsia="en-US"/>
        </w:rPr>
        <w:t xml:space="preserve"> </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proofErr w:type="gramEnd"/>
      <w:r w:rsidR="00EA31EB">
        <w:rPr>
          <w:rFonts w:ascii="Times New Roman" w:eastAsia="Calibri" w:hAnsi="Times New Roman"/>
          <w:color w:val="000000"/>
          <w:sz w:val="24"/>
          <w:szCs w:val="24"/>
          <w:lang w:eastAsia="en-US"/>
        </w:rPr>
        <w:t xml:space="preserve"> </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possesses</w:t>
      </w:r>
      <w:r w:rsidR="00CE37BD">
        <w:rPr>
          <w:rFonts w:ascii="Times New Roman" w:eastAsia="Calibri" w:hAnsi="Times New Roman"/>
          <w:color w:val="000000"/>
          <w:sz w:val="24"/>
          <w:szCs w:val="24"/>
          <w:lang w:eastAsia="en-US"/>
        </w:rPr>
        <w:t xml:space="preserve"> </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potent</w:t>
      </w:r>
      <w:r w:rsidR="00CE37BD">
        <w:rPr>
          <w:rFonts w:ascii="Times New Roman" w:eastAsia="Calibri" w:hAnsi="Times New Roman"/>
          <w:color w:val="000000"/>
          <w:sz w:val="24"/>
          <w:szCs w:val="24"/>
          <w:lang w:eastAsia="en-US"/>
        </w:rPr>
        <w:t xml:space="preserve"> </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anti-inflammatory</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activity</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capable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normalizing</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leukocytic</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response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associated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carrageenan-induced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inflammation,</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further</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supporting</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its</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therapeutic</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potential</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as</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natural</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agent</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inflammatory</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immune-related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conditions.</w:t>
      </w:r>
    </w:p>
    <w:p w:rsidR="00BE7123" w:rsidRDefault="00BE7123" w:rsidP="00BE7123">
      <w:pPr>
        <w:spacing w:line="360" w:lineRule="auto"/>
        <w:jc w:val="both"/>
        <w:rPr>
          <w:rFonts w:ascii="Times New Roman" w:hAnsi="Times New Roman"/>
          <w:b/>
          <w:sz w:val="24"/>
          <w:szCs w:val="24"/>
        </w:rPr>
      </w:pPr>
    </w:p>
    <w:p w:rsidR="00BE7123" w:rsidRDefault="00BE7123" w:rsidP="00BE7123">
      <w:pPr>
        <w:spacing w:line="360" w:lineRule="auto"/>
        <w:jc w:val="both"/>
        <w:rPr>
          <w:rFonts w:ascii="Times New Roman" w:hAnsi="Times New Roman"/>
          <w:b/>
          <w:sz w:val="24"/>
          <w:szCs w:val="24"/>
        </w:rPr>
      </w:pPr>
      <w:r>
        <w:rPr>
          <w:rFonts w:ascii="Times New Roman" w:eastAsia="Calibri" w:hAnsi="Times New Roman"/>
          <w:b/>
          <w:bCs/>
          <w:color w:val="000000"/>
          <w:sz w:val="24"/>
          <w:szCs w:val="24"/>
          <w:lang w:eastAsia="en-US"/>
        </w:rPr>
        <w:t>Table3:</w:t>
      </w:r>
      <w:r w:rsidR="0079615C">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Impact</w:t>
      </w:r>
      <w:r w:rsidR="00CE37BD">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of</w:t>
      </w:r>
      <w:r w:rsidR="00CE37BD">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plant-based</w:t>
      </w:r>
      <w:r w:rsidR="00CE37BD">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Resveratrol</w:t>
      </w:r>
      <w:r w:rsidR="00CE37BD">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on</w:t>
      </w:r>
      <w:r w:rsidR="00CE37BD">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Carrageenan</w:t>
      </w:r>
      <w:r w:rsidR="00CE37BD">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induced</w:t>
      </w:r>
      <w:r w:rsidR="00CE37BD">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inflammation</w:t>
      </w:r>
      <w:r w:rsidR="00CE37BD">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on</w:t>
      </w:r>
      <w:r w:rsidR="00CE37BD">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the</w:t>
      </w:r>
      <w:r w:rsidR="00CE37BD">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Red</w:t>
      </w:r>
      <w:r w:rsidR="00CE37BD">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Blood</w:t>
      </w:r>
      <w:r w:rsidR="00CE37BD">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Cell</w:t>
      </w:r>
      <w:r w:rsidR="00CE37BD">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count</w:t>
      </w:r>
      <w:r w:rsidR="00CE37BD">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(x10</w:t>
      </w:r>
      <w:r>
        <w:rPr>
          <w:rFonts w:ascii="Times New Roman" w:eastAsia="Calibri" w:hAnsi="Times New Roman"/>
          <w:b/>
          <w:bCs/>
          <w:color w:val="000000"/>
          <w:sz w:val="24"/>
          <w:szCs w:val="24"/>
          <w:vertAlign w:val="superscript"/>
          <w:lang w:eastAsia="en-US"/>
        </w:rPr>
        <w:t>6</w:t>
      </w:r>
      <w:r>
        <w:rPr>
          <w:rFonts w:ascii="Times New Roman" w:eastAsia="Calibri" w:hAnsi="Times New Roman"/>
          <w:b/>
          <w:bCs/>
          <w:color w:val="000000"/>
          <w:sz w:val="24"/>
          <w:szCs w:val="24"/>
          <w:lang w:eastAsia="en-US"/>
        </w:rPr>
        <w:t>/L)</w:t>
      </w:r>
    </w:p>
    <w:tbl>
      <w:tblPr>
        <w:tblW w:w="9288" w:type="dxa"/>
        <w:tblLook w:val="04A0" w:firstRow="1" w:lastRow="0" w:firstColumn="1" w:lastColumn="0" w:noHBand="0" w:noVBand="1"/>
      </w:tblPr>
      <w:tblGrid>
        <w:gridCol w:w="2358"/>
        <w:gridCol w:w="3690"/>
        <w:gridCol w:w="3240"/>
      </w:tblGrid>
      <w:tr w:rsidR="00BE7123" w:rsidTr="00CE37BD">
        <w:trPr>
          <w:cantSplit/>
          <w:tblHeader/>
        </w:trPr>
        <w:tc>
          <w:tcPr>
            <w:tcW w:w="2358" w:type="dxa"/>
            <w:tcBorders>
              <w:top w:val="single" w:sz="4" w:space="0" w:color="auto"/>
              <w:bottom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GROUPS</w:t>
            </w:r>
          </w:p>
        </w:tc>
        <w:tc>
          <w:tcPr>
            <w:tcW w:w="3690" w:type="dxa"/>
            <w:tcBorders>
              <w:top w:val="single" w:sz="4" w:space="0" w:color="auto"/>
              <w:bottom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WEEK1</w:t>
            </w:r>
          </w:p>
        </w:tc>
        <w:tc>
          <w:tcPr>
            <w:tcW w:w="3240" w:type="dxa"/>
            <w:tcBorders>
              <w:top w:val="single" w:sz="4" w:space="0" w:color="auto"/>
              <w:bottom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WEEK3</w:t>
            </w:r>
          </w:p>
        </w:tc>
      </w:tr>
      <w:tr w:rsidR="00BE7123" w:rsidTr="00CE37BD">
        <w:trPr>
          <w:cantSplit/>
          <w:tblHeader/>
        </w:trPr>
        <w:tc>
          <w:tcPr>
            <w:tcW w:w="2358" w:type="dxa"/>
            <w:tcBorders>
              <w:top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A</w:t>
            </w:r>
          </w:p>
        </w:tc>
        <w:tc>
          <w:tcPr>
            <w:tcW w:w="3690" w:type="dxa"/>
            <w:tcBorders>
              <w:top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5.64±0.40</w:t>
            </w:r>
          </w:p>
        </w:tc>
        <w:tc>
          <w:tcPr>
            <w:tcW w:w="3240" w:type="dxa"/>
            <w:tcBorders>
              <w:top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6.0±0.20</w:t>
            </w:r>
          </w:p>
        </w:tc>
      </w:tr>
      <w:tr w:rsidR="00BE7123" w:rsidTr="00CE37BD">
        <w:trPr>
          <w:cantSplit/>
          <w:trHeight w:val="120"/>
          <w:tblHeader/>
        </w:trPr>
        <w:tc>
          <w:tcPr>
            <w:tcW w:w="2358"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B</w:t>
            </w:r>
          </w:p>
        </w:tc>
        <w:tc>
          <w:tcPr>
            <w:tcW w:w="3690"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hAnsi="Times New Roman"/>
                <w:sz w:val="24"/>
                <w:szCs w:val="24"/>
              </w:rPr>
              <w:t>3.86±0.00</w:t>
            </w:r>
          </w:p>
        </w:tc>
        <w:tc>
          <w:tcPr>
            <w:tcW w:w="3240"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3.20±1.05</w:t>
            </w:r>
            <w:r>
              <w:rPr>
                <w:rFonts w:ascii="Times New Roman" w:eastAsia="Calibri" w:hAnsi="Times New Roman"/>
                <w:color w:val="000000"/>
                <w:sz w:val="24"/>
                <w:szCs w:val="24"/>
                <w:vertAlign w:val="superscript"/>
                <w:lang w:eastAsia="en-US"/>
              </w:rPr>
              <w:t>α</w:t>
            </w:r>
          </w:p>
        </w:tc>
      </w:tr>
      <w:tr w:rsidR="00BE7123" w:rsidTr="00CE37BD">
        <w:trPr>
          <w:cantSplit/>
          <w:tblHeader/>
        </w:trPr>
        <w:tc>
          <w:tcPr>
            <w:tcW w:w="2358"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C</w:t>
            </w:r>
          </w:p>
        </w:tc>
        <w:tc>
          <w:tcPr>
            <w:tcW w:w="3690"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3.60±0.02</w:t>
            </w:r>
          </w:p>
        </w:tc>
        <w:tc>
          <w:tcPr>
            <w:tcW w:w="3240"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5.70±0.05</w:t>
            </w:r>
            <w:r>
              <w:rPr>
                <w:rFonts w:ascii="Times New Roman" w:eastAsia="Calibri" w:hAnsi="Times New Roman"/>
                <w:color w:val="000000"/>
                <w:sz w:val="24"/>
                <w:szCs w:val="24"/>
                <w:vertAlign w:val="superscript"/>
                <w:lang w:eastAsia="en-US"/>
              </w:rPr>
              <w:t>β</w:t>
            </w:r>
          </w:p>
        </w:tc>
      </w:tr>
      <w:tr w:rsidR="00BE7123" w:rsidTr="00CE37BD">
        <w:trPr>
          <w:cantSplit/>
          <w:tblHeader/>
        </w:trPr>
        <w:tc>
          <w:tcPr>
            <w:tcW w:w="2358"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D</w:t>
            </w:r>
          </w:p>
        </w:tc>
        <w:tc>
          <w:tcPr>
            <w:tcW w:w="3690"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4.20±0.08</w:t>
            </w:r>
          </w:p>
        </w:tc>
        <w:tc>
          <w:tcPr>
            <w:tcW w:w="3240"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7.00±1.15</w:t>
            </w:r>
            <w:r>
              <w:rPr>
                <w:rFonts w:ascii="Times New Roman" w:eastAsia="Calibri" w:hAnsi="Times New Roman"/>
                <w:color w:val="000000"/>
                <w:sz w:val="24"/>
                <w:szCs w:val="24"/>
                <w:vertAlign w:val="superscript"/>
                <w:lang w:eastAsia="en-US"/>
              </w:rPr>
              <w:t>β</w:t>
            </w:r>
          </w:p>
        </w:tc>
      </w:tr>
      <w:tr w:rsidR="00BE7123" w:rsidTr="00CE37BD">
        <w:trPr>
          <w:cantSplit/>
          <w:trHeight w:val="648"/>
          <w:tblHeader/>
        </w:trPr>
        <w:tc>
          <w:tcPr>
            <w:tcW w:w="2358"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lastRenderedPageBreak/>
              <w:t>E</w:t>
            </w:r>
          </w:p>
        </w:tc>
        <w:tc>
          <w:tcPr>
            <w:tcW w:w="3690"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4.10±0.02</w:t>
            </w:r>
          </w:p>
        </w:tc>
        <w:tc>
          <w:tcPr>
            <w:tcW w:w="3240"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7.80±0.20</w:t>
            </w:r>
            <w:r>
              <w:rPr>
                <w:rFonts w:ascii="Times New Roman" w:eastAsia="Calibri" w:hAnsi="Times New Roman"/>
                <w:color w:val="000000"/>
                <w:sz w:val="24"/>
                <w:szCs w:val="24"/>
                <w:vertAlign w:val="superscript"/>
                <w:lang w:eastAsia="en-US"/>
              </w:rPr>
              <w:t>β</w:t>
            </w:r>
          </w:p>
        </w:tc>
      </w:tr>
      <w:tr w:rsidR="00BE7123" w:rsidTr="00CE37BD">
        <w:trPr>
          <w:cantSplit/>
          <w:tblHeader/>
        </w:trPr>
        <w:tc>
          <w:tcPr>
            <w:tcW w:w="2358" w:type="dxa"/>
            <w:tcBorders>
              <w:bottom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F</w:t>
            </w:r>
          </w:p>
        </w:tc>
        <w:tc>
          <w:tcPr>
            <w:tcW w:w="3690" w:type="dxa"/>
            <w:tcBorders>
              <w:bottom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3.70±0.55</w:t>
            </w:r>
          </w:p>
        </w:tc>
        <w:tc>
          <w:tcPr>
            <w:tcW w:w="3240" w:type="dxa"/>
            <w:tcBorders>
              <w:bottom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8.00±0.25</w:t>
            </w:r>
            <w:r>
              <w:rPr>
                <w:rFonts w:ascii="Times New Roman" w:eastAsia="Calibri" w:hAnsi="Times New Roman"/>
                <w:color w:val="000000"/>
                <w:sz w:val="24"/>
                <w:szCs w:val="24"/>
                <w:vertAlign w:val="superscript"/>
                <w:lang w:eastAsia="en-US"/>
              </w:rPr>
              <w:t>β</w:t>
            </w:r>
          </w:p>
        </w:tc>
      </w:tr>
      <w:tr w:rsidR="00BE7123" w:rsidTr="00CE37BD">
        <w:trPr>
          <w:cantSplit/>
          <w:tblHeader/>
        </w:trPr>
        <w:tc>
          <w:tcPr>
            <w:tcW w:w="2358" w:type="dxa"/>
            <w:tcBorders>
              <w:top w:val="single" w:sz="4" w:space="0" w:color="auto"/>
              <w:bottom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P-VALUES</w:t>
            </w:r>
          </w:p>
        </w:tc>
        <w:tc>
          <w:tcPr>
            <w:tcW w:w="3690" w:type="dxa"/>
            <w:tcBorders>
              <w:top w:val="single" w:sz="4" w:space="0" w:color="auto"/>
              <w:bottom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P=0.0006</w:t>
            </w:r>
          </w:p>
        </w:tc>
        <w:tc>
          <w:tcPr>
            <w:tcW w:w="3240" w:type="dxa"/>
            <w:tcBorders>
              <w:top w:val="single" w:sz="4" w:space="0" w:color="auto"/>
              <w:bottom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P=0.045</w:t>
            </w:r>
          </w:p>
        </w:tc>
      </w:tr>
    </w:tbl>
    <w:p w:rsidR="00CE37BD" w:rsidRDefault="00CE37BD" w:rsidP="00CE37BD">
      <w:pPr>
        <w:spacing w:line="240" w:lineRule="auto"/>
        <w:jc w:val="both"/>
        <w:rPr>
          <w:rFonts w:ascii="Times New Roman" w:hAnsi="Times New Roman"/>
          <w:b/>
          <w:sz w:val="24"/>
          <w:szCs w:val="24"/>
        </w:rPr>
      </w:pPr>
      <w:r>
        <w:rPr>
          <w:rFonts w:ascii="Times New Roman" w:eastAsia="Calibri" w:hAnsi="Times New Roman"/>
          <w:color w:val="000000"/>
          <w:sz w:val="24"/>
          <w:szCs w:val="24"/>
          <w:lang w:eastAsia="en-US"/>
        </w:rPr>
        <w:t xml:space="preserve">Results were presented as Mean ± standard </w:t>
      </w:r>
      <w:proofErr w:type="gramStart"/>
      <w:r>
        <w:rPr>
          <w:rFonts w:ascii="Times New Roman" w:eastAsia="Calibri" w:hAnsi="Times New Roman"/>
          <w:color w:val="000000"/>
          <w:sz w:val="24"/>
          <w:szCs w:val="24"/>
          <w:lang w:eastAsia="en-US"/>
        </w:rPr>
        <w:t>deviation ;</w:t>
      </w:r>
      <w:proofErr w:type="gramEnd"/>
      <w:r>
        <w:rPr>
          <w:rFonts w:ascii="Times New Roman" w:eastAsia="Calibri" w:hAnsi="Times New Roman"/>
          <w:color w:val="000000"/>
          <w:sz w:val="24"/>
          <w:szCs w:val="24"/>
          <w:lang w:eastAsia="en-US"/>
        </w:rPr>
        <w:t xml:space="preserve"> (n=5) ; </w:t>
      </w:r>
      <w:r>
        <w:rPr>
          <w:rFonts w:ascii="Times New Roman" w:eastAsia="Calibri" w:hAnsi="Times New Roman"/>
          <w:color w:val="000000"/>
          <w:sz w:val="24"/>
          <w:szCs w:val="24"/>
          <w:vertAlign w:val="superscript"/>
          <w:lang w:eastAsia="en-US"/>
        </w:rPr>
        <w:t>αβ</w:t>
      </w:r>
      <w:r>
        <w:rPr>
          <w:rFonts w:ascii="Times New Roman" w:eastAsia="Calibri" w:hAnsi="Times New Roman"/>
          <w:color w:val="000000"/>
          <w:sz w:val="24"/>
          <w:szCs w:val="24"/>
          <w:lang w:eastAsia="en-US"/>
        </w:rPr>
        <w:t>P&lt;0.05 shows a statistically significant difference compared with the normal control group and group B respectively. Values without superscript shows no statistically (P&gt;0.05) significant difference compared with both groups A and B</w:t>
      </w:r>
    </w:p>
    <w:p w:rsidR="00CE37BD" w:rsidRDefault="00CE37BD" w:rsidP="00CE37BD">
      <w:pPr>
        <w:spacing w:line="240" w:lineRule="auto"/>
        <w:jc w:val="both"/>
        <w:rPr>
          <w:rFonts w:ascii="Times New Roman" w:hAnsi="Times New Roman"/>
          <w:b/>
          <w:sz w:val="24"/>
          <w:szCs w:val="24"/>
        </w:rPr>
      </w:pPr>
      <w:proofErr w:type="spellStart"/>
      <w:proofErr w:type="gramStart"/>
      <w:r>
        <w:rPr>
          <w:rFonts w:ascii="Times New Roman" w:eastAsia="Calibri" w:hAnsi="Times New Roman"/>
          <w:color w:val="000000"/>
          <w:sz w:val="24"/>
          <w:szCs w:val="24"/>
          <w:lang w:eastAsia="en-US"/>
        </w:rPr>
        <w:t>Key:GroupA</w:t>
      </w:r>
      <w:proofErr w:type="spellEnd"/>
      <w:proofErr w:type="gramEnd"/>
      <w:r>
        <w:rPr>
          <w:rFonts w:ascii="Times New Roman" w:eastAsia="Calibri" w:hAnsi="Times New Roman"/>
          <w:color w:val="000000"/>
          <w:sz w:val="24"/>
          <w:szCs w:val="24"/>
          <w:lang w:eastAsia="en-US"/>
        </w:rPr>
        <w:t xml:space="preserve">=Normal control and received water and feed </w:t>
      </w:r>
      <w:r>
        <w:rPr>
          <w:rFonts w:ascii="Times New Roman" w:eastAsia="Calibri" w:hAnsi="Times New Roman"/>
          <w:i/>
          <w:iCs/>
          <w:color w:val="000000"/>
          <w:sz w:val="24"/>
          <w:szCs w:val="24"/>
          <w:lang w:eastAsia="en-US"/>
        </w:rPr>
        <w:t xml:space="preserve">a </w:t>
      </w:r>
      <w:proofErr w:type="spellStart"/>
      <w:r>
        <w:rPr>
          <w:rFonts w:ascii="Times New Roman" w:eastAsia="Calibri" w:hAnsi="Times New Roman"/>
          <w:i/>
          <w:iCs/>
          <w:color w:val="000000"/>
          <w:sz w:val="24"/>
          <w:szCs w:val="24"/>
          <w:lang w:eastAsia="en-US"/>
        </w:rPr>
        <w:t>dlibitium</w:t>
      </w:r>
      <w:proofErr w:type="spellEnd"/>
    </w:p>
    <w:p w:rsidR="00CE37BD" w:rsidRDefault="00CE37BD" w:rsidP="00CE37BD">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B=0.1ml of 10% carrageenan without treatment (Positive control)</w:t>
      </w:r>
    </w:p>
    <w:p w:rsidR="00CE37BD" w:rsidRPr="00734871" w:rsidRDefault="00CE37BD" w:rsidP="00CE37BD">
      <w:pPr>
        <w:spacing w:line="240" w:lineRule="auto"/>
        <w:jc w:val="both"/>
        <w:rPr>
          <w:rFonts w:ascii="Times New Roman" w:eastAsia="Calibri" w:hAnsi="Times New Roman"/>
          <w:i/>
          <w:iCs/>
          <w:color w:val="000000"/>
          <w:sz w:val="24"/>
          <w:szCs w:val="24"/>
          <w:lang w:eastAsia="en-US"/>
        </w:rPr>
      </w:pPr>
      <w:r>
        <w:tab/>
      </w:r>
      <w:r>
        <w:tab/>
      </w:r>
      <w:r>
        <w:rPr>
          <w:rFonts w:ascii="Times New Roman" w:eastAsia="Calibri" w:hAnsi="Times New Roman"/>
          <w:i/>
          <w:iCs/>
          <w:color w:val="000000"/>
          <w:sz w:val="24"/>
          <w:szCs w:val="24"/>
          <w:lang w:eastAsia="en-US"/>
        </w:rPr>
        <w:t xml:space="preserve">C=0.1 m </w:t>
      </w:r>
      <w:proofErr w:type="gramStart"/>
      <w:r>
        <w:rPr>
          <w:rFonts w:ascii="Times New Roman" w:eastAsia="Calibri" w:hAnsi="Times New Roman"/>
          <w:i/>
          <w:iCs/>
          <w:color w:val="000000"/>
          <w:sz w:val="24"/>
          <w:szCs w:val="24"/>
          <w:lang w:eastAsia="en-US"/>
        </w:rPr>
        <w:t>of  10</w:t>
      </w:r>
      <w:proofErr w:type="gramEnd"/>
      <w:r>
        <w:rPr>
          <w:rFonts w:ascii="Times New Roman" w:eastAsia="Calibri" w:hAnsi="Times New Roman"/>
          <w:i/>
          <w:iCs/>
          <w:color w:val="000000"/>
          <w:sz w:val="24"/>
          <w:szCs w:val="24"/>
          <w:lang w:eastAsia="en-US"/>
        </w:rPr>
        <w:t>% carrageenan + 50mg/kg of Resveratrol</w:t>
      </w:r>
    </w:p>
    <w:p w:rsidR="00CE37BD" w:rsidRDefault="00CE37BD" w:rsidP="00CE37BD">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D=0.1ml of 10% carrageenan + 100mg/kg of Resveratrol</w:t>
      </w:r>
    </w:p>
    <w:p w:rsidR="00CE37BD" w:rsidRDefault="00CE37BD" w:rsidP="00CE37BD">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E=0.1ml of 10% carrageenan + 200mg/kg of Resveratrol</w:t>
      </w:r>
    </w:p>
    <w:p w:rsidR="00CE37BD" w:rsidRDefault="00CE37BD" w:rsidP="00CE37BD">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F=0.1ml of 10% carrageenan + 25mg/kg of Diclofenac Sodium</w:t>
      </w:r>
    </w:p>
    <w:p w:rsidR="00BE7123" w:rsidRDefault="00BE7123" w:rsidP="00BE7123">
      <w:pPr>
        <w:spacing w:line="360" w:lineRule="auto"/>
        <w:jc w:val="both"/>
        <w:rPr>
          <w:rFonts w:ascii="Times New Roman" w:hAnsi="Times New Roman"/>
          <w:b/>
          <w:sz w:val="24"/>
          <w:szCs w:val="24"/>
        </w:rPr>
      </w:pPr>
    </w:p>
    <w:p w:rsidR="00BE7123" w:rsidRDefault="00BE7123" w:rsidP="00BE7123">
      <w:pPr>
        <w:spacing w:line="360" w:lineRule="auto"/>
        <w:jc w:val="both"/>
        <w:rPr>
          <w:rFonts w:ascii="Times New Roman" w:hAnsi="Times New Roman"/>
          <w:b/>
          <w:sz w:val="24"/>
          <w:szCs w:val="24"/>
        </w:rPr>
      </w:pPr>
      <w:r>
        <w:rPr>
          <w:rFonts w:ascii="Times New Roman" w:eastAsia="Calibri" w:hAnsi="Times New Roman"/>
          <w:color w:val="000000"/>
          <w:sz w:val="24"/>
          <w:szCs w:val="24"/>
          <w:lang w:eastAsia="en-US"/>
        </w:rPr>
        <w:t>Results</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Table</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3</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w:t>
      </w:r>
      <w:r w:rsidR="00CE37BD">
        <w:rPr>
          <w:rFonts w:ascii="Times New Roman" w:eastAsia="Calibri" w:hAnsi="Times New Roman"/>
          <w:color w:val="000000"/>
          <w:sz w:val="24"/>
          <w:szCs w:val="24"/>
          <w:lang w:eastAsia="en-US"/>
        </w:rPr>
        <w:t xml:space="preserve"> </w:t>
      </w:r>
      <w:proofErr w:type="spellStart"/>
      <w:r>
        <w:rPr>
          <w:rFonts w:ascii="Times New Roman" w:eastAsia="Calibri" w:hAnsi="Times New Roman"/>
          <w:color w:val="000000"/>
          <w:sz w:val="24"/>
          <w:szCs w:val="24"/>
          <w:lang w:eastAsia="en-US"/>
        </w:rPr>
        <w:t>there</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w:t>
      </w:r>
      <w:proofErr w:type="spellEnd"/>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blood</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cell</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(RBC)</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count</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values</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(×10¹²/L)</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Wistar</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rats</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at</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Week1</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3</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after</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induction</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0.1</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ml</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treatment</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plant-based</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or</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w:t>
      </w:r>
      <w:r w:rsidR="00CE37BD">
        <w:rPr>
          <w:rFonts w:ascii="Times New Roman" w:eastAsia="Calibri" w:hAnsi="Times New Roman"/>
          <w:color w:val="000000"/>
          <w:sz w:val="24"/>
          <w:szCs w:val="24"/>
          <w:lang w:eastAsia="en-US"/>
        </w:rPr>
        <w:t xml:space="preserve"> </w:t>
      </w:r>
      <w:proofErr w:type="gramStart"/>
      <w:r>
        <w:rPr>
          <w:rFonts w:ascii="Times New Roman" w:eastAsia="Calibri" w:hAnsi="Times New Roman"/>
          <w:color w:val="000000"/>
          <w:sz w:val="24"/>
          <w:szCs w:val="24"/>
          <w:lang w:eastAsia="en-US"/>
        </w:rPr>
        <w:t>sodium</w:t>
      </w:r>
      <w:r w:rsidR="008A7AEC">
        <w:rPr>
          <w:rFonts w:ascii="Times New Roman" w:eastAsia="Calibri" w:hAnsi="Times New Roman"/>
          <w:color w:val="000000"/>
          <w:sz w:val="24"/>
          <w:szCs w:val="24"/>
          <w:lang w:eastAsia="en-US"/>
        </w:rPr>
        <w:t>..</w:t>
      </w:r>
      <w:proofErr w:type="gramEnd"/>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RBC</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count</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untreated</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(p&lt;0.05)</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decrease</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at</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both</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3</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when</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927C25">
        <w:rPr>
          <w:rFonts w:ascii="Times New Roman" w:hAnsi="Times New Roman"/>
          <w:b/>
          <w:sz w:val="24"/>
          <w:szCs w:val="24"/>
        </w:rPr>
        <w:t xml:space="preserve"> </w:t>
      </w:r>
      <w:r>
        <w:rPr>
          <w:rFonts w:ascii="Times New Roman" w:eastAsia="Calibri" w:hAnsi="Times New Roman"/>
          <w:b/>
          <w:bCs/>
          <w:color w:val="000000"/>
          <w:sz w:val="24"/>
          <w:szCs w:val="24"/>
          <w:lang w:eastAsia="en-US"/>
        </w:rPr>
        <w:t>At</w:t>
      </w:r>
      <w:r w:rsidR="008A7AEC">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Week</w:t>
      </w:r>
      <w:r w:rsidR="008A7AEC">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1</w:t>
      </w:r>
      <w:r w:rsidR="008A7AEC">
        <w:rPr>
          <w:rFonts w:ascii="Times New Roman" w:eastAsia="Calibri" w:hAnsi="Times New Roman"/>
          <w:b/>
          <w:bCs/>
          <w:color w:val="000000"/>
          <w:sz w:val="24"/>
          <w:szCs w:val="24"/>
          <w:lang w:eastAsia="en-US"/>
        </w:rPr>
        <w:t xml:space="preserve"> </w:t>
      </w:r>
      <w:r>
        <w:rPr>
          <w:rFonts w:ascii="Times New Roman" w:eastAsia="Calibri" w:hAnsi="Times New Roman"/>
          <w:color w:val="000000"/>
          <w:sz w:val="24"/>
          <w:szCs w:val="24"/>
          <w:lang w:eastAsia="en-US"/>
        </w:rPr>
        <w:t>(acute</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phase),</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rats</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treated</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50mg/kg,</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100mg/kg,</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as</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well</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as</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diclofenac-treated</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difference</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(p&gt;0.05)</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RBC</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count</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when</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untreated</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while</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all</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these</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exhibited</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(p&lt;0.05)</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decrease</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Pr>
          <w:rFonts w:ascii="Times New Roman" w:eastAsia="Calibri" w:hAnsi="Times New Roman"/>
          <w:b/>
          <w:bCs/>
          <w:color w:val="000000"/>
          <w:sz w:val="24"/>
          <w:szCs w:val="24"/>
          <w:lang w:eastAsia="en-US"/>
        </w:rPr>
        <w:t>By</w:t>
      </w:r>
      <w:r w:rsidR="0074141C">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Week</w:t>
      </w:r>
      <w:r w:rsidR="0074141C">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3</w:t>
      </w:r>
      <w:r w:rsidR="0074141C">
        <w:rPr>
          <w:rFonts w:ascii="Times New Roman" w:eastAsia="Calibri" w:hAnsi="Times New Roman"/>
          <w:b/>
          <w:bCs/>
          <w:color w:val="000000"/>
          <w:sz w:val="24"/>
          <w:szCs w:val="24"/>
          <w:lang w:eastAsia="en-US"/>
        </w:rPr>
        <w:t xml:space="preserve"> </w:t>
      </w:r>
      <w:r>
        <w:rPr>
          <w:rFonts w:ascii="Times New Roman" w:eastAsia="Calibri" w:hAnsi="Times New Roman"/>
          <w:color w:val="000000"/>
          <w:sz w:val="24"/>
          <w:szCs w:val="24"/>
          <w:lang w:eastAsia="en-US"/>
        </w:rPr>
        <w:t>(sub</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acute/chronic</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phase),</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rats</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treated</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50mg/kg</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100mg/kg</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(p&lt;0.05)</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increase</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RBC</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count</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when</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untreated</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B).The50mg/kg</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values</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nearly</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restored</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level,</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difference</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(p&gt;0.05)</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from</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most</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comparisons.</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100mg/kg</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difference</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(p&gt;0.05)</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from</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lastRenderedPageBreak/>
        <w:t>A),</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indicating</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full</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restoration</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even</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trend</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toward</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higher</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values.</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increase</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elevation</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above</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proofErr w:type="gramStart"/>
      <w:r>
        <w:rPr>
          <w:rFonts w:ascii="Times New Roman" w:eastAsia="Calibri" w:hAnsi="Times New Roman"/>
          <w:color w:val="000000"/>
          <w:sz w:val="24"/>
          <w:szCs w:val="24"/>
          <w:lang w:eastAsia="en-US"/>
        </w:rPr>
        <w:t>).These</w:t>
      </w:r>
      <w:proofErr w:type="gramEnd"/>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findings</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indicate</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that</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carrageenan-induced</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inflammation</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provoked</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progressive</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decrease</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red</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blood</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cell</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count,</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consistent</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anemia</w:t>
      </w:r>
      <w:r w:rsidR="000E62A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inflammation.</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Administration</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plant-based</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produced</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increase</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RBC</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count</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by</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3</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dose-dependent</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manner,</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100mg/kg</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doses</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fully</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restoring</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RBC</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levels</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values</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that</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were</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not</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different</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from</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even</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showing</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trend</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toward</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enhancement,</w:t>
      </w:r>
      <w:r w:rsidR="000E62A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while</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50mg/kg</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dose</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achieved</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near-complete</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normalization.</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This</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demonstrates</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that</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plant-based</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possesses</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potent</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protective</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activity</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capable</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reversing</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normalizing</w:t>
      </w:r>
      <w:r w:rsidR="00505762">
        <w:rPr>
          <w:rFonts w:ascii="Times New Roman" w:eastAsia="Calibri" w:hAnsi="Times New Roman"/>
          <w:color w:val="000000"/>
          <w:sz w:val="24"/>
          <w:szCs w:val="24"/>
          <w:lang w:eastAsia="en-US"/>
        </w:rPr>
        <w:t xml:space="preserve"> </w:t>
      </w:r>
      <w:proofErr w:type="gramStart"/>
      <w:r>
        <w:rPr>
          <w:rFonts w:ascii="Times New Roman" w:eastAsia="Calibri" w:hAnsi="Times New Roman"/>
          <w:color w:val="000000"/>
          <w:sz w:val="24"/>
          <w:szCs w:val="24"/>
          <w:lang w:eastAsia="en-US"/>
        </w:rPr>
        <w:t>the</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anemic</w:t>
      </w:r>
      <w:proofErr w:type="gramEnd"/>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response</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associated</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carrageenan-induced</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chronic</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inflammation</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,further</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supporting</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its</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therapeutic</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potential</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as</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natural</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agent</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inflammation-associated</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hematological</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disorders</w:t>
      </w:r>
    </w:p>
    <w:p w:rsidR="00BE7123" w:rsidRDefault="00BE7123" w:rsidP="00BE7123">
      <w:pPr>
        <w:spacing w:line="360" w:lineRule="auto"/>
        <w:jc w:val="both"/>
        <w:rPr>
          <w:rFonts w:ascii="Times New Roman" w:hAnsi="Times New Roman"/>
          <w:b/>
          <w:sz w:val="24"/>
          <w:szCs w:val="24"/>
        </w:rPr>
      </w:pPr>
    </w:p>
    <w:p w:rsidR="00BE7123" w:rsidRDefault="00BE7123" w:rsidP="00BE7123">
      <w:pPr>
        <w:spacing w:line="360" w:lineRule="auto"/>
        <w:jc w:val="both"/>
        <w:rPr>
          <w:rFonts w:ascii="Times New Roman" w:hAnsi="Times New Roman"/>
          <w:b/>
          <w:sz w:val="24"/>
          <w:szCs w:val="24"/>
        </w:rPr>
      </w:pPr>
      <w:r>
        <w:rPr>
          <w:rFonts w:ascii="Times New Roman" w:eastAsia="Calibri" w:hAnsi="Times New Roman"/>
          <w:b/>
          <w:bCs/>
          <w:color w:val="000000"/>
          <w:sz w:val="24"/>
          <w:szCs w:val="24"/>
          <w:lang w:eastAsia="en-US"/>
        </w:rPr>
        <w:t>Table</w:t>
      </w:r>
      <w:proofErr w:type="gramStart"/>
      <w:r>
        <w:rPr>
          <w:rFonts w:ascii="Times New Roman" w:eastAsia="Calibri" w:hAnsi="Times New Roman"/>
          <w:b/>
          <w:bCs/>
          <w:color w:val="000000"/>
          <w:sz w:val="24"/>
          <w:szCs w:val="24"/>
          <w:lang w:eastAsia="en-US"/>
        </w:rPr>
        <w:t>4:Impact</w:t>
      </w:r>
      <w:proofErr w:type="gramEnd"/>
      <w:r w:rsidR="000E62A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of</w:t>
      </w:r>
      <w:r w:rsidR="000E62A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plant-based</w:t>
      </w:r>
      <w:r w:rsidR="000E62A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Resveratrol</w:t>
      </w:r>
      <w:r w:rsidR="000E62A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on</w:t>
      </w:r>
      <w:r w:rsidR="000E62A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Carrageenan</w:t>
      </w:r>
      <w:r w:rsidR="000E62A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induced</w:t>
      </w:r>
      <w:r w:rsidR="000E62A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inflammation</w:t>
      </w:r>
      <w:r w:rsidR="000E62A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on</w:t>
      </w:r>
      <w:r w:rsidR="000E62A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rat</w:t>
      </w:r>
      <w:r w:rsidR="000E62A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Paw</w:t>
      </w:r>
      <w:r w:rsidR="000E62A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Volume(mL)</w:t>
      </w:r>
    </w:p>
    <w:tbl>
      <w:tblPr>
        <w:tblW w:w="9576" w:type="dxa"/>
        <w:tblBorders>
          <w:top w:val="single" w:sz="4" w:space="0" w:color="auto"/>
          <w:bottom w:val="single" w:sz="4" w:space="0" w:color="auto"/>
        </w:tblBorders>
        <w:tblLook w:val="04A0" w:firstRow="1" w:lastRow="0" w:firstColumn="1" w:lastColumn="0" w:noHBand="0" w:noVBand="1"/>
      </w:tblPr>
      <w:tblGrid>
        <w:gridCol w:w="1197"/>
        <w:gridCol w:w="1347"/>
        <w:gridCol w:w="1388"/>
        <w:gridCol w:w="1395"/>
        <w:gridCol w:w="1260"/>
        <w:gridCol w:w="2989"/>
      </w:tblGrid>
      <w:tr w:rsidR="00BE7123" w:rsidRPr="00927C25" w:rsidTr="00927C25">
        <w:trPr>
          <w:cantSplit/>
          <w:tblHeader/>
        </w:trPr>
        <w:tc>
          <w:tcPr>
            <w:tcW w:w="1197" w:type="dxa"/>
            <w:tcBorders>
              <w:top w:val="single" w:sz="4" w:space="0" w:color="auto"/>
              <w:bottom w:val="single" w:sz="4" w:space="0" w:color="auto"/>
            </w:tcBorders>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GROUPS</w:t>
            </w:r>
          </w:p>
        </w:tc>
        <w:tc>
          <w:tcPr>
            <w:tcW w:w="1347" w:type="dxa"/>
            <w:tcBorders>
              <w:top w:val="single" w:sz="4" w:space="0" w:color="auto"/>
              <w:bottom w:val="single" w:sz="4" w:space="0" w:color="auto"/>
            </w:tcBorders>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0hr</w:t>
            </w:r>
          </w:p>
        </w:tc>
        <w:tc>
          <w:tcPr>
            <w:tcW w:w="1388" w:type="dxa"/>
            <w:tcBorders>
              <w:top w:val="single" w:sz="4" w:space="0" w:color="auto"/>
              <w:bottom w:val="single" w:sz="4" w:space="0" w:color="auto"/>
            </w:tcBorders>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1hr</w:t>
            </w:r>
          </w:p>
        </w:tc>
        <w:tc>
          <w:tcPr>
            <w:tcW w:w="1395" w:type="dxa"/>
            <w:tcBorders>
              <w:top w:val="single" w:sz="4" w:space="0" w:color="auto"/>
              <w:bottom w:val="single" w:sz="4" w:space="0" w:color="auto"/>
            </w:tcBorders>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3hrs</w:t>
            </w:r>
          </w:p>
        </w:tc>
        <w:tc>
          <w:tcPr>
            <w:tcW w:w="1260" w:type="dxa"/>
            <w:tcBorders>
              <w:top w:val="single" w:sz="4" w:space="0" w:color="auto"/>
              <w:bottom w:val="single" w:sz="4" w:space="0" w:color="auto"/>
            </w:tcBorders>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6hrs</w:t>
            </w:r>
          </w:p>
        </w:tc>
        <w:tc>
          <w:tcPr>
            <w:tcW w:w="2989" w:type="dxa"/>
            <w:tcBorders>
              <w:top w:val="single" w:sz="4" w:space="0" w:color="auto"/>
              <w:bottom w:val="single" w:sz="4" w:space="0" w:color="auto"/>
            </w:tcBorders>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%CHANGEININHIBITION</w:t>
            </w:r>
          </w:p>
        </w:tc>
      </w:tr>
      <w:tr w:rsidR="00BE7123" w:rsidRPr="00927C25" w:rsidTr="00927C25">
        <w:trPr>
          <w:cantSplit/>
          <w:tblHeader/>
        </w:trPr>
        <w:tc>
          <w:tcPr>
            <w:tcW w:w="1197" w:type="dxa"/>
            <w:tcBorders>
              <w:top w:val="single" w:sz="4" w:space="0" w:color="auto"/>
            </w:tcBorders>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A</w:t>
            </w:r>
          </w:p>
        </w:tc>
        <w:tc>
          <w:tcPr>
            <w:tcW w:w="1347" w:type="dxa"/>
            <w:tcBorders>
              <w:top w:val="single" w:sz="4" w:space="0" w:color="auto"/>
            </w:tcBorders>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0.50±0.01</w:t>
            </w:r>
          </w:p>
        </w:tc>
        <w:tc>
          <w:tcPr>
            <w:tcW w:w="1388" w:type="dxa"/>
            <w:tcBorders>
              <w:top w:val="single" w:sz="4" w:space="0" w:color="auto"/>
            </w:tcBorders>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0.50±0.02</w:t>
            </w:r>
          </w:p>
        </w:tc>
        <w:tc>
          <w:tcPr>
            <w:tcW w:w="1395" w:type="dxa"/>
            <w:tcBorders>
              <w:top w:val="single" w:sz="4" w:space="0" w:color="auto"/>
            </w:tcBorders>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0.50±0.01</w:t>
            </w:r>
          </w:p>
        </w:tc>
        <w:tc>
          <w:tcPr>
            <w:tcW w:w="1260" w:type="dxa"/>
            <w:tcBorders>
              <w:top w:val="single" w:sz="4" w:space="0" w:color="auto"/>
            </w:tcBorders>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hAnsi="Times New Roman"/>
                <w:sz w:val="24"/>
                <w:szCs w:val="24"/>
              </w:rPr>
              <w:t>0.50±0.02</w:t>
            </w:r>
          </w:p>
        </w:tc>
        <w:tc>
          <w:tcPr>
            <w:tcW w:w="2989" w:type="dxa"/>
            <w:tcBorders>
              <w:top w:val="single" w:sz="4" w:space="0" w:color="auto"/>
            </w:tcBorders>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hAnsi="Times New Roman"/>
                <w:sz w:val="24"/>
                <w:szCs w:val="24"/>
              </w:rPr>
              <w:t>0%</w:t>
            </w:r>
          </w:p>
        </w:tc>
      </w:tr>
      <w:tr w:rsidR="00BE7123" w:rsidRPr="00927C25" w:rsidTr="00927C25">
        <w:trPr>
          <w:cantSplit/>
          <w:trHeight w:val="120"/>
          <w:tblHeader/>
        </w:trPr>
        <w:tc>
          <w:tcPr>
            <w:tcW w:w="1197"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B</w:t>
            </w:r>
          </w:p>
        </w:tc>
        <w:tc>
          <w:tcPr>
            <w:tcW w:w="1347"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0.50±0.01</w:t>
            </w:r>
          </w:p>
        </w:tc>
        <w:tc>
          <w:tcPr>
            <w:tcW w:w="1388"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0.63±0.01</w:t>
            </w:r>
          </w:p>
        </w:tc>
        <w:tc>
          <w:tcPr>
            <w:tcW w:w="1395"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0.84±0.05</w:t>
            </w:r>
          </w:p>
        </w:tc>
        <w:tc>
          <w:tcPr>
            <w:tcW w:w="1260"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hAnsi="Times New Roman"/>
                <w:sz w:val="24"/>
                <w:szCs w:val="24"/>
              </w:rPr>
              <w:t>0.91±0.04</w:t>
            </w:r>
          </w:p>
        </w:tc>
        <w:tc>
          <w:tcPr>
            <w:tcW w:w="2989"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hAnsi="Times New Roman"/>
                <w:sz w:val="24"/>
                <w:szCs w:val="24"/>
              </w:rPr>
              <w:t>+82%</w:t>
            </w:r>
          </w:p>
        </w:tc>
      </w:tr>
      <w:tr w:rsidR="00BE7123" w:rsidRPr="00927C25" w:rsidTr="00927C25">
        <w:trPr>
          <w:cantSplit/>
          <w:tblHeader/>
        </w:trPr>
        <w:tc>
          <w:tcPr>
            <w:tcW w:w="1197"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C</w:t>
            </w:r>
          </w:p>
        </w:tc>
        <w:tc>
          <w:tcPr>
            <w:tcW w:w="1347"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0.51±0.01</w:t>
            </w:r>
          </w:p>
        </w:tc>
        <w:tc>
          <w:tcPr>
            <w:tcW w:w="1388"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0.68±0.01</w:t>
            </w:r>
          </w:p>
        </w:tc>
        <w:tc>
          <w:tcPr>
            <w:tcW w:w="1395"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0.62±0.03</w:t>
            </w:r>
            <w:r w:rsidRPr="00927C25">
              <w:rPr>
                <w:rFonts w:ascii="Times New Roman" w:eastAsia="Calibri" w:hAnsi="Times New Roman"/>
                <w:color w:val="000000"/>
                <w:sz w:val="24"/>
                <w:szCs w:val="24"/>
                <w:vertAlign w:val="superscript"/>
                <w:lang w:eastAsia="en-US"/>
              </w:rPr>
              <w:t>αβ</w:t>
            </w:r>
          </w:p>
        </w:tc>
        <w:tc>
          <w:tcPr>
            <w:tcW w:w="1260"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hAnsi="Times New Roman"/>
                <w:sz w:val="24"/>
                <w:szCs w:val="24"/>
              </w:rPr>
              <w:t>0.58±0.02</w:t>
            </w:r>
          </w:p>
        </w:tc>
        <w:tc>
          <w:tcPr>
            <w:tcW w:w="2989"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hAnsi="Times New Roman"/>
                <w:sz w:val="24"/>
                <w:szCs w:val="24"/>
              </w:rPr>
              <w:t>+13.7</w:t>
            </w:r>
          </w:p>
        </w:tc>
      </w:tr>
      <w:tr w:rsidR="00BE7123" w:rsidRPr="00927C25" w:rsidTr="00927C25">
        <w:trPr>
          <w:cantSplit/>
          <w:tblHeader/>
        </w:trPr>
        <w:tc>
          <w:tcPr>
            <w:tcW w:w="1197"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D</w:t>
            </w:r>
          </w:p>
        </w:tc>
        <w:tc>
          <w:tcPr>
            <w:tcW w:w="1347"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0.53±0.02</w:t>
            </w:r>
          </w:p>
        </w:tc>
        <w:tc>
          <w:tcPr>
            <w:tcW w:w="1388"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0.65±0.02</w:t>
            </w:r>
          </w:p>
        </w:tc>
        <w:tc>
          <w:tcPr>
            <w:tcW w:w="1395"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0.60±0.05</w:t>
            </w:r>
            <w:r w:rsidRPr="00927C25">
              <w:rPr>
                <w:rFonts w:ascii="Times New Roman" w:eastAsia="Calibri" w:hAnsi="Times New Roman"/>
                <w:color w:val="000000"/>
                <w:sz w:val="24"/>
                <w:szCs w:val="24"/>
                <w:vertAlign w:val="superscript"/>
                <w:lang w:eastAsia="en-US"/>
              </w:rPr>
              <w:t>αβ</w:t>
            </w:r>
          </w:p>
        </w:tc>
        <w:tc>
          <w:tcPr>
            <w:tcW w:w="1260"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hAnsi="Times New Roman"/>
                <w:sz w:val="24"/>
                <w:szCs w:val="24"/>
              </w:rPr>
              <w:t>0.54±0.01</w:t>
            </w:r>
          </w:p>
        </w:tc>
        <w:tc>
          <w:tcPr>
            <w:tcW w:w="2989"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hAnsi="Times New Roman"/>
                <w:sz w:val="24"/>
                <w:szCs w:val="24"/>
              </w:rPr>
              <w:t>+1.9</w:t>
            </w:r>
          </w:p>
        </w:tc>
      </w:tr>
      <w:tr w:rsidR="00BE7123" w:rsidRPr="00927C25" w:rsidTr="00927C25">
        <w:trPr>
          <w:cantSplit/>
          <w:trHeight w:val="648"/>
          <w:tblHeader/>
        </w:trPr>
        <w:tc>
          <w:tcPr>
            <w:tcW w:w="1197"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E</w:t>
            </w:r>
          </w:p>
        </w:tc>
        <w:tc>
          <w:tcPr>
            <w:tcW w:w="1347"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0.53±0.02</w:t>
            </w:r>
          </w:p>
        </w:tc>
        <w:tc>
          <w:tcPr>
            <w:tcW w:w="1388"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0.63±0.01</w:t>
            </w:r>
            <w:r w:rsidRPr="00927C25">
              <w:rPr>
                <w:rFonts w:ascii="Times New Roman" w:eastAsia="Calibri" w:hAnsi="Times New Roman"/>
                <w:color w:val="000000"/>
                <w:sz w:val="24"/>
                <w:szCs w:val="24"/>
                <w:vertAlign w:val="superscript"/>
                <w:lang w:eastAsia="en-US"/>
              </w:rPr>
              <w:t>α</w:t>
            </w:r>
          </w:p>
        </w:tc>
        <w:tc>
          <w:tcPr>
            <w:tcW w:w="1395"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0.55±0.20</w:t>
            </w:r>
            <w:r w:rsidRPr="00927C25">
              <w:rPr>
                <w:rFonts w:ascii="Times New Roman" w:eastAsia="Calibri" w:hAnsi="Times New Roman"/>
                <w:color w:val="000000"/>
                <w:sz w:val="24"/>
                <w:szCs w:val="24"/>
                <w:vertAlign w:val="superscript"/>
                <w:lang w:eastAsia="en-US"/>
              </w:rPr>
              <w:t>αβ</w:t>
            </w:r>
          </w:p>
        </w:tc>
        <w:tc>
          <w:tcPr>
            <w:tcW w:w="1260"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hAnsi="Times New Roman"/>
                <w:sz w:val="24"/>
                <w:szCs w:val="24"/>
              </w:rPr>
              <w:t>0.53±0.03</w:t>
            </w:r>
          </w:p>
        </w:tc>
        <w:tc>
          <w:tcPr>
            <w:tcW w:w="2989"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hAnsi="Times New Roman"/>
                <w:sz w:val="24"/>
                <w:szCs w:val="24"/>
              </w:rPr>
              <w:t>0%</w:t>
            </w:r>
          </w:p>
        </w:tc>
      </w:tr>
      <w:tr w:rsidR="00BE7123" w:rsidRPr="00927C25" w:rsidTr="00927C25">
        <w:trPr>
          <w:cantSplit/>
          <w:tblHeader/>
        </w:trPr>
        <w:tc>
          <w:tcPr>
            <w:tcW w:w="1197"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F</w:t>
            </w:r>
          </w:p>
        </w:tc>
        <w:tc>
          <w:tcPr>
            <w:tcW w:w="1347"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0.52±0.02</w:t>
            </w:r>
          </w:p>
        </w:tc>
        <w:tc>
          <w:tcPr>
            <w:tcW w:w="1388"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0.65±0.01</w:t>
            </w:r>
            <w:r w:rsidRPr="00927C25">
              <w:rPr>
                <w:rFonts w:ascii="Times New Roman" w:eastAsia="Calibri" w:hAnsi="Times New Roman"/>
                <w:color w:val="000000"/>
                <w:sz w:val="24"/>
                <w:szCs w:val="24"/>
                <w:vertAlign w:val="superscript"/>
                <w:lang w:eastAsia="en-US"/>
              </w:rPr>
              <w:t>α</w:t>
            </w:r>
          </w:p>
        </w:tc>
        <w:tc>
          <w:tcPr>
            <w:tcW w:w="1395"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0.56±0.10</w:t>
            </w:r>
            <w:r w:rsidRPr="00927C25">
              <w:rPr>
                <w:rFonts w:ascii="Times New Roman" w:eastAsia="Calibri" w:hAnsi="Times New Roman"/>
                <w:color w:val="000000"/>
                <w:sz w:val="24"/>
                <w:szCs w:val="24"/>
                <w:vertAlign w:val="superscript"/>
                <w:lang w:eastAsia="en-US"/>
              </w:rPr>
              <w:t>αβ</w:t>
            </w:r>
          </w:p>
        </w:tc>
        <w:tc>
          <w:tcPr>
            <w:tcW w:w="1260"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hAnsi="Times New Roman"/>
                <w:sz w:val="24"/>
                <w:szCs w:val="24"/>
              </w:rPr>
              <w:t>0.52±0.01</w:t>
            </w:r>
          </w:p>
        </w:tc>
        <w:tc>
          <w:tcPr>
            <w:tcW w:w="2989"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hAnsi="Times New Roman"/>
                <w:sz w:val="24"/>
                <w:szCs w:val="24"/>
              </w:rPr>
              <w:t>0%</w:t>
            </w:r>
          </w:p>
        </w:tc>
      </w:tr>
    </w:tbl>
    <w:p w:rsidR="004C3413" w:rsidRDefault="004C3413" w:rsidP="004C3413">
      <w:pPr>
        <w:spacing w:line="240" w:lineRule="auto"/>
        <w:jc w:val="both"/>
        <w:rPr>
          <w:rFonts w:ascii="Times New Roman" w:hAnsi="Times New Roman"/>
          <w:b/>
          <w:sz w:val="24"/>
          <w:szCs w:val="24"/>
        </w:rPr>
      </w:pPr>
      <w:r>
        <w:rPr>
          <w:rFonts w:ascii="Times New Roman" w:eastAsia="Calibri" w:hAnsi="Times New Roman"/>
          <w:color w:val="000000"/>
          <w:sz w:val="24"/>
          <w:szCs w:val="24"/>
          <w:lang w:eastAsia="en-US"/>
        </w:rPr>
        <w:t xml:space="preserve">Results were presented as Mean ± standard </w:t>
      </w:r>
      <w:proofErr w:type="gramStart"/>
      <w:r>
        <w:rPr>
          <w:rFonts w:ascii="Times New Roman" w:eastAsia="Calibri" w:hAnsi="Times New Roman"/>
          <w:color w:val="000000"/>
          <w:sz w:val="24"/>
          <w:szCs w:val="24"/>
          <w:lang w:eastAsia="en-US"/>
        </w:rPr>
        <w:t>deviation ;</w:t>
      </w:r>
      <w:proofErr w:type="gramEnd"/>
      <w:r>
        <w:rPr>
          <w:rFonts w:ascii="Times New Roman" w:eastAsia="Calibri" w:hAnsi="Times New Roman"/>
          <w:color w:val="000000"/>
          <w:sz w:val="24"/>
          <w:szCs w:val="24"/>
          <w:lang w:eastAsia="en-US"/>
        </w:rPr>
        <w:t xml:space="preserve"> (n=5) ; </w:t>
      </w:r>
      <w:r>
        <w:rPr>
          <w:rFonts w:ascii="Times New Roman" w:eastAsia="Calibri" w:hAnsi="Times New Roman"/>
          <w:color w:val="000000"/>
          <w:sz w:val="24"/>
          <w:szCs w:val="24"/>
          <w:vertAlign w:val="superscript"/>
          <w:lang w:eastAsia="en-US"/>
        </w:rPr>
        <w:t>αβ</w:t>
      </w:r>
      <w:r>
        <w:rPr>
          <w:rFonts w:ascii="Times New Roman" w:eastAsia="Calibri" w:hAnsi="Times New Roman"/>
          <w:color w:val="000000"/>
          <w:sz w:val="24"/>
          <w:szCs w:val="24"/>
          <w:lang w:eastAsia="en-US"/>
        </w:rPr>
        <w:t>P&lt;0.05 shows a statistically significant difference compared with the normal control group and group B respectively. Values without superscript shows no statistically (P&gt;0.05) significant difference compared with both groups A and B</w:t>
      </w:r>
    </w:p>
    <w:p w:rsidR="004C3413" w:rsidRDefault="004C3413" w:rsidP="004C3413">
      <w:pPr>
        <w:spacing w:line="240" w:lineRule="auto"/>
        <w:jc w:val="both"/>
        <w:rPr>
          <w:rFonts w:ascii="Times New Roman" w:hAnsi="Times New Roman"/>
          <w:b/>
          <w:sz w:val="24"/>
          <w:szCs w:val="24"/>
        </w:rPr>
      </w:pPr>
      <w:r>
        <w:rPr>
          <w:rFonts w:ascii="Times New Roman" w:eastAsia="Calibri" w:hAnsi="Times New Roman"/>
          <w:color w:val="000000"/>
          <w:sz w:val="24"/>
          <w:szCs w:val="24"/>
          <w:lang w:eastAsia="en-US"/>
        </w:rPr>
        <w:t>Key:</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 xml:space="preserve">A=Normal control and received water and feed </w:t>
      </w:r>
      <w:r w:rsidR="00927C25">
        <w:rPr>
          <w:rFonts w:ascii="Times New Roman" w:eastAsia="Calibri" w:hAnsi="Times New Roman"/>
          <w:i/>
          <w:iCs/>
          <w:color w:val="000000"/>
          <w:sz w:val="24"/>
          <w:szCs w:val="24"/>
          <w:lang w:eastAsia="en-US"/>
        </w:rPr>
        <w:t>a</w:t>
      </w:r>
      <w:r>
        <w:rPr>
          <w:rFonts w:ascii="Times New Roman" w:eastAsia="Calibri" w:hAnsi="Times New Roman"/>
          <w:i/>
          <w:iCs/>
          <w:color w:val="000000"/>
          <w:sz w:val="24"/>
          <w:szCs w:val="24"/>
          <w:lang w:eastAsia="en-US"/>
        </w:rPr>
        <w:t>d</w:t>
      </w:r>
      <w:r w:rsidR="00927C25">
        <w:rPr>
          <w:rFonts w:ascii="Times New Roman" w:eastAsia="Calibri" w:hAnsi="Times New Roman"/>
          <w:i/>
          <w:iCs/>
          <w:color w:val="000000"/>
          <w:sz w:val="24"/>
          <w:szCs w:val="24"/>
          <w:lang w:eastAsia="en-US"/>
        </w:rPr>
        <w:t xml:space="preserve"> </w:t>
      </w:r>
      <w:proofErr w:type="spellStart"/>
      <w:r>
        <w:rPr>
          <w:rFonts w:ascii="Times New Roman" w:eastAsia="Calibri" w:hAnsi="Times New Roman"/>
          <w:i/>
          <w:iCs/>
          <w:color w:val="000000"/>
          <w:sz w:val="24"/>
          <w:szCs w:val="24"/>
          <w:lang w:eastAsia="en-US"/>
        </w:rPr>
        <w:t>libitium</w:t>
      </w:r>
      <w:proofErr w:type="spellEnd"/>
    </w:p>
    <w:p w:rsidR="004C3413" w:rsidRDefault="004C3413" w:rsidP="004C3413">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B=0.1ml of 10% carrageenan without treatment (Positive control)</w:t>
      </w:r>
    </w:p>
    <w:p w:rsidR="004C3413" w:rsidRPr="00734871" w:rsidRDefault="004C3413" w:rsidP="004C3413">
      <w:pPr>
        <w:spacing w:line="240" w:lineRule="auto"/>
        <w:jc w:val="both"/>
        <w:rPr>
          <w:rFonts w:ascii="Times New Roman" w:eastAsia="Calibri" w:hAnsi="Times New Roman"/>
          <w:i/>
          <w:iCs/>
          <w:color w:val="000000"/>
          <w:sz w:val="24"/>
          <w:szCs w:val="24"/>
          <w:lang w:eastAsia="en-US"/>
        </w:rPr>
      </w:pPr>
      <w:r>
        <w:lastRenderedPageBreak/>
        <w:tab/>
      </w:r>
      <w:r>
        <w:tab/>
      </w:r>
      <w:r>
        <w:rPr>
          <w:rFonts w:ascii="Times New Roman" w:eastAsia="Calibri" w:hAnsi="Times New Roman"/>
          <w:i/>
          <w:iCs/>
          <w:color w:val="000000"/>
          <w:sz w:val="24"/>
          <w:szCs w:val="24"/>
          <w:lang w:eastAsia="en-US"/>
        </w:rPr>
        <w:t xml:space="preserve">C=0.1 m </w:t>
      </w:r>
      <w:proofErr w:type="gramStart"/>
      <w:r>
        <w:rPr>
          <w:rFonts w:ascii="Times New Roman" w:eastAsia="Calibri" w:hAnsi="Times New Roman"/>
          <w:i/>
          <w:iCs/>
          <w:color w:val="000000"/>
          <w:sz w:val="24"/>
          <w:szCs w:val="24"/>
          <w:lang w:eastAsia="en-US"/>
        </w:rPr>
        <w:t>of  10</w:t>
      </w:r>
      <w:proofErr w:type="gramEnd"/>
      <w:r>
        <w:rPr>
          <w:rFonts w:ascii="Times New Roman" w:eastAsia="Calibri" w:hAnsi="Times New Roman"/>
          <w:i/>
          <w:iCs/>
          <w:color w:val="000000"/>
          <w:sz w:val="24"/>
          <w:szCs w:val="24"/>
          <w:lang w:eastAsia="en-US"/>
        </w:rPr>
        <w:t>% carrageenan + 50mg/kg of Resveratrol</w:t>
      </w:r>
    </w:p>
    <w:p w:rsidR="004C3413" w:rsidRDefault="004C3413" w:rsidP="004C3413">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D=0.1ml of 10% carrageenan + 100mg/kg of Resveratrol</w:t>
      </w:r>
    </w:p>
    <w:p w:rsidR="004C3413" w:rsidRDefault="004C3413" w:rsidP="004C3413">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E=0.1ml of 10% carrageenan + 200mg/kg of Resveratrol</w:t>
      </w:r>
    </w:p>
    <w:p w:rsidR="004C3413" w:rsidRDefault="004C3413" w:rsidP="004C3413">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F=0.1ml of 10% carrageenan + 25mg/kg of Diclofenac Sodium</w:t>
      </w:r>
    </w:p>
    <w:p w:rsidR="00BE7123" w:rsidRDefault="00BE7123" w:rsidP="00BE7123">
      <w:pPr>
        <w:spacing w:line="360" w:lineRule="auto"/>
        <w:jc w:val="both"/>
        <w:rPr>
          <w:rFonts w:ascii="Times New Roman" w:hAnsi="Times New Roman"/>
          <w:b/>
          <w:sz w:val="24"/>
          <w:szCs w:val="24"/>
        </w:rPr>
      </w:pPr>
      <w:r>
        <w:rPr>
          <w:rFonts w:ascii="Times New Roman" w:eastAsia="Calibri" w:hAnsi="Times New Roman"/>
          <w:color w:val="000000"/>
          <w:sz w:val="24"/>
          <w:szCs w:val="24"/>
          <w:lang w:eastAsia="en-US"/>
        </w:rPr>
        <w:t>Results</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Table</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4</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paw</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volume</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(mL)</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Wistar</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rats</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measured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at</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0</w:t>
      </w:r>
      <w:r w:rsidR="000F43A6">
        <w:rPr>
          <w:rFonts w:ascii="Times New Roman" w:eastAsia="Calibri" w:hAnsi="Times New Roman"/>
          <w:color w:val="000000"/>
          <w:sz w:val="24"/>
          <w:szCs w:val="24"/>
          <w:lang w:eastAsia="en-US"/>
        </w:rPr>
        <w:t xml:space="preserve"> </w:t>
      </w:r>
      <w:proofErr w:type="spellStart"/>
      <w:r>
        <w:rPr>
          <w:rFonts w:ascii="Times New Roman" w:eastAsia="Calibri" w:hAnsi="Times New Roman"/>
          <w:color w:val="000000"/>
          <w:sz w:val="24"/>
          <w:szCs w:val="24"/>
          <w:lang w:eastAsia="en-US"/>
        </w:rPr>
        <w:t>hr</w:t>
      </w:r>
      <w:proofErr w:type="spellEnd"/>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(baseline),1hr,</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3hr,</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6hr</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after</w:t>
      </w:r>
      <w:r w:rsidR="000F43A6">
        <w:rPr>
          <w:rFonts w:ascii="Times New Roman" w:eastAsia="Calibri" w:hAnsi="Times New Roman"/>
          <w:color w:val="000000"/>
          <w:sz w:val="24"/>
          <w:szCs w:val="24"/>
          <w:lang w:eastAsia="en-US"/>
        </w:rPr>
        <w:t xml:space="preserve"> </w:t>
      </w:r>
      <w:r w:rsidR="00927C25">
        <w:rPr>
          <w:rFonts w:ascii="Times New Roman" w:eastAsia="Calibri" w:hAnsi="Times New Roman"/>
          <w:color w:val="000000"/>
          <w:sz w:val="24"/>
          <w:szCs w:val="24"/>
          <w:lang w:eastAsia="en-US"/>
        </w:rPr>
        <w:t xml:space="preserve">sub </w:t>
      </w:r>
      <w:proofErr w:type="gramStart"/>
      <w:r w:rsidR="00927C25">
        <w:rPr>
          <w:rFonts w:ascii="Times New Roman" w:eastAsia="Calibri" w:hAnsi="Times New Roman"/>
          <w:color w:val="000000"/>
          <w:sz w:val="24"/>
          <w:szCs w:val="24"/>
          <w:lang w:eastAsia="en-US"/>
        </w:rPr>
        <w:t xml:space="preserve">plantar </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injection</w:t>
      </w:r>
      <w:proofErr w:type="gramEnd"/>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0.1ml</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treatment</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plant-based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or</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sodium.</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paw</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volume</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untreated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(p&lt;0.05)</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increase</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at</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1hr,</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3hr,</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6hr</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when</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0F43A6">
        <w:rPr>
          <w:rFonts w:ascii="Times New Roman" w:hAnsi="Times New Roman"/>
          <w:b/>
          <w:sz w:val="24"/>
          <w:szCs w:val="24"/>
        </w:rPr>
        <w:t xml:space="preserve"> </w:t>
      </w:r>
      <w:r>
        <w:rPr>
          <w:rFonts w:ascii="Times New Roman" w:eastAsia="Calibri" w:hAnsi="Times New Roman"/>
          <w:color w:val="000000"/>
          <w:sz w:val="24"/>
          <w:szCs w:val="24"/>
          <w:lang w:eastAsia="en-US"/>
        </w:rPr>
        <w:t>At</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1hr,</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rats</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treated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50mg/kg,100mg/kg,</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as</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well</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as</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diclofenac-treated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increases</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similar</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untreated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only</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showings</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light</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but</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(p&lt;0.05)</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attenuation</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w:t>
      </w:r>
      <w:r w:rsidR="000F43A6">
        <w:rPr>
          <w:rFonts w:ascii="Times New Roman" w:hAnsi="Times New Roman"/>
          <w:b/>
          <w:sz w:val="24"/>
          <w:szCs w:val="24"/>
        </w:rPr>
        <w:t xml:space="preserve"> </w:t>
      </w:r>
      <w:r>
        <w:rPr>
          <w:rFonts w:ascii="Times New Roman" w:eastAsia="Calibri" w:hAnsi="Times New Roman"/>
          <w:color w:val="000000"/>
          <w:sz w:val="24"/>
          <w:szCs w:val="24"/>
          <w:lang w:eastAsia="en-US"/>
        </w:rPr>
        <w:t>At</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3hr</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(peak</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edema)</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6hr,</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rats</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treated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50mg/kg</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100mg/kg</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E),and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(p&lt;0.05)</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decrease</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paw</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volume</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when</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untreated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B).All</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treated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returned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paw</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volumes</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close</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baseline</w:t>
      </w:r>
      <w:r w:rsidR="00C159AC">
        <w:rPr>
          <w:rFonts w:ascii="Times New Roman" w:eastAsia="Calibri" w:hAnsi="Times New Roman"/>
          <w:color w:val="000000"/>
          <w:sz w:val="24"/>
          <w:szCs w:val="24"/>
          <w:lang w:eastAsia="en-US"/>
        </w:rPr>
        <w:t xml:space="preserve"> </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levels,</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difference</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(p&gt;0.05)</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from</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at</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6hr.</w:t>
      </w:r>
    </w:p>
    <w:p w:rsidR="00BE7123" w:rsidRDefault="00BE7123" w:rsidP="00BE7123">
      <w:pPr>
        <w:spacing w:line="360" w:lineRule="auto"/>
        <w:jc w:val="both"/>
        <w:rPr>
          <w:rFonts w:ascii="Times New Roman" w:hAnsi="Times New Roman"/>
          <w:b/>
          <w:sz w:val="24"/>
          <w:szCs w:val="24"/>
        </w:rPr>
      </w:pPr>
      <w:r>
        <w:rPr>
          <w:rFonts w:ascii="Times New Roman" w:eastAsia="Calibri" w:hAnsi="Times New Roman"/>
          <w:color w:val="000000"/>
          <w:sz w:val="24"/>
          <w:szCs w:val="24"/>
          <w:lang w:eastAsia="en-US"/>
        </w:rPr>
        <w:t>The</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percentage</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change</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paw</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volume</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from</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0</w:t>
      </w:r>
      <w:r w:rsidR="00C159AC">
        <w:rPr>
          <w:rFonts w:ascii="Times New Roman" w:eastAsia="Calibri" w:hAnsi="Times New Roman"/>
          <w:color w:val="000000"/>
          <w:sz w:val="24"/>
          <w:szCs w:val="24"/>
          <w:lang w:eastAsia="en-US"/>
        </w:rPr>
        <w:t xml:space="preserve"> </w:t>
      </w:r>
      <w:proofErr w:type="spellStart"/>
      <w:r>
        <w:rPr>
          <w:rFonts w:ascii="Times New Roman" w:eastAsia="Calibri" w:hAnsi="Times New Roman"/>
          <w:color w:val="000000"/>
          <w:sz w:val="24"/>
          <w:szCs w:val="24"/>
          <w:lang w:eastAsia="en-US"/>
        </w:rPr>
        <w:t>hr</w:t>
      </w:r>
      <w:proofErr w:type="spellEnd"/>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6hr</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was</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calculated</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using</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formula:</w:t>
      </w:r>
    </w:p>
    <w:p w:rsidR="00BE7123" w:rsidRDefault="00BE7123" w:rsidP="00BE7123">
      <w:pPr>
        <w:spacing w:line="360" w:lineRule="auto"/>
        <w:jc w:val="both"/>
        <w:rPr>
          <w:rFonts w:ascii="Times New Roman" w:hAnsi="Times New Roman"/>
          <w:b/>
          <w:sz w:val="24"/>
          <w:szCs w:val="24"/>
        </w:rPr>
      </w:pPr>
      <w:r>
        <w:rPr>
          <w:rFonts w:ascii="Times New Roman" w:eastAsia="Calibri" w:hAnsi="Times New Roman"/>
          <w:b/>
          <w:bCs/>
          <w:color w:val="000000"/>
          <w:sz w:val="24"/>
          <w:szCs w:val="24"/>
          <w:lang w:eastAsia="en-US"/>
        </w:rPr>
        <w:t>Percentage</w:t>
      </w:r>
      <w:r w:rsidR="00C159AC">
        <w:rPr>
          <w:rFonts w:ascii="Times New Roman" w:eastAsia="Calibri" w:hAnsi="Times New Roman"/>
          <w:b/>
          <w:bCs/>
          <w:color w:val="000000"/>
          <w:sz w:val="24"/>
          <w:szCs w:val="24"/>
          <w:lang w:eastAsia="en-US"/>
        </w:rPr>
        <w:t xml:space="preserve"> </w:t>
      </w:r>
      <w:proofErr w:type="gramStart"/>
      <w:r>
        <w:rPr>
          <w:rFonts w:ascii="Times New Roman" w:eastAsia="Calibri" w:hAnsi="Times New Roman"/>
          <w:b/>
          <w:bCs/>
          <w:color w:val="000000"/>
          <w:sz w:val="24"/>
          <w:szCs w:val="24"/>
          <w:lang w:eastAsia="en-US"/>
        </w:rPr>
        <w:t>Change(</w:t>
      </w:r>
      <w:proofErr w:type="gramEnd"/>
      <w:r>
        <w:rPr>
          <w:rFonts w:ascii="Times New Roman" w:eastAsia="Calibri" w:hAnsi="Times New Roman"/>
          <w:b/>
          <w:bCs/>
          <w:color w:val="000000"/>
          <w:sz w:val="24"/>
          <w:szCs w:val="24"/>
          <w:lang w:eastAsia="en-US"/>
        </w:rPr>
        <w:t>%)</w:t>
      </w:r>
      <w:r>
        <w:rPr>
          <w:rFonts w:ascii="Times New Roman" w:eastAsia="Calibri" w:hAnsi="Times New Roman"/>
          <w:color w:val="000000"/>
          <w:sz w:val="24"/>
          <w:szCs w:val="24"/>
          <w:lang w:eastAsia="en-US"/>
        </w:rPr>
        <w:t>=[</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(Paw</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volume</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at</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6hr–Paw</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volume</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at</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0hr)</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/Paw</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volume</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at</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0hr</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w:t>
      </w:r>
    </w:p>
    <w:p w:rsidR="00C159AC" w:rsidRDefault="00C159AC" w:rsidP="00BE7123">
      <w:pPr>
        <w:spacing w:line="360" w:lineRule="auto"/>
        <w:jc w:val="both"/>
        <w:rPr>
          <w:rFonts w:ascii="Times New Roman" w:eastAsia="Calibri" w:hAnsi="Times New Roman"/>
          <w:color w:val="000000"/>
          <w:sz w:val="24"/>
          <w:szCs w:val="24"/>
          <w:lang w:eastAsia="en-US"/>
        </w:rPr>
      </w:pPr>
      <m:oMath>
        <m:r>
          <w:rPr>
            <w:rFonts w:ascii="Cambria Math" w:eastAsia="Calibri" w:hAnsi="Cambria Math"/>
            <w:color w:val="000000"/>
            <w:sz w:val="24"/>
            <w:szCs w:val="24"/>
            <w:lang w:eastAsia="en-US"/>
          </w:rPr>
          <m:t xml:space="preserve">Percentage change </m:t>
        </m:r>
        <m:d>
          <m:dPr>
            <m:ctrlPr>
              <w:rPr>
                <w:rFonts w:ascii="Cambria Math" w:eastAsia="Calibri" w:hAnsi="Cambria Math"/>
                <w:i/>
                <w:color w:val="000000"/>
                <w:sz w:val="24"/>
                <w:szCs w:val="24"/>
                <w:lang w:eastAsia="en-US"/>
              </w:rPr>
            </m:ctrlPr>
          </m:dPr>
          <m:e>
            <m:r>
              <w:rPr>
                <w:rFonts w:ascii="Cambria Math" w:eastAsia="Calibri" w:hAnsi="Cambria Math"/>
                <w:color w:val="000000"/>
                <w:sz w:val="24"/>
                <w:szCs w:val="24"/>
                <w:lang w:eastAsia="en-US"/>
              </w:rPr>
              <m:t>%</m:t>
            </m:r>
          </m:e>
        </m:d>
        <m:r>
          <w:rPr>
            <w:rFonts w:ascii="Cambria Math" w:eastAsia="Calibri" w:hAnsi="Cambria Math"/>
            <w:color w:val="000000"/>
            <w:sz w:val="24"/>
            <w:szCs w:val="24"/>
            <w:lang w:eastAsia="en-US"/>
          </w:rPr>
          <m:t>=</m:t>
        </m:r>
        <m:f>
          <m:fPr>
            <m:ctrlPr>
              <w:rPr>
                <w:rFonts w:ascii="Cambria Math" w:eastAsia="Calibri" w:hAnsi="Cambria Math"/>
                <w:i/>
                <w:color w:val="000000"/>
                <w:sz w:val="24"/>
                <w:szCs w:val="24"/>
                <w:lang w:eastAsia="en-US"/>
              </w:rPr>
            </m:ctrlPr>
          </m:fPr>
          <m:num>
            <m:r>
              <m:rPr>
                <m:sty m:val="p"/>
              </m:rPr>
              <w:rPr>
                <w:rFonts w:ascii="Cambria Math" w:eastAsia="Calibri" w:hAnsi="Cambria Math"/>
                <w:color w:val="000000"/>
                <w:sz w:val="24"/>
                <w:szCs w:val="24"/>
                <w:lang w:eastAsia="en-US"/>
              </w:rPr>
              <m:t>Paw volume at 6hr–Paw volume at 0hr)</m:t>
            </m:r>
          </m:num>
          <m:den>
            <m:r>
              <m:rPr>
                <m:sty m:val="p"/>
              </m:rPr>
              <w:rPr>
                <w:rFonts w:ascii="Cambria Math" w:eastAsia="Calibri" w:hAnsi="Cambria Math"/>
                <w:color w:val="000000"/>
                <w:sz w:val="24"/>
                <w:szCs w:val="24"/>
                <w:lang w:eastAsia="en-US"/>
              </w:rPr>
              <m:t>Paw volume at 0hr</m:t>
            </m:r>
          </m:den>
        </m:f>
      </m:oMath>
      <w:r>
        <w:rPr>
          <w:rFonts w:ascii="Times New Roman" w:eastAsia="Calibri" w:hAnsi="Times New Roman"/>
          <w:color w:val="000000"/>
          <w:sz w:val="24"/>
          <w:szCs w:val="24"/>
          <w:lang w:eastAsia="en-US"/>
        </w:rPr>
        <w:t>x 100</w:t>
      </w:r>
    </w:p>
    <w:p w:rsidR="00BE7123" w:rsidRDefault="00BE7123" w:rsidP="00BE7123">
      <w:pPr>
        <w:spacing w:line="360" w:lineRule="auto"/>
        <w:jc w:val="both"/>
        <w:rPr>
          <w:rFonts w:ascii="Times New Roman" w:hAnsi="Times New Roman"/>
          <w:b/>
          <w:sz w:val="24"/>
          <w:szCs w:val="24"/>
        </w:rPr>
      </w:pPr>
      <w:r>
        <w:rPr>
          <w:rFonts w:ascii="Times New Roman" w:eastAsia="Calibri" w:hAnsi="Times New Roman"/>
          <w:color w:val="000000"/>
          <w:sz w:val="24"/>
          <w:szCs w:val="24"/>
          <w:lang w:eastAsia="en-US"/>
        </w:rPr>
        <w:t>This</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percentage</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change</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confirmed</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pattern</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observed</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absolute</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paw</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volume</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values:</w:t>
      </w:r>
    </w:p>
    <w:p w:rsidR="00BE7123" w:rsidRDefault="00BE7123" w:rsidP="00BE7123">
      <w:pPr>
        <w:spacing w:line="360" w:lineRule="auto"/>
        <w:jc w:val="both"/>
        <w:rPr>
          <w:rFonts w:ascii="Times New Roman" w:hAnsi="Times New Roman"/>
          <w:b/>
          <w:sz w:val="24"/>
          <w:szCs w:val="24"/>
        </w:rPr>
      </w:pPr>
      <w:r>
        <w:rPr>
          <w:rFonts w:ascii="Times New Roman" w:eastAsia="Calibri" w:hAnsi="Times New Roman"/>
          <w:color w:val="000000"/>
          <w:sz w:val="24"/>
          <w:szCs w:val="24"/>
          <w:lang w:eastAsia="en-US"/>
        </w:rPr>
        <w:t>-The</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untreated</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marked</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increase</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approximately</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+82%</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(strong</w:t>
      </w:r>
      <w:r w:rsidR="00927C25">
        <w:rPr>
          <w:rFonts w:ascii="Times New Roman" w:eastAsia="Calibri" w:hAnsi="Times New Roman"/>
          <w:color w:val="000000"/>
          <w:sz w:val="24"/>
          <w:szCs w:val="24"/>
          <w:lang w:eastAsia="en-US"/>
        </w:rPr>
        <w:t xml:space="preserve"> </w:t>
      </w:r>
      <w:proofErr w:type="spellStart"/>
      <w:r>
        <w:rPr>
          <w:rFonts w:ascii="Times New Roman" w:eastAsia="Calibri" w:hAnsi="Times New Roman"/>
          <w:color w:val="000000"/>
          <w:sz w:val="24"/>
          <w:szCs w:val="24"/>
          <w:lang w:eastAsia="en-US"/>
        </w:rPr>
        <w:t>edemaformation</w:t>
      </w:r>
      <w:proofErr w:type="spellEnd"/>
      <w:r>
        <w:rPr>
          <w:rFonts w:ascii="Times New Roman" w:eastAsia="Calibri" w:hAnsi="Times New Roman"/>
          <w:color w:val="000000"/>
          <w:sz w:val="24"/>
          <w:szCs w:val="24"/>
          <w:lang w:eastAsia="en-US"/>
        </w:rPr>
        <w:t>).</w:t>
      </w:r>
      <w:r w:rsidR="00927C25">
        <w:rPr>
          <w:rFonts w:ascii="Times New Roman" w:hAnsi="Times New Roman"/>
          <w:b/>
          <w:sz w:val="24"/>
          <w:szCs w:val="24"/>
        </w:rPr>
        <w:t xml:space="preserve"> </w:t>
      </w:r>
      <w:r>
        <w:rPr>
          <w:rFonts w:ascii="Times New Roman" w:eastAsia="Calibri" w:hAnsi="Times New Roman"/>
          <w:color w:val="000000"/>
          <w:sz w:val="24"/>
          <w:szCs w:val="24"/>
          <w:lang w:eastAsia="en-US"/>
        </w:rPr>
        <w:t>In</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contrast,</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all</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treated</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greatly</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reduced</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percentage</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changes</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:+13.7%</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(50mg/kg</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+1.9%</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(100mg/kg</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≈0%</w:t>
      </w:r>
      <w:r w:rsidR="00C159AC">
        <w:rPr>
          <w:rFonts w:ascii="Times New Roman" w:eastAsia="Calibri" w:hAnsi="Times New Roman"/>
          <w:color w:val="000000"/>
          <w:sz w:val="24"/>
          <w:szCs w:val="24"/>
          <w:lang w:eastAsia="en-US"/>
        </w:rPr>
        <w:t xml:space="preserve"> </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≈0%</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representing</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approximately</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83%,</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97%,</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99–100%,</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inhibition</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edema</w:t>
      </w:r>
      <w:r w:rsidR="00C159AC">
        <w:rPr>
          <w:rFonts w:ascii="Times New Roman" w:eastAsia="Calibri" w:hAnsi="Times New Roman"/>
          <w:color w:val="000000"/>
          <w:sz w:val="24"/>
          <w:szCs w:val="24"/>
          <w:lang w:eastAsia="en-US"/>
        </w:rPr>
        <w:t xml:space="preserve"> </w:t>
      </w:r>
      <w:proofErr w:type="spellStart"/>
      <w:r>
        <w:rPr>
          <w:rFonts w:ascii="Times New Roman" w:eastAsia="Calibri" w:hAnsi="Times New Roman"/>
          <w:color w:val="000000"/>
          <w:sz w:val="24"/>
          <w:szCs w:val="24"/>
          <w:lang w:eastAsia="en-US"/>
        </w:rPr>
        <w:t>respectively.These</w:t>
      </w:r>
      <w:proofErr w:type="spellEnd"/>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reductions</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percentage</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change</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were</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(p&lt;0.05)</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untreated</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C159AC">
        <w:rPr>
          <w:rFonts w:ascii="Times New Roman" w:eastAsia="Calibri" w:hAnsi="Times New Roman"/>
          <w:color w:val="000000"/>
          <w:sz w:val="24"/>
          <w:szCs w:val="24"/>
          <w:lang w:eastAsia="en-US"/>
        </w:rPr>
        <w:t xml:space="preserve"> </w:t>
      </w:r>
      <w:proofErr w:type="spellStart"/>
      <w:r>
        <w:rPr>
          <w:rFonts w:ascii="Times New Roman" w:eastAsia="Calibri" w:hAnsi="Times New Roman"/>
          <w:color w:val="000000"/>
          <w:sz w:val="24"/>
          <w:szCs w:val="24"/>
          <w:lang w:eastAsia="en-US"/>
        </w:rPr>
        <w:t>group.These</w:t>
      </w:r>
      <w:proofErr w:type="spellEnd"/>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findings</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indicate</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that</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injection</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provoked</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acute</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inflammatory</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edema</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peaking</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at</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lastRenderedPageBreak/>
        <w:t>3–6hr.</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Administration</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plant-based</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produced</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decrease</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paw</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edema</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dose-dependent</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manner,</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100mg/kg</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doses</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achieving</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near-</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complete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inhibition</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edema</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formation</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(97–100%</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inhibition),</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restoring</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paw</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volume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levels</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not</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different</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from</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312405">
        <w:rPr>
          <w:rFonts w:ascii="Times New Roman" w:eastAsia="Calibri" w:hAnsi="Times New Roman"/>
          <w:color w:val="000000"/>
          <w:sz w:val="24"/>
          <w:szCs w:val="24"/>
          <w:lang w:eastAsia="en-US"/>
        </w:rPr>
        <w:t xml:space="preserve"> </w:t>
      </w:r>
      <w:proofErr w:type="spellStart"/>
      <w:r>
        <w:rPr>
          <w:rFonts w:ascii="Times New Roman" w:eastAsia="Calibri" w:hAnsi="Times New Roman"/>
          <w:color w:val="000000"/>
          <w:sz w:val="24"/>
          <w:szCs w:val="24"/>
          <w:lang w:eastAsia="en-US"/>
        </w:rPr>
        <w:t>control.This</w:t>
      </w:r>
      <w:proofErr w:type="spellEnd"/>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demonstrates</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that</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plant-based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possesses</w:t>
      </w:r>
      <w:r w:rsidR="00312405">
        <w:rPr>
          <w:rFonts w:ascii="Times New Roman" w:eastAsia="Calibri" w:hAnsi="Times New Roman"/>
          <w:color w:val="000000"/>
          <w:sz w:val="24"/>
          <w:szCs w:val="24"/>
          <w:lang w:eastAsia="en-US"/>
        </w:rPr>
        <w:t xml:space="preserve"> </w:t>
      </w:r>
      <w:proofErr w:type="spellStart"/>
      <w:r>
        <w:rPr>
          <w:rFonts w:ascii="Times New Roman" w:eastAsia="Calibri" w:hAnsi="Times New Roman"/>
          <w:color w:val="000000"/>
          <w:sz w:val="24"/>
          <w:szCs w:val="24"/>
          <w:lang w:eastAsia="en-US"/>
        </w:rPr>
        <w:t>potentanti</w:t>
      </w:r>
      <w:proofErr w:type="spellEnd"/>
      <w:r>
        <w:rPr>
          <w:rFonts w:ascii="Times New Roman" w:eastAsia="Calibri" w:hAnsi="Times New Roman"/>
          <w:color w:val="000000"/>
          <w:sz w:val="24"/>
          <w:szCs w:val="24"/>
          <w:lang w:eastAsia="en-US"/>
        </w:rPr>
        <w:t>-inflammatory</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anti-edematous</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activity</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capable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strongly</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suppressing</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edematous</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response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associated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carrageenan-induced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acute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inflammation,</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further</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supporting</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its</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therapeutic</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potential</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as</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natural</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agent</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comparable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standard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NSAIDs</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acute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inflammatory</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conditions.</w:t>
      </w:r>
    </w:p>
    <w:p w:rsidR="00BE7123" w:rsidRDefault="00BE7123" w:rsidP="00BE7123">
      <w:pPr>
        <w:spacing w:line="360" w:lineRule="auto"/>
        <w:jc w:val="both"/>
        <w:rPr>
          <w:rFonts w:ascii="Times New Roman" w:hAnsi="Times New Roman"/>
          <w:b/>
          <w:sz w:val="24"/>
          <w:szCs w:val="24"/>
        </w:rPr>
      </w:pPr>
      <w:r>
        <w:rPr>
          <w:rFonts w:ascii="Times New Roman" w:eastAsia="Calibri" w:hAnsi="Times New Roman"/>
          <w:b/>
          <w:bCs/>
          <w:color w:val="000000"/>
          <w:sz w:val="24"/>
          <w:szCs w:val="24"/>
          <w:lang w:eastAsia="en-US"/>
        </w:rPr>
        <w:t>Table5:</w:t>
      </w:r>
      <w:r w:rsidR="008E7CFC">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Impact</w:t>
      </w:r>
      <w:r w:rsidR="008B3EF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of</w:t>
      </w:r>
      <w:r w:rsidR="008B3EF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plant-based</w:t>
      </w:r>
      <w:r w:rsidR="008B3EF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Resveratrol</w:t>
      </w:r>
      <w:r w:rsidR="008B3EF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on</w:t>
      </w:r>
      <w:r w:rsidR="008B3EF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Carrageenan</w:t>
      </w:r>
      <w:r w:rsidR="008B3EF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induced</w:t>
      </w:r>
      <w:r w:rsidR="008B3EF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inflammation</w:t>
      </w:r>
      <w:r w:rsidR="008B3EF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on</w:t>
      </w:r>
      <w:r w:rsidR="008B3EF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the</w:t>
      </w:r>
      <w:r w:rsidR="008B3EF1">
        <w:rPr>
          <w:rFonts w:ascii="Times New Roman" w:eastAsia="Calibri" w:hAnsi="Times New Roman"/>
          <w:b/>
          <w:bCs/>
          <w:color w:val="000000"/>
          <w:sz w:val="24"/>
          <w:szCs w:val="24"/>
          <w:lang w:eastAsia="en-US"/>
        </w:rPr>
        <w:t xml:space="preserve"> </w:t>
      </w:r>
      <w:r w:rsidR="008E7CFC">
        <w:rPr>
          <w:rFonts w:ascii="Times New Roman" w:eastAsia="Calibri" w:hAnsi="Times New Roman"/>
          <w:b/>
          <w:bCs/>
          <w:color w:val="000000"/>
          <w:sz w:val="24"/>
          <w:szCs w:val="24"/>
          <w:lang w:eastAsia="en-US"/>
        </w:rPr>
        <w:tab/>
      </w:r>
      <w:r>
        <w:rPr>
          <w:rFonts w:ascii="Times New Roman" w:eastAsia="Calibri" w:hAnsi="Times New Roman"/>
          <w:b/>
          <w:bCs/>
          <w:color w:val="000000"/>
          <w:sz w:val="24"/>
          <w:szCs w:val="24"/>
          <w:lang w:eastAsia="en-US"/>
        </w:rPr>
        <w:t>Interleukin-6</w:t>
      </w:r>
      <w:r w:rsidR="008B3EF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in</w:t>
      </w:r>
      <w:r w:rsidR="008B3EF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Wistar</w:t>
      </w:r>
      <w:r w:rsidR="008B3EF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Rats</w:t>
      </w:r>
    </w:p>
    <w:tbl>
      <w:tblPr>
        <w:tblW w:w="9198" w:type="dxa"/>
        <w:tblBorders>
          <w:top w:val="single" w:sz="4" w:space="0" w:color="auto"/>
          <w:bottom w:val="single" w:sz="4" w:space="0" w:color="auto"/>
        </w:tblBorders>
        <w:tblLook w:val="04A0" w:firstRow="1" w:lastRow="0" w:firstColumn="1" w:lastColumn="0" w:noHBand="0" w:noVBand="1"/>
      </w:tblPr>
      <w:tblGrid>
        <w:gridCol w:w="1667"/>
        <w:gridCol w:w="2293"/>
        <w:gridCol w:w="2358"/>
        <w:gridCol w:w="2880"/>
      </w:tblGrid>
      <w:tr w:rsidR="00BE7123" w:rsidTr="008B3EF1">
        <w:trPr>
          <w:cantSplit/>
          <w:tblHeader/>
        </w:trPr>
        <w:tc>
          <w:tcPr>
            <w:tcW w:w="1667" w:type="dxa"/>
            <w:tcBorders>
              <w:top w:val="single" w:sz="4" w:space="0" w:color="auto"/>
              <w:bottom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GROUPS</w:t>
            </w:r>
          </w:p>
        </w:tc>
        <w:tc>
          <w:tcPr>
            <w:tcW w:w="2293" w:type="dxa"/>
            <w:tcBorders>
              <w:top w:val="single" w:sz="4" w:space="0" w:color="auto"/>
              <w:bottom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hAnsi="Times New Roman"/>
                <w:sz w:val="24"/>
                <w:szCs w:val="24"/>
              </w:rPr>
              <w:t>WEEK1</w:t>
            </w:r>
          </w:p>
        </w:tc>
        <w:tc>
          <w:tcPr>
            <w:tcW w:w="2358" w:type="dxa"/>
            <w:tcBorders>
              <w:top w:val="single" w:sz="4" w:space="0" w:color="auto"/>
              <w:bottom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hAnsi="Times New Roman"/>
                <w:sz w:val="24"/>
                <w:szCs w:val="24"/>
              </w:rPr>
              <w:t>WEEK3</w:t>
            </w:r>
          </w:p>
        </w:tc>
        <w:tc>
          <w:tcPr>
            <w:tcW w:w="2880" w:type="dxa"/>
            <w:tcBorders>
              <w:top w:val="single" w:sz="4" w:space="0" w:color="auto"/>
              <w:bottom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CHANGE</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PERCENTAGE</w:t>
            </w:r>
          </w:p>
        </w:tc>
      </w:tr>
      <w:tr w:rsidR="00BE7123" w:rsidTr="008B3EF1">
        <w:trPr>
          <w:cantSplit/>
          <w:tblHeader/>
        </w:trPr>
        <w:tc>
          <w:tcPr>
            <w:tcW w:w="1667" w:type="dxa"/>
            <w:tcBorders>
              <w:top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A</w:t>
            </w:r>
          </w:p>
        </w:tc>
        <w:tc>
          <w:tcPr>
            <w:tcW w:w="2293" w:type="dxa"/>
            <w:tcBorders>
              <w:top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11.60±0.81</w:t>
            </w:r>
          </w:p>
        </w:tc>
        <w:tc>
          <w:tcPr>
            <w:tcW w:w="2358" w:type="dxa"/>
            <w:tcBorders>
              <w:top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11.60±0.81</w:t>
            </w:r>
          </w:p>
        </w:tc>
        <w:tc>
          <w:tcPr>
            <w:tcW w:w="2880" w:type="dxa"/>
            <w:tcBorders>
              <w:top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hAnsi="Times New Roman"/>
                <w:sz w:val="24"/>
                <w:szCs w:val="24"/>
              </w:rPr>
              <w:t>0%</w:t>
            </w:r>
          </w:p>
        </w:tc>
      </w:tr>
      <w:tr w:rsidR="00BE7123" w:rsidTr="008B3EF1">
        <w:trPr>
          <w:cantSplit/>
          <w:trHeight w:val="120"/>
          <w:tblHeader/>
        </w:trPr>
        <w:tc>
          <w:tcPr>
            <w:tcW w:w="1667"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B</w:t>
            </w:r>
          </w:p>
        </w:tc>
        <w:tc>
          <w:tcPr>
            <w:tcW w:w="2293"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50.80±0.58</w:t>
            </w:r>
          </w:p>
        </w:tc>
        <w:tc>
          <w:tcPr>
            <w:tcW w:w="2358"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54.60±1.44</w:t>
            </w:r>
          </w:p>
        </w:tc>
        <w:tc>
          <w:tcPr>
            <w:tcW w:w="2880"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hAnsi="Times New Roman"/>
                <w:sz w:val="24"/>
                <w:szCs w:val="24"/>
              </w:rPr>
              <w:t>+7.48%</w:t>
            </w:r>
          </w:p>
        </w:tc>
      </w:tr>
      <w:tr w:rsidR="00BE7123" w:rsidTr="008B3EF1">
        <w:trPr>
          <w:cantSplit/>
          <w:tblHeader/>
        </w:trPr>
        <w:tc>
          <w:tcPr>
            <w:tcW w:w="1667"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C</w:t>
            </w:r>
          </w:p>
        </w:tc>
        <w:tc>
          <w:tcPr>
            <w:tcW w:w="2293"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50.20±0.58</w:t>
            </w:r>
          </w:p>
        </w:tc>
        <w:tc>
          <w:tcPr>
            <w:tcW w:w="2358"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46.20±1.85</w:t>
            </w:r>
          </w:p>
        </w:tc>
        <w:tc>
          <w:tcPr>
            <w:tcW w:w="2880"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hAnsi="Times New Roman"/>
                <w:sz w:val="24"/>
                <w:szCs w:val="24"/>
              </w:rPr>
              <w:t>-7.97%</w:t>
            </w:r>
          </w:p>
        </w:tc>
      </w:tr>
      <w:tr w:rsidR="00BE7123" w:rsidTr="008B3EF1">
        <w:trPr>
          <w:cantSplit/>
          <w:tblHeader/>
        </w:trPr>
        <w:tc>
          <w:tcPr>
            <w:tcW w:w="1667"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D</w:t>
            </w:r>
          </w:p>
        </w:tc>
        <w:tc>
          <w:tcPr>
            <w:tcW w:w="2293"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50.00±0.71</w:t>
            </w:r>
          </w:p>
        </w:tc>
        <w:tc>
          <w:tcPr>
            <w:tcW w:w="2358"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46.20±1.85</w:t>
            </w:r>
          </w:p>
        </w:tc>
        <w:tc>
          <w:tcPr>
            <w:tcW w:w="2880"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hAnsi="Times New Roman"/>
                <w:sz w:val="24"/>
                <w:szCs w:val="24"/>
              </w:rPr>
              <w:t>-7.60%</w:t>
            </w:r>
          </w:p>
        </w:tc>
      </w:tr>
      <w:tr w:rsidR="00BE7123" w:rsidTr="008B3EF1">
        <w:trPr>
          <w:cantSplit/>
          <w:trHeight w:val="648"/>
          <w:tblHeader/>
        </w:trPr>
        <w:tc>
          <w:tcPr>
            <w:tcW w:w="1667"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E</w:t>
            </w:r>
          </w:p>
        </w:tc>
        <w:tc>
          <w:tcPr>
            <w:tcW w:w="2293"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52.20±1.24</w:t>
            </w:r>
          </w:p>
        </w:tc>
        <w:tc>
          <w:tcPr>
            <w:tcW w:w="2358"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52.00±1.24</w:t>
            </w:r>
            <w:r>
              <w:rPr>
                <w:rFonts w:ascii="Times New Roman" w:eastAsia="Calibri" w:hAnsi="Times New Roman"/>
                <w:color w:val="000000"/>
                <w:sz w:val="24"/>
                <w:szCs w:val="24"/>
                <w:vertAlign w:val="superscript"/>
                <w:lang w:eastAsia="en-US"/>
              </w:rPr>
              <w:t>α</w:t>
            </w:r>
          </w:p>
        </w:tc>
        <w:tc>
          <w:tcPr>
            <w:tcW w:w="2880"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hAnsi="Times New Roman"/>
                <w:sz w:val="24"/>
                <w:szCs w:val="24"/>
              </w:rPr>
              <w:t>-0.38%</w:t>
            </w:r>
          </w:p>
        </w:tc>
      </w:tr>
      <w:tr w:rsidR="00BE7123" w:rsidTr="008B3EF1">
        <w:trPr>
          <w:cantSplit/>
          <w:tblHeader/>
        </w:trPr>
        <w:tc>
          <w:tcPr>
            <w:tcW w:w="1667" w:type="dxa"/>
            <w:tcBorders>
              <w:bottom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F</w:t>
            </w:r>
          </w:p>
        </w:tc>
        <w:tc>
          <w:tcPr>
            <w:tcW w:w="2293" w:type="dxa"/>
            <w:tcBorders>
              <w:bottom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49.60±0.93</w:t>
            </w:r>
          </w:p>
        </w:tc>
        <w:tc>
          <w:tcPr>
            <w:tcW w:w="2358" w:type="dxa"/>
            <w:tcBorders>
              <w:bottom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47.60±2.71</w:t>
            </w:r>
            <w:r>
              <w:rPr>
                <w:rFonts w:ascii="Times New Roman" w:eastAsia="Calibri" w:hAnsi="Times New Roman"/>
                <w:color w:val="000000"/>
                <w:sz w:val="24"/>
                <w:szCs w:val="24"/>
                <w:vertAlign w:val="superscript"/>
                <w:lang w:eastAsia="en-US"/>
              </w:rPr>
              <w:t>α</w:t>
            </w:r>
          </w:p>
        </w:tc>
        <w:tc>
          <w:tcPr>
            <w:tcW w:w="2880" w:type="dxa"/>
            <w:tcBorders>
              <w:bottom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hAnsi="Times New Roman"/>
                <w:sz w:val="24"/>
                <w:szCs w:val="24"/>
              </w:rPr>
              <w:t>-4.03%</w:t>
            </w:r>
          </w:p>
        </w:tc>
      </w:tr>
    </w:tbl>
    <w:p w:rsidR="008B3EF1" w:rsidRDefault="008E7CFC" w:rsidP="008B3EF1">
      <w:pPr>
        <w:spacing w:line="240" w:lineRule="auto"/>
        <w:jc w:val="both"/>
        <w:rPr>
          <w:rFonts w:ascii="Times New Roman" w:hAnsi="Times New Roman"/>
          <w:b/>
          <w:sz w:val="24"/>
          <w:szCs w:val="24"/>
        </w:rPr>
      </w:pPr>
      <w:proofErr w:type="gramStart"/>
      <w:r>
        <w:rPr>
          <w:rFonts w:ascii="Times New Roman" w:eastAsia="Calibri" w:hAnsi="Times New Roman"/>
          <w:color w:val="000000"/>
          <w:sz w:val="24"/>
          <w:szCs w:val="24"/>
          <w:lang w:eastAsia="en-US"/>
        </w:rPr>
        <w:t>.</w:t>
      </w:r>
      <w:r w:rsidR="008B3EF1">
        <w:rPr>
          <w:rFonts w:ascii="Times New Roman" w:eastAsia="Calibri" w:hAnsi="Times New Roman"/>
          <w:color w:val="000000"/>
          <w:sz w:val="24"/>
          <w:szCs w:val="24"/>
          <w:lang w:eastAsia="en-US"/>
        </w:rPr>
        <w:t>Values</w:t>
      </w:r>
      <w:proofErr w:type="gramEnd"/>
      <w:r w:rsidR="008B3EF1">
        <w:rPr>
          <w:rFonts w:ascii="Times New Roman" w:eastAsia="Calibri" w:hAnsi="Times New Roman"/>
          <w:color w:val="000000"/>
          <w:sz w:val="24"/>
          <w:szCs w:val="24"/>
          <w:lang w:eastAsia="en-US"/>
        </w:rPr>
        <w:t xml:space="preserve"> without superscript shows no statistically (P&gt;0.05) significant difference compared with both groups A and B</w:t>
      </w:r>
      <w:r w:rsidR="00927C25">
        <w:rPr>
          <w:rFonts w:ascii="Times New Roman" w:eastAsia="Calibri" w:hAnsi="Times New Roman"/>
          <w:color w:val="000000"/>
          <w:sz w:val="24"/>
          <w:szCs w:val="24"/>
          <w:lang w:eastAsia="en-US"/>
        </w:rPr>
        <w:t xml:space="preserve"> significant difference compared with the normal control group and group B respectively</w:t>
      </w:r>
    </w:p>
    <w:p w:rsidR="008B3EF1" w:rsidRDefault="008B3EF1" w:rsidP="008B3EF1">
      <w:pPr>
        <w:spacing w:line="240" w:lineRule="auto"/>
        <w:jc w:val="both"/>
        <w:rPr>
          <w:rFonts w:ascii="Times New Roman" w:hAnsi="Times New Roman"/>
          <w:b/>
          <w:sz w:val="24"/>
          <w:szCs w:val="24"/>
        </w:rPr>
      </w:pPr>
      <w:proofErr w:type="spellStart"/>
      <w:proofErr w:type="gramStart"/>
      <w:r>
        <w:rPr>
          <w:rFonts w:ascii="Times New Roman" w:eastAsia="Calibri" w:hAnsi="Times New Roman"/>
          <w:color w:val="000000"/>
          <w:sz w:val="24"/>
          <w:szCs w:val="24"/>
          <w:lang w:eastAsia="en-US"/>
        </w:rPr>
        <w:t>Key:GroupA</w:t>
      </w:r>
      <w:proofErr w:type="spellEnd"/>
      <w:proofErr w:type="gramEnd"/>
      <w:r>
        <w:rPr>
          <w:rFonts w:ascii="Times New Roman" w:eastAsia="Calibri" w:hAnsi="Times New Roman"/>
          <w:color w:val="000000"/>
          <w:sz w:val="24"/>
          <w:szCs w:val="24"/>
          <w:lang w:eastAsia="en-US"/>
        </w:rPr>
        <w:t xml:space="preserve">=Normal control and received water and feed </w:t>
      </w:r>
      <w:r w:rsidR="008E7CFC">
        <w:rPr>
          <w:rFonts w:ascii="Times New Roman" w:eastAsia="Calibri" w:hAnsi="Times New Roman"/>
          <w:i/>
          <w:iCs/>
          <w:color w:val="000000"/>
          <w:sz w:val="24"/>
          <w:szCs w:val="24"/>
          <w:lang w:eastAsia="en-US"/>
        </w:rPr>
        <w:t>a</w:t>
      </w:r>
      <w:r>
        <w:rPr>
          <w:rFonts w:ascii="Times New Roman" w:eastAsia="Calibri" w:hAnsi="Times New Roman"/>
          <w:i/>
          <w:iCs/>
          <w:color w:val="000000"/>
          <w:sz w:val="24"/>
          <w:szCs w:val="24"/>
          <w:lang w:eastAsia="en-US"/>
        </w:rPr>
        <w:t>d</w:t>
      </w:r>
      <w:r w:rsidR="008E7CFC">
        <w:rPr>
          <w:rFonts w:ascii="Times New Roman" w:eastAsia="Calibri" w:hAnsi="Times New Roman"/>
          <w:i/>
          <w:iCs/>
          <w:color w:val="000000"/>
          <w:sz w:val="24"/>
          <w:szCs w:val="24"/>
          <w:lang w:eastAsia="en-US"/>
        </w:rPr>
        <w:t xml:space="preserve"> </w:t>
      </w:r>
      <w:proofErr w:type="spellStart"/>
      <w:r>
        <w:rPr>
          <w:rFonts w:ascii="Times New Roman" w:eastAsia="Calibri" w:hAnsi="Times New Roman"/>
          <w:i/>
          <w:iCs/>
          <w:color w:val="000000"/>
          <w:sz w:val="24"/>
          <w:szCs w:val="24"/>
          <w:lang w:eastAsia="en-US"/>
        </w:rPr>
        <w:t>libitium</w:t>
      </w:r>
      <w:proofErr w:type="spellEnd"/>
    </w:p>
    <w:p w:rsidR="008B3EF1" w:rsidRDefault="008B3EF1" w:rsidP="008B3EF1">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B=0.1ml of 10% carrageenan without treatment (Positive control)</w:t>
      </w:r>
    </w:p>
    <w:p w:rsidR="008B3EF1" w:rsidRPr="00734871" w:rsidRDefault="008B3EF1" w:rsidP="008B3EF1">
      <w:pPr>
        <w:spacing w:line="240" w:lineRule="auto"/>
        <w:jc w:val="both"/>
        <w:rPr>
          <w:rFonts w:ascii="Times New Roman" w:eastAsia="Calibri" w:hAnsi="Times New Roman"/>
          <w:i/>
          <w:iCs/>
          <w:color w:val="000000"/>
          <w:sz w:val="24"/>
          <w:szCs w:val="24"/>
          <w:lang w:eastAsia="en-US"/>
        </w:rPr>
      </w:pPr>
      <w:r>
        <w:tab/>
      </w:r>
      <w:r>
        <w:tab/>
      </w:r>
      <w:r>
        <w:rPr>
          <w:rFonts w:ascii="Times New Roman" w:eastAsia="Calibri" w:hAnsi="Times New Roman"/>
          <w:i/>
          <w:iCs/>
          <w:color w:val="000000"/>
          <w:sz w:val="24"/>
          <w:szCs w:val="24"/>
          <w:lang w:eastAsia="en-US"/>
        </w:rPr>
        <w:t xml:space="preserve">C=0.1 m </w:t>
      </w:r>
      <w:proofErr w:type="gramStart"/>
      <w:r>
        <w:rPr>
          <w:rFonts w:ascii="Times New Roman" w:eastAsia="Calibri" w:hAnsi="Times New Roman"/>
          <w:i/>
          <w:iCs/>
          <w:color w:val="000000"/>
          <w:sz w:val="24"/>
          <w:szCs w:val="24"/>
          <w:lang w:eastAsia="en-US"/>
        </w:rPr>
        <w:t>of  10</w:t>
      </w:r>
      <w:proofErr w:type="gramEnd"/>
      <w:r>
        <w:rPr>
          <w:rFonts w:ascii="Times New Roman" w:eastAsia="Calibri" w:hAnsi="Times New Roman"/>
          <w:i/>
          <w:iCs/>
          <w:color w:val="000000"/>
          <w:sz w:val="24"/>
          <w:szCs w:val="24"/>
          <w:lang w:eastAsia="en-US"/>
        </w:rPr>
        <w:t>% carrageenan + 50mg/kg of Resveratrol</w:t>
      </w:r>
    </w:p>
    <w:p w:rsidR="008B3EF1" w:rsidRDefault="008B3EF1" w:rsidP="008B3EF1">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D=0.1ml of 10% carrageenan + 100mg/kg of Resveratrol</w:t>
      </w:r>
    </w:p>
    <w:p w:rsidR="008B3EF1" w:rsidRDefault="008B3EF1" w:rsidP="008B3EF1">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E=0.1ml of 10% carrageenan + 200mg/kg of Resveratrol</w:t>
      </w:r>
    </w:p>
    <w:p w:rsidR="008B3EF1" w:rsidRDefault="008B3EF1" w:rsidP="008B3EF1">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F=0.1ml of 10% carrageenan + 25mg/kg of Diclofenac Sodium</w:t>
      </w:r>
    </w:p>
    <w:p w:rsidR="00BE7123" w:rsidRDefault="00BE7123" w:rsidP="00BE7123">
      <w:pPr>
        <w:spacing w:line="360" w:lineRule="auto"/>
        <w:jc w:val="both"/>
        <w:rPr>
          <w:rFonts w:ascii="Times New Roman" w:hAnsi="Times New Roman"/>
          <w:b/>
          <w:sz w:val="24"/>
          <w:szCs w:val="24"/>
        </w:rPr>
      </w:pPr>
    </w:p>
    <w:p w:rsidR="00BE7123" w:rsidRDefault="00BE7123" w:rsidP="00BE7123">
      <w:pPr>
        <w:spacing w:line="480" w:lineRule="auto"/>
        <w:jc w:val="center"/>
        <w:rPr>
          <w:rFonts w:ascii="Times New Roman" w:hAnsi="Times New Roman"/>
          <w:b/>
          <w:sz w:val="24"/>
          <w:szCs w:val="24"/>
        </w:rPr>
      </w:pPr>
    </w:p>
    <w:p w:rsidR="00BE7123" w:rsidRDefault="00BE7123" w:rsidP="00BE7123">
      <w:pPr>
        <w:spacing w:line="360" w:lineRule="auto"/>
        <w:jc w:val="both"/>
        <w:rPr>
          <w:rFonts w:ascii="Times New Roman" w:hAnsi="Times New Roman"/>
          <w:b/>
          <w:sz w:val="24"/>
          <w:szCs w:val="24"/>
        </w:rPr>
      </w:pPr>
      <w:r>
        <w:rPr>
          <w:rFonts w:ascii="Times New Roman" w:eastAsia="Calibri" w:hAnsi="Times New Roman"/>
          <w:color w:val="000000"/>
          <w:sz w:val="24"/>
          <w:szCs w:val="24"/>
          <w:lang w:eastAsia="en-US"/>
        </w:rPr>
        <w:t>Results</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Table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5</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serum</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Interleukin-6</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(IL-6)</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levels</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Wistar</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rats</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at</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Week3</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after</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induction</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0.1ml</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treatment</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plant-based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or</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sodium.</w:t>
      </w:r>
      <w:r w:rsidR="00312405">
        <w:rPr>
          <w:rFonts w:ascii="Times New Roman" w:hAnsi="Times New Roman"/>
          <w:b/>
          <w:sz w:val="24"/>
          <w:szCs w:val="24"/>
        </w:rPr>
        <w:t xml:space="preserve"> </w:t>
      </w:r>
      <w:r>
        <w:rPr>
          <w:rFonts w:ascii="Times New Roman" w:eastAsia="Calibri" w:hAnsi="Times New Roman"/>
          <w:color w:val="000000"/>
          <w:sz w:val="24"/>
          <w:szCs w:val="24"/>
          <w:lang w:eastAsia="en-US"/>
        </w:rPr>
        <w:t>The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IL-6</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level</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untreated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(p&lt;0.05)</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increase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at</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both</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Week1</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3</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when</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p>
    <w:p w:rsidR="00BE7123" w:rsidRDefault="00BE7123" w:rsidP="00BE7123">
      <w:pPr>
        <w:spacing w:line="360" w:lineRule="auto"/>
        <w:jc w:val="both"/>
        <w:rPr>
          <w:rFonts w:ascii="Times New Roman" w:hAnsi="Times New Roman"/>
          <w:b/>
          <w:sz w:val="24"/>
          <w:szCs w:val="24"/>
        </w:rPr>
      </w:pPr>
      <w:r>
        <w:rPr>
          <w:rFonts w:ascii="Times New Roman" w:eastAsia="Calibri" w:hAnsi="Times New Roman"/>
          <w:color w:val="000000"/>
          <w:sz w:val="24"/>
          <w:szCs w:val="24"/>
          <w:lang w:eastAsia="en-US"/>
        </w:rPr>
        <w:t>At</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Week1</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(acute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phase),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rats</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treated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50mg/kg,</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100mg/</w:t>
      </w:r>
      <w:proofErr w:type="gramStart"/>
      <w:r>
        <w:rPr>
          <w:rFonts w:ascii="Times New Roman" w:eastAsia="Calibri" w:hAnsi="Times New Roman"/>
          <w:color w:val="000000"/>
          <w:sz w:val="24"/>
          <w:szCs w:val="24"/>
          <w:lang w:eastAsia="en-US"/>
        </w:rPr>
        <w:t>kg</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proofErr w:type="gramEnd"/>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as</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well</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as</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diclofenac-treated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difference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(p&gt;0.05)</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IL-6</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levels</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when</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untreated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B),while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all</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these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exhibited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(p&lt;0.05)</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increase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p>
    <w:p w:rsidR="00BE7123" w:rsidRDefault="00BE7123" w:rsidP="00BE7123">
      <w:pPr>
        <w:spacing w:line="360" w:lineRule="auto"/>
        <w:jc w:val="both"/>
        <w:rPr>
          <w:rFonts w:ascii="Times New Roman" w:hAnsi="Times New Roman"/>
          <w:b/>
          <w:sz w:val="24"/>
          <w:szCs w:val="24"/>
        </w:rPr>
      </w:pPr>
      <w:r>
        <w:rPr>
          <w:rFonts w:ascii="Times New Roman" w:eastAsia="Calibri" w:hAnsi="Times New Roman"/>
          <w:color w:val="000000"/>
          <w:sz w:val="24"/>
          <w:szCs w:val="24"/>
          <w:lang w:eastAsia="en-US"/>
        </w:rPr>
        <w:t>ByWeek</w:t>
      </w:r>
      <w:proofErr w:type="gramStart"/>
      <w:r>
        <w:rPr>
          <w:rFonts w:ascii="Times New Roman" w:eastAsia="Calibri" w:hAnsi="Times New Roman"/>
          <w:color w:val="000000"/>
          <w:sz w:val="24"/>
          <w:szCs w:val="24"/>
          <w:lang w:eastAsia="en-US"/>
        </w:rPr>
        <w:t>3,rats</w:t>
      </w:r>
      <w:proofErr w:type="gramEnd"/>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treated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50mg/kg</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100mg/kg</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D),and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(p&lt;0.05)</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decrease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IL-6</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levels</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when</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untreated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B).The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only</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312405">
        <w:rPr>
          <w:rFonts w:ascii="Times New Roman" w:eastAsia="Calibri" w:hAnsi="Times New Roman"/>
          <w:color w:val="000000"/>
          <w:sz w:val="24"/>
          <w:szCs w:val="24"/>
          <w:lang w:eastAsia="en-US"/>
        </w:rPr>
        <w:t xml:space="preserve"> minimal r</w:t>
      </w:r>
      <w:r>
        <w:rPr>
          <w:rFonts w:ascii="Times New Roman" w:eastAsia="Calibri" w:hAnsi="Times New Roman"/>
          <w:color w:val="000000"/>
          <w:sz w:val="24"/>
          <w:szCs w:val="24"/>
          <w:lang w:eastAsia="en-US"/>
        </w:rPr>
        <w:t>eduction</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remained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significantly</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higher</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than</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p>
    <w:p w:rsidR="00BE7123" w:rsidRDefault="00BE7123" w:rsidP="00BE7123">
      <w:pPr>
        <w:spacing w:line="360" w:lineRule="auto"/>
        <w:jc w:val="both"/>
        <w:rPr>
          <w:rFonts w:ascii="Times New Roman" w:hAnsi="Times New Roman"/>
          <w:b/>
          <w:sz w:val="24"/>
          <w:szCs w:val="24"/>
        </w:rPr>
      </w:pPr>
      <w:r>
        <w:rPr>
          <w:rFonts w:ascii="Times New Roman" w:eastAsia="Calibri" w:hAnsi="Times New Roman"/>
          <w:color w:val="000000"/>
          <w:sz w:val="24"/>
          <w:szCs w:val="24"/>
          <w:lang w:eastAsia="en-US"/>
        </w:rPr>
        <w:t>The</w:t>
      </w:r>
      <w:r w:rsidR="00BC37E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percentage</w:t>
      </w:r>
      <w:r w:rsidR="00BC37E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change</w:t>
      </w:r>
      <w:r w:rsidR="00BC37E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BC37E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IL-6</w:t>
      </w:r>
      <w:r w:rsidR="00BC37E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levels</w:t>
      </w:r>
      <w:r w:rsidR="00BC37E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from</w:t>
      </w:r>
      <w:r w:rsidR="00BC37E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w:t>
      </w:r>
      <w:r w:rsidR="00BC37E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w:t>
      </w:r>
      <w:r w:rsidR="00BC37E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BC37E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w:t>
      </w:r>
      <w:r w:rsidR="00BC37E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3</w:t>
      </w:r>
      <w:r w:rsidR="00BC37E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was</w:t>
      </w:r>
      <w:r w:rsidR="00BC37E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calculated</w:t>
      </w:r>
      <w:r w:rsidR="00BC37E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using</w:t>
      </w:r>
      <w:r w:rsidR="00BC37E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BC37E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formula:</w:t>
      </w:r>
    </w:p>
    <w:p w:rsidR="00637A6B" w:rsidRDefault="00637A6B" w:rsidP="00BE7123">
      <w:pPr>
        <w:spacing w:line="360" w:lineRule="auto"/>
        <w:jc w:val="both"/>
        <w:rPr>
          <w:rFonts w:ascii="Times New Roman" w:eastAsia="Calibri" w:hAnsi="Times New Roman"/>
          <w:color w:val="000000"/>
          <w:sz w:val="24"/>
          <w:szCs w:val="24"/>
          <w:lang w:eastAsia="en-US"/>
        </w:rPr>
      </w:pPr>
      <m:oMathPara>
        <m:oMath>
          <m:r>
            <m:rPr>
              <m:sty m:val="b"/>
            </m:rPr>
            <w:rPr>
              <w:rFonts w:ascii="Cambria Math" w:eastAsia="Calibri" w:hAnsi="Cambria Math"/>
              <w:color w:val="000000"/>
              <w:sz w:val="24"/>
              <w:szCs w:val="24"/>
              <w:lang w:eastAsia="en-US"/>
            </w:rPr>
            <m:t>Percentage Change (%</m:t>
          </m:r>
          <m:r>
            <m:rPr>
              <m:sty m:val="b"/>
            </m:rPr>
            <w:rPr>
              <w:rFonts w:ascii="Cambria Math" w:eastAsia="Calibri" w:hAnsi="Times New Roman"/>
              <w:color w:val="000000"/>
              <w:sz w:val="24"/>
              <w:szCs w:val="24"/>
              <w:lang w:eastAsia="en-US"/>
            </w:rPr>
            <m:t>=</m:t>
          </m:r>
          <m:f>
            <m:fPr>
              <m:ctrlPr>
                <w:rPr>
                  <w:rFonts w:ascii="Cambria Math" w:eastAsia="Calibri" w:hAnsi="Cambria Math"/>
                  <w:i/>
                  <w:color w:val="000000"/>
                  <w:sz w:val="24"/>
                  <w:szCs w:val="24"/>
                  <w:lang w:eastAsia="en-US"/>
                </w:rPr>
              </m:ctrlPr>
            </m:fPr>
            <m:num>
              <m:d>
                <m:dPr>
                  <m:ctrlPr>
                    <w:rPr>
                      <w:rFonts w:ascii="Cambria Math" w:eastAsia="Calibri" w:hAnsi="Cambria Math"/>
                      <w:color w:val="000000"/>
                      <w:sz w:val="24"/>
                      <w:szCs w:val="24"/>
                      <w:lang w:eastAsia="en-US"/>
                    </w:rPr>
                  </m:ctrlPr>
                </m:dPr>
                <m:e>
                  <m:r>
                    <m:rPr>
                      <m:sty m:val="p"/>
                    </m:rPr>
                    <w:rPr>
                      <w:rFonts w:ascii="Cambria Math" w:eastAsia="Calibri" w:hAnsi="Cambria Math"/>
                      <w:color w:val="000000"/>
                      <w:sz w:val="24"/>
                      <w:szCs w:val="24"/>
                      <w:lang w:eastAsia="en-US"/>
                    </w:rPr>
                    <m:t>IL-6value at Week3</m:t>
                  </m:r>
                </m:e>
              </m:d>
              <m:r>
                <m:rPr>
                  <m:sty m:val="p"/>
                </m:rPr>
                <w:rPr>
                  <w:rFonts w:ascii="Cambria Math" w:eastAsia="Calibri" w:hAnsi="Cambria Math"/>
                  <w:color w:val="000000"/>
                  <w:sz w:val="24"/>
                  <w:szCs w:val="24"/>
                  <w:lang w:eastAsia="en-US"/>
                </w:rPr>
                <m:t>–( IL-6 value at Week 1)</m:t>
              </m:r>
            </m:num>
            <m:den>
              <m:r>
                <m:rPr>
                  <m:sty m:val="p"/>
                </m:rPr>
                <w:rPr>
                  <w:rFonts w:ascii="Cambria Math" w:eastAsia="Calibri" w:hAnsi="Cambria Math"/>
                  <w:color w:val="000000"/>
                  <w:sz w:val="24"/>
                  <w:szCs w:val="24"/>
                  <w:lang w:eastAsia="en-US"/>
                </w:rPr>
                <m:t>(IL-6 value at Week 1)</m:t>
              </m:r>
            </m:den>
          </m:f>
          <m:r>
            <w:rPr>
              <w:rFonts w:ascii="Cambria Math" w:eastAsia="Calibri" w:hAnsi="Cambria Math"/>
              <w:color w:val="000000"/>
              <w:sz w:val="24"/>
              <w:szCs w:val="24"/>
              <w:lang w:eastAsia="en-US"/>
            </w:rPr>
            <m:t>x 100</m:t>
          </m:r>
        </m:oMath>
      </m:oMathPara>
    </w:p>
    <w:p w:rsidR="00BE7123" w:rsidRDefault="00BE7123" w:rsidP="00BE7123">
      <w:pPr>
        <w:spacing w:line="360" w:lineRule="auto"/>
        <w:jc w:val="both"/>
        <w:rPr>
          <w:rFonts w:ascii="Times New Roman" w:hAnsi="Times New Roman"/>
          <w:b/>
          <w:sz w:val="24"/>
          <w:szCs w:val="24"/>
        </w:rPr>
      </w:pPr>
      <w:r>
        <w:rPr>
          <w:rFonts w:ascii="Times New Roman" w:eastAsia="Calibri" w:hAnsi="Times New Roman"/>
          <w:color w:val="000000"/>
          <w:sz w:val="24"/>
          <w:szCs w:val="24"/>
          <w:lang w:eastAsia="en-US"/>
        </w:rPr>
        <w:t>This</w:t>
      </w:r>
      <w:r w:rsidR="00637A6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percentage</w:t>
      </w:r>
      <w:r w:rsidR="00637A6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change</w:t>
      </w:r>
      <w:r w:rsidR="00637A6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confirmed</w:t>
      </w:r>
      <w:r w:rsidR="00637A6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637A6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pattern</w:t>
      </w:r>
      <w:r w:rsidR="00637A6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observed</w:t>
      </w:r>
      <w:r w:rsidR="00637A6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637A6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637A6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absolute</w:t>
      </w:r>
      <w:r w:rsidR="00637A6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IL-</w:t>
      </w:r>
      <w:r w:rsidR="00637A6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6</w:t>
      </w:r>
      <w:r w:rsidR="00637A6B">
        <w:rPr>
          <w:rFonts w:ascii="Times New Roman" w:eastAsia="Calibri" w:hAnsi="Times New Roman"/>
          <w:color w:val="000000"/>
          <w:sz w:val="24"/>
          <w:szCs w:val="24"/>
          <w:lang w:eastAsia="en-US"/>
        </w:rPr>
        <w:t xml:space="preserve"> </w:t>
      </w:r>
      <w:proofErr w:type="spellStart"/>
      <w:proofErr w:type="gramStart"/>
      <w:r>
        <w:rPr>
          <w:rFonts w:ascii="Times New Roman" w:eastAsia="Calibri" w:hAnsi="Times New Roman"/>
          <w:color w:val="000000"/>
          <w:sz w:val="24"/>
          <w:szCs w:val="24"/>
          <w:lang w:eastAsia="en-US"/>
        </w:rPr>
        <w:t>values:</w:t>
      </w:r>
      <w:r w:rsidR="0038785E">
        <w:rPr>
          <w:rFonts w:ascii="Times New Roman" w:hAnsi="Times New Roman"/>
          <w:b/>
          <w:sz w:val="24"/>
          <w:szCs w:val="24"/>
        </w:rPr>
        <w:t>T</w:t>
      </w:r>
      <w:r>
        <w:rPr>
          <w:rFonts w:ascii="Times New Roman" w:eastAsia="Calibri" w:hAnsi="Times New Roman"/>
          <w:color w:val="000000"/>
          <w:sz w:val="24"/>
          <w:szCs w:val="24"/>
          <w:lang w:eastAsia="en-US"/>
        </w:rPr>
        <w:t>he</w:t>
      </w:r>
      <w:proofErr w:type="spellEnd"/>
      <w:proofErr w:type="gramEnd"/>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untreated</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further</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increase</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+7.48%</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(sustained</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inflammation).</w:t>
      </w:r>
      <w:r w:rsidR="0038785E">
        <w:rPr>
          <w:rFonts w:ascii="Times New Roman" w:hAnsi="Times New Roman"/>
          <w:b/>
          <w:sz w:val="24"/>
          <w:szCs w:val="24"/>
        </w:rPr>
        <w:t xml:space="preserve"> </w:t>
      </w:r>
      <w:r>
        <w:rPr>
          <w:rFonts w:ascii="Times New Roman" w:eastAsia="Calibri" w:hAnsi="Times New Roman"/>
          <w:color w:val="000000"/>
          <w:sz w:val="24"/>
          <w:szCs w:val="24"/>
          <w:lang w:eastAsia="en-US"/>
        </w:rPr>
        <w:t>In</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contrast,</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treated</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reductions:</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–7.97%</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(50mg/kg</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proofErr w:type="gramStart"/>
      <w:r>
        <w:rPr>
          <w:rFonts w:ascii="Times New Roman" w:eastAsia="Calibri" w:hAnsi="Times New Roman"/>
          <w:color w:val="000000"/>
          <w:sz w:val="24"/>
          <w:szCs w:val="24"/>
          <w:lang w:eastAsia="en-US"/>
        </w:rPr>
        <w:t>),–</w:t>
      </w:r>
      <w:proofErr w:type="gramEnd"/>
      <w:r>
        <w:rPr>
          <w:rFonts w:ascii="Times New Roman" w:eastAsia="Calibri" w:hAnsi="Times New Roman"/>
          <w:color w:val="000000"/>
          <w:sz w:val="24"/>
          <w:szCs w:val="24"/>
          <w:lang w:eastAsia="en-US"/>
        </w:rPr>
        <w:t>7.60%</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(100mg/kg</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,–0.38%</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–4.03%</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(diclofenac).The</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reductions</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50mg/kg</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100mg/kg</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were</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(p&lt;0.05)</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untreated</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while</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high-dose</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minimal</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change.</w:t>
      </w:r>
    </w:p>
    <w:p w:rsidR="00BE7123" w:rsidRDefault="00BE7123" w:rsidP="003E0596">
      <w:pPr>
        <w:spacing w:line="360" w:lineRule="auto"/>
        <w:jc w:val="both"/>
        <w:rPr>
          <w:rFonts w:ascii="Times New Roman" w:hAnsi="Times New Roman"/>
          <w:b/>
          <w:sz w:val="24"/>
          <w:szCs w:val="24"/>
        </w:rPr>
      </w:pPr>
      <w:r>
        <w:rPr>
          <w:rFonts w:ascii="Times New Roman" w:eastAsia="Calibri" w:hAnsi="Times New Roman"/>
          <w:color w:val="000000"/>
          <w:sz w:val="24"/>
          <w:szCs w:val="24"/>
          <w:lang w:eastAsia="en-US"/>
        </w:rPr>
        <w:lastRenderedPageBreak/>
        <w:t>These</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findings</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indicate</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that</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induction</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provoked</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persistent</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elevation</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Interleukin-</w:t>
      </w:r>
      <w:proofErr w:type="gramStart"/>
      <w:r>
        <w:rPr>
          <w:rFonts w:ascii="Times New Roman" w:eastAsia="Calibri" w:hAnsi="Times New Roman"/>
          <w:color w:val="000000"/>
          <w:sz w:val="24"/>
          <w:szCs w:val="24"/>
          <w:lang w:eastAsia="en-US"/>
        </w:rPr>
        <w:t>6,a</w:t>
      </w:r>
      <w:proofErr w:type="gramEnd"/>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key</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pro-inflammatory</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cytokine.</w:t>
      </w:r>
      <w:r w:rsidR="003E059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Administration</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plant-based</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produced</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decrease</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IL-6</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levels</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by</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3,</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50mg/kg</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100mg/kg</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doses</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achieving</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most</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consistent</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substantial</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reductions</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(approximately7–8%</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decrease),</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confirming</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effective</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attenuation</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inflammatory</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cytokine</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response.</w:t>
      </w:r>
      <w:r w:rsidR="003E059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dose</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limited</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additional</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benefit</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thi</w:t>
      </w:r>
      <w:r w:rsidR="00F52DFD">
        <w:rPr>
          <w:rFonts w:ascii="Times New Roman" w:eastAsia="Calibri" w:hAnsi="Times New Roman"/>
          <w:color w:val="000000"/>
          <w:sz w:val="24"/>
          <w:szCs w:val="24"/>
          <w:lang w:eastAsia="en-US"/>
        </w:rPr>
        <w:t xml:space="preserve">s </w:t>
      </w:r>
      <w:r>
        <w:rPr>
          <w:rFonts w:ascii="Times New Roman" w:eastAsia="Calibri" w:hAnsi="Times New Roman"/>
          <w:color w:val="000000"/>
          <w:sz w:val="24"/>
          <w:szCs w:val="24"/>
          <w:lang w:eastAsia="en-US"/>
        </w:rPr>
        <w:t>model.</w:t>
      </w:r>
      <w:r w:rsidR="003E059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This</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demonstrates</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that</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plant-based</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possesses</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potent</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anti-inflammatory</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activity</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capable</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significantly</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suppressing</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IL-6</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production</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associated</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carrageenan-induced</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inflammation,</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further</w:t>
      </w:r>
      <w:r w:rsidR="003E059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supporting</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its</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therapeutic</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potential</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as</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natural</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agent</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for</w:t>
      </w:r>
      <w:r w:rsidR="00F52DFD">
        <w:rPr>
          <w:rFonts w:ascii="Times New Roman" w:eastAsia="Calibri" w:hAnsi="Times New Roman"/>
          <w:color w:val="000000"/>
          <w:sz w:val="24"/>
          <w:szCs w:val="24"/>
          <w:lang w:eastAsia="en-US"/>
        </w:rPr>
        <w:t xml:space="preserve"> </w:t>
      </w:r>
      <w:proofErr w:type="gramStart"/>
      <w:r>
        <w:rPr>
          <w:rFonts w:ascii="Times New Roman" w:eastAsia="Calibri" w:hAnsi="Times New Roman"/>
          <w:color w:val="000000"/>
          <w:sz w:val="24"/>
          <w:szCs w:val="24"/>
          <w:lang w:eastAsia="en-US"/>
        </w:rPr>
        <w:t>managing</w:t>
      </w:r>
      <w:r w:rsidR="00E55B8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inflammation</w:t>
      </w:r>
      <w:proofErr w:type="gramEnd"/>
      <w:r>
        <w:rPr>
          <w:rFonts w:ascii="Times New Roman" w:eastAsia="Calibri" w:hAnsi="Times New Roman"/>
          <w:color w:val="000000"/>
          <w:sz w:val="24"/>
          <w:szCs w:val="24"/>
          <w:lang w:eastAsia="en-US"/>
        </w:rPr>
        <w:t>-driven</w:t>
      </w:r>
      <w:r w:rsidR="00E55B8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disorders,</w:t>
      </w:r>
      <w:r w:rsidR="00E55B8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E55B8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optimal</w:t>
      </w:r>
      <w:r w:rsidR="00E55B8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effects</w:t>
      </w:r>
      <w:r w:rsidR="00E55B8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observed</w:t>
      </w:r>
      <w:r w:rsidR="00E55B8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at</w:t>
      </w:r>
      <w:r w:rsidR="00E55B8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moderate</w:t>
      </w:r>
      <w:r w:rsidR="00E55B8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doses.</w:t>
      </w:r>
    </w:p>
    <w:p w:rsidR="00BE7123" w:rsidRDefault="00BE7123" w:rsidP="008D229E">
      <w:pPr>
        <w:spacing w:line="360" w:lineRule="auto"/>
        <w:rPr>
          <w:rFonts w:ascii="Times New Roman" w:hAnsi="Times New Roman"/>
          <w:b/>
          <w:sz w:val="24"/>
          <w:szCs w:val="24"/>
        </w:rPr>
      </w:pPr>
    </w:p>
    <w:p w:rsidR="00BE7123" w:rsidRDefault="00BE7123" w:rsidP="008D229E">
      <w:pPr>
        <w:spacing w:line="360" w:lineRule="auto"/>
        <w:rPr>
          <w:rFonts w:ascii="Times New Roman" w:hAnsi="Times New Roman"/>
          <w:b/>
          <w:sz w:val="24"/>
          <w:szCs w:val="24"/>
        </w:rPr>
      </w:pPr>
      <w:r>
        <w:rPr>
          <w:rFonts w:ascii="Times New Roman" w:hAnsi="Times New Roman"/>
          <w:b/>
          <w:bCs/>
          <w:color w:val="000000"/>
          <w:sz w:val="24"/>
          <w:szCs w:val="24"/>
          <w:lang w:eastAsia="en-US"/>
        </w:rPr>
        <w:t>5.0</w:t>
      </w:r>
      <w:r w:rsidR="008D229E">
        <w:rPr>
          <w:rFonts w:ascii="Times New Roman" w:hAnsi="Times New Roman"/>
          <w:b/>
          <w:bCs/>
          <w:color w:val="000000"/>
          <w:sz w:val="24"/>
          <w:szCs w:val="24"/>
          <w:lang w:eastAsia="en-US"/>
        </w:rPr>
        <w:t xml:space="preserve"> </w:t>
      </w:r>
      <w:r w:rsidR="003E0596">
        <w:rPr>
          <w:rFonts w:ascii="Times New Roman" w:hAnsi="Times New Roman"/>
          <w:b/>
          <w:bCs/>
          <w:color w:val="000000"/>
          <w:sz w:val="24"/>
          <w:szCs w:val="24"/>
          <w:lang w:eastAsia="en-US"/>
        </w:rPr>
        <w:tab/>
      </w:r>
      <w:r w:rsidR="008E7CFC">
        <w:rPr>
          <w:rFonts w:ascii="Times New Roman" w:hAnsi="Times New Roman"/>
          <w:b/>
          <w:bCs/>
          <w:color w:val="000000"/>
          <w:sz w:val="24"/>
          <w:szCs w:val="24"/>
          <w:lang w:eastAsia="en-US"/>
        </w:rPr>
        <w:t xml:space="preserve">Discussion and </w:t>
      </w:r>
      <w:r>
        <w:rPr>
          <w:rFonts w:ascii="Times New Roman" w:hAnsi="Times New Roman"/>
          <w:b/>
          <w:bCs/>
          <w:color w:val="000000"/>
          <w:sz w:val="24"/>
          <w:szCs w:val="24"/>
          <w:lang w:eastAsia="en-US"/>
        </w:rPr>
        <w:t>Conclusion,</w:t>
      </w:r>
      <w:r w:rsidR="008D229E">
        <w:rPr>
          <w:rFonts w:ascii="Times New Roman" w:hAnsi="Times New Roman"/>
          <w:b/>
          <w:bCs/>
          <w:color w:val="000000"/>
          <w:sz w:val="24"/>
          <w:szCs w:val="24"/>
          <w:lang w:eastAsia="en-US"/>
        </w:rPr>
        <w:t xml:space="preserve"> </w:t>
      </w:r>
    </w:p>
    <w:p w:rsidR="00BE7123" w:rsidRDefault="00BE7123" w:rsidP="00BE7123">
      <w:pPr>
        <w:spacing w:line="360" w:lineRule="auto"/>
        <w:jc w:val="both"/>
        <w:rPr>
          <w:rFonts w:ascii="Times New Roman" w:hAnsi="Times New Roman"/>
          <w:b/>
          <w:sz w:val="24"/>
          <w:szCs w:val="24"/>
        </w:rPr>
      </w:pPr>
      <w:r>
        <w:rPr>
          <w:rFonts w:ascii="Times New Roman" w:hAnsi="Times New Roman"/>
          <w:color w:val="000000"/>
          <w:sz w:val="24"/>
          <w:szCs w:val="24"/>
          <w:lang w:eastAsia="en-US"/>
        </w:rPr>
        <w:t>This</w:t>
      </w:r>
      <w:r w:rsidR="008D229E">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study</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investigated</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therapeutic</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potential</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of</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derived</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from</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plant</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sources</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modulating</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inflammatory</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processes</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triggered</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by</w:t>
      </w:r>
      <w:r w:rsidR="002C0AFF">
        <w:rPr>
          <w:rFonts w:ascii="Times New Roman" w:hAnsi="Times New Roman"/>
          <w:color w:val="000000"/>
          <w:sz w:val="24"/>
          <w:szCs w:val="24"/>
          <w:lang w:eastAsia="en-US"/>
        </w:rPr>
        <w:t xml:space="preserve"> </w:t>
      </w:r>
      <w:r w:rsidR="003E0596">
        <w:rPr>
          <w:rFonts w:ascii="Times New Roman" w:hAnsi="Times New Roman"/>
          <w:color w:val="000000"/>
          <w:sz w:val="24"/>
          <w:szCs w:val="24"/>
          <w:lang w:eastAsia="en-US"/>
        </w:rPr>
        <w:t>carrageenan’s</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injection</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animal</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model.</w:t>
      </w:r>
      <w:r w:rsidR="003E059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Carrageenan,</w:t>
      </w:r>
      <w:r w:rsidR="003E059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sulfated</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polysaccharide,</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is</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widely</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used</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induce</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acute</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9B024D">
        <w:rPr>
          <w:rFonts w:ascii="Times New Roman" w:hAnsi="Times New Roman"/>
          <w:color w:val="000000"/>
          <w:sz w:val="24"/>
          <w:szCs w:val="24"/>
          <w:lang w:eastAsia="en-US"/>
        </w:rPr>
        <w:t xml:space="preserve"> </w:t>
      </w:r>
      <w:proofErr w:type="spellStart"/>
      <w:r>
        <w:rPr>
          <w:rFonts w:ascii="Times New Roman" w:hAnsi="Times New Roman"/>
          <w:color w:val="000000"/>
          <w:sz w:val="24"/>
          <w:szCs w:val="24"/>
          <w:lang w:eastAsia="en-US"/>
        </w:rPr>
        <w:t>sub</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acute</w:t>
      </w:r>
      <w:proofErr w:type="spellEnd"/>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inflammation</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rodents,</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mimicking</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human</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inflammatory</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conditions</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such</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as</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arthritis</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or</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edema</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through</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activation</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of</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pro-inflammatory</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pathways,</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including</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cytokine</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release</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leukocyte</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infiltration.</w:t>
      </w:r>
      <w:r w:rsidR="00C20435">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results</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from</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this</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research</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demonstrate</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that</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plant-based</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exerts</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dose-dependent</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anti-inflammatory</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effects,</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as</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evidenced</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by</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reductions</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paw</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edema,</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normalization</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of</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hematological</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parameters</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like</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white</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blood</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cell</w:t>
      </w:r>
      <w:r w:rsidR="00C20435">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(WBC)</w:t>
      </w:r>
      <w:r w:rsidR="00C20435">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red</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blood</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cell</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(RBC)</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counts,</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attenuation</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of</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pro-inflammatory</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cytokine</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levels</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such</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as</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interleukin-6</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(IL-6).</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Notably,</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these</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outcomes</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were</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compared</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diclofenac</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sodium,</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standard</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non-steroidal</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anti-inflammatory</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drug</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(NSAID),</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highlighting</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resveratrol's</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comparable</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efficacy</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potential</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advantages</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as</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natural</w:t>
      </w:r>
      <w:r w:rsidR="00B23A7A">
        <w:rPr>
          <w:rFonts w:ascii="Times New Roman" w:hAnsi="Times New Roman"/>
          <w:color w:val="000000"/>
          <w:sz w:val="24"/>
          <w:szCs w:val="24"/>
          <w:lang w:eastAsia="en-US"/>
        </w:rPr>
        <w:t xml:space="preserve"> </w:t>
      </w:r>
      <w:proofErr w:type="spellStart"/>
      <w:proofErr w:type="gramStart"/>
      <w:r>
        <w:rPr>
          <w:rFonts w:ascii="Times New Roman" w:hAnsi="Times New Roman"/>
          <w:color w:val="000000"/>
          <w:sz w:val="24"/>
          <w:szCs w:val="24"/>
          <w:lang w:eastAsia="en-US"/>
        </w:rPr>
        <w:t>compound.This</w:t>
      </w:r>
      <w:proofErr w:type="spellEnd"/>
      <w:proofErr w:type="gramEnd"/>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links</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directly</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observed</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data,</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where</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not</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only</w:t>
      </w:r>
      <w:r w:rsidR="00B23A7A">
        <w:rPr>
          <w:rFonts w:ascii="Times New Roman" w:hAnsi="Times New Roman"/>
          <w:color w:val="000000"/>
          <w:sz w:val="24"/>
          <w:szCs w:val="24"/>
          <w:lang w:eastAsia="en-US"/>
        </w:rPr>
        <w:t xml:space="preserve"> mitigated </w:t>
      </w:r>
      <w:r>
        <w:rPr>
          <w:rFonts w:ascii="Times New Roman" w:hAnsi="Times New Roman"/>
          <w:color w:val="000000"/>
          <w:sz w:val="24"/>
          <w:szCs w:val="24"/>
          <w:lang w:eastAsia="en-US"/>
        </w:rPr>
        <w:t>edema</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leukocytosis</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but</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also</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influenced</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body</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weight</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dynamics,</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suggesting</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broader</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physiological</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impacts</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on</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metabolism</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inflammation</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resolution.</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These</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findings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align</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emerging</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evidence</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on</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polyphenols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'role</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F16F80">
        <w:rPr>
          <w:rFonts w:ascii="Times New Roman" w:hAnsi="Times New Roman"/>
          <w:color w:val="000000"/>
          <w:sz w:val="24"/>
          <w:szCs w:val="24"/>
          <w:lang w:eastAsia="en-US"/>
        </w:rPr>
        <w:t xml:space="preserve"> </w:t>
      </w:r>
      <w:proofErr w:type="gramStart"/>
      <w:r>
        <w:rPr>
          <w:rFonts w:ascii="Times New Roman" w:hAnsi="Times New Roman"/>
          <w:color w:val="000000"/>
          <w:sz w:val="24"/>
          <w:szCs w:val="24"/>
          <w:lang w:eastAsia="en-US"/>
        </w:rPr>
        <w:t>inflammation</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t>
      </w:r>
      <w:proofErr w:type="gramEnd"/>
      <w:r w:rsidR="00C20435">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providing</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foundation</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for</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discussing</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each</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parameter</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detail</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,including</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comparisons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recent</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literature</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,mechanisms,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consistencies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or</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discrepancies.</w:t>
      </w:r>
    </w:p>
    <w:p w:rsidR="00BE7123" w:rsidRDefault="00BE7123" w:rsidP="00BE7123">
      <w:pPr>
        <w:spacing w:line="360" w:lineRule="auto"/>
        <w:jc w:val="both"/>
        <w:rPr>
          <w:rFonts w:ascii="Times New Roman" w:hAnsi="Times New Roman"/>
          <w:b/>
          <w:sz w:val="24"/>
          <w:szCs w:val="24"/>
        </w:rPr>
      </w:pPr>
      <w:r>
        <w:rPr>
          <w:rFonts w:ascii="Times New Roman" w:hAnsi="Times New Roman"/>
          <w:color w:val="000000"/>
          <w:sz w:val="24"/>
          <w:szCs w:val="24"/>
          <w:lang w:eastAsia="en-US"/>
        </w:rPr>
        <w:lastRenderedPageBreak/>
        <w:t>Beginning</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body</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weight</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changes,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results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indicate</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that</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carrageenan</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induction</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alone</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did</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not</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significantly</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alter</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normal</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weight</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gain</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Wistar</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rats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over</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three</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weeks,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Groups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(normal</w:t>
      </w:r>
      <w:r w:rsidR="008E7CFC">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control)</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(untreated</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carrageenan)</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showing</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positive</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percentage</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changes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of</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approximately</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+4.72%</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+4.90%,</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respectively.</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However,</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treatment</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plant-based</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at</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50,</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100,</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200mg/kg</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(Groups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led</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statistically</w:t>
      </w:r>
      <w:r w:rsidR="00F16F80">
        <w:rPr>
          <w:rFonts w:ascii="Times New Roman" w:hAnsi="Times New Roman"/>
          <w:color w:val="000000"/>
          <w:sz w:val="24"/>
          <w:szCs w:val="24"/>
          <w:lang w:eastAsia="en-US"/>
        </w:rPr>
        <w:t xml:space="preserve"> significant d</w:t>
      </w:r>
      <w:r>
        <w:rPr>
          <w:rFonts w:ascii="Times New Roman" w:hAnsi="Times New Roman"/>
          <w:color w:val="000000"/>
          <w:sz w:val="24"/>
          <w:szCs w:val="24"/>
          <w:lang w:eastAsia="en-US"/>
        </w:rPr>
        <w:t>ose-dependent</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weight</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loss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by</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Week</w:t>
      </w:r>
      <w:r w:rsidR="00F16F80">
        <w:rPr>
          <w:rFonts w:ascii="Times New Roman" w:hAnsi="Times New Roman"/>
          <w:color w:val="000000"/>
          <w:sz w:val="24"/>
          <w:szCs w:val="24"/>
          <w:lang w:eastAsia="en-US"/>
        </w:rPr>
        <w:t xml:space="preserve"> </w:t>
      </w:r>
      <w:proofErr w:type="gramStart"/>
      <w:r>
        <w:rPr>
          <w:rFonts w:ascii="Times New Roman" w:hAnsi="Times New Roman"/>
          <w:color w:val="000000"/>
          <w:sz w:val="24"/>
          <w:szCs w:val="24"/>
          <w:lang w:eastAsia="en-US"/>
        </w:rPr>
        <w:t>3,with</w:t>
      </w:r>
      <w:proofErr w:type="gramEnd"/>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negative</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percentage</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changes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of</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–3.08%,–3.90%,and–7.80%,respectively,comparable</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diclofenac's–9.82%</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Group</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This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suggests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that</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interferes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inflammation-associated</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fluid</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retention</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or</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metabolic</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processes,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reversing</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expected</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weight</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gain</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into</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loss.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Mechanistically,</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may</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activate</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sirtuin-1(SIRT</w:t>
      </w:r>
      <w:proofErr w:type="gramStart"/>
      <w:r>
        <w:rPr>
          <w:rFonts w:ascii="Times New Roman" w:hAnsi="Times New Roman"/>
          <w:color w:val="000000"/>
          <w:sz w:val="24"/>
          <w:szCs w:val="24"/>
          <w:lang w:eastAsia="en-US"/>
        </w:rPr>
        <w:t>1)and</w:t>
      </w:r>
      <w:proofErr w:type="gramEnd"/>
      <w:r w:rsidR="00F16F80">
        <w:rPr>
          <w:rFonts w:ascii="Times New Roman" w:hAnsi="Times New Roman"/>
          <w:color w:val="000000"/>
          <w:sz w:val="24"/>
          <w:szCs w:val="24"/>
          <w:lang w:eastAsia="en-US"/>
        </w:rPr>
        <w:t xml:space="preserve"> AMP </w:t>
      </w:r>
      <w:r>
        <w:rPr>
          <w:rFonts w:ascii="Times New Roman" w:hAnsi="Times New Roman"/>
          <w:color w:val="000000"/>
          <w:sz w:val="24"/>
          <w:szCs w:val="24"/>
          <w:lang w:eastAsia="en-US"/>
        </w:rPr>
        <w:t>activated</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protein</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kinase</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(AMPK)</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pathways,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enhancing</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fatty</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acid</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oxidation</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reducing</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appetite</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or</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energy</w:t>
      </w:r>
      <w:r w:rsidR="00F16F80">
        <w:rPr>
          <w:rFonts w:ascii="Times New Roman" w:hAnsi="Times New Roman"/>
          <w:color w:val="000000"/>
          <w:sz w:val="24"/>
          <w:szCs w:val="24"/>
          <w:lang w:eastAsia="en-US"/>
        </w:rPr>
        <w:t xml:space="preserve"> </w:t>
      </w:r>
      <w:proofErr w:type="spellStart"/>
      <w:r>
        <w:rPr>
          <w:rFonts w:ascii="Times New Roman" w:hAnsi="Times New Roman"/>
          <w:color w:val="000000"/>
          <w:sz w:val="24"/>
          <w:szCs w:val="24"/>
          <w:lang w:eastAsia="en-US"/>
        </w:rPr>
        <w:t>intake,which</w:t>
      </w:r>
      <w:proofErr w:type="spellEnd"/>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could</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explain</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observed</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weight</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reduction</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beyond</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mere</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anti-inflammatory</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action.</w:t>
      </w:r>
    </w:p>
    <w:p w:rsidR="00BE7123" w:rsidRDefault="00BE7123" w:rsidP="00BE7123">
      <w:pPr>
        <w:spacing w:line="360" w:lineRule="auto"/>
        <w:jc w:val="both"/>
        <w:rPr>
          <w:rFonts w:ascii="Times New Roman" w:hAnsi="Times New Roman"/>
          <w:b/>
          <w:sz w:val="24"/>
          <w:szCs w:val="24"/>
        </w:rPr>
      </w:pPr>
      <w:r>
        <w:rPr>
          <w:rFonts w:ascii="Times New Roman" w:hAnsi="Times New Roman"/>
          <w:color w:val="000000"/>
          <w:sz w:val="24"/>
          <w:szCs w:val="24"/>
          <w:lang w:eastAsia="en-US"/>
        </w:rPr>
        <w:t>Comparing</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these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findings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other</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studies,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consistency</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noted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influence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body</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weight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inflammatory</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models.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For</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instance,</w:t>
      </w:r>
      <w:r w:rsidR="001D38D2">
        <w:rPr>
          <w:rFonts w:ascii="Times New Roman" w:hAnsi="Times New Roman"/>
          <w:color w:val="000000"/>
          <w:sz w:val="24"/>
          <w:szCs w:val="24"/>
          <w:lang w:eastAsia="en-US"/>
        </w:rPr>
        <w:t xml:space="preserve"> </w:t>
      </w:r>
      <w:r w:rsidRPr="00C20435">
        <w:rPr>
          <w:rFonts w:ascii="Times New Roman" w:hAnsi="Times New Roman"/>
          <w:color w:val="000000"/>
          <w:sz w:val="24"/>
          <w:szCs w:val="24"/>
          <w:highlight w:val="yellow"/>
          <w:lang w:eastAsia="en-US"/>
        </w:rPr>
        <w:t>Bautista-</w:t>
      </w:r>
      <w:proofErr w:type="spellStart"/>
      <w:r w:rsidRPr="00C20435">
        <w:rPr>
          <w:rFonts w:ascii="Times New Roman" w:hAnsi="Times New Roman"/>
          <w:color w:val="000000"/>
          <w:sz w:val="24"/>
          <w:szCs w:val="24"/>
          <w:highlight w:val="yellow"/>
          <w:lang w:eastAsia="en-US"/>
        </w:rPr>
        <w:t>Carro</w:t>
      </w:r>
      <w:proofErr w:type="spellEnd"/>
      <w:r w:rsidR="001D38D2" w:rsidRPr="00C20435">
        <w:rPr>
          <w:rFonts w:ascii="Times New Roman" w:hAnsi="Times New Roman"/>
          <w:color w:val="000000"/>
          <w:sz w:val="24"/>
          <w:szCs w:val="24"/>
          <w:highlight w:val="yellow"/>
          <w:lang w:eastAsia="en-US"/>
        </w:rPr>
        <w:t xml:space="preserve"> </w:t>
      </w:r>
      <w:r w:rsidRPr="00C20435">
        <w:rPr>
          <w:rFonts w:ascii="Times New Roman" w:hAnsi="Times New Roman"/>
          <w:i/>
          <w:iCs/>
          <w:color w:val="000000"/>
          <w:sz w:val="24"/>
          <w:szCs w:val="24"/>
          <w:highlight w:val="yellow"/>
          <w:lang w:eastAsia="en-US"/>
        </w:rPr>
        <w:t>et</w:t>
      </w:r>
      <w:r w:rsidR="00C20435">
        <w:rPr>
          <w:rFonts w:ascii="Times New Roman" w:hAnsi="Times New Roman"/>
          <w:i/>
          <w:iCs/>
          <w:color w:val="000000"/>
          <w:sz w:val="24"/>
          <w:szCs w:val="24"/>
          <w:highlight w:val="yellow"/>
          <w:lang w:eastAsia="en-US"/>
        </w:rPr>
        <w:t xml:space="preserve"> </w:t>
      </w:r>
      <w:r w:rsidRPr="00C20435">
        <w:rPr>
          <w:rFonts w:ascii="Times New Roman" w:hAnsi="Times New Roman"/>
          <w:i/>
          <w:iCs/>
          <w:color w:val="000000"/>
          <w:sz w:val="24"/>
          <w:szCs w:val="24"/>
          <w:highlight w:val="yellow"/>
          <w:lang w:eastAsia="en-US"/>
        </w:rPr>
        <w:t>al.,</w:t>
      </w:r>
      <w:r w:rsidRPr="00C20435">
        <w:rPr>
          <w:rFonts w:ascii="Times New Roman" w:hAnsi="Times New Roman"/>
          <w:color w:val="000000"/>
          <w:sz w:val="24"/>
          <w:szCs w:val="24"/>
          <w:highlight w:val="yellow"/>
          <w:lang w:eastAsia="en-US"/>
        </w:rPr>
        <w:t>2024</w:t>
      </w:r>
      <w:r>
        <w:rPr>
          <w:rFonts w:ascii="Times New Roman" w:hAnsi="Times New Roman"/>
          <w:color w:val="000000"/>
          <w:sz w:val="24"/>
          <w:szCs w:val="24"/>
          <w:lang w:eastAsia="en-US"/>
        </w:rPr>
        <w: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reported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carrageenan-induced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inflammation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rat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model</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that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administration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led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subtle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bodyweight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reductions,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attributed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decreased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inflammatory</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edema</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improved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metabolic</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balance,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aligning</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our</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dose-dependent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weight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loss.</w:t>
      </w:r>
      <w:r w:rsidR="00C20435">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Thei</w:t>
      </w:r>
      <w:r w:rsidR="001D38D2">
        <w:rPr>
          <w:rFonts w:ascii="Times New Roman" w:hAnsi="Times New Roman"/>
          <w:color w:val="000000"/>
          <w:sz w:val="24"/>
          <w:szCs w:val="24"/>
          <w:lang w:eastAsia="en-US"/>
        </w:rPr>
        <w:t xml:space="preserve">r </w:t>
      </w:r>
      <w:r>
        <w:rPr>
          <w:rFonts w:ascii="Times New Roman" w:hAnsi="Times New Roman"/>
          <w:color w:val="000000"/>
          <w:sz w:val="24"/>
          <w:szCs w:val="24"/>
          <w:lang w:eastAsia="en-US"/>
        </w:rPr>
        <w:t>study,</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focusing</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sex</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differences,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showed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males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experiencing</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more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pronounced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weight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stabilization,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which</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agrees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our</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overall</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trend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but</w:t>
      </w:r>
      <w:r w:rsidR="001D38D2">
        <w:rPr>
          <w:rFonts w:ascii="Times New Roman" w:hAnsi="Times New Roman"/>
          <w:color w:val="000000"/>
          <w:sz w:val="24"/>
          <w:szCs w:val="24"/>
          <w:lang w:eastAsia="en-US"/>
        </w:rPr>
        <w:t xml:space="preserve"> disagrees </w:t>
      </w:r>
      <w:r>
        <w:rPr>
          <w:rFonts w:ascii="Times New Roman" w:hAnsi="Times New Roman"/>
          <w:color w:val="000000"/>
          <w:sz w:val="24"/>
          <w:szCs w:val="24"/>
          <w:lang w:eastAsia="en-US"/>
        </w:rPr>
        <w:t>lightly</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magnitude,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our</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higher</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doses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amplified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loss,</w:t>
      </w:r>
      <w:r w:rsidR="00C20435">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possibly</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due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plant-based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sourcing</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enhancing</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bioavailability.</w:t>
      </w:r>
      <w:r w:rsidR="00C20435">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mechanism</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proposed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involves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inhibition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of</w:t>
      </w:r>
      <w:r w:rsidR="001D38D2">
        <w:rPr>
          <w:rFonts w:ascii="Times New Roman" w:hAnsi="Times New Roman"/>
          <w:color w:val="000000"/>
          <w:sz w:val="24"/>
          <w:szCs w:val="24"/>
          <w:lang w:eastAsia="en-US"/>
        </w:rPr>
        <w:t xml:space="preserve"> </w:t>
      </w:r>
      <w:proofErr w:type="spellStart"/>
      <w:r>
        <w:rPr>
          <w:rFonts w:ascii="Times New Roman" w:hAnsi="Times New Roman"/>
          <w:color w:val="000000"/>
          <w:sz w:val="24"/>
          <w:szCs w:val="24"/>
          <w:lang w:eastAsia="en-US"/>
        </w:rPr>
        <w:t>nuclearfactor-kappaB</w:t>
      </w:r>
      <w:proofErr w:type="spellEnd"/>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(NF-</w:t>
      </w:r>
      <w:proofErr w:type="spellStart"/>
      <w:r>
        <w:rPr>
          <w:rFonts w:ascii="Times New Roman" w:hAnsi="Times New Roman"/>
          <w:color w:val="000000"/>
          <w:sz w:val="24"/>
          <w:szCs w:val="24"/>
          <w:lang w:eastAsia="en-US"/>
        </w:rPr>
        <w:t>κB</w:t>
      </w:r>
      <w:proofErr w:type="spellEnd"/>
      <w:r>
        <w:rPr>
          <w:rFonts w:ascii="Times New Roman" w:hAnsi="Times New Roman"/>
          <w:color w:val="000000"/>
          <w:sz w:val="24"/>
          <w:szCs w:val="24"/>
          <w:lang w:eastAsia="en-US"/>
        </w:rPr>
        <w: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reducing</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cytokine-driven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cachexia-like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effects.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Similarly,</w:t>
      </w:r>
      <w:r w:rsidR="001D38D2">
        <w:rPr>
          <w:rFonts w:ascii="Times New Roman" w:hAnsi="Times New Roman"/>
          <w:color w:val="000000"/>
          <w:sz w:val="24"/>
          <w:szCs w:val="24"/>
          <w:lang w:eastAsia="en-US"/>
        </w:rPr>
        <w:t xml:space="preserve"> </w:t>
      </w:r>
      <w:proofErr w:type="spellStart"/>
      <w:r w:rsidRPr="00C20435">
        <w:rPr>
          <w:rFonts w:ascii="Times New Roman" w:hAnsi="Times New Roman"/>
          <w:color w:val="000000"/>
          <w:sz w:val="24"/>
          <w:szCs w:val="24"/>
          <w:highlight w:val="yellow"/>
          <w:lang w:eastAsia="en-US"/>
        </w:rPr>
        <w:t>MengT</w:t>
      </w:r>
      <w:proofErr w:type="spellEnd"/>
      <w:r w:rsidRPr="00C20435">
        <w:rPr>
          <w:rFonts w:ascii="Times New Roman" w:hAnsi="Times New Roman"/>
          <w:color w:val="000000"/>
          <w:sz w:val="24"/>
          <w:szCs w:val="24"/>
          <w:highlight w:val="yellow"/>
          <w:lang w:eastAsia="en-US"/>
        </w:rPr>
        <w:t>,</w:t>
      </w:r>
      <w:r w:rsidR="001D38D2" w:rsidRPr="00C20435">
        <w:rPr>
          <w:rFonts w:ascii="Times New Roman" w:hAnsi="Times New Roman"/>
          <w:color w:val="000000"/>
          <w:sz w:val="24"/>
          <w:szCs w:val="24"/>
          <w:highlight w:val="yellow"/>
          <w:lang w:eastAsia="en-US"/>
        </w:rPr>
        <w:t xml:space="preserve"> </w:t>
      </w:r>
      <w:r w:rsidRPr="00C20435">
        <w:rPr>
          <w:rFonts w:ascii="Times New Roman" w:hAnsi="Times New Roman"/>
          <w:i/>
          <w:iCs/>
          <w:color w:val="000000"/>
          <w:sz w:val="24"/>
          <w:szCs w:val="24"/>
          <w:highlight w:val="yellow"/>
          <w:lang w:eastAsia="en-US"/>
        </w:rPr>
        <w:t>et</w:t>
      </w:r>
      <w:r w:rsidR="00C20435">
        <w:rPr>
          <w:rFonts w:ascii="Times New Roman" w:hAnsi="Times New Roman"/>
          <w:i/>
          <w:iCs/>
          <w:color w:val="000000"/>
          <w:sz w:val="24"/>
          <w:szCs w:val="24"/>
          <w:highlight w:val="yellow"/>
          <w:lang w:eastAsia="en-US"/>
        </w:rPr>
        <w:t xml:space="preserve"> </w:t>
      </w:r>
      <w:r w:rsidRPr="00C20435">
        <w:rPr>
          <w:rFonts w:ascii="Times New Roman" w:hAnsi="Times New Roman"/>
          <w:i/>
          <w:iCs/>
          <w:color w:val="000000"/>
          <w:sz w:val="24"/>
          <w:szCs w:val="24"/>
          <w:highlight w:val="yellow"/>
          <w:lang w:eastAsia="en-US"/>
        </w:rPr>
        <w:t>al.,</w:t>
      </w:r>
      <w:r w:rsidR="001D38D2" w:rsidRPr="00C20435">
        <w:rPr>
          <w:rFonts w:ascii="Times New Roman" w:hAnsi="Times New Roman"/>
          <w:i/>
          <w:iCs/>
          <w:color w:val="000000"/>
          <w:sz w:val="24"/>
          <w:szCs w:val="24"/>
          <w:highlight w:val="yellow"/>
          <w:lang w:eastAsia="en-US"/>
        </w:rPr>
        <w:t xml:space="preserve"> </w:t>
      </w:r>
      <w:proofErr w:type="gramStart"/>
      <w:r w:rsidRPr="00C20435">
        <w:rPr>
          <w:rFonts w:ascii="Times New Roman" w:hAnsi="Times New Roman"/>
          <w:color w:val="000000"/>
          <w:sz w:val="24"/>
          <w:szCs w:val="24"/>
          <w:highlight w:val="yellow"/>
          <w:lang w:eastAsia="en-US"/>
        </w:rPr>
        <w:t>2021</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t>
      </w:r>
      <w:proofErr w:type="gramEnd"/>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their</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review</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of</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anti-inflammatory</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mechanisms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highlighted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rat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models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where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mitigated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weight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fluctuations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heat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stress-induce</w:t>
      </w:r>
      <w:r w:rsidR="001D38D2">
        <w:rPr>
          <w:rFonts w:ascii="Times New Roman" w:hAnsi="Times New Roman"/>
          <w:color w:val="000000"/>
          <w:sz w:val="24"/>
          <w:szCs w:val="24"/>
          <w:lang w:eastAsia="en-US"/>
        </w:rPr>
        <w:t xml:space="preserve">d </w:t>
      </w:r>
      <w:r>
        <w:rPr>
          <w:rFonts w:ascii="Times New Roman" w:hAnsi="Times New Roman"/>
          <w:color w:val="000000"/>
          <w:sz w:val="24"/>
          <w:szCs w:val="24"/>
          <w:lang w:eastAsia="en-US"/>
        </w:rPr>
        <w:t>inflammation,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consistent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our</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results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where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inflammation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alone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cause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loss,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but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treatment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via</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Nrf2/HO-1pathway</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activation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counter</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oxidative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stress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affecting</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metabolism.</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However,</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disagreement</w:t>
      </w:r>
      <w:r w:rsidR="001D38D2">
        <w:rPr>
          <w:rFonts w:ascii="Times New Roman" w:hAnsi="Times New Roman"/>
          <w:color w:val="000000"/>
          <w:sz w:val="24"/>
          <w:szCs w:val="24"/>
          <w:lang w:eastAsia="en-US"/>
        </w:rPr>
        <w:t xml:space="preserve"> arise w</w:t>
      </w:r>
      <w:r>
        <w:rPr>
          <w:rFonts w:ascii="Times New Roman" w:hAnsi="Times New Roman"/>
          <w:color w:val="000000"/>
          <w:sz w:val="24"/>
          <w:szCs w:val="24"/>
          <w:lang w:eastAsia="en-US"/>
        </w:rPr>
        <w:t>ith</w:t>
      </w:r>
      <w:r w:rsidR="001D38D2">
        <w:rPr>
          <w:rFonts w:ascii="Times New Roman" w:hAnsi="Times New Roman"/>
          <w:color w:val="000000"/>
          <w:sz w:val="24"/>
          <w:szCs w:val="24"/>
          <w:lang w:eastAsia="en-US"/>
        </w:rPr>
        <w:t xml:space="preserve"> </w:t>
      </w:r>
      <w:proofErr w:type="gramStart"/>
      <w:r w:rsidRPr="00C20435">
        <w:rPr>
          <w:rFonts w:ascii="Times New Roman" w:hAnsi="Times New Roman"/>
          <w:color w:val="000000"/>
          <w:sz w:val="24"/>
          <w:szCs w:val="24"/>
          <w:highlight w:val="yellow"/>
          <w:lang w:eastAsia="en-US"/>
        </w:rPr>
        <w:t>Wang</w:t>
      </w:r>
      <w:r w:rsidR="001D38D2" w:rsidRPr="00C20435">
        <w:rPr>
          <w:rFonts w:ascii="Times New Roman" w:hAnsi="Times New Roman"/>
          <w:color w:val="000000"/>
          <w:sz w:val="24"/>
          <w:szCs w:val="24"/>
          <w:highlight w:val="yellow"/>
          <w:lang w:eastAsia="en-US"/>
        </w:rPr>
        <w:t xml:space="preserve">  </w:t>
      </w:r>
      <w:r w:rsidRPr="00C20435">
        <w:rPr>
          <w:rFonts w:ascii="Times New Roman" w:hAnsi="Times New Roman"/>
          <w:i/>
          <w:iCs/>
          <w:color w:val="000000"/>
          <w:sz w:val="24"/>
          <w:szCs w:val="24"/>
          <w:highlight w:val="yellow"/>
          <w:lang w:eastAsia="en-US"/>
        </w:rPr>
        <w:t>et</w:t>
      </w:r>
      <w:r w:rsidR="001D38D2" w:rsidRPr="00C20435">
        <w:rPr>
          <w:rFonts w:ascii="Times New Roman" w:hAnsi="Times New Roman"/>
          <w:i/>
          <w:iCs/>
          <w:color w:val="000000"/>
          <w:sz w:val="24"/>
          <w:szCs w:val="24"/>
          <w:highlight w:val="yellow"/>
          <w:lang w:eastAsia="en-US"/>
        </w:rPr>
        <w:t xml:space="preserve"> </w:t>
      </w:r>
      <w:r w:rsidRPr="00C20435">
        <w:rPr>
          <w:rFonts w:ascii="Times New Roman" w:hAnsi="Times New Roman"/>
          <w:i/>
          <w:iCs/>
          <w:color w:val="000000"/>
          <w:sz w:val="24"/>
          <w:szCs w:val="24"/>
          <w:highlight w:val="yellow"/>
          <w:lang w:eastAsia="en-US"/>
        </w:rPr>
        <w:t>al.</w:t>
      </w:r>
      <w:proofErr w:type="gramEnd"/>
      <w:r w:rsidRPr="00C20435">
        <w:rPr>
          <w:rFonts w:ascii="Times New Roman" w:hAnsi="Times New Roman"/>
          <w:i/>
          <w:iCs/>
          <w:color w:val="000000"/>
          <w:sz w:val="24"/>
          <w:szCs w:val="24"/>
          <w:highlight w:val="yellow"/>
          <w:lang w:eastAsia="en-US"/>
        </w:rPr>
        <w:t>,</w:t>
      </w:r>
      <w:r w:rsidRPr="00C20435">
        <w:rPr>
          <w:rFonts w:ascii="Times New Roman" w:hAnsi="Times New Roman"/>
          <w:color w:val="000000"/>
          <w:sz w:val="24"/>
          <w:szCs w:val="24"/>
          <w:highlight w:val="yellow"/>
          <w:lang w:eastAsia="en-US"/>
        </w:rPr>
        <w:t>2018),</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who</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found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significant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body</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weight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changes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LPS-challenged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rats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treated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possibly</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because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LPS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induces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systemic</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sepsis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differing</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from</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carrageenan'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localized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edema,</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leading</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less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metabolic</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perturbation.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This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discrepancy</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underscores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model-specific</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effects,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where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carrageenan's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subacute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phase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amplifies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metabolic</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impact.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Overall,</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our</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findings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align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literature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emphasizing</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role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energy</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homeostasis,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but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pronounced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dose-dependent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loss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suggests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potential</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therapeutic</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caution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for</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chronic</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use,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as</w:t>
      </w:r>
      <w:r w:rsidR="00F572C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excessive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weight</w:t>
      </w:r>
      <w:r w:rsidR="00F572C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reduction</w:t>
      </w:r>
      <w:r w:rsidR="00F572C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could</w:t>
      </w:r>
      <w:r w:rsidR="00F572C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indicate</w:t>
      </w:r>
      <w:r w:rsidR="00F572C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altered</w:t>
      </w:r>
      <w:r w:rsidR="00F572C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lastRenderedPageBreak/>
        <w:t>appetite</w:t>
      </w:r>
      <w:r w:rsidR="00F572C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or</w:t>
      </w:r>
      <w:r w:rsidR="00F572C2">
        <w:rPr>
          <w:rFonts w:ascii="Times New Roman" w:hAnsi="Times New Roman"/>
          <w:color w:val="000000"/>
          <w:sz w:val="24"/>
          <w:szCs w:val="24"/>
          <w:lang w:eastAsia="en-US"/>
        </w:rPr>
        <w:t xml:space="preserve"> gastrointestinal ma</w:t>
      </w:r>
      <w:r>
        <w:rPr>
          <w:rFonts w:ascii="Times New Roman" w:hAnsi="Times New Roman"/>
          <w:color w:val="000000"/>
          <w:sz w:val="24"/>
          <w:szCs w:val="24"/>
          <w:lang w:eastAsia="en-US"/>
        </w:rPr>
        <w:t>labsorption,</w:t>
      </w:r>
      <w:r w:rsidR="00F572C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warranting</w:t>
      </w:r>
      <w:r w:rsidR="00F572C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further</w:t>
      </w:r>
      <w:r w:rsidR="00F572C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mechanistic</w:t>
      </w:r>
      <w:r w:rsidR="00F572C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exploration</w:t>
      </w:r>
      <w:r w:rsidR="00F572C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through</w:t>
      </w:r>
      <w:r w:rsidR="00F572C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AMPK/SIRT1</w:t>
      </w:r>
      <w:r w:rsidR="00F572C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assay</w:t>
      </w:r>
    </w:p>
    <w:p w:rsidR="00BE7123" w:rsidRDefault="00BE7123" w:rsidP="00BE7123">
      <w:pPr>
        <w:spacing w:line="360" w:lineRule="auto"/>
        <w:jc w:val="both"/>
        <w:rPr>
          <w:rFonts w:ascii="Times New Roman" w:hAnsi="Times New Roman"/>
          <w:b/>
          <w:sz w:val="24"/>
          <w:szCs w:val="24"/>
        </w:rPr>
      </w:pPr>
      <w:r>
        <w:rPr>
          <w:rFonts w:ascii="Times New Roman" w:hAnsi="Times New Roman"/>
          <w:color w:val="000000"/>
          <w:sz w:val="24"/>
          <w:szCs w:val="24"/>
          <w:lang w:eastAsia="en-US"/>
        </w:rPr>
        <w:t>Moving</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total</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WBC</w:t>
      </w:r>
      <w:r w:rsidR="008E0476">
        <w:rPr>
          <w:rFonts w:ascii="Times New Roman" w:hAnsi="Times New Roman"/>
          <w:color w:val="000000"/>
          <w:sz w:val="24"/>
          <w:szCs w:val="24"/>
          <w:lang w:eastAsia="en-US"/>
        </w:rPr>
        <w:t xml:space="preserve"> </w:t>
      </w:r>
      <w:proofErr w:type="gramStart"/>
      <w:r>
        <w:rPr>
          <w:rFonts w:ascii="Times New Roman" w:hAnsi="Times New Roman"/>
          <w:color w:val="000000"/>
          <w:sz w:val="24"/>
          <w:szCs w:val="24"/>
          <w:lang w:eastAsia="en-US"/>
        </w:rPr>
        <w:t>count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w:t>
      </w:r>
      <w:proofErr w:type="gramEnd"/>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data</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reveal</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that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carrageenan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induced</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sustained</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leukocytosis,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Group</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showing</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significant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increases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Weeks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1and</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3compared</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Group</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treatments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(Groups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initially</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showed</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difference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Week</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1</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but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by</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Week</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3,exhibited</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dose-related</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reductions,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50</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100mg/kg</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restoring</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levels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normal</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difference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from</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Group</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while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200mg/kg</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remained</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slightly</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elevated.</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Diclofenac</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(Group</w:t>
      </w:r>
      <w:r w:rsidR="00C20435">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reduced</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WBC</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below</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normal,</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indicating</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potent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suppression.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This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pattern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suggests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time-dependent</w:t>
      </w:r>
      <w:r w:rsidR="008E0476">
        <w:rPr>
          <w:rFonts w:ascii="Times New Roman" w:hAnsi="Times New Roman"/>
          <w:color w:val="000000"/>
          <w:sz w:val="24"/>
          <w:szCs w:val="24"/>
          <w:lang w:eastAsia="en-US"/>
        </w:rPr>
        <w:t xml:space="preserve"> modulation o</w:t>
      </w:r>
      <w:r>
        <w:rPr>
          <w:rFonts w:ascii="Times New Roman" w:hAnsi="Times New Roman"/>
          <w:color w:val="000000"/>
          <w:sz w:val="24"/>
          <w:szCs w:val="24"/>
          <w:lang w:eastAsia="en-US"/>
        </w:rPr>
        <w:t>f</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immune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cell</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recruitment,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effective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subacute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phases.</w:t>
      </w:r>
    </w:p>
    <w:p w:rsidR="00BE7123" w:rsidRDefault="00BE7123" w:rsidP="00BE7123">
      <w:pPr>
        <w:spacing w:line="360" w:lineRule="auto"/>
        <w:jc w:val="both"/>
        <w:rPr>
          <w:rFonts w:ascii="Times New Roman" w:hAnsi="Times New Roman"/>
          <w:b/>
          <w:sz w:val="24"/>
          <w:szCs w:val="24"/>
        </w:rPr>
      </w:pPr>
      <w:r>
        <w:rPr>
          <w:rFonts w:ascii="Times New Roman" w:hAnsi="Times New Roman"/>
          <w:color w:val="000000"/>
          <w:sz w:val="24"/>
          <w:szCs w:val="24"/>
          <w:lang w:eastAsia="en-US"/>
        </w:rPr>
        <w:t>In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comparison,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these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results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are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consistent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studies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demonstrating</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anti-leukocytic</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effects.</w:t>
      </w:r>
      <w:r w:rsidR="008E0476">
        <w:rPr>
          <w:rFonts w:ascii="Times New Roman" w:hAnsi="Times New Roman"/>
          <w:color w:val="000000"/>
          <w:sz w:val="24"/>
          <w:szCs w:val="24"/>
          <w:lang w:eastAsia="en-US"/>
        </w:rPr>
        <w:t xml:space="preserve"> </w:t>
      </w:r>
      <w:proofErr w:type="spellStart"/>
      <w:r>
        <w:rPr>
          <w:rFonts w:ascii="Times New Roman" w:hAnsi="Times New Roman"/>
          <w:color w:val="000000"/>
          <w:sz w:val="24"/>
          <w:szCs w:val="24"/>
          <w:lang w:eastAsia="en-US"/>
        </w:rPr>
        <w:t>Meng</w:t>
      </w:r>
      <w:r w:rsidR="00C20435">
        <w:rPr>
          <w:rFonts w:ascii="Times New Roman" w:hAnsi="Times New Roman"/>
          <w:color w:val="000000"/>
          <w:sz w:val="24"/>
          <w:szCs w:val="24"/>
          <w:lang w:eastAsia="en-US"/>
        </w:rPr>
        <w:t>T</w:t>
      </w:r>
      <w:proofErr w:type="spellEnd"/>
      <w:r w:rsidR="008E0476">
        <w:rPr>
          <w:rFonts w:ascii="Times New Roman" w:hAnsi="Times New Roman"/>
          <w:color w:val="000000"/>
          <w:sz w:val="24"/>
          <w:szCs w:val="24"/>
          <w:lang w:eastAsia="en-US"/>
        </w:rPr>
        <w:t xml:space="preserve"> </w:t>
      </w:r>
      <w:r>
        <w:rPr>
          <w:rFonts w:ascii="Times New Roman" w:hAnsi="Times New Roman"/>
          <w:i/>
          <w:iCs/>
          <w:color w:val="000000"/>
          <w:sz w:val="24"/>
          <w:szCs w:val="24"/>
          <w:lang w:eastAsia="en-US"/>
        </w:rPr>
        <w:t>et</w:t>
      </w:r>
      <w:r w:rsidR="00C20435">
        <w:rPr>
          <w:rFonts w:ascii="Times New Roman" w:hAnsi="Times New Roman"/>
          <w:i/>
          <w:iCs/>
          <w:color w:val="000000"/>
          <w:sz w:val="24"/>
          <w:szCs w:val="24"/>
          <w:lang w:eastAsia="en-US"/>
        </w:rPr>
        <w:t xml:space="preserve"> </w:t>
      </w:r>
      <w:r>
        <w:rPr>
          <w:rFonts w:ascii="Times New Roman" w:hAnsi="Times New Roman"/>
          <w:i/>
          <w:iCs/>
          <w:color w:val="000000"/>
          <w:sz w:val="24"/>
          <w:szCs w:val="24"/>
          <w:lang w:eastAsia="en-US"/>
        </w:rPr>
        <w:t>al.,</w:t>
      </w:r>
      <w:r>
        <w:rPr>
          <w:rFonts w:ascii="Times New Roman" w:hAnsi="Times New Roman"/>
          <w:color w:val="000000"/>
          <w:sz w:val="24"/>
          <w:szCs w:val="24"/>
          <w:lang w:eastAsia="en-US"/>
        </w:rPr>
        <w:t>2021)</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described</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reducing</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WBC</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infiltration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rat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inflammation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models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via</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inhibition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of</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MAPK</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NF-</w:t>
      </w:r>
      <w:proofErr w:type="spellStart"/>
      <w:r>
        <w:rPr>
          <w:rFonts w:ascii="Times New Roman" w:hAnsi="Times New Roman"/>
          <w:color w:val="000000"/>
          <w:sz w:val="24"/>
          <w:szCs w:val="24"/>
          <w:lang w:eastAsia="en-US"/>
        </w:rPr>
        <w:t>κB</w:t>
      </w:r>
      <w:proofErr w:type="spellEnd"/>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pathways,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aligning</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our</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normalization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moderate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doses,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these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pathways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downregulate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chemokine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expression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like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CXCL8,</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preventing</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neutrophil</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migration.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mechanism</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involves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antioxidant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properties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enhancing</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superoxide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dismutase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(SOD)</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activity,</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reducing</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reactive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oxygen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species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(ROS)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that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amplify</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leukocytosis.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Agreement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also</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seen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8E0476">
        <w:rPr>
          <w:rFonts w:ascii="Times New Roman" w:hAnsi="Times New Roman"/>
          <w:color w:val="000000"/>
          <w:sz w:val="24"/>
          <w:szCs w:val="24"/>
          <w:lang w:eastAsia="en-US"/>
        </w:rPr>
        <w:t xml:space="preserve"> </w:t>
      </w:r>
      <w:r w:rsidRPr="00C20435">
        <w:rPr>
          <w:rFonts w:ascii="Times New Roman" w:hAnsi="Times New Roman"/>
          <w:color w:val="000000"/>
          <w:sz w:val="24"/>
          <w:szCs w:val="24"/>
          <w:highlight w:val="yellow"/>
          <w:lang w:eastAsia="en-US"/>
        </w:rPr>
        <w:t>Bautista-</w:t>
      </w:r>
      <w:proofErr w:type="spellStart"/>
      <w:r w:rsidRPr="00C20435">
        <w:rPr>
          <w:rFonts w:ascii="Times New Roman" w:hAnsi="Times New Roman"/>
          <w:color w:val="000000"/>
          <w:sz w:val="24"/>
          <w:szCs w:val="24"/>
          <w:highlight w:val="yellow"/>
          <w:lang w:eastAsia="en-US"/>
        </w:rPr>
        <w:t>Carro</w:t>
      </w:r>
      <w:proofErr w:type="spellEnd"/>
      <w:r w:rsidR="008E0476" w:rsidRPr="00C20435">
        <w:rPr>
          <w:rFonts w:ascii="Times New Roman" w:hAnsi="Times New Roman"/>
          <w:color w:val="000000"/>
          <w:sz w:val="24"/>
          <w:szCs w:val="24"/>
          <w:highlight w:val="yellow"/>
          <w:lang w:eastAsia="en-US"/>
        </w:rPr>
        <w:t xml:space="preserve"> </w:t>
      </w:r>
      <w:r w:rsidRPr="00C20435">
        <w:rPr>
          <w:rFonts w:ascii="Times New Roman" w:hAnsi="Times New Roman"/>
          <w:i/>
          <w:iCs/>
          <w:color w:val="000000"/>
          <w:sz w:val="24"/>
          <w:szCs w:val="24"/>
          <w:highlight w:val="yellow"/>
          <w:lang w:eastAsia="en-US"/>
        </w:rPr>
        <w:t>et</w:t>
      </w:r>
      <w:r w:rsidR="00C20435" w:rsidRPr="00C20435">
        <w:rPr>
          <w:rFonts w:ascii="Times New Roman" w:hAnsi="Times New Roman"/>
          <w:i/>
          <w:iCs/>
          <w:color w:val="000000"/>
          <w:sz w:val="24"/>
          <w:szCs w:val="24"/>
          <w:highlight w:val="yellow"/>
          <w:lang w:eastAsia="en-US"/>
        </w:rPr>
        <w:t xml:space="preserve"> </w:t>
      </w:r>
      <w:r w:rsidRPr="00C20435">
        <w:rPr>
          <w:rFonts w:ascii="Times New Roman" w:hAnsi="Times New Roman"/>
          <w:i/>
          <w:iCs/>
          <w:color w:val="000000"/>
          <w:sz w:val="24"/>
          <w:szCs w:val="24"/>
          <w:highlight w:val="yellow"/>
          <w:lang w:eastAsia="en-US"/>
        </w:rPr>
        <w:t>al.,</w:t>
      </w:r>
      <w:r w:rsidR="00C20435" w:rsidRPr="00C20435">
        <w:rPr>
          <w:rFonts w:ascii="Times New Roman" w:hAnsi="Times New Roman"/>
          <w:i/>
          <w:iCs/>
          <w:color w:val="000000"/>
          <w:sz w:val="24"/>
          <w:szCs w:val="24"/>
          <w:highlight w:val="yellow"/>
          <w:lang w:eastAsia="en-US"/>
        </w:rPr>
        <w:t xml:space="preserve"> </w:t>
      </w:r>
      <w:r w:rsidRPr="00C20435">
        <w:rPr>
          <w:rFonts w:ascii="Times New Roman" w:hAnsi="Times New Roman"/>
          <w:color w:val="000000"/>
          <w:sz w:val="24"/>
          <w:szCs w:val="24"/>
          <w:highlight w:val="yellow"/>
          <w:lang w:eastAsia="en-US"/>
        </w:rPr>
        <w:t>2024</w:t>
      </w:r>
      <w:proofErr w:type="gramStart"/>
      <w:r>
        <w:rPr>
          <w:rFonts w:ascii="Times New Roman" w:hAnsi="Times New Roman"/>
          <w:color w:val="000000"/>
          <w:sz w:val="24"/>
          <w:szCs w:val="24"/>
          <w:lang w:eastAsia="en-US"/>
        </w:rPr>
        <w:t>),where</w:t>
      </w:r>
      <w:proofErr w:type="gramEnd"/>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decreased</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inflammatory</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cell</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counts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carrageenan-treated</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rats,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though</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their</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focus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allodynia</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showed</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sex-specific</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reductions,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consistent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our</w:t>
      </w:r>
      <w:r w:rsidR="008E0476">
        <w:rPr>
          <w:rFonts w:ascii="Times New Roman" w:hAnsi="Times New Roman"/>
          <w:color w:val="000000"/>
          <w:sz w:val="24"/>
          <w:szCs w:val="24"/>
          <w:lang w:eastAsia="en-US"/>
        </w:rPr>
        <w:t xml:space="preserve"> overall </w:t>
      </w:r>
      <w:r>
        <w:rPr>
          <w:rFonts w:ascii="Times New Roman" w:hAnsi="Times New Roman"/>
          <w:color w:val="000000"/>
          <w:sz w:val="24"/>
          <w:szCs w:val="24"/>
          <w:lang w:eastAsia="en-US"/>
        </w:rPr>
        <w:t>decline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but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without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sex</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differentiation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our</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study.</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However,</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partial</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disagreement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appears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8E0476">
        <w:rPr>
          <w:rFonts w:ascii="Times New Roman" w:hAnsi="Times New Roman"/>
          <w:color w:val="000000"/>
          <w:sz w:val="24"/>
          <w:szCs w:val="24"/>
          <w:lang w:eastAsia="en-US"/>
        </w:rPr>
        <w:t xml:space="preserve"> </w:t>
      </w:r>
      <w:proofErr w:type="gramStart"/>
      <w:r w:rsidRPr="00C20435">
        <w:rPr>
          <w:rFonts w:ascii="Times New Roman" w:hAnsi="Times New Roman"/>
          <w:color w:val="000000"/>
          <w:sz w:val="24"/>
          <w:szCs w:val="24"/>
          <w:highlight w:val="yellow"/>
          <w:lang w:eastAsia="en-US"/>
        </w:rPr>
        <w:t>Khali</w:t>
      </w:r>
      <w:r w:rsidR="008E0476" w:rsidRPr="00C20435">
        <w:rPr>
          <w:rFonts w:ascii="Times New Roman" w:hAnsi="Times New Roman"/>
          <w:color w:val="000000"/>
          <w:sz w:val="24"/>
          <w:szCs w:val="24"/>
          <w:highlight w:val="yellow"/>
          <w:lang w:eastAsia="en-US"/>
        </w:rPr>
        <w:t xml:space="preserve">  e</w:t>
      </w:r>
      <w:r w:rsidRPr="00C20435">
        <w:rPr>
          <w:rFonts w:ascii="Times New Roman" w:hAnsi="Times New Roman"/>
          <w:i/>
          <w:iCs/>
          <w:color w:val="000000"/>
          <w:sz w:val="24"/>
          <w:szCs w:val="24"/>
          <w:highlight w:val="yellow"/>
          <w:lang w:eastAsia="en-US"/>
        </w:rPr>
        <w:t>t</w:t>
      </w:r>
      <w:r w:rsidR="008E0476" w:rsidRPr="00C20435">
        <w:rPr>
          <w:rFonts w:ascii="Times New Roman" w:hAnsi="Times New Roman"/>
          <w:i/>
          <w:iCs/>
          <w:color w:val="000000"/>
          <w:sz w:val="24"/>
          <w:szCs w:val="24"/>
          <w:highlight w:val="yellow"/>
          <w:lang w:eastAsia="en-US"/>
        </w:rPr>
        <w:t xml:space="preserve"> </w:t>
      </w:r>
      <w:r w:rsidRPr="00C20435">
        <w:rPr>
          <w:rFonts w:ascii="Times New Roman" w:hAnsi="Times New Roman"/>
          <w:i/>
          <w:iCs/>
          <w:color w:val="000000"/>
          <w:sz w:val="24"/>
          <w:szCs w:val="24"/>
          <w:highlight w:val="yellow"/>
          <w:lang w:eastAsia="en-US"/>
        </w:rPr>
        <w:t>al.</w:t>
      </w:r>
      <w:proofErr w:type="gramEnd"/>
      <w:r w:rsidRPr="00C20435">
        <w:rPr>
          <w:rFonts w:ascii="Times New Roman" w:hAnsi="Times New Roman"/>
          <w:i/>
          <w:iCs/>
          <w:color w:val="000000"/>
          <w:sz w:val="24"/>
          <w:szCs w:val="24"/>
          <w:highlight w:val="yellow"/>
          <w:lang w:eastAsia="en-US"/>
        </w:rPr>
        <w:t>,</w:t>
      </w:r>
      <w:r w:rsidRPr="00C20435">
        <w:rPr>
          <w:rFonts w:ascii="Times New Roman" w:hAnsi="Times New Roman"/>
          <w:color w:val="000000"/>
          <w:sz w:val="24"/>
          <w:szCs w:val="24"/>
          <w:highlight w:val="yellow"/>
          <w:lang w:eastAsia="en-US"/>
        </w:rPr>
        <w:t>2020</w:t>
      </w:r>
      <w:r>
        <w:rPr>
          <w:rFonts w:ascii="Times New Roman" w:hAnsi="Times New Roman"/>
          <w:color w:val="000000"/>
          <w:sz w:val="24"/>
          <w:szCs w:val="24"/>
          <w:lang w:eastAsia="en-US"/>
        </w:rPr>
        <w: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who</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observed</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increasing</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certain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immune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cells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irradiate</w:t>
      </w:r>
      <w:r w:rsidR="008E0476">
        <w:rPr>
          <w:rFonts w:ascii="Times New Roman" w:hAnsi="Times New Roman"/>
          <w:color w:val="000000"/>
          <w:sz w:val="24"/>
          <w:szCs w:val="24"/>
          <w:lang w:eastAsia="en-US"/>
        </w:rPr>
        <w:t xml:space="preserve"> </w:t>
      </w:r>
      <w:proofErr w:type="spellStart"/>
      <w:r>
        <w:rPr>
          <w:rFonts w:ascii="Times New Roman" w:hAnsi="Times New Roman"/>
          <w:color w:val="000000"/>
          <w:sz w:val="24"/>
          <w:szCs w:val="24"/>
          <w:lang w:eastAsia="en-US"/>
        </w:rPr>
        <w:t>drats</w:t>
      </w:r>
      <w:proofErr w:type="spellEnd"/>
      <w:r>
        <w:rPr>
          <w:rFonts w:ascii="Times New Roman" w:hAnsi="Times New Roman"/>
          <w:color w:val="000000"/>
          <w:sz w:val="24"/>
          <w:szCs w:val="24"/>
          <w:lang w:eastAsia="en-US"/>
        </w:rPr>
        <w: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possibly</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due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model</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differences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where</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radiation</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induces</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immunosuppression</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rather</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than</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hyperactivation,</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leading</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compensatory</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effects.</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Our</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findings'</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alignment</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carrageenan-specific</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literature</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supports</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resveratrol's</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efficacy</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normalizing</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leukocytosis</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through</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direct</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inhibition</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of</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pro-inflammatory</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mediators,</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but</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slight</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elevation</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at</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high</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doses</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may</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indicate</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biphasic</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response,</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where</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excessive</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activates</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alternative</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pathways</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like</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PI3K/</w:t>
      </w:r>
      <w:proofErr w:type="spellStart"/>
      <w:r>
        <w:rPr>
          <w:rFonts w:ascii="Times New Roman" w:hAnsi="Times New Roman"/>
          <w:color w:val="000000"/>
          <w:sz w:val="24"/>
          <w:szCs w:val="24"/>
          <w:lang w:eastAsia="en-US"/>
        </w:rPr>
        <w:t>Akt</w:t>
      </w:r>
      <w:proofErr w:type="spellEnd"/>
      <w:r>
        <w:rPr>
          <w:rFonts w:ascii="Times New Roman" w:hAnsi="Times New Roman"/>
          <w:color w:val="000000"/>
          <w:sz w:val="24"/>
          <w:szCs w:val="24"/>
          <w:lang w:eastAsia="en-US"/>
        </w:rPr>
        <w:t>,</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promoting</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mild</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immune</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stimulation.</w:t>
      </w:r>
      <w:r w:rsidR="00C20435">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This</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warrants</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dose</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optimization,</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sour</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results</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highlight</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moderate</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doses</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(50-100mg/kg)</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as</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optimal</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for</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full</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restoration,</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contributing</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understanding</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resveratrol's</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immunomodulatory</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precision</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chronic</w:t>
      </w:r>
      <w:r w:rsidR="00F836B9">
        <w:rPr>
          <w:rFonts w:ascii="Times New Roman" w:hAnsi="Times New Roman"/>
          <w:color w:val="000000"/>
          <w:sz w:val="24"/>
          <w:szCs w:val="24"/>
          <w:lang w:eastAsia="en-US"/>
        </w:rPr>
        <w:t xml:space="preserve"> </w:t>
      </w:r>
      <w:proofErr w:type="spellStart"/>
      <w:r>
        <w:rPr>
          <w:rFonts w:ascii="Times New Roman" w:hAnsi="Times New Roman"/>
          <w:color w:val="000000"/>
          <w:sz w:val="24"/>
          <w:szCs w:val="24"/>
          <w:lang w:eastAsia="en-US"/>
        </w:rPr>
        <w:t>inflammation.Regarding</w:t>
      </w:r>
      <w:proofErr w:type="spellEnd"/>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RBC</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count,</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carrageenan</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caused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progressive</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anemia-like</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decrease</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Group</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at</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Weeks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1</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3.</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treatments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showed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acute</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effect</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at</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Week</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1</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but</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by</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Week</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3,</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increased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RBC</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significantly,</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100</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200mg/kg</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fully</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restoring</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normal</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or</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above,</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while</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50mg/kg</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neared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normalization.</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Diclofenac</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lastRenderedPageBreak/>
        <w:t>elevated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RBC</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beyond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normal,</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suggesting</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hematopoietic</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stimulation.</w:t>
      </w:r>
      <w:r w:rsidR="00C20435">
        <w:rPr>
          <w:rFonts w:ascii="Times New Roman" w:hAnsi="Times New Roman"/>
          <w:b/>
          <w:sz w:val="24"/>
          <w:szCs w:val="24"/>
        </w:rPr>
        <w:t xml:space="preserve"> </w:t>
      </w:r>
      <w:r>
        <w:rPr>
          <w:rFonts w:ascii="Times New Roman" w:hAnsi="Times New Roman"/>
          <w:color w:val="000000"/>
          <w:sz w:val="24"/>
          <w:szCs w:val="24"/>
          <w:lang w:eastAsia="en-US"/>
        </w:rPr>
        <w:t>This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aligns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protective</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role</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against</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inflammation-induced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anemia.</w:t>
      </w:r>
      <w:r w:rsidR="008E0476">
        <w:rPr>
          <w:rFonts w:ascii="Times New Roman" w:hAnsi="Times New Roman"/>
          <w:color w:val="000000"/>
          <w:sz w:val="24"/>
          <w:szCs w:val="24"/>
          <w:lang w:eastAsia="en-US"/>
        </w:rPr>
        <w:t xml:space="preserve"> </w:t>
      </w:r>
      <w:r w:rsidRPr="00C20435">
        <w:rPr>
          <w:rFonts w:ascii="Times New Roman" w:hAnsi="Times New Roman"/>
          <w:color w:val="000000"/>
          <w:sz w:val="24"/>
          <w:szCs w:val="24"/>
          <w:highlight w:val="yellow"/>
          <w:lang w:eastAsia="en-US"/>
        </w:rPr>
        <w:t>Wang</w:t>
      </w:r>
      <w:r w:rsidR="007C7430" w:rsidRPr="00C20435">
        <w:rPr>
          <w:rFonts w:ascii="Times New Roman" w:hAnsi="Times New Roman"/>
          <w:color w:val="000000"/>
          <w:sz w:val="24"/>
          <w:szCs w:val="24"/>
          <w:highlight w:val="yellow"/>
          <w:lang w:eastAsia="en-US"/>
        </w:rPr>
        <w:t xml:space="preserve"> </w:t>
      </w:r>
      <w:r w:rsidRPr="00C20435">
        <w:rPr>
          <w:rFonts w:ascii="Times New Roman" w:hAnsi="Times New Roman"/>
          <w:i/>
          <w:iCs/>
          <w:color w:val="000000"/>
          <w:sz w:val="24"/>
          <w:szCs w:val="24"/>
          <w:highlight w:val="yellow"/>
          <w:lang w:eastAsia="en-US"/>
        </w:rPr>
        <w:t>et</w:t>
      </w:r>
      <w:r w:rsidR="00C20435" w:rsidRPr="00C20435">
        <w:rPr>
          <w:rFonts w:ascii="Times New Roman" w:hAnsi="Times New Roman"/>
          <w:i/>
          <w:iCs/>
          <w:color w:val="000000"/>
          <w:sz w:val="24"/>
          <w:szCs w:val="24"/>
          <w:highlight w:val="yellow"/>
          <w:lang w:eastAsia="en-US"/>
        </w:rPr>
        <w:t xml:space="preserve"> </w:t>
      </w:r>
      <w:r w:rsidRPr="00C20435">
        <w:rPr>
          <w:rFonts w:ascii="Times New Roman" w:hAnsi="Times New Roman"/>
          <w:i/>
          <w:iCs/>
          <w:color w:val="000000"/>
          <w:sz w:val="24"/>
          <w:szCs w:val="24"/>
          <w:highlight w:val="yellow"/>
          <w:lang w:eastAsia="en-US"/>
        </w:rPr>
        <w:t>al.,</w:t>
      </w:r>
      <w:r w:rsidRPr="00C20435">
        <w:rPr>
          <w:rFonts w:ascii="Times New Roman" w:hAnsi="Times New Roman"/>
          <w:color w:val="000000"/>
          <w:sz w:val="24"/>
          <w:szCs w:val="24"/>
          <w:highlight w:val="yellow"/>
          <w:lang w:eastAsia="en-US"/>
        </w:rPr>
        <w:t>2018</w:t>
      </w:r>
      <w:proofErr w:type="gramStart"/>
      <w:r>
        <w:rPr>
          <w:rFonts w:ascii="Times New Roman" w:hAnsi="Times New Roman"/>
          <w:color w:val="000000"/>
          <w:sz w:val="24"/>
          <w:szCs w:val="24"/>
          <w:lang w:eastAsia="en-US"/>
        </w:rPr>
        <w:t>)</w:t>
      </w:r>
      <w:r w:rsidR="007C7430">
        <w:rPr>
          <w:rFonts w:ascii="Times New Roman" w:hAnsi="Times New Roman"/>
          <w:color w:val="000000"/>
          <w:sz w:val="24"/>
          <w:szCs w:val="24"/>
          <w:lang w:eastAsia="en-US"/>
        </w:rPr>
        <w:t xml:space="preserve"> </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reported</w:t>
      </w:r>
      <w:proofErr w:type="gramEnd"/>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8E0476">
        <w:rPr>
          <w:rFonts w:ascii="Times New Roman" w:hAnsi="Times New Roman"/>
          <w:color w:val="000000"/>
          <w:sz w:val="24"/>
          <w:szCs w:val="24"/>
          <w:lang w:eastAsia="en-US"/>
        </w:rPr>
        <w:t xml:space="preserve"> </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improving</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RBC</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parameters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LPS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rats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by</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reducing</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distribution</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width</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increasing</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hemoglobin,</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consistent</w:t>
      </w:r>
      <w:r w:rsidR="007C7430">
        <w:rPr>
          <w:rFonts w:ascii="Times New Roman" w:hAnsi="Times New Roman"/>
          <w:color w:val="000000"/>
          <w:sz w:val="24"/>
          <w:szCs w:val="24"/>
          <w:lang w:eastAsia="en-US"/>
        </w:rPr>
        <w:t xml:space="preserve"> without </w:t>
      </w:r>
      <w:r>
        <w:rPr>
          <w:rFonts w:ascii="Times New Roman" w:hAnsi="Times New Roman"/>
          <w:color w:val="000000"/>
          <w:sz w:val="24"/>
          <w:szCs w:val="24"/>
          <w:lang w:eastAsia="en-US"/>
        </w:rPr>
        <w:t>restoration,</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mechanistically</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via</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decreased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oxidative</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stress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on</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erythrocytes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through</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Nrf2</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activation,</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preventing</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hemolysis.</w:t>
      </w:r>
      <w:r w:rsidR="00C20435">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plain</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mechanism</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involves</w:t>
      </w:r>
      <w:r w:rsidR="007C7430">
        <w:rPr>
          <w:rFonts w:ascii="Times New Roman" w:hAnsi="Times New Roman"/>
          <w:color w:val="000000"/>
          <w:sz w:val="24"/>
          <w:szCs w:val="24"/>
          <w:lang w:eastAsia="en-US"/>
        </w:rPr>
        <w:t xml:space="preserve"> resveratrol s</w:t>
      </w:r>
      <w:r>
        <w:rPr>
          <w:rFonts w:ascii="Times New Roman" w:hAnsi="Times New Roman"/>
          <w:color w:val="000000"/>
          <w:sz w:val="24"/>
          <w:szCs w:val="24"/>
          <w:lang w:eastAsia="en-US"/>
        </w:rPr>
        <w:t>cavenging</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ROS,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stabilizing</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RBC</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membranes,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enhancing</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erythropoietin</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signaling.</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Consistency</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further</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noted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7C7430">
        <w:rPr>
          <w:rFonts w:ascii="Times New Roman" w:hAnsi="Times New Roman"/>
          <w:color w:val="000000"/>
          <w:sz w:val="24"/>
          <w:szCs w:val="24"/>
          <w:lang w:eastAsia="en-US"/>
        </w:rPr>
        <w:t xml:space="preserve"> </w:t>
      </w:r>
      <w:r w:rsidRPr="00C20435">
        <w:rPr>
          <w:rFonts w:ascii="Times New Roman" w:hAnsi="Times New Roman"/>
          <w:color w:val="000000"/>
          <w:sz w:val="24"/>
          <w:szCs w:val="24"/>
          <w:highlight w:val="yellow"/>
          <w:lang w:eastAsia="en-US"/>
        </w:rPr>
        <w:t>Meng</w:t>
      </w:r>
      <w:r w:rsidR="007C7430" w:rsidRPr="00C20435">
        <w:rPr>
          <w:rFonts w:ascii="Times New Roman" w:hAnsi="Times New Roman"/>
          <w:color w:val="000000"/>
          <w:sz w:val="24"/>
          <w:szCs w:val="24"/>
          <w:highlight w:val="yellow"/>
          <w:lang w:eastAsia="en-US"/>
        </w:rPr>
        <w:t xml:space="preserve"> </w:t>
      </w:r>
      <w:r w:rsidRPr="00C20435">
        <w:rPr>
          <w:rFonts w:ascii="Times New Roman" w:hAnsi="Times New Roman"/>
          <w:i/>
          <w:iCs/>
          <w:color w:val="000000"/>
          <w:sz w:val="24"/>
          <w:szCs w:val="24"/>
          <w:highlight w:val="yellow"/>
          <w:lang w:eastAsia="en-US"/>
        </w:rPr>
        <w:t>et</w:t>
      </w:r>
      <w:r w:rsidR="00C20435" w:rsidRPr="00C20435">
        <w:rPr>
          <w:rFonts w:ascii="Times New Roman" w:hAnsi="Times New Roman"/>
          <w:i/>
          <w:iCs/>
          <w:color w:val="000000"/>
          <w:sz w:val="24"/>
          <w:szCs w:val="24"/>
          <w:highlight w:val="yellow"/>
          <w:lang w:eastAsia="en-US"/>
        </w:rPr>
        <w:t xml:space="preserve"> </w:t>
      </w:r>
      <w:r w:rsidRPr="00C20435">
        <w:rPr>
          <w:rFonts w:ascii="Times New Roman" w:hAnsi="Times New Roman"/>
          <w:i/>
          <w:iCs/>
          <w:color w:val="000000"/>
          <w:sz w:val="24"/>
          <w:szCs w:val="24"/>
          <w:highlight w:val="yellow"/>
          <w:lang w:eastAsia="en-US"/>
        </w:rPr>
        <w:t>al.,</w:t>
      </w:r>
      <w:r w:rsidRPr="00C20435">
        <w:rPr>
          <w:rFonts w:ascii="Times New Roman" w:hAnsi="Times New Roman"/>
          <w:color w:val="000000"/>
          <w:sz w:val="24"/>
          <w:szCs w:val="24"/>
          <w:highlight w:val="yellow"/>
          <w:lang w:eastAsia="en-US"/>
        </w:rPr>
        <w:t>2021</w:t>
      </w:r>
      <w:proofErr w:type="gramStart"/>
      <w:r>
        <w:rPr>
          <w:rFonts w:ascii="Times New Roman" w:hAnsi="Times New Roman"/>
          <w:color w:val="000000"/>
          <w:sz w:val="24"/>
          <w:szCs w:val="24"/>
          <w:lang w:eastAsia="en-US"/>
        </w:rPr>
        <w:t>),who</w:t>
      </w:r>
      <w:proofErr w:type="gramEnd"/>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reviewed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countering</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anemia</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rat</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inflammatory</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models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by</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inhibiting</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hepcidin</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via</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NF-</w:t>
      </w:r>
      <w:proofErr w:type="spellStart"/>
      <w:r>
        <w:rPr>
          <w:rFonts w:ascii="Times New Roman" w:hAnsi="Times New Roman"/>
          <w:color w:val="000000"/>
          <w:sz w:val="24"/>
          <w:szCs w:val="24"/>
          <w:lang w:eastAsia="en-US"/>
        </w:rPr>
        <w:t>κB</w:t>
      </w:r>
      <w:proofErr w:type="spellEnd"/>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suppression,</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agreeing</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our</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dose-dependent</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increase.</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However,</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disagreement</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occurs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7C7430">
        <w:rPr>
          <w:rFonts w:ascii="Times New Roman" w:hAnsi="Times New Roman"/>
          <w:color w:val="000000"/>
          <w:sz w:val="24"/>
          <w:szCs w:val="24"/>
          <w:lang w:eastAsia="en-US"/>
        </w:rPr>
        <w:t xml:space="preserve"> </w:t>
      </w:r>
      <w:proofErr w:type="spellStart"/>
      <w:r w:rsidRPr="00C20435">
        <w:rPr>
          <w:rFonts w:ascii="Times New Roman" w:hAnsi="Times New Roman"/>
          <w:color w:val="000000"/>
          <w:sz w:val="24"/>
          <w:szCs w:val="24"/>
          <w:highlight w:val="yellow"/>
          <w:lang w:eastAsia="en-US"/>
        </w:rPr>
        <w:t>Vafaee</w:t>
      </w:r>
      <w:proofErr w:type="spellEnd"/>
      <w:r w:rsidR="007C7430" w:rsidRPr="00C20435">
        <w:rPr>
          <w:rFonts w:ascii="Times New Roman" w:hAnsi="Times New Roman"/>
          <w:color w:val="000000"/>
          <w:sz w:val="24"/>
          <w:szCs w:val="24"/>
          <w:highlight w:val="yellow"/>
          <w:lang w:eastAsia="en-US"/>
        </w:rPr>
        <w:t xml:space="preserve"> </w:t>
      </w:r>
      <w:proofErr w:type="spellStart"/>
      <w:r w:rsidRPr="00C20435">
        <w:rPr>
          <w:rFonts w:ascii="Times New Roman" w:hAnsi="Times New Roman"/>
          <w:i/>
          <w:iCs/>
          <w:color w:val="000000"/>
          <w:sz w:val="24"/>
          <w:szCs w:val="24"/>
          <w:highlight w:val="yellow"/>
          <w:lang w:eastAsia="en-US"/>
        </w:rPr>
        <w:t>etal</w:t>
      </w:r>
      <w:proofErr w:type="spellEnd"/>
      <w:r w:rsidRPr="00C20435">
        <w:rPr>
          <w:rFonts w:ascii="Times New Roman" w:hAnsi="Times New Roman"/>
          <w:i/>
          <w:iCs/>
          <w:color w:val="000000"/>
          <w:sz w:val="24"/>
          <w:szCs w:val="24"/>
          <w:highlight w:val="yellow"/>
          <w:lang w:eastAsia="en-US"/>
        </w:rPr>
        <w:t>.</w:t>
      </w:r>
      <w:r w:rsidR="007C7430" w:rsidRPr="00C20435">
        <w:rPr>
          <w:rFonts w:ascii="Times New Roman" w:hAnsi="Times New Roman"/>
          <w:i/>
          <w:iCs/>
          <w:color w:val="000000"/>
          <w:sz w:val="24"/>
          <w:szCs w:val="24"/>
          <w:highlight w:val="yellow"/>
          <w:lang w:eastAsia="en-US"/>
        </w:rPr>
        <w:t xml:space="preserve"> </w:t>
      </w:r>
      <w:r w:rsidRPr="00C20435">
        <w:rPr>
          <w:rFonts w:ascii="Times New Roman" w:hAnsi="Times New Roman"/>
          <w:i/>
          <w:iCs/>
          <w:color w:val="000000"/>
          <w:sz w:val="24"/>
          <w:szCs w:val="24"/>
          <w:highlight w:val="yellow"/>
          <w:lang w:eastAsia="en-US"/>
        </w:rPr>
        <w:t>,</w:t>
      </w:r>
      <w:r w:rsidRPr="00C20435">
        <w:rPr>
          <w:rFonts w:ascii="Times New Roman" w:hAnsi="Times New Roman"/>
          <w:color w:val="000000"/>
          <w:sz w:val="24"/>
          <w:szCs w:val="24"/>
          <w:highlight w:val="yellow"/>
          <w:lang w:eastAsia="en-US"/>
        </w:rPr>
        <w:t>2019</w:t>
      </w:r>
      <w:r>
        <w:rPr>
          <w:rFonts w:ascii="Times New Roman" w:hAnsi="Times New Roman"/>
          <w:color w:val="000000"/>
          <w:sz w:val="24"/>
          <w:szCs w:val="24"/>
          <w:lang w:eastAsia="en-US"/>
        </w:rPr>
        <w:t>),</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where</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exercise-stressed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rats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not</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significantly</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alter</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RBC,</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possibly</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because</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exercise</w:t>
      </w:r>
      <w:r w:rsidR="007C7430">
        <w:rPr>
          <w:rFonts w:ascii="Times New Roman" w:hAnsi="Times New Roman"/>
          <w:color w:val="000000"/>
          <w:sz w:val="24"/>
          <w:szCs w:val="24"/>
          <w:lang w:eastAsia="en-US"/>
        </w:rPr>
        <w:t xml:space="preserve"> </w:t>
      </w:r>
      <w:proofErr w:type="spellStart"/>
      <w:r>
        <w:rPr>
          <w:rFonts w:ascii="Times New Roman" w:hAnsi="Times New Roman"/>
          <w:color w:val="000000"/>
          <w:sz w:val="24"/>
          <w:szCs w:val="24"/>
          <w:lang w:eastAsia="en-US"/>
        </w:rPr>
        <w:t>induce</w:t>
      </w:r>
      <w:r w:rsidR="008E0476">
        <w:rPr>
          <w:rFonts w:ascii="Times New Roman" w:hAnsi="Times New Roman"/>
          <w:color w:val="000000"/>
          <w:sz w:val="24"/>
          <w:szCs w:val="24"/>
          <w:lang w:eastAsia="en-US"/>
        </w:rPr>
        <w:t>ss</w:t>
      </w:r>
      <w:proofErr w:type="spellEnd"/>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transient</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changes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unlike</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carrageenan's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chronic</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anemia.</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Our</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findings'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alignment</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emphasizes</w:t>
      </w:r>
      <w:r w:rsidR="007C7430">
        <w:rPr>
          <w:rFonts w:ascii="Times New Roman" w:hAnsi="Times New Roman"/>
          <w:color w:val="000000"/>
          <w:sz w:val="24"/>
          <w:szCs w:val="24"/>
          <w:lang w:eastAsia="en-US"/>
        </w:rPr>
        <w:t xml:space="preserve"> </w:t>
      </w:r>
      <w:proofErr w:type="gramStart"/>
      <w:r>
        <w:rPr>
          <w:rFonts w:ascii="Times New Roman" w:hAnsi="Times New Roman"/>
          <w:color w:val="000000"/>
          <w:sz w:val="24"/>
          <w:szCs w:val="24"/>
          <w:lang w:eastAsia="en-US"/>
        </w:rPr>
        <w:t>resveratrol's</w:t>
      </w:r>
      <w:r w:rsidR="008E0476">
        <w:rPr>
          <w:rFonts w:ascii="Times New Roman" w:hAnsi="Times New Roman"/>
          <w:color w:val="000000"/>
          <w:sz w:val="24"/>
          <w:szCs w:val="24"/>
          <w:lang w:eastAsia="en-US"/>
        </w:rPr>
        <w:t xml:space="preserve"> </w:t>
      </w:r>
      <w:r w:rsidR="007C7430">
        <w:rPr>
          <w:rFonts w:ascii="Times New Roman" w:hAnsi="Times New Roman"/>
          <w:color w:val="000000"/>
          <w:sz w:val="24"/>
          <w:szCs w:val="24"/>
          <w:lang w:eastAsia="en-US"/>
        </w:rPr>
        <w:t xml:space="preserve"> </w:t>
      </w:r>
      <w:proofErr w:type="spellStart"/>
      <w:r>
        <w:rPr>
          <w:rFonts w:ascii="Times New Roman" w:hAnsi="Times New Roman"/>
          <w:color w:val="000000"/>
          <w:sz w:val="24"/>
          <w:szCs w:val="24"/>
          <w:lang w:eastAsia="en-US"/>
        </w:rPr>
        <w:t>hematoprotective</w:t>
      </w:r>
      <w:proofErr w:type="spellEnd"/>
      <w:proofErr w:type="gramEnd"/>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potential,</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particularly</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at</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higher</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doses,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but</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trend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7C7430">
        <w:rPr>
          <w:rFonts w:ascii="Times New Roman" w:hAnsi="Times New Roman"/>
          <w:color w:val="000000"/>
          <w:sz w:val="24"/>
          <w:szCs w:val="24"/>
          <w:lang w:eastAsia="en-US"/>
        </w:rPr>
        <w:t>w</w:t>
      </w:r>
      <w:r>
        <w:rPr>
          <w:rFonts w:ascii="Times New Roman" w:hAnsi="Times New Roman"/>
          <w:color w:val="000000"/>
          <w:sz w:val="24"/>
          <w:szCs w:val="24"/>
          <w:lang w:eastAsia="en-US"/>
        </w:rPr>
        <w:t>ard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elevation</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suggests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possible</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overcompensation,</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linked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enhanced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bone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marrow</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activity</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via</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SIRT1,</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which</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could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be</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beneficial</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anemia-associated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inflammation</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but</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requires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monitoring</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for</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polycythemia</w:t>
      </w:r>
      <w:r w:rsidR="00CB1CEC">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risks.</w:t>
      </w:r>
    </w:p>
    <w:p w:rsidR="00BE7123" w:rsidRDefault="00BE7123" w:rsidP="00BE7123">
      <w:pPr>
        <w:spacing w:line="360" w:lineRule="auto"/>
        <w:jc w:val="both"/>
        <w:rPr>
          <w:rFonts w:ascii="Times New Roman" w:hAnsi="Times New Roman"/>
          <w:b/>
          <w:sz w:val="24"/>
          <w:szCs w:val="24"/>
        </w:rPr>
      </w:pPr>
      <w:r>
        <w:rPr>
          <w:rFonts w:ascii="Times New Roman" w:hAnsi="Times New Roman"/>
          <w:b/>
          <w:bCs/>
          <w:sz w:val="24"/>
          <w:szCs w:val="24"/>
        </w:rPr>
        <w:t>5.4</w:t>
      </w:r>
      <w:r w:rsidR="00F836B9">
        <w:rPr>
          <w:rFonts w:ascii="Times New Roman" w:hAnsi="Times New Roman"/>
          <w:b/>
          <w:bCs/>
          <w:sz w:val="24"/>
          <w:szCs w:val="24"/>
        </w:rPr>
        <w:t xml:space="preserve"> </w:t>
      </w:r>
      <w:r>
        <w:rPr>
          <w:rFonts w:ascii="Times New Roman" w:hAnsi="Times New Roman"/>
          <w:b/>
          <w:bCs/>
          <w:sz w:val="24"/>
          <w:szCs w:val="24"/>
        </w:rPr>
        <w:t>PAWVOLUME</w:t>
      </w:r>
    </w:p>
    <w:p w:rsidR="00BE7123" w:rsidRDefault="00BE7123" w:rsidP="00BE7123">
      <w:pPr>
        <w:spacing w:line="360" w:lineRule="auto"/>
        <w:jc w:val="both"/>
        <w:rPr>
          <w:rFonts w:ascii="Times New Roman" w:hAnsi="Times New Roman"/>
          <w:b/>
          <w:sz w:val="24"/>
          <w:szCs w:val="24"/>
        </w:rPr>
      </w:pPr>
      <w:r>
        <w:rPr>
          <w:rFonts w:ascii="Times New Roman" w:hAnsi="Times New Roman"/>
          <w:color w:val="000000"/>
          <w:sz w:val="24"/>
          <w:szCs w:val="24"/>
          <w:lang w:eastAsia="en-US"/>
        </w:rPr>
        <w:t>For</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paw</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volume,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carrageenan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induced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acute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edema</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Group</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peaking</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at</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3-6</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hours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82%</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change.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reduced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this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dose-dependently,</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100</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200mg/kg</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achieving</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97-100%</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inhibition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by</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6hours,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restoring</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baseline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similar</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diclofenac.</w:t>
      </w:r>
    </w:p>
    <w:p w:rsidR="00BE7123" w:rsidRDefault="00BE7123" w:rsidP="00BE7123">
      <w:pPr>
        <w:spacing w:line="360" w:lineRule="auto"/>
        <w:jc w:val="both"/>
        <w:rPr>
          <w:rFonts w:ascii="Times New Roman" w:hAnsi="Times New Roman"/>
          <w:b/>
          <w:sz w:val="24"/>
          <w:szCs w:val="24"/>
        </w:rPr>
      </w:pPr>
      <w:r>
        <w:rPr>
          <w:rFonts w:ascii="Times New Roman" w:hAnsi="Times New Roman"/>
          <w:color w:val="000000"/>
          <w:sz w:val="24"/>
          <w:szCs w:val="24"/>
          <w:lang w:eastAsia="en-US"/>
        </w:rPr>
        <w:t>These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outcomes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are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highly</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consistent</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literature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anti-edematous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effects.</w:t>
      </w:r>
      <w:r w:rsidR="00B57869">
        <w:rPr>
          <w:rFonts w:ascii="Times New Roman" w:hAnsi="Times New Roman"/>
          <w:color w:val="000000"/>
          <w:sz w:val="24"/>
          <w:szCs w:val="24"/>
          <w:lang w:eastAsia="en-US"/>
        </w:rPr>
        <w:t xml:space="preserve"> </w:t>
      </w:r>
      <w:r w:rsidRPr="00C20435">
        <w:rPr>
          <w:rFonts w:ascii="Times New Roman" w:hAnsi="Times New Roman"/>
          <w:color w:val="000000"/>
          <w:sz w:val="24"/>
          <w:szCs w:val="24"/>
          <w:highlight w:val="yellow"/>
          <w:lang w:eastAsia="en-US"/>
        </w:rPr>
        <w:t>Bautista-</w:t>
      </w:r>
      <w:proofErr w:type="spellStart"/>
      <w:r w:rsidRPr="00C20435">
        <w:rPr>
          <w:rFonts w:ascii="Times New Roman" w:hAnsi="Times New Roman"/>
          <w:color w:val="000000"/>
          <w:sz w:val="24"/>
          <w:szCs w:val="24"/>
          <w:highlight w:val="yellow"/>
          <w:lang w:eastAsia="en-US"/>
        </w:rPr>
        <w:t>Carro</w:t>
      </w:r>
      <w:proofErr w:type="spellEnd"/>
      <w:r w:rsidR="00B57869" w:rsidRPr="00C20435">
        <w:rPr>
          <w:rFonts w:ascii="Times New Roman" w:hAnsi="Times New Roman"/>
          <w:color w:val="000000"/>
          <w:sz w:val="24"/>
          <w:szCs w:val="24"/>
          <w:highlight w:val="yellow"/>
          <w:lang w:eastAsia="en-US"/>
        </w:rPr>
        <w:t xml:space="preserve"> </w:t>
      </w:r>
      <w:proofErr w:type="spellStart"/>
      <w:r w:rsidRPr="00C20435">
        <w:rPr>
          <w:rFonts w:ascii="Times New Roman" w:hAnsi="Times New Roman"/>
          <w:i/>
          <w:iCs/>
          <w:color w:val="000000"/>
          <w:sz w:val="24"/>
          <w:szCs w:val="24"/>
          <w:highlight w:val="yellow"/>
          <w:lang w:eastAsia="en-US"/>
        </w:rPr>
        <w:t>etal</w:t>
      </w:r>
      <w:proofErr w:type="spellEnd"/>
      <w:r w:rsidRPr="00C20435">
        <w:rPr>
          <w:rFonts w:ascii="Times New Roman" w:hAnsi="Times New Roman"/>
          <w:i/>
          <w:iCs/>
          <w:color w:val="000000"/>
          <w:sz w:val="24"/>
          <w:szCs w:val="24"/>
          <w:highlight w:val="yellow"/>
          <w:lang w:eastAsia="en-US"/>
        </w:rPr>
        <w:t>.</w:t>
      </w:r>
      <w:r w:rsidR="00B57869" w:rsidRPr="00C20435">
        <w:rPr>
          <w:rFonts w:ascii="Times New Roman" w:hAnsi="Times New Roman"/>
          <w:i/>
          <w:iCs/>
          <w:color w:val="000000"/>
          <w:sz w:val="24"/>
          <w:szCs w:val="24"/>
          <w:highlight w:val="yellow"/>
          <w:lang w:eastAsia="en-US"/>
        </w:rPr>
        <w:t xml:space="preserve"> </w:t>
      </w:r>
      <w:r w:rsidRPr="00C20435">
        <w:rPr>
          <w:rFonts w:ascii="Times New Roman" w:hAnsi="Times New Roman"/>
          <w:i/>
          <w:iCs/>
          <w:color w:val="000000"/>
          <w:sz w:val="24"/>
          <w:szCs w:val="24"/>
          <w:highlight w:val="yellow"/>
          <w:lang w:eastAsia="en-US"/>
        </w:rPr>
        <w:t>,</w:t>
      </w:r>
      <w:r w:rsidRPr="00C20435">
        <w:rPr>
          <w:rFonts w:ascii="Times New Roman" w:hAnsi="Times New Roman"/>
          <w:color w:val="000000"/>
          <w:sz w:val="24"/>
          <w:szCs w:val="24"/>
          <w:highlight w:val="yellow"/>
          <w:lang w:eastAsia="en-US"/>
        </w:rPr>
        <w:t>2024</w:t>
      </w:r>
      <w:r>
        <w:rPr>
          <w:rFonts w:ascii="Times New Roman" w:hAnsi="Times New Roman"/>
          <w:color w:val="000000"/>
          <w:sz w:val="24"/>
          <w:szCs w:val="24"/>
          <w:lang w:eastAsia="en-US"/>
        </w:rPr>
        <w:t>,</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found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reducing</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paw</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edema</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carrageenan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rats,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especially</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males,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aligning</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our</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near-complete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inhibition,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mechanistically</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through</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COX-2</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PGE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2</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suppression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via</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AP-1</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inhibition.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mechanism</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is</w:t>
      </w:r>
      <w:r w:rsidR="00B57869">
        <w:rPr>
          <w:rFonts w:ascii="Times New Roman" w:hAnsi="Times New Roman"/>
          <w:color w:val="000000"/>
          <w:sz w:val="24"/>
          <w:szCs w:val="24"/>
          <w:lang w:eastAsia="en-US"/>
        </w:rPr>
        <w:t xml:space="preserve"> </w:t>
      </w:r>
      <w:proofErr w:type="gramStart"/>
      <w:r>
        <w:rPr>
          <w:rFonts w:ascii="Times New Roman" w:hAnsi="Times New Roman"/>
          <w:color w:val="000000"/>
          <w:sz w:val="24"/>
          <w:szCs w:val="24"/>
          <w:lang w:eastAsia="en-US"/>
        </w:rPr>
        <w:t>straightforward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t>
      </w:r>
      <w:proofErr w:type="gramEnd"/>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blocks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arachidonic</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acid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release,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reducing</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vascular</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permeability</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fluid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extravasation.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Agreement</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extends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B57869">
        <w:rPr>
          <w:rFonts w:ascii="Times New Roman" w:hAnsi="Times New Roman"/>
          <w:color w:val="000000"/>
          <w:sz w:val="24"/>
          <w:szCs w:val="24"/>
          <w:lang w:eastAsia="en-US"/>
        </w:rPr>
        <w:t xml:space="preserve"> </w:t>
      </w:r>
      <w:r w:rsidRPr="00E76CF7">
        <w:rPr>
          <w:rFonts w:ascii="Times New Roman" w:hAnsi="Times New Roman"/>
          <w:color w:val="000000"/>
          <w:sz w:val="24"/>
          <w:szCs w:val="24"/>
          <w:highlight w:val="yellow"/>
          <w:lang w:eastAsia="en-US"/>
        </w:rPr>
        <w:t>Meng</w:t>
      </w:r>
      <w:r w:rsidR="00B57869" w:rsidRPr="00E76CF7">
        <w:rPr>
          <w:rFonts w:ascii="Times New Roman" w:hAnsi="Times New Roman"/>
          <w:color w:val="000000"/>
          <w:sz w:val="24"/>
          <w:szCs w:val="24"/>
          <w:highlight w:val="yellow"/>
          <w:lang w:eastAsia="en-US"/>
        </w:rPr>
        <w:t xml:space="preserve"> </w:t>
      </w:r>
      <w:r w:rsidRPr="00E76CF7">
        <w:rPr>
          <w:rFonts w:ascii="Times New Roman" w:hAnsi="Times New Roman"/>
          <w:i/>
          <w:iCs/>
          <w:color w:val="000000"/>
          <w:sz w:val="24"/>
          <w:szCs w:val="24"/>
          <w:highlight w:val="yellow"/>
          <w:lang w:eastAsia="en-US"/>
        </w:rPr>
        <w:t>et</w:t>
      </w:r>
      <w:r w:rsidR="00E76CF7" w:rsidRPr="00E76CF7">
        <w:rPr>
          <w:rFonts w:ascii="Times New Roman" w:hAnsi="Times New Roman"/>
          <w:i/>
          <w:iCs/>
          <w:color w:val="000000"/>
          <w:sz w:val="24"/>
          <w:szCs w:val="24"/>
          <w:highlight w:val="yellow"/>
          <w:lang w:eastAsia="en-US"/>
        </w:rPr>
        <w:t xml:space="preserve"> </w:t>
      </w:r>
      <w:r w:rsidRPr="00E76CF7">
        <w:rPr>
          <w:rFonts w:ascii="Times New Roman" w:hAnsi="Times New Roman"/>
          <w:i/>
          <w:iCs/>
          <w:color w:val="000000"/>
          <w:sz w:val="24"/>
          <w:szCs w:val="24"/>
          <w:highlight w:val="yellow"/>
          <w:lang w:eastAsia="en-US"/>
        </w:rPr>
        <w:t>al.,</w:t>
      </w:r>
      <w:r w:rsidRPr="00E76CF7">
        <w:rPr>
          <w:rFonts w:ascii="Times New Roman" w:hAnsi="Times New Roman"/>
          <w:color w:val="000000"/>
          <w:sz w:val="24"/>
          <w:szCs w:val="24"/>
          <w:highlight w:val="yellow"/>
          <w:lang w:eastAsia="en-US"/>
        </w:rPr>
        <w:t>2021</w:t>
      </w:r>
      <w:r>
        <w:rPr>
          <w:rFonts w:ascii="Times New Roman" w:hAnsi="Times New Roman"/>
          <w:color w:val="000000"/>
          <w:sz w:val="24"/>
          <w:szCs w:val="24"/>
          <w:lang w:eastAsia="en-US"/>
        </w:rPr>
        <w:t>,</w:t>
      </w:r>
      <w:r w:rsidR="00E76CF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who</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cited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carrageenan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paw</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edema</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models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where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attenuated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swelling</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via</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NF-κ</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MAPK</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pathways,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matching</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our</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dose-response.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major</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disagreements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were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noted,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though</w:t>
      </w:r>
      <w:r w:rsidR="00B57869">
        <w:rPr>
          <w:rFonts w:ascii="Times New Roman" w:hAnsi="Times New Roman"/>
          <w:color w:val="000000"/>
          <w:sz w:val="24"/>
          <w:szCs w:val="24"/>
          <w:lang w:eastAsia="en-US"/>
        </w:rPr>
        <w:t xml:space="preserve"> </w:t>
      </w:r>
      <w:proofErr w:type="spellStart"/>
      <w:r w:rsidR="00E76CF7">
        <w:rPr>
          <w:rFonts w:ascii="Times New Roman" w:hAnsi="Times New Roman"/>
          <w:color w:val="000000"/>
          <w:sz w:val="24"/>
          <w:szCs w:val="24"/>
          <w:highlight w:val="yellow"/>
          <w:lang w:eastAsia="en-US"/>
        </w:rPr>
        <w:t>Khalila</w:t>
      </w:r>
      <w:proofErr w:type="spellEnd"/>
      <w:r w:rsidR="00B57869" w:rsidRPr="00C20435">
        <w:rPr>
          <w:rFonts w:ascii="Times New Roman" w:hAnsi="Times New Roman"/>
          <w:color w:val="000000"/>
          <w:sz w:val="24"/>
          <w:szCs w:val="24"/>
          <w:highlight w:val="yellow"/>
          <w:lang w:eastAsia="en-US"/>
        </w:rPr>
        <w:t xml:space="preserve"> </w:t>
      </w:r>
      <w:r w:rsidRPr="00C20435">
        <w:rPr>
          <w:rFonts w:ascii="Times New Roman" w:hAnsi="Times New Roman"/>
          <w:i/>
          <w:iCs/>
          <w:color w:val="000000"/>
          <w:sz w:val="24"/>
          <w:szCs w:val="24"/>
          <w:highlight w:val="yellow"/>
          <w:lang w:eastAsia="en-US"/>
        </w:rPr>
        <w:t>et</w:t>
      </w:r>
      <w:r w:rsidR="00E76CF7">
        <w:rPr>
          <w:rFonts w:ascii="Times New Roman" w:hAnsi="Times New Roman"/>
          <w:i/>
          <w:iCs/>
          <w:color w:val="000000"/>
          <w:sz w:val="24"/>
          <w:szCs w:val="24"/>
          <w:highlight w:val="yellow"/>
          <w:lang w:eastAsia="en-US"/>
        </w:rPr>
        <w:t xml:space="preserve"> </w:t>
      </w:r>
      <w:r w:rsidRPr="00C20435">
        <w:rPr>
          <w:rFonts w:ascii="Times New Roman" w:hAnsi="Times New Roman"/>
          <w:i/>
          <w:iCs/>
          <w:color w:val="000000"/>
          <w:sz w:val="24"/>
          <w:szCs w:val="24"/>
          <w:highlight w:val="yellow"/>
          <w:lang w:eastAsia="en-US"/>
        </w:rPr>
        <w:t>al.,</w:t>
      </w:r>
      <w:r w:rsidRPr="00C20435">
        <w:rPr>
          <w:rFonts w:ascii="Times New Roman" w:hAnsi="Times New Roman"/>
          <w:color w:val="000000"/>
          <w:sz w:val="24"/>
          <w:szCs w:val="24"/>
          <w:highlight w:val="yellow"/>
          <w:lang w:eastAsia="en-US"/>
        </w:rPr>
        <w:t>2020</w:t>
      </w:r>
      <w:r>
        <w:rPr>
          <w:rFonts w:ascii="Times New Roman" w:hAnsi="Times New Roman"/>
          <w:color w:val="000000"/>
          <w:sz w:val="24"/>
          <w:szCs w:val="24"/>
          <w:lang w:eastAsia="en-US"/>
        </w:rPr>
        <w:t>)</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showed</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less</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pronounced</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effects</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non-edema</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models,</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highlighting</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specificity</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vascular</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inflammation.</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Our</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results</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reinforce</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resveratrol's</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NSAID-like</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action,</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plant-based</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form</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potentially</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enhancing</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potency</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due</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synergistic</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phytocompounds.</w:t>
      </w:r>
    </w:p>
    <w:p w:rsidR="00BE7123" w:rsidRDefault="00BE7123" w:rsidP="00BE7123">
      <w:pPr>
        <w:spacing w:line="360" w:lineRule="auto"/>
        <w:jc w:val="both"/>
        <w:rPr>
          <w:rFonts w:ascii="Times New Roman" w:hAnsi="Times New Roman"/>
          <w:b/>
          <w:sz w:val="24"/>
          <w:szCs w:val="24"/>
        </w:rPr>
      </w:pPr>
      <w:r>
        <w:rPr>
          <w:rFonts w:ascii="Times New Roman" w:hAnsi="Times New Roman"/>
          <w:color w:val="000000"/>
          <w:sz w:val="24"/>
          <w:szCs w:val="24"/>
          <w:lang w:eastAsia="en-US"/>
        </w:rPr>
        <w:lastRenderedPageBreak/>
        <w:t>Finally,</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serum</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IL-6</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level</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rose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persistently</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Group</w:t>
      </w:r>
      <w:r w:rsidR="00B57869">
        <w:rPr>
          <w:rFonts w:ascii="Times New Roman" w:hAnsi="Times New Roman"/>
          <w:color w:val="000000"/>
          <w:sz w:val="24"/>
          <w:szCs w:val="24"/>
          <w:lang w:eastAsia="en-US"/>
        </w:rPr>
        <w:t xml:space="preserve"> </w:t>
      </w:r>
      <w:proofErr w:type="gramStart"/>
      <w:r>
        <w:rPr>
          <w:rFonts w:ascii="Times New Roman" w:hAnsi="Times New Roman"/>
          <w:color w:val="000000"/>
          <w:sz w:val="24"/>
          <w:szCs w:val="24"/>
          <w:lang w:eastAsia="en-US"/>
        </w:rPr>
        <w:t>B</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t>
      </w:r>
      <w:proofErr w:type="gramEnd"/>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reduced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this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by</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Week</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3</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at</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50</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100mg/kg</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(–7.97%</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–7.60%),</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while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200mg/kg</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showed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minimal</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change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(–0.38%),</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unlike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diclofenac's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–4.03%.</w:t>
      </w:r>
    </w:p>
    <w:p w:rsidR="00BE7123" w:rsidRDefault="00BE7123" w:rsidP="00BE7123">
      <w:pPr>
        <w:spacing w:line="360" w:lineRule="auto"/>
        <w:jc w:val="both"/>
        <w:rPr>
          <w:rFonts w:ascii="Times New Roman" w:hAnsi="Times New Roman"/>
          <w:b/>
          <w:sz w:val="24"/>
          <w:szCs w:val="24"/>
        </w:rPr>
      </w:pPr>
      <w:r>
        <w:rPr>
          <w:rFonts w:ascii="Times New Roman" w:hAnsi="Times New Roman"/>
          <w:color w:val="000000"/>
          <w:sz w:val="24"/>
          <w:szCs w:val="24"/>
          <w:lang w:eastAsia="en-US"/>
        </w:rPr>
        <w:t>This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consistent</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cytokine-modulating</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effects.</w:t>
      </w:r>
      <w:r w:rsidR="00B57869">
        <w:rPr>
          <w:rFonts w:ascii="Times New Roman" w:hAnsi="Times New Roman"/>
          <w:color w:val="000000"/>
          <w:sz w:val="24"/>
          <w:szCs w:val="24"/>
          <w:lang w:eastAsia="en-US"/>
        </w:rPr>
        <w:t xml:space="preserve"> </w:t>
      </w:r>
      <w:proofErr w:type="spellStart"/>
      <w:r>
        <w:rPr>
          <w:rFonts w:ascii="Times New Roman" w:hAnsi="Times New Roman"/>
          <w:color w:val="000000"/>
          <w:sz w:val="24"/>
          <w:szCs w:val="24"/>
          <w:lang w:eastAsia="en-US"/>
        </w:rPr>
        <w:t>Vafae</w:t>
      </w:r>
      <w:proofErr w:type="spellEnd"/>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w:t>
      </w:r>
      <w:r>
        <w:rPr>
          <w:rFonts w:ascii="Times New Roman" w:hAnsi="Times New Roman"/>
          <w:i/>
          <w:iCs/>
          <w:color w:val="000000"/>
          <w:sz w:val="24"/>
          <w:szCs w:val="24"/>
          <w:lang w:eastAsia="en-US"/>
        </w:rPr>
        <w:t>etal.,</w:t>
      </w:r>
      <w:r>
        <w:rPr>
          <w:rFonts w:ascii="Times New Roman" w:hAnsi="Times New Roman"/>
          <w:color w:val="000000"/>
          <w:sz w:val="24"/>
          <w:szCs w:val="24"/>
          <w:lang w:eastAsia="en-US"/>
        </w:rPr>
        <w:t>2019)</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reported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decreasing</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IL-6</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exercise</w:t>
      </w:r>
      <w:r w:rsidR="00B57869">
        <w:rPr>
          <w:rFonts w:ascii="Times New Roman" w:hAnsi="Times New Roman"/>
          <w:color w:val="000000"/>
          <w:sz w:val="24"/>
          <w:szCs w:val="24"/>
          <w:lang w:eastAsia="en-US"/>
        </w:rPr>
        <w:t xml:space="preserve"> </w:t>
      </w:r>
      <w:proofErr w:type="spellStart"/>
      <w:r>
        <w:rPr>
          <w:rFonts w:ascii="Times New Roman" w:hAnsi="Times New Roman"/>
          <w:color w:val="000000"/>
          <w:sz w:val="24"/>
          <w:szCs w:val="24"/>
          <w:lang w:eastAsia="en-US"/>
        </w:rPr>
        <w:t>drats</w:t>
      </w:r>
      <w:proofErr w:type="spellEnd"/>
      <w:r>
        <w:rPr>
          <w:rFonts w:ascii="Times New Roman" w:hAnsi="Times New Roman"/>
          <w:color w:val="000000"/>
          <w:sz w:val="24"/>
          <w:szCs w:val="24"/>
          <w:lang w:eastAsia="en-US"/>
        </w:rPr>
        <w:t>,</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aligning</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our</w:t>
      </w:r>
      <w:r w:rsidR="00B57869">
        <w:rPr>
          <w:rFonts w:ascii="Times New Roman" w:hAnsi="Times New Roman"/>
          <w:color w:val="000000"/>
          <w:sz w:val="24"/>
          <w:szCs w:val="24"/>
          <w:lang w:eastAsia="en-US"/>
        </w:rPr>
        <w:t xml:space="preserve"> </w:t>
      </w:r>
      <w:proofErr w:type="spellStart"/>
      <w:proofErr w:type="gramStart"/>
      <w:r>
        <w:rPr>
          <w:rFonts w:ascii="Times New Roman" w:hAnsi="Times New Roman"/>
          <w:color w:val="000000"/>
          <w:sz w:val="24"/>
          <w:szCs w:val="24"/>
          <w:lang w:eastAsia="en-US"/>
        </w:rPr>
        <w:t>reductions,via</w:t>
      </w:r>
      <w:proofErr w:type="spellEnd"/>
      <w:proofErr w:type="gramEnd"/>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STAT</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3</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inhibition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.Mechanism:</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downregulates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TLR4/NF-</w:t>
      </w:r>
      <w:proofErr w:type="spellStart"/>
      <w:r>
        <w:rPr>
          <w:rFonts w:ascii="Times New Roman" w:hAnsi="Times New Roman"/>
          <w:color w:val="000000"/>
          <w:sz w:val="24"/>
          <w:szCs w:val="24"/>
          <w:lang w:eastAsia="en-US"/>
        </w:rPr>
        <w:t>κB</w:t>
      </w:r>
      <w:proofErr w:type="spellEnd"/>
      <w:r>
        <w:rPr>
          <w:rFonts w:ascii="Times New Roman" w:hAnsi="Times New Roman"/>
          <w:color w:val="000000"/>
          <w:sz w:val="24"/>
          <w:szCs w:val="24"/>
          <w:lang w:eastAsia="en-US"/>
        </w:rPr>
        <w:t>,</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curbing</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IL-6</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transcription.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Meng</w:t>
      </w:r>
      <w:r w:rsidR="00B57869">
        <w:rPr>
          <w:rFonts w:ascii="Times New Roman" w:hAnsi="Times New Roman"/>
          <w:color w:val="000000"/>
          <w:sz w:val="24"/>
          <w:szCs w:val="24"/>
          <w:lang w:eastAsia="en-US"/>
        </w:rPr>
        <w:t xml:space="preserve"> </w:t>
      </w:r>
      <w:r>
        <w:rPr>
          <w:rFonts w:ascii="Times New Roman" w:hAnsi="Times New Roman"/>
          <w:i/>
          <w:iCs/>
          <w:color w:val="000000"/>
          <w:sz w:val="24"/>
          <w:szCs w:val="24"/>
          <w:lang w:eastAsia="en-US"/>
        </w:rPr>
        <w:t>etal.,</w:t>
      </w:r>
      <w:r>
        <w:rPr>
          <w:rFonts w:ascii="Times New Roman" w:hAnsi="Times New Roman"/>
          <w:color w:val="000000"/>
          <w:sz w:val="24"/>
          <w:szCs w:val="24"/>
          <w:lang w:eastAsia="en-US"/>
        </w:rPr>
        <w:t>2021)</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confirmed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IL-6</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suppression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rat</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inflammation,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agreeing</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our</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moderate-dose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efficacy.</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Disagreement</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B57869">
        <w:rPr>
          <w:rFonts w:ascii="Times New Roman" w:hAnsi="Times New Roman"/>
          <w:color w:val="000000"/>
          <w:sz w:val="24"/>
          <w:szCs w:val="24"/>
          <w:lang w:eastAsia="en-US"/>
        </w:rPr>
        <w:t xml:space="preserve"> </w:t>
      </w:r>
      <w:r w:rsidRPr="00E76CF7">
        <w:rPr>
          <w:rFonts w:ascii="Times New Roman" w:hAnsi="Times New Roman"/>
          <w:color w:val="000000"/>
          <w:sz w:val="24"/>
          <w:szCs w:val="24"/>
          <w:highlight w:val="yellow"/>
          <w:lang w:eastAsia="en-US"/>
        </w:rPr>
        <w:t>Khalil</w:t>
      </w:r>
      <w:r w:rsidR="00B57869" w:rsidRPr="00E76CF7">
        <w:rPr>
          <w:rFonts w:ascii="Times New Roman" w:hAnsi="Times New Roman"/>
          <w:color w:val="000000"/>
          <w:sz w:val="24"/>
          <w:szCs w:val="24"/>
          <w:highlight w:val="yellow"/>
          <w:lang w:eastAsia="en-US"/>
        </w:rPr>
        <w:t xml:space="preserve"> </w:t>
      </w:r>
      <w:proofErr w:type="spellStart"/>
      <w:r w:rsidRPr="00E76CF7">
        <w:rPr>
          <w:rFonts w:ascii="Times New Roman" w:hAnsi="Times New Roman"/>
          <w:i/>
          <w:iCs/>
          <w:color w:val="000000"/>
          <w:sz w:val="24"/>
          <w:szCs w:val="24"/>
          <w:highlight w:val="yellow"/>
          <w:lang w:eastAsia="en-US"/>
        </w:rPr>
        <w:t>etal</w:t>
      </w:r>
      <w:proofErr w:type="spellEnd"/>
      <w:r w:rsidRPr="00E76CF7">
        <w:rPr>
          <w:rFonts w:ascii="Times New Roman" w:hAnsi="Times New Roman"/>
          <w:i/>
          <w:iCs/>
          <w:color w:val="000000"/>
          <w:sz w:val="24"/>
          <w:szCs w:val="24"/>
          <w:highlight w:val="yellow"/>
          <w:lang w:eastAsia="en-US"/>
        </w:rPr>
        <w:t>.,</w:t>
      </w:r>
      <w:r w:rsidR="00B57869" w:rsidRPr="00E76CF7">
        <w:rPr>
          <w:rFonts w:ascii="Times New Roman" w:hAnsi="Times New Roman"/>
          <w:i/>
          <w:iCs/>
          <w:color w:val="000000"/>
          <w:sz w:val="24"/>
          <w:szCs w:val="24"/>
          <w:highlight w:val="yellow"/>
          <w:lang w:eastAsia="en-US"/>
        </w:rPr>
        <w:t xml:space="preserve"> </w:t>
      </w:r>
      <w:r w:rsidRPr="00E76CF7">
        <w:rPr>
          <w:rFonts w:ascii="Times New Roman" w:hAnsi="Times New Roman"/>
          <w:color w:val="000000"/>
          <w:sz w:val="24"/>
          <w:szCs w:val="24"/>
          <w:highlight w:val="yellow"/>
          <w:lang w:eastAsia="en-US"/>
        </w:rPr>
        <w:t>2020</w:t>
      </w:r>
      <w:r>
        <w:rPr>
          <w:rFonts w:ascii="Times New Roman" w:hAnsi="Times New Roman"/>
          <w:color w:val="000000"/>
          <w:sz w:val="24"/>
          <w:szCs w:val="24"/>
          <w:lang w:eastAsia="en-US"/>
        </w:rPr>
        <w:t>,</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where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increased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IL-6</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irradiation,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suggests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context-dependent</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biphasic</w:t>
      </w:r>
      <w:r w:rsidR="00B57869">
        <w:rPr>
          <w:rFonts w:ascii="Times New Roman" w:hAnsi="Times New Roman"/>
          <w:color w:val="000000"/>
          <w:sz w:val="24"/>
          <w:szCs w:val="24"/>
          <w:lang w:eastAsia="en-US"/>
        </w:rPr>
        <w:t xml:space="preserve"> </w:t>
      </w:r>
      <w:proofErr w:type="spellStart"/>
      <w:proofErr w:type="gramStart"/>
      <w:r>
        <w:rPr>
          <w:rFonts w:ascii="Times New Roman" w:hAnsi="Times New Roman"/>
          <w:color w:val="000000"/>
          <w:sz w:val="24"/>
          <w:szCs w:val="24"/>
          <w:lang w:eastAsia="en-US"/>
        </w:rPr>
        <w:t>action.Our</w:t>
      </w:r>
      <w:proofErr w:type="spellEnd"/>
      <w:proofErr w:type="gramEnd"/>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findings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highlight</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optimal</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dosing</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for</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cytokine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control,</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supporting</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IL-6-driven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diseases..</w:t>
      </w:r>
    </w:p>
    <w:p w:rsidR="00BE7123" w:rsidRDefault="00BE7123" w:rsidP="00BE7123">
      <w:pPr>
        <w:spacing w:line="360" w:lineRule="auto"/>
        <w:jc w:val="both"/>
        <w:rPr>
          <w:rFonts w:ascii="Times New Roman" w:hAnsi="Times New Roman"/>
          <w:b/>
          <w:sz w:val="24"/>
          <w:szCs w:val="24"/>
        </w:rPr>
      </w:pPr>
      <w:r>
        <w:rPr>
          <w:rFonts w:ascii="Times New Roman" w:hAnsi="Times New Roman"/>
          <w:b/>
          <w:bCs/>
          <w:color w:val="000000"/>
          <w:sz w:val="24"/>
          <w:szCs w:val="24"/>
          <w:lang w:eastAsia="en-US"/>
        </w:rPr>
        <w:t>5.7Conclusion</w:t>
      </w:r>
    </w:p>
    <w:p w:rsidR="00BE7123" w:rsidRDefault="00BE7123" w:rsidP="00BE7123">
      <w:pPr>
        <w:spacing w:line="36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In</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conclusion,</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plant-based</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exhibits</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robust</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anti-inflammatory</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efficacy</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against</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carrageenan-induced</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responses,</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offering</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natural</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alternative</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synthetic</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NSAIDs</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potential</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metabolic</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implications.</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dose-dependent</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outcomes</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suggest</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therapeutic</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promise</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for</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inflammatory</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disorders,</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though</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high</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doses</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warrant</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caution</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due</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weight</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loss</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incomplete</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IL-6suppression.This</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research</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contributes</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by</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elucidating</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plant-based</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resveratrol's</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dose-specific</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effects</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on</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multiple</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inflammatory</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parameters</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carrageenan</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rat</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model,</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bridging</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gap</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understanding</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its</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metabolic</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hematological</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impacts.</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It</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provide</w:t>
      </w:r>
      <w:r w:rsidR="00A61667">
        <w:rPr>
          <w:rFonts w:ascii="Times New Roman" w:hAnsi="Times New Roman"/>
          <w:color w:val="000000"/>
          <w:sz w:val="24"/>
          <w:szCs w:val="24"/>
          <w:lang w:eastAsia="en-US"/>
        </w:rPr>
        <w:t>s ev</w:t>
      </w:r>
      <w:r>
        <w:rPr>
          <w:rFonts w:ascii="Times New Roman" w:hAnsi="Times New Roman"/>
          <w:color w:val="000000"/>
          <w:sz w:val="24"/>
          <w:szCs w:val="24"/>
          <w:lang w:eastAsia="en-US"/>
        </w:rPr>
        <w:t>idence</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for</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optimal</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dosing</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(50-100mg/kg)</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highlights</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mechanisms</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like</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NF-</w:t>
      </w:r>
      <w:proofErr w:type="spellStart"/>
      <w:r>
        <w:rPr>
          <w:rFonts w:ascii="Times New Roman" w:hAnsi="Times New Roman"/>
          <w:color w:val="000000"/>
          <w:sz w:val="24"/>
          <w:szCs w:val="24"/>
          <w:lang w:eastAsia="en-US"/>
        </w:rPr>
        <w:t>κB</w:t>
      </w:r>
      <w:proofErr w:type="spellEnd"/>
      <w:r w:rsidR="00A61667">
        <w:rPr>
          <w:rFonts w:ascii="Times New Roman" w:hAnsi="Times New Roman"/>
          <w:color w:val="000000"/>
          <w:sz w:val="24"/>
          <w:szCs w:val="24"/>
          <w:lang w:eastAsia="en-US"/>
        </w:rPr>
        <w:t xml:space="preserve"> </w:t>
      </w:r>
      <w:proofErr w:type="spellStart"/>
      <w:proofErr w:type="gramStart"/>
      <w:r>
        <w:rPr>
          <w:rFonts w:ascii="Times New Roman" w:hAnsi="Times New Roman"/>
          <w:color w:val="000000"/>
          <w:sz w:val="24"/>
          <w:szCs w:val="24"/>
          <w:lang w:eastAsia="en-US"/>
        </w:rPr>
        <w:t>inhibition,a</w:t>
      </w:r>
      <w:r w:rsidR="00A61667">
        <w:rPr>
          <w:rFonts w:ascii="Times New Roman" w:hAnsi="Times New Roman"/>
          <w:color w:val="000000"/>
          <w:sz w:val="24"/>
          <w:szCs w:val="24"/>
          <w:lang w:eastAsia="en-US"/>
        </w:rPr>
        <w:t>d</w:t>
      </w:r>
      <w:r>
        <w:rPr>
          <w:rFonts w:ascii="Times New Roman" w:hAnsi="Times New Roman"/>
          <w:color w:val="000000"/>
          <w:sz w:val="24"/>
          <w:szCs w:val="24"/>
          <w:lang w:eastAsia="en-US"/>
        </w:rPr>
        <w:t>vancing</w:t>
      </w:r>
      <w:proofErr w:type="spellEnd"/>
      <w:proofErr w:type="gramEnd"/>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natural</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product</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pharmacology</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for</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inflammation</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managemen</w:t>
      </w:r>
      <w:r w:rsidR="00E76CF7">
        <w:rPr>
          <w:rFonts w:ascii="Times New Roman" w:hAnsi="Times New Roman"/>
          <w:color w:val="000000"/>
          <w:sz w:val="24"/>
          <w:szCs w:val="24"/>
          <w:lang w:eastAsia="en-US"/>
        </w:rPr>
        <w:t>t</w:t>
      </w:r>
      <w:r w:rsidR="00E76CF7">
        <w:rPr>
          <w:rFonts w:ascii="Times New Roman" w:hAnsi="Times New Roman"/>
          <w:b/>
          <w:sz w:val="24"/>
          <w:szCs w:val="24"/>
        </w:rPr>
        <w:t xml:space="preserve">. </w:t>
      </w:r>
      <w:r>
        <w:rPr>
          <w:rFonts w:ascii="Times New Roman" w:hAnsi="Times New Roman"/>
          <w:color w:val="000000"/>
          <w:sz w:val="24"/>
          <w:szCs w:val="24"/>
          <w:lang w:eastAsia="en-US"/>
        </w:rPr>
        <w:t>Future</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studies</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should</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explore</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resveratrol's</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long-term</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safety,</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including</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appetite</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metabolic</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assays,</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compare</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plant</w:t>
      </w:r>
      <w:r w:rsidR="00FB5779">
        <w:rPr>
          <w:rFonts w:ascii="Times New Roman" w:hAnsi="Times New Roman"/>
          <w:color w:val="000000"/>
          <w:sz w:val="24"/>
          <w:szCs w:val="24"/>
          <w:lang w:eastAsia="en-US"/>
        </w:rPr>
        <w:t xml:space="preserve"> </w:t>
      </w:r>
      <w:proofErr w:type="gramStart"/>
      <w:r>
        <w:rPr>
          <w:rFonts w:ascii="Times New Roman" w:hAnsi="Times New Roman"/>
          <w:color w:val="000000"/>
          <w:sz w:val="24"/>
          <w:szCs w:val="24"/>
          <w:lang w:eastAsia="en-US"/>
        </w:rPr>
        <w:t>vs</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t>
      </w:r>
      <w:proofErr w:type="gramEnd"/>
      <w:r>
        <w:rPr>
          <w:rFonts w:ascii="Times New Roman" w:hAnsi="Times New Roman"/>
          <w:color w:val="000000"/>
          <w:sz w:val="24"/>
          <w:szCs w:val="24"/>
          <w:lang w:eastAsia="en-US"/>
        </w:rPr>
        <w:t>synthetic</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sources.</w:t>
      </w:r>
      <w:r w:rsidR="002778A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Clinical</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translation</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via</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human</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trials</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for</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arthritis</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is</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recommended,</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alongside</w:t>
      </w:r>
      <w:r w:rsidR="000A6FB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mechanistic</w:t>
      </w:r>
      <w:r w:rsidR="000A6FB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investigations</w:t>
      </w:r>
      <w:r w:rsidR="000A6FB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us</w:t>
      </w:r>
      <w:r w:rsidR="000A6FBD">
        <w:rPr>
          <w:rFonts w:ascii="Times New Roman" w:hAnsi="Times New Roman"/>
          <w:color w:val="000000"/>
          <w:sz w:val="24"/>
          <w:szCs w:val="24"/>
          <w:lang w:eastAsia="en-US"/>
        </w:rPr>
        <w:t xml:space="preserve"> </w:t>
      </w:r>
      <w:proofErr w:type="spellStart"/>
      <w:r>
        <w:rPr>
          <w:rFonts w:ascii="Times New Roman" w:hAnsi="Times New Roman"/>
          <w:color w:val="000000"/>
          <w:sz w:val="24"/>
          <w:szCs w:val="24"/>
          <w:lang w:eastAsia="en-US"/>
        </w:rPr>
        <w:t>ing</w:t>
      </w:r>
      <w:proofErr w:type="spellEnd"/>
      <w:r w:rsidR="000A6FB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gene</w:t>
      </w:r>
      <w:r w:rsidR="000A6FB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knockout</w:t>
      </w:r>
      <w:r w:rsidR="000A6FB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models.</w:t>
      </w:r>
      <w:r w:rsidR="000A6FB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Standardization</w:t>
      </w:r>
      <w:r w:rsidR="000A6FB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of</w:t>
      </w:r>
      <w:r w:rsidR="000A6FB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plant</w:t>
      </w:r>
      <w:r w:rsidR="000A6FB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extracts</w:t>
      </w:r>
      <w:r w:rsidR="000A6FB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for</w:t>
      </w:r>
      <w:r w:rsidR="000A6FB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consistent</w:t>
      </w:r>
      <w:r w:rsidR="000A6FB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bioavailability</w:t>
      </w:r>
      <w:r w:rsidR="000A6FB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is</w:t>
      </w:r>
      <w:r w:rsidR="000A6FB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advised.</w:t>
      </w:r>
    </w:p>
    <w:p w:rsidR="00E76CF7" w:rsidRDefault="00E76CF7" w:rsidP="00BE7123">
      <w:pPr>
        <w:spacing w:line="36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Conflict of Interest</w:t>
      </w:r>
    </w:p>
    <w:p w:rsidR="00E76CF7" w:rsidRDefault="00E76CF7" w:rsidP="00BE7123">
      <w:pPr>
        <w:spacing w:line="36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The authors have no conflict of interest to declare as at the time of this publication and in the nearest future.</w:t>
      </w:r>
    </w:p>
    <w:p w:rsidR="00BE7123" w:rsidRDefault="00BE7123" w:rsidP="00BE7123">
      <w:pPr>
        <w:spacing w:line="480" w:lineRule="auto"/>
        <w:rPr>
          <w:rFonts w:ascii="Times New Roman" w:hAnsi="Times New Roman"/>
          <w:b/>
          <w:sz w:val="24"/>
          <w:szCs w:val="24"/>
        </w:rPr>
      </w:pPr>
    </w:p>
    <w:p w:rsidR="00BE7123" w:rsidRDefault="00BE7123" w:rsidP="00BE7123">
      <w:pPr>
        <w:spacing w:line="480" w:lineRule="auto"/>
        <w:rPr>
          <w:rFonts w:ascii="Times New Roman" w:hAnsi="Times New Roman"/>
          <w:b/>
          <w:sz w:val="24"/>
          <w:szCs w:val="24"/>
        </w:rPr>
      </w:pPr>
    </w:p>
    <w:p w:rsidR="00BE7123" w:rsidRDefault="00BE7123" w:rsidP="00BE7123">
      <w:pPr>
        <w:spacing w:line="480" w:lineRule="auto"/>
        <w:rPr>
          <w:rFonts w:ascii="Times New Roman" w:hAnsi="Times New Roman"/>
          <w:b/>
          <w:sz w:val="24"/>
          <w:szCs w:val="24"/>
        </w:rPr>
      </w:pPr>
    </w:p>
    <w:p w:rsidR="00BE7123" w:rsidRDefault="00BE7123" w:rsidP="00BE7123">
      <w:pPr>
        <w:spacing w:line="480" w:lineRule="auto"/>
        <w:rPr>
          <w:rFonts w:ascii="Times New Roman" w:hAnsi="Times New Roman"/>
          <w:b/>
          <w:sz w:val="24"/>
          <w:szCs w:val="24"/>
        </w:rPr>
      </w:pPr>
    </w:p>
    <w:p w:rsidR="00BE7123" w:rsidRDefault="00BE7123" w:rsidP="00BE7123">
      <w:pPr>
        <w:spacing w:line="480" w:lineRule="auto"/>
        <w:rPr>
          <w:rFonts w:ascii="Times New Roman" w:hAnsi="Times New Roman"/>
          <w:b/>
          <w:sz w:val="24"/>
          <w:szCs w:val="24"/>
        </w:rPr>
      </w:pPr>
    </w:p>
    <w:p w:rsidR="00BE7123" w:rsidRDefault="00BE7123" w:rsidP="00BE7123">
      <w:pPr>
        <w:spacing w:line="480" w:lineRule="auto"/>
        <w:jc w:val="center"/>
        <w:rPr>
          <w:rFonts w:ascii="Times New Roman" w:hAnsi="Times New Roman"/>
          <w:b/>
          <w:bCs/>
          <w:sz w:val="24"/>
          <w:szCs w:val="24"/>
        </w:rPr>
      </w:pPr>
    </w:p>
    <w:p w:rsidR="00BE7123" w:rsidRDefault="00BE7123" w:rsidP="00BE7123">
      <w:pPr>
        <w:spacing w:line="480" w:lineRule="auto"/>
        <w:jc w:val="center"/>
        <w:rPr>
          <w:rFonts w:ascii="Times New Roman" w:hAnsi="Times New Roman"/>
          <w:b/>
          <w:bCs/>
          <w:sz w:val="24"/>
          <w:szCs w:val="24"/>
        </w:rPr>
      </w:pPr>
    </w:p>
    <w:p w:rsidR="00BE7123" w:rsidRDefault="00BE7123" w:rsidP="00BE7123">
      <w:pPr>
        <w:spacing w:line="480" w:lineRule="auto"/>
        <w:jc w:val="center"/>
        <w:rPr>
          <w:rFonts w:ascii="Times New Roman" w:hAnsi="Times New Roman"/>
          <w:b/>
          <w:bCs/>
          <w:sz w:val="24"/>
          <w:szCs w:val="24"/>
        </w:rPr>
      </w:pPr>
    </w:p>
    <w:p w:rsidR="00BE7123" w:rsidRDefault="00BE7123" w:rsidP="008E7CFC">
      <w:pPr>
        <w:spacing w:line="480" w:lineRule="auto"/>
        <w:rPr>
          <w:rFonts w:ascii="Times New Roman" w:hAnsi="Times New Roman"/>
          <w:b/>
          <w:bCs/>
          <w:sz w:val="24"/>
          <w:szCs w:val="24"/>
        </w:rPr>
      </w:pPr>
    </w:p>
    <w:p w:rsidR="008E7CFC" w:rsidRDefault="008E7CFC" w:rsidP="008E7CFC">
      <w:pPr>
        <w:spacing w:line="480" w:lineRule="auto"/>
        <w:rPr>
          <w:rFonts w:ascii="Times New Roman" w:hAnsi="Times New Roman"/>
          <w:b/>
          <w:bCs/>
          <w:sz w:val="24"/>
          <w:szCs w:val="24"/>
        </w:rPr>
      </w:pPr>
    </w:p>
    <w:p w:rsidR="00BE7123" w:rsidRDefault="00BE7123" w:rsidP="00BE7123">
      <w:pPr>
        <w:spacing w:line="480" w:lineRule="auto"/>
        <w:rPr>
          <w:rFonts w:ascii="Times New Roman" w:hAnsi="Times New Roman"/>
          <w:b/>
          <w:bCs/>
          <w:sz w:val="24"/>
          <w:szCs w:val="24"/>
        </w:rPr>
      </w:pPr>
    </w:p>
    <w:p w:rsidR="00BE7123" w:rsidRDefault="00BE7123" w:rsidP="00A52E7C">
      <w:pPr>
        <w:spacing w:line="480" w:lineRule="auto"/>
        <w:jc w:val="center"/>
        <w:rPr>
          <w:rFonts w:ascii="Times New Roman" w:hAnsi="Times New Roman"/>
          <w:b/>
          <w:sz w:val="24"/>
          <w:szCs w:val="24"/>
        </w:rPr>
      </w:pPr>
      <w:r>
        <w:rPr>
          <w:rFonts w:ascii="Times New Roman" w:hAnsi="Times New Roman"/>
          <w:b/>
          <w:bCs/>
          <w:sz w:val="24"/>
          <w:szCs w:val="24"/>
        </w:rPr>
        <w:t>REFERENCES</w:t>
      </w:r>
    </w:p>
    <w:p w:rsidR="00506389" w:rsidRDefault="00506389" w:rsidP="00BE7123">
      <w:pPr>
        <w:spacing w:line="480" w:lineRule="auto"/>
        <w:jc w:val="both"/>
        <w:rPr>
          <w:rFonts w:ascii="Times New Roman" w:hAnsi="Times New Roman"/>
          <w:b/>
          <w:sz w:val="24"/>
          <w:szCs w:val="24"/>
        </w:rPr>
      </w:pPr>
    </w:p>
    <w:p w:rsidR="00506389" w:rsidRDefault="00506389" w:rsidP="003F28D4">
      <w:pPr>
        <w:spacing w:before="240" w:line="240" w:lineRule="auto"/>
        <w:jc w:val="both"/>
        <w:rPr>
          <w:rFonts w:ascii="Times New Roman" w:hAnsi="Times New Roman"/>
          <w:b/>
          <w:sz w:val="24"/>
          <w:szCs w:val="24"/>
        </w:rPr>
      </w:pPr>
      <w:r>
        <w:rPr>
          <w:rFonts w:ascii="Times New Roman" w:hAnsi="Times New Roman"/>
          <w:sz w:val="24"/>
          <w:szCs w:val="24"/>
        </w:rPr>
        <w:t xml:space="preserve">Baur JA, Sinclair DA (2017). Therapeutic potential of resveratrol: The </w:t>
      </w:r>
      <w:proofErr w:type="spellStart"/>
      <w:r>
        <w:rPr>
          <w:rFonts w:ascii="Times New Roman" w:hAnsi="Times New Roman"/>
          <w:sz w:val="24"/>
          <w:szCs w:val="24"/>
        </w:rPr>
        <w:t>invivo</w:t>
      </w:r>
      <w:proofErr w:type="spellEnd"/>
      <w:r>
        <w:rPr>
          <w:rFonts w:ascii="Times New Roman" w:hAnsi="Times New Roman"/>
          <w:sz w:val="24"/>
          <w:szCs w:val="24"/>
        </w:rPr>
        <w:t xml:space="preserve"> evidence. </w:t>
      </w:r>
      <w:r>
        <w:rPr>
          <w:rFonts w:ascii="Times New Roman" w:hAnsi="Times New Roman"/>
          <w:i/>
          <w:iCs/>
          <w:sz w:val="24"/>
          <w:szCs w:val="24"/>
        </w:rPr>
        <w:t xml:space="preserve">Nature </w:t>
      </w:r>
      <w:r>
        <w:rPr>
          <w:rFonts w:ascii="Times New Roman" w:hAnsi="Times New Roman"/>
          <w:i/>
          <w:iCs/>
          <w:sz w:val="24"/>
          <w:szCs w:val="24"/>
        </w:rPr>
        <w:tab/>
        <w:t>Reviews Drug Discovery</w:t>
      </w:r>
      <w:r>
        <w:rPr>
          <w:rFonts w:ascii="Times New Roman" w:hAnsi="Times New Roman"/>
          <w:sz w:val="24"/>
          <w:szCs w:val="24"/>
        </w:rPr>
        <w:t>. 5(6):493–506.</w:t>
      </w:r>
    </w:p>
    <w:p w:rsidR="00506389" w:rsidRDefault="00506389" w:rsidP="00D02777">
      <w:pPr>
        <w:spacing w:line="240" w:lineRule="auto"/>
        <w:jc w:val="both"/>
        <w:rPr>
          <w:rFonts w:ascii="Times New Roman" w:hAnsi="Times New Roman"/>
          <w:b/>
          <w:sz w:val="24"/>
          <w:szCs w:val="24"/>
        </w:rPr>
      </w:pPr>
      <w:r>
        <w:rPr>
          <w:rFonts w:ascii="Times New Roman" w:hAnsi="Times New Roman"/>
          <w:sz w:val="24"/>
          <w:szCs w:val="24"/>
        </w:rPr>
        <w:t>Bautista-</w:t>
      </w:r>
      <w:proofErr w:type="spellStart"/>
      <w:r>
        <w:rPr>
          <w:rFonts w:ascii="Times New Roman" w:hAnsi="Times New Roman"/>
          <w:sz w:val="24"/>
          <w:szCs w:val="24"/>
        </w:rPr>
        <w:t>Carro</w:t>
      </w:r>
      <w:proofErr w:type="spellEnd"/>
      <w:r>
        <w:rPr>
          <w:rFonts w:ascii="Times New Roman" w:hAnsi="Times New Roman"/>
          <w:sz w:val="24"/>
          <w:szCs w:val="24"/>
        </w:rPr>
        <w:t xml:space="preserve"> MA, Galindo-Paredes G, </w:t>
      </w:r>
      <w:proofErr w:type="spellStart"/>
      <w:r>
        <w:rPr>
          <w:rFonts w:ascii="Times New Roman" w:hAnsi="Times New Roman"/>
          <w:sz w:val="24"/>
          <w:szCs w:val="24"/>
        </w:rPr>
        <w:t>Iannitti</w:t>
      </w:r>
      <w:proofErr w:type="spellEnd"/>
      <w:r>
        <w:rPr>
          <w:rFonts w:ascii="Times New Roman" w:hAnsi="Times New Roman"/>
          <w:sz w:val="24"/>
          <w:szCs w:val="24"/>
        </w:rPr>
        <w:t xml:space="preserve"> T and Morales-Medina JC (2024</w:t>
      </w:r>
      <w:proofErr w:type="gramStart"/>
      <w:r>
        <w:rPr>
          <w:rFonts w:ascii="Times New Roman" w:hAnsi="Times New Roman"/>
          <w:sz w:val="24"/>
          <w:szCs w:val="24"/>
        </w:rPr>
        <w:t>).Resveratrol</w:t>
      </w:r>
      <w:proofErr w:type="gramEnd"/>
      <w:r>
        <w:rPr>
          <w:rFonts w:ascii="Times New Roman" w:hAnsi="Times New Roman"/>
          <w:sz w:val="24"/>
          <w:szCs w:val="24"/>
        </w:rPr>
        <w:t xml:space="preserve"> </w:t>
      </w:r>
      <w:r>
        <w:rPr>
          <w:rFonts w:ascii="Times New Roman" w:hAnsi="Times New Roman"/>
          <w:sz w:val="24"/>
          <w:szCs w:val="24"/>
        </w:rPr>
        <w:tab/>
        <w:t xml:space="preserve">Improves Mechanical Allodynia and Inflammation: Focus on Sex Differences in Rats. </w:t>
      </w:r>
      <w:r>
        <w:rPr>
          <w:rFonts w:ascii="Times New Roman" w:hAnsi="Times New Roman"/>
          <w:sz w:val="24"/>
          <w:szCs w:val="24"/>
        </w:rPr>
        <w:tab/>
      </w:r>
      <w:proofErr w:type="spellStart"/>
      <w:r>
        <w:rPr>
          <w:rFonts w:ascii="Times New Roman" w:hAnsi="Times New Roman"/>
          <w:i/>
          <w:iCs/>
          <w:sz w:val="24"/>
          <w:szCs w:val="24"/>
        </w:rPr>
        <w:t>Revista</w:t>
      </w:r>
      <w:proofErr w:type="spellEnd"/>
      <w:r>
        <w:rPr>
          <w:rFonts w:ascii="Times New Roman" w:hAnsi="Times New Roman"/>
          <w:i/>
          <w:iCs/>
          <w:sz w:val="24"/>
          <w:szCs w:val="24"/>
        </w:rPr>
        <w:t xml:space="preserve"> </w:t>
      </w:r>
      <w:proofErr w:type="spellStart"/>
      <w:r>
        <w:rPr>
          <w:rFonts w:ascii="Times New Roman" w:hAnsi="Times New Roman"/>
          <w:i/>
          <w:iCs/>
          <w:sz w:val="24"/>
          <w:szCs w:val="24"/>
        </w:rPr>
        <w:t>Brasileirade</w:t>
      </w:r>
      <w:proofErr w:type="spellEnd"/>
      <w:r>
        <w:rPr>
          <w:rFonts w:ascii="Times New Roman" w:hAnsi="Times New Roman"/>
          <w:i/>
          <w:iCs/>
          <w:sz w:val="24"/>
          <w:szCs w:val="24"/>
        </w:rPr>
        <w:t xml:space="preserve"> </w:t>
      </w:r>
      <w:proofErr w:type="spellStart"/>
      <w:r>
        <w:rPr>
          <w:rFonts w:ascii="Times New Roman" w:hAnsi="Times New Roman"/>
          <w:i/>
          <w:iCs/>
          <w:sz w:val="24"/>
          <w:szCs w:val="24"/>
        </w:rPr>
        <w:t>Farmacognosia</w:t>
      </w:r>
      <w:proofErr w:type="spellEnd"/>
      <w:r>
        <w:rPr>
          <w:rFonts w:ascii="Times New Roman" w:hAnsi="Times New Roman"/>
          <w:i/>
          <w:iCs/>
          <w:sz w:val="24"/>
          <w:szCs w:val="24"/>
        </w:rPr>
        <w:t xml:space="preserve">, </w:t>
      </w:r>
      <w:r>
        <w:rPr>
          <w:rFonts w:ascii="Times New Roman" w:hAnsi="Times New Roman"/>
          <w:sz w:val="24"/>
          <w:szCs w:val="24"/>
        </w:rPr>
        <w:t>34(2</w:t>
      </w:r>
      <w:proofErr w:type="gramStart"/>
      <w:r>
        <w:rPr>
          <w:rFonts w:ascii="Times New Roman" w:hAnsi="Times New Roman"/>
          <w:sz w:val="24"/>
          <w:szCs w:val="24"/>
        </w:rPr>
        <w:t>):123-135.DOI</w:t>
      </w:r>
      <w:proofErr w:type="gramEnd"/>
      <w:r>
        <w:rPr>
          <w:rFonts w:ascii="Times New Roman" w:hAnsi="Times New Roman"/>
          <w:sz w:val="24"/>
          <w:szCs w:val="24"/>
        </w:rPr>
        <w:t>:10.1007/s43450-023-00508-1.</w:t>
      </w:r>
    </w:p>
    <w:p w:rsidR="00506389" w:rsidRDefault="00506389" w:rsidP="003F28D4">
      <w:pPr>
        <w:spacing w:before="240" w:line="240" w:lineRule="auto"/>
        <w:jc w:val="both"/>
        <w:rPr>
          <w:rFonts w:ascii="Times New Roman" w:hAnsi="Times New Roman"/>
          <w:b/>
          <w:sz w:val="24"/>
          <w:szCs w:val="24"/>
        </w:rPr>
      </w:pPr>
      <w:proofErr w:type="spellStart"/>
      <w:r>
        <w:rPr>
          <w:rFonts w:ascii="Times New Roman" w:hAnsi="Times New Roman"/>
          <w:sz w:val="24"/>
          <w:szCs w:val="24"/>
        </w:rPr>
        <w:t>Bhala</w:t>
      </w:r>
      <w:proofErr w:type="spellEnd"/>
      <w:r>
        <w:rPr>
          <w:rFonts w:ascii="Times New Roman" w:hAnsi="Times New Roman"/>
          <w:sz w:val="24"/>
          <w:szCs w:val="24"/>
        </w:rPr>
        <w:t xml:space="preserve"> N, </w:t>
      </w:r>
      <w:proofErr w:type="spellStart"/>
      <w:r>
        <w:rPr>
          <w:rFonts w:ascii="Times New Roman" w:hAnsi="Times New Roman"/>
          <w:sz w:val="24"/>
          <w:szCs w:val="24"/>
        </w:rPr>
        <w:t>Emberson</w:t>
      </w:r>
      <w:proofErr w:type="spellEnd"/>
      <w:r>
        <w:rPr>
          <w:rFonts w:ascii="Times New Roman" w:hAnsi="Times New Roman"/>
          <w:sz w:val="24"/>
          <w:szCs w:val="24"/>
        </w:rPr>
        <w:t xml:space="preserve"> </w:t>
      </w:r>
      <w:proofErr w:type="gramStart"/>
      <w:r>
        <w:rPr>
          <w:rFonts w:ascii="Times New Roman" w:hAnsi="Times New Roman"/>
          <w:sz w:val="24"/>
          <w:szCs w:val="24"/>
        </w:rPr>
        <w:t>J ,</w:t>
      </w:r>
      <w:proofErr w:type="gramEnd"/>
      <w:r>
        <w:rPr>
          <w:rFonts w:ascii="Times New Roman" w:hAnsi="Times New Roman"/>
          <w:sz w:val="24"/>
          <w:szCs w:val="24"/>
        </w:rPr>
        <w:t xml:space="preserve"> Merhi A, Abramson S, Arber N, Baron JA (2018).Vascular and upper </w:t>
      </w:r>
      <w:r>
        <w:rPr>
          <w:rFonts w:ascii="Times New Roman" w:hAnsi="Times New Roman"/>
          <w:sz w:val="24"/>
          <w:szCs w:val="24"/>
        </w:rPr>
        <w:tab/>
        <w:t xml:space="preserve">gastrointestinal effects of NSAIDs :meta analyses of individual participant data from </w:t>
      </w:r>
      <w:r>
        <w:rPr>
          <w:rFonts w:ascii="Times New Roman" w:hAnsi="Times New Roman"/>
          <w:sz w:val="24"/>
          <w:szCs w:val="24"/>
        </w:rPr>
        <w:tab/>
        <w:t xml:space="preserve">randomized trials. </w:t>
      </w:r>
      <w:r>
        <w:rPr>
          <w:rFonts w:ascii="Times New Roman" w:hAnsi="Times New Roman"/>
          <w:i/>
          <w:iCs/>
          <w:sz w:val="24"/>
          <w:szCs w:val="24"/>
        </w:rPr>
        <w:t>The Lancet</w:t>
      </w:r>
      <w:r>
        <w:rPr>
          <w:rFonts w:ascii="Times New Roman" w:hAnsi="Times New Roman"/>
          <w:sz w:val="24"/>
          <w:szCs w:val="24"/>
        </w:rPr>
        <w:t>. 382(9894):769–779.</w:t>
      </w:r>
    </w:p>
    <w:p w:rsidR="00506389" w:rsidRDefault="00506389" w:rsidP="003F28D4">
      <w:pPr>
        <w:spacing w:before="240" w:line="240" w:lineRule="auto"/>
        <w:jc w:val="both"/>
        <w:rPr>
          <w:rFonts w:ascii="Times New Roman" w:hAnsi="Times New Roman"/>
          <w:b/>
          <w:sz w:val="24"/>
          <w:szCs w:val="24"/>
        </w:rPr>
      </w:pPr>
      <w:r>
        <w:rPr>
          <w:rFonts w:ascii="Times New Roman" w:hAnsi="Times New Roman"/>
          <w:sz w:val="24"/>
          <w:szCs w:val="24"/>
        </w:rPr>
        <w:t xml:space="preserve">Chen L, Deng H, Li J (2018). Inflammatory responses and inflammation-associated diseases in </w:t>
      </w:r>
      <w:r>
        <w:rPr>
          <w:rFonts w:ascii="Times New Roman" w:hAnsi="Times New Roman"/>
          <w:sz w:val="24"/>
          <w:szCs w:val="24"/>
        </w:rPr>
        <w:tab/>
        <w:t>organs.</w:t>
      </w:r>
      <w:r>
        <w:rPr>
          <w:rFonts w:ascii="Times New Roman" w:hAnsi="Times New Roman"/>
          <w:sz w:val="24"/>
          <w:szCs w:val="24"/>
        </w:rPr>
        <w:tab/>
      </w:r>
      <w:proofErr w:type="spellStart"/>
      <w:r>
        <w:rPr>
          <w:rFonts w:ascii="Times New Roman" w:hAnsi="Times New Roman"/>
          <w:i/>
          <w:iCs/>
          <w:sz w:val="24"/>
          <w:szCs w:val="24"/>
        </w:rPr>
        <w:t>Oncotarget</w:t>
      </w:r>
      <w:proofErr w:type="spellEnd"/>
      <w:r>
        <w:rPr>
          <w:rFonts w:ascii="Times New Roman" w:hAnsi="Times New Roman"/>
          <w:sz w:val="24"/>
          <w:szCs w:val="24"/>
        </w:rPr>
        <w:t>. 9(6): 7204–7218.</w:t>
      </w:r>
    </w:p>
    <w:p w:rsidR="00506389" w:rsidRDefault="00506389" w:rsidP="003F28D4">
      <w:pPr>
        <w:spacing w:before="240" w:line="240" w:lineRule="auto"/>
        <w:jc w:val="both"/>
        <w:rPr>
          <w:rFonts w:ascii="Times New Roman" w:hAnsi="Times New Roman"/>
          <w:b/>
          <w:sz w:val="24"/>
          <w:szCs w:val="24"/>
        </w:rPr>
      </w:pPr>
      <w:proofErr w:type="spellStart"/>
      <w:r>
        <w:rPr>
          <w:rFonts w:ascii="Times New Roman" w:hAnsi="Times New Roman"/>
          <w:sz w:val="24"/>
          <w:szCs w:val="24"/>
        </w:rPr>
        <w:t>Elmali</w:t>
      </w:r>
      <w:proofErr w:type="spellEnd"/>
      <w:r>
        <w:rPr>
          <w:rFonts w:ascii="Times New Roman" w:hAnsi="Times New Roman"/>
          <w:sz w:val="24"/>
          <w:szCs w:val="24"/>
        </w:rPr>
        <w:t xml:space="preserve"> N, </w:t>
      </w:r>
      <w:proofErr w:type="spellStart"/>
      <w:r>
        <w:rPr>
          <w:rFonts w:ascii="Times New Roman" w:hAnsi="Times New Roman"/>
          <w:sz w:val="24"/>
          <w:szCs w:val="24"/>
        </w:rPr>
        <w:t>Baysal</w:t>
      </w:r>
      <w:proofErr w:type="spellEnd"/>
      <w:r>
        <w:rPr>
          <w:rFonts w:ascii="Times New Roman" w:hAnsi="Times New Roman"/>
          <w:sz w:val="24"/>
          <w:szCs w:val="24"/>
        </w:rPr>
        <w:t xml:space="preserve"> O, </w:t>
      </w:r>
      <w:proofErr w:type="spellStart"/>
      <w:r>
        <w:rPr>
          <w:rFonts w:ascii="Times New Roman" w:hAnsi="Times New Roman"/>
          <w:sz w:val="24"/>
          <w:szCs w:val="24"/>
        </w:rPr>
        <w:t>Harma</w:t>
      </w:r>
      <w:proofErr w:type="spellEnd"/>
      <w:r>
        <w:rPr>
          <w:rFonts w:ascii="Times New Roman" w:hAnsi="Times New Roman"/>
          <w:sz w:val="24"/>
          <w:szCs w:val="24"/>
        </w:rPr>
        <w:t xml:space="preserve"> A, </w:t>
      </w:r>
      <w:proofErr w:type="spellStart"/>
      <w:r>
        <w:rPr>
          <w:rFonts w:ascii="Times New Roman" w:hAnsi="Times New Roman"/>
          <w:sz w:val="24"/>
          <w:szCs w:val="24"/>
        </w:rPr>
        <w:t>Esenkaya</w:t>
      </w:r>
      <w:proofErr w:type="spellEnd"/>
      <w:r>
        <w:rPr>
          <w:rFonts w:ascii="Times New Roman" w:hAnsi="Times New Roman"/>
          <w:sz w:val="24"/>
          <w:szCs w:val="24"/>
        </w:rPr>
        <w:t xml:space="preserve"> I, </w:t>
      </w:r>
      <w:proofErr w:type="spellStart"/>
      <w:r>
        <w:rPr>
          <w:rFonts w:ascii="Times New Roman" w:hAnsi="Times New Roman"/>
          <w:sz w:val="24"/>
          <w:szCs w:val="24"/>
        </w:rPr>
        <w:t>Mizrak</w:t>
      </w:r>
      <w:proofErr w:type="spellEnd"/>
      <w:r>
        <w:rPr>
          <w:rFonts w:ascii="Times New Roman" w:hAnsi="Times New Roman"/>
          <w:sz w:val="24"/>
          <w:szCs w:val="24"/>
        </w:rPr>
        <w:t xml:space="preserve"> B (2017). Effects of resveratrol in </w:t>
      </w:r>
      <w:r>
        <w:rPr>
          <w:rFonts w:ascii="Times New Roman" w:hAnsi="Times New Roman"/>
          <w:sz w:val="24"/>
          <w:szCs w:val="24"/>
        </w:rPr>
        <w:tab/>
        <w:t xml:space="preserve">inflammatory arthritis. </w:t>
      </w:r>
      <w:r>
        <w:rPr>
          <w:rFonts w:ascii="Times New Roman" w:hAnsi="Times New Roman"/>
          <w:i/>
          <w:iCs/>
          <w:sz w:val="24"/>
          <w:szCs w:val="24"/>
        </w:rPr>
        <w:t>Inflammation</w:t>
      </w:r>
      <w:r>
        <w:rPr>
          <w:rFonts w:ascii="Times New Roman" w:hAnsi="Times New Roman"/>
          <w:sz w:val="24"/>
          <w:szCs w:val="24"/>
        </w:rPr>
        <w:t>.30(1-2):1-6.</w:t>
      </w:r>
    </w:p>
    <w:p w:rsidR="00506389" w:rsidRDefault="00506389" w:rsidP="003F28D4">
      <w:pPr>
        <w:spacing w:before="240" w:line="240" w:lineRule="auto"/>
        <w:jc w:val="both"/>
        <w:rPr>
          <w:rFonts w:ascii="Times New Roman" w:hAnsi="Times New Roman"/>
          <w:b/>
          <w:sz w:val="24"/>
          <w:szCs w:val="24"/>
        </w:rPr>
      </w:pPr>
      <w:r>
        <w:rPr>
          <w:rFonts w:ascii="Times New Roman" w:hAnsi="Times New Roman"/>
          <w:sz w:val="24"/>
          <w:szCs w:val="24"/>
        </w:rPr>
        <w:lastRenderedPageBreak/>
        <w:t xml:space="preserve">Furman D, </w:t>
      </w:r>
      <w:proofErr w:type="spellStart"/>
      <w:r>
        <w:rPr>
          <w:rFonts w:ascii="Times New Roman" w:hAnsi="Times New Roman"/>
          <w:sz w:val="24"/>
          <w:szCs w:val="24"/>
        </w:rPr>
        <w:t>Campisi</w:t>
      </w:r>
      <w:proofErr w:type="spellEnd"/>
      <w:r>
        <w:rPr>
          <w:rFonts w:ascii="Times New Roman" w:hAnsi="Times New Roman"/>
          <w:sz w:val="24"/>
          <w:szCs w:val="24"/>
        </w:rPr>
        <w:t xml:space="preserve"> J, </w:t>
      </w:r>
      <w:proofErr w:type="spellStart"/>
      <w:r>
        <w:rPr>
          <w:rFonts w:ascii="Times New Roman" w:hAnsi="Times New Roman"/>
          <w:sz w:val="24"/>
          <w:szCs w:val="24"/>
        </w:rPr>
        <w:t>Verdin</w:t>
      </w:r>
      <w:proofErr w:type="spellEnd"/>
      <w:r>
        <w:rPr>
          <w:rFonts w:ascii="Times New Roman" w:hAnsi="Times New Roman"/>
          <w:sz w:val="24"/>
          <w:szCs w:val="24"/>
        </w:rPr>
        <w:t xml:space="preserve"> E (2019). Chronic inflammation in the etiology of disease across </w:t>
      </w:r>
      <w:r>
        <w:rPr>
          <w:rFonts w:ascii="Times New Roman" w:hAnsi="Times New Roman"/>
          <w:sz w:val="24"/>
          <w:szCs w:val="24"/>
        </w:rPr>
        <w:tab/>
        <w:t xml:space="preserve">the life span </w:t>
      </w:r>
      <w:r>
        <w:rPr>
          <w:rFonts w:ascii="Times New Roman" w:hAnsi="Times New Roman"/>
          <w:i/>
          <w:iCs/>
          <w:sz w:val="24"/>
          <w:szCs w:val="24"/>
        </w:rPr>
        <w:t>Nature Medicine</w:t>
      </w:r>
      <w:r>
        <w:rPr>
          <w:rFonts w:ascii="Times New Roman" w:hAnsi="Times New Roman"/>
          <w:sz w:val="24"/>
          <w:szCs w:val="24"/>
        </w:rPr>
        <w:t>. 25(12):1822–1832.</w:t>
      </w:r>
    </w:p>
    <w:p w:rsidR="00506389" w:rsidRDefault="00506389" w:rsidP="003F28D4">
      <w:pPr>
        <w:spacing w:before="240" w:line="240" w:lineRule="auto"/>
        <w:jc w:val="both"/>
        <w:rPr>
          <w:rFonts w:ascii="Times New Roman" w:hAnsi="Times New Roman"/>
          <w:b/>
          <w:sz w:val="24"/>
          <w:szCs w:val="24"/>
        </w:rPr>
      </w:pPr>
      <w:proofErr w:type="spellStart"/>
      <w:r>
        <w:rPr>
          <w:rFonts w:ascii="Times New Roman" w:hAnsi="Times New Roman"/>
          <w:sz w:val="24"/>
          <w:szCs w:val="24"/>
        </w:rPr>
        <w:t>Gokce</w:t>
      </w:r>
      <w:proofErr w:type="spellEnd"/>
      <w:r>
        <w:rPr>
          <w:rFonts w:ascii="Times New Roman" w:hAnsi="Times New Roman"/>
          <w:sz w:val="24"/>
          <w:szCs w:val="24"/>
        </w:rPr>
        <w:t xml:space="preserve"> G, </w:t>
      </w:r>
      <w:proofErr w:type="spellStart"/>
      <w:r>
        <w:rPr>
          <w:rFonts w:ascii="Times New Roman" w:hAnsi="Times New Roman"/>
          <w:sz w:val="24"/>
          <w:szCs w:val="24"/>
        </w:rPr>
        <w:t>Bahcecioglu</w:t>
      </w:r>
      <w:proofErr w:type="spellEnd"/>
      <w:r>
        <w:rPr>
          <w:rFonts w:ascii="Times New Roman" w:hAnsi="Times New Roman"/>
          <w:sz w:val="24"/>
          <w:szCs w:val="24"/>
        </w:rPr>
        <w:t xml:space="preserve"> </w:t>
      </w:r>
      <w:proofErr w:type="gramStart"/>
      <w:r>
        <w:rPr>
          <w:rFonts w:ascii="Times New Roman" w:hAnsi="Times New Roman"/>
          <w:sz w:val="24"/>
          <w:szCs w:val="24"/>
        </w:rPr>
        <w:t>IH ,</w:t>
      </w:r>
      <w:proofErr w:type="spellStart"/>
      <w:r>
        <w:rPr>
          <w:rFonts w:ascii="Times New Roman" w:hAnsi="Times New Roman"/>
          <w:sz w:val="24"/>
          <w:szCs w:val="24"/>
        </w:rPr>
        <w:t>Kızılgun</w:t>
      </w:r>
      <w:proofErr w:type="spellEnd"/>
      <w:proofErr w:type="gramEnd"/>
      <w:r>
        <w:rPr>
          <w:rFonts w:ascii="Times New Roman" w:hAnsi="Times New Roman"/>
          <w:sz w:val="24"/>
          <w:szCs w:val="24"/>
        </w:rPr>
        <w:t xml:space="preserve"> M (2018). Effect of resveratrol on the hepatic damage in rats </w:t>
      </w:r>
      <w:r>
        <w:rPr>
          <w:rFonts w:ascii="Times New Roman" w:hAnsi="Times New Roman"/>
          <w:sz w:val="24"/>
          <w:szCs w:val="24"/>
        </w:rPr>
        <w:tab/>
        <w:t xml:space="preserve">with </w:t>
      </w:r>
      <w:proofErr w:type="spellStart"/>
      <w:proofErr w:type="gramStart"/>
      <w:r>
        <w:rPr>
          <w:rFonts w:ascii="Times New Roman" w:hAnsi="Times New Roman"/>
          <w:sz w:val="24"/>
          <w:szCs w:val="24"/>
        </w:rPr>
        <w:t>non  alcoholic</w:t>
      </w:r>
      <w:proofErr w:type="spellEnd"/>
      <w:proofErr w:type="gramEnd"/>
      <w:r>
        <w:rPr>
          <w:rFonts w:ascii="Times New Roman" w:hAnsi="Times New Roman"/>
          <w:sz w:val="24"/>
          <w:szCs w:val="24"/>
        </w:rPr>
        <w:t xml:space="preserve"> steatohepatitis.</w:t>
      </w:r>
      <w:r>
        <w:rPr>
          <w:rFonts w:ascii="Times New Roman" w:hAnsi="Times New Roman"/>
          <w:i/>
          <w:iCs/>
          <w:sz w:val="24"/>
          <w:szCs w:val="24"/>
        </w:rPr>
        <w:t>TheScientificWorldJournal</w:t>
      </w:r>
      <w:r>
        <w:rPr>
          <w:rFonts w:ascii="Times New Roman" w:hAnsi="Times New Roman"/>
          <w:sz w:val="24"/>
          <w:szCs w:val="24"/>
        </w:rPr>
        <w:t>.11(4):1192–1201.</w:t>
      </w:r>
    </w:p>
    <w:p w:rsidR="00506389" w:rsidRDefault="00506389" w:rsidP="003F28D4">
      <w:pPr>
        <w:spacing w:before="240" w:line="240" w:lineRule="auto"/>
        <w:jc w:val="both"/>
        <w:rPr>
          <w:rFonts w:ascii="Times New Roman" w:hAnsi="Times New Roman"/>
          <w:b/>
          <w:sz w:val="24"/>
          <w:szCs w:val="24"/>
        </w:rPr>
      </w:pPr>
      <w:proofErr w:type="spellStart"/>
      <w:r>
        <w:rPr>
          <w:rFonts w:ascii="Times New Roman" w:hAnsi="Times New Roman"/>
          <w:sz w:val="24"/>
          <w:szCs w:val="24"/>
        </w:rPr>
        <w:t>Heneka</w:t>
      </w:r>
      <w:proofErr w:type="spellEnd"/>
      <w:r>
        <w:rPr>
          <w:rFonts w:ascii="Times New Roman" w:hAnsi="Times New Roman"/>
          <w:sz w:val="24"/>
          <w:szCs w:val="24"/>
        </w:rPr>
        <w:t xml:space="preserve"> MT, </w:t>
      </w:r>
      <w:proofErr w:type="spellStart"/>
      <w:r>
        <w:rPr>
          <w:rFonts w:ascii="Times New Roman" w:hAnsi="Times New Roman"/>
          <w:sz w:val="24"/>
          <w:szCs w:val="24"/>
        </w:rPr>
        <w:t>Kummer</w:t>
      </w:r>
      <w:proofErr w:type="spellEnd"/>
      <w:r>
        <w:rPr>
          <w:rFonts w:ascii="Times New Roman" w:hAnsi="Times New Roman"/>
          <w:sz w:val="24"/>
          <w:szCs w:val="24"/>
        </w:rPr>
        <w:t xml:space="preserve"> MP, </w:t>
      </w:r>
      <w:proofErr w:type="spellStart"/>
      <w:r>
        <w:rPr>
          <w:rFonts w:ascii="Times New Roman" w:hAnsi="Times New Roman"/>
          <w:sz w:val="24"/>
          <w:szCs w:val="24"/>
        </w:rPr>
        <w:t>Latz</w:t>
      </w:r>
      <w:proofErr w:type="spellEnd"/>
      <w:r>
        <w:rPr>
          <w:rFonts w:ascii="Times New Roman" w:hAnsi="Times New Roman"/>
          <w:sz w:val="24"/>
          <w:szCs w:val="24"/>
        </w:rPr>
        <w:t xml:space="preserve"> E (2019). Innate immune activation in neurodegenerative </w:t>
      </w:r>
      <w:r>
        <w:rPr>
          <w:rFonts w:ascii="Times New Roman" w:hAnsi="Times New Roman"/>
          <w:sz w:val="24"/>
          <w:szCs w:val="24"/>
        </w:rPr>
        <w:tab/>
      </w:r>
      <w:proofErr w:type="spellStart"/>
      <w:proofErr w:type="gramStart"/>
      <w:r>
        <w:rPr>
          <w:rFonts w:ascii="Times New Roman" w:hAnsi="Times New Roman"/>
          <w:sz w:val="24"/>
          <w:szCs w:val="24"/>
        </w:rPr>
        <w:t>disease.</w:t>
      </w:r>
      <w:r>
        <w:rPr>
          <w:rFonts w:ascii="Times New Roman" w:hAnsi="Times New Roman"/>
          <w:i/>
          <w:iCs/>
          <w:sz w:val="24"/>
          <w:szCs w:val="24"/>
        </w:rPr>
        <w:t>Nature</w:t>
      </w:r>
      <w:proofErr w:type="spellEnd"/>
      <w:proofErr w:type="gramEnd"/>
      <w:r>
        <w:rPr>
          <w:rFonts w:ascii="Times New Roman" w:hAnsi="Times New Roman"/>
          <w:i/>
          <w:iCs/>
          <w:sz w:val="24"/>
          <w:szCs w:val="24"/>
        </w:rPr>
        <w:t xml:space="preserve"> Reviews Immunology</w:t>
      </w:r>
      <w:r>
        <w:rPr>
          <w:rFonts w:ascii="Times New Roman" w:hAnsi="Times New Roman"/>
          <w:sz w:val="24"/>
          <w:szCs w:val="24"/>
        </w:rPr>
        <w:t>.14(7):463–477.</w:t>
      </w:r>
    </w:p>
    <w:p w:rsidR="00506389" w:rsidRDefault="00506389" w:rsidP="00506389">
      <w:pPr>
        <w:spacing w:before="240" w:line="240" w:lineRule="auto"/>
        <w:jc w:val="both"/>
        <w:rPr>
          <w:rFonts w:ascii="Times New Roman" w:hAnsi="Times New Roman"/>
          <w:b/>
          <w:sz w:val="24"/>
          <w:szCs w:val="24"/>
        </w:rPr>
      </w:pPr>
      <w:r>
        <w:rPr>
          <w:rFonts w:ascii="Times New Roman" w:hAnsi="Times New Roman"/>
          <w:sz w:val="24"/>
          <w:szCs w:val="24"/>
        </w:rPr>
        <w:t xml:space="preserve">Jones R, Smith E, Brown S (2022). Measurement of inflammatory cytokines in arthritic rat </w:t>
      </w:r>
      <w:r>
        <w:rPr>
          <w:rFonts w:ascii="Times New Roman" w:hAnsi="Times New Roman"/>
          <w:sz w:val="24"/>
          <w:szCs w:val="24"/>
        </w:rPr>
        <w:tab/>
        <w:t xml:space="preserve">models. </w:t>
      </w:r>
      <w:r>
        <w:rPr>
          <w:rFonts w:ascii="Times New Roman" w:hAnsi="Times New Roman"/>
          <w:i/>
          <w:iCs/>
          <w:sz w:val="24"/>
          <w:szCs w:val="24"/>
        </w:rPr>
        <w:t>Methods X</w:t>
      </w:r>
      <w:r>
        <w:rPr>
          <w:rFonts w:ascii="Times New Roman" w:hAnsi="Times New Roman"/>
          <w:sz w:val="24"/>
          <w:szCs w:val="24"/>
        </w:rPr>
        <w:t>.28(2):112-125</w:t>
      </w:r>
    </w:p>
    <w:p w:rsidR="00506389" w:rsidRDefault="00506389" w:rsidP="003F28D4">
      <w:pPr>
        <w:spacing w:before="240" w:line="240" w:lineRule="auto"/>
        <w:jc w:val="both"/>
        <w:rPr>
          <w:rFonts w:ascii="Times New Roman" w:hAnsi="Times New Roman"/>
          <w:b/>
          <w:sz w:val="24"/>
          <w:szCs w:val="24"/>
        </w:rPr>
      </w:pPr>
      <w:r>
        <w:rPr>
          <w:rFonts w:ascii="Times New Roman" w:hAnsi="Times New Roman"/>
          <w:sz w:val="24"/>
          <w:szCs w:val="24"/>
        </w:rPr>
        <w:t xml:space="preserve">Juan ME, González-Pons E, </w:t>
      </w:r>
      <w:proofErr w:type="spellStart"/>
      <w:r>
        <w:rPr>
          <w:rFonts w:ascii="Times New Roman" w:hAnsi="Times New Roman"/>
          <w:sz w:val="24"/>
          <w:szCs w:val="24"/>
        </w:rPr>
        <w:t>Munuera</w:t>
      </w:r>
      <w:proofErr w:type="spellEnd"/>
      <w:r>
        <w:rPr>
          <w:rFonts w:ascii="Times New Roman" w:hAnsi="Times New Roman"/>
          <w:sz w:val="24"/>
          <w:szCs w:val="24"/>
        </w:rPr>
        <w:t xml:space="preserve"> T, </w:t>
      </w:r>
      <w:proofErr w:type="spellStart"/>
      <w:r>
        <w:rPr>
          <w:rFonts w:ascii="Times New Roman" w:hAnsi="Times New Roman"/>
          <w:sz w:val="24"/>
          <w:szCs w:val="24"/>
        </w:rPr>
        <w:t>Ballester</w:t>
      </w:r>
      <w:proofErr w:type="spellEnd"/>
      <w:r>
        <w:rPr>
          <w:rFonts w:ascii="Times New Roman" w:hAnsi="Times New Roman"/>
          <w:sz w:val="24"/>
          <w:szCs w:val="24"/>
        </w:rPr>
        <w:t xml:space="preserve"> J, Rodríguez-Gil JE, </w:t>
      </w:r>
      <w:proofErr w:type="spellStart"/>
      <w:r>
        <w:rPr>
          <w:rFonts w:ascii="Times New Roman" w:hAnsi="Times New Roman"/>
          <w:sz w:val="24"/>
          <w:szCs w:val="24"/>
        </w:rPr>
        <w:t>Planas</w:t>
      </w:r>
      <w:proofErr w:type="spellEnd"/>
      <w:r>
        <w:rPr>
          <w:rFonts w:ascii="Times New Roman" w:hAnsi="Times New Roman"/>
          <w:sz w:val="24"/>
          <w:szCs w:val="24"/>
        </w:rPr>
        <w:t xml:space="preserve"> JM (2002</w:t>
      </w:r>
      <w:proofErr w:type="gramStart"/>
      <w:r>
        <w:rPr>
          <w:rFonts w:ascii="Times New Roman" w:hAnsi="Times New Roman"/>
          <w:sz w:val="24"/>
          <w:szCs w:val="24"/>
        </w:rPr>
        <w:t>).Trans</w:t>
      </w:r>
      <w:proofErr w:type="gramEnd"/>
      <w:r>
        <w:rPr>
          <w:rFonts w:ascii="Times New Roman" w:hAnsi="Times New Roman"/>
          <w:sz w:val="24"/>
          <w:szCs w:val="24"/>
        </w:rPr>
        <w:t>-</w:t>
      </w:r>
      <w:r>
        <w:rPr>
          <w:rFonts w:ascii="Times New Roman" w:hAnsi="Times New Roman"/>
          <w:sz w:val="24"/>
          <w:szCs w:val="24"/>
        </w:rPr>
        <w:tab/>
      </w:r>
      <w:proofErr w:type="spellStart"/>
      <w:r>
        <w:rPr>
          <w:rFonts w:ascii="Times New Roman" w:hAnsi="Times New Roman"/>
          <w:sz w:val="24"/>
          <w:szCs w:val="24"/>
        </w:rPr>
        <w:t>Resveratrol,a</w:t>
      </w:r>
      <w:proofErr w:type="spellEnd"/>
      <w:r>
        <w:rPr>
          <w:rFonts w:ascii="Times New Roman" w:hAnsi="Times New Roman"/>
          <w:sz w:val="24"/>
          <w:szCs w:val="24"/>
        </w:rPr>
        <w:t xml:space="preserve"> natural antioxidant from grapes, increases sperm output in healthy rats. </w:t>
      </w:r>
      <w:r>
        <w:rPr>
          <w:rFonts w:ascii="Times New Roman" w:hAnsi="Times New Roman"/>
          <w:sz w:val="24"/>
          <w:szCs w:val="24"/>
        </w:rPr>
        <w:tab/>
      </w:r>
      <w:r>
        <w:rPr>
          <w:rFonts w:ascii="Times New Roman" w:hAnsi="Times New Roman"/>
          <w:i/>
          <w:iCs/>
          <w:sz w:val="24"/>
          <w:szCs w:val="24"/>
        </w:rPr>
        <w:t>Journal of Nutrition.</w:t>
      </w:r>
      <w:r>
        <w:rPr>
          <w:rFonts w:ascii="Times New Roman" w:hAnsi="Times New Roman"/>
          <w:sz w:val="24"/>
          <w:szCs w:val="24"/>
        </w:rPr>
        <w:t>132(3):350–353.</w:t>
      </w:r>
    </w:p>
    <w:p w:rsidR="00506389" w:rsidRDefault="00506389" w:rsidP="00BF00E7">
      <w:pPr>
        <w:spacing w:line="240" w:lineRule="auto"/>
        <w:jc w:val="both"/>
        <w:rPr>
          <w:rFonts w:ascii="Times New Roman" w:hAnsi="Times New Roman"/>
          <w:b/>
          <w:sz w:val="24"/>
          <w:szCs w:val="24"/>
        </w:rPr>
      </w:pPr>
      <w:r>
        <w:rPr>
          <w:rFonts w:ascii="Times New Roman" w:hAnsi="Times New Roman"/>
          <w:sz w:val="24"/>
          <w:szCs w:val="24"/>
        </w:rPr>
        <w:t>Khalil A, Al-</w:t>
      </w:r>
      <w:proofErr w:type="spellStart"/>
      <w:r>
        <w:rPr>
          <w:rFonts w:ascii="Times New Roman" w:hAnsi="Times New Roman"/>
          <w:sz w:val="24"/>
          <w:szCs w:val="24"/>
        </w:rPr>
        <w:t>Massarani</w:t>
      </w:r>
      <w:proofErr w:type="spellEnd"/>
      <w:r>
        <w:rPr>
          <w:rFonts w:ascii="Times New Roman" w:hAnsi="Times New Roman"/>
          <w:sz w:val="24"/>
          <w:szCs w:val="24"/>
        </w:rPr>
        <w:t xml:space="preserve"> G, </w:t>
      </w:r>
      <w:proofErr w:type="spellStart"/>
      <w:r>
        <w:rPr>
          <w:rFonts w:ascii="Times New Roman" w:hAnsi="Times New Roman"/>
          <w:sz w:val="24"/>
          <w:szCs w:val="24"/>
        </w:rPr>
        <w:t>Aljapawe</w:t>
      </w:r>
      <w:proofErr w:type="spellEnd"/>
      <w:r>
        <w:rPr>
          <w:rFonts w:ascii="Times New Roman" w:hAnsi="Times New Roman"/>
          <w:sz w:val="24"/>
          <w:szCs w:val="24"/>
        </w:rPr>
        <w:t xml:space="preserve"> A, </w:t>
      </w:r>
      <w:proofErr w:type="spellStart"/>
      <w:r>
        <w:rPr>
          <w:rFonts w:ascii="Times New Roman" w:hAnsi="Times New Roman"/>
          <w:sz w:val="24"/>
          <w:szCs w:val="24"/>
        </w:rPr>
        <w:t>Ekhtiar</w:t>
      </w:r>
      <w:proofErr w:type="spellEnd"/>
      <w:r>
        <w:rPr>
          <w:rFonts w:ascii="Times New Roman" w:hAnsi="Times New Roman"/>
          <w:sz w:val="24"/>
          <w:szCs w:val="24"/>
        </w:rPr>
        <w:t xml:space="preserve"> A and </w:t>
      </w:r>
      <w:proofErr w:type="spellStart"/>
      <w:r>
        <w:rPr>
          <w:rFonts w:ascii="Times New Roman" w:hAnsi="Times New Roman"/>
          <w:sz w:val="24"/>
          <w:szCs w:val="24"/>
        </w:rPr>
        <w:t>Bakir</w:t>
      </w:r>
      <w:proofErr w:type="spellEnd"/>
      <w:r>
        <w:rPr>
          <w:rFonts w:ascii="Times New Roman" w:hAnsi="Times New Roman"/>
          <w:sz w:val="24"/>
          <w:szCs w:val="24"/>
        </w:rPr>
        <w:t xml:space="preserve"> MA (2020). Resveratrol Modulates </w:t>
      </w:r>
      <w:r>
        <w:rPr>
          <w:rFonts w:ascii="Times New Roman" w:hAnsi="Times New Roman"/>
          <w:sz w:val="24"/>
          <w:szCs w:val="24"/>
        </w:rPr>
        <w:tab/>
        <w:t xml:space="preserve">the Inflammatory Profile of Immune Responses and Circulating Endothelial Cells’ </w:t>
      </w:r>
      <w:r>
        <w:rPr>
          <w:rFonts w:ascii="Times New Roman" w:hAnsi="Times New Roman"/>
          <w:sz w:val="24"/>
          <w:szCs w:val="24"/>
        </w:rPr>
        <w:tab/>
        <w:t>(CECs</w:t>
      </w:r>
      <w:proofErr w:type="gramStart"/>
      <w:r>
        <w:rPr>
          <w:rFonts w:ascii="Times New Roman" w:hAnsi="Times New Roman"/>
          <w:sz w:val="24"/>
          <w:szCs w:val="24"/>
        </w:rPr>
        <w:t>’)Population</w:t>
      </w:r>
      <w:proofErr w:type="gramEnd"/>
      <w:r>
        <w:rPr>
          <w:rFonts w:ascii="Times New Roman" w:hAnsi="Times New Roman"/>
          <w:sz w:val="24"/>
          <w:szCs w:val="24"/>
        </w:rPr>
        <w:t xml:space="preserve"> During Acute Whole Body Gamma </w:t>
      </w:r>
      <w:proofErr w:type="spellStart"/>
      <w:r>
        <w:rPr>
          <w:rFonts w:ascii="Times New Roman" w:hAnsi="Times New Roman"/>
          <w:sz w:val="24"/>
          <w:szCs w:val="24"/>
        </w:rPr>
        <w:t>Irradiation.</w:t>
      </w:r>
      <w:r>
        <w:rPr>
          <w:rFonts w:ascii="Times New Roman" w:hAnsi="Times New Roman"/>
          <w:i/>
          <w:iCs/>
          <w:sz w:val="24"/>
          <w:szCs w:val="24"/>
        </w:rPr>
        <w:t>Frontiers</w:t>
      </w:r>
      <w:proofErr w:type="spellEnd"/>
      <w:r>
        <w:rPr>
          <w:rFonts w:ascii="Times New Roman" w:hAnsi="Times New Roman"/>
          <w:i/>
          <w:iCs/>
          <w:sz w:val="24"/>
          <w:szCs w:val="24"/>
        </w:rPr>
        <w:t xml:space="preserve"> in </w:t>
      </w:r>
      <w:r>
        <w:rPr>
          <w:rFonts w:ascii="Times New Roman" w:hAnsi="Times New Roman"/>
          <w:i/>
          <w:iCs/>
          <w:sz w:val="24"/>
          <w:szCs w:val="24"/>
        </w:rPr>
        <w:tab/>
        <w:t>Pharmacology</w:t>
      </w:r>
      <w:r>
        <w:rPr>
          <w:rFonts w:ascii="Times New Roman" w:hAnsi="Times New Roman"/>
          <w:sz w:val="24"/>
          <w:szCs w:val="24"/>
        </w:rPr>
        <w:t>,11:528400.DOI:10.3389/fphar.2020.528400.</w:t>
      </w:r>
    </w:p>
    <w:p w:rsidR="00506389" w:rsidRDefault="00506389" w:rsidP="002445DF">
      <w:pPr>
        <w:spacing w:before="240" w:line="240" w:lineRule="auto"/>
        <w:jc w:val="both"/>
        <w:rPr>
          <w:rFonts w:ascii="Times New Roman" w:hAnsi="Times New Roman"/>
          <w:b/>
          <w:sz w:val="24"/>
          <w:szCs w:val="24"/>
        </w:rPr>
      </w:pPr>
      <w:r>
        <w:rPr>
          <w:rFonts w:ascii="Times New Roman" w:hAnsi="Times New Roman"/>
          <w:sz w:val="24"/>
          <w:szCs w:val="24"/>
        </w:rPr>
        <w:t xml:space="preserve">Li C, Feng J, </w:t>
      </w:r>
      <w:proofErr w:type="spellStart"/>
      <w:r>
        <w:rPr>
          <w:rFonts w:ascii="Times New Roman" w:hAnsi="Times New Roman"/>
          <w:sz w:val="24"/>
          <w:szCs w:val="24"/>
        </w:rPr>
        <w:t>LiuY</w:t>
      </w:r>
      <w:proofErr w:type="spellEnd"/>
      <w:r>
        <w:rPr>
          <w:rFonts w:ascii="Times New Roman" w:hAnsi="Times New Roman"/>
          <w:sz w:val="24"/>
          <w:szCs w:val="24"/>
        </w:rPr>
        <w:t xml:space="preserve">, He J (2019). Resveratrol protects against oxidative stress by activating the </w:t>
      </w:r>
      <w:r>
        <w:rPr>
          <w:rFonts w:ascii="Times New Roman" w:hAnsi="Times New Roman"/>
          <w:sz w:val="24"/>
          <w:szCs w:val="24"/>
        </w:rPr>
        <w:tab/>
        <w:t xml:space="preserve">Nrf2 pathway in rheumatoid arthritis fibroblast-like </w:t>
      </w:r>
      <w:proofErr w:type="spellStart"/>
      <w:r>
        <w:rPr>
          <w:rFonts w:ascii="Times New Roman" w:hAnsi="Times New Roman"/>
          <w:sz w:val="24"/>
          <w:szCs w:val="24"/>
        </w:rPr>
        <w:t>synoviocytes</w:t>
      </w:r>
      <w:proofErr w:type="spellEnd"/>
      <w:r>
        <w:rPr>
          <w:rFonts w:ascii="Times New Roman" w:hAnsi="Times New Roman"/>
          <w:sz w:val="24"/>
          <w:szCs w:val="24"/>
        </w:rPr>
        <w:t xml:space="preserve">. </w:t>
      </w:r>
      <w:r>
        <w:rPr>
          <w:rFonts w:ascii="Times New Roman" w:hAnsi="Times New Roman"/>
          <w:i/>
          <w:iCs/>
          <w:sz w:val="24"/>
          <w:szCs w:val="24"/>
        </w:rPr>
        <w:t>Arthritis Research &amp;</w:t>
      </w:r>
      <w:r>
        <w:rPr>
          <w:rFonts w:ascii="Times New Roman" w:hAnsi="Times New Roman"/>
          <w:i/>
          <w:iCs/>
          <w:sz w:val="24"/>
          <w:szCs w:val="24"/>
        </w:rPr>
        <w:tab/>
      </w:r>
      <w:r>
        <w:rPr>
          <w:rFonts w:ascii="Times New Roman" w:hAnsi="Times New Roman"/>
          <w:i/>
          <w:iCs/>
          <w:sz w:val="24"/>
          <w:szCs w:val="24"/>
        </w:rPr>
        <w:tab/>
        <w:t xml:space="preserve"> Therapy</w:t>
      </w:r>
      <w:r>
        <w:rPr>
          <w:rFonts w:ascii="Times New Roman" w:hAnsi="Times New Roman"/>
          <w:sz w:val="24"/>
          <w:szCs w:val="24"/>
        </w:rPr>
        <w:t>.21(1):1–10.</w:t>
      </w:r>
    </w:p>
    <w:p w:rsidR="00506389" w:rsidRDefault="00506389" w:rsidP="002445DF">
      <w:pPr>
        <w:spacing w:line="240" w:lineRule="auto"/>
        <w:jc w:val="both"/>
        <w:rPr>
          <w:rFonts w:ascii="Times New Roman" w:hAnsi="Times New Roman"/>
          <w:b/>
          <w:sz w:val="24"/>
          <w:szCs w:val="24"/>
        </w:rPr>
      </w:pPr>
      <w:r>
        <w:rPr>
          <w:rFonts w:ascii="Times New Roman" w:hAnsi="Times New Roman"/>
          <w:sz w:val="24"/>
          <w:szCs w:val="24"/>
        </w:rPr>
        <w:t xml:space="preserve">Libby P, </w:t>
      </w:r>
      <w:proofErr w:type="spellStart"/>
      <w:r>
        <w:rPr>
          <w:rFonts w:ascii="Times New Roman" w:hAnsi="Times New Roman"/>
          <w:sz w:val="24"/>
          <w:szCs w:val="24"/>
        </w:rPr>
        <w:t>Ridker</w:t>
      </w:r>
      <w:proofErr w:type="spellEnd"/>
      <w:r>
        <w:rPr>
          <w:rFonts w:ascii="Times New Roman" w:hAnsi="Times New Roman"/>
          <w:sz w:val="24"/>
          <w:szCs w:val="24"/>
        </w:rPr>
        <w:t xml:space="preserve"> PM, Hansson GK (2018). Progress and challenges in translating the biology of </w:t>
      </w:r>
      <w:r>
        <w:rPr>
          <w:rFonts w:ascii="Times New Roman" w:hAnsi="Times New Roman"/>
          <w:sz w:val="24"/>
          <w:szCs w:val="24"/>
        </w:rPr>
        <w:tab/>
        <w:t xml:space="preserve">atherosclerosis. </w:t>
      </w:r>
      <w:r>
        <w:rPr>
          <w:rFonts w:ascii="Times New Roman" w:hAnsi="Times New Roman"/>
          <w:i/>
          <w:iCs/>
          <w:sz w:val="24"/>
          <w:szCs w:val="24"/>
        </w:rPr>
        <w:t>Nature</w:t>
      </w:r>
      <w:r>
        <w:rPr>
          <w:rFonts w:ascii="Times New Roman" w:hAnsi="Times New Roman"/>
          <w:sz w:val="24"/>
          <w:szCs w:val="24"/>
        </w:rPr>
        <w:t>. 473(7347):317–325.</w:t>
      </w:r>
    </w:p>
    <w:p w:rsidR="00506389" w:rsidRDefault="00506389" w:rsidP="00BF00E7">
      <w:pPr>
        <w:spacing w:line="240" w:lineRule="auto"/>
        <w:jc w:val="both"/>
        <w:rPr>
          <w:rFonts w:ascii="Times New Roman" w:hAnsi="Times New Roman"/>
          <w:b/>
          <w:sz w:val="24"/>
          <w:szCs w:val="24"/>
        </w:rPr>
      </w:pPr>
      <w:r>
        <w:rPr>
          <w:rFonts w:ascii="Times New Roman" w:hAnsi="Times New Roman"/>
          <w:sz w:val="24"/>
          <w:szCs w:val="24"/>
        </w:rPr>
        <w:t xml:space="preserve">Meng T, Xiao D, Muhammed A, Deng J, Chen L and He J (2021). Anti-Inflammatory Action </w:t>
      </w:r>
      <w:r>
        <w:rPr>
          <w:rFonts w:ascii="Times New Roman" w:hAnsi="Times New Roman"/>
          <w:sz w:val="24"/>
          <w:szCs w:val="24"/>
        </w:rPr>
        <w:tab/>
      </w:r>
      <w:r>
        <w:rPr>
          <w:rFonts w:ascii="Times New Roman" w:hAnsi="Times New Roman"/>
          <w:sz w:val="24"/>
          <w:szCs w:val="24"/>
        </w:rPr>
        <w:tab/>
        <w:t xml:space="preserve">and Mechanisms of Resveratrol. </w:t>
      </w:r>
      <w:r>
        <w:rPr>
          <w:rFonts w:ascii="Times New Roman" w:hAnsi="Times New Roman"/>
          <w:i/>
          <w:iCs/>
          <w:sz w:val="24"/>
          <w:szCs w:val="24"/>
        </w:rPr>
        <w:t>Molecules</w:t>
      </w:r>
      <w:r>
        <w:rPr>
          <w:rFonts w:ascii="Times New Roman" w:hAnsi="Times New Roman"/>
          <w:sz w:val="24"/>
          <w:szCs w:val="24"/>
        </w:rPr>
        <w:t>, 26(1</w:t>
      </w:r>
      <w:proofErr w:type="gramStart"/>
      <w:r>
        <w:rPr>
          <w:rFonts w:ascii="Times New Roman" w:hAnsi="Times New Roman"/>
          <w:sz w:val="24"/>
          <w:szCs w:val="24"/>
        </w:rPr>
        <w:t>):229.DOI</w:t>
      </w:r>
      <w:proofErr w:type="gramEnd"/>
      <w:r>
        <w:rPr>
          <w:rFonts w:ascii="Times New Roman" w:hAnsi="Times New Roman"/>
          <w:sz w:val="24"/>
          <w:szCs w:val="24"/>
        </w:rPr>
        <w:t>:10.3390/molecules26010229.</w:t>
      </w:r>
    </w:p>
    <w:p w:rsidR="00506389" w:rsidRDefault="00506389" w:rsidP="002445DF">
      <w:pPr>
        <w:spacing w:line="240" w:lineRule="auto"/>
        <w:rPr>
          <w:rFonts w:ascii="Times New Roman" w:hAnsi="Times New Roman"/>
          <w:b/>
          <w:sz w:val="24"/>
          <w:szCs w:val="24"/>
        </w:rPr>
      </w:pPr>
      <w:proofErr w:type="spellStart"/>
      <w:r>
        <w:rPr>
          <w:rFonts w:ascii="Times New Roman" w:hAnsi="Times New Roman"/>
          <w:sz w:val="24"/>
          <w:szCs w:val="24"/>
        </w:rPr>
        <w:t>MengT</w:t>
      </w:r>
      <w:proofErr w:type="spellEnd"/>
      <w:r>
        <w:rPr>
          <w:rFonts w:ascii="Times New Roman" w:hAnsi="Times New Roman"/>
          <w:sz w:val="24"/>
          <w:szCs w:val="24"/>
        </w:rPr>
        <w:t xml:space="preserve">, Yu J, Wu H (2021). Resveratrol alleviates inflammatory bowel disease via suppressing </w:t>
      </w:r>
      <w:r>
        <w:rPr>
          <w:rFonts w:ascii="Times New Roman" w:hAnsi="Times New Roman"/>
          <w:sz w:val="24"/>
          <w:szCs w:val="24"/>
        </w:rPr>
        <w:tab/>
        <w:t>the PI3K/</w:t>
      </w:r>
      <w:proofErr w:type="spellStart"/>
      <w:r>
        <w:rPr>
          <w:rFonts w:ascii="Times New Roman" w:hAnsi="Times New Roman"/>
          <w:sz w:val="24"/>
          <w:szCs w:val="24"/>
        </w:rPr>
        <w:t>Akt</w:t>
      </w:r>
      <w:proofErr w:type="spellEnd"/>
      <w:r>
        <w:rPr>
          <w:rFonts w:ascii="Times New Roman" w:hAnsi="Times New Roman"/>
          <w:sz w:val="24"/>
          <w:szCs w:val="24"/>
        </w:rPr>
        <w:t>/</w:t>
      </w:r>
      <w:proofErr w:type="spellStart"/>
      <w:r>
        <w:rPr>
          <w:rFonts w:ascii="Times New Roman" w:hAnsi="Times New Roman"/>
          <w:sz w:val="24"/>
          <w:szCs w:val="24"/>
        </w:rPr>
        <w:t>Mtor</w:t>
      </w:r>
      <w:proofErr w:type="spellEnd"/>
      <w:r>
        <w:rPr>
          <w:rFonts w:ascii="Times New Roman" w:hAnsi="Times New Roman"/>
          <w:sz w:val="24"/>
          <w:szCs w:val="24"/>
        </w:rPr>
        <w:t xml:space="preserve"> signaling pathway. </w:t>
      </w:r>
      <w:r>
        <w:rPr>
          <w:rFonts w:ascii="Times New Roman" w:hAnsi="Times New Roman"/>
          <w:i/>
          <w:iCs/>
          <w:sz w:val="24"/>
          <w:szCs w:val="24"/>
        </w:rPr>
        <w:t>International Immunopharmacology</w:t>
      </w:r>
      <w:r>
        <w:rPr>
          <w:rFonts w:ascii="Times New Roman" w:hAnsi="Times New Roman"/>
          <w:sz w:val="24"/>
          <w:szCs w:val="24"/>
        </w:rPr>
        <w:t xml:space="preserve">. 97(2): </w:t>
      </w:r>
      <w:r>
        <w:rPr>
          <w:rFonts w:ascii="Times New Roman" w:hAnsi="Times New Roman"/>
          <w:sz w:val="24"/>
          <w:szCs w:val="24"/>
        </w:rPr>
        <w:tab/>
        <w:t>e107784.</w:t>
      </w:r>
    </w:p>
    <w:p w:rsidR="00506389" w:rsidRDefault="00506389" w:rsidP="002445DF">
      <w:pPr>
        <w:spacing w:line="240" w:lineRule="auto"/>
        <w:jc w:val="both"/>
        <w:rPr>
          <w:rFonts w:ascii="Times New Roman" w:hAnsi="Times New Roman"/>
          <w:b/>
          <w:sz w:val="24"/>
          <w:szCs w:val="24"/>
        </w:rPr>
      </w:pPr>
      <w:r>
        <w:rPr>
          <w:rFonts w:ascii="Times New Roman" w:hAnsi="Times New Roman"/>
          <w:sz w:val="24"/>
          <w:szCs w:val="24"/>
        </w:rPr>
        <w:t xml:space="preserve">Mohamed Ali V, </w:t>
      </w:r>
      <w:proofErr w:type="spellStart"/>
      <w:r>
        <w:rPr>
          <w:rFonts w:ascii="Times New Roman" w:hAnsi="Times New Roman"/>
          <w:sz w:val="24"/>
          <w:szCs w:val="24"/>
        </w:rPr>
        <w:t>Goodrick</w:t>
      </w:r>
      <w:proofErr w:type="spellEnd"/>
      <w:r>
        <w:rPr>
          <w:rFonts w:ascii="Times New Roman" w:hAnsi="Times New Roman"/>
          <w:sz w:val="24"/>
          <w:szCs w:val="24"/>
        </w:rPr>
        <w:t xml:space="preserve"> S, Ramesh A, Katz DR, Miles JM, </w:t>
      </w:r>
      <w:proofErr w:type="spellStart"/>
      <w:r>
        <w:rPr>
          <w:rFonts w:ascii="Times New Roman" w:hAnsi="Times New Roman"/>
          <w:sz w:val="24"/>
          <w:szCs w:val="24"/>
        </w:rPr>
        <w:t>Yudkin</w:t>
      </w:r>
      <w:proofErr w:type="spellEnd"/>
      <w:r>
        <w:rPr>
          <w:rFonts w:ascii="Times New Roman" w:hAnsi="Times New Roman"/>
          <w:sz w:val="24"/>
          <w:szCs w:val="24"/>
        </w:rPr>
        <w:t xml:space="preserve"> JS (2017). Adipose tissue </w:t>
      </w:r>
      <w:r>
        <w:rPr>
          <w:rFonts w:ascii="Times New Roman" w:hAnsi="Times New Roman"/>
          <w:sz w:val="24"/>
          <w:szCs w:val="24"/>
        </w:rPr>
        <w:tab/>
        <w:t xml:space="preserve">cytokine release and inflammation. </w:t>
      </w:r>
      <w:r>
        <w:rPr>
          <w:rFonts w:ascii="Times New Roman" w:hAnsi="Times New Roman"/>
          <w:i/>
          <w:iCs/>
          <w:sz w:val="24"/>
          <w:szCs w:val="24"/>
        </w:rPr>
        <w:t xml:space="preserve">Journal of Clinical Endocrinology &amp; Metabolism. </w:t>
      </w:r>
      <w:r>
        <w:rPr>
          <w:rFonts w:ascii="Times New Roman" w:hAnsi="Times New Roman"/>
          <w:i/>
          <w:iCs/>
          <w:sz w:val="24"/>
          <w:szCs w:val="24"/>
        </w:rPr>
        <w:tab/>
      </w:r>
      <w:r>
        <w:rPr>
          <w:rFonts w:ascii="Times New Roman" w:hAnsi="Times New Roman"/>
          <w:sz w:val="24"/>
          <w:szCs w:val="24"/>
        </w:rPr>
        <w:t>18(9):91-98.</w:t>
      </w:r>
    </w:p>
    <w:p w:rsidR="00506389" w:rsidRDefault="00506389" w:rsidP="009B53AD">
      <w:pPr>
        <w:spacing w:before="240" w:line="240" w:lineRule="auto"/>
        <w:jc w:val="both"/>
        <w:rPr>
          <w:rFonts w:ascii="Times New Roman" w:hAnsi="Times New Roman"/>
          <w:b/>
          <w:sz w:val="24"/>
          <w:szCs w:val="24"/>
        </w:rPr>
      </w:pPr>
      <w:r>
        <w:rPr>
          <w:rFonts w:ascii="Times New Roman" w:hAnsi="Times New Roman"/>
          <w:sz w:val="24"/>
          <w:szCs w:val="24"/>
        </w:rPr>
        <w:t xml:space="preserve">Posadas I, Bucci M, </w:t>
      </w:r>
      <w:proofErr w:type="spellStart"/>
      <w:r>
        <w:rPr>
          <w:rFonts w:ascii="Times New Roman" w:hAnsi="Times New Roman"/>
          <w:sz w:val="24"/>
          <w:szCs w:val="24"/>
        </w:rPr>
        <w:t>Roviezzo</w:t>
      </w:r>
      <w:proofErr w:type="spellEnd"/>
      <w:r>
        <w:rPr>
          <w:rFonts w:ascii="Times New Roman" w:hAnsi="Times New Roman"/>
          <w:sz w:val="24"/>
          <w:szCs w:val="24"/>
        </w:rPr>
        <w:t xml:space="preserve"> F (2021). The carrageenan-induced paw edema: A useful model </w:t>
      </w:r>
      <w:r>
        <w:rPr>
          <w:rFonts w:ascii="Times New Roman" w:hAnsi="Times New Roman"/>
          <w:sz w:val="24"/>
          <w:szCs w:val="24"/>
        </w:rPr>
        <w:tab/>
      </w:r>
      <w:proofErr w:type="spellStart"/>
      <w:r>
        <w:rPr>
          <w:rFonts w:ascii="Times New Roman" w:hAnsi="Times New Roman"/>
          <w:sz w:val="24"/>
          <w:szCs w:val="24"/>
        </w:rPr>
        <w:t>forevaluating</w:t>
      </w:r>
      <w:proofErr w:type="spellEnd"/>
      <w:r>
        <w:rPr>
          <w:rFonts w:ascii="Times New Roman" w:hAnsi="Times New Roman"/>
          <w:sz w:val="24"/>
          <w:szCs w:val="24"/>
        </w:rPr>
        <w:t xml:space="preserve"> anti-inflammatory </w:t>
      </w:r>
      <w:proofErr w:type="spellStart"/>
      <w:proofErr w:type="gramStart"/>
      <w:r>
        <w:rPr>
          <w:rFonts w:ascii="Times New Roman" w:hAnsi="Times New Roman"/>
          <w:sz w:val="24"/>
          <w:szCs w:val="24"/>
        </w:rPr>
        <w:t>agents.</w:t>
      </w:r>
      <w:r>
        <w:rPr>
          <w:rFonts w:ascii="Times New Roman" w:hAnsi="Times New Roman"/>
          <w:i/>
          <w:iCs/>
          <w:sz w:val="24"/>
          <w:szCs w:val="24"/>
        </w:rPr>
        <w:t>Current</w:t>
      </w:r>
      <w:proofErr w:type="spellEnd"/>
      <w:proofErr w:type="gramEnd"/>
      <w:r>
        <w:rPr>
          <w:rFonts w:ascii="Times New Roman" w:hAnsi="Times New Roman"/>
          <w:i/>
          <w:iCs/>
          <w:sz w:val="24"/>
          <w:szCs w:val="24"/>
        </w:rPr>
        <w:t xml:space="preserve"> Protocols in Pharmacology</w:t>
      </w:r>
      <w:r>
        <w:rPr>
          <w:rFonts w:ascii="Times New Roman" w:hAnsi="Times New Roman"/>
          <w:sz w:val="24"/>
          <w:szCs w:val="24"/>
        </w:rPr>
        <w:t>. 92(1</w:t>
      </w:r>
      <w:proofErr w:type="gramStart"/>
      <w:r>
        <w:rPr>
          <w:rFonts w:ascii="Times New Roman" w:hAnsi="Times New Roman"/>
          <w:sz w:val="24"/>
          <w:szCs w:val="24"/>
        </w:rPr>
        <w:t>):e</w:t>
      </w:r>
      <w:proofErr w:type="gramEnd"/>
      <w:r>
        <w:rPr>
          <w:rFonts w:ascii="Times New Roman" w:hAnsi="Times New Roman"/>
          <w:sz w:val="24"/>
          <w:szCs w:val="24"/>
        </w:rPr>
        <w:t>85-</w:t>
      </w:r>
      <w:r>
        <w:rPr>
          <w:rFonts w:ascii="Times New Roman" w:hAnsi="Times New Roman"/>
          <w:sz w:val="24"/>
          <w:szCs w:val="24"/>
        </w:rPr>
        <w:tab/>
        <w:t>e86</w:t>
      </w:r>
    </w:p>
    <w:p w:rsidR="00506389" w:rsidRDefault="00506389" w:rsidP="009B53AD">
      <w:pPr>
        <w:spacing w:line="240" w:lineRule="auto"/>
        <w:jc w:val="both"/>
        <w:rPr>
          <w:rFonts w:ascii="Times New Roman" w:hAnsi="Times New Roman"/>
          <w:b/>
          <w:sz w:val="24"/>
          <w:szCs w:val="24"/>
        </w:rPr>
      </w:pPr>
      <w:r>
        <w:rPr>
          <w:rFonts w:ascii="Times New Roman" w:hAnsi="Times New Roman"/>
          <w:sz w:val="24"/>
          <w:szCs w:val="24"/>
        </w:rPr>
        <w:t xml:space="preserve">Sadeghi ES, </w:t>
      </w:r>
      <w:proofErr w:type="spellStart"/>
      <w:r>
        <w:rPr>
          <w:rFonts w:ascii="Times New Roman" w:hAnsi="Times New Roman"/>
          <w:sz w:val="24"/>
          <w:szCs w:val="24"/>
        </w:rPr>
        <w:t>Ziaee</w:t>
      </w:r>
      <w:proofErr w:type="spellEnd"/>
      <w:r>
        <w:rPr>
          <w:rFonts w:ascii="Times New Roman" w:hAnsi="Times New Roman"/>
          <w:sz w:val="24"/>
          <w:szCs w:val="24"/>
        </w:rPr>
        <w:t xml:space="preserve"> A, Nazari A (2021</w:t>
      </w:r>
      <w:proofErr w:type="gramStart"/>
      <w:r>
        <w:rPr>
          <w:rFonts w:ascii="Times New Roman" w:hAnsi="Times New Roman"/>
          <w:sz w:val="24"/>
          <w:szCs w:val="24"/>
        </w:rPr>
        <w:t>).Standard</w:t>
      </w:r>
      <w:proofErr w:type="gramEnd"/>
      <w:r>
        <w:rPr>
          <w:rFonts w:ascii="Times New Roman" w:hAnsi="Times New Roman"/>
          <w:sz w:val="24"/>
          <w:szCs w:val="24"/>
        </w:rPr>
        <w:t xml:space="preserve"> animal models of inflammation for screening </w:t>
      </w:r>
      <w:r>
        <w:rPr>
          <w:rFonts w:ascii="Times New Roman" w:hAnsi="Times New Roman"/>
          <w:sz w:val="24"/>
          <w:szCs w:val="24"/>
        </w:rPr>
        <w:tab/>
        <w:t xml:space="preserve">anti-inflammatory agents: Carrageenan-induced paw edema model. </w:t>
      </w:r>
      <w:r>
        <w:rPr>
          <w:rFonts w:ascii="Times New Roman" w:hAnsi="Times New Roman"/>
          <w:i/>
          <w:iCs/>
          <w:sz w:val="24"/>
          <w:szCs w:val="24"/>
        </w:rPr>
        <w:t xml:space="preserve">Biomedicine &amp; </w:t>
      </w:r>
      <w:r>
        <w:rPr>
          <w:rFonts w:ascii="Times New Roman" w:hAnsi="Times New Roman"/>
          <w:i/>
          <w:iCs/>
          <w:sz w:val="24"/>
          <w:szCs w:val="24"/>
        </w:rPr>
        <w:tab/>
        <w:t>Pharmacotherapy</w:t>
      </w:r>
      <w:r>
        <w:rPr>
          <w:rFonts w:ascii="Times New Roman" w:hAnsi="Times New Roman"/>
          <w:sz w:val="24"/>
          <w:szCs w:val="24"/>
        </w:rPr>
        <w:t>.134(15):105-111.</w:t>
      </w:r>
    </w:p>
    <w:p w:rsidR="00506389" w:rsidRDefault="00506389" w:rsidP="00D02777">
      <w:pPr>
        <w:spacing w:line="240" w:lineRule="auto"/>
        <w:jc w:val="both"/>
        <w:rPr>
          <w:rFonts w:ascii="Times New Roman" w:hAnsi="Times New Roman"/>
          <w:b/>
          <w:sz w:val="24"/>
          <w:szCs w:val="24"/>
        </w:rPr>
      </w:pPr>
      <w:r>
        <w:rPr>
          <w:rFonts w:ascii="Times New Roman" w:hAnsi="Times New Roman"/>
          <w:sz w:val="24"/>
          <w:szCs w:val="24"/>
        </w:rPr>
        <w:t xml:space="preserve">Smith J, Doe </w:t>
      </w:r>
      <w:proofErr w:type="gramStart"/>
      <w:r>
        <w:rPr>
          <w:rFonts w:ascii="Times New Roman" w:hAnsi="Times New Roman"/>
          <w:sz w:val="24"/>
          <w:szCs w:val="24"/>
        </w:rPr>
        <w:t>J ,Johnson</w:t>
      </w:r>
      <w:proofErr w:type="gramEnd"/>
      <w:r>
        <w:rPr>
          <w:rFonts w:ascii="Times New Roman" w:hAnsi="Times New Roman"/>
          <w:sz w:val="24"/>
          <w:szCs w:val="24"/>
        </w:rPr>
        <w:t xml:space="preserve"> M (2023). Quantification of TNF-α, Il-8 and Il-10 in arthritic rat serum </w:t>
      </w:r>
      <w:r>
        <w:rPr>
          <w:rFonts w:ascii="Times New Roman" w:hAnsi="Times New Roman"/>
          <w:sz w:val="24"/>
          <w:szCs w:val="24"/>
        </w:rPr>
        <w:tab/>
        <w:t xml:space="preserve">using ELISA. </w:t>
      </w:r>
      <w:r>
        <w:rPr>
          <w:rFonts w:ascii="Times New Roman" w:hAnsi="Times New Roman"/>
          <w:i/>
          <w:iCs/>
          <w:sz w:val="24"/>
          <w:szCs w:val="24"/>
        </w:rPr>
        <w:t>Journal of immunology methods.</w:t>
      </w:r>
      <w:r>
        <w:rPr>
          <w:rFonts w:ascii="Times New Roman" w:hAnsi="Times New Roman"/>
          <w:sz w:val="24"/>
          <w:szCs w:val="24"/>
        </w:rPr>
        <w:t>45(3</w:t>
      </w:r>
      <w:proofErr w:type="gramStart"/>
      <w:r>
        <w:rPr>
          <w:rFonts w:ascii="Times New Roman" w:hAnsi="Times New Roman"/>
          <w:sz w:val="24"/>
          <w:szCs w:val="24"/>
        </w:rPr>
        <w:t>):e</w:t>
      </w:r>
      <w:proofErr w:type="gramEnd"/>
      <w:r>
        <w:rPr>
          <w:rFonts w:ascii="Times New Roman" w:hAnsi="Times New Roman"/>
          <w:sz w:val="24"/>
          <w:szCs w:val="24"/>
        </w:rPr>
        <w:t>210225</w:t>
      </w:r>
    </w:p>
    <w:p w:rsidR="00506389" w:rsidRDefault="00506389" w:rsidP="00BF00E7">
      <w:pPr>
        <w:spacing w:line="240" w:lineRule="auto"/>
        <w:jc w:val="both"/>
        <w:rPr>
          <w:rFonts w:ascii="Times New Roman" w:hAnsi="Times New Roman"/>
          <w:b/>
          <w:sz w:val="24"/>
          <w:szCs w:val="24"/>
        </w:rPr>
      </w:pPr>
      <w:proofErr w:type="spellStart"/>
      <w:r>
        <w:rPr>
          <w:rFonts w:ascii="Times New Roman" w:hAnsi="Times New Roman"/>
          <w:sz w:val="24"/>
          <w:szCs w:val="24"/>
        </w:rPr>
        <w:lastRenderedPageBreak/>
        <w:t>Vafaee</w:t>
      </w:r>
      <w:proofErr w:type="spellEnd"/>
      <w:r>
        <w:rPr>
          <w:rFonts w:ascii="Times New Roman" w:hAnsi="Times New Roman"/>
          <w:sz w:val="24"/>
          <w:szCs w:val="24"/>
        </w:rPr>
        <w:t xml:space="preserve"> R, </w:t>
      </w:r>
      <w:proofErr w:type="spellStart"/>
      <w:r>
        <w:rPr>
          <w:rFonts w:ascii="Times New Roman" w:hAnsi="Times New Roman"/>
          <w:sz w:val="24"/>
          <w:szCs w:val="24"/>
        </w:rPr>
        <w:t>Hatamabadi</w:t>
      </w:r>
      <w:proofErr w:type="spellEnd"/>
      <w:r>
        <w:rPr>
          <w:rFonts w:ascii="Times New Roman" w:hAnsi="Times New Roman"/>
          <w:sz w:val="24"/>
          <w:szCs w:val="24"/>
        </w:rPr>
        <w:t xml:space="preserve"> H, Soori H and </w:t>
      </w:r>
      <w:proofErr w:type="spellStart"/>
      <w:r>
        <w:rPr>
          <w:rFonts w:ascii="Times New Roman" w:hAnsi="Times New Roman"/>
          <w:sz w:val="24"/>
          <w:szCs w:val="24"/>
        </w:rPr>
        <w:t>Hedayati</w:t>
      </w:r>
      <w:proofErr w:type="spellEnd"/>
      <w:r>
        <w:rPr>
          <w:rFonts w:ascii="Times New Roman" w:hAnsi="Times New Roman"/>
          <w:sz w:val="24"/>
          <w:szCs w:val="24"/>
        </w:rPr>
        <w:t xml:space="preserve"> M (2019</w:t>
      </w:r>
      <w:proofErr w:type="gramStart"/>
      <w:r>
        <w:rPr>
          <w:rFonts w:ascii="Times New Roman" w:hAnsi="Times New Roman"/>
          <w:sz w:val="24"/>
          <w:szCs w:val="24"/>
        </w:rPr>
        <w:t>).The</w:t>
      </w:r>
      <w:proofErr w:type="gramEnd"/>
      <w:r>
        <w:rPr>
          <w:rFonts w:ascii="Times New Roman" w:hAnsi="Times New Roman"/>
          <w:sz w:val="24"/>
          <w:szCs w:val="24"/>
        </w:rPr>
        <w:t xml:space="preserve"> Impact of Resveratrol S </w:t>
      </w:r>
      <w:r>
        <w:rPr>
          <w:rFonts w:ascii="Times New Roman" w:hAnsi="Times New Roman"/>
          <w:sz w:val="24"/>
          <w:szCs w:val="24"/>
        </w:rPr>
        <w:tab/>
      </w:r>
      <w:proofErr w:type="spellStart"/>
      <w:r>
        <w:rPr>
          <w:rFonts w:ascii="Times New Roman" w:hAnsi="Times New Roman"/>
          <w:sz w:val="24"/>
          <w:szCs w:val="24"/>
        </w:rPr>
        <w:t>upplementation</w:t>
      </w:r>
      <w:proofErr w:type="spellEnd"/>
      <w:r>
        <w:rPr>
          <w:rFonts w:ascii="Times New Roman" w:hAnsi="Times New Roman"/>
          <w:sz w:val="24"/>
          <w:szCs w:val="24"/>
        </w:rPr>
        <w:t xml:space="preserve"> on Inflammation </w:t>
      </w:r>
      <w:proofErr w:type="spellStart"/>
      <w:r>
        <w:rPr>
          <w:rFonts w:ascii="Times New Roman" w:hAnsi="Times New Roman"/>
          <w:sz w:val="24"/>
          <w:szCs w:val="24"/>
        </w:rPr>
        <w:t>Inducedby</w:t>
      </w:r>
      <w:proofErr w:type="spellEnd"/>
      <w:r>
        <w:rPr>
          <w:rFonts w:ascii="Times New Roman" w:hAnsi="Times New Roman"/>
          <w:sz w:val="24"/>
          <w:szCs w:val="24"/>
        </w:rPr>
        <w:t xml:space="preserve"> Acute Exercise in Rats: Il6 Responses to </w:t>
      </w:r>
      <w:r>
        <w:rPr>
          <w:rFonts w:ascii="Times New Roman" w:hAnsi="Times New Roman"/>
          <w:sz w:val="24"/>
          <w:szCs w:val="24"/>
        </w:rPr>
        <w:tab/>
        <w:t xml:space="preserve">Exercise. </w:t>
      </w:r>
      <w:r>
        <w:rPr>
          <w:rFonts w:ascii="Times New Roman" w:hAnsi="Times New Roman"/>
          <w:i/>
          <w:iCs/>
          <w:sz w:val="24"/>
          <w:szCs w:val="24"/>
        </w:rPr>
        <w:t>Iranian Journal of Pharmaceutical Research</w:t>
      </w:r>
      <w:r>
        <w:rPr>
          <w:rFonts w:ascii="Times New Roman" w:hAnsi="Times New Roman"/>
          <w:sz w:val="24"/>
          <w:szCs w:val="24"/>
        </w:rPr>
        <w:t>,18(2):539-</w:t>
      </w:r>
      <w:r>
        <w:rPr>
          <w:rFonts w:ascii="Times New Roman" w:hAnsi="Times New Roman"/>
          <w:sz w:val="24"/>
          <w:szCs w:val="24"/>
        </w:rPr>
        <w:tab/>
        <w:t>546.DOI:10.22037/ijpr.2019.1100684.</w:t>
      </w:r>
    </w:p>
    <w:p w:rsidR="00506389" w:rsidRDefault="00506389" w:rsidP="00D02777">
      <w:pPr>
        <w:spacing w:line="240" w:lineRule="auto"/>
        <w:jc w:val="both"/>
        <w:rPr>
          <w:rFonts w:ascii="Times New Roman" w:hAnsi="Times New Roman"/>
          <w:b/>
          <w:sz w:val="24"/>
          <w:szCs w:val="24"/>
        </w:rPr>
      </w:pPr>
      <w:proofErr w:type="spellStart"/>
      <w:r>
        <w:rPr>
          <w:rFonts w:ascii="Times New Roman" w:hAnsi="Times New Roman"/>
          <w:sz w:val="24"/>
          <w:szCs w:val="24"/>
        </w:rPr>
        <w:t>Vasanthkumar</w:t>
      </w:r>
      <w:proofErr w:type="spellEnd"/>
      <w:r>
        <w:rPr>
          <w:rFonts w:ascii="Times New Roman" w:hAnsi="Times New Roman"/>
          <w:sz w:val="24"/>
          <w:szCs w:val="24"/>
        </w:rPr>
        <w:t xml:space="preserve"> T, Urooj A, Prasad N (2020). Evaluation of anti-inflammatory potential of natural </w:t>
      </w:r>
      <w:r>
        <w:rPr>
          <w:rFonts w:ascii="Times New Roman" w:hAnsi="Times New Roman"/>
          <w:sz w:val="24"/>
          <w:szCs w:val="24"/>
        </w:rPr>
        <w:tab/>
        <w:t xml:space="preserve">flavonoids in carrageenan-induced acute inflammation. </w:t>
      </w:r>
      <w:r>
        <w:rPr>
          <w:rFonts w:ascii="Times New Roman" w:hAnsi="Times New Roman"/>
          <w:i/>
          <w:iCs/>
          <w:sz w:val="24"/>
          <w:szCs w:val="24"/>
        </w:rPr>
        <w:t xml:space="preserve">Phytomedicine Plus. </w:t>
      </w:r>
      <w:r>
        <w:rPr>
          <w:rFonts w:ascii="Times New Roman" w:hAnsi="Times New Roman"/>
          <w:i/>
          <w:iCs/>
          <w:sz w:val="24"/>
          <w:szCs w:val="24"/>
        </w:rPr>
        <w:tab/>
      </w:r>
      <w:r>
        <w:rPr>
          <w:rFonts w:ascii="Times New Roman" w:hAnsi="Times New Roman"/>
          <w:sz w:val="24"/>
          <w:szCs w:val="24"/>
        </w:rPr>
        <w:t>1(3</w:t>
      </w:r>
      <w:proofErr w:type="gramStart"/>
      <w:r>
        <w:rPr>
          <w:rFonts w:ascii="Times New Roman" w:hAnsi="Times New Roman"/>
          <w:sz w:val="24"/>
          <w:szCs w:val="24"/>
        </w:rPr>
        <w:t>):e</w:t>
      </w:r>
      <w:proofErr w:type="gramEnd"/>
      <w:r>
        <w:rPr>
          <w:rFonts w:ascii="Times New Roman" w:hAnsi="Times New Roman"/>
          <w:sz w:val="24"/>
          <w:szCs w:val="24"/>
        </w:rPr>
        <w:t>100028.</w:t>
      </w:r>
    </w:p>
    <w:p w:rsidR="00506389" w:rsidRDefault="00506389" w:rsidP="00D02777">
      <w:pPr>
        <w:spacing w:line="240" w:lineRule="auto"/>
        <w:jc w:val="both"/>
        <w:rPr>
          <w:rFonts w:ascii="Times New Roman" w:hAnsi="Times New Roman"/>
          <w:b/>
          <w:sz w:val="24"/>
          <w:szCs w:val="24"/>
        </w:rPr>
      </w:pPr>
      <w:r>
        <w:rPr>
          <w:rFonts w:ascii="Times New Roman" w:hAnsi="Times New Roman"/>
          <w:sz w:val="24"/>
          <w:szCs w:val="24"/>
        </w:rPr>
        <w:t xml:space="preserve">Wallace JL (2018). Prostaglandins, NSAIDs, and gastric mucosal protection: why doesn’t the </w:t>
      </w:r>
      <w:r>
        <w:rPr>
          <w:rFonts w:ascii="Times New Roman" w:hAnsi="Times New Roman"/>
          <w:sz w:val="24"/>
          <w:szCs w:val="24"/>
        </w:rPr>
        <w:tab/>
        <w:t xml:space="preserve">stomach digest itself? </w:t>
      </w:r>
      <w:r>
        <w:rPr>
          <w:rFonts w:ascii="Times New Roman" w:hAnsi="Times New Roman"/>
          <w:i/>
          <w:iCs/>
          <w:sz w:val="24"/>
          <w:szCs w:val="24"/>
        </w:rPr>
        <w:t>Physiological Reviews .</w:t>
      </w:r>
      <w:r>
        <w:rPr>
          <w:rFonts w:ascii="Times New Roman" w:hAnsi="Times New Roman"/>
          <w:sz w:val="24"/>
          <w:szCs w:val="24"/>
        </w:rPr>
        <w:t>88(4):1547–1565.</w:t>
      </w:r>
    </w:p>
    <w:p w:rsidR="00506389" w:rsidRDefault="00506389" w:rsidP="00D02777">
      <w:pPr>
        <w:spacing w:line="240" w:lineRule="auto"/>
        <w:jc w:val="both"/>
        <w:rPr>
          <w:rFonts w:ascii="Times New Roman" w:hAnsi="Times New Roman"/>
          <w:b/>
          <w:sz w:val="24"/>
          <w:szCs w:val="24"/>
        </w:rPr>
      </w:pPr>
      <w:r>
        <w:rPr>
          <w:rFonts w:ascii="Times New Roman" w:hAnsi="Times New Roman"/>
          <w:sz w:val="24"/>
          <w:szCs w:val="24"/>
        </w:rPr>
        <w:t xml:space="preserve">Wang H, Liu L, Guo YX, Dong YS, Zhang DJ, </w:t>
      </w:r>
      <w:proofErr w:type="spellStart"/>
      <w:r>
        <w:rPr>
          <w:rFonts w:ascii="Times New Roman" w:hAnsi="Times New Roman"/>
          <w:sz w:val="24"/>
          <w:szCs w:val="24"/>
        </w:rPr>
        <w:t>Xiu</w:t>
      </w:r>
      <w:proofErr w:type="spellEnd"/>
      <w:r>
        <w:rPr>
          <w:rFonts w:ascii="Times New Roman" w:hAnsi="Times New Roman"/>
          <w:sz w:val="24"/>
          <w:szCs w:val="24"/>
        </w:rPr>
        <w:t xml:space="preserve"> ZL (2017). Biotransformation of </w:t>
      </w:r>
      <w:proofErr w:type="spellStart"/>
      <w:r>
        <w:rPr>
          <w:rFonts w:ascii="Times New Roman" w:hAnsi="Times New Roman"/>
          <w:sz w:val="24"/>
          <w:szCs w:val="24"/>
        </w:rPr>
        <w:t>piceidin</w:t>
      </w:r>
      <w:proofErr w:type="spellEnd"/>
      <w:r>
        <w:rPr>
          <w:rFonts w:ascii="Times New Roman" w:hAnsi="Times New Roman"/>
          <w:sz w:val="24"/>
          <w:szCs w:val="24"/>
        </w:rPr>
        <w:t xml:space="preserve"> </w:t>
      </w:r>
      <w:r>
        <w:rPr>
          <w:rFonts w:ascii="Times New Roman" w:hAnsi="Times New Roman"/>
          <w:sz w:val="24"/>
          <w:szCs w:val="24"/>
        </w:rPr>
        <w:tab/>
      </w:r>
      <w:proofErr w:type="spellStart"/>
      <w:r>
        <w:rPr>
          <w:rFonts w:ascii="Times New Roman" w:hAnsi="Times New Roman"/>
          <w:sz w:val="24"/>
          <w:szCs w:val="24"/>
        </w:rPr>
        <w:t>Polygonumcuspid</w:t>
      </w:r>
      <w:proofErr w:type="spellEnd"/>
      <w:r>
        <w:rPr>
          <w:rFonts w:ascii="Times New Roman" w:hAnsi="Times New Roman"/>
          <w:sz w:val="24"/>
          <w:szCs w:val="24"/>
        </w:rPr>
        <w:t xml:space="preserve"> at </w:t>
      </w:r>
      <w:proofErr w:type="spellStart"/>
      <w:r>
        <w:rPr>
          <w:rFonts w:ascii="Times New Roman" w:hAnsi="Times New Roman"/>
          <w:sz w:val="24"/>
          <w:szCs w:val="24"/>
        </w:rPr>
        <w:t>umto</w:t>
      </w:r>
      <w:proofErr w:type="spellEnd"/>
      <w:r>
        <w:rPr>
          <w:rFonts w:ascii="Times New Roman" w:hAnsi="Times New Roman"/>
          <w:sz w:val="24"/>
          <w:szCs w:val="24"/>
        </w:rPr>
        <w:t xml:space="preserve"> resveratrol by Aspergillus </w:t>
      </w:r>
      <w:proofErr w:type="spellStart"/>
      <w:r>
        <w:rPr>
          <w:rFonts w:ascii="Times New Roman" w:hAnsi="Times New Roman"/>
          <w:sz w:val="24"/>
          <w:szCs w:val="24"/>
        </w:rPr>
        <w:t>oryzae</w:t>
      </w:r>
      <w:proofErr w:type="spellEnd"/>
      <w:r>
        <w:rPr>
          <w:rFonts w:ascii="Times New Roman" w:hAnsi="Times New Roman"/>
          <w:sz w:val="24"/>
          <w:szCs w:val="24"/>
        </w:rPr>
        <w:t xml:space="preserve">. </w:t>
      </w:r>
      <w:r>
        <w:rPr>
          <w:rFonts w:ascii="Times New Roman" w:hAnsi="Times New Roman"/>
          <w:i/>
          <w:iCs/>
          <w:sz w:val="24"/>
          <w:szCs w:val="24"/>
        </w:rPr>
        <w:t xml:space="preserve">Applied Microbiology and </w:t>
      </w:r>
      <w:r>
        <w:rPr>
          <w:rFonts w:ascii="Times New Roman" w:hAnsi="Times New Roman"/>
          <w:i/>
          <w:iCs/>
          <w:sz w:val="24"/>
          <w:szCs w:val="24"/>
        </w:rPr>
        <w:tab/>
        <w:t>Biotechnology.</w:t>
      </w:r>
      <w:r>
        <w:rPr>
          <w:rFonts w:ascii="Times New Roman" w:hAnsi="Times New Roman"/>
          <w:sz w:val="24"/>
          <w:szCs w:val="24"/>
        </w:rPr>
        <w:t>75(4):763–768.</w:t>
      </w:r>
    </w:p>
    <w:p w:rsidR="00506389" w:rsidRDefault="00506389" w:rsidP="00BF00E7">
      <w:pPr>
        <w:spacing w:after="0" w:line="240" w:lineRule="auto"/>
        <w:rPr>
          <w:rFonts w:ascii="Times New Roman" w:hAnsi="Times New Roman"/>
          <w:b/>
          <w:sz w:val="24"/>
          <w:szCs w:val="24"/>
        </w:rPr>
      </w:pPr>
      <w:r>
        <w:rPr>
          <w:rFonts w:ascii="Times New Roman" w:hAnsi="Times New Roman"/>
          <w:sz w:val="24"/>
          <w:szCs w:val="24"/>
        </w:rPr>
        <w:t xml:space="preserve">Wang Y, Cui H, </w:t>
      </w:r>
      <w:proofErr w:type="spellStart"/>
      <w:r>
        <w:rPr>
          <w:rFonts w:ascii="Times New Roman" w:hAnsi="Times New Roman"/>
          <w:sz w:val="24"/>
          <w:szCs w:val="24"/>
        </w:rPr>
        <w:t>Niu</w:t>
      </w:r>
      <w:proofErr w:type="spellEnd"/>
      <w:r>
        <w:rPr>
          <w:rFonts w:ascii="Times New Roman" w:hAnsi="Times New Roman"/>
          <w:sz w:val="24"/>
          <w:szCs w:val="24"/>
        </w:rPr>
        <w:t xml:space="preserve"> F, Liu S, Li Y, Zhang L, Du H, Zhao Z and </w:t>
      </w:r>
      <w:proofErr w:type="spellStart"/>
      <w:r>
        <w:rPr>
          <w:rFonts w:ascii="Times New Roman" w:hAnsi="Times New Roman"/>
          <w:sz w:val="24"/>
          <w:szCs w:val="24"/>
        </w:rPr>
        <w:t>Niu</w:t>
      </w:r>
      <w:proofErr w:type="spellEnd"/>
      <w:r>
        <w:rPr>
          <w:rFonts w:ascii="Times New Roman" w:hAnsi="Times New Roman"/>
          <w:sz w:val="24"/>
          <w:szCs w:val="24"/>
        </w:rPr>
        <w:t xml:space="preserve"> C (2018</w:t>
      </w:r>
      <w:proofErr w:type="gramStart"/>
      <w:r>
        <w:rPr>
          <w:rFonts w:ascii="Times New Roman" w:hAnsi="Times New Roman"/>
          <w:sz w:val="24"/>
          <w:szCs w:val="24"/>
        </w:rPr>
        <w:t>).Effect</w:t>
      </w:r>
      <w:proofErr w:type="gramEnd"/>
      <w:r>
        <w:rPr>
          <w:rFonts w:ascii="Times New Roman" w:hAnsi="Times New Roman"/>
          <w:sz w:val="24"/>
          <w:szCs w:val="24"/>
        </w:rPr>
        <w:t xml:space="preserve"> of </w:t>
      </w:r>
      <w:r>
        <w:rPr>
          <w:rFonts w:ascii="Times New Roman" w:hAnsi="Times New Roman"/>
          <w:sz w:val="24"/>
          <w:szCs w:val="24"/>
        </w:rPr>
        <w:tab/>
        <w:t xml:space="preserve">Resveratrol on Blood Rheological Properties in LPS-Challenged Rats. </w:t>
      </w:r>
      <w:r>
        <w:rPr>
          <w:rFonts w:ascii="Times New Roman" w:hAnsi="Times New Roman"/>
          <w:i/>
          <w:iCs/>
          <w:sz w:val="24"/>
          <w:szCs w:val="24"/>
        </w:rPr>
        <w:t xml:space="preserve">Frontiers </w:t>
      </w:r>
      <w:proofErr w:type="gramStart"/>
      <w:r>
        <w:rPr>
          <w:rFonts w:ascii="Times New Roman" w:hAnsi="Times New Roman"/>
          <w:i/>
          <w:iCs/>
          <w:sz w:val="24"/>
          <w:szCs w:val="24"/>
        </w:rPr>
        <w:t xml:space="preserve">in  </w:t>
      </w:r>
      <w:r>
        <w:rPr>
          <w:rFonts w:ascii="Times New Roman" w:hAnsi="Times New Roman"/>
          <w:i/>
          <w:iCs/>
          <w:sz w:val="24"/>
          <w:szCs w:val="24"/>
        </w:rPr>
        <w:tab/>
      </w:r>
      <w:proofErr w:type="gramEnd"/>
      <w:r>
        <w:rPr>
          <w:rFonts w:ascii="Times New Roman" w:hAnsi="Times New Roman"/>
          <w:i/>
          <w:iCs/>
          <w:sz w:val="24"/>
          <w:szCs w:val="24"/>
        </w:rPr>
        <w:t>Physiology</w:t>
      </w:r>
      <w:r>
        <w:rPr>
          <w:rFonts w:ascii="Times New Roman" w:hAnsi="Times New Roman"/>
          <w:sz w:val="24"/>
          <w:szCs w:val="24"/>
        </w:rPr>
        <w:t>, 9:1202. DOI:10.3389/fphys.2018.01202.</w:t>
      </w:r>
    </w:p>
    <w:p w:rsidR="00506389" w:rsidRDefault="00506389" w:rsidP="00D02777">
      <w:pPr>
        <w:spacing w:line="240" w:lineRule="auto"/>
        <w:jc w:val="both"/>
        <w:rPr>
          <w:rFonts w:ascii="Times New Roman" w:hAnsi="Times New Roman"/>
          <w:b/>
          <w:sz w:val="24"/>
          <w:szCs w:val="24"/>
        </w:rPr>
      </w:pPr>
      <w:r>
        <w:rPr>
          <w:rFonts w:ascii="Times New Roman" w:hAnsi="Times New Roman"/>
          <w:sz w:val="24"/>
          <w:szCs w:val="24"/>
        </w:rPr>
        <w:t xml:space="preserve">Zhang H, Liu X, Yan J (2022). Nutritional and bioactive properties of resveratrol in nuts and </w:t>
      </w:r>
      <w:r>
        <w:rPr>
          <w:rFonts w:ascii="Times New Roman" w:hAnsi="Times New Roman"/>
          <w:sz w:val="24"/>
          <w:szCs w:val="24"/>
        </w:rPr>
        <w:tab/>
      </w:r>
      <w:proofErr w:type="spellStart"/>
      <w:proofErr w:type="gramStart"/>
      <w:r>
        <w:rPr>
          <w:rFonts w:ascii="Times New Roman" w:hAnsi="Times New Roman"/>
          <w:sz w:val="24"/>
          <w:szCs w:val="24"/>
        </w:rPr>
        <w:t>berries.</w:t>
      </w:r>
      <w:r>
        <w:rPr>
          <w:rFonts w:ascii="Times New Roman" w:hAnsi="Times New Roman"/>
          <w:i/>
          <w:iCs/>
          <w:sz w:val="24"/>
          <w:szCs w:val="24"/>
        </w:rPr>
        <w:t>Plant</w:t>
      </w:r>
      <w:proofErr w:type="spellEnd"/>
      <w:proofErr w:type="gramEnd"/>
      <w:r>
        <w:rPr>
          <w:rFonts w:ascii="Times New Roman" w:hAnsi="Times New Roman"/>
          <w:i/>
          <w:iCs/>
          <w:sz w:val="24"/>
          <w:szCs w:val="24"/>
        </w:rPr>
        <w:t xml:space="preserve"> Foods for Human Nutrition.</w:t>
      </w:r>
      <w:r>
        <w:rPr>
          <w:rFonts w:ascii="Times New Roman" w:hAnsi="Times New Roman"/>
          <w:sz w:val="24"/>
          <w:szCs w:val="24"/>
        </w:rPr>
        <w:t>77(1):44–52.</w:t>
      </w:r>
    </w:p>
    <w:p w:rsidR="00506389" w:rsidRDefault="00506389" w:rsidP="00D02777">
      <w:pPr>
        <w:spacing w:line="240" w:lineRule="auto"/>
        <w:jc w:val="both"/>
        <w:rPr>
          <w:rFonts w:ascii="Times New Roman" w:hAnsi="Times New Roman"/>
          <w:b/>
          <w:sz w:val="24"/>
          <w:szCs w:val="24"/>
        </w:rPr>
      </w:pPr>
      <w:r>
        <w:rPr>
          <w:rFonts w:ascii="Times New Roman" w:hAnsi="Times New Roman"/>
          <w:sz w:val="24"/>
          <w:szCs w:val="24"/>
        </w:rPr>
        <w:t xml:space="preserve">Zhang Q, Xu S, Xu W, Zhou Y, Luan H, Wang D (2022). Resveratrol decreases local </w:t>
      </w:r>
      <w:r>
        <w:rPr>
          <w:rFonts w:ascii="Times New Roman" w:hAnsi="Times New Roman"/>
          <w:sz w:val="24"/>
          <w:szCs w:val="24"/>
        </w:rPr>
        <w:tab/>
        <w:t xml:space="preserve">inflammatory markers and systemic endotoxin inpatients with aggressive periodontitis. </w:t>
      </w:r>
      <w:r>
        <w:rPr>
          <w:rFonts w:ascii="Times New Roman" w:hAnsi="Times New Roman"/>
          <w:sz w:val="24"/>
          <w:szCs w:val="24"/>
        </w:rPr>
        <w:tab/>
      </w:r>
      <w:r>
        <w:rPr>
          <w:rFonts w:ascii="Times New Roman" w:hAnsi="Times New Roman"/>
          <w:i/>
          <w:iCs/>
          <w:sz w:val="24"/>
          <w:szCs w:val="24"/>
        </w:rPr>
        <w:t>Medicine (Baltimore).</w:t>
      </w:r>
      <w:r>
        <w:rPr>
          <w:rFonts w:ascii="Times New Roman" w:hAnsi="Times New Roman"/>
          <w:sz w:val="24"/>
          <w:szCs w:val="24"/>
        </w:rPr>
        <w:t>101(25</w:t>
      </w:r>
      <w:proofErr w:type="gramStart"/>
      <w:r>
        <w:rPr>
          <w:rFonts w:ascii="Times New Roman" w:hAnsi="Times New Roman"/>
          <w:sz w:val="24"/>
          <w:szCs w:val="24"/>
        </w:rPr>
        <w:t>):e</w:t>
      </w:r>
      <w:proofErr w:type="gramEnd"/>
      <w:r>
        <w:rPr>
          <w:rFonts w:ascii="Times New Roman" w:hAnsi="Times New Roman"/>
          <w:sz w:val="24"/>
          <w:szCs w:val="24"/>
        </w:rPr>
        <w:t>29393</w:t>
      </w:r>
    </w:p>
    <w:p w:rsidR="00BE7123" w:rsidRDefault="00BE7123" w:rsidP="00BE7123">
      <w:pPr>
        <w:spacing w:line="480" w:lineRule="auto"/>
        <w:jc w:val="both"/>
        <w:rPr>
          <w:rFonts w:ascii="Times New Roman" w:hAnsi="Times New Roman"/>
          <w:sz w:val="24"/>
          <w:szCs w:val="24"/>
        </w:rPr>
      </w:pPr>
    </w:p>
    <w:p w:rsidR="00BE7123" w:rsidRDefault="00BE7123"/>
    <w:sectPr w:rsidR="00BE7123" w:rsidSect="00BE7123">
      <w:headerReference w:type="even" r:id="rId8"/>
      <w:headerReference w:type="default" r:id="rId9"/>
      <w:footerReference w:type="even" r:id="rId10"/>
      <w:footerReference w:type="default" r:id="rId11"/>
      <w:headerReference w:type="first" r:id="rId12"/>
      <w:footerReference w:type="first" r:id="rId13"/>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7B5C" w:rsidRDefault="00417B5C" w:rsidP="0047084C">
      <w:pPr>
        <w:spacing w:after="0" w:line="240" w:lineRule="auto"/>
      </w:pPr>
      <w:r>
        <w:separator/>
      </w:r>
    </w:p>
  </w:endnote>
  <w:endnote w:type="continuationSeparator" w:id="0">
    <w:p w:rsidR="00417B5C" w:rsidRDefault="00417B5C" w:rsidP="00470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CAF" w:rsidRDefault="00783C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15704"/>
      <w:docPartObj>
        <w:docPartGallery w:val="Page Numbers (Bottom of Page)"/>
        <w:docPartUnique/>
      </w:docPartObj>
    </w:sdtPr>
    <w:sdtEndPr/>
    <w:sdtContent>
      <w:p w:rsidR="00D02777" w:rsidRDefault="00392E6C">
        <w:pPr>
          <w:pStyle w:val="Footer"/>
          <w:jc w:val="center"/>
        </w:pPr>
        <w:r>
          <w:fldChar w:fldCharType="begin"/>
        </w:r>
        <w:r>
          <w:instrText xml:space="preserve"> PAGE   \* MERGEFORMAT </w:instrText>
        </w:r>
        <w:r>
          <w:fldChar w:fldCharType="separate"/>
        </w:r>
        <w:r w:rsidR="00622ACD">
          <w:rPr>
            <w:noProof/>
          </w:rPr>
          <w:t>14</w:t>
        </w:r>
        <w:r>
          <w:rPr>
            <w:noProof/>
          </w:rPr>
          <w:fldChar w:fldCharType="end"/>
        </w:r>
      </w:p>
    </w:sdtContent>
  </w:sdt>
  <w:p w:rsidR="00D02777" w:rsidRDefault="00D02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CAF" w:rsidRDefault="00783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7B5C" w:rsidRDefault="00417B5C" w:rsidP="0047084C">
      <w:pPr>
        <w:spacing w:after="0" w:line="240" w:lineRule="auto"/>
      </w:pPr>
      <w:r>
        <w:separator/>
      </w:r>
    </w:p>
  </w:footnote>
  <w:footnote w:type="continuationSeparator" w:id="0">
    <w:p w:rsidR="00417B5C" w:rsidRDefault="00417B5C" w:rsidP="00470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CAF" w:rsidRDefault="00783C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595326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CAF" w:rsidRDefault="00783C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595326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CAF" w:rsidRDefault="00783C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595326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F353F3"/>
    <w:multiLevelType w:val="hybridMultilevel"/>
    <w:tmpl w:val="BB309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482E"/>
    <w:rsid w:val="0007576D"/>
    <w:rsid w:val="0009105F"/>
    <w:rsid w:val="000A6FBD"/>
    <w:rsid w:val="000E62A1"/>
    <w:rsid w:val="000F43A6"/>
    <w:rsid w:val="000F4B78"/>
    <w:rsid w:val="0016132E"/>
    <w:rsid w:val="001675D1"/>
    <w:rsid w:val="001917A1"/>
    <w:rsid w:val="001D38D2"/>
    <w:rsid w:val="00213768"/>
    <w:rsid w:val="0022193E"/>
    <w:rsid w:val="002445DF"/>
    <w:rsid w:val="00252FB3"/>
    <w:rsid w:val="002778A0"/>
    <w:rsid w:val="002A7502"/>
    <w:rsid w:val="002C0AFF"/>
    <w:rsid w:val="002C7002"/>
    <w:rsid w:val="002D482E"/>
    <w:rsid w:val="00312405"/>
    <w:rsid w:val="00322028"/>
    <w:rsid w:val="003245CC"/>
    <w:rsid w:val="0038785E"/>
    <w:rsid w:val="00392E6C"/>
    <w:rsid w:val="003E0596"/>
    <w:rsid w:val="003F28D4"/>
    <w:rsid w:val="00417B5C"/>
    <w:rsid w:val="004213BE"/>
    <w:rsid w:val="004407FD"/>
    <w:rsid w:val="0047084C"/>
    <w:rsid w:val="004C3413"/>
    <w:rsid w:val="005039E7"/>
    <w:rsid w:val="00505762"/>
    <w:rsid w:val="00506389"/>
    <w:rsid w:val="00551F81"/>
    <w:rsid w:val="00591D18"/>
    <w:rsid w:val="00622ACD"/>
    <w:rsid w:val="00637A6B"/>
    <w:rsid w:val="006442D7"/>
    <w:rsid w:val="006624DD"/>
    <w:rsid w:val="00734871"/>
    <w:rsid w:val="00736F1B"/>
    <w:rsid w:val="0074141C"/>
    <w:rsid w:val="00783CAF"/>
    <w:rsid w:val="00784C13"/>
    <w:rsid w:val="0079615C"/>
    <w:rsid w:val="007C7430"/>
    <w:rsid w:val="007D12D4"/>
    <w:rsid w:val="00856B9D"/>
    <w:rsid w:val="00894C84"/>
    <w:rsid w:val="008A69DD"/>
    <w:rsid w:val="008A7AEC"/>
    <w:rsid w:val="008B3EF1"/>
    <w:rsid w:val="008B75C5"/>
    <w:rsid w:val="008D229E"/>
    <w:rsid w:val="008E0476"/>
    <w:rsid w:val="008E7CFC"/>
    <w:rsid w:val="00927C25"/>
    <w:rsid w:val="009749BA"/>
    <w:rsid w:val="009A63C1"/>
    <w:rsid w:val="009B024D"/>
    <w:rsid w:val="009B53AD"/>
    <w:rsid w:val="00A03567"/>
    <w:rsid w:val="00A21690"/>
    <w:rsid w:val="00A25A61"/>
    <w:rsid w:val="00A35279"/>
    <w:rsid w:val="00A52E7C"/>
    <w:rsid w:val="00A61667"/>
    <w:rsid w:val="00A70DAF"/>
    <w:rsid w:val="00A76143"/>
    <w:rsid w:val="00AB7670"/>
    <w:rsid w:val="00B23A7A"/>
    <w:rsid w:val="00B24797"/>
    <w:rsid w:val="00B45095"/>
    <w:rsid w:val="00B57869"/>
    <w:rsid w:val="00B71261"/>
    <w:rsid w:val="00BA644A"/>
    <w:rsid w:val="00BC37E6"/>
    <w:rsid w:val="00BD1D0F"/>
    <w:rsid w:val="00BE7123"/>
    <w:rsid w:val="00BF00E7"/>
    <w:rsid w:val="00C159AC"/>
    <w:rsid w:val="00C20435"/>
    <w:rsid w:val="00CB0ED1"/>
    <w:rsid w:val="00CB1CEC"/>
    <w:rsid w:val="00CD01AE"/>
    <w:rsid w:val="00CD170B"/>
    <w:rsid w:val="00CE37BD"/>
    <w:rsid w:val="00D02777"/>
    <w:rsid w:val="00DE7EDC"/>
    <w:rsid w:val="00E55B83"/>
    <w:rsid w:val="00E76CF7"/>
    <w:rsid w:val="00EA31EB"/>
    <w:rsid w:val="00EA69D3"/>
    <w:rsid w:val="00F16F80"/>
    <w:rsid w:val="00F17202"/>
    <w:rsid w:val="00F52DFD"/>
    <w:rsid w:val="00F572C2"/>
    <w:rsid w:val="00F6781E"/>
    <w:rsid w:val="00F74293"/>
    <w:rsid w:val="00F836B9"/>
    <w:rsid w:val="00FB5779"/>
    <w:rsid w:val="00FC3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E4750B"/>
  <w15:docId w15:val="{090C9E1E-32A7-4888-BAC5-D8DCF1B4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sz w:val="24"/>
        <w:szCs w:val="24"/>
        <w:lang w:val="en-US" w:eastAsia="en-US" w:bidi="ar-SA"/>
      </w:rPr>
    </w:rPrDefault>
    <w:pPrDefault>
      <w:pPr>
        <w:spacing w:after="20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482E"/>
    <w:pPr>
      <w:spacing w:line="276" w:lineRule="auto"/>
      <w:jc w:val="left"/>
    </w:pPr>
    <w:rPr>
      <w:rFonts w:ascii="Calibri" w:eastAsia="SimSun" w:hAnsi="Calibri"/>
      <w:color w:val="auto"/>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7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BE712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C159AC"/>
    <w:rPr>
      <w:color w:val="808080"/>
    </w:rPr>
  </w:style>
  <w:style w:type="paragraph" w:styleId="BalloonText">
    <w:name w:val="Balloon Text"/>
    <w:basedOn w:val="Normal"/>
    <w:link w:val="BalloonTextChar"/>
    <w:uiPriority w:val="99"/>
    <w:semiHidden/>
    <w:unhideWhenUsed/>
    <w:rsid w:val="00C159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9AC"/>
    <w:rPr>
      <w:rFonts w:ascii="Tahoma" w:eastAsia="SimSun" w:hAnsi="Tahoma" w:cs="Tahoma"/>
      <w:color w:val="auto"/>
      <w:sz w:val="16"/>
      <w:szCs w:val="16"/>
      <w:lang w:eastAsia="zh-CN"/>
    </w:rPr>
  </w:style>
  <w:style w:type="paragraph" w:styleId="Header">
    <w:name w:val="header"/>
    <w:basedOn w:val="Normal"/>
    <w:link w:val="HeaderChar"/>
    <w:uiPriority w:val="99"/>
    <w:unhideWhenUsed/>
    <w:rsid w:val="00470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84C"/>
    <w:rPr>
      <w:rFonts w:ascii="Calibri" w:eastAsia="SimSun" w:hAnsi="Calibri"/>
      <w:color w:val="auto"/>
      <w:sz w:val="22"/>
      <w:szCs w:val="22"/>
      <w:lang w:eastAsia="zh-CN"/>
    </w:rPr>
  </w:style>
  <w:style w:type="paragraph" w:styleId="Footer">
    <w:name w:val="footer"/>
    <w:basedOn w:val="Normal"/>
    <w:link w:val="FooterChar"/>
    <w:uiPriority w:val="99"/>
    <w:unhideWhenUsed/>
    <w:rsid w:val="00470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84C"/>
    <w:rPr>
      <w:rFonts w:ascii="Calibri" w:eastAsia="SimSun" w:hAnsi="Calibri"/>
      <w:color w:val="auto"/>
      <w:sz w:val="22"/>
      <w:szCs w:val="22"/>
      <w:lang w:eastAsia="zh-CN"/>
    </w:rPr>
  </w:style>
  <w:style w:type="paragraph" w:styleId="ListParagraph">
    <w:name w:val="List Paragraph"/>
    <w:basedOn w:val="Normal"/>
    <w:uiPriority w:val="34"/>
    <w:qFormat/>
    <w:rsid w:val="00784C13"/>
    <w:pPr>
      <w:ind w:left="720"/>
      <w:contextualSpacing/>
    </w:pPr>
  </w:style>
  <w:style w:type="character" w:styleId="Hyperlink">
    <w:name w:val="Hyperlink"/>
    <w:basedOn w:val="DefaultParagraphFont"/>
    <w:uiPriority w:val="99"/>
    <w:unhideWhenUsed/>
    <w:rsid w:val="002C7002"/>
    <w:rPr>
      <w:color w:val="0000FF" w:themeColor="hyperlink"/>
      <w:u w:val="single"/>
    </w:rPr>
  </w:style>
  <w:style w:type="character" w:styleId="UnresolvedMention">
    <w:name w:val="Unresolved Mention"/>
    <w:basedOn w:val="DefaultParagraphFont"/>
    <w:uiPriority w:val="99"/>
    <w:semiHidden/>
    <w:unhideWhenUsed/>
    <w:rsid w:val="002C7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4AB67-26D8-445E-8133-545A83BDC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3181</TotalTime>
  <Pages>21</Pages>
  <Words>7264</Words>
  <Characters>41410</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ANI</dc:creator>
  <cp:lastModifiedBy>SDI 1084</cp:lastModifiedBy>
  <cp:revision>66</cp:revision>
  <cp:lastPrinted>2026-03-07T16:19:00Z</cp:lastPrinted>
  <dcterms:created xsi:type="dcterms:W3CDTF">2026-02-26T19:02:00Z</dcterms:created>
  <dcterms:modified xsi:type="dcterms:W3CDTF">2026-03-09T10:32:00Z</dcterms:modified>
</cp:coreProperties>
</file>