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E8B65" w14:textId="77777777" w:rsidR="00BE4B7C" w:rsidRPr="00BE4B7C" w:rsidRDefault="00BE4B7C" w:rsidP="00BE4B7C">
      <w:pPr>
        <w:shd w:val="clear" w:color="auto" w:fill="FFFFFF"/>
        <w:spacing w:after="240" w:line="510" w:lineRule="atLeast"/>
        <w:jc w:val="center"/>
        <w:outlineLvl w:val="0"/>
        <w:rPr>
          <w:rFonts w:ascii="Times New Roman" w:eastAsia="Times New Roman" w:hAnsi="Times New Roman" w:cs="Times New Roman"/>
          <w:b/>
          <w:bCs/>
          <w:i/>
          <w:iCs/>
          <w:color w:val="0F1115"/>
          <w:kern w:val="36"/>
          <w:sz w:val="28"/>
          <w:szCs w:val="28"/>
          <w:u w:val="single"/>
          <w14:ligatures w14:val="none"/>
        </w:rPr>
      </w:pPr>
      <w:r w:rsidRPr="00BE4B7C">
        <w:rPr>
          <w:rFonts w:ascii="Times New Roman" w:eastAsia="Times New Roman" w:hAnsi="Times New Roman" w:cs="Times New Roman"/>
          <w:b/>
          <w:bCs/>
          <w:i/>
          <w:iCs/>
          <w:color w:val="0F1115"/>
          <w:kern w:val="36"/>
          <w:sz w:val="28"/>
          <w:szCs w:val="28"/>
          <w:u w:val="single"/>
          <w14:ligatures w14:val="none"/>
        </w:rPr>
        <w:t>Review Article</w:t>
      </w:r>
    </w:p>
    <w:p w14:paraId="76111884" w14:textId="77777777" w:rsidR="00092C44" w:rsidRPr="00092C44" w:rsidRDefault="00092C44" w:rsidP="00092C44">
      <w:pPr>
        <w:shd w:val="clear" w:color="auto" w:fill="FFFFFF"/>
        <w:spacing w:after="240" w:line="510" w:lineRule="atLeast"/>
        <w:jc w:val="center"/>
        <w:outlineLvl w:val="0"/>
        <w:rPr>
          <w:rFonts w:ascii="Times New Roman" w:eastAsia="Times New Roman" w:hAnsi="Times New Roman" w:cs="Times New Roman"/>
          <w:b/>
          <w:bCs/>
          <w:color w:val="0F1115"/>
          <w:kern w:val="36"/>
          <w:sz w:val="28"/>
          <w:szCs w:val="28"/>
          <w14:ligatures w14:val="none"/>
        </w:rPr>
      </w:pPr>
      <w:r w:rsidRPr="009837A2">
        <w:rPr>
          <w:rFonts w:ascii="Times New Roman" w:eastAsia="Times New Roman" w:hAnsi="Times New Roman" w:cs="Times New Roman"/>
          <w:b/>
          <w:bCs/>
          <w:color w:val="0F1115"/>
          <w:kern w:val="36"/>
          <w:sz w:val="28"/>
          <w:szCs w:val="28"/>
          <w14:ligatures w14:val="none"/>
        </w:rPr>
        <w:t>Bio-Inoculation: Boosting Plant-Soil Synergy for Abiotic Stress Resilience</w:t>
      </w:r>
    </w:p>
    <w:p w14:paraId="1491C221" w14:textId="77777777" w:rsidR="00041457" w:rsidRDefault="00041457" w:rsidP="00092C44">
      <w:pPr>
        <w:pStyle w:val="ds-markdown-paragraph"/>
        <w:shd w:val="clear" w:color="auto" w:fill="FFFFFF"/>
        <w:spacing w:before="240" w:beforeAutospacing="0" w:after="0" w:afterAutospacing="0" w:line="420" w:lineRule="atLeast"/>
        <w:jc w:val="both"/>
        <w:rPr>
          <w:b/>
          <w:bCs/>
          <w:color w:val="0F1115"/>
        </w:rPr>
      </w:pPr>
    </w:p>
    <w:p w14:paraId="0F224482" w14:textId="0FDC6169" w:rsidR="00092C44" w:rsidRPr="00092C44" w:rsidRDefault="00092C44" w:rsidP="00092C44">
      <w:pPr>
        <w:pStyle w:val="ds-markdown-paragraph"/>
        <w:shd w:val="clear" w:color="auto" w:fill="FFFFFF"/>
        <w:spacing w:before="240" w:beforeAutospacing="0" w:after="0" w:afterAutospacing="0" w:line="420" w:lineRule="atLeast"/>
        <w:jc w:val="both"/>
        <w:rPr>
          <w:b/>
          <w:bCs/>
          <w:color w:val="0F1115"/>
        </w:rPr>
      </w:pPr>
      <w:bookmarkStart w:id="0" w:name="_GoBack"/>
      <w:bookmarkEnd w:id="0"/>
      <w:r w:rsidRPr="00092C44">
        <w:rPr>
          <w:b/>
          <w:bCs/>
          <w:color w:val="0F1115"/>
        </w:rPr>
        <w:t>Abstract</w:t>
      </w:r>
    </w:p>
    <w:p w14:paraId="2A59A71F" w14:textId="0939F2BF" w:rsidR="00092C44" w:rsidRPr="00092C44" w:rsidRDefault="00092C44" w:rsidP="00092C44">
      <w:pPr>
        <w:pStyle w:val="ds-markdown-paragraph"/>
        <w:shd w:val="clear" w:color="auto" w:fill="FFFFFF"/>
        <w:spacing w:before="240" w:beforeAutospacing="0" w:after="0" w:afterAutospacing="0" w:line="420" w:lineRule="atLeast"/>
        <w:jc w:val="both"/>
        <w:rPr>
          <w:i/>
          <w:iCs/>
          <w:color w:val="0F1115"/>
        </w:rPr>
      </w:pPr>
      <w:r w:rsidRPr="00092C44">
        <w:rPr>
          <w:i/>
          <w:iCs/>
          <w:color w:val="0F1115"/>
        </w:rPr>
        <w:t xml:space="preserve">Bio-inoculants comprising beneficial microorganisms such as plant growth-promoting rhizobacteria (PGPR), arbuscular mycorrhizal fungi (AMF), and their consortia offer a sustainable nature-based solution for enhancing plant-soil synergy under abiotic stress conditions. These microorganisms employ multiple mechanisms to bolster crop resilience against drought, salinity, heavy metals, and temperature extremes. Key mechanisms include enhanced nutrient mobilization through nitrogen fixation, phosphorus solubilization, potassium mobilization, and siderophore-mediated iron chelation that improve nutrient availability under stress. Phytohormone modulation via microbial production of indole-3-acetic acid (IAA), gibberellins, and </w:t>
      </w:r>
      <w:proofErr w:type="spellStart"/>
      <w:r w:rsidRPr="00092C44">
        <w:rPr>
          <w:i/>
          <w:iCs/>
          <w:color w:val="0F1115"/>
        </w:rPr>
        <w:t>cytokinins</w:t>
      </w:r>
      <w:proofErr w:type="spellEnd"/>
      <w:r w:rsidRPr="00092C44">
        <w:rPr>
          <w:i/>
          <w:iCs/>
          <w:color w:val="0F1115"/>
        </w:rPr>
        <w:t xml:space="preserve"> modifies root architecture and promotes growth, while ACC deaminase activity reduces stress-induced ethylene levels, delaying senescence and maintaining root development. Osmolyte accumulation including proline, trehalose, and glycine betaine maintains cellular turgor and protects membrane integrity, while activation of antioxidant enzymes (SOD, CAT, APX, GR) scavenges reactive oxygen species, reducing oxidative damage. Microbial consortia consistently outperform single strains through synergistic interactions and functional complementarity. Field applications demonstrate significant yield improvements under stress: 32.9% biomass increase in salt-stressed rice, 36% shoot dry weight enhancement in metal-contaminated soils, and successful large-scale adoption in Brazil where 86% of soybean growers use inoculants. Transitioning to microbiome-aware farming systems requires integrated research, supportive policies, and farmer engagement to realize the full potential of bio-inoculants for climate-resilient agriculture.</w:t>
      </w:r>
    </w:p>
    <w:p w14:paraId="173A4EF9" w14:textId="4CDE6652" w:rsidR="00092C44" w:rsidRPr="009837A2" w:rsidRDefault="00092C44" w:rsidP="00092C44">
      <w:pPr>
        <w:shd w:val="clear" w:color="auto" w:fill="FFFFFF"/>
        <w:spacing w:before="480" w:after="240" w:line="450" w:lineRule="atLeast"/>
        <w:outlineLvl w:val="2"/>
        <w:rPr>
          <w:rFonts w:ascii="Times New Roman" w:eastAsia="Times New Roman" w:hAnsi="Times New Roman" w:cs="Times New Roman"/>
          <w:color w:val="0F1115"/>
          <w:kern w:val="0"/>
          <w14:ligatures w14:val="none"/>
        </w:rPr>
      </w:pPr>
      <w:r w:rsidRPr="009837A2">
        <w:rPr>
          <w:rFonts w:ascii="Times New Roman" w:eastAsia="Times New Roman" w:hAnsi="Times New Roman" w:cs="Times New Roman"/>
          <w:b/>
          <w:bCs/>
          <w:color w:val="0F1115"/>
          <w:kern w:val="0"/>
          <w14:ligatures w14:val="none"/>
        </w:rPr>
        <w:t>Keywords</w:t>
      </w:r>
      <w:r w:rsidRPr="00092C44">
        <w:rPr>
          <w:rFonts w:ascii="Times New Roman" w:eastAsia="Times New Roman" w:hAnsi="Times New Roman" w:cs="Times New Roman"/>
          <w:b/>
          <w:bCs/>
          <w:color w:val="0F1115"/>
          <w:kern w:val="0"/>
          <w14:ligatures w14:val="none"/>
        </w:rPr>
        <w:t xml:space="preserve">: </w:t>
      </w:r>
      <w:r w:rsidRPr="009837A2">
        <w:rPr>
          <w:rFonts w:ascii="Times New Roman" w:eastAsia="Times New Roman" w:hAnsi="Times New Roman" w:cs="Times New Roman"/>
          <w:color w:val="0F1115"/>
          <w:kern w:val="0"/>
          <w14:ligatures w14:val="none"/>
        </w:rPr>
        <w:t>Bio-inoculation</w:t>
      </w:r>
      <w:r>
        <w:rPr>
          <w:rFonts w:ascii="Times New Roman" w:eastAsia="Times New Roman" w:hAnsi="Times New Roman" w:cs="Times New Roman"/>
          <w:color w:val="0F1115"/>
          <w:kern w:val="0"/>
          <w14:ligatures w14:val="none"/>
        </w:rPr>
        <w:t>,</w:t>
      </w:r>
      <w:r w:rsidRPr="009837A2">
        <w:rPr>
          <w:rFonts w:ascii="Times New Roman" w:eastAsia="Times New Roman" w:hAnsi="Times New Roman" w:cs="Times New Roman"/>
          <w:color w:val="0F1115"/>
          <w:kern w:val="0"/>
          <w14:ligatures w14:val="none"/>
        </w:rPr>
        <w:t xml:space="preserve"> Plant growth-promoting microorganisms (PGPM)</w:t>
      </w:r>
      <w:r>
        <w:rPr>
          <w:rFonts w:ascii="Times New Roman" w:eastAsia="Times New Roman" w:hAnsi="Times New Roman" w:cs="Times New Roman"/>
          <w:color w:val="0F1115"/>
          <w:kern w:val="0"/>
          <w14:ligatures w14:val="none"/>
        </w:rPr>
        <w:t>,</w:t>
      </w:r>
      <w:r w:rsidRPr="009837A2">
        <w:rPr>
          <w:rFonts w:ascii="Times New Roman" w:eastAsia="Times New Roman" w:hAnsi="Times New Roman" w:cs="Times New Roman"/>
          <w:color w:val="0F1115"/>
          <w:kern w:val="0"/>
          <w14:ligatures w14:val="none"/>
        </w:rPr>
        <w:t xml:space="preserve"> Abiotic stress</w:t>
      </w:r>
      <w:r>
        <w:rPr>
          <w:rFonts w:ascii="Times New Roman" w:eastAsia="Times New Roman" w:hAnsi="Times New Roman" w:cs="Times New Roman"/>
          <w:color w:val="0F1115"/>
          <w:kern w:val="0"/>
          <w14:ligatures w14:val="none"/>
        </w:rPr>
        <w:t>,</w:t>
      </w:r>
      <w:r w:rsidRPr="009837A2">
        <w:rPr>
          <w:rFonts w:ascii="Times New Roman" w:eastAsia="Times New Roman" w:hAnsi="Times New Roman" w:cs="Times New Roman"/>
          <w:color w:val="0F1115"/>
          <w:kern w:val="0"/>
          <w14:ligatures w14:val="none"/>
        </w:rPr>
        <w:t xml:space="preserve"> Stress resilience</w:t>
      </w:r>
      <w:r>
        <w:rPr>
          <w:rFonts w:ascii="Times New Roman" w:eastAsia="Times New Roman" w:hAnsi="Times New Roman" w:cs="Times New Roman"/>
          <w:color w:val="0F1115"/>
          <w:kern w:val="0"/>
          <w14:ligatures w14:val="none"/>
        </w:rPr>
        <w:t>,</w:t>
      </w:r>
      <w:r w:rsidRPr="009837A2">
        <w:rPr>
          <w:rFonts w:ascii="Times New Roman" w:eastAsia="Times New Roman" w:hAnsi="Times New Roman" w:cs="Times New Roman"/>
          <w:color w:val="0F1115"/>
          <w:kern w:val="0"/>
          <w14:ligatures w14:val="none"/>
        </w:rPr>
        <w:t xml:space="preserve"> Plant-soil interactions</w:t>
      </w:r>
    </w:p>
    <w:p w14:paraId="277AC2CE" w14:textId="5BF0EBBC" w:rsidR="000E4095" w:rsidRPr="000E4095" w:rsidRDefault="000E4095"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lastRenderedPageBreak/>
        <w:t>1. Introduction</w:t>
      </w:r>
    </w:p>
    <w:p w14:paraId="5362A622" w14:textId="77777777" w:rsidR="000E4095" w:rsidRPr="000E4095" w:rsidRDefault="000E4095" w:rsidP="00092C44">
      <w:pPr>
        <w:pStyle w:val="BodyText"/>
        <w:spacing w:before="0" w:after="0"/>
      </w:pPr>
      <w:r w:rsidRPr="000E4095">
        <w:t>Climate change intensifies drought, salinity, and temperature extremes that severely reduce crop productivity and destabilize global food systems (</w:t>
      </w:r>
      <w:proofErr w:type="spellStart"/>
      <w:r w:rsidRPr="000E4095">
        <w:t>Yeshiwas</w:t>
      </w:r>
      <w:proofErr w:type="spellEnd"/>
      <w:r w:rsidRPr="000E4095">
        <w:t xml:space="preserve"> et al., 2026). These abiotic stresses disrupt plant physiological processes, leading to substantial yield losses and threatening the livelihoods of farming communities worldwide. Addressing these challenges requires innovative, sustainable solutions that enhance crop resilience.</w:t>
      </w:r>
    </w:p>
    <w:p w14:paraId="44E8A28C"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Plants and their associated soil microorganisms form an interconnected system where microbes colonize roots and surrounding soil, playing critical roles in nutrient cycling, stress mitigation, and overall plant health (</w:t>
      </w:r>
      <w:proofErr w:type="spellStart"/>
      <w:r w:rsidRPr="000E4095">
        <w:rPr>
          <w:rFonts w:ascii="Times New Roman" w:eastAsia="Times New Roman" w:hAnsi="Times New Roman" w:cs="Times New Roman"/>
          <w:color w:val="0F1115"/>
          <w:kern w:val="0"/>
          <w14:ligatures w14:val="none"/>
        </w:rPr>
        <w:t>Shelake</w:t>
      </w:r>
      <w:proofErr w:type="spellEnd"/>
      <w:r w:rsidRPr="000E4095">
        <w:rPr>
          <w:rFonts w:ascii="Times New Roman" w:eastAsia="Times New Roman" w:hAnsi="Times New Roman" w:cs="Times New Roman"/>
          <w:color w:val="0F1115"/>
          <w:kern w:val="0"/>
          <w14:ligatures w14:val="none"/>
        </w:rPr>
        <w:t xml:space="preserve"> et al., 2026). This dynamic synergy, shaped by millions of years of coevolution, is fundamental to maintaining ecosystem stability and productivity.</w:t>
      </w:r>
    </w:p>
    <w:p w14:paraId="322E1197" w14:textId="7A3A7F0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Bio-inoculation involves applying beneficial microorganisms</w:t>
      </w:r>
      <w:r w:rsidR="001B371E">
        <w:rPr>
          <w:rFonts w:ascii="Times New Roman" w:eastAsia="Times New Roman" w:hAnsi="Times New Roman" w:cs="Times New Roman"/>
          <w:color w:val="0F1115"/>
          <w:kern w:val="0"/>
          <w14:ligatures w14:val="none"/>
        </w:rPr>
        <w:t xml:space="preserve"> </w:t>
      </w:r>
      <w:r w:rsidRPr="000E4095">
        <w:rPr>
          <w:rFonts w:ascii="Times New Roman" w:eastAsia="Times New Roman" w:hAnsi="Times New Roman" w:cs="Times New Roman"/>
          <w:color w:val="0F1115"/>
          <w:kern w:val="0"/>
          <w14:ligatures w14:val="none"/>
        </w:rPr>
        <w:t>such as plant growth-promoting rhizobacteria and mycorrhizal fungi</w:t>
      </w:r>
      <w:r w:rsidR="001B371E">
        <w:rPr>
          <w:rFonts w:ascii="Times New Roman" w:eastAsia="Times New Roman" w:hAnsi="Times New Roman" w:cs="Times New Roman"/>
          <w:color w:val="0F1115"/>
          <w:kern w:val="0"/>
          <w14:ligatures w14:val="none"/>
        </w:rPr>
        <w:t xml:space="preserve"> </w:t>
      </w:r>
      <w:r w:rsidRPr="000E4095">
        <w:rPr>
          <w:rFonts w:ascii="Times New Roman" w:eastAsia="Times New Roman" w:hAnsi="Times New Roman" w:cs="Times New Roman"/>
          <w:color w:val="0F1115"/>
          <w:kern w:val="0"/>
          <w14:ligatures w14:val="none"/>
        </w:rPr>
        <w:t>to enhance plant tolerance against abiotic stresses (Tariq et al., 2025). These microbes improve nutrient acquisition, produce stress-alleviating compounds, and modulate plant defense mechanisms, offering a sustainable alternative to chemical inputs.</w:t>
      </w:r>
    </w:p>
    <w:p w14:paraId="031689EF" w14:textId="252FA1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This review synthesizes current knowledge on microbial mechanisms that enhance plant-soil synergy under drought, salinity, heavy metal toxicity, and temperature extremes (Khan et al., 2026). We examine the types of bio-inoculants, their modes of action, field applications, and future research priorities for developing climate-resilient agricultural systems (</w:t>
      </w:r>
      <w:proofErr w:type="spellStart"/>
      <w:r w:rsidRPr="000E4095">
        <w:rPr>
          <w:rFonts w:ascii="Times New Roman" w:eastAsia="Times New Roman" w:hAnsi="Times New Roman" w:cs="Times New Roman"/>
          <w:color w:val="0F1115"/>
          <w:kern w:val="0"/>
          <w14:ligatures w14:val="none"/>
        </w:rPr>
        <w:t>Shelake</w:t>
      </w:r>
      <w:proofErr w:type="spellEnd"/>
      <w:r w:rsidRPr="000E4095">
        <w:rPr>
          <w:rFonts w:ascii="Times New Roman" w:eastAsia="Times New Roman" w:hAnsi="Times New Roman" w:cs="Times New Roman"/>
          <w:color w:val="0F1115"/>
          <w:kern w:val="0"/>
          <w14:ligatures w14:val="none"/>
        </w:rPr>
        <w:t xml:space="preserve"> et al., 2026).</w:t>
      </w:r>
      <w:r w:rsidR="00092C44" w:rsidRPr="00092C44">
        <w:rPr>
          <w:rFonts w:ascii="Times New Roman" w:eastAsia="Times New Roman" w:hAnsi="Times New Roman" w:cs="Times New Roman"/>
          <w:color w:val="0F1115"/>
          <w:kern w:val="0"/>
          <w14:ligatures w14:val="none"/>
        </w:rPr>
        <w:t xml:space="preserve"> </w:t>
      </w:r>
    </w:p>
    <w:p w14:paraId="7CE83D48" w14:textId="77777777" w:rsidR="000E4095" w:rsidRPr="00092C44" w:rsidRDefault="000E4095" w:rsidP="00092C44">
      <w:pPr>
        <w:spacing w:after="0"/>
        <w:jc w:val="both"/>
        <w:rPr>
          <w:rFonts w:ascii="Times New Roman" w:hAnsi="Times New Roman" w:cs="Times New Roman"/>
        </w:rPr>
      </w:pPr>
    </w:p>
    <w:p w14:paraId="18A62FF7" w14:textId="77777777" w:rsidR="000E4095" w:rsidRPr="000E4095" w:rsidRDefault="000E4095"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2. Abiotic Stresses: Impact on Plant-Soil Interactions</w:t>
      </w:r>
    </w:p>
    <w:p w14:paraId="3A8AE3E8"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2.1 Drought stress: effects on plant physiology, soil moisture, and microbial communities</w:t>
      </w:r>
    </w:p>
    <w:p w14:paraId="7D561890"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 xml:space="preserve">Drought disrupts plant water relations, induces stomatal closure, and limits photosynthesis while reducing soil moisture and microbial activity. Allsup et al. (2025) revealed that bacterial communities in drier soils exhibit distinct functional adaptations, with </w:t>
      </w:r>
      <w:proofErr w:type="spellStart"/>
      <w:r w:rsidRPr="001B371E">
        <w:rPr>
          <w:rFonts w:ascii="Times New Roman" w:eastAsia="Times New Roman" w:hAnsi="Times New Roman" w:cs="Times New Roman"/>
          <w:i/>
          <w:iCs/>
          <w:color w:val="0F1115"/>
          <w:kern w:val="0"/>
          <w14:ligatures w14:val="none"/>
        </w:rPr>
        <w:t>Actinomycetota</w:t>
      </w:r>
      <w:proofErr w:type="spellEnd"/>
      <w:r w:rsidRPr="000E4095">
        <w:rPr>
          <w:rFonts w:ascii="Times New Roman" w:eastAsia="Times New Roman" w:hAnsi="Times New Roman" w:cs="Times New Roman"/>
          <w:color w:val="0F1115"/>
          <w:kern w:val="0"/>
          <w14:ligatures w14:val="none"/>
        </w:rPr>
        <w:t xml:space="preserve"> and </w:t>
      </w:r>
      <w:proofErr w:type="spellStart"/>
      <w:r w:rsidRPr="001B371E">
        <w:rPr>
          <w:rFonts w:ascii="Times New Roman" w:eastAsia="Times New Roman" w:hAnsi="Times New Roman" w:cs="Times New Roman"/>
          <w:i/>
          <w:iCs/>
          <w:color w:val="0F1115"/>
          <w:kern w:val="0"/>
          <w14:ligatures w14:val="none"/>
        </w:rPr>
        <w:t>Bacillota</w:t>
      </w:r>
      <w:proofErr w:type="spellEnd"/>
      <w:r w:rsidRPr="000E4095">
        <w:rPr>
          <w:rFonts w:ascii="Times New Roman" w:eastAsia="Times New Roman" w:hAnsi="Times New Roman" w:cs="Times New Roman"/>
          <w:color w:val="0F1115"/>
          <w:kern w:val="0"/>
          <w14:ligatures w14:val="none"/>
        </w:rPr>
        <w:t xml:space="preserve"> enriched under low-precipitation conditions, while Gonçalves et al. (2025) demonstrated that some genotypes maintain higher carbon utilization capability under drought stress.</w:t>
      </w:r>
    </w:p>
    <w:p w14:paraId="6AF951FB"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2.2 Salinity stress: ionic toxicity, osmotic imbalance, and disruption of plant-microbe signaling</w:t>
      </w:r>
    </w:p>
    <w:p w14:paraId="79CB0C2E"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Salinity imposes osmotic stress and ionic toxicity through Na⁺ accumulation, disrupting cellular homeostasis and metabolic balance. Yang et al. (2025) demonstrated that inoculation with salt-</w:t>
      </w:r>
      <w:r w:rsidRPr="000E4095">
        <w:rPr>
          <w:rFonts w:ascii="Times New Roman" w:eastAsia="Times New Roman" w:hAnsi="Times New Roman" w:cs="Times New Roman"/>
          <w:color w:val="0F1115"/>
          <w:kern w:val="0"/>
          <w14:ligatures w14:val="none"/>
        </w:rPr>
        <w:lastRenderedPageBreak/>
        <w:t>induced rhizosphere microorganisms significantly enhances plant salt tolerance by reducing Na⁺ content by 15.8% in roots and increasing K⁺ content by 32.7% while upregulating ion transporter genes, fundamentally reshaping root-associated microbial communities.</w:t>
      </w:r>
    </w:p>
    <w:p w14:paraId="7D9F469B"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2.3 Heavy metal contamination: toxicity mechanisms and impacts on soil biota</w:t>
      </w:r>
    </w:p>
    <w:p w14:paraId="626498ED"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Heavy metals such as cadmium, lead, and arsenic disrupt nutrient cycling, impair plant metabolism, and induce oxidative stress (Khan et al., 2026). Chander and Brookes (2025) established that metal contamination significantly reduces soil microbial biomass, with relative toxicity decreasing in the order Cd &gt; Cu &gt; Zn &gt; Pb, and the biomass carbon-to-organic carbon ratio serving as a reliable indicator of metal toxicity effects on soil microflora.</w:t>
      </w:r>
    </w:p>
    <w:p w14:paraId="484B963C"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2.4 Temperature extremes: heat and cold stress effects on plant and microbial functions</w:t>
      </w:r>
    </w:p>
    <w:p w14:paraId="16CF6958"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Temperature extremes profoundly affect plant immunity and microbial function. Saadoun et al. (2025) demonstrated that heat stress suppresses expression of pattern recognition receptors, compromising pathogen detection, while cold activates certain immune receptors but suppresses cell wall integrity sensors. These temperature-induced changes directly modulate plant-microbe signaling and beneficial associations.</w:t>
      </w:r>
    </w:p>
    <w:p w14:paraId="2E091DE0"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2.5 Nutrient deficiency: stress-induced limitations and the role of soil microbiota</w:t>
      </w:r>
    </w:p>
    <w:p w14:paraId="2ECBEA1A"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 xml:space="preserve">Under nutrient deficiency, particularly </w:t>
      </w:r>
      <w:proofErr w:type="spellStart"/>
      <w:r w:rsidRPr="000E4095">
        <w:rPr>
          <w:rFonts w:ascii="Times New Roman" w:eastAsia="Times New Roman" w:hAnsi="Times New Roman" w:cs="Times New Roman"/>
          <w:color w:val="0F1115"/>
          <w:kern w:val="0"/>
          <w14:ligatures w14:val="none"/>
        </w:rPr>
        <w:t>sulphur</w:t>
      </w:r>
      <w:proofErr w:type="spellEnd"/>
      <w:r w:rsidRPr="000E4095">
        <w:rPr>
          <w:rFonts w:ascii="Times New Roman" w:eastAsia="Times New Roman" w:hAnsi="Times New Roman" w:cs="Times New Roman"/>
          <w:color w:val="0F1115"/>
          <w:kern w:val="0"/>
          <w14:ligatures w14:val="none"/>
        </w:rPr>
        <w:t xml:space="preserve"> limitation, soil microbial competition triggers release of glutathione that enhances plant growth despite reducing bacterial fitness. Mukherjee et al. (2025) termed this a "trans-kingdom fitness trade-off," revealing how microbial interactions actively modulate nutrient availability and plant stress resilience, offering nature-based solutions for reducing fertilizer dependence while maintaining crop productivity.</w:t>
      </w:r>
    </w:p>
    <w:p w14:paraId="5F510921" w14:textId="77777777" w:rsid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p>
    <w:p w14:paraId="6B669F08" w14:textId="77777777" w:rsidR="001B371E" w:rsidRDefault="001B371E" w:rsidP="00092C44">
      <w:pPr>
        <w:spacing w:after="0" w:line="480" w:lineRule="atLeast"/>
        <w:jc w:val="both"/>
        <w:outlineLvl w:val="1"/>
        <w:rPr>
          <w:rFonts w:ascii="Times New Roman" w:eastAsia="Times New Roman" w:hAnsi="Times New Roman" w:cs="Times New Roman"/>
          <w:b/>
          <w:bCs/>
          <w:color w:val="0F1115"/>
          <w:kern w:val="0"/>
          <w14:ligatures w14:val="none"/>
        </w:rPr>
      </w:pPr>
    </w:p>
    <w:p w14:paraId="3FF5A232" w14:textId="77777777" w:rsidR="001B371E" w:rsidRDefault="001B371E" w:rsidP="00092C44">
      <w:pPr>
        <w:spacing w:after="0" w:line="480" w:lineRule="atLeast"/>
        <w:jc w:val="both"/>
        <w:outlineLvl w:val="1"/>
        <w:rPr>
          <w:rFonts w:ascii="Times New Roman" w:eastAsia="Times New Roman" w:hAnsi="Times New Roman" w:cs="Times New Roman"/>
          <w:b/>
          <w:bCs/>
          <w:color w:val="0F1115"/>
          <w:kern w:val="0"/>
          <w14:ligatures w14:val="none"/>
        </w:rPr>
      </w:pPr>
    </w:p>
    <w:p w14:paraId="6589BB70" w14:textId="77777777" w:rsidR="001B371E" w:rsidRDefault="001B371E" w:rsidP="00092C44">
      <w:pPr>
        <w:spacing w:after="0" w:line="480" w:lineRule="atLeast"/>
        <w:jc w:val="both"/>
        <w:outlineLvl w:val="1"/>
        <w:rPr>
          <w:rFonts w:ascii="Times New Roman" w:eastAsia="Times New Roman" w:hAnsi="Times New Roman" w:cs="Times New Roman"/>
          <w:b/>
          <w:bCs/>
          <w:color w:val="0F1115"/>
          <w:kern w:val="0"/>
          <w14:ligatures w14:val="none"/>
        </w:rPr>
      </w:pPr>
    </w:p>
    <w:p w14:paraId="426BBA17" w14:textId="4D5C35D3" w:rsidR="000E4095" w:rsidRPr="000E4095" w:rsidRDefault="000E4095"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3. Types and Mechanisms of Bio-Inoculants</w:t>
      </w:r>
    </w:p>
    <w:p w14:paraId="39CED6B4"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3.1 Plant growth-promoting rhizobacteria (PGPR)</w:t>
      </w:r>
    </w:p>
    <w:p w14:paraId="4F0F82C5" w14:textId="1DDEB2C1"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3.1</w:t>
      </w:r>
      <w:r>
        <w:rPr>
          <w:rFonts w:ascii="Times New Roman" w:eastAsia="Times New Roman" w:hAnsi="Times New Roman" w:cs="Times New Roman"/>
          <w:b/>
          <w:bCs/>
          <w:color w:val="0F1115"/>
          <w:kern w:val="0"/>
          <w14:ligatures w14:val="none"/>
        </w:rPr>
        <w:t>.1</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 xml:space="preserve">Nitrogen-fixing bacteria </w:t>
      </w:r>
    </w:p>
    <w:p w14:paraId="21188F11"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lastRenderedPageBreak/>
        <w:t>Nitrogen-fixing bacteria are foundational PGPR that convert atmospheric nitrogen into plant-available ammonia through the nitrogenase enzyme complex. Li et al. (2025) highlight that </w:t>
      </w:r>
      <w:r w:rsidRPr="000E4095">
        <w:rPr>
          <w:rFonts w:ascii="Times New Roman" w:eastAsia="Times New Roman" w:hAnsi="Times New Roman" w:cs="Times New Roman"/>
          <w:i/>
          <w:iCs/>
          <w:color w:val="0F1115"/>
          <w:kern w:val="0"/>
          <w14:ligatures w14:val="none"/>
        </w:rPr>
        <w:t>Rhizobium</w:t>
      </w:r>
      <w:r w:rsidRPr="000E4095">
        <w:rPr>
          <w:rFonts w:ascii="Times New Roman" w:eastAsia="Times New Roman" w:hAnsi="Times New Roman" w:cs="Times New Roman"/>
          <w:color w:val="0F1115"/>
          <w:kern w:val="0"/>
          <w14:ligatures w14:val="none"/>
        </w:rPr>
        <w:t> forms symbiotic associations with legumes, while </w:t>
      </w:r>
      <w:proofErr w:type="spellStart"/>
      <w:r w:rsidRPr="000E4095">
        <w:rPr>
          <w:rFonts w:ascii="Times New Roman" w:eastAsia="Times New Roman" w:hAnsi="Times New Roman" w:cs="Times New Roman"/>
          <w:i/>
          <w:iCs/>
          <w:color w:val="0F1115"/>
          <w:kern w:val="0"/>
          <w14:ligatures w14:val="none"/>
        </w:rPr>
        <w:t>Azospirillum</w:t>
      </w:r>
      <w:proofErr w:type="spellEnd"/>
      <w:r w:rsidRPr="000E4095">
        <w:rPr>
          <w:rFonts w:ascii="Times New Roman" w:eastAsia="Times New Roman" w:hAnsi="Times New Roman" w:cs="Times New Roman"/>
          <w:color w:val="0F1115"/>
          <w:kern w:val="0"/>
          <w14:ligatures w14:val="none"/>
        </w:rPr>
        <w:t> and </w:t>
      </w:r>
      <w:proofErr w:type="spellStart"/>
      <w:r w:rsidRPr="000E4095">
        <w:rPr>
          <w:rFonts w:ascii="Times New Roman" w:eastAsia="Times New Roman" w:hAnsi="Times New Roman" w:cs="Times New Roman"/>
          <w:i/>
          <w:iCs/>
          <w:color w:val="0F1115"/>
          <w:kern w:val="0"/>
          <w14:ligatures w14:val="none"/>
        </w:rPr>
        <w:t>Azotobacter</w:t>
      </w:r>
      <w:proofErr w:type="spellEnd"/>
      <w:r w:rsidRPr="000E4095">
        <w:rPr>
          <w:rFonts w:ascii="Times New Roman" w:eastAsia="Times New Roman" w:hAnsi="Times New Roman" w:cs="Times New Roman"/>
          <w:color w:val="0F1115"/>
          <w:kern w:val="0"/>
          <w14:ligatures w14:val="none"/>
        </w:rPr>
        <w:t> function as free-living diazotrophs that enhance nitrogen availability and root growth stimulation in non-legume crops, reducing synthetic fertilizer dependency.</w:t>
      </w:r>
    </w:p>
    <w:p w14:paraId="46354E4D" w14:textId="5425603F"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3.1</w:t>
      </w:r>
      <w:r>
        <w:rPr>
          <w:rFonts w:ascii="Times New Roman" w:eastAsia="Times New Roman" w:hAnsi="Times New Roman" w:cs="Times New Roman"/>
          <w:b/>
          <w:bCs/>
          <w:color w:val="0F1115"/>
          <w:kern w:val="0"/>
          <w14:ligatures w14:val="none"/>
        </w:rPr>
        <w:t>.2</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 xml:space="preserve">Phosphate-solubilizing bacteria </w:t>
      </w:r>
    </w:p>
    <w:p w14:paraId="0609B29F"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Phosphate-solubilizing bacteria release phosphorus from insoluble soil fractions through organic acid production, chelation, and acidification. Orozco-Mosqueda et al. (2025) explain that </w:t>
      </w:r>
      <w:r w:rsidRPr="000E4095">
        <w:rPr>
          <w:rFonts w:ascii="Times New Roman" w:eastAsia="Times New Roman" w:hAnsi="Times New Roman" w:cs="Times New Roman"/>
          <w:i/>
          <w:iCs/>
          <w:color w:val="0F1115"/>
          <w:kern w:val="0"/>
          <w14:ligatures w14:val="none"/>
        </w:rPr>
        <w:t>Bacillus</w:t>
      </w:r>
      <w:r w:rsidRPr="000E4095">
        <w:rPr>
          <w:rFonts w:ascii="Times New Roman" w:eastAsia="Times New Roman" w:hAnsi="Times New Roman" w:cs="Times New Roman"/>
          <w:color w:val="0F1115"/>
          <w:kern w:val="0"/>
          <w14:ligatures w14:val="none"/>
        </w:rPr>
        <w:t>, </w:t>
      </w:r>
      <w:r w:rsidRPr="000E4095">
        <w:rPr>
          <w:rFonts w:ascii="Times New Roman" w:eastAsia="Times New Roman" w:hAnsi="Times New Roman" w:cs="Times New Roman"/>
          <w:i/>
          <w:iCs/>
          <w:color w:val="0F1115"/>
          <w:kern w:val="0"/>
          <w14:ligatures w14:val="none"/>
        </w:rPr>
        <w:t>Pseudomonas</w:t>
      </w:r>
      <w:r w:rsidRPr="000E4095">
        <w:rPr>
          <w:rFonts w:ascii="Times New Roman" w:eastAsia="Times New Roman" w:hAnsi="Times New Roman" w:cs="Times New Roman"/>
          <w:color w:val="0F1115"/>
          <w:kern w:val="0"/>
          <w14:ligatures w14:val="none"/>
        </w:rPr>
        <w:t>, and </w:t>
      </w:r>
      <w:proofErr w:type="spellStart"/>
      <w:r w:rsidRPr="000E4095">
        <w:rPr>
          <w:rFonts w:ascii="Times New Roman" w:eastAsia="Times New Roman" w:hAnsi="Times New Roman" w:cs="Times New Roman"/>
          <w:i/>
          <w:iCs/>
          <w:color w:val="0F1115"/>
          <w:kern w:val="0"/>
          <w14:ligatures w14:val="none"/>
        </w:rPr>
        <w:t>Pantoea</w:t>
      </w:r>
      <w:proofErr w:type="spellEnd"/>
      <w:r w:rsidRPr="000E4095">
        <w:rPr>
          <w:rFonts w:ascii="Times New Roman" w:eastAsia="Times New Roman" w:hAnsi="Times New Roman" w:cs="Times New Roman"/>
          <w:color w:val="0F1115"/>
          <w:kern w:val="0"/>
          <w14:ligatures w14:val="none"/>
        </w:rPr>
        <w:t> employ mechanisms including gluconic acid synthesis and phosphatase activity, enabling development of elite bacterial strains for sustainable phosphorus management.</w:t>
      </w:r>
    </w:p>
    <w:p w14:paraId="3D163EA6" w14:textId="0E36080D"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3.1</w:t>
      </w:r>
      <w:r>
        <w:rPr>
          <w:rFonts w:ascii="Times New Roman" w:eastAsia="Times New Roman" w:hAnsi="Times New Roman" w:cs="Times New Roman"/>
          <w:b/>
          <w:bCs/>
          <w:color w:val="0F1115"/>
          <w:kern w:val="0"/>
          <w14:ligatures w14:val="none"/>
        </w:rPr>
        <w:t>.3</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Potassium-mobilizing bacteria and micronutrient solubilizers</w:t>
      </w:r>
    </w:p>
    <w:p w14:paraId="196E4BAF" w14:textId="0B627069"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Potassium-mobilizing bacteria solubilize mineral potassium through organic acid secretion and bio</w:t>
      </w:r>
      <w:r w:rsidR="001B371E">
        <w:rPr>
          <w:rFonts w:ascii="Times New Roman" w:eastAsia="Times New Roman" w:hAnsi="Times New Roman" w:cs="Times New Roman"/>
          <w:color w:val="0F1115"/>
          <w:kern w:val="0"/>
          <w14:ligatures w14:val="none"/>
        </w:rPr>
        <w:t>-</w:t>
      </w:r>
      <w:r w:rsidRPr="000E4095">
        <w:rPr>
          <w:rFonts w:ascii="Times New Roman" w:eastAsia="Times New Roman" w:hAnsi="Times New Roman" w:cs="Times New Roman"/>
          <w:color w:val="0F1115"/>
          <w:kern w:val="0"/>
          <w14:ligatures w14:val="none"/>
        </w:rPr>
        <w:t xml:space="preserve">weathering processes. Tran et al. (2025) demonstrated that liquid formulations of purple </w:t>
      </w:r>
      <w:proofErr w:type="spellStart"/>
      <w:r w:rsidRPr="000E4095">
        <w:rPr>
          <w:rFonts w:ascii="Times New Roman" w:eastAsia="Times New Roman" w:hAnsi="Times New Roman" w:cs="Times New Roman"/>
          <w:color w:val="0F1115"/>
          <w:kern w:val="0"/>
          <w14:ligatures w14:val="none"/>
        </w:rPr>
        <w:t>nonsulfur</w:t>
      </w:r>
      <w:proofErr w:type="spellEnd"/>
      <w:r w:rsidRPr="000E4095">
        <w:rPr>
          <w:rFonts w:ascii="Times New Roman" w:eastAsia="Times New Roman" w:hAnsi="Times New Roman" w:cs="Times New Roman"/>
          <w:color w:val="0F1115"/>
          <w:kern w:val="0"/>
          <w14:ligatures w14:val="none"/>
        </w:rPr>
        <w:t xml:space="preserve"> bacteria (</w:t>
      </w:r>
      <w:proofErr w:type="spellStart"/>
      <w:r w:rsidRPr="000E4095">
        <w:rPr>
          <w:rFonts w:ascii="Times New Roman" w:eastAsia="Times New Roman" w:hAnsi="Times New Roman" w:cs="Times New Roman"/>
          <w:i/>
          <w:iCs/>
          <w:color w:val="0F1115"/>
          <w:kern w:val="0"/>
          <w14:ligatures w14:val="none"/>
        </w:rPr>
        <w:t>Cereibacter</w:t>
      </w:r>
      <w:proofErr w:type="spellEnd"/>
      <w:r w:rsidRPr="000E4095">
        <w:rPr>
          <w:rFonts w:ascii="Times New Roman" w:eastAsia="Times New Roman" w:hAnsi="Times New Roman" w:cs="Times New Roman"/>
          <w:i/>
          <w:iCs/>
          <w:color w:val="0F1115"/>
          <w:kern w:val="0"/>
          <w14:ligatures w14:val="none"/>
        </w:rPr>
        <w:t xml:space="preserve"> </w:t>
      </w:r>
      <w:proofErr w:type="spellStart"/>
      <w:r w:rsidRPr="000E4095">
        <w:rPr>
          <w:rFonts w:ascii="Times New Roman" w:eastAsia="Times New Roman" w:hAnsi="Times New Roman" w:cs="Times New Roman"/>
          <w:i/>
          <w:iCs/>
          <w:color w:val="0F1115"/>
          <w:kern w:val="0"/>
          <w14:ligatures w14:val="none"/>
        </w:rPr>
        <w:t>sphaeroides</w:t>
      </w:r>
      <w:proofErr w:type="spellEnd"/>
      <w:r w:rsidRPr="000E4095">
        <w:rPr>
          <w:rFonts w:ascii="Times New Roman" w:eastAsia="Times New Roman" w:hAnsi="Times New Roman" w:cs="Times New Roman"/>
          <w:color w:val="0F1115"/>
          <w:kern w:val="0"/>
          <w14:ligatures w14:val="none"/>
        </w:rPr>
        <w:t>, </w:t>
      </w:r>
      <w:proofErr w:type="spellStart"/>
      <w:r w:rsidRPr="000E4095">
        <w:rPr>
          <w:rFonts w:ascii="Times New Roman" w:eastAsia="Times New Roman" w:hAnsi="Times New Roman" w:cs="Times New Roman"/>
          <w:i/>
          <w:iCs/>
          <w:color w:val="0F1115"/>
          <w:kern w:val="0"/>
          <w14:ligatures w14:val="none"/>
        </w:rPr>
        <w:t>Rhodopseudomonas</w:t>
      </w:r>
      <w:proofErr w:type="spellEnd"/>
      <w:r w:rsidRPr="000E4095">
        <w:rPr>
          <w:rFonts w:ascii="Times New Roman" w:eastAsia="Times New Roman" w:hAnsi="Times New Roman" w:cs="Times New Roman"/>
          <w:color w:val="0F1115"/>
          <w:kern w:val="0"/>
          <w14:ligatures w14:val="none"/>
        </w:rPr>
        <w:t> spp.) significantly increased exchangeable soil potassium and plant K uptake in hybrid maize, allowing 100% reduction in potassium fertilizer while maintaining grain yield.</w:t>
      </w:r>
    </w:p>
    <w:p w14:paraId="375A4933"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3.2 Arbuscular mycorrhizal fungi (AMF)</w:t>
      </w:r>
    </w:p>
    <w:p w14:paraId="1DB6EE17" w14:textId="3F5D65F4"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3.2</w:t>
      </w:r>
      <w:r>
        <w:rPr>
          <w:rFonts w:ascii="Times New Roman" w:eastAsia="Times New Roman" w:hAnsi="Times New Roman" w:cs="Times New Roman"/>
          <w:b/>
          <w:bCs/>
          <w:color w:val="0F1115"/>
          <w:kern w:val="0"/>
          <w14:ligatures w14:val="none"/>
        </w:rPr>
        <w:t>1</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Nutrient acquisition (P, N, micronutrients) via hyphal networks</w:t>
      </w:r>
    </w:p>
    <w:p w14:paraId="0DD8A38D"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AMF form symbiotic associations with over 80% of terrestrial plants, extending extraradical hyphal networks that acquire phosphorus, nitrogen, and micronutrients beyond root depletion zones. Mubeen et al. (2025) demonstrate that AMF colonization enhances host plant performance through improved phosphorus and nitrogen uptake via extensive hyphal networks, representing a keystone symbiosis for sustainable agriculture.</w:t>
      </w:r>
    </w:p>
    <w:p w14:paraId="5C626C1C" w14:textId="77777777" w:rsidR="001B371E" w:rsidRDefault="001B371E" w:rsidP="00092C44">
      <w:pPr>
        <w:spacing w:after="0" w:line="420" w:lineRule="atLeast"/>
        <w:jc w:val="both"/>
        <w:rPr>
          <w:rFonts w:ascii="Times New Roman" w:eastAsia="Times New Roman" w:hAnsi="Times New Roman" w:cs="Times New Roman"/>
          <w:b/>
          <w:bCs/>
          <w:color w:val="0F1115"/>
          <w:kern w:val="0"/>
          <w14:ligatures w14:val="none"/>
        </w:rPr>
      </w:pPr>
    </w:p>
    <w:p w14:paraId="41B2AE1D" w14:textId="77777777" w:rsidR="001B371E" w:rsidRDefault="001B371E" w:rsidP="00092C44">
      <w:pPr>
        <w:spacing w:after="0" w:line="420" w:lineRule="atLeast"/>
        <w:jc w:val="both"/>
        <w:rPr>
          <w:rFonts w:ascii="Times New Roman" w:eastAsia="Times New Roman" w:hAnsi="Times New Roman" w:cs="Times New Roman"/>
          <w:b/>
          <w:bCs/>
          <w:color w:val="0F1115"/>
          <w:kern w:val="0"/>
          <w14:ligatures w14:val="none"/>
        </w:rPr>
      </w:pPr>
    </w:p>
    <w:p w14:paraId="4B071EBB" w14:textId="773A6406"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3.2</w:t>
      </w:r>
      <w:r>
        <w:rPr>
          <w:rFonts w:ascii="Times New Roman" w:eastAsia="Times New Roman" w:hAnsi="Times New Roman" w:cs="Times New Roman"/>
          <w:b/>
          <w:bCs/>
          <w:color w:val="0F1115"/>
          <w:kern w:val="0"/>
          <w14:ligatures w14:val="none"/>
        </w:rPr>
        <w:t>.2</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Soil aggregation and glomalin production</w:t>
      </w:r>
    </w:p>
    <w:p w14:paraId="6B32C2D9"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 xml:space="preserve">AMF contribute to soil structure through glomalin, a recalcitrant glycoprotein that binds soil particles into stable aggregates. </w:t>
      </w:r>
      <w:proofErr w:type="spellStart"/>
      <w:r w:rsidRPr="000E4095">
        <w:rPr>
          <w:rFonts w:ascii="Times New Roman" w:eastAsia="Times New Roman" w:hAnsi="Times New Roman" w:cs="Times New Roman"/>
          <w:color w:val="0F1115"/>
          <w:kern w:val="0"/>
          <w14:ligatures w14:val="none"/>
        </w:rPr>
        <w:t>Zenodo</w:t>
      </w:r>
      <w:proofErr w:type="spellEnd"/>
      <w:r w:rsidRPr="000E4095">
        <w:rPr>
          <w:rFonts w:ascii="Times New Roman" w:eastAsia="Times New Roman" w:hAnsi="Times New Roman" w:cs="Times New Roman"/>
          <w:color w:val="0F1115"/>
          <w:kern w:val="0"/>
          <w14:ligatures w14:val="none"/>
        </w:rPr>
        <w:t xml:space="preserve"> (2025) reports that AMF improve soil porosity and water </w:t>
      </w:r>
      <w:r w:rsidRPr="000E4095">
        <w:rPr>
          <w:rFonts w:ascii="Times New Roman" w:eastAsia="Times New Roman" w:hAnsi="Times New Roman" w:cs="Times New Roman"/>
          <w:color w:val="0F1115"/>
          <w:kern w:val="0"/>
          <w14:ligatures w14:val="none"/>
        </w:rPr>
        <w:lastRenderedPageBreak/>
        <w:t>retention by promoting aggregation via glomalin, enhancing ecosystem resilience with turnover times of several years to decades.</w:t>
      </w:r>
    </w:p>
    <w:p w14:paraId="1569F3A6"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3.3 Beneficial fungi (Trichoderma, Penicillium)</w:t>
      </w:r>
    </w:p>
    <w:p w14:paraId="1CB4E1AD"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Fungi such as </w:t>
      </w:r>
      <w:r w:rsidRPr="000E4095">
        <w:rPr>
          <w:rFonts w:ascii="Times New Roman" w:eastAsia="Times New Roman" w:hAnsi="Times New Roman" w:cs="Times New Roman"/>
          <w:i/>
          <w:iCs/>
          <w:color w:val="0F1115"/>
          <w:kern w:val="0"/>
          <w14:ligatures w14:val="none"/>
        </w:rPr>
        <w:t>Trichoderma</w:t>
      </w:r>
      <w:r w:rsidRPr="000E4095">
        <w:rPr>
          <w:rFonts w:ascii="Times New Roman" w:eastAsia="Times New Roman" w:hAnsi="Times New Roman" w:cs="Times New Roman"/>
          <w:color w:val="0F1115"/>
          <w:kern w:val="0"/>
          <w14:ligatures w14:val="none"/>
        </w:rPr>
        <w:t> and </w:t>
      </w:r>
      <w:r w:rsidRPr="000E4095">
        <w:rPr>
          <w:rFonts w:ascii="Times New Roman" w:eastAsia="Times New Roman" w:hAnsi="Times New Roman" w:cs="Times New Roman"/>
          <w:i/>
          <w:iCs/>
          <w:color w:val="0F1115"/>
          <w:kern w:val="0"/>
          <w14:ligatures w14:val="none"/>
        </w:rPr>
        <w:t>Penicillium</w:t>
      </w:r>
      <w:r w:rsidRPr="000E4095">
        <w:rPr>
          <w:rFonts w:ascii="Times New Roman" w:eastAsia="Times New Roman" w:hAnsi="Times New Roman" w:cs="Times New Roman"/>
          <w:color w:val="0F1115"/>
          <w:kern w:val="0"/>
          <w14:ligatures w14:val="none"/>
        </w:rPr>
        <w:t xml:space="preserve"> serve dual roles as </w:t>
      </w:r>
      <w:proofErr w:type="spellStart"/>
      <w:r w:rsidRPr="000E4095">
        <w:rPr>
          <w:rFonts w:ascii="Times New Roman" w:eastAsia="Times New Roman" w:hAnsi="Times New Roman" w:cs="Times New Roman"/>
          <w:color w:val="0F1115"/>
          <w:kern w:val="0"/>
          <w14:ligatures w14:val="none"/>
        </w:rPr>
        <w:t>biostimulants</w:t>
      </w:r>
      <w:proofErr w:type="spellEnd"/>
      <w:r w:rsidRPr="000E4095">
        <w:rPr>
          <w:rFonts w:ascii="Times New Roman" w:eastAsia="Times New Roman" w:hAnsi="Times New Roman" w:cs="Times New Roman"/>
          <w:color w:val="0F1115"/>
          <w:kern w:val="0"/>
          <w14:ligatures w14:val="none"/>
        </w:rPr>
        <w:t xml:space="preserve"> and biocontrol agents. Poveda Arias et al. (2025) detail that these filamentous fungi produce metabolites promoting plant growth, enhancing abiotic stress tolerance, and suppressing pathogens through induced systemic resistance and lytic enzyme production.</w:t>
      </w:r>
    </w:p>
    <w:p w14:paraId="6242706E"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3.4 Microbial consortia: synergistic interactions among multiple beneficial strains</w:t>
      </w:r>
    </w:p>
    <w:p w14:paraId="29E009D9"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Microbial consortia outperform single strains through synergistic interactions and functional complementarity. Gonçalves et al. (2024) applied reverse ecology to design a soybean consortium containing </w:t>
      </w:r>
      <w:proofErr w:type="spellStart"/>
      <w:r w:rsidRPr="000E4095">
        <w:rPr>
          <w:rFonts w:ascii="Times New Roman" w:eastAsia="Times New Roman" w:hAnsi="Times New Roman" w:cs="Times New Roman"/>
          <w:i/>
          <w:iCs/>
          <w:color w:val="0F1115"/>
          <w:kern w:val="0"/>
          <w14:ligatures w14:val="none"/>
        </w:rPr>
        <w:t>Paenibacillus</w:t>
      </w:r>
      <w:proofErr w:type="spellEnd"/>
      <w:r w:rsidRPr="000E4095">
        <w:rPr>
          <w:rFonts w:ascii="Times New Roman" w:eastAsia="Times New Roman" w:hAnsi="Times New Roman" w:cs="Times New Roman"/>
          <w:i/>
          <w:iCs/>
          <w:color w:val="0F1115"/>
          <w:kern w:val="0"/>
          <w14:ligatures w14:val="none"/>
        </w:rPr>
        <w:t xml:space="preserve"> </w:t>
      </w:r>
      <w:proofErr w:type="spellStart"/>
      <w:r w:rsidRPr="000E4095">
        <w:rPr>
          <w:rFonts w:ascii="Times New Roman" w:eastAsia="Times New Roman" w:hAnsi="Times New Roman" w:cs="Times New Roman"/>
          <w:i/>
          <w:iCs/>
          <w:color w:val="0F1115"/>
          <w:kern w:val="0"/>
          <w14:ligatures w14:val="none"/>
        </w:rPr>
        <w:t>polymyxa</w:t>
      </w:r>
      <w:proofErr w:type="spellEnd"/>
      <w:r w:rsidRPr="000E4095">
        <w:rPr>
          <w:rFonts w:ascii="Times New Roman" w:eastAsia="Times New Roman" w:hAnsi="Times New Roman" w:cs="Times New Roman"/>
          <w:color w:val="0F1115"/>
          <w:kern w:val="0"/>
          <w14:ligatures w14:val="none"/>
        </w:rPr>
        <w:t>, </w:t>
      </w:r>
      <w:proofErr w:type="spellStart"/>
      <w:r w:rsidRPr="000E4095">
        <w:rPr>
          <w:rFonts w:ascii="Times New Roman" w:eastAsia="Times New Roman" w:hAnsi="Times New Roman" w:cs="Times New Roman"/>
          <w:i/>
          <w:iCs/>
          <w:color w:val="0F1115"/>
          <w:kern w:val="0"/>
          <w14:ligatures w14:val="none"/>
        </w:rPr>
        <w:t>Methylobacterium</w:t>
      </w:r>
      <w:proofErr w:type="spellEnd"/>
      <w:r w:rsidRPr="000E4095">
        <w:rPr>
          <w:rFonts w:ascii="Times New Roman" w:eastAsia="Times New Roman" w:hAnsi="Times New Roman" w:cs="Times New Roman"/>
          <w:i/>
          <w:iCs/>
          <w:color w:val="0F1115"/>
          <w:kern w:val="0"/>
          <w14:ligatures w14:val="none"/>
        </w:rPr>
        <w:t xml:space="preserve"> </w:t>
      </w:r>
      <w:proofErr w:type="spellStart"/>
      <w:r w:rsidRPr="000E4095">
        <w:rPr>
          <w:rFonts w:ascii="Times New Roman" w:eastAsia="Times New Roman" w:hAnsi="Times New Roman" w:cs="Times New Roman"/>
          <w:i/>
          <w:iCs/>
          <w:color w:val="0F1115"/>
          <w:kern w:val="0"/>
          <w14:ligatures w14:val="none"/>
        </w:rPr>
        <w:t>brachiatum</w:t>
      </w:r>
      <w:proofErr w:type="spellEnd"/>
      <w:r w:rsidRPr="000E4095">
        <w:rPr>
          <w:rFonts w:ascii="Times New Roman" w:eastAsia="Times New Roman" w:hAnsi="Times New Roman" w:cs="Times New Roman"/>
          <w:color w:val="0F1115"/>
          <w:kern w:val="0"/>
          <w14:ligatures w14:val="none"/>
        </w:rPr>
        <w:t>, and </w:t>
      </w:r>
      <w:r w:rsidRPr="000E4095">
        <w:rPr>
          <w:rFonts w:ascii="Times New Roman" w:eastAsia="Times New Roman" w:hAnsi="Times New Roman" w:cs="Times New Roman"/>
          <w:i/>
          <w:iCs/>
          <w:color w:val="0F1115"/>
          <w:kern w:val="0"/>
          <w14:ligatures w14:val="none"/>
        </w:rPr>
        <w:t>Enterobacter</w:t>
      </w:r>
      <w:r w:rsidRPr="000E4095">
        <w:rPr>
          <w:rFonts w:ascii="Times New Roman" w:eastAsia="Times New Roman" w:hAnsi="Times New Roman" w:cs="Times New Roman"/>
          <w:color w:val="0F1115"/>
          <w:kern w:val="0"/>
          <w14:ligatures w14:val="none"/>
        </w:rPr>
        <w:t> sp., demonstrating metabolic compatibility and enhanced root and shoot development, biomass production, and nutrient uptake compared to single strains.</w:t>
      </w:r>
    </w:p>
    <w:p w14:paraId="780CEF89" w14:textId="77777777" w:rsid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p>
    <w:p w14:paraId="55105F6C" w14:textId="42D81E3D" w:rsidR="000E4095" w:rsidRPr="000E4095" w:rsidRDefault="000E4095"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4. Mechanisms of Stress Resilience Mediated by Bio-Inoculants</w:t>
      </w:r>
    </w:p>
    <w:p w14:paraId="70299CDB"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4.1 Nutrient mobilization and acquisition under stress</w:t>
      </w:r>
    </w:p>
    <w:p w14:paraId="0773699C" w14:textId="64C7E9C8"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4.1</w:t>
      </w:r>
      <w:r>
        <w:rPr>
          <w:rFonts w:ascii="Times New Roman" w:eastAsia="Times New Roman" w:hAnsi="Times New Roman" w:cs="Times New Roman"/>
          <w:b/>
          <w:bCs/>
          <w:color w:val="0F1115"/>
          <w:kern w:val="0"/>
          <w14:ligatures w14:val="none"/>
        </w:rPr>
        <w:t>.1</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 xml:space="preserve">Enhanced </w:t>
      </w:r>
      <w:r w:rsidR="001B371E">
        <w:rPr>
          <w:rFonts w:ascii="Times New Roman" w:eastAsia="Times New Roman" w:hAnsi="Times New Roman" w:cs="Times New Roman"/>
          <w:b/>
          <w:bCs/>
          <w:color w:val="0F1115"/>
          <w:kern w:val="0"/>
          <w14:ligatures w14:val="none"/>
        </w:rPr>
        <w:t xml:space="preserve">macro </w:t>
      </w:r>
      <w:r w:rsidR="000E4095" w:rsidRPr="000E4095">
        <w:rPr>
          <w:rFonts w:ascii="Times New Roman" w:eastAsia="Times New Roman" w:hAnsi="Times New Roman" w:cs="Times New Roman"/>
          <w:b/>
          <w:bCs/>
          <w:color w:val="0F1115"/>
          <w:kern w:val="0"/>
          <w14:ligatures w14:val="none"/>
        </w:rPr>
        <w:t>and micronutrient availability</w:t>
      </w:r>
    </w:p>
    <w:p w14:paraId="71A73673"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Bio-inoculants enhance nutrient availability through nitrogen fixation, phosphorus solubilization, and potassium mobilization. Sepehri et al. (2025) demonstrated that </w:t>
      </w:r>
      <w:proofErr w:type="spellStart"/>
      <w:r w:rsidRPr="000E4095">
        <w:rPr>
          <w:rFonts w:ascii="Times New Roman" w:eastAsia="Times New Roman" w:hAnsi="Times New Roman" w:cs="Times New Roman"/>
          <w:i/>
          <w:iCs/>
          <w:color w:val="0F1115"/>
          <w:kern w:val="0"/>
          <w14:ligatures w14:val="none"/>
        </w:rPr>
        <w:t>Serendipita</w:t>
      </w:r>
      <w:proofErr w:type="spellEnd"/>
      <w:r w:rsidRPr="000E4095">
        <w:rPr>
          <w:rFonts w:ascii="Times New Roman" w:eastAsia="Times New Roman" w:hAnsi="Times New Roman" w:cs="Times New Roman"/>
          <w:i/>
          <w:iCs/>
          <w:color w:val="0F1115"/>
          <w:kern w:val="0"/>
          <w14:ligatures w14:val="none"/>
        </w:rPr>
        <w:t xml:space="preserve"> </w:t>
      </w:r>
      <w:proofErr w:type="spellStart"/>
      <w:r w:rsidRPr="000E4095">
        <w:rPr>
          <w:rFonts w:ascii="Times New Roman" w:eastAsia="Times New Roman" w:hAnsi="Times New Roman" w:cs="Times New Roman"/>
          <w:i/>
          <w:iCs/>
          <w:color w:val="0F1115"/>
          <w:kern w:val="0"/>
          <w14:ligatures w14:val="none"/>
        </w:rPr>
        <w:t>indica</w:t>
      </w:r>
      <w:proofErr w:type="spellEnd"/>
      <w:r w:rsidRPr="000E4095">
        <w:rPr>
          <w:rFonts w:ascii="Times New Roman" w:eastAsia="Times New Roman" w:hAnsi="Times New Roman" w:cs="Times New Roman"/>
          <w:color w:val="0F1115"/>
          <w:kern w:val="0"/>
          <w14:ligatures w14:val="none"/>
        </w:rPr>
        <w:t> and </w:t>
      </w:r>
      <w:r w:rsidRPr="000E4095">
        <w:rPr>
          <w:rFonts w:ascii="Times New Roman" w:eastAsia="Times New Roman" w:hAnsi="Times New Roman" w:cs="Times New Roman"/>
          <w:i/>
          <w:iCs/>
          <w:color w:val="0F1115"/>
          <w:kern w:val="0"/>
          <w14:ligatures w14:val="none"/>
        </w:rPr>
        <w:t>Pseudomonas fluorescens</w:t>
      </w:r>
      <w:r w:rsidRPr="000E4095">
        <w:rPr>
          <w:rFonts w:ascii="Times New Roman" w:eastAsia="Times New Roman" w:hAnsi="Times New Roman" w:cs="Times New Roman"/>
          <w:color w:val="0F1115"/>
          <w:kern w:val="0"/>
          <w14:ligatures w14:val="none"/>
        </w:rPr>
        <w:t> inoculation elevated essential nutrient levels (N, Fe, Ca) in black cumin under drought stress, with synergistic effects observed under moderate drought conditions.</w:t>
      </w:r>
    </w:p>
    <w:p w14:paraId="36E0BD22" w14:textId="66BA87CB"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4.1</w:t>
      </w:r>
      <w:r>
        <w:rPr>
          <w:rFonts w:ascii="Times New Roman" w:eastAsia="Times New Roman" w:hAnsi="Times New Roman" w:cs="Times New Roman"/>
          <w:b/>
          <w:bCs/>
          <w:color w:val="0F1115"/>
          <w:kern w:val="0"/>
          <w14:ligatures w14:val="none"/>
        </w:rPr>
        <w:t>.2</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Role of siderophores in iron chelation</w:t>
      </w:r>
    </w:p>
    <w:p w14:paraId="66C495CB"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Siderophores are high-affinity iron-chelating molecules that solubilize ferric iron, making it available to plants. Kamath et al. (2024) demonstrated that siderophores from </w:t>
      </w:r>
      <w:r w:rsidRPr="000E4095">
        <w:rPr>
          <w:rFonts w:ascii="Times New Roman" w:eastAsia="Times New Roman" w:hAnsi="Times New Roman" w:cs="Times New Roman"/>
          <w:i/>
          <w:iCs/>
          <w:color w:val="0F1115"/>
          <w:kern w:val="0"/>
          <w14:ligatures w14:val="none"/>
        </w:rPr>
        <w:t xml:space="preserve">Bacillus </w:t>
      </w:r>
      <w:proofErr w:type="spellStart"/>
      <w:r w:rsidRPr="000E4095">
        <w:rPr>
          <w:rFonts w:ascii="Times New Roman" w:eastAsia="Times New Roman" w:hAnsi="Times New Roman" w:cs="Times New Roman"/>
          <w:i/>
          <w:iCs/>
          <w:color w:val="0F1115"/>
          <w:kern w:val="0"/>
          <w14:ligatures w14:val="none"/>
        </w:rPr>
        <w:t>amyloliquefaciens</w:t>
      </w:r>
      <w:proofErr w:type="spellEnd"/>
      <w:r w:rsidRPr="000E4095">
        <w:rPr>
          <w:rFonts w:ascii="Times New Roman" w:eastAsia="Times New Roman" w:hAnsi="Times New Roman" w:cs="Times New Roman"/>
          <w:color w:val="0F1115"/>
          <w:kern w:val="0"/>
          <w14:ligatures w14:val="none"/>
        </w:rPr>
        <w:t> D5 enhanced plant defense while simultaneously improving iron nutrition, significantly increasing peroxidase and polyphenol oxidase activities.</w:t>
      </w:r>
    </w:p>
    <w:p w14:paraId="1EB381C9"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4.2 Phytohormone modulation</w:t>
      </w:r>
    </w:p>
    <w:p w14:paraId="6786CB37" w14:textId="3505B6E5"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4.2</w:t>
      </w:r>
      <w:r>
        <w:rPr>
          <w:rFonts w:ascii="Times New Roman" w:eastAsia="Times New Roman" w:hAnsi="Times New Roman" w:cs="Times New Roman"/>
          <w:b/>
          <w:bCs/>
          <w:color w:val="0F1115"/>
          <w:kern w:val="0"/>
          <w14:ligatures w14:val="none"/>
        </w:rPr>
        <w:t>.1</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Indole-3-acetic acid (IAA) production and root architecture modification</w:t>
      </w:r>
    </w:p>
    <w:p w14:paraId="392EFCF5"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lastRenderedPageBreak/>
        <w:t>IAA-producing bacteria stimulate root elongation and lateral root development, enhancing nutrient and water acquisition. Nishu et al. (2026) demonstrated that </w:t>
      </w:r>
      <w:proofErr w:type="spellStart"/>
      <w:r w:rsidRPr="000E4095">
        <w:rPr>
          <w:rFonts w:ascii="Times New Roman" w:eastAsia="Times New Roman" w:hAnsi="Times New Roman" w:cs="Times New Roman"/>
          <w:i/>
          <w:iCs/>
          <w:color w:val="0F1115"/>
          <w:kern w:val="0"/>
          <w14:ligatures w14:val="none"/>
        </w:rPr>
        <w:t>Sphingobacterium</w:t>
      </w:r>
      <w:proofErr w:type="spellEnd"/>
      <w:r w:rsidRPr="000E4095">
        <w:rPr>
          <w:rFonts w:ascii="Times New Roman" w:eastAsia="Times New Roman" w:hAnsi="Times New Roman" w:cs="Times New Roman"/>
          <w:i/>
          <w:iCs/>
          <w:color w:val="0F1115"/>
          <w:kern w:val="0"/>
          <w14:ligatures w14:val="none"/>
        </w:rPr>
        <w:t xml:space="preserve"> </w:t>
      </w:r>
      <w:proofErr w:type="spellStart"/>
      <w:r w:rsidRPr="000E4095">
        <w:rPr>
          <w:rFonts w:ascii="Times New Roman" w:eastAsia="Times New Roman" w:hAnsi="Times New Roman" w:cs="Times New Roman"/>
          <w:i/>
          <w:iCs/>
          <w:color w:val="0F1115"/>
          <w:kern w:val="0"/>
          <w14:ligatures w14:val="none"/>
        </w:rPr>
        <w:t>nripensae</w:t>
      </w:r>
      <w:proofErr w:type="spellEnd"/>
      <w:r w:rsidRPr="000E4095">
        <w:rPr>
          <w:rFonts w:ascii="Times New Roman" w:eastAsia="Times New Roman" w:hAnsi="Times New Roman" w:cs="Times New Roman"/>
          <w:color w:val="0F1115"/>
          <w:kern w:val="0"/>
          <w14:ligatures w14:val="none"/>
        </w:rPr>
        <w:t> DR205 contains complete pathways for IAA production, with conditional activation under drought stress leading to 74-344% enhanced plant biomass.</w:t>
      </w:r>
    </w:p>
    <w:p w14:paraId="5AAB2622" w14:textId="3F644AD5"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4.2</w:t>
      </w:r>
      <w:r>
        <w:rPr>
          <w:rFonts w:ascii="Times New Roman" w:eastAsia="Times New Roman" w:hAnsi="Times New Roman" w:cs="Times New Roman"/>
          <w:b/>
          <w:bCs/>
          <w:color w:val="0F1115"/>
          <w:kern w:val="0"/>
          <w14:ligatures w14:val="none"/>
        </w:rPr>
        <w:t>.2</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 xml:space="preserve">Gibberellins, </w:t>
      </w:r>
      <w:proofErr w:type="spellStart"/>
      <w:r w:rsidR="000E4095" w:rsidRPr="000E4095">
        <w:rPr>
          <w:rFonts w:ascii="Times New Roman" w:eastAsia="Times New Roman" w:hAnsi="Times New Roman" w:cs="Times New Roman"/>
          <w:b/>
          <w:bCs/>
          <w:color w:val="0F1115"/>
          <w:kern w:val="0"/>
          <w14:ligatures w14:val="none"/>
        </w:rPr>
        <w:t>cytokinins</w:t>
      </w:r>
      <w:proofErr w:type="spellEnd"/>
      <w:r w:rsidR="000E4095" w:rsidRPr="000E4095">
        <w:rPr>
          <w:rFonts w:ascii="Times New Roman" w:eastAsia="Times New Roman" w:hAnsi="Times New Roman" w:cs="Times New Roman"/>
          <w:b/>
          <w:bCs/>
          <w:color w:val="0F1115"/>
          <w:kern w:val="0"/>
          <w14:ligatures w14:val="none"/>
        </w:rPr>
        <w:t>, and ABA regulation</w:t>
      </w:r>
    </w:p>
    <w:p w14:paraId="72E2CC1A"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 xml:space="preserve">Gibberellin-producing strains promote stem elongation, while cytokinin-producing endophytes delay senescence under stress. </w:t>
      </w:r>
      <w:proofErr w:type="spellStart"/>
      <w:r w:rsidRPr="000E4095">
        <w:rPr>
          <w:rFonts w:ascii="Times New Roman" w:eastAsia="Times New Roman" w:hAnsi="Times New Roman" w:cs="Times New Roman"/>
          <w:color w:val="0F1115"/>
          <w:kern w:val="0"/>
          <w14:ligatures w14:val="none"/>
        </w:rPr>
        <w:t>Hewedy</w:t>
      </w:r>
      <w:proofErr w:type="spellEnd"/>
      <w:r w:rsidRPr="000E4095">
        <w:rPr>
          <w:rFonts w:ascii="Times New Roman" w:eastAsia="Times New Roman" w:hAnsi="Times New Roman" w:cs="Times New Roman"/>
          <w:color w:val="0F1115"/>
          <w:kern w:val="0"/>
          <w14:ligatures w14:val="none"/>
        </w:rPr>
        <w:t xml:space="preserve"> et al. (2026) detail the interaction of </w:t>
      </w:r>
      <w:proofErr w:type="spellStart"/>
      <w:r w:rsidRPr="000E4095">
        <w:rPr>
          <w:rFonts w:ascii="Times New Roman" w:eastAsia="Times New Roman" w:hAnsi="Times New Roman" w:cs="Times New Roman"/>
          <w:color w:val="0F1115"/>
          <w:kern w:val="0"/>
          <w14:ligatures w14:val="none"/>
        </w:rPr>
        <w:t>cytokinins</w:t>
      </w:r>
      <w:proofErr w:type="spellEnd"/>
      <w:r w:rsidRPr="000E4095">
        <w:rPr>
          <w:rFonts w:ascii="Times New Roman" w:eastAsia="Times New Roman" w:hAnsi="Times New Roman" w:cs="Times New Roman"/>
          <w:color w:val="0F1115"/>
          <w:kern w:val="0"/>
          <w14:ligatures w14:val="none"/>
        </w:rPr>
        <w:t xml:space="preserve"> with ethylene pathways and explain that ethylene interacts antagonistically with abscisic acid, regulating stomatal function and osmotic balance through complex hormonal crosstalk.</w:t>
      </w:r>
    </w:p>
    <w:p w14:paraId="01BCF4EA"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4.3 ACC deaminase activity</w:t>
      </w:r>
    </w:p>
    <w:p w14:paraId="490C6509" w14:textId="6A9756E9"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4.3</w:t>
      </w:r>
      <w:r>
        <w:rPr>
          <w:rFonts w:ascii="Times New Roman" w:eastAsia="Times New Roman" w:hAnsi="Times New Roman" w:cs="Times New Roman"/>
          <w:b/>
          <w:bCs/>
          <w:color w:val="0F1115"/>
          <w:kern w:val="0"/>
          <w14:ligatures w14:val="none"/>
        </w:rPr>
        <w:t>.1</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Reduction of stress-induced ethylene levels</w:t>
      </w:r>
    </w:p>
    <w:p w14:paraId="7B8CF4AB" w14:textId="5195C390"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ACC deaminase cleaves ACC</w:t>
      </w:r>
      <w:r w:rsidR="001B371E">
        <w:rPr>
          <w:rFonts w:ascii="Times New Roman" w:eastAsia="Times New Roman" w:hAnsi="Times New Roman" w:cs="Times New Roman"/>
          <w:color w:val="0F1115"/>
          <w:kern w:val="0"/>
          <w14:ligatures w14:val="none"/>
        </w:rPr>
        <w:t xml:space="preserve">; </w:t>
      </w:r>
      <w:r w:rsidRPr="000E4095">
        <w:rPr>
          <w:rFonts w:ascii="Times New Roman" w:eastAsia="Times New Roman" w:hAnsi="Times New Roman" w:cs="Times New Roman"/>
          <w:color w:val="0F1115"/>
          <w:kern w:val="0"/>
          <w14:ligatures w14:val="none"/>
        </w:rPr>
        <w:t>the ethylene precursor</w:t>
      </w:r>
      <w:r w:rsidR="001B371E">
        <w:rPr>
          <w:rFonts w:ascii="Times New Roman" w:eastAsia="Times New Roman" w:hAnsi="Times New Roman" w:cs="Times New Roman"/>
          <w:color w:val="0F1115"/>
          <w:kern w:val="0"/>
          <w14:ligatures w14:val="none"/>
        </w:rPr>
        <w:t xml:space="preserve"> </w:t>
      </w:r>
      <w:r w:rsidRPr="000E4095">
        <w:rPr>
          <w:rFonts w:ascii="Times New Roman" w:eastAsia="Times New Roman" w:hAnsi="Times New Roman" w:cs="Times New Roman"/>
          <w:color w:val="0F1115"/>
          <w:kern w:val="0"/>
          <w14:ligatures w14:val="none"/>
        </w:rPr>
        <w:t>into α-</w:t>
      </w:r>
      <w:proofErr w:type="spellStart"/>
      <w:r w:rsidRPr="000E4095">
        <w:rPr>
          <w:rFonts w:ascii="Times New Roman" w:eastAsia="Times New Roman" w:hAnsi="Times New Roman" w:cs="Times New Roman"/>
          <w:color w:val="0F1115"/>
          <w:kern w:val="0"/>
          <w14:ligatures w14:val="none"/>
        </w:rPr>
        <w:t>ketobutyrate</w:t>
      </w:r>
      <w:proofErr w:type="spellEnd"/>
      <w:r w:rsidRPr="000E4095">
        <w:rPr>
          <w:rFonts w:ascii="Times New Roman" w:eastAsia="Times New Roman" w:hAnsi="Times New Roman" w:cs="Times New Roman"/>
          <w:color w:val="0F1115"/>
          <w:kern w:val="0"/>
          <w14:ligatures w14:val="none"/>
        </w:rPr>
        <w:t xml:space="preserve"> and ammonia, reducing stress-induced ethylene accumulation. </w:t>
      </w:r>
      <w:proofErr w:type="spellStart"/>
      <w:r w:rsidRPr="000E4095">
        <w:rPr>
          <w:rFonts w:ascii="Times New Roman" w:eastAsia="Times New Roman" w:hAnsi="Times New Roman" w:cs="Times New Roman"/>
          <w:color w:val="0F1115"/>
          <w:kern w:val="0"/>
          <w14:ligatures w14:val="none"/>
        </w:rPr>
        <w:t>Hewedy</w:t>
      </w:r>
      <w:proofErr w:type="spellEnd"/>
      <w:r w:rsidRPr="000E4095">
        <w:rPr>
          <w:rFonts w:ascii="Times New Roman" w:eastAsia="Times New Roman" w:hAnsi="Times New Roman" w:cs="Times New Roman"/>
          <w:color w:val="0F1115"/>
          <w:kern w:val="0"/>
          <w14:ligatures w14:val="none"/>
        </w:rPr>
        <w:t xml:space="preserve"> et al. (2026) comprehensively review how beneficial bacteria producing ACC deaminase alleviate stress-induced growth inhibition while maintaining normal development.</w:t>
      </w:r>
    </w:p>
    <w:p w14:paraId="69933243" w14:textId="6A0EDA05"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4.3</w:t>
      </w:r>
      <w:r>
        <w:rPr>
          <w:rFonts w:ascii="Times New Roman" w:eastAsia="Times New Roman" w:hAnsi="Times New Roman" w:cs="Times New Roman"/>
          <w:b/>
          <w:bCs/>
          <w:color w:val="0F1115"/>
          <w:kern w:val="0"/>
          <w14:ligatures w14:val="none"/>
        </w:rPr>
        <w:t>.2</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Delayed senescence and maintained root growth</w:t>
      </w:r>
    </w:p>
    <w:p w14:paraId="4EFC3524"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Wang et al. (2025) engineered a </w:t>
      </w:r>
      <w:proofErr w:type="spellStart"/>
      <w:r w:rsidRPr="000E4095">
        <w:rPr>
          <w:rFonts w:ascii="Times New Roman" w:eastAsia="Times New Roman" w:hAnsi="Times New Roman" w:cs="Times New Roman"/>
          <w:i/>
          <w:iCs/>
          <w:color w:val="0F1115"/>
          <w:kern w:val="0"/>
          <w14:ligatures w14:val="none"/>
        </w:rPr>
        <w:t>Bradyrhizobium</w:t>
      </w:r>
      <w:proofErr w:type="spellEnd"/>
      <w:r w:rsidRPr="000E4095">
        <w:rPr>
          <w:rFonts w:ascii="Times New Roman" w:eastAsia="Times New Roman" w:hAnsi="Times New Roman" w:cs="Times New Roman"/>
          <w:color w:val="0F1115"/>
          <w:kern w:val="0"/>
          <w14:ligatures w14:val="none"/>
        </w:rPr>
        <w:t> isolate with five-fold increased ACC deaminase activity through genome editing, enhancing potential for improving plant growth under stress without compromising symbiotic nitrogen fixation.</w:t>
      </w:r>
    </w:p>
    <w:p w14:paraId="3C8F8922"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4.4 Osmolyte accumulation</w:t>
      </w:r>
    </w:p>
    <w:p w14:paraId="698CBC22" w14:textId="7EF654F6"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4.4</w:t>
      </w:r>
      <w:r>
        <w:rPr>
          <w:rFonts w:ascii="Times New Roman" w:eastAsia="Times New Roman" w:hAnsi="Times New Roman" w:cs="Times New Roman"/>
          <w:b/>
          <w:bCs/>
          <w:color w:val="0F1115"/>
          <w:kern w:val="0"/>
          <w14:ligatures w14:val="none"/>
        </w:rPr>
        <w:t>.1</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Proline, trehalose, glycine betaine synthesis</w:t>
      </w:r>
    </w:p>
    <w:p w14:paraId="571A5BF0"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Osmolytes maintain cellular turgor and protect cellular structures under stress. Sepehri et al. (2025) demonstrated that inoculated black cumin plants exhibited elevated levels of glucose, fructose, and drought-responsive amino acids including proline precursors, with peak accumulation under severe drought stress.</w:t>
      </w:r>
    </w:p>
    <w:p w14:paraId="31C02075" w14:textId="77777777" w:rsidR="001B371E" w:rsidRDefault="001B371E" w:rsidP="00092C44">
      <w:pPr>
        <w:spacing w:after="0" w:line="420" w:lineRule="atLeast"/>
        <w:jc w:val="both"/>
        <w:rPr>
          <w:rFonts w:ascii="Times New Roman" w:eastAsia="Times New Roman" w:hAnsi="Times New Roman" w:cs="Times New Roman"/>
          <w:b/>
          <w:bCs/>
          <w:color w:val="0F1115"/>
          <w:kern w:val="0"/>
          <w14:ligatures w14:val="none"/>
        </w:rPr>
      </w:pPr>
    </w:p>
    <w:p w14:paraId="3F9BB678" w14:textId="77777777" w:rsidR="001B371E" w:rsidRDefault="001B371E" w:rsidP="00092C44">
      <w:pPr>
        <w:spacing w:after="0" w:line="420" w:lineRule="atLeast"/>
        <w:jc w:val="both"/>
        <w:rPr>
          <w:rFonts w:ascii="Times New Roman" w:eastAsia="Times New Roman" w:hAnsi="Times New Roman" w:cs="Times New Roman"/>
          <w:b/>
          <w:bCs/>
          <w:color w:val="0F1115"/>
          <w:kern w:val="0"/>
          <w14:ligatures w14:val="none"/>
        </w:rPr>
      </w:pPr>
    </w:p>
    <w:p w14:paraId="37C88F6E" w14:textId="77777777" w:rsidR="001B371E" w:rsidRDefault="001B371E" w:rsidP="00092C44">
      <w:pPr>
        <w:spacing w:after="0" w:line="420" w:lineRule="atLeast"/>
        <w:jc w:val="both"/>
        <w:rPr>
          <w:rFonts w:ascii="Times New Roman" w:eastAsia="Times New Roman" w:hAnsi="Times New Roman" w:cs="Times New Roman"/>
          <w:b/>
          <w:bCs/>
          <w:color w:val="0F1115"/>
          <w:kern w:val="0"/>
          <w14:ligatures w14:val="none"/>
        </w:rPr>
      </w:pPr>
    </w:p>
    <w:p w14:paraId="2945DC22" w14:textId="0FD84212"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4.4</w:t>
      </w:r>
      <w:r>
        <w:rPr>
          <w:rFonts w:ascii="Times New Roman" w:eastAsia="Times New Roman" w:hAnsi="Times New Roman" w:cs="Times New Roman"/>
          <w:b/>
          <w:bCs/>
          <w:color w:val="0F1115"/>
          <w:kern w:val="0"/>
          <w14:ligatures w14:val="none"/>
        </w:rPr>
        <w:t>.2</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Maintenance of cellular turgor and membrane integrity</w:t>
      </w:r>
    </w:p>
    <w:p w14:paraId="781AC4F0" w14:textId="2433474E"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lastRenderedPageBreak/>
        <w:t>Sepehri et al. (2025) found that the synergistic effect of </w:t>
      </w:r>
      <w:proofErr w:type="spellStart"/>
      <w:r w:rsidRPr="000E4095">
        <w:rPr>
          <w:rFonts w:ascii="Times New Roman" w:eastAsia="Times New Roman" w:hAnsi="Times New Roman" w:cs="Times New Roman"/>
          <w:i/>
          <w:iCs/>
          <w:color w:val="0F1115"/>
          <w:kern w:val="0"/>
          <w14:ligatures w14:val="none"/>
        </w:rPr>
        <w:t>Serendipita</w:t>
      </w:r>
      <w:proofErr w:type="spellEnd"/>
      <w:r w:rsidRPr="000E4095">
        <w:rPr>
          <w:rFonts w:ascii="Times New Roman" w:eastAsia="Times New Roman" w:hAnsi="Times New Roman" w:cs="Times New Roman"/>
          <w:i/>
          <w:iCs/>
          <w:color w:val="0F1115"/>
          <w:kern w:val="0"/>
          <w14:ligatures w14:val="none"/>
        </w:rPr>
        <w:t xml:space="preserve"> </w:t>
      </w:r>
      <w:proofErr w:type="spellStart"/>
      <w:r w:rsidRPr="000E4095">
        <w:rPr>
          <w:rFonts w:ascii="Times New Roman" w:eastAsia="Times New Roman" w:hAnsi="Times New Roman" w:cs="Times New Roman"/>
          <w:i/>
          <w:iCs/>
          <w:color w:val="0F1115"/>
          <w:kern w:val="0"/>
          <w14:ligatures w14:val="none"/>
        </w:rPr>
        <w:t>indica</w:t>
      </w:r>
      <w:proofErr w:type="spellEnd"/>
      <w:r w:rsidRPr="000E4095">
        <w:rPr>
          <w:rFonts w:ascii="Times New Roman" w:eastAsia="Times New Roman" w:hAnsi="Times New Roman" w:cs="Times New Roman"/>
          <w:color w:val="0F1115"/>
          <w:kern w:val="0"/>
          <w14:ligatures w14:val="none"/>
        </w:rPr>
        <w:t> and </w:t>
      </w:r>
      <w:r w:rsidRPr="000E4095">
        <w:rPr>
          <w:rFonts w:ascii="Times New Roman" w:eastAsia="Times New Roman" w:hAnsi="Times New Roman" w:cs="Times New Roman"/>
          <w:i/>
          <w:iCs/>
          <w:color w:val="0F1115"/>
          <w:kern w:val="0"/>
          <w14:ligatures w14:val="none"/>
        </w:rPr>
        <w:t>Pseudomonas fluorescens</w:t>
      </w:r>
      <w:r w:rsidRPr="000E4095">
        <w:rPr>
          <w:rFonts w:ascii="Times New Roman" w:eastAsia="Times New Roman" w:hAnsi="Times New Roman" w:cs="Times New Roman"/>
          <w:color w:val="0F1115"/>
          <w:kern w:val="0"/>
          <w14:ligatures w14:val="none"/>
        </w:rPr>
        <w:t> significantly enhanced osmo</w:t>
      </w:r>
      <w:r w:rsidR="001B371E">
        <w:rPr>
          <w:rFonts w:ascii="Times New Roman" w:eastAsia="Times New Roman" w:hAnsi="Times New Roman" w:cs="Times New Roman"/>
          <w:color w:val="0F1115"/>
          <w:kern w:val="0"/>
          <w14:ligatures w14:val="none"/>
        </w:rPr>
        <w:t>-</w:t>
      </w:r>
      <w:r w:rsidRPr="000E4095">
        <w:rPr>
          <w:rFonts w:ascii="Times New Roman" w:eastAsia="Times New Roman" w:hAnsi="Times New Roman" w:cs="Times New Roman"/>
          <w:color w:val="0F1115"/>
          <w:kern w:val="0"/>
          <w14:ligatures w14:val="none"/>
        </w:rPr>
        <w:t>protectant levels, improving plant resilience under water-limited conditions through prevention of dehydration and protein stabilization.</w:t>
      </w:r>
    </w:p>
    <w:p w14:paraId="36021B0E"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4.5 Antioxidant defense activation</w:t>
      </w:r>
    </w:p>
    <w:p w14:paraId="09D4C946" w14:textId="4AEE52B1"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4.5</w:t>
      </w:r>
      <w:r>
        <w:rPr>
          <w:rFonts w:ascii="Times New Roman" w:eastAsia="Times New Roman" w:hAnsi="Times New Roman" w:cs="Times New Roman"/>
          <w:b/>
          <w:bCs/>
          <w:color w:val="0F1115"/>
          <w:kern w:val="0"/>
          <w14:ligatures w14:val="none"/>
        </w:rPr>
        <w:t>.1</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Upregulation of SOD, CAT, APX, GR enzymes</w:t>
      </w:r>
    </w:p>
    <w:p w14:paraId="433A2618"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 xml:space="preserve">Antioxidant enzymes scavenge reactive oxygen species generated under stress. </w:t>
      </w:r>
      <w:proofErr w:type="spellStart"/>
      <w:r w:rsidRPr="000E4095">
        <w:rPr>
          <w:rFonts w:ascii="Times New Roman" w:eastAsia="Times New Roman" w:hAnsi="Times New Roman" w:cs="Times New Roman"/>
          <w:color w:val="0F1115"/>
          <w:kern w:val="0"/>
          <w14:ligatures w14:val="none"/>
        </w:rPr>
        <w:t>Mekureyaw</w:t>
      </w:r>
      <w:proofErr w:type="spellEnd"/>
      <w:r w:rsidRPr="000E4095">
        <w:rPr>
          <w:rFonts w:ascii="Times New Roman" w:eastAsia="Times New Roman" w:hAnsi="Times New Roman" w:cs="Times New Roman"/>
          <w:color w:val="0F1115"/>
          <w:kern w:val="0"/>
          <w14:ligatures w14:val="none"/>
        </w:rPr>
        <w:t xml:space="preserve"> et al. (2026) demonstrated that </w:t>
      </w:r>
      <w:r w:rsidRPr="000E4095">
        <w:rPr>
          <w:rFonts w:ascii="Times New Roman" w:eastAsia="Times New Roman" w:hAnsi="Times New Roman" w:cs="Times New Roman"/>
          <w:i/>
          <w:iCs/>
          <w:color w:val="0F1115"/>
          <w:kern w:val="0"/>
          <w14:ligatures w14:val="none"/>
        </w:rPr>
        <w:t>Pseudomonas putida</w:t>
      </w:r>
      <w:r w:rsidRPr="000E4095">
        <w:rPr>
          <w:rFonts w:ascii="Times New Roman" w:eastAsia="Times New Roman" w:hAnsi="Times New Roman" w:cs="Times New Roman"/>
          <w:color w:val="0F1115"/>
          <w:kern w:val="0"/>
          <w14:ligatures w14:val="none"/>
        </w:rPr>
        <w:t> KT2440 inoculation modulated key antioxidant enzymes under drought conditions, with biofilm formation essential for this protective effect.</w:t>
      </w:r>
    </w:p>
    <w:p w14:paraId="28D4523E" w14:textId="31C91EAA"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4.5</w:t>
      </w:r>
      <w:r>
        <w:rPr>
          <w:rFonts w:ascii="Times New Roman" w:eastAsia="Times New Roman" w:hAnsi="Times New Roman" w:cs="Times New Roman"/>
          <w:b/>
          <w:bCs/>
          <w:color w:val="0F1115"/>
          <w:kern w:val="0"/>
          <w14:ligatures w14:val="none"/>
        </w:rPr>
        <w:t>.2</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Reactive oxygen species (ROS) scavenging</w:t>
      </w:r>
    </w:p>
    <w:p w14:paraId="7463E119"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Sepehri et al. (2025) measured significant increases in ascorbate peroxidase, catalase, and glutathione peroxidase activities in microbial-treated plants under drought stress, with loss of biofilm-forming ability resulting in reduced antioxidant protection.</w:t>
      </w:r>
    </w:p>
    <w:p w14:paraId="36BF6E59"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4.6 Exopolysaccharide (EPS) production</w:t>
      </w:r>
    </w:p>
    <w:p w14:paraId="68F92652" w14:textId="61A94499"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4.</w:t>
      </w:r>
      <w:r>
        <w:rPr>
          <w:rFonts w:ascii="Times New Roman" w:eastAsia="Times New Roman" w:hAnsi="Times New Roman" w:cs="Times New Roman"/>
          <w:b/>
          <w:bCs/>
          <w:color w:val="0F1115"/>
          <w:kern w:val="0"/>
          <w14:ligatures w14:val="none"/>
        </w:rPr>
        <w:t xml:space="preserve">6.1 </w:t>
      </w:r>
      <w:r w:rsidR="000E4095" w:rsidRPr="000E4095">
        <w:rPr>
          <w:rFonts w:ascii="Times New Roman" w:eastAsia="Times New Roman" w:hAnsi="Times New Roman" w:cs="Times New Roman"/>
          <w:b/>
          <w:bCs/>
          <w:color w:val="0F1115"/>
          <w:kern w:val="0"/>
          <w14:ligatures w14:val="none"/>
        </w:rPr>
        <w:t>Soil aggregation and moisture retention</w:t>
      </w:r>
    </w:p>
    <w:p w14:paraId="393FF766"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 xml:space="preserve">Microbial EPS are complex biopolymers that substantially improve soil structure by aggregating particles and retaining water. </w:t>
      </w:r>
      <w:proofErr w:type="spellStart"/>
      <w:r w:rsidRPr="000E4095">
        <w:rPr>
          <w:rFonts w:ascii="Times New Roman" w:eastAsia="Times New Roman" w:hAnsi="Times New Roman" w:cs="Times New Roman"/>
          <w:color w:val="0F1115"/>
          <w:kern w:val="0"/>
          <w14:ligatures w14:val="none"/>
        </w:rPr>
        <w:t>Gantait</w:t>
      </w:r>
      <w:proofErr w:type="spellEnd"/>
      <w:r w:rsidRPr="000E4095">
        <w:rPr>
          <w:rFonts w:ascii="Times New Roman" w:eastAsia="Times New Roman" w:hAnsi="Times New Roman" w:cs="Times New Roman"/>
          <w:color w:val="0F1115"/>
          <w:kern w:val="0"/>
          <w14:ligatures w14:val="none"/>
        </w:rPr>
        <w:t xml:space="preserve"> et al. (2026) explain that EPS helps aggregate soil particles, retain more water, and trap heavy metals, resulting in enhanced soil fertility.</w:t>
      </w:r>
    </w:p>
    <w:p w14:paraId="6602D533" w14:textId="360E229D"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4.</w:t>
      </w:r>
      <w:r>
        <w:rPr>
          <w:rFonts w:ascii="Times New Roman" w:eastAsia="Times New Roman" w:hAnsi="Times New Roman" w:cs="Times New Roman"/>
          <w:b/>
          <w:bCs/>
          <w:color w:val="0F1115"/>
          <w:kern w:val="0"/>
          <w14:ligatures w14:val="none"/>
        </w:rPr>
        <w:t xml:space="preserve">6.2 </w:t>
      </w:r>
      <w:r w:rsidR="000E4095" w:rsidRPr="000E4095">
        <w:rPr>
          <w:rFonts w:ascii="Times New Roman" w:eastAsia="Times New Roman" w:hAnsi="Times New Roman" w:cs="Times New Roman"/>
          <w:b/>
          <w:bCs/>
          <w:color w:val="0F1115"/>
          <w:kern w:val="0"/>
          <w14:ligatures w14:val="none"/>
        </w:rPr>
        <w:t>Formation of protective biofilm around roots</w:t>
      </w:r>
    </w:p>
    <w:p w14:paraId="15B9FADE"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proofErr w:type="spellStart"/>
      <w:r w:rsidRPr="000E4095">
        <w:rPr>
          <w:rFonts w:ascii="Times New Roman" w:eastAsia="Times New Roman" w:hAnsi="Times New Roman" w:cs="Times New Roman"/>
          <w:color w:val="0F1115"/>
          <w:kern w:val="0"/>
          <w14:ligatures w14:val="none"/>
        </w:rPr>
        <w:t>Mekureyaw</w:t>
      </w:r>
      <w:proofErr w:type="spellEnd"/>
      <w:r w:rsidRPr="000E4095">
        <w:rPr>
          <w:rFonts w:ascii="Times New Roman" w:eastAsia="Times New Roman" w:hAnsi="Times New Roman" w:cs="Times New Roman"/>
          <w:color w:val="0F1115"/>
          <w:kern w:val="0"/>
          <w14:ligatures w14:val="none"/>
        </w:rPr>
        <w:t xml:space="preserve"> et al. (2026) demonstrated that biofilm-deficient mutants of </w:t>
      </w:r>
      <w:r w:rsidRPr="000E4095">
        <w:rPr>
          <w:rFonts w:ascii="Times New Roman" w:eastAsia="Times New Roman" w:hAnsi="Times New Roman" w:cs="Times New Roman"/>
          <w:i/>
          <w:iCs/>
          <w:color w:val="0F1115"/>
          <w:kern w:val="0"/>
          <w14:ligatures w14:val="none"/>
        </w:rPr>
        <w:t>Pseudomonas putida</w:t>
      </w:r>
      <w:r w:rsidRPr="000E4095">
        <w:rPr>
          <w:rFonts w:ascii="Times New Roman" w:eastAsia="Times New Roman" w:hAnsi="Times New Roman" w:cs="Times New Roman"/>
          <w:color w:val="0F1115"/>
          <w:kern w:val="0"/>
          <w14:ligatures w14:val="none"/>
        </w:rPr>
        <w:t> KT2440 lost drought resilience, with protective effects directly correlated with reduced exopolysaccharide production and loss of transcriptional priming.</w:t>
      </w:r>
    </w:p>
    <w:p w14:paraId="1AD9DB5C"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4.7 Induction of stress-responsive genes and proteins</w:t>
      </w:r>
    </w:p>
    <w:p w14:paraId="32C1218E" w14:textId="4356545F"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 xml:space="preserve">4.7.1 </w:t>
      </w:r>
      <w:r w:rsidR="000E4095" w:rsidRPr="000E4095">
        <w:rPr>
          <w:rFonts w:ascii="Times New Roman" w:eastAsia="Times New Roman" w:hAnsi="Times New Roman" w:cs="Times New Roman"/>
          <w:b/>
          <w:bCs/>
          <w:color w:val="0F1115"/>
          <w:kern w:val="0"/>
          <w14:ligatures w14:val="none"/>
        </w:rPr>
        <w:t>Upregulation of dehydrins, heat shock proteins, aquaporins</w:t>
      </w:r>
    </w:p>
    <w:p w14:paraId="363102DA"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proofErr w:type="spellStart"/>
      <w:r w:rsidRPr="000E4095">
        <w:rPr>
          <w:rFonts w:ascii="Times New Roman" w:eastAsia="Times New Roman" w:hAnsi="Times New Roman" w:cs="Times New Roman"/>
          <w:color w:val="0F1115"/>
          <w:kern w:val="0"/>
          <w14:ligatures w14:val="none"/>
        </w:rPr>
        <w:t>Mekureyaw</w:t>
      </w:r>
      <w:proofErr w:type="spellEnd"/>
      <w:r w:rsidRPr="000E4095">
        <w:rPr>
          <w:rFonts w:ascii="Times New Roman" w:eastAsia="Times New Roman" w:hAnsi="Times New Roman" w:cs="Times New Roman"/>
          <w:color w:val="0F1115"/>
          <w:kern w:val="0"/>
          <w14:ligatures w14:val="none"/>
        </w:rPr>
        <w:t xml:space="preserve"> et al. (2026) found that under drought conditions, 360% more genes were differentially regulated in </w:t>
      </w:r>
      <w:r w:rsidRPr="000E4095">
        <w:rPr>
          <w:rFonts w:ascii="Times New Roman" w:eastAsia="Times New Roman" w:hAnsi="Times New Roman" w:cs="Times New Roman"/>
          <w:i/>
          <w:iCs/>
          <w:color w:val="0F1115"/>
          <w:kern w:val="0"/>
          <w14:ligatures w14:val="none"/>
        </w:rPr>
        <w:t>P. putida</w:t>
      </w:r>
      <w:r w:rsidRPr="000E4095">
        <w:rPr>
          <w:rFonts w:ascii="Times New Roman" w:eastAsia="Times New Roman" w:hAnsi="Times New Roman" w:cs="Times New Roman"/>
          <w:color w:val="0F1115"/>
          <w:kern w:val="0"/>
          <w14:ligatures w14:val="none"/>
        </w:rPr>
        <w:t>-inoculated plants compared to controls, with significant upregulation of pathways involved in photosynthesis, phytohormone signaling, antioxidant metabolism, and drought resilience.</w:t>
      </w:r>
    </w:p>
    <w:p w14:paraId="0EA3440A" w14:textId="77777777" w:rsid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p>
    <w:p w14:paraId="534AC904" w14:textId="77777777" w:rsidR="001B371E" w:rsidRDefault="001B371E" w:rsidP="00092C44">
      <w:pPr>
        <w:spacing w:after="0" w:line="480" w:lineRule="atLeast"/>
        <w:jc w:val="both"/>
        <w:outlineLvl w:val="1"/>
        <w:rPr>
          <w:rFonts w:ascii="Times New Roman" w:eastAsia="Times New Roman" w:hAnsi="Times New Roman" w:cs="Times New Roman"/>
          <w:b/>
          <w:bCs/>
          <w:color w:val="0F1115"/>
          <w:kern w:val="0"/>
          <w14:ligatures w14:val="none"/>
        </w:rPr>
      </w:pPr>
    </w:p>
    <w:p w14:paraId="566F8F86" w14:textId="5E4334BB" w:rsidR="000E4095" w:rsidRPr="000E4095" w:rsidRDefault="000E4095"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5. Bio-Inoculants for Specific Abiotic Stresses</w:t>
      </w:r>
    </w:p>
    <w:p w14:paraId="10E1E3C5"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lastRenderedPageBreak/>
        <w:t>5.1 Drought stress resilience</w:t>
      </w:r>
    </w:p>
    <w:p w14:paraId="44EBB91C" w14:textId="20FC12EB"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b/>
          <w:bCs/>
          <w:color w:val="0F1115"/>
          <w:kern w:val="0"/>
          <w14:ligatures w14:val="none"/>
        </w:rPr>
        <w:t>5.1</w:t>
      </w:r>
      <w:r>
        <w:rPr>
          <w:rFonts w:ascii="Times New Roman" w:eastAsia="Times New Roman" w:hAnsi="Times New Roman" w:cs="Times New Roman"/>
          <w:b/>
          <w:bCs/>
          <w:color w:val="0F1115"/>
          <w:kern w:val="0"/>
          <w14:ligatures w14:val="none"/>
        </w:rPr>
        <w:t>.1</w:t>
      </w:r>
      <w:r w:rsidRPr="000E4095">
        <w:rPr>
          <w:rFonts w:ascii="Times New Roman" w:eastAsia="Times New Roman" w:hAnsi="Times New Roman" w:cs="Times New Roman"/>
          <w:b/>
          <w:bCs/>
          <w:color w:val="0F1115"/>
          <w:kern w:val="0"/>
          <w14:ligatures w14:val="none"/>
        </w:rPr>
        <w:t xml:space="preserve"> </w:t>
      </w:r>
      <w:r w:rsidR="000E4095" w:rsidRPr="000E4095">
        <w:rPr>
          <w:rFonts w:ascii="Times New Roman" w:eastAsia="Times New Roman" w:hAnsi="Times New Roman" w:cs="Times New Roman"/>
          <w:b/>
          <w:bCs/>
          <w:color w:val="0F1115"/>
          <w:kern w:val="0"/>
          <w14:ligatures w14:val="none"/>
        </w:rPr>
        <w:t>Improved water uptake via hyphal networks</w:t>
      </w:r>
    </w:p>
    <w:p w14:paraId="22293806"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AMF extraradical hyphae act as extensions of root systems, accessing water from soil micropores beyond the rhizosphere. This hyphal network enhances hydraulic conductivity and maintains plant hydration during water deficit periods, effectively buffering against drought-induced water stress.</w:t>
      </w:r>
    </w:p>
    <w:p w14:paraId="2256F148" w14:textId="4078DD54"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 xml:space="preserve">5.1.2 </w:t>
      </w:r>
      <w:r w:rsidR="000E4095" w:rsidRPr="000E4095">
        <w:rPr>
          <w:rFonts w:ascii="Times New Roman" w:eastAsia="Times New Roman" w:hAnsi="Times New Roman" w:cs="Times New Roman"/>
          <w:b/>
          <w:bCs/>
          <w:color w:val="0F1115"/>
          <w:kern w:val="0"/>
          <w14:ligatures w14:val="none"/>
        </w:rPr>
        <w:t>Osmotic adjustment, stomatal regulation, and case studies</w:t>
      </w:r>
    </w:p>
    <w:p w14:paraId="7C732C59"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proofErr w:type="spellStart"/>
      <w:r w:rsidRPr="000E4095">
        <w:rPr>
          <w:rFonts w:ascii="Times New Roman" w:eastAsia="Times New Roman" w:hAnsi="Times New Roman" w:cs="Times New Roman"/>
          <w:color w:val="0F1115"/>
          <w:kern w:val="0"/>
          <w14:ligatures w14:val="none"/>
        </w:rPr>
        <w:t>Francioli</w:t>
      </w:r>
      <w:proofErr w:type="spellEnd"/>
      <w:r w:rsidRPr="000E4095">
        <w:rPr>
          <w:rFonts w:ascii="Times New Roman" w:eastAsia="Times New Roman" w:hAnsi="Times New Roman" w:cs="Times New Roman"/>
          <w:color w:val="0F1115"/>
          <w:kern w:val="0"/>
          <w14:ligatures w14:val="none"/>
        </w:rPr>
        <w:t xml:space="preserve"> et al. (2025) demonstrated that a beneficial microbial consortium (</w:t>
      </w:r>
      <w:r w:rsidRPr="000E4095">
        <w:rPr>
          <w:rFonts w:ascii="Times New Roman" w:eastAsia="Times New Roman" w:hAnsi="Times New Roman" w:cs="Times New Roman"/>
          <w:i/>
          <w:iCs/>
          <w:color w:val="0F1115"/>
          <w:kern w:val="0"/>
          <w14:ligatures w14:val="none"/>
        </w:rPr>
        <w:t>Pseudomonas</w:t>
      </w:r>
      <w:r w:rsidRPr="000E4095">
        <w:rPr>
          <w:rFonts w:ascii="Times New Roman" w:eastAsia="Times New Roman" w:hAnsi="Times New Roman" w:cs="Times New Roman"/>
          <w:color w:val="0F1115"/>
          <w:kern w:val="0"/>
          <w14:ligatures w14:val="none"/>
        </w:rPr>
        <w:t> sp. RU47, </w:t>
      </w:r>
      <w:r w:rsidRPr="000E4095">
        <w:rPr>
          <w:rFonts w:ascii="Times New Roman" w:eastAsia="Times New Roman" w:hAnsi="Times New Roman" w:cs="Times New Roman"/>
          <w:i/>
          <w:iCs/>
          <w:color w:val="0F1115"/>
          <w:kern w:val="0"/>
          <w14:ligatures w14:val="none"/>
        </w:rPr>
        <w:t xml:space="preserve">Bacillus </w:t>
      </w:r>
      <w:proofErr w:type="spellStart"/>
      <w:r w:rsidRPr="000E4095">
        <w:rPr>
          <w:rFonts w:ascii="Times New Roman" w:eastAsia="Times New Roman" w:hAnsi="Times New Roman" w:cs="Times New Roman"/>
          <w:i/>
          <w:iCs/>
          <w:color w:val="0F1115"/>
          <w:kern w:val="0"/>
          <w14:ligatures w14:val="none"/>
        </w:rPr>
        <w:t>atrophaeus</w:t>
      </w:r>
      <w:proofErr w:type="spellEnd"/>
      <w:r w:rsidRPr="000E4095">
        <w:rPr>
          <w:rFonts w:ascii="Times New Roman" w:eastAsia="Times New Roman" w:hAnsi="Times New Roman" w:cs="Times New Roman"/>
          <w:color w:val="0F1115"/>
          <w:kern w:val="0"/>
          <w14:ligatures w14:val="none"/>
        </w:rPr>
        <w:t> ABi03, </w:t>
      </w:r>
      <w:r w:rsidRPr="000E4095">
        <w:rPr>
          <w:rFonts w:ascii="Times New Roman" w:eastAsia="Times New Roman" w:hAnsi="Times New Roman" w:cs="Times New Roman"/>
          <w:i/>
          <w:iCs/>
          <w:color w:val="0F1115"/>
          <w:kern w:val="0"/>
          <w14:ligatures w14:val="none"/>
        </w:rPr>
        <w:t xml:space="preserve">Trichoderma </w:t>
      </w:r>
      <w:proofErr w:type="spellStart"/>
      <w:r w:rsidRPr="000E4095">
        <w:rPr>
          <w:rFonts w:ascii="Times New Roman" w:eastAsia="Times New Roman" w:hAnsi="Times New Roman" w:cs="Times New Roman"/>
          <w:i/>
          <w:iCs/>
          <w:color w:val="0F1115"/>
          <w:kern w:val="0"/>
          <w14:ligatures w14:val="none"/>
        </w:rPr>
        <w:t>harzianum</w:t>
      </w:r>
      <w:proofErr w:type="spellEnd"/>
      <w:r w:rsidRPr="000E4095">
        <w:rPr>
          <w:rFonts w:ascii="Times New Roman" w:eastAsia="Times New Roman" w:hAnsi="Times New Roman" w:cs="Times New Roman"/>
          <w:color w:val="0F1115"/>
          <w:kern w:val="0"/>
          <w14:ligatures w14:val="none"/>
        </w:rPr>
        <w:t> OMG16) enhanced maize growth under early drought stress through improved iron uptake, modulation of plant hormonal balance, enhanced ROS detoxification, and increased root exudation of iron-chelating metabolites crucial for drought adaptation.</w:t>
      </w:r>
    </w:p>
    <w:p w14:paraId="69794053"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5.2 Salinity stress mitigation</w:t>
      </w:r>
    </w:p>
    <w:p w14:paraId="6BA5A2DD" w14:textId="70D6C81D"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 xml:space="preserve">5.2.1 </w:t>
      </w:r>
      <w:r w:rsidR="000E4095" w:rsidRPr="000E4095">
        <w:rPr>
          <w:rFonts w:ascii="Times New Roman" w:eastAsia="Times New Roman" w:hAnsi="Times New Roman" w:cs="Times New Roman"/>
          <w:b/>
          <w:bCs/>
          <w:color w:val="0F1115"/>
          <w:kern w:val="0"/>
          <w14:ligatures w14:val="none"/>
        </w:rPr>
        <w:t>Ion homeostasis and compatible solute accumulation</w:t>
      </w:r>
    </w:p>
    <w:p w14:paraId="4C65FC02"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Halotolerant PGPR maintain ion balance by limiting Na⁺ influx while enhancing K⁺ retention, and induce accumulation of osmolytes including proline, glycine betaine, and trehalose that protect cellular structures.</w:t>
      </w:r>
    </w:p>
    <w:p w14:paraId="7F81BF26" w14:textId="77777777" w:rsidR="000E4095" w:rsidRPr="001B371E" w:rsidRDefault="000E4095" w:rsidP="00092C44">
      <w:pPr>
        <w:spacing w:after="0" w:line="420" w:lineRule="atLeast"/>
        <w:jc w:val="both"/>
        <w:rPr>
          <w:rFonts w:ascii="Times New Roman" w:eastAsia="Times New Roman" w:hAnsi="Times New Roman" w:cs="Times New Roman"/>
          <w:i/>
          <w:iCs/>
          <w:color w:val="0F1115"/>
          <w:kern w:val="0"/>
          <w14:ligatures w14:val="none"/>
        </w:rPr>
      </w:pPr>
      <w:r w:rsidRPr="001B371E">
        <w:rPr>
          <w:rFonts w:ascii="Times New Roman" w:eastAsia="Times New Roman" w:hAnsi="Times New Roman" w:cs="Times New Roman"/>
          <w:b/>
          <w:bCs/>
          <w:i/>
          <w:iCs/>
          <w:color w:val="0F1115"/>
          <w:kern w:val="0"/>
          <w14:ligatures w14:val="none"/>
        </w:rPr>
        <w:t>Case studies: Halotolerant PGPR in rice and tomato</w:t>
      </w:r>
    </w:p>
    <w:p w14:paraId="2F8F209F"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Taj et al. (2025) demonstrated that inoculation with </w:t>
      </w:r>
      <w:r w:rsidRPr="000E4095">
        <w:rPr>
          <w:rFonts w:ascii="Times New Roman" w:eastAsia="Times New Roman" w:hAnsi="Times New Roman" w:cs="Times New Roman"/>
          <w:i/>
          <w:iCs/>
          <w:color w:val="0F1115"/>
          <w:kern w:val="0"/>
          <w14:ligatures w14:val="none"/>
        </w:rPr>
        <w:t xml:space="preserve">Providencia </w:t>
      </w:r>
      <w:proofErr w:type="spellStart"/>
      <w:r w:rsidRPr="000E4095">
        <w:rPr>
          <w:rFonts w:ascii="Times New Roman" w:eastAsia="Times New Roman" w:hAnsi="Times New Roman" w:cs="Times New Roman"/>
          <w:i/>
          <w:iCs/>
          <w:color w:val="0F1115"/>
          <w:kern w:val="0"/>
          <w14:ligatures w14:val="none"/>
        </w:rPr>
        <w:t>rettgeri</w:t>
      </w:r>
      <w:proofErr w:type="spellEnd"/>
      <w:r w:rsidRPr="000E4095">
        <w:rPr>
          <w:rFonts w:ascii="Times New Roman" w:eastAsia="Times New Roman" w:hAnsi="Times New Roman" w:cs="Times New Roman"/>
          <w:color w:val="0F1115"/>
          <w:kern w:val="0"/>
          <w14:ligatures w14:val="none"/>
        </w:rPr>
        <w:t> ST202 improved salinity tolerance in rice and tomato through modulation of physiological traits and enhanced ROS scavenging. Taj et al. (2024) showed that </w:t>
      </w:r>
      <w:r w:rsidRPr="000E4095">
        <w:rPr>
          <w:rFonts w:ascii="Times New Roman" w:eastAsia="Times New Roman" w:hAnsi="Times New Roman" w:cs="Times New Roman"/>
          <w:i/>
          <w:iCs/>
          <w:color w:val="0F1115"/>
          <w:kern w:val="0"/>
          <w14:ligatures w14:val="none"/>
        </w:rPr>
        <w:t xml:space="preserve">Staphylococcus </w:t>
      </w:r>
      <w:proofErr w:type="spellStart"/>
      <w:r w:rsidRPr="000E4095">
        <w:rPr>
          <w:rFonts w:ascii="Times New Roman" w:eastAsia="Times New Roman" w:hAnsi="Times New Roman" w:cs="Times New Roman"/>
          <w:i/>
          <w:iCs/>
          <w:color w:val="0F1115"/>
          <w:kern w:val="0"/>
          <w14:ligatures w14:val="none"/>
        </w:rPr>
        <w:t>sciuri</w:t>
      </w:r>
      <w:proofErr w:type="spellEnd"/>
      <w:r w:rsidRPr="000E4095">
        <w:rPr>
          <w:rFonts w:ascii="Times New Roman" w:eastAsia="Times New Roman" w:hAnsi="Times New Roman" w:cs="Times New Roman"/>
          <w:color w:val="0F1115"/>
          <w:kern w:val="0"/>
          <w14:ligatures w14:val="none"/>
        </w:rPr>
        <w:t> ET101 protected tomato photosynthesis through activation of redox dissipation pathways, maintaining photosynthetic efficiency under saline conditions.</w:t>
      </w:r>
    </w:p>
    <w:p w14:paraId="20E34B81"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5.3 Heavy metal stress alleviation</w:t>
      </w:r>
    </w:p>
    <w:p w14:paraId="4AD4623D" w14:textId="1F154CA0"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 xml:space="preserve">5.3.1 </w:t>
      </w:r>
      <w:r w:rsidR="000E4095" w:rsidRPr="000E4095">
        <w:rPr>
          <w:rFonts w:ascii="Times New Roman" w:eastAsia="Times New Roman" w:hAnsi="Times New Roman" w:cs="Times New Roman"/>
          <w:b/>
          <w:bCs/>
          <w:color w:val="0F1115"/>
          <w:kern w:val="0"/>
          <w14:ligatures w14:val="none"/>
        </w:rPr>
        <w:t xml:space="preserve">Metal immobilization and </w:t>
      </w:r>
      <w:proofErr w:type="spellStart"/>
      <w:r w:rsidR="000E4095" w:rsidRPr="000E4095">
        <w:rPr>
          <w:rFonts w:ascii="Times New Roman" w:eastAsia="Times New Roman" w:hAnsi="Times New Roman" w:cs="Times New Roman"/>
          <w:b/>
          <w:bCs/>
          <w:color w:val="0F1115"/>
          <w:kern w:val="0"/>
          <w14:ligatures w14:val="none"/>
        </w:rPr>
        <w:t>phytostabilization</w:t>
      </w:r>
      <w:proofErr w:type="spellEnd"/>
    </w:p>
    <w:p w14:paraId="50C997D9"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 xml:space="preserve">AMF hyphae and exopolysaccharides act as effective biosorbents, immobilizing heavy metals in cell walls and hyphal compartments. This reduces metal bioavailability in the rhizosphere and limits transfer to plant tissues. Microbe-assisted </w:t>
      </w:r>
      <w:proofErr w:type="spellStart"/>
      <w:r w:rsidRPr="000E4095">
        <w:rPr>
          <w:rFonts w:ascii="Times New Roman" w:eastAsia="Times New Roman" w:hAnsi="Times New Roman" w:cs="Times New Roman"/>
          <w:color w:val="0F1115"/>
          <w:kern w:val="0"/>
          <w14:ligatures w14:val="none"/>
        </w:rPr>
        <w:t>phytostabilization</w:t>
      </w:r>
      <w:proofErr w:type="spellEnd"/>
      <w:r w:rsidRPr="000E4095">
        <w:rPr>
          <w:rFonts w:ascii="Times New Roman" w:eastAsia="Times New Roman" w:hAnsi="Times New Roman" w:cs="Times New Roman"/>
          <w:color w:val="0F1115"/>
          <w:kern w:val="0"/>
          <w14:ligatures w14:val="none"/>
        </w:rPr>
        <w:t xml:space="preserve"> retains metals in roots while limiting translocation to shoots.</w:t>
      </w:r>
    </w:p>
    <w:p w14:paraId="040C65AF" w14:textId="77777777" w:rsidR="001B371E" w:rsidRDefault="001B371E" w:rsidP="00092C44">
      <w:pPr>
        <w:spacing w:after="0" w:line="420" w:lineRule="atLeast"/>
        <w:jc w:val="both"/>
        <w:rPr>
          <w:rFonts w:ascii="Times New Roman" w:eastAsia="Times New Roman" w:hAnsi="Times New Roman" w:cs="Times New Roman"/>
          <w:b/>
          <w:bCs/>
          <w:color w:val="0F1115"/>
          <w:kern w:val="0"/>
          <w14:ligatures w14:val="none"/>
        </w:rPr>
      </w:pPr>
    </w:p>
    <w:p w14:paraId="60D349EE" w14:textId="770E8B8C" w:rsidR="000E4095" w:rsidRPr="001B371E" w:rsidRDefault="000E4095" w:rsidP="00092C44">
      <w:pPr>
        <w:spacing w:after="0" w:line="420" w:lineRule="atLeast"/>
        <w:jc w:val="both"/>
        <w:rPr>
          <w:rFonts w:ascii="Times New Roman" w:eastAsia="Times New Roman" w:hAnsi="Times New Roman" w:cs="Times New Roman"/>
          <w:i/>
          <w:iCs/>
          <w:color w:val="0F1115"/>
          <w:kern w:val="0"/>
          <w14:ligatures w14:val="none"/>
        </w:rPr>
      </w:pPr>
      <w:r w:rsidRPr="001B371E">
        <w:rPr>
          <w:rFonts w:ascii="Times New Roman" w:eastAsia="Times New Roman" w:hAnsi="Times New Roman" w:cs="Times New Roman"/>
          <w:b/>
          <w:bCs/>
          <w:i/>
          <w:iCs/>
          <w:color w:val="0F1115"/>
          <w:kern w:val="0"/>
          <w14:ligatures w14:val="none"/>
        </w:rPr>
        <w:t>Case studies and future directions</w:t>
      </w:r>
    </w:p>
    <w:p w14:paraId="24C81118"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lastRenderedPageBreak/>
        <w:t>Ogunsola et al. (2025) reviewed synergistic approaches combining phytoremediation with stabilization techniques, noting that microbes enhance metal immobilization in plant tissues, preventing re-entry into ecosystems. The integration of microbial-assisted phytoremediation with stabilization techniques represents a promising underexplored field for managing heavy metal-contaminated soils and mine tailings.</w:t>
      </w:r>
    </w:p>
    <w:p w14:paraId="2A449332"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5.4 Temperature stress tolerance</w:t>
      </w:r>
    </w:p>
    <w:p w14:paraId="23CFB7F6" w14:textId="705286F3"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 xml:space="preserve">5.4.1 </w:t>
      </w:r>
      <w:r w:rsidR="000E4095" w:rsidRPr="000E4095">
        <w:rPr>
          <w:rFonts w:ascii="Times New Roman" w:eastAsia="Times New Roman" w:hAnsi="Times New Roman" w:cs="Times New Roman"/>
          <w:b/>
          <w:bCs/>
          <w:color w:val="0F1115"/>
          <w:kern w:val="0"/>
          <w14:ligatures w14:val="none"/>
        </w:rPr>
        <w:t>Heat shock protein induction and membrane stabilization</w:t>
      </w:r>
    </w:p>
    <w:p w14:paraId="72D12730"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Beneficial microbes trigger expression of heat shock proteins that function as molecular chaperones, preventing protein denaturation under thermal stress. Microbial inoculation stabilizes membrane integrity by modulating lipid composition and activating antioxidant enzymes (SOD, CAT, APX), reducing oxidative damage from temperature-induced ROS generation.</w:t>
      </w:r>
    </w:p>
    <w:p w14:paraId="5CD95FEF" w14:textId="77777777" w:rsidR="000E4095" w:rsidRPr="001B371E" w:rsidRDefault="000E4095" w:rsidP="00092C44">
      <w:pPr>
        <w:spacing w:after="0" w:line="420" w:lineRule="atLeast"/>
        <w:jc w:val="both"/>
        <w:rPr>
          <w:rFonts w:ascii="Times New Roman" w:eastAsia="Times New Roman" w:hAnsi="Times New Roman" w:cs="Times New Roman"/>
          <w:i/>
          <w:iCs/>
          <w:color w:val="0F1115"/>
          <w:kern w:val="0"/>
          <w14:ligatures w14:val="none"/>
        </w:rPr>
      </w:pPr>
      <w:r w:rsidRPr="001B371E">
        <w:rPr>
          <w:rFonts w:ascii="Times New Roman" w:eastAsia="Times New Roman" w:hAnsi="Times New Roman" w:cs="Times New Roman"/>
          <w:b/>
          <w:bCs/>
          <w:i/>
          <w:iCs/>
          <w:color w:val="0F1115"/>
          <w:kern w:val="0"/>
          <w14:ligatures w14:val="none"/>
        </w:rPr>
        <w:t>Case studies: Cold-adapted PGPR and AMF under heat stress</w:t>
      </w:r>
    </w:p>
    <w:p w14:paraId="1A424BA3" w14:textId="77777777"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Research on cold-adapted PGPR demonstrates enhanced legume performance under low temperatures through maintained nitrogen fixation and root development. AMF colonization improves heat tolerance in various crops by sustaining photosynthetic function and reducing oxidative damage during high-temperature events.</w:t>
      </w:r>
    </w:p>
    <w:p w14:paraId="7C5C70B2" w14:textId="77777777" w:rsidR="000E4095" w:rsidRPr="000E4095" w:rsidRDefault="000E4095"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5.5 Nutrient deficiency stress</w:t>
      </w:r>
    </w:p>
    <w:p w14:paraId="015C5D9F" w14:textId="588DF937" w:rsidR="000E4095" w:rsidRPr="000E4095" w:rsidRDefault="00986ABC" w:rsidP="00092C44">
      <w:pPr>
        <w:spacing w:after="0" w:line="420" w:lineRule="atLeast"/>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 xml:space="preserve">5.5.1 </w:t>
      </w:r>
      <w:r w:rsidR="000E4095" w:rsidRPr="000E4095">
        <w:rPr>
          <w:rFonts w:ascii="Times New Roman" w:eastAsia="Times New Roman" w:hAnsi="Times New Roman" w:cs="Times New Roman"/>
          <w:b/>
          <w:bCs/>
          <w:color w:val="0F1115"/>
          <w:kern w:val="0"/>
          <w14:ligatures w14:val="none"/>
        </w:rPr>
        <w:t>Enhanced nutrient foraging and carbon-nutrient trade-offs</w:t>
      </w:r>
    </w:p>
    <w:p w14:paraId="4F80411A" w14:textId="5D1947F4" w:rsidR="000E4095" w:rsidRPr="000E4095" w:rsidRDefault="000E4095" w:rsidP="00092C44">
      <w:pPr>
        <w:spacing w:after="0" w:line="420" w:lineRule="atLeast"/>
        <w:jc w:val="both"/>
        <w:rPr>
          <w:rFonts w:ascii="Times New Roman" w:eastAsia="Times New Roman" w:hAnsi="Times New Roman" w:cs="Times New Roman"/>
          <w:color w:val="0F1115"/>
          <w:kern w:val="0"/>
          <w14:ligatures w14:val="none"/>
        </w:rPr>
      </w:pPr>
      <w:r w:rsidRPr="000E4095">
        <w:rPr>
          <w:rFonts w:ascii="Times New Roman" w:eastAsia="Times New Roman" w:hAnsi="Times New Roman" w:cs="Times New Roman"/>
          <w:color w:val="0F1115"/>
          <w:kern w:val="0"/>
          <w14:ligatures w14:val="none"/>
        </w:rPr>
        <w:t xml:space="preserve">Bio-inoculants dramatically expand effective absorptive surface area through hyphal networks and root architecture modification. </w:t>
      </w:r>
      <w:proofErr w:type="spellStart"/>
      <w:r w:rsidRPr="000E4095">
        <w:rPr>
          <w:rFonts w:ascii="Times New Roman" w:eastAsia="Times New Roman" w:hAnsi="Times New Roman" w:cs="Times New Roman"/>
          <w:color w:val="0F1115"/>
          <w:kern w:val="0"/>
          <w14:ligatures w14:val="none"/>
        </w:rPr>
        <w:t>Francioli</w:t>
      </w:r>
      <w:proofErr w:type="spellEnd"/>
      <w:r w:rsidRPr="000E4095">
        <w:rPr>
          <w:rFonts w:ascii="Times New Roman" w:eastAsia="Times New Roman" w:hAnsi="Times New Roman" w:cs="Times New Roman"/>
          <w:color w:val="0F1115"/>
          <w:kern w:val="0"/>
          <w14:ligatures w14:val="none"/>
        </w:rPr>
        <w:t xml:space="preserve"> et al. (2025) demonstrated that microbial consortium inoculation significantly enhanced iron uptake in maize, with metagenomic analysis revealing enrichment of genes related to siderophore production under nutrient-limited conditions. Plants allocate 10-20% of photosynthate to microbial partners, creating a carbon-nutrient trade balance that optimizes nutrient acquisition when soil resources are limiting.</w:t>
      </w:r>
      <w:r w:rsidR="00BB70FA">
        <w:rPr>
          <w:rFonts w:ascii="Times New Roman" w:eastAsia="Times New Roman" w:hAnsi="Times New Roman" w:cs="Times New Roman"/>
          <w:color w:val="0F1115"/>
          <w:kern w:val="0"/>
          <w14:ligatures w14:val="none"/>
        </w:rPr>
        <w:t xml:space="preserve"> Table 1 below present the summary of bio-inoculants for specific abiotic stress.</w:t>
      </w:r>
    </w:p>
    <w:p w14:paraId="064E5FF6" w14:textId="705CDA9D" w:rsidR="000E4095" w:rsidRPr="000E4095" w:rsidRDefault="000E4095"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E4095">
        <w:rPr>
          <w:rFonts w:ascii="Times New Roman" w:eastAsia="Times New Roman" w:hAnsi="Times New Roman" w:cs="Times New Roman"/>
          <w:b/>
          <w:bCs/>
          <w:color w:val="0F1115"/>
          <w:kern w:val="0"/>
          <w14:ligatures w14:val="none"/>
        </w:rPr>
        <w:t>Table</w:t>
      </w:r>
      <w:r w:rsidR="00BB70FA">
        <w:rPr>
          <w:rFonts w:ascii="Times New Roman" w:eastAsia="Times New Roman" w:hAnsi="Times New Roman" w:cs="Times New Roman"/>
          <w:b/>
          <w:bCs/>
          <w:color w:val="0F1115"/>
          <w:kern w:val="0"/>
          <w14:ligatures w14:val="none"/>
        </w:rPr>
        <w:t xml:space="preserve"> 1</w:t>
      </w:r>
      <w:r w:rsidRPr="000E4095">
        <w:rPr>
          <w:rFonts w:ascii="Times New Roman" w:eastAsia="Times New Roman" w:hAnsi="Times New Roman" w:cs="Times New Roman"/>
          <w:b/>
          <w:bCs/>
          <w:color w:val="0F1115"/>
          <w:kern w:val="0"/>
          <w14:ligatures w14:val="none"/>
        </w:rPr>
        <w:t>: Bio-Inoculants for Specific Abiotic Stresses</w:t>
      </w:r>
    </w:p>
    <w:tbl>
      <w:tblPr>
        <w:tblStyle w:val="TableGrid"/>
        <w:tblW w:w="0" w:type="auto"/>
        <w:tblLayout w:type="fixed"/>
        <w:tblLook w:val="04A0" w:firstRow="1" w:lastRow="0" w:firstColumn="1" w:lastColumn="0" w:noHBand="0" w:noVBand="1"/>
      </w:tblPr>
      <w:tblGrid>
        <w:gridCol w:w="1413"/>
        <w:gridCol w:w="1701"/>
        <w:gridCol w:w="3402"/>
        <w:gridCol w:w="1559"/>
        <w:gridCol w:w="1275"/>
      </w:tblGrid>
      <w:tr w:rsidR="000E4095" w:rsidRPr="000E4095" w14:paraId="66791FA0" w14:textId="77777777" w:rsidTr="006612EB">
        <w:tc>
          <w:tcPr>
            <w:tcW w:w="1413" w:type="dxa"/>
            <w:hideMark/>
          </w:tcPr>
          <w:p w14:paraId="07C41352"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b/>
                <w:bCs/>
                <w:kern w:val="0"/>
                <w:sz w:val="20"/>
                <w:szCs w:val="20"/>
                <w14:ligatures w14:val="none"/>
              </w:rPr>
              <w:t>Stress Type</w:t>
            </w:r>
          </w:p>
        </w:tc>
        <w:tc>
          <w:tcPr>
            <w:tcW w:w="1701" w:type="dxa"/>
            <w:hideMark/>
          </w:tcPr>
          <w:p w14:paraId="0825F80D"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b/>
                <w:bCs/>
                <w:kern w:val="0"/>
                <w:sz w:val="20"/>
                <w:szCs w:val="20"/>
                <w14:ligatures w14:val="none"/>
              </w:rPr>
              <w:t>Mechanism</w:t>
            </w:r>
          </w:p>
        </w:tc>
        <w:tc>
          <w:tcPr>
            <w:tcW w:w="3402" w:type="dxa"/>
            <w:hideMark/>
          </w:tcPr>
          <w:p w14:paraId="33A9B43C"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b/>
                <w:bCs/>
                <w:kern w:val="0"/>
                <w:sz w:val="20"/>
                <w:szCs w:val="20"/>
                <w14:ligatures w14:val="none"/>
              </w:rPr>
              <w:t>Key Microbial Actors</w:t>
            </w:r>
          </w:p>
        </w:tc>
        <w:tc>
          <w:tcPr>
            <w:tcW w:w="1559" w:type="dxa"/>
            <w:hideMark/>
          </w:tcPr>
          <w:p w14:paraId="10742D67"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b/>
                <w:bCs/>
                <w:kern w:val="0"/>
                <w:sz w:val="20"/>
                <w:szCs w:val="20"/>
                <w14:ligatures w14:val="none"/>
              </w:rPr>
              <w:t>Key Findings / Outcomes</w:t>
            </w:r>
          </w:p>
        </w:tc>
        <w:tc>
          <w:tcPr>
            <w:tcW w:w="1275" w:type="dxa"/>
            <w:hideMark/>
          </w:tcPr>
          <w:p w14:paraId="53FE8675"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b/>
                <w:bCs/>
                <w:kern w:val="0"/>
                <w:sz w:val="20"/>
                <w:szCs w:val="20"/>
                <w14:ligatures w14:val="none"/>
              </w:rPr>
              <w:t>References</w:t>
            </w:r>
          </w:p>
        </w:tc>
      </w:tr>
      <w:tr w:rsidR="000E4095" w:rsidRPr="000E4095" w14:paraId="3D2E4059" w14:textId="77777777" w:rsidTr="006612EB">
        <w:tc>
          <w:tcPr>
            <w:tcW w:w="1413" w:type="dxa"/>
            <w:hideMark/>
          </w:tcPr>
          <w:p w14:paraId="4FBF3742"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b/>
                <w:bCs/>
                <w:kern w:val="0"/>
                <w:sz w:val="20"/>
                <w:szCs w:val="20"/>
                <w14:ligatures w14:val="none"/>
              </w:rPr>
              <w:t>Drought</w:t>
            </w:r>
          </w:p>
        </w:tc>
        <w:tc>
          <w:tcPr>
            <w:tcW w:w="1701" w:type="dxa"/>
            <w:hideMark/>
          </w:tcPr>
          <w:p w14:paraId="75B7BBA9"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Improved water uptake; Osmotic adjustment; Stomatal regulation</w:t>
            </w:r>
          </w:p>
        </w:tc>
        <w:tc>
          <w:tcPr>
            <w:tcW w:w="3402" w:type="dxa"/>
            <w:hideMark/>
          </w:tcPr>
          <w:p w14:paraId="24A736AF"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AMF (wheat); PGPR consortium (</w:t>
            </w:r>
            <w:r w:rsidRPr="000E4095">
              <w:rPr>
                <w:rFonts w:ascii="Times New Roman" w:eastAsia="Times New Roman" w:hAnsi="Times New Roman" w:cs="Times New Roman"/>
                <w:i/>
                <w:iCs/>
                <w:kern w:val="0"/>
                <w:sz w:val="20"/>
                <w:szCs w:val="20"/>
                <w14:ligatures w14:val="none"/>
              </w:rPr>
              <w:t>Pseudomonas</w:t>
            </w:r>
            <w:r w:rsidRPr="000E4095">
              <w:rPr>
                <w:rFonts w:ascii="Times New Roman" w:eastAsia="Times New Roman" w:hAnsi="Times New Roman" w:cs="Times New Roman"/>
                <w:kern w:val="0"/>
                <w:sz w:val="20"/>
                <w:szCs w:val="20"/>
                <w14:ligatures w14:val="none"/>
              </w:rPr>
              <w:t> + </w:t>
            </w:r>
            <w:r w:rsidRPr="000E4095">
              <w:rPr>
                <w:rFonts w:ascii="Times New Roman" w:eastAsia="Times New Roman" w:hAnsi="Times New Roman" w:cs="Times New Roman"/>
                <w:i/>
                <w:iCs/>
                <w:kern w:val="0"/>
                <w:sz w:val="20"/>
                <w:szCs w:val="20"/>
                <w14:ligatures w14:val="none"/>
              </w:rPr>
              <w:t>Bacillus</w:t>
            </w:r>
            <w:r w:rsidRPr="000E4095">
              <w:rPr>
                <w:rFonts w:ascii="Times New Roman" w:eastAsia="Times New Roman" w:hAnsi="Times New Roman" w:cs="Times New Roman"/>
                <w:kern w:val="0"/>
                <w:sz w:val="20"/>
                <w:szCs w:val="20"/>
                <w14:ligatures w14:val="none"/>
              </w:rPr>
              <w:t> + </w:t>
            </w:r>
            <w:r w:rsidRPr="000E4095">
              <w:rPr>
                <w:rFonts w:ascii="Times New Roman" w:eastAsia="Times New Roman" w:hAnsi="Times New Roman" w:cs="Times New Roman"/>
                <w:i/>
                <w:iCs/>
                <w:kern w:val="0"/>
                <w:sz w:val="20"/>
                <w:szCs w:val="20"/>
                <w14:ligatures w14:val="none"/>
              </w:rPr>
              <w:t>Trichoderma</w:t>
            </w:r>
            <w:r w:rsidRPr="000E4095">
              <w:rPr>
                <w:rFonts w:ascii="Times New Roman" w:eastAsia="Times New Roman" w:hAnsi="Times New Roman" w:cs="Times New Roman"/>
                <w:kern w:val="0"/>
                <w:sz w:val="20"/>
                <w:szCs w:val="20"/>
                <w14:ligatures w14:val="none"/>
              </w:rPr>
              <w:t>)</w:t>
            </w:r>
          </w:p>
        </w:tc>
        <w:tc>
          <w:tcPr>
            <w:tcW w:w="1559" w:type="dxa"/>
            <w:hideMark/>
          </w:tcPr>
          <w:p w14:paraId="3DE9ADD1"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 xml:space="preserve">Enhanced iron uptake; modulated hormonal balance; increased ROS </w:t>
            </w:r>
            <w:r w:rsidRPr="000E4095">
              <w:rPr>
                <w:rFonts w:ascii="Times New Roman" w:eastAsia="Times New Roman" w:hAnsi="Times New Roman" w:cs="Times New Roman"/>
                <w:kern w:val="0"/>
                <w:sz w:val="20"/>
                <w:szCs w:val="20"/>
                <w14:ligatures w14:val="none"/>
              </w:rPr>
              <w:lastRenderedPageBreak/>
              <w:t>detoxification; improved shoot growth under unexpected field drought</w:t>
            </w:r>
          </w:p>
        </w:tc>
        <w:tc>
          <w:tcPr>
            <w:tcW w:w="1275" w:type="dxa"/>
            <w:hideMark/>
          </w:tcPr>
          <w:p w14:paraId="48BE0763" w14:textId="77777777" w:rsidR="000E4095" w:rsidRPr="000E4095" w:rsidRDefault="000E4095" w:rsidP="006612EB">
            <w:pPr>
              <w:jc w:val="both"/>
              <w:rPr>
                <w:rFonts w:ascii="Times New Roman" w:eastAsia="Times New Roman" w:hAnsi="Times New Roman" w:cs="Times New Roman"/>
                <w:kern w:val="0"/>
                <w:sz w:val="20"/>
                <w:szCs w:val="20"/>
                <w14:ligatures w14:val="none"/>
              </w:rPr>
            </w:pPr>
            <w:proofErr w:type="spellStart"/>
            <w:r w:rsidRPr="000E4095">
              <w:rPr>
                <w:rFonts w:ascii="Times New Roman" w:eastAsia="Times New Roman" w:hAnsi="Times New Roman" w:cs="Times New Roman"/>
                <w:kern w:val="0"/>
                <w:sz w:val="20"/>
                <w:szCs w:val="20"/>
                <w14:ligatures w14:val="none"/>
              </w:rPr>
              <w:lastRenderedPageBreak/>
              <w:t>Francioli</w:t>
            </w:r>
            <w:proofErr w:type="spellEnd"/>
            <w:r w:rsidRPr="000E4095">
              <w:rPr>
                <w:rFonts w:ascii="Times New Roman" w:eastAsia="Times New Roman" w:hAnsi="Times New Roman" w:cs="Times New Roman"/>
                <w:kern w:val="0"/>
                <w:sz w:val="20"/>
                <w:szCs w:val="20"/>
                <w14:ligatures w14:val="none"/>
              </w:rPr>
              <w:t xml:space="preserve"> et al. (2025)</w:t>
            </w:r>
          </w:p>
        </w:tc>
      </w:tr>
      <w:tr w:rsidR="000E4095" w:rsidRPr="000E4095" w14:paraId="7E23B1CA" w14:textId="77777777" w:rsidTr="006612EB">
        <w:tc>
          <w:tcPr>
            <w:tcW w:w="1413" w:type="dxa"/>
            <w:hideMark/>
          </w:tcPr>
          <w:p w14:paraId="326778F0"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b/>
                <w:bCs/>
                <w:kern w:val="0"/>
                <w:sz w:val="20"/>
                <w:szCs w:val="20"/>
                <w14:ligatures w14:val="none"/>
              </w:rPr>
              <w:t>Salinity</w:t>
            </w:r>
          </w:p>
        </w:tc>
        <w:tc>
          <w:tcPr>
            <w:tcW w:w="1701" w:type="dxa"/>
            <w:hideMark/>
          </w:tcPr>
          <w:p w14:paraId="46976A86"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Ion homeostasis (Na⁺ exclusion, K⁺ retention); Compatible solute accumulation</w:t>
            </w:r>
          </w:p>
        </w:tc>
        <w:tc>
          <w:tcPr>
            <w:tcW w:w="3402" w:type="dxa"/>
            <w:hideMark/>
          </w:tcPr>
          <w:p w14:paraId="39DE80A1"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i/>
                <w:iCs/>
                <w:kern w:val="0"/>
                <w:sz w:val="20"/>
                <w:szCs w:val="20"/>
                <w14:ligatures w14:val="none"/>
              </w:rPr>
              <w:t xml:space="preserve">Providencia </w:t>
            </w:r>
            <w:proofErr w:type="spellStart"/>
            <w:r w:rsidRPr="000E4095">
              <w:rPr>
                <w:rFonts w:ascii="Times New Roman" w:eastAsia="Times New Roman" w:hAnsi="Times New Roman" w:cs="Times New Roman"/>
                <w:i/>
                <w:iCs/>
                <w:kern w:val="0"/>
                <w:sz w:val="20"/>
                <w:szCs w:val="20"/>
                <w14:ligatures w14:val="none"/>
              </w:rPr>
              <w:t>rettgeri</w:t>
            </w:r>
            <w:proofErr w:type="spellEnd"/>
            <w:r w:rsidRPr="000E4095">
              <w:rPr>
                <w:rFonts w:ascii="Times New Roman" w:eastAsia="Times New Roman" w:hAnsi="Times New Roman" w:cs="Times New Roman"/>
                <w:kern w:val="0"/>
                <w:sz w:val="20"/>
                <w:szCs w:val="20"/>
                <w14:ligatures w14:val="none"/>
              </w:rPr>
              <w:t> ST202; </w:t>
            </w:r>
            <w:r w:rsidRPr="000E4095">
              <w:rPr>
                <w:rFonts w:ascii="Times New Roman" w:eastAsia="Times New Roman" w:hAnsi="Times New Roman" w:cs="Times New Roman"/>
                <w:i/>
                <w:iCs/>
                <w:kern w:val="0"/>
                <w:sz w:val="20"/>
                <w:szCs w:val="20"/>
                <w14:ligatures w14:val="none"/>
              </w:rPr>
              <w:t xml:space="preserve">Staphylococcus </w:t>
            </w:r>
            <w:proofErr w:type="spellStart"/>
            <w:r w:rsidRPr="000E4095">
              <w:rPr>
                <w:rFonts w:ascii="Times New Roman" w:eastAsia="Times New Roman" w:hAnsi="Times New Roman" w:cs="Times New Roman"/>
                <w:i/>
                <w:iCs/>
                <w:kern w:val="0"/>
                <w:sz w:val="20"/>
                <w:szCs w:val="20"/>
                <w14:ligatures w14:val="none"/>
              </w:rPr>
              <w:t>sciuri</w:t>
            </w:r>
            <w:proofErr w:type="spellEnd"/>
            <w:r w:rsidRPr="000E4095">
              <w:rPr>
                <w:rFonts w:ascii="Times New Roman" w:eastAsia="Times New Roman" w:hAnsi="Times New Roman" w:cs="Times New Roman"/>
                <w:kern w:val="0"/>
                <w:sz w:val="20"/>
                <w:szCs w:val="20"/>
                <w14:ligatures w14:val="none"/>
              </w:rPr>
              <w:t> ET101</w:t>
            </w:r>
          </w:p>
        </w:tc>
        <w:tc>
          <w:tcPr>
            <w:tcW w:w="1559" w:type="dxa"/>
            <w:hideMark/>
          </w:tcPr>
          <w:p w14:paraId="27F9742F"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Enhanced photosynthesis through redox dissipation; improved growth parameters; maintained physiological function in rice and tomato</w:t>
            </w:r>
          </w:p>
        </w:tc>
        <w:tc>
          <w:tcPr>
            <w:tcW w:w="1275" w:type="dxa"/>
            <w:hideMark/>
          </w:tcPr>
          <w:p w14:paraId="27EB04CB"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Taj et al. (2025); Taj et al. (2024)</w:t>
            </w:r>
          </w:p>
        </w:tc>
      </w:tr>
      <w:tr w:rsidR="000E4095" w:rsidRPr="000E4095" w14:paraId="03DBA693" w14:textId="77777777" w:rsidTr="006612EB">
        <w:tc>
          <w:tcPr>
            <w:tcW w:w="1413" w:type="dxa"/>
            <w:hideMark/>
          </w:tcPr>
          <w:p w14:paraId="3A688E9D"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b/>
                <w:bCs/>
                <w:kern w:val="0"/>
                <w:sz w:val="20"/>
                <w:szCs w:val="20"/>
                <w14:ligatures w14:val="none"/>
              </w:rPr>
              <w:t>Heavy Metal</w:t>
            </w:r>
          </w:p>
        </w:tc>
        <w:tc>
          <w:tcPr>
            <w:tcW w:w="1701" w:type="dxa"/>
            <w:hideMark/>
          </w:tcPr>
          <w:p w14:paraId="5833FD2B"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 xml:space="preserve">Metal immobilization in hyphae/EPS; </w:t>
            </w:r>
            <w:proofErr w:type="spellStart"/>
            <w:r w:rsidRPr="000E4095">
              <w:rPr>
                <w:rFonts w:ascii="Times New Roman" w:eastAsia="Times New Roman" w:hAnsi="Times New Roman" w:cs="Times New Roman"/>
                <w:kern w:val="0"/>
                <w:sz w:val="20"/>
                <w:szCs w:val="20"/>
                <w14:ligatures w14:val="none"/>
              </w:rPr>
              <w:t>Phytostabilization</w:t>
            </w:r>
            <w:proofErr w:type="spellEnd"/>
          </w:p>
        </w:tc>
        <w:tc>
          <w:tcPr>
            <w:tcW w:w="3402" w:type="dxa"/>
            <w:hideMark/>
          </w:tcPr>
          <w:p w14:paraId="5D84362F"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AMF; PGPR in mine tailings</w:t>
            </w:r>
          </w:p>
        </w:tc>
        <w:tc>
          <w:tcPr>
            <w:tcW w:w="1559" w:type="dxa"/>
            <w:hideMark/>
          </w:tcPr>
          <w:p w14:paraId="341F8191"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Reduced metal bioavailability; microbial-assisted phytoremediation prevents re-entry into ecosystems</w:t>
            </w:r>
          </w:p>
        </w:tc>
        <w:tc>
          <w:tcPr>
            <w:tcW w:w="1275" w:type="dxa"/>
            <w:hideMark/>
          </w:tcPr>
          <w:p w14:paraId="37BA5F02"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Ogunsola et al. (2025)</w:t>
            </w:r>
          </w:p>
        </w:tc>
      </w:tr>
      <w:tr w:rsidR="000E4095" w:rsidRPr="000E4095" w14:paraId="6F23613A" w14:textId="77777777" w:rsidTr="006612EB">
        <w:tc>
          <w:tcPr>
            <w:tcW w:w="1413" w:type="dxa"/>
            <w:hideMark/>
          </w:tcPr>
          <w:p w14:paraId="1C91F686"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b/>
                <w:bCs/>
                <w:kern w:val="0"/>
                <w:sz w:val="20"/>
                <w:szCs w:val="20"/>
                <w14:ligatures w14:val="none"/>
              </w:rPr>
              <w:t>Temperature</w:t>
            </w:r>
          </w:p>
        </w:tc>
        <w:tc>
          <w:tcPr>
            <w:tcW w:w="1701" w:type="dxa"/>
            <w:hideMark/>
          </w:tcPr>
          <w:p w14:paraId="26AB3119"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Heat shock protein induction; Membrane stabilization; Antioxidant activation</w:t>
            </w:r>
          </w:p>
        </w:tc>
        <w:tc>
          <w:tcPr>
            <w:tcW w:w="3402" w:type="dxa"/>
            <w:hideMark/>
          </w:tcPr>
          <w:p w14:paraId="10874B53"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Cold-adapted PGPR; AMF under heat stress</w:t>
            </w:r>
          </w:p>
        </w:tc>
        <w:tc>
          <w:tcPr>
            <w:tcW w:w="1559" w:type="dxa"/>
            <w:hideMark/>
          </w:tcPr>
          <w:p w14:paraId="31616E51"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Enhanced thermotolerance; reduced oxidative damage; sustained photosynthetic function</w:t>
            </w:r>
          </w:p>
        </w:tc>
        <w:tc>
          <w:tcPr>
            <w:tcW w:w="1275" w:type="dxa"/>
            <w:hideMark/>
          </w:tcPr>
          <w:p w14:paraId="01D1F7FD" w14:textId="65768941" w:rsidR="000E4095" w:rsidRPr="000E4095" w:rsidRDefault="000E4095" w:rsidP="006612EB">
            <w:pPr>
              <w:jc w:val="both"/>
              <w:rPr>
                <w:rFonts w:ascii="Times New Roman" w:eastAsia="Times New Roman" w:hAnsi="Times New Roman" w:cs="Times New Roman"/>
                <w:kern w:val="0"/>
                <w:sz w:val="20"/>
                <w:szCs w:val="20"/>
                <w14:ligatures w14:val="none"/>
              </w:rPr>
            </w:pPr>
          </w:p>
        </w:tc>
      </w:tr>
      <w:tr w:rsidR="000E4095" w:rsidRPr="000E4095" w14:paraId="4299C9CA" w14:textId="77777777" w:rsidTr="006612EB">
        <w:tc>
          <w:tcPr>
            <w:tcW w:w="1413" w:type="dxa"/>
            <w:hideMark/>
          </w:tcPr>
          <w:p w14:paraId="3B55D061"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b/>
                <w:bCs/>
                <w:kern w:val="0"/>
                <w:sz w:val="20"/>
                <w:szCs w:val="20"/>
                <w14:ligatures w14:val="none"/>
              </w:rPr>
              <w:t>Nutrient Deficiency</w:t>
            </w:r>
          </w:p>
        </w:tc>
        <w:tc>
          <w:tcPr>
            <w:tcW w:w="1701" w:type="dxa"/>
            <w:hideMark/>
          </w:tcPr>
          <w:p w14:paraId="6627EFC7"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Enhanced nutrient foraging (P, N, Fe, Zn); Carbon-nutrient trade-offs</w:t>
            </w:r>
          </w:p>
        </w:tc>
        <w:tc>
          <w:tcPr>
            <w:tcW w:w="3402" w:type="dxa"/>
            <w:hideMark/>
          </w:tcPr>
          <w:p w14:paraId="25269DA1"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PGPR consortium (</w:t>
            </w:r>
            <w:r w:rsidRPr="000E4095">
              <w:rPr>
                <w:rFonts w:ascii="Times New Roman" w:eastAsia="Times New Roman" w:hAnsi="Times New Roman" w:cs="Times New Roman"/>
                <w:i/>
                <w:iCs/>
                <w:kern w:val="0"/>
                <w:sz w:val="20"/>
                <w:szCs w:val="20"/>
                <w14:ligatures w14:val="none"/>
              </w:rPr>
              <w:t>Pseudomonas</w:t>
            </w:r>
            <w:r w:rsidRPr="000E4095">
              <w:rPr>
                <w:rFonts w:ascii="Times New Roman" w:eastAsia="Times New Roman" w:hAnsi="Times New Roman" w:cs="Times New Roman"/>
                <w:kern w:val="0"/>
                <w:sz w:val="20"/>
                <w:szCs w:val="20"/>
                <w14:ligatures w14:val="none"/>
              </w:rPr>
              <w:t> + </w:t>
            </w:r>
            <w:r w:rsidRPr="000E4095">
              <w:rPr>
                <w:rFonts w:ascii="Times New Roman" w:eastAsia="Times New Roman" w:hAnsi="Times New Roman" w:cs="Times New Roman"/>
                <w:i/>
                <w:iCs/>
                <w:kern w:val="0"/>
                <w:sz w:val="20"/>
                <w:szCs w:val="20"/>
                <w14:ligatures w14:val="none"/>
              </w:rPr>
              <w:t>Bacillus</w:t>
            </w:r>
            <w:r w:rsidRPr="000E4095">
              <w:rPr>
                <w:rFonts w:ascii="Times New Roman" w:eastAsia="Times New Roman" w:hAnsi="Times New Roman" w:cs="Times New Roman"/>
                <w:kern w:val="0"/>
                <w:sz w:val="20"/>
                <w:szCs w:val="20"/>
                <w14:ligatures w14:val="none"/>
              </w:rPr>
              <w:t> + </w:t>
            </w:r>
            <w:r w:rsidRPr="000E4095">
              <w:rPr>
                <w:rFonts w:ascii="Times New Roman" w:eastAsia="Times New Roman" w:hAnsi="Times New Roman" w:cs="Times New Roman"/>
                <w:i/>
                <w:iCs/>
                <w:kern w:val="0"/>
                <w:sz w:val="20"/>
                <w:szCs w:val="20"/>
                <w14:ligatures w14:val="none"/>
              </w:rPr>
              <w:t>Trichoderma</w:t>
            </w:r>
            <w:r w:rsidRPr="000E4095">
              <w:rPr>
                <w:rFonts w:ascii="Times New Roman" w:eastAsia="Times New Roman" w:hAnsi="Times New Roman" w:cs="Times New Roman"/>
                <w:kern w:val="0"/>
                <w:sz w:val="20"/>
                <w:szCs w:val="20"/>
                <w14:ligatures w14:val="none"/>
              </w:rPr>
              <w:t>)</w:t>
            </w:r>
          </w:p>
        </w:tc>
        <w:tc>
          <w:tcPr>
            <w:tcW w:w="1559" w:type="dxa"/>
            <w:hideMark/>
          </w:tcPr>
          <w:p w14:paraId="5579F863" w14:textId="77777777" w:rsidR="000E4095" w:rsidRPr="000E4095" w:rsidRDefault="000E4095" w:rsidP="006612EB">
            <w:pPr>
              <w:jc w:val="both"/>
              <w:rPr>
                <w:rFonts w:ascii="Times New Roman" w:eastAsia="Times New Roman" w:hAnsi="Times New Roman" w:cs="Times New Roman"/>
                <w:kern w:val="0"/>
                <w:sz w:val="20"/>
                <w:szCs w:val="20"/>
                <w14:ligatures w14:val="none"/>
              </w:rPr>
            </w:pPr>
            <w:r w:rsidRPr="000E4095">
              <w:rPr>
                <w:rFonts w:ascii="Times New Roman" w:eastAsia="Times New Roman" w:hAnsi="Times New Roman" w:cs="Times New Roman"/>
                <w:kern w:val="0"/>
                <w:sz w:val="20"/>
                <w:szCs w:val="20"/>
                <w14:ligatures w14:val="none"/>
              </w:rPr>
              <w:t>Enriched genes related to siderophore production; enhanced iron uptake under nutrient-limited conditions</w:t>
            </w:r>
          </w:p>
        </w:tc>
        <w:tc>
          <w:tcPr>
            <w:tcW w:w="1275" w:type="dxa"/>
            <w:hideMark/>
          </w:tcPr>
          <w:p w14:paraId="433AD212" w14:textId="77777777" w:rsidR="000E4095" w:rsidRPr="000E4095" w:rsidRDefault="000E4095" w:rsidP="006612EB">
            <w:pPr>
              <w:jc w:val="both"/>
              <w:rPr>
                <w:rFonts w:ascii="Times New Roman" w:eastAsia="Times New Roman" w:hAnsi="Times New Roman" w:cs="Times New Roman"/>
                <w:kern w:val="0"/>
                <w:sz w:val="20"/>
                <w:szCs w:val="20"/>
                <w14:ligatures w14:val="none"/>
              </w:rPr>
            </w:pPr>
            <w:proofErr w:type="spellStart"/>
            <w:r w:rsidRPr="000E4095">
              <w:rPr>
                <w:rFonts w:ascii="Times New Roman" w:eastAsia="Times New Roman" w:hAnsi="Times New Roman" w:cs="Times New Roman"/>
                <w:kern w:val="0"/>
                <w:sz w:val="20"/>
                <w:szCs w:val="20"/>
                <w14:ligatures w14:val="none"/>
              </w:rPr>
              <w:t>Francioli</w:t>
            </w:r>
            <w:proofErr w:type="spellEnd"/>
            <w:r w:rsidRPr="000E4095">
              <w:rPr>
                <w:rFonts w:ascii="Times New Roman" w:eastAsia="Times New Roman" w:hAnsi="Times New Roman" w:cs="Times New Roman"/>
                <w:kern w:val="0"/>
                <w:sz w:val="20"/>
                <w:szCs w:val="20"/>
                <w14:ligatures w14:val="none"/>
              </w:rPr>
              <w:t xml:space="preserve"> et al. (2025)</w:t>
            </w:r>
          </w:p>
        </w:tc>
      </w:tr>
    </w:tbl>
    <w:p w14:paraId="4F580186" w14:textId="77777777" w:rsid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p>
    <w:p w14:paraId="3EF5B350" w14:textId="7E3F4898" w:rsidR="00092C44" w:rsidRP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6. Plant-Soil Synergy: The Holistic Impact of Bio-Inoculation</w:t>
      </w:r>
    </w:p>
    <w:p w14:paraId="72ECCA1E"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6.1 Rhizosphere engineering and microbiome modulation</w:t>
      </w:r>
    </w:p>
    <w:p w14:paraId="0112DABC"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Bio-inoculation actively engineers the rhizosphere by reshaping microbial community structure and function. Liu et al. (2025) demonstrated that introducing synthetic bacterium </w:t>
      </w:r>
      <w:proofErr w:type="spellStart"/>
      <w:r w:rsidRPr="00092C44">
        <w:rPr>
          <w:rFonts w:ascii="Times New Roman" w:eastAsia="Times New Roman" w:hAnsi="Times New Roman" w:cs="Times New Roman"/>
          <w:color w:val="0F1115"/>
          <w:kern w:val="0"/>
          <w14:ligatures w14:val="none"/>
        </w:rPr>
        <w:t>EcCMC</w:t>
      </w:r>
      <w:proofErr w:type="spellEnd"/>
      <w:r w:rsidRPr="00092C44">
        <w:rPr>
          <w:rFonts w:ascii="Times New Roman" w:eastAsia="Times New Roman" w:hAnsi="Times New Roman" w:cs="Times New Roman"/>
          <w:color w:val="0F1115"/>
          <w:kern w:val="0"/>
          <w14:ligatures w14:val="none"/>
        </w:rPr>
        <w:t xml:space="preserve"> enhanced colonization of nitrogen-fixing bacteria, increasing relative abundance of </w:t>
      </w:r>
      <w:proofErr w:type="spellStart"/>
      <w:r w:rsidRPr="00092C44">
        <w:rPr>
          <w:rFonts w:ascii="Times New Roman" w:eastAsia="Times New Roman" w:hAnsi="Times New Roman" w:cs="Times New Roman"/>
          <w:color w:val="0F1115"/>
          <w:kern w:val="0"/>
          <w14:ligatures w14:val="none"/>
        </w:rPr>
        <w:t>Rhizobiales</w:t>
      </w:r>
      <w:proofErr w:type="spellEnd"/>
      <w:r w:rsidRPr="00092C44">
        <w:rPr>
          <w:rFonts w:ascii="Times New Roman" w:eastAsia="Times New Roman" w:hAnsi="Times New Roman" w:cs="Times New Roman"/>
          <w:color w:val="0F1115"/>
          <w:kern w:val="0"/>
          <w14:ligatures w14:val="none"/>
        </w:rPr>
        <w:t xml:space="preserve"> and </w:t>
      </w:r>
      <w:proofErr w:type="spellStart"/>
      <w:r w:rsidRPr="00092C44">
        <w:rPr>
          <w:rFonts w:ascii="Times New Roman" w:eastAsia="Times New Roman" w:hAnsi="Times New Roman" w:cs="Times New Roman"/>
          <w:color w:val="0F1115"/>
          <w:kern w:val="0"/>
          <w14:ligatures w14:val="none"/>
        </w:rPr>
        <w:t>Sphingomonadales</w:t>
      </w:r>
      <w:proofErr w:type="spellEnd"/>
      <w:r w:rsidRPr="00092C44">
        <w:rPr>
          <w:rFonts w:ascii="Times New Roman" w:eastAsia="Times New Roman" w:hAnsi="Times New Roman" w:cs="Times New Roman"/>
          <w:color w:val="0F1115"/>
          <w:kern w:val="0"/>
          <w14:ligatures w14:val="none"/>
        </w:rPr>
        <w:t xml:space="preserve"> while boosting nitrogenase activity from 10.8 to 16.2 nmol/min/g. Ferreira et al. (2024) showed that PGPB inoculation induces metabolic reprogramming, significantly </w:t>
      </w:r>
      <w:r w:rsidRPr="00092C44">
        <w:rPr>
          <w:rFonts w:ascii="Times New Roman" w:eastAsia="Times New Roman" w:hAnsi="Times New Roman" w:cs="Times New Roman"/>
          <w:color w:val="0F1115"/>
          <w:kern w:val="0"/>
          <w14:ligatures w14:val="none"/>
        </w:rPr>
        <w:lastRenderedPageBreak/>
        <w:t>increasing defense-related metabolites including quercetin, apigenin, and caffeic acid that enhance plant stress tolerance.</w:t>
      </w:r>
    </w:p>
    <w:p w14:paraId="4B5E1F42"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6.2 Soil structure improvement and aggregation</w:t>
      </w:r>
    </w:p>
    <w:p w14:paraId="74E21352"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Microbial inoculants, particularly AMF, fundamentally improve soil structure through hyphal networks and glomalin production. </w:t>
      </w:r>
      <w:proofErr w:type="spellStart"/>
      <w:r w:rsidRPr="00092C44">
        <w:rPr>
          <w:rFonts w:ascii="Times New Roman" w:eastAsia="Times New Roman" w:hAnsi="Times New Roman" w:cs="Times New Roman"/>
          <w:color w:val="0F1115"/>
          <w:kern w:val="0"/>
          <w14:ligatures w14:val="none"/>
        </w:rPr>
        <w:t>Bitterlich</w:t>
      </w:r>
      <w:proofErr w:type="spellEnd"/>
      <w:r w:rsidRPr="00092C44">
        <w:rPr>
          <w:rFonts w:ascii="Times New Roman" w:eastAsia="Times New Roman" w:hAnsi="Times New Roman" w:cs="Times New Roman"/>
          <w:color w:val="0F1115"/>
          <w:kern w:val="0"/>
          <w14:ligatures w14:val="none"/>
        </w:rPr>
        <w:t xml:space="preserve"> et al. (2018) demonstrated that AMF colonization increases unsaturated hydraulic conductivity by up to 50% in the physiologically important water potential range of 6-10 kPa, alleviating resistance to water movement through substrates. Cornell University (2024) reports that GRSP binds soil particles into stable aggregates, with hydrophobicity contributing to chemical stability and slower turnover.</w:t>
      </w:r>
    </w:p>
    <w:p w14:paraId="200C2F1F"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6.3 Carbon sequestration and organic matter dynamics</w:t>
      </w:r>
    </w:p>
    <w:p w14:paraId="0E787555"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Soil microbiomes are central to carbon sequestration through organic matter decomposition and stabilization of soil organic carbon. Springer (2024) explains that GRSP constitutes a significant component of soil organic matter, containing high concentrations of alkyl C and aromatic C that contribute to recalcitrant carbon structures and long-term sequestration, supporting climate change mitigation.</w:t>
      </w:r>
    </w:p>
    <w:p w14:paraId="3E39F2C7"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6.4 Water retention and hydraulic conductivity</w:t>
      </w:r>
    </w:p>
    <w:p w14:paraId="50239F46"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Bio-inoculants improve soil hydraulic properties through multiple mechanisms. </w:t>
      </w:r>
      <w:proofErr w:type="spellStart"/>
      <w:r w:rsidRPr="00092C44">
        <w:rPr>
          <w:rFonts w:ascii="Times New Roman" w:eastAsia="Times New Roman" w:hAnsi="Times New Roman" w:cs="Times New Roman"/>
          <w:color w:val="0F1115"/>
          <w:kern w:val="0"/>
          <w14:ligatures w14:val="none"/>
        </w:rPr>
        <w:t>Bitterlich</w:t>
      </w:r>
      <w:proofErr w:type="spellEnd"/>
      <w:r w:rsidRPr="00092C44">
        <w:rPr>
          <w:rFonts w:ascii="Times New Roman" w:eastAsia="Times New Roman" w:hAnsi="Times New Roman" w:cs="Times New Roman"/>
          <w:color w:val="0F1115"/>
          <w:kern w:val="0"/>
          <w14:ligatures w14:val="none"/>
        </w:rPr>
        <w:t xml:space="preserve"> et al. (2018) demonstrated that AMF hyphal networks enhance water retention and hydraulic conductivity, with colonized substrates showing improved water movement in root-free zones. Cornell University (2024) notes that GRSP improves soil porosity, water penetration, and water-holding capacity, thereby increasing drought tolerance in plants.</w:t>
      </w:r>
    </w:p>
    <w:p w14:paraId="01A21840"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6.5 Nutrient cycling and availability enhancement</w:t>
      </w:r>
    </w:p>
    <w:p w14:paraId="4288FE3B"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Microbial inoculants accelerate nutrient cycling and increase bioavailability. PMC (2025) reported that CFMI-8 treatment significantly increased microbial organic carbon by 224.1%, CO₂ respiration by 167.1%, nitrate nitrogen by 20.2%, cation exchange capacity by 23.1%, and potassium by 27.3% in treated soils. Liu et al. (2025) demonstrated that combined inoculation increased total soil nitrogen from 217-258 mg/kg to 414 mg/kg and soil organic matter from 19.5-20.8 mg/kg to 23.6 mg/kg.</w:t>
      </w:r>
    </w:p>
    <w:p w14:paraId="143EA9FD" w14:textId="77777777" w:rsidR="006612EB" w:rsidRDefault="006612EB" w:rsidP="00092C44">
      <w:pPr>
        <w:spacing w:after="0" w:line="450" w:lineRule="atLeast"/>
        <w:jc w:val="both"/>
        <w:outlineLvl w:val="2"/>
        <w:rPr>
          <w:rFonts w:ascii="Times New Roman" w:eastAsia="Times New Roman" w:hAnsi="Times New Roman" w:cs="Times New Roman"/>
          <w:b/>
          <w:bCs/>
          <w:color w:val="0F1115"/>
          <w:kern w:val="0"/>
          <w14:ligatures w14:val="none"/>
        </w:rPr>
      </w:pPr>
    </w:p>
    <w:p w14:paraId="41DDBDF1" w14:textId="77777777" w:rsidR="006612EB" w:rsidRDefault="006612EB" w:rsidP="00092C44">
      <w:pPr>
        <w:spacing w:after="0" w:line="450" w:lineRule="atLeast"/>
        <w:jc w:val="both"/>
        <w:outlineLvl w:val="2"/>
        <w:rPr>
          <w:rFonts w:ascii="Times New Roman" w:eastAsia="Times New Roman" w:hAnsi="Times New Roman" w:cs="Times New Roman"/>
          <w:b/>
          <w:bCs/>
          <w:color w:val="0F1115"/>
          <w:kern w:val="0"/>
          <w14:ligatures w14:val="none"/>
        </w:rPr>
      </w:pPr>
    </w:p>
    <w:p w14:paraId="1C8DF301" w14:textId="430C1711"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lastRenderedPageBreak/>
        <w:t>6.6 Suppression of soil-borne pathogens under stress</w:t>
      </w:r>
    </w:p>
    <w:p w14:paraId="0CB03CF1"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Beneficial microbes suppress pathogens through competition, antibiosis, and induced systemic resistance. Ferreira et al. (2024) showed that PGPB inoculation reinforced immune responses by significantly increasing levels of chlorogenic acids, quercetin, and other defense-related metabolites. Texas A&amp;M University (2020) demonstrated that co-inoculation strategies combining multiple beneficial strains provide synergistic protection against soil-borne diseases while promoting plant growth under stress conditions.</w:t>
      </w:r>
    </w:p>
    <w:p w14:paraId="601E9947"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6.7 Legacy effects: long-term benefits for subsequent crops</w:t>
      </w:r>
    </w:p>
    <w:p w14:paraId="10EB2DAF" w14:textId="560724D9"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Microbial inoculants create lasting legacy effects by reshaping indigenous microbial communities and soil properties. Liu et al. (2022) emphasize that understanding inoculant legacy on native communities is essential for predicting long-term impacts on agroecosystem functions and climate change mitigation. These effects can persist beyond the initial application, benefiting subsequent crops through improved soil structure, nutrient availability, and disease suppression.</w:t>
      </w:r>
      <w:r w:rsidR="00BB70FA">
        <w:rPr>
          <w:rFonts w:ascii="Times New Roman" w:eastAsia="Times New Roman" w:hAnsi="Times New Roman" w:cs="Times New Roman"/>
          <w:color w:val="0F1115"/>
          <w:kern w:val="0"/>
          <w14:ligatures w14:val="none"/>
        </w:rPr>
        <w:t xml:space="preserve"> The various impacts of bio-inoculation on plant-soil synergy are summarized in Table 2.</w:t>
      </w:r>
    </w:p>
    <w:p w14:paraId="294453D7" w14:textId="0DC18230" w:rsidR="00092C44" w:rsidRP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Table</w:t>
      </w:r>
      <w:r w:rsidR="00BB70FA">
        <w:rPr>
          <w:rFonts w:ascii="Times New Roman" w:eastAsia="Times New Roman" w:hAnsi="Times New Roman" w:cs="Times New Roman"/>
          <w:b/>
          <w:bCs/>
          <w:color w:val="0F1115"/>
          <w:kern w:val="0"/>
          <w14:ligatures w14:val="none"/>
        </w:rPr>
        <w:t xml:space="preserve"> 2</w:t>
      </w:r>
      <w:r w:rsidRPr="00092C44">
        <w:rPr>
          <w:rFonts w:ascii="Times New Roman" w:eastAsia="Times New Roman" w:hAnsi="Times New Roman" w:cs="Times New Roman"/>
          <w:b/>
          <w:bCs/>
          <w:color w:val="0F1115"/>
          <w:kern w:val="0"/>
          <w14:ligatures w14:val="none"/>
        </w:rPr>
        <w:t>: Impacts of Bio-Inoculation on Plant-Soil Synergy</w:t>
      </w:r>
    </w:p>
    <w:tbl>
      <w:tblPr>
        <w:tblStyle w:val="TableGrid"/>
        <w:tblW w:w="0" w:type="auto"/>
        <w:tblLook w:val="04A0" w:firstRow="1" w:lastRow="0" w:firstColumn="1" w:lastColumn="0" w:noHBand="0" w:noVBand="1"/>
      </w:tblPr>
      <w:tblGrid>
        <w:gridCol w:w="1655"/>
        <w:gridCol w:w="2300"/>
        <w:gridCol w:w="3371"/>
        <w:gridCol w:w="2024"/>
      </w:tblGrid>
      <w:tr w:rsidR="00092C44" w:rsidRPr="00092C44" w14:paraId="285871D4" w14:textId="77777777" w:rsidTr="00092C44">
        <w:tc>
          <w:tcPr>
            <w:tcW w:w="0" w:type="auto"/>
            <w:hideMark/>
          </w:tcPr>
          <w:p w14:paraId="3D511A99"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Impact Area</w:t>
            </w:r>
          </w:p>
        </w:tc>
        <w:tc>
          <w:tcPr>
            <w:tcW w:w="0" w:type="auto"/>
            <w:hideMark/>
          </w:tcPr>
          <w:p w14:paraId="6B7641F6"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Key Mechanisms</w:t>
            </w:r>
          </w:p>
        </w:tc>
        <w:tc>
          <w:tcPr>
            <w:tcW w:w="0" w:type="auto"/>
            <w:hideMark/>
          </w:tcPr>
          <w:p w14:paraId="32CD672A"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Measurable Outcomes</w:t>
            </w:r>
          </w:p>
        </w:tc>
        <w:tc>
          <w:tcPr>
            <w:tcW w:w="0" w:type="auto"/>
            <w:hideMark/>
          </w:tcPr>
          <w:p w14:paraId="0CFB8636"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References</w:t>
            </w:r>
          </w:p>
        </w:tc>
      </w:tr>
      <w:tr w:rsidR="00092C44" w:rsidRPr="00092C44" w14:paraId="27C25673" w14:textId="77777777" w:rsidTr="00092C44">
        <w:tc>
          <w:tcPr>
            <w:tcW w:w="0" w:type="auto"/>
            <w:hideMark/>
          </w:tcPr>
          <w:p w14:paraId="64138BEF"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Rhizosphere Engineering</w:t>
            </w:r>
          </w:p>
        </w:tc>
        <w:tc>
          <w:tcPr>
            <w:tcW w:w="0" w:type="auto"/>
            <w:hideMark/>
          </w:tcPr>
          <w:p w14:paraId="5CEC3952"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Metabolic reprogramming; microbial recruitment</w:t>
            </w:r>
          </w:p>
        </w:tc>
        <w:tc>
          <w:tcPr>
            <w:tcW w:w="0" w:type="auto"/>
            <w:hideMark/>
          </w:tcPr>
          <w:p w14:paraId="6D5FF566" w14:textId="04D8462C" w:rsidR="00092C44" w:rsidRPr="00092C44" w:rsidRDefault="00971AE7" w:rsidP="006612EB">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In</w:t>
            </w:r>
            <w:r w:rsidR="001B371E">
              <w:rPr>
                <w:rFonts w:ascii="Times New Roman" w:eastAsia="Times New Roman" w:hAnsi="Times New Roman" w:cs="Times New Roman"/>
                <w:kern w:val="0"/>
                <w:sz w:val="20"/>
                <w:szCs w:val="20"/>
                <w14:ligatures w14:val="none"/>
              </w:rPr>
              <w:t>crease</w:t>
            </w:r>
            <w:r>
              <w:rPr>
                <w:rFonts w:ascii="Times New Roman" w:eastAsia="Times New Roman" w:hAnsi="Times New Roman" w:cs="Times New Roman"/>
                <w:kern w:val="0"/>
                <w:sz w:val="20"/>
                <w:szCs w:val="20"/>
                <w14:ligatures w14:val="none"/>
              </w:rPr>
              <w:t>d</w:t>
            </w:r>
            <w:r w:rsidR="00092C44" w:rsidRPr="00092C44">
              <w:rPr>
                <w:rFonts w:ascii="Times New Roman" w:eastAsia="Times New Roman" w:hAnsi="Times New Roman" w:cs="Times New Roman"/>
                <w:kern w:val="0"/>
                <w:sz w:val="20"/>
                <w:szCs w:val="20"/>
                <w14:ligatures w14:val="none"/>
              </w:rPr>
              <w:t xml:space="preserve"> </w:t>
            </w:r>
            <w:proofErr w:type="spellStart"/>
            <w:r w:rsidR="00092C44" w:rsidRPr="00092C44">
              <w:rPr>
                <w:rFonts w:ascii="Times New Roman" w:eastAsia="Times New Roman" w:hAnsi="Times New Roman" w:cs="Times New Roman"/>
                <w:kern w:val="0"/>
                <w:sz w:val="20"/>
                <w:szCs w:val="20"/>
                <w14:ligatures w14:val="none"/>
              </w:rPr>
              <w:t>Rhizobiales</w:t>
            </w:r>
            <w:proofErr w:type="spellEnd"/>
            <w:r w:rsidR="00092C44" w:rsidRPr="00092C44">
              <w:rPr>
                <w:rFonts w:ascii="Times New Roman" w:eastAsia="Times New Roman" w:hAnsi="Times New Roman" w:cs="Times New Roman"/>
                <w:kern w:val="0"/>
                <w:sz w:val="20"/>
                <w:szCs w:val="20"/>
                <w14:ligatures w14:val="none"/>
              </w:rPr>
              <w:t xml:space="preserve"> abundance; </w:t>
            </w:r>
            <w:r>
              <w:rPr>
                <w:rFonts w:ascii="Times New Roman" w:eastAsia="Times New Roman" w:hAnsi="Times New Roman" w:cs="Times New Roman"/>
                <w:kern w:val="0"/>
                <w:sz w:val="20"/>
                <w:szCs w:val="20"/>
                <w14:ligatures w14:val="none"/>
              </w:rPr>
              <w:t>increased</w:t>
            </w:r>
            <w:r w:rsidR="00092C44" w:rsidRPr="00092C44">
              <w:rPr>
                <w:rFonts w:ascii="Times New Roman" w:eastAsia="Times New Roman" w:hAnsi="Times New Roman" w:cs="Times New Roman"/>
                <w:kern w:val="0"/>
                <w:sz w:val="20"/>
                <w:szCs w:val="20"/>
                <w14:ligatures w14:val="none"/>
              </w:rPr>
              <w:t xml:space="preserve"> quercetin, apigenin; nitrogenase activity 10.8→16.2 nmol/min/g</w:t>
            </w:r>
          </w:p>
        </w:tc>
        <w:tc>
          <w:tcPr>
            <w:tcW w:w="0" w:type="auto"/>
            <w:hideMark/>
          </w:tcPr>
          <w:p w14:paraId="15563880"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Liu et al. (2025); Ferreira et al. (2024)</w:t>
            </w:r>
          </w:p>
        </w:tc>
      </w:tr>
      <w:tr w:rsidR="00092C44" w:rsidRPr="00092C44" w14:paraId="287689E6" w14:textId="77777777" w:rsidTr="00092C44">
        <w:tc>
          <w:tcPr>
            <w:tcW w:w="0" w:type="auto"/>
            <w:hideMark/>
          </w:tcPr>
          <w:p w14:paraId="657B4C59"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Soil Structure</w:t>
            </w:r>
          </w:p>
        </w:tc>
        <w:tc>
          <w:tcPr>
            <w:tcW w:w="0" w:type="auto"/>
            <w:hideMark/>
          </w:tcPr>
          <w:p w14:paraId="462CD29D"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Hyphal networks; glomalin production</w:t>
            </w:r>
          </w:p>
        </w:tc>
        <w:tc>
          <w:tcPr>
            <w:tcW w:w="0" w:type="auto"/>
            <w:hideMark/>
          </w:tcPr>
          <w:p w14:paraId="4098BA89" w14:textId="001368D0" w:rsidR="00092C44" w:rsidRPr="00092C44" w:rsidRDefault="00971AE7" w:rsidP="006612EB">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Increased</w:t>
            </w:r>
            <w:r w:rsidR="00092C44" w:rsidRPr="00092C44">
              <w:rPr>
                <w:rFonts w:ascii="Times New Roman" w:eastAsia="Times New Roman" w:hAnsi="Times New Roman" w:cs="Times New Roman"/>
                <w:kern w:val="0"/>
                <w:sz w:val="20"/>
                <w:szCs w:val="20"/>
                <w14:ligatures w14:val="none"/>
              </w:rPr>
              <w:t xml:space="preserve"> Hydraulic conductivity up to 50%; stable aggregate formation</w:t>
            </w:r>
          </w:p>
        </w:tc>
        <w:tc>
          <w:tcPr>
            <w:tcW w:w="0" w:type="auto"/>
            <w:hideMark/>
          </w:tcPr>
          <w:p w14:paraId="3E38EA05" w14:textId="77777777" w:rsidR="00092C44" w:rsidRPr="00092C44" w:rsidRDefault="00092C44" w:rsidP="006612EB">
            <w:pPr>
              <w:jc w:val="both"/>
              <w:rPr>
                <w:rFonts w:ascii="Times New Roman" w:eastAsia="Times New Roman" w:hAnsi="Times New Roman" w:cs="Times New Roman"/>
                <w:kern w:val="0"/>
                <w:sz w:val="20"/>
                <w:szCs w:val="20"/>
                <w14:ligatures w14:val="none"/>
              </w:rPr>
            </w:pPr>
            <w:proofErr w:type="spellStart"/>
            <w:r w:rsidRPr="00092C44">
              <w:rPr>
                <w:rFonts w:ascii="Times New Roman" w:eastAsia="Times New Roman" w:hAnsi="Times New Roman" w:cs="Times New Roman"/>
                <w:kern w:val="0"/>
                <w:sz w:val="20"/>
                <w:szCs w:val="20"/>
                <w14:ligatures w14:val="none"/>
              </w:rPr>
              <w:t>Bitterlich</w:t>
            </w:r>
            <w:proofErr w:type="spellEnd"/>
            <w:r w:rsidRPr="00092C44">
              <w:rPr>
                <w:rFonts w:ascii="Times New Roman" w:eastAsia="Times New Roman" w:hAnsi="Times New Roman" w:cs="Times New Roman"/>
                <w:kern w:val="0"/>
                <w:sz w:val="20"/>
                <w:szCs w:val="20"/>
                <w14:ligatures w14:val="none"/>
              </w:rPr>
              <w:t xml:space="preserve"> et al. (2018); Cornell University (2024)</w:t>
            </w:r>
          </w:p>
        </w:tc>
      </w:tr>
      <w:tr w:rsidR="00092C44" w:rsidRPr="00092C44" w14:paraId="5B005E94" w14:textId="77777777" w:rsidTr="00092C44">
        <w:tc>
          <w:tcPr>
            <w:tcW w:w="0" w:type="auto"/>
            <w:hideMark/>
          </w:tcPr>
          <w:p w14:paraId="66950C5A"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Carbon Sequestration</w:t>
            </w:r>
          </w:p>
        </w:tc>
        <w:tc>
          <w:tcPr>
            <w:tcW w:w="0" w:type="auto"/>
            <w:hideMark/>
          </w:tcPr>
          <w:p w14:paraId="7F07C3B0"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Organic matter stabilization; recalcitrant C formation</w:t>
            </w:r>
          </w:p>
        </w:tc>
        <w:tc>
          <w:tcPr>
            <w:tcW w:w="0" w:type="auto"/>
            <w:hideMark/>
          </w:tcPr>
          <w:p w14:paraId="67EB45D3"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GRSP with high alkyl/aromatic C; enhanced C storage</w:t>
            </w:r>
          </w:p>
        </w:tc>
        <w:tc>
          <w:tcPr>
            <w:tcW w:w="0" w:type="auto"/>
            <w:hideMark/>
          </w:tcPr>
          <w:p w14:paraId="47E2987A"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Springer (2024)</w:t>
            </w:r>
          </w:p>
        </w:tc>
      </w:tr>
      <w:tr w:rsidR="00092C44" w:rsidRPr="00092C44" w14:paraId="3F54F471" w14:textId="77777777" w:rsidTr="00092C44">
        <w:tc>
          <w:tcPr>
            <w:tcW w:w="0" w:type="auto"/>
            <w:hideMark/>
          </w:tcPr>
          <w:p w14:paraId="383940F0"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Water Dynamics</w:t>
            </w:r>
          </w:p>
        </w:tc>
        <w:tc>
          <w:tcPr>
            <w:tcW w:w="0" w:type="auto"/>
            <w:hideMark/>
          </w:tcPr>
          <w:p w14:paraId="077D039E"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Improved porosity; enhanced hydraulic conductivity</w:t>
            </w:r>
          </w:p>
        </w:tc>
        <w:tc>
          <w:tcPr>
            <w:tcW w:w="0" w:type="auto"/>
            <w:hideMark/>
          </w:tcPr>
          <w:p w14:paraId="6200825D"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Better water retention; increased drought tolerance</w:t>
            </w:r>
          </w:p>
        </w:tc>
        <w:tc>
          <w:tcPr>
            <w:tcW w:w="0" w:type="auto"/>
            <w:hideMark/>
          </w:tcPr>
          <w:p w14:paraId="48960BF1" w14:textId="77777777" w:rsidR="00092C44" w:rsidRPr="00092C44" w:rsidRDefault="00092C44" w:rsidP="006612EB">
            <w:pPr>
              <w:jc w:val="both"/>
              <w:rPr>
                <w:rFonts w:ascii="Times New Roman" w:eastAsia="Times New Roman" w:hAnsi="Times New Roman" w:cs="Times New Roman"/>
                <w:kern w:val="0"/>
                <w:sz w:val="20"/>
                <w:szCs w:val="20"/>
                <w14:ligatures w14:val="none"/>
              </w:rPr>
            </w:pPr>
            <w:proofErr w:type="spellStart"/>
            <w:r w:rsidRPr="00092C44">
              <w:rPr>
                <w:rFonts w:ascii="Times New Roman" w:eastAsia="Times New Roman" w:hAnsi="Times New Roman" w:cs="Times New Roman"/>
                <w:kern w:val="0"/>
                <w:sz w:val="20"/>
                <w:szCs w:val="20"/>
                <w14:ligatures w14:val="none"/>
              </w:rPr>
              <w:t>Bitterlich</w:t>
            </w:r>
            <w:proofErr w:type="spellEnd"/>
            <w:r w:rsidRPr="00092C44">
              <w:rPr>
                <w:rFonts w:ascii="Times New Roman" w:eastAsia="Times New Roman" w:hAnsi="Times New Roman" w:cs="Times New Roman"/>
                <w:kern w:val="0"/>
                <w:sz w:val="20"/>
                <w:szCs w:val="20"/>
                <w14:ligatures w14:val="none"/>
              </w:rPr>
              <w:t xml:space="preserve"> et al. (2018); Cornell University (2024)</w:t>
            </w:r>
          </w:p>
        </w:tc>
      </w:tr>
      <w:tr w:rsidR="00092C44" w:rsidRPr="00092C44" w14:paraId="658AB403" w14:textId="77777777" w:rsidTr="00092C44">
        <w:tc>
          <w:tcPr>
            <w:tcW w:w="0" w:type="auto"/>
            <w:hideMark/>
          </w:tcPr>
          <w:p w14:paraId="39326F5D"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Nutrient Cycling</w:t>
            </w:r>
          </w:p>
        </w:tc>
        <w:tc>
          <w:tcPr>
            <w:tcW w:w="0" w:type="auto"/>
            <w:hideMark/>
          </w:tcPr>
          <w:p w14:paraId="5EE7143B"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Enhanced microbial activity; nitrogen fixation</w:t>
            </w:r>
          </w:p>
        </w:tc>
        <w:tc>
          <w:tcPr>
            <w:tcW w:w="0" w:type="auto"/>
            <w:hideMark/>
          </w:tcPr>
          <w:p w14:paraId="62000648" w14:textId="5738BDB6" w:rsidR="00092C44" w:rsidRPr="00092C44" w:rsidRDefault="00971AE7" w:rsidP="006612EB">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Increased</w:t>
            </w:r>
            <w:r w:rsidR="00092C44" w:rsidRPr="00092C44">
              <w:rPr>
                <w:rFonts w:ascii="Times New Roman" w:eastAsia="Times New Roman" w:hAnsi="Times New Roman" w:cs="Times New Roman"/>
                <w:kern w:val="0"/>
                <w:sz w:val="20"/>
                <w:szCs w:val="20"/>
                <w14:ligatures w14:val="none"/>
              </w:rPr>
              <w:t xml:space="preserve"> MBC 224%; ↑ NO₃-N 20.2%; </w:t>
            </w:r>
            <w:r>
              <w:rPr>
                <w:rFonts w:ascii="Times New Roman" w:eastAsia="Times New Roman" w:hAnsi="Times New Roman" w:cs="Times New Roman"/>
                <w:kern w:val="0"/>
                <w:sz w:val="20"/>
                <w:szCs w:val="20"/>
                <w14:ligatures w14:val="none"/>
              </w:rPr>
              <w:t>increased</w:t>
            </w:r>
            <w:r w:rsidR="00092C44" w:rsidRPr="00092C44">
              <w:rPr>
                <w:rFonts w:ascii="Times New Roman" w:eastAsia="Times New Roman" w:hAnsi="Times New Roman" w:cs="Times New Roman"/>
                <w:kern w:val="0"/>
                <w:sz w:val="20"/>
                <w:szCs w:val="20"/>
                <w14:ligatures w14:val="none"/>
              </w:rPr>
              <w:t xml:space="preserve"> K 27.3%; total N 217→414 mg/kg</w:t>
            </w:r>
          </w:p>
        </w:tc>
        <w:tc>
          <w:tcPr>
            <w:tcW w:w="0" w:type="auto"/>
            <w:hideMark/>
          </w:tcPr>
          <w:p w14:paraId="35FDD2BF"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PMC (2025); Liu et al. (2025)</w:t>
            </w:r>
          </w:p>
        </w:tc>
      </w:tr>
      <w:tr w:rsidR="00092C44" w:rsidRPr="00092C44" w14:paraId="48863BB1" w14:textId="77777777" w:rsidTr="00092C44">
        <w:tc>
          <w:tcPr>
            <w:tcW w:w="0" w:type="auto"/>
            <w:hideMark/>
          </w:tcPr>
          <w:p w14:paraId="1528D400"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Pathogen Suppression</w:t>
            </w:r>
          </w:p>
        </w:tc>
        <w:tc>
          <w:tcPr>
            <w:tcW w:w="0" w:type="auto"/>
            <w:hideMark/>
          </w:tcPr>
          <w:p w14:paraId="5A59AF9B"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Immune reinforcement; competitive exclusion</w:t>
            </w:r>
          </w:p>
        </w:tc>
        <w:tc>
          <w:tcPr>
            <w:tcW w:w="0" w:type="auto"/>
            <w:hideMark/>
          </w:tcPr>
          <w:p w14:paraId="3DB2C292" w14:textId="519937F9" w:rsidR="00092C44" w:rsidRPr="00092C44" w:rsidRDefault="00971AE7" w:rsidP="006612EB">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Increased</w:t>
            </w:r>
            <w:r w:rsidR="00092C44" w:rsidRPr="00092C44">
              <w:rPr>
                <w:rFonts w:ascii="Times New Roman" w:eastAsia="Times New Roman" w:hAnsi="Times New Roman" w:cs="Times New Roman"/>
                <w:kern w:val="0"/>
                <w:sz w:val="20"/>
                <w:szCs w:val="20"/>
                <w14:ligatures w14:val="none"/>
              </w:rPr>
              <w:t xml:space="preserve"> Chlorogenic acids; enhanced defense metabolites</w:t>
            </w:r>
          </w:p>
        </w:tc>
        <w:tc>
          <w:tcPr>
            <w:tcW w:w="0" w:type="auto"/>
            <w:hideMark/>
          </w:tcPr>
          <w:p w14:paraId="0DDF3F26"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Ferreira et al. (2024); Texas A&amp;M University (2020)</w:t>
            </w:r>
          </w:p>
        </w:tc>
      </w:tr>
      <w:tr w:rsidR="00092C44" w:rsidRPr="00092C44" w14:paraId="0495D775" w14:textId="77777777" w:rsidTr="00092C44">
        <w:tc>
          <w:tcPr>
            <w:tcW w:w="0" w:type="auto"/>
            <w:hideMark/>
          </w:tcPr>
          <w:p w14:paraId="60ACD98E"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Legacy Effects</w:t>
            </w:r>
          </w:p>
        </w:tc>
        <w:tc>
          <w:tcPr>
            <w:tcW w:w="0" w:type="auto"/>
            <w:hideMark/>
          </w:tcPr>
          <w:p w14:paraId="6222F7C6"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Community succession; persistent soil improvements</w:t>
            </w:r>
          </w:p>
        </w:tc>
        <w:tc>
          <w:tcPr>
            <w:tcW w:w="0" w:type="auto"/>
            <w:hideMark/>
          </w:tcPr>
          <w:p w14:paraId="728842F0"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Long-term benefits for subsequent crops</w:t>
            </w:r>
          </w:p>
        </w:tc>
        <w:tc>
          <w:tcPr>
            <w:tcW w:w="0" w:type="auto"/>
            <w:hideMark/>
          </w:tcPr>
          <w:p w14:paraId="707CF37C"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Liu et al. (2022)</w:t>
            </w:r>
          </w:p>
        </w:tc>
      </w:tr>
    </w:tbl>
    <w:p w14:paraId="3A6B4529" w14:textId="77777777" w:rsid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p>
    <w:p w14:paraId="581D3065" w14:textId="77777777" w:rsidR="006612EB" w:rsidRDefault="006612EB" w:rsidP="00092C44">
      <w:pPr>
        <w:spacing w:after="0" w:line="480" w:lineRule="atLeast"/>
        <w:jc w:val="both"/>
        <w:outlineLvl w:val="1"/>
        <w:rPr>
          <w:rFonts w:ascii="Times New Roman" w:eastAsia="Times New Roman" w:hAnsi="Times New Roman" w:cs="Times New Roman"/>
          <w:b/>
          <w:bCs/>
          <w:color w:val="0F1115"/>
          <w:kern w:val="0"/>
          <w14:ligatures w14:val="none"/>
        </w:rPr>
      </w:pPr>
    </w:p>
    <w:p w14:paraId="2AA645B2" w14:textId="77777777" w:rsidR="006612EB" w:rsidRDefault="006612EB" w:rsidP="00092C44">
      <w:pPr>
        <w:spacing w:after="0" w:line="480" w:lineRule="atLeast"/>
        <w:jc w:val="both"/>
        <w:outlineLvl w:val="1"/>
        <w:rPr>
          <w:rFonts w:ascii="Times New Roman" w:eastAsia="Times New Roman" w:hAnsi="Times New Roman" w:cs="Times New Roman"/>
          <w:b/>
          <w:bCs/>
          <w:color w:val="0F1115"/>
          <w:kern w:val="0"/>
          <w14:ligatures w14:val="none"/>
        </w:rPr>
      </w:pPr>
    </w:p>
    <w:p w14:paraId="0CA99AE3" w14:textId="77777777" w:rsidR="006612EB" w:rsidRDefault="006612EB" w:rsidP="00092C44">
      <w:pPr>
        <w:spacing w:after="0" w:line="480" w:lineRule="atLeast"/>
        <w:jc w:val="both"/>
        <w:outlineLvl w:val="1"/>
        <w:rPr>
          <w:rFonts w:ascii="Times New Roman" w:eastAsia="Times New Roman" w:hAnsi="Times New Roman" w:cs="Times New Roman"/>
          <w:b/>
          <w:bCs/>
          <w:color w:val="0F1115"/>
          <w:kern w:val="0"/>
          <w14:ligatures w14:val="none"/>
        </w:rPr>
      </w:pPr>
    </w:p>
    <w:p w14:paraId="34943A17" w14:textId="47CC88D1" w:rsidR="00092C44" w:rsidRP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7. Bio-Inoculant Formulations and Delivery Systems</w:t>
      </w:r>
    </w:p>
    <w:p w14:paraId="358542B2"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7.1 Carrier materials: peat, biochar, compost, alginate, clay</w:t>
      </w:r>
    </w:p>
    <w:p w14:paraId="545C854C"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Carrier materials are critical for protecting microbial viability and ensuring effective delivery. SpringerLink (2026) reports that mineral-based carriers such as talc, kaolin, and vermiculite maintain &gt;10⁸ CFU g⁻¹ for up to eight months, while biochar's high porosity and water-holding capacity consistently enhance root colonization and nodulation. Biopolymers like alginate and starch improve microbial encapsulation and gradual release in soil environments.</w:t>
      </w:r>
    </w:p>
    <w:p w14:paraId="7C729E41" w14:textId="3465A145"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7.2 Liquid formulations and cell-free supernatants</w:t>
      </w:r>
    </w:p>
    <w:p w14:paraId="542E2829"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Liquid inoculants offer ease of processing but face limitations including poor abiotic stress tolerance during storage and costly refrigeration requirements, restricting global scalability especially in developing countries (SpringerLink, 2026). Cell-free supernatants containing beneficial metabolites represent an emerging alternative that bypasses viability concerns while delivering growth-promoting compounds.</w:t>
      </w:r>
    </w:p>
    <w:p w14:paraId="09C7932D"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7.3 Encapsulation technologies for enhanced shelf-life</w:t>
      </w:r>
    </w:p>
    <w:p w14:paraId="4865D680"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Ferreira et al. (2026) developed a nanocomposite matrix of carboxymethyl cellulose reinforced with cellulose nanocrystals to encapsulate </w:t>
      </w:r>
      <w:r w:rsidRPr="00092C44">
        <w:rPr>
          <w:rFonts w:ascii="Times New Roman" w:eastAsia="Times New Roman" w:hAnsi="Times New Roman" w:cs="Times New Roman"/>
          <w:i/>
          <w:iCs/>
          <w:color w:val="0F1115"/>
          <w:kern w:val="0"/>
          <w14:ligatures w14:val="none"/>
        </w:rPr>
        <w:t xml:space="preserve">Trichoderma </w:t>
      </w:r>
      <w:proofErr w:type="spellStart"/>
      <w:r w:rsidRPr="00092C44">
        <w:rPr>
          <w:rFonts w:ascii="Times New Roman" w:eastAsia="Times New Roman" w:hAnsi="Times New Roman" w:cs="Times New Roman"/>
          <w:i/>
          <w:iCs/>
          <w:color w:val="0F1115"/>
          <w:kern w:val="0"/>
          <w14:ligatures w14:val="none"/>
        </w:rPr>
        <w:t>harzianum</w:t>
      </w:r>
      <w:proofErr w:type="spellEnd"/>
      <w:r w:rsidRPr="00092C44">
        <w:rPr>
          <w:rFonts w:ascii="Times New Roman" w:eastAsia="Times New Roman" w:hAnsi="Times New Roman" w:cs="Times New Roman"/>
          <w:color w:val="0F1115"/>
          <w:kern w:val="0"/>
          <w14:ligatures w14:val="none"/>
        </w:rPr>
        <w:t>. After three months storage at room temperature, encapsulated spores maintained high viability (</w:t>
      </w:r>
      <w:r w:rsidRPr="00092C44">
        <w:rPr>
          <w:rFonts w:ascii="Cambria Math" w:eastAsia="Times New Roman" w:hAnsi="Cambria Math" w:cs="Cambria Math"/>
          <w:color w:val="0F1115"/>
          <w:kern w:val="0"/>
          <w14:ligatures w14:val="none"/>
        </w:rPr>
        <w:t>∼</w:t>
      </w:r>
      <w:r w:rsidRPr="00092C44">
        <w:rPr>
          <w:rFonts w:ascii="Times New Roman" w:eastAsia="Times New Roman" w:hAnsi="Times New Roman" w:cs="Times New Roman"/>
          <w:color w:val="0F1115"/>
          <w:kern w:val="0"/>
          <w14:ligatures w14:val="none"/>
        </w:rPr>
        <w:t>6.5 × 10⁸ CFU g⁻¹), whereas nonencapsulated spores exhibited a three-order-of-magnitude reduction. Brondi et al. (2025) demonstrated that encapsulation preserved viability for one year (10⁸ CFU/mL from initial 10⁹) while improving resistance to heat, UV radiation, and fungicide exposure.</w:t>
      </w:r>
    </w:p>
    <w:p w14:paraId="05E2CC56"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7.4 Seed coating, soil drenching, and foliar application</w:t>
      </w:r>
    </w:p>
    <w:p w14:paraId="68C5BEEE"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Seed coating enables precise delivery of microbial inoculants directly to the rhizosphere, while soil drenching ensures uniform distribution in the root zone. Farmers Weekly (2025) reports practical on-farm application of liquid extracts at 1 kg/ha diluted in 50 L/ha rainwater using peristaltic pump systems retrofitted to drills, demonstrating scalable delivery methods for home-brewed inoculants.</w:t>
      </w:r>
    </w:p>
    <w:p w14:paraId="053A9970"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7.5 Nano-biofertilizers: emerging delivery platforms</w:t>
      </w:r>
    </w:p>
    <w:p w14:paraId="341D2386"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lastRenderedPageBreak/>
        <w:t xml:space="preserve">Nanomaterials, including polymer </w:t>
      </w:r>
      <w:proofErr w:type="spellStart"/>
      <w:r w:rsidRPr="00092C44">
        <w:rPr>
          <w:rFonts w:ascii="Times New Roman" w:eastAsia="Times New Roman" w:hAnsi="Times New Roman" w:cs="Times New Roman"/>
          <w:color w:val="0F1115"/>
          <w:kern w:val="0"/>
          <w14:ligatures w14:val="none"/>
        </w:rPr>
        <w:t>nanoshells</w:t>
      </w:r>
      <w:proofErr w:type="spellEnd"/>
      <w:r w:rsidRPr="00092C44">
        <w:rPr>
          <w:rFonts w:ascii="Times New Roman" w:eastAsia="Times New Roman" w:hAnsi="Times New Roman" w:cs="Times New Roman"/>
          <w:color w:val="0F1115"/>
          <w:kern w:val="0"/>
          <w14:ligatures w14:val="none"/>
        </w:rPr>
        <w:t>, silica, and metal-organic frameworks, show promise for protecting PGPR against abiotic stress and improving delivery efficiency, though scalability remains limited (SpringerLink, 2026). Ferreira et al. (2026) demonstrated that cellulose nanocrystals reinforcement enhances structural integrity and creates tortuous diffusion paths for sustained spore release from polymeric matrices.</w:t>
      </w:r>
    </w:p>
    <w:p w14:paraId="5CE88A3E"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7.6 On-farm production and low-cost technologies</w:t>
      </w:r>
    </w:p>
    <w:p w14:paraId="600C6010" w14:textId="27AB1E42"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Farmers Weekly (2025) documents successful on-farm production using Johnson-Su bioreactors to create fungal-rich compost extracts, requiring 300 days for product maturity. Costs are minimal, with peristaltic pump systems grant-funded and locally produced biology supporting circular farm economies. Cultivar Magazine (2025) reports Brazilian initiatives using on-farm technology to multiply microorganisms locally, offering affordable, sustainable, and low-carbon approaches for </w:t>
      </w:r>
      <w:proofErr w:type="spellStart"/>
      <w:r w:rsidRPr="00092C44">
        <w:rPr>
          <w:rFonts w:ascii="Times New Roman" w:eastAsia="Times New Roman" w:hAnsi="Times New Roman" w:cs="Times New Roman"/>
          <w:color w:val="0F1115"/>
          <w:kern w:val="0"/>
          <w14:ligatures w14:val="none"/>
        </w:rPr>
        <w:t>bioinput</w:t>
      </w:r>
      <w:proofErr w:type="spellEnd"/>
      <w:r w:rsidRPr="00092C44">
        <w:rPr>
          <w:rFonts w:ascii="Times New Roman" w:eastAsia="Times New Roman" w:hAnsi="Times New Roman" w:cs="Times New Roman"/>
          <w:color w:val="0F1115"/>
          <w:kern w:val="0"/>
          <w14:ligatures w14:val="none"/>
        </w:rPr>
        <w:t xml:space="preserve"> production in Amazonian perennial crops.</w:t>
      </w:r>
      <w:r w:rsidR="00BB70FA">
        <w:rPr>
          <w:rFonts w:ascii="Times New Roman" w:eastAsia="Times New Roman" w:hAnsi="Times New Roman" w:cs="Times New Roman"/>
          <w:color w:val="0F1115"/>
          <w:kern w:val="0"/>
          <w14:ligatures w14:val="none"/>
        </w:rPr>
        <w:t xml:space="preserve"> Table 3 present summary of bio-inoculant formulations and delivery systems.</w:t>
      </w:r>
    </w:p>
    <w:p w14:paraId="55CE2319" w14:textId="299F586B" w:rsidR="00092C44" w:rsidRP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Table</w:t>
      </w:r>
      <w:r w:rsidR="00BB70FA">
        <w:rPr>
          <w:rFonts w:ascii="Times New Roman" w:eastAsia="Times New Roman" w:hAnsi="Times New Roman" w:cs="Times New Roman"/>
          <w:b/>
          <w:bCs/>
          <w:color w:val="0F1115"/>
          <w:kern w:val="0"/>
          <w14:ligatures w14:val="none"/>
        </w:rPr>
        <w:t xml:space="preserve"> 3</w:t>
      </w:r>
      <w:r w:rsidRPr="00092C44">
        <w:rPr>
          <w:rFonts w:ascii="Times New Roman" w:eastAsia="Times New Roman" w:hAnsi="Times New Roman" w:cs="Times New Roman"/>
          <w:b/>
          <w:bCs/>
          <w:color w:val="0F1115"/>
          <w:kern w:val="0"/>
          <w14:ligatures w14:val="none"/>
        </w:rPr>
        <w:t>: Bio-Inoculant Formulations and Delivery Systems</w:t>
      </w:r>
    </w:p>
    <w:tbl>
      <w:tblPr>
        <w:tblStyle w:val="TableGrid"/>
        <w:tblW w:w="0" w:type="auto"/>
        <w:tblLook w:val="04A0" w:firstRow="1" w:lastRow="0" w:firstColumn="1" w:lastColumn="0" w:noHBand="0" w:noVBand="1"/>
      </w:tblPr>
      <w:tblGrid>
        <w:gridCol w:w="1513"/>
        <w:gridCol w:w="1961"/>
        <w:gridCol w:w="2422"/>
        <w:gridCol w:w="1793"/>
        <w:gridCol w:w="1661"/>
      </w:tblGrid>
      <w:tr w:rsidR="00092C44" w:rsidRPr="00092C44" w14:paraId="2A2956A9" w14:textId="77777777" w:rsidTr="00092C44">
        <w:tc>
          <w:tcPr>
            <w:tcW w:w="0" w:type="auto"/>
            <w:hideMark/>
          </w:tcPr>
          <w:p w14:paraId="60255564"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Formulation Type</w:t>
            </w:r>
          </w:p>
        </w:tc>
        <w:tc>
          <w:tcPr>
            <w:tcW w:w="0" w:type="auto"/>
            <w:hideMark/>
          </w:tcPr>
          <w:p w14:paraId="1349B8F8"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Carrier/Material</w:t>
            </w:r>
          </w:p>
        </w:tc>
        <w:tc>
          <w:tcPr>
            <w:tcW w:w="0" w:type="auto"/>
            <w:hideMark/>
          </w:tcPr>
          <w:p w14:paraId="0E49BB31"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Key Benefits</w:t>
            </w:r>
          </w:p>
        </w:tc>
        <w:tc>
          <w:tcPr>
            <w:tcW w:w="0" w:type="auto"/>
            <w:hideMark/>
          </w:tcPr>
          <w:p w14:paraId="3D9F0A03"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Limitations</w:t>
            </w:r>
          </w:p>
        </w:tc>
        <w:tc>
          <w:tcPr>
            <w:tcW w:w="0" w:type="auto"/>
            <w:hideMark/>
          </w:tcPr>
          <w:p w14:paraId="194FEC4F"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References</w:t>
            </w:r>
          </w:p>
        </w:tc>
      </w:tr>
      <w:tr w:rsidR="00092C44" w:rsidRPr="00092C44" w14:paraId="6A1594C5" w14:textId="77777777" w:rsidTr="00092C44">
        <w:tc>
          <w:tcPr>
            <w:tcW w:w="0" w:type="auto"/>
            <w:hideMark/>
          </w:tcPr>
          <w:p w14:paraId="0EEE6192"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Solid Carriers</w:t>
            </w:r>
          </w:p>
        </w:tc>
        <w:tc>
          <w:tcPr>
            <w:tcW w:w="0" w:type="auto"/>
            <w:hideMark/>
          </w:tcPr>
          <w:p w14:paraId="6A21DF26"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Peat, talc, kaolin, vermiculite, biochar, alginate</w:t>
            </w:r>
          </w:p>
        </w:tc>
        <w:tc>
          <w:tcPr>
            <w:tcW w:w="0" w:type="auto"/>
            <w:hideMark/>
          </w:tcPr>
          <w:p w14:paraId="307AAF17"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Maintain &gt;10⁸ CFU g⁻¹ up to 8 months; biochar enhances root colonization</w:t>
            </w:r>
          </w:p>
        </w:tc>
        <w:tc>
          <w:tcPr>
            <w:tcW w:w="0" w:type="auto"/>
            <w:hideMark/>
          </w:tcPr>
          <w:p w14:paraId="6D9BC99D"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Peat non-renewable; requires sterilization</w:t>
            </w:r>
          </w:p>
        </w:tc>
        <w:tc>
          <w:tcPr>
            <w:tcW w:w="0" w:type="auto"/>
            <w:hideMark/>
          </w:tcPr>
          <w:p w14:paraId="0C927816"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SpringerLink (2026)</w:t>
            </w:r>
          </w:p>
        </w:tc>
      </w:tr>
      <w:tr w:rsidR="00092C44" w:rsidRPr="00092C44" w14:paraId="156D4D68" w14:textId="77777777" w:rsidTr="00092C44">
        <w:tc>
          <w:tcPr>
            <w:tcW w:w="0" w:type="auto"/>
            <w:hideMark/>
          </w:tcPr>
          <w:p w14:paraId="58F92CEC"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Liquid Formulations</w:t>
            </w:r>
          </w:p>
        </w:tc>
        <w:tc>
          <w:tcPr>
            <w:tcW w:w="0" w:type="auto"/>
            <w:hideMark/>
          </w:tcPr>
          <w:p w14:paraId="6A3D2E07"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Organic oils, polymer suspensions</w:t>
            </w:r>
          </w:p>
        </w:tc>
        <w:tc>
          <w:tcPr>
            <w:tcW w:w="0" w:type="auto"/>
            <w:hideMark/>
          </w:tcPr>
          <w:p w14:paraId="481BA9A5"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Easy processing; market growth</w:t>
            </w:r>
          </w:p>
        </w:tc>
        <w:tc>
          <w:tcPr>
            <w:tcW w:w="0" w:type="auto"/>
            <w:hideMark/>
          </w:tcPr>
          <w:p w14:paraId="6847F661"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Poor stress tolerance; costly refrigeration; limited scalability</w:t>
            </w:r>
          </w:p>
        </w:tc>
        <w:tc>
          <w:tcPr>
            <w:tcW w:w="0" w:type="auto"/>
            <w:hideMark/>
          </w:tcPr>
          <w:p w14:paraId="2BC3E678"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SpringerLink (2026)</w:t>
            </w:r>
          </w:p>
        </w:tc>
      </w:tr>
      <w:tr w:rsidR="00092C44" w:rsidRPr="00092C44" w14:paraId="672240AC" w14:textId="77777777" w:rsidTr="00092C44">
        <w:tc>
          <w:tcPr>
            <w:tcW w:w="0" w:type="auto"/>
            <w:hideMark/>
          </w:tcPr>
          <w:p w14:paraId="1D3F5105"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Encapsulation</w:t>
            </w:r>
          </w:p>
        </w:tc>
        <w:tc>
          <w:tcPr>
            <w:tcW w:w="0" w:type="auto"/>
            <w:hideMark/>
          </w:tcPr>
          <w:p w14:paraId="2113F62C"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CMC + cellulose nanocrystals</w:t>
            </w:r>
          </w:p>
        </w:tc>
        <w:tc>
          <w:tcPr>
            <w:tcW w:w="0" w:type="auto"/>
            <w:hideMark/>
          </w:tcPr>
          <w:p w14:paraId="15D7C928"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6.5 × 10⁸ CFU g⁻¹ after 3 months; 1-year viability; improved heat/UV/fungicide resistance</w:t>
            </w:r>
          </w:p>
        </w:tc>
        <w:tc>
          <w:tcPr>
            <w:tcW w:w="0" w:type="auto"/>
            <w:hideMark/>
          </w:tcPr>
          <w:p w14:paraId="124CCED6"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Specialized processing needed</w:t>
            </w:r>
          </w:p>
        </w:tc>
        <w:tc>
          <w:tcPr>
            <w:tcW w:w="0" w:type="auto"/>
            <w:hideMark/>
          </w:tcPr>
          <w:p w14:paraId="27A7B046"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Ferreira et al. (2026); Brondi et al. (2025)</w:t>
            </w:r>
          </w:p>
        </w:tc>
      </w:tr>
      <w:tr w:rsidR="00092C44" w:rsidRPr="00092C44" w14:paraId="4BCDE043" w14:textId="77777777" w:rsidTr="00092C44">
        <w:tc>
          <w:tcPr>
            <w:tcW w:w="0" w:type="auto"/>
            <w:hideMark/>
          </w:tcPr>
          <w:p w14:paraId="2817FF1F"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Seed Coating</w:t>
            </w:r>
          </w:p>
        </w:tc>
        <w:tc>
          <w:tcPr>
            <w:tcW w:w="0" w:type="auto"/>
            <w:hideMark/>
          </w:tcPr>
          <w:p w14:paraId="3BA30CAC"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Polymeric matrices</w:t>
            </w:r>
          </w:p>
        </w:tc>
        <w:tc>
          <w:tcPr>
            <w:tcW w:w="0" w:type="auto"/>
            <w:hideMark/>
          </w:tcPr>
          <w:p w14:paraId="7929F61A"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Precise rhizosphere delivery; combinable with fertilizers</w:t>
            </w:r>
          </w:p>
        </w:tc>
        <w:tc>
          <w:tcPr>
            <w:tcW w:w="0" w:type="auto"/>
            <w:hideMark/>
          </w:tcPr>
          <w:p w14:paraId="59D3388F"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Compatibility concerns; coating uniformity</w:t>
            </w:r>
          </w:p>
        </w:tc>
        <w:tc>
          <w:tcPr>
            <w:tcW w:w="0" w:type="auto"/>
            <w:hideMark/>
          </w:tcPr>
          <w:p w14:paraId="172D9C32"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Ferreira et al. (2026)</w:t>
            </w:r>
          </w:p>
        </w:tc>
      </w:tr>
      <w:tr w:rsidR="00092C44" w:rsidRPr="00092C44" w14:paraId="6F567C6D" w14:textId="77777777" w:rsidTr="00092C44">
        <w:tc>
          <w:tcPr>
            <w:tcW w:w="0" w:type="auto"/>
            <w:hideMark/>
          </w:tcPr>
          <w:p w14:paraId="342149B9"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Soil Drenching</w:t>
            </w:r>
          </w:p>
        </w:tc>
        <w:tc>
          <w:tcPr>
            <w:tcW w:w="0" w:type="auto"/>
            <w:hideMark/>
          </w:tcPr>
          <w:p w14:paraId="7C1620CF"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Liquid suspensions</w:t>
            </w:r>
          </w:p>
        </w:tc>
        <w:tc>
          <w:tcPr>
            <w:tcW w:w="0" w:type="auto"/>
            <w:hideMark/>
          </w:tcPr>
          <w:p w14:paraId="77F5A6E6"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Uniform distribution; 1 kg/ha application feasible</w:t>
            </w:r>
          </w:p>
        </w:tc>
        <w:tc>
          <w:tcPr>
            <w:tcW w:w="0" w:type="auto"/>
            <w:hideMark/>
          </w:tcPr>
          <w:p w14:paraId="2610AF95"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Immediate use required; aeration maintenance</w:t>
            </w:r>
          </w:p>
        </w:tc>
        <w:tc>
          <w:tcPr>
            <w:tcW w:w="0" w:type="auto"/>
            <w:hideMark/>
          </w:tcPr>
          <w:p w14:paraId="692C9B80"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Farmers Weekly (2025)</w:t>
            </w:r>
          </w:p>
        </w:tc>
      </w:tr>
      <w:tr w:rsidR="00092C44" w:rsidRPr="00092C44" w14:paraId="6A2BA391" w14:textId="77777777" w:rsidTr="00092C44">
        <w:tc>
          <w:tcPr>
            <w:tcW w:w="0" w:type="auto"/>
            <w:hideMark/>
          </w:tcPr>
          <w:p w14:paraId="63F05642"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Nano-Biofertilizers</w:t>
            </w:r>
          </w:p>
        </w:tc>
        <w:tc>
          <w:tcPr>
            <w:tcW w:w="0" w:type="auto"/>
            <w:hideMark/>
          </w:tcPr>
          <w:p w14:paraId="162A1B23"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 xml:space="preserve">Polymer </w:t>
            </w:r>
            <w:proofErr w:type="spellStart"/>
            <w:r w:rsidRPr="00092C44">
              <w:rPr>
                <w:rFonts w:ascii="Times New Roman" w:eastAsia="Times New Roman" w:hAnsi="Times New Roman" w:cs="Times New Roman"/>
                <w:kern w:val="0"/>
                <w:sz w:val="20"/>
                <w:szCs w:val="20"/>
                <w14:ligatures w14:val="none"/>
              </w:rPr>
              <w:t>nanoshells</w:t>
            </w:r>
            <w:proofErr w:type="spellEnd"/>
            <w:r w:rsidRPr="00092C44">
              <w:rPr>
                <w:rFonts w:ascii="Times New Roman" w:eastAsia="Times New Roman" w:hAnsi="Times New Roman" w:cs="Times New Roman"/>
                <w:kern w:val="0"/>
                <w:sz w:val="20"/>
                <w:szCs w:val="20"/>
                <w14:ligatures w14:val="none"/>
              </w:rPr>
              <w:t>, silica, MOFs</w:t>
            </w:r>
          </w:p>
        </w:tc>
        <w:tc>
          <w:tcPr>
            <w:tcW w:w="0" w:type="auto"/>
            <w:hideMark/>
          </w:tcPr>
          <w:p w14:paraId="685FDC8A"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Enhanced protection; improved delivery efficiency</w:t>
            </w:r>
          </w:p>
        </w:tc>
        <w:tc>
          <w:tcPr>
            <w:tcW w:w="0" w:type="auto"/>
            <w:hideMark/>
          </w:tcPr>
          <w:p w14:paraId="409C7745"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Limited scalability; emerging technology</w:t>
            </w:r>
          </w:p>
        </w:tc>
        <w:tc>
          <w:tcPr>
            <w:tcW w:w="0" w:type="auto"/>
            <w:hideMark/>
          </w:tcPr>
          <w:p w14:paraId="4D986370"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SpringerLink (2026)</w:t>
            </w:r>
          </w:p>
        </w:tc>
      </w:tr>
      <w:tr w:rsidR="00092C44" w:rsidRPr="00092C44" w14:paraId="3AD24B21" w14:textId="77777777" w:rsidTr="00092C44">
        <w:tc>
          <w:tcPr>
            <w:tcW w:w="0" w:type="auto"/>
            <w:hideMark/>
          </w:tcPr>
          <w:p w14:paraId="272ED063"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On-Farm Production</w:t>
            </w:r>
          </w:p>
        </w:tc>
        <w:tc>
          <w:tcPr>
            <w:tcW w:w="0" w:type="auto"/>
            <w:hideMark/>
          </w:tcPr>
          <w:p w14:paraId="49FD3038"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Johnson-Su bioreactors; compost extracts</w:t>
            </w:r>
          </w:p>
        </w:tc>
        <w:tc>
          <w:tcPr>
            <w:tcW w:w="0" w:type="auto"/>
            <w:hideMark/>
          </w:tcPr>
          <w:p w14:paraId="112FAE69"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Minimal costs; circular economy; low-carbon approach</w:t>
            </w:r>
          </w:p>
        </w:tc>
        <w:tc>
          <w:tcPr>
            <w:tcW w:w="0" w:type="auto"/>
            <w:hideMark/>
          </w:tcPr>
          <w:p w14:paraId="6D42B25B"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300-day maturity; immediate application needed</w:t>
            </w:r>
          </w:p>
        </w:tc>
        <w:tc>
          <w:tcPr>
            <w:tcW w:w="0" w:type="auto"/>
            <w:hideMark/>
          </w:tcPr>
          <w:p w14:paraId="32C14073"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Farmers Weekly (2025); Cultivar Magazine (2025)</w:t>
            </w:r>
          </w:p>
        </w:tc>
      </w:tr>
    </w:tbl>
    <w:p w14:paraId="274BA8D8" w14:textId="44572FCF" w:rsidR="00092C44" w:rsidRP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8. Success Stories and Field Applications</w:t>
      </w:r>
    </w:p>
    <w:p w14:paraId="1C993A64"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lastRenderedPageBreak/>
        <w:t>8.1 Drought-tolerant maize with PGPR consortia in sub-Saharan Africa</w:t>
      </w:r>
    </w:p>
    <w:p w14:paraId="3D61D297"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proofErr w:type="spellStart"/>
      <w:r w:rsidRPr="00092C44">
        <w:rPr>
          <w:rFonts w:ascii="Times New Roman" w:eastAsia="Times New Roman" w:hAnsi="Times New Roman" w:cs="Times New Roman"/>
          <w:color w:val="0F1115"/>
          <w:kern w:val="0"/>
          <w14:ligatures w14:val="none"/>
        </w:rPr>
        <w:t>Notununu</w:t>
      </w:r>
      <w:proofErr w:type="spellEnd"/>
      <w:r w:rsidRPr="00092C44">
        <w:rPr>
          <w:rFonts w:ascii="Times New Roman" w:eastAsia="Times New Roman" w:hAnsi="Times New Roman" w:cs="Times New Roman"/>
          <w:color w:val="0F1115"/>
          <w:kern w:val="0"/>
          <w14:ligatures w14:val="none"/>
        </w:rPr>
        <w:t xml:space="preserve"> et al. (2024) identified PGPR isolates (</w:t>
      </w:r>
      <w:r w:rsidRPr="00092C44">
        <w:rPr>
          <w:rFonts w:ascii="Times New Roman" w:eastAsia="Times New Roman" w:hAnsi="Times New Roman" w:cs="Times New Roman"/>
          <w:i/>
          <w:iCs/>
          <w:color w:val="0F1115"/>
          <w:kern w:val="0"/>
          <w14:ligatures w14:val="none"/>
        </w:rPr>
        <w:t>Bacillus cereus</w:t>
      </w:r>
      <w:r w:rsidRPr="00092C44">
        <w:rPr>
          <w:rFonts w:ascii="Times New Roman" w:eastAsia="Times New Roman" w:hAnsi="Times New Roman" w:cs="Times New Roman"/>
          <w:color w:val="0F1115"/>
          <w:kern w:val="0"/>
          <w14:ligatures w14:val="none"/>
        </w:rPr>
        <w:t>, </w:t>
      </w:r>
      <w:r w:rsidRPr="00092C44">
        <w:rPr>
          <w:rFonts w:ascii="Times New Roman" w:eastAsia="Times New Roman" w:hAnsi="Times New Roman" w:cs="Times New Roman"/>
          <w:i/>
          <w:iCs/>
          <w:color w:val="0F1115"/>
          <w:kern w:val="0"/>
          <w14:ligatures w14:val="none"/>
        </w:rPr>
        <w:t xml:space="preserve">Bacillus </w:t>
      </w:r>
      <w:proofErr w:type="spellStart"/>
      <w:r w:rsidRPr="00092C44">
        <w:rPr>
          <w:rFonts w:ascii="Times New Roman" w:eastAsia="Times New Roman" w:hAnsi="Times New Roman" w:cs="Times New Roman"/>
          <w:i/>
          <w:iCs/>
          <w:color w:val="0F1115"/>
          <w:kern w:val="0"/>
          <w14:ligatures w14:val="none"/>
        </w:rPr>
        <w:t>pseudomycoides</w:t>
      </w:r>
      <w:proofErr w:type="spellEnd"/>
      <w:r w:rsidRPr="00092C44">
        <w:rPr>
          <w:rFonts w:ascii="Times New Roman" w:eastAsia="Times New Roman" w:hAnsi="Times New Roman" w:cs="Times New Roman"/>
          <w:color w:val="0F1115"/>
          <w:kern w:val="0"/>
          <w14:ligatures w14:val="none"/>
        </w:rPr>
        <w:t>, </w:t>
      </w:r>
      <w:proofErr w:type="spellStart"/>
      <w:r w:rsidRPr="00092C44">
        <w:rPr>
          <w:rFonts w:ascii="Times New Roman" w:eastAsia="Times New Roman" w:hAnsi="Times New Roman" w:cs="Times New Roman"/>
          <w:i/>
          <w:iCs/>
          <w:color w:val="0F1115"/>
          <w:kern w:val="0"/>
          <w14:ligatures w14:val="none"/>
        </w:rPr>
        <w:t>Lelliottia</w:t>
      </w:r>
      <w:proofErr w:type="spellEnd"/>
      <w:r w:rsidRPr="00092C44">
        <w:rPr>
          <w:rFonts w:ascii="Times New Roman" w:eastAsia="Times New Roman" w:hAnsi="Times New Roman" w:cs="Times New Roman"/>
          <w:i/>
          <w:iCs/>
          <w:color w:val="0F1115"/>
          <w:kern w:val="0"/>
          <w14:ligatures w14:val="none"/>
        </w:rPr>
        <w:t xml:space="preserve"> </w:t>
      </w:r>
      <w:proofErr w:type="spellStart"/>
      <w:r w:rsidRPr="00092C44">
        <w:rPr>
          <w:rFonts w:ascii="Times New Roman" w:eastAsia="Times New Roman" w:hAnsi="Times New Roman" w:cs="Times New Roman"/>
          <w:i/>
          <w:iCs/>
          <w:color w:val="0F1115"/>
          <w:kern w:val="0"/>
          <w14:ligatures w14:val="none"/>
        </w:rPr>
        <w:t>amnigena</w:t>
      </w:r>
      <w:proofErr w:type="spellEnd"/>
      <w:r w:rsidRPr="00092C44">
        <w:rPr>
          <w:rFonts w:ascii="Times New Roman" w:eastAsia="Times New Roman" w:hAnsi="Times New Roman" w:cs="Times New Roman"/>
          <w:color w:val="0F1115"/>
          <w:kern w:val="0"/>
          <w14:ligatures w14:val="none"/>
        </w:rPr>
        <w:t>, and </w:t>
      </w:r>
      <w:proofErr w:type="spellStart"/>
      <w:r w:rsidRPr="00092C44">
        <w:rPr>
          <w:rFonts w:ascii="Times New Roman" w:eastAsia="Times New Roman" w:hAnsi="Times New Roman" w:cs="Times New Roman"/>
          <w:i/>
          <w:iCs/>
          <w:color w:val="0F1115"/>
          <w:kern w:val="0"/>
          <w14:ligatures w14:val="none"/>
        </w:rPr>
        <w:t>Leclercia</w:t>
      </w:r>
      <w:proofErr w:type="spellEnd"/>
      <w:r w:rsidRPr="00092C44">
        <w:rPr>
          <w:rFonts w:ascii="Times New Roman" w:eastAsia="Times New Roman" w:hAnsi="Times New Roman" w:cs="Times New Roman"/>
          <w:i/>
          <w:iCs/>
          <w:color w:val="0F1115"/>
          <w:kern w:val="0"/>
          <w14:ligatures w14:val="none"/>
        </w:rPr>
        <w:t xml:space="preserve"> </w:t>
      </w:r>
      <w:proofErr w:type="spellStart"/>
      <w:r w:rsidRPr="00092C44">
        <w:rPr>
          <w:rFonts w:ascii="Times New Roman" w:eastAsia="Times New Roman" w:hAnsi="Times New Roman" w:cs="Times New Roman"/>
          <w:i/>
          <w:iCs/>
          <w:color w:val="0F1115"/>
          <w:kern w:val="0"/>
          <w14:ligatures w14:val="none"/>
        </w:rPr>
        <w:t>adecarboxylata</w:t>
      </w:r>
      <w:proofErr w:type="spellEnd"/>
      <w:r w:rsidRPr="00092C44">
        <w:rPr>
          <w:rFonts w:ascii="Times New Roman" w:eastAsia="Times New Roman" w:hAnsi="Times New Roman" w:cs="Times New Roman"/>
          <w:color w:val="0F1115"/>
          <w:kern w:val="0"/>
          <w14:ligatures w14:val="none"/>
        </w:rPr>
        <w:t>) from South African soils that alleviated combined drought and heat stress in maize. Their trials demonstrated that these strains modulated stress response genes </w:t>
      </w:r>
      <w:r w:rsidRPr="00092C44">
        <w:rPr>
          <w:rFonts w:ascii="Times New Roman" w:eastAsia="Times New Roman" w:hAnsi="Times New Roman" w:cs="Times New Roman"/>
          <w:i/>
          <w:iCs/>
          <w:color w:val="0F1115"/>
          <w:kern w:val="0"/>
          <w14:ligatures w14:val="none"/>
        </w:rPr>
        <w:t>CAT2</w:t>
      </w:r>
      <w:r w:rsidRPr="00092C44">
        <w:rPr>
          <w:rFonts w:ascii="Times New Roman" w:eastAsia="Times New Roman" w:hAnsi="Times New Roman" w:cs="Times New Roman"/>
          <w:color w:val="0F1115"/>
          <w:kern w:val="0"/>
          <w14:ligatures w14:val="none"/>
        </w:rPr>
        <w:t> (catalase) and </w:t>
      </w:r>
      <w:r w:rsidRPr="00092C44">
        <w:rPr>
          <w:rFonts w:ascii="Times New Roman" w:eastAsia="Times New Roman" w:hAnsi="Times New Roman" w:cs="Times New Roman"/>
          <w:i/>
          <w:iCs/>
          <w:color w:val="0F1115"/>
          <w:kern w:val="0"/>
          <w14:ligatures w14:val="none"/>
        </w:rPr>
        <w:t>DHN2</w:t>
      </w:r>
      <w:r w:rsidRPr="00092C44">
        <w:rPr>
          <w:rFonts w:ascii="Times New Roman" w:eastAsia="Times New Roman" w:hAnsi="Times New Roman" w:cs="Times New Roman"/>
          <w:color w:val="0F1115"/>
          <w:kern w:val="0"/>
          <w14:ligatures w14:val="none"/>
        </w:rPr>
        <w:t> (dehydrin), enhancing oxidative stress management and cellular protection under climate-induced stresses.</w:t>
      </w:r>
    </w:p>
    <w:p w14:paraId="6CD8B089"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8.2 AMF inoculation for wheat under rainfed Mediterranean conditions</w:t>
      </w:r>
    </w:p>
    <w:p w14:paraId="4FF97520"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BAGECO (2025) reported that for durum wheat variety 'Svevo', AMF and PGPR treatments produced the highest thousand kernel weight under drought. In field trials with 'Puro', AMF alone showed superior TKW performance, while PGPR-AMF consortia significantly reduced </w:t>
      </w:r>
      <w:r w:rsidRPr="00092C44">
        <w:rPr>
          <w:rFonts w:ascii="Times New Roman" w:eastAsia="Times New Roman" w:hAnsi="Times New Roman" w:cs="Times New Roman"/>
          <w:i/>
          <w:iCs/>
          <w:color w:val="0F1115"/>
          <w:kern w:val="0"/>
          <w14:ligatures w14:val="none"/>
        </w:rPr>
        <w:t>Fusarium</w:t>
      </w:r>
      <w:r w:rsidRPr="00092C44">
        <w:rPr>
          <w:rFonts w:ascii="Times New Roman" w:eastAsia="Times New Roman" w:hAnsi="Times New Roman" w:cs="Times New Roman"/>
          <w:color w:val="0F1115"/>
          <w:kern w:val="0"/>
          <w14:ligatures w14:val="none"/>
        </w:rPr>
        <w:t> mycotoxins through enhanced root colonization and competitive exclusion.</w:t>
      </w:r>
    </w:p>
    <w:p w14:paraId="300F221F"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8.3 Salinity mitigation in coastal rice systems with halotolerant PGPR</w:t>
      </w:r>
    </w:p>
    <w:p w14:paraId="4F9CBC67"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Dai et al. (2025) isolated </w:t>
      </w:r>
      <w:proofErr w:type="spellStart"/>
      <w:r w:rsidRPr="00092C44">
        <w:rPr>
          <w:rFonts w:ascii="Times New Roman" w:eastAsia="Times New Roman" w:hAnsi="Times New Roman" w:cs="Times New Roman"/>
          <w:i/>
          <w:iCs/>
          <w:color w:val="0F1115"/>
          <w:kern w:val="0"/>
          <w14:ligatures w14:val="none"/>
        </w:rPr>
        <w:t>Delftia</w:t>
      </w:r>
      <w:proofErr w:type="spellEnd"/>
      <w:r w:rsidRPr="00092C44">
        <w:rPr>
          <w:rFonts w:ascii="Times New Roman" w:eastAsia="Times New Roman" w:hAnsi="Times New Roman" w:cs="Times New Roman"/>
          <w:i/>
          <w:iCs/>
          <w:color w:val="0F1115"/>
          <w:kern w:val="0"/>
          <w14:ligatures w14:val="none"/>
        </w:rPr>
        <w:t xml:space="preserve"> </w:t>
      </w:r>
      <w:proofErr w:type="spellStart"/>
      <w:r w:rsidRPr="00092C44">
        <w:rPr>
          <w:rFonts w:ascii="Times New Roman" w:eastAsia="Times New Roman" w:hAnsi="Times New Roman" w:cs="Times New Roman"/>
          <w:i/>
          <w:iCs/>
          <w:color w:val="0F1115"/>
          <w:kern w:val="0"/>
          <w14:ligatures w14:val="none"/>
        </w:rPr>
        <w:t>tsuruhatensis</w:t>
      </w:r>
      <w:proofErr w:type="spellEnd"/>
      <w:r w:rsidRPr="00092C44">
        <w:rPr>
          <w:rFonts w:ascii="Times New Roman" w:eastAsia="Times New Roman" w:hAnsi="Times New Roman" w:cs="Times New Roman"/>
          <w:color w:val="0F1115"/>
          <w:kern w:val="0"/>
          <w14:ligatures w14:val="none"/>
        </w:rPr>
        <w:t> DYX29 from mangrove propagules, which grew normally under 5% NaCl and produced siderophores (87.6%) and ACC deaminase (29 U L⁻¹). Inoculation increased rice seedling biomass by 32.9%, soluble sugars by 23.1%, and CAT and POD activities by 37.8% and 88.2%, while upregulating IAA, BL, ABA, and SA expression under salt stress.</w:t>
      </w:r>
    </w:p>
    <w:p w14:paraId="4AF49DA6"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8.4 Phytoremediation of metal-contaminated soils using AMF</w:t>
      </w:r>
    </w:p>
    <w:p w14:paraId="2550C82A"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Moradi et al. (2025) demonstrated that AMF inoculation in rapeseed increased shoot dry weight by 36% and Cd bioconcentration factor by 11% in Cd/Cr-contaminated soils. Adding biochar or humic acid further elevated Cd and Cr BCF by 25–80%, with total metal accumulation doubling compared to AMF alone, while reducing malondialdehyde by 36%.</w:t>
      </w:r>
    </w:p>
    <w:p w14:paraId="271BCB73"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8.5 Large-scale adoption of microbial inoculants in Brazil's agriculture</w:t>
      </w:r>
    </w:p>
    <w:p w14:paraId="7058CC99"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proofErr w:type="spellStart"/>
      <w:r w:rsidRPr="00092C44">
        <w:rPr>
          <w:rFonts w:ascii="Times New Roman" w:eastAsia="Times New Roman" w:hAnsi="Times New Roman" w:cs="Times New Roman"/>
          <w:color w:val="0F1115"/>
          <w:kern w:val="0"/>
          <w14:ligatures w14:val="none"/>
        </w:rPr>
        <w:t>GlobalFert</w:t>
      </w:r>
      <w:proofErr w:type="spellEnd"/>
      <w:r w:rsidRPr="00092C44">
        <w:rPr>
          <w:rFonts w:ascii="Times New Roman" w:eastAsia="Times New Roman" w:hAnsi="Times New Roman" w:cs="Times New Roman"/>
          <w:color w:val="0F1115"/>
          <w:kern w:val="0"/>
          <w14:ligatures w14:val="none"/>
        </w:rPr>
        <w:t xml:space="preserve"> (2025) reports that Brazil leads global adoption of bio-inoculants, with 86% of soybean growers using nitrogen-fixing inoculants annually. </w:t>
      </w:r>
      <w:proofErr w:type="spellStart"/>
      <w:r w:rsidRPr="00092C44">
        <w:rPr>
          <w:rFonts w:ascii="Times New Roman" w:eastAsia="Times New Roman" w:hAnsi="Times New Roman" w:cs="Times New Roman"/>
          <w:i/>
          <w:iCs/>
          <w:color w:val="0F1115"/>
          <w:kern w:val="0"/>
          <w14:ligatures w14:val="none"/>
        </w:rPr>
        <w:t>Azospirillum</w:t>
      </w:r>
      <w:proofErr w:type="spellEnd"/>
      <w:r w:rsidRPr="00092C44">
        <w:rPr>
          <w:rFonts w:ascii="Times New Roman" w:eastAsia="Times New Roman" w:hAnsi="Times New Roman" w:cs="Times New Roman"/>
          <w:color w:val="0F1115"/>
          <w:kern w:val="0"/>
          <w14:ligatures w14:val="none"/>
        </w:rPr>
        <w:t> inoculants now reach approximately 50 million doses, used by 43% of maize growers and 29% for co-inoculation, with the sector diversifying into nutrient solubilization, growth promotion, and abiotic stress protection.</w:t>
      </w:r>
    </w:p>
    <w:p w14:paraId="5488BC2B" w14:textId="77777777" w:rsidR="006612EB" w:rsidRDefault="006612EB" w:rsidP="00092C44">
      <w:pPr>
        <w:spacing w:after="0" w:line="450" w:lineRule="atLeast"/>
        <w:jc w:val="both"/>
        <w:outlineLvl w:val="2"/>
        <w:rPr>
          <w:rFonts w:ascii="Times New Roman" w:eastAsia="Times New Roman" w:hAnsi="Times New Roman" w:cs="Times New Roman"/>
          <w:b/>
          <w:bCs/>
          <w:color w:val="0F1115"/>
          <w:kern w:val="0"/>
          <w14:ligatures w14:val="none"/>
        </w:rPr>
      </w:pPr>
    </w:p>
    <w:p w14:paraId="677B183B" w14:textId="77777777" w:rsidR="006612EB" w:rsidRDefault="006612EB" w:rsidP="00092C44">
      <w:pPr>
        <w:spacing w:after="0" w:line="450" w:lineRule="atLeast"/>
        <w:jc w:val="both"/>
        <w:outlineLvl w:val="2"/>
        <w:rPr>
          <w:rFonts w:ascii="Times New Roman" w:eastAsia="Times New Roman" w:hAnsi="Times New Roman" w:cs="Times New Roman"/>
          <w:b/>
          <w:bCs/>
          <w:color w:val="0F1115"/>
          <w:kern w:val="0"/>
          <w14:ligatures w14:val="none"/>
        </w:rPr>
      </w:pPr>
    </w:p>
    <w:p w14:paraId="19ADF0E9" w14:textId="1CA7ABEB"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8.6 Lessons from successful and failed field trials</w:t>
      </w:r>
    </w:p>
    <w:p w14:paraId="40FFE0B4" w14:textId="45C77B15"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lastRenderedPageBreak/>
        <w:t>Rodrigues et al. (2025) conducted three-year on-farm trials across rainfed olive orchards testing foliar </w:t>
      </w:r>
      <w:proofErr w:type="spellStart"/>
      <w:r w:rsidRPr="00092C44">
        <w:rPr>
          <w:rFonts w:ascii="Times New Roman" w:eastAsia="Times New Roman" w:hAnsi="Times New Roman" w:cs="Times New Roman"/>
          <w:i/>
          <w:iCs/>
          <w:color w:val="0F1115"/>
          <w:kern w:val="0"/>
          <w14:ligatures w14:val="none"/>
        </w:rPr>
        <w:t>Methylobacterium</w:t>
      </w:r>
      <w:proofErr w:type="spellEnd"/>
      <w:r w:rsidRPr="00092C44">
        <w:rPr>
          <w:rFonts w:ascii="Times New Roman" w:eastAsia="Times New Roman" w:hAnsi="Times New Roman" w:cs="Times New Roman"/>
          <w:i/>
          <w:iCs/>
          <w:color w:val="0F1115"/>
          <w:kern w:val="0"/>
          <w14:ligatures w14:val="none"/>
        </w:rPr>
        <w:t xml:space="preserve"> </w:t>
      </w:r>
      <w:proofErr w:type="spellStart"/>
      <w:r w:rsidRPr="00092C44">
        <w:rPr>
          <w:rFonts w:ascii="Times New Roman" w:eastAsia="Times New Roman" w:hAnsi="Times New Roman" w:cs="Times New Roman"/>
          <w:i/>
          <w:iCs/>
          <w:color w:val="0F1115"/>
          <w:kern w:val="0"/>
          <w14:ligatures w14:val="none"/>
        </w:rPr>
        <w:t>symbioticum</w:t>
      </w:r>
      <w:proofErr w:type="spellEnd"/>
      <w:r w:rsidRPr="00092C44">
        <w:rPr>
          <w:rFonts w:ascii="Times New Roman" w:eastAsia="Times New Roman" w:hAnsi="Times New Roman" w:cs="Times New Roman"/>
          <w:color w:val="0F1115"/>
          <w:kern w:val="0"/>
          <w14:ligatures w14:val="none"/>
        </w:rPr>
        <w:t> inoculant. The inoculant did not consistently influence olive yield or leaf N concentration, while soil N application significantly increased yield up to eight-fold, highlighting the critical importance of validating product efficacy under diverse field conditions.</w:t>
      </w:r>
      <w:r w:rsidR="00BB70FA">
        <w:rPr>
          <w:rFonts w:ascii="Times New Roman" w:eastAsia="Times New Roman" w:hAnsi="Times New Roman" w:cs="Times New Roman"/>
          <w:color w:val="0F1115"/>
          <w:kern w:val="0"/>
          <w14:ligatures w14:val="none"/>
        </w:rPr>
        <w:t xml:space="preserve"> </w:t>
      </w:r>
      <w:r w:rsidR="00BB70FA" w:rsidRPr="00BB70FA">
        <w:rPr>
          <w:rFonts w:ascii="Times New Roman" w:eastAsia="Times New Roman" w:hAnsi="Times New Roman" w:cs="Times New Roman"/>
          <w:color w:val="0F1115"/>
          <w:kern w:val="0"/>
          <w14:ligatures w14:val="none"/>
        </w:rPr>
        <w:t>Success Stories and Field Applications</w:t>
      </w:r>
      <w:r w:rsidR="00BB70FA">
        <w:rPr>
          <w:rFonts w:ascii="Times New Roman" w:eastAsia="Times New Roman" w:hAnsi="Times New Roman" w:cs="Times New Roman"/>
          <w:color w:val="0F1115"/>
          <w:kern w:val="0"/>
          <w14:ligatures w14:val="none"/>
        </w:rPr>
        <w:t xml:space="preserve"> of bio-inoculant on various abiotic stresses are prese</w:t>
      </w:r>
      <w:r w:rsidR="00BC79C7">
        <w:rPr>
          <w:rFonts w:ascii="Times New Roman" w:eastAsia="Times New Roman" w:hAnsi="Times New Roman" w:cs="Times New Roman"/>
          <w:color w:val="0F1115"/>
          <w:kern w:val="0"/>
          <w14:ligatures w14:val="none"/>
        </w:rPr>
        <w:t>n</w:t>
      </w:r>
      <w:r w:rsidR="00BB70FA">
        <w:rPr>
          <w:rFonts w:ascii="Times New Roman" w:eastAsia="Times New Roman" w:hAnsi="Times New Roman" w:cs="Times New Roman"/>
          <w:color w:val="0F1115"/>
          <w:kern w:val="0"/>
          <w14:ligatures w14:val="none"/>
        </w:rPr>
        <w:t xml:space="preserve">ted on </w:t>
      </w:r>
      <w:r w:rsidR="00BC79C7">
        <w:rPr>
          <w:rFonts w:ascii="Times New Roman" w:eastAsia="Times New Roman" w:hAnsi="Times New Roman" w:cs="Times New Roman"/>
          <w:color w:val="0F1115"/>
          <w:kern w:val="0"/>
          <w14:ligatures w14:val="none"/>
        </w:rPr>
        <w:t>T</w:t>
      </w:r>
      <w:r w:rsidR="00BB70FA">
        <w:rPr>
          <w:rFonts w:ascii="Times New Roman" w:eastAsia="Times New Roman" w:hAnsi="Times New Roman" w:cs="Times New Roman"/>
          <w:color w:val="0F1115"/>
          <w:kern w:val="0"/>
          <w14:ligatures w14:val="none"/>
        </w:rPr>
        <w:t>ab</w:t>
      </w:r>
      <w:r w:rsidR="00BC79C7">
        <w:rPr>
          <w:rFonts w:ascii="Times New Roman" w:eastAsia="Times New Roman" w:hAnsi="Times New Roman" w:cs="Times New Roman"/>
          <w:color w:val="0F1115"/>
          <w:kern w:val="0"/>
          <w14:ligatures w14:val="none"/>
        </w:rPr>
        <w:t>le 4 below.</w:t>
      </w:r>
    </w:p>
    <w:p w14:paraId="335C2CDD" w14:textId="3474F5C3" w:rsidR="00092C44" w:rsidRP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Table</w:t>
      </w:r>
      <w:r w:rsidR="00BB70FA">
        <w:rPr>
          <w:rFonts w:ascii="Times New Roman" w:eastAsia="Times New Roman" w:hAnsi="Times New Roman" w:cs="Times New Roman"/>
          <w:b/>
          <w:bCs/>
          <w:color w:val="0F1115"/>
          <w:kern w:val="0"/>
          <w14:ligatures w14:val="none"/>
        </w:rPr>
        <w:t xml:space="preserve"> 4</w:t>
      </w:r>
      <w:r w:rsidRPr="00092C44">
        <w:rPr>
          <w:rFonts w:ascii="Times New Roman" w:eastAsia="Times New Roman" w:hAnsi="Times New Roman" w:cs="Times New Roman"/>
          <w:b/>
          <w:bCs/>
          <w:color w:val="0F1115"/>
          <w:kern w:val="0"/>
          <w14:ligatures w14:val="none"/>
        </w:rPr>
        <w:t>: Success Stories and Field Applications</w:t>
      </w:r>
    </w:p>
    <w:tbl>
      <w:tblPr>
        <w:tblStyle w:val="TableGrid"/>
        <w:tblW w:w="0" w:type="auto"/>
        <w:tblLayout w:type="fixed"/>
        <w:tblLook w:val="04A0" w:firstRow="1" w:lastRow="0" w:firstColumn="1" w:lastColumn="0" w:noHBand="0" w:noVBand="1"/>
      </w:tblPr>
      <w:tblGrid>
        <w:gridCol w:w="1838"/>
        <w:gridCol w:w="1843"/>
        <w:gridCol w:w="2835"/>
        <w:gridCol w:w="1936"/>
        <w:gridCol w:w="898"/>
      </w:tblGrid>
      <w:tr w:rsidR="00092C44" w:rsidRPr="00092C44" w14:paraId="4B7D95C5" w14:textId="77777777" w:rsidTr="00971AE7">
        <w:tc>
          <w:tcPr>
            <w:tcW w:w="1838" w:type="dxa"/>
            <w:hideMark/>
          </w:tcPr>
          <w:p w14:paraId="7231DB18"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Application</w:t>
            </w:r>
          </w:p>
        </w:tc>
        <w:tc>
          <w:tcPr>
            <w:tcW w:w="1843" w:type="dxa"/>
            <w:hideMark/>
          </w:tcPr>
          <w:p w14:paraId="7DAF2C7D"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Location/Region</w:t>
            </w:r>
          </w:p>
        </w:tc>
        <w:tc>
          <w:tcPr>
            <w:tcW w:w="2835" w:type="dxa"/>
            <w:hideMark/>
          </w:tcPr>
          <w:p w14:paraId="444AB284"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Bio-Inoculant Type</w:t>
            </w:r>
          </w:p>
        </w:tc>
        <w:tc>
          <w:tcPr>
            <w:tcW w:w="1936" w:type="dxa"/>
            <w:hideMark/>
          </w:tcPr>
          <w:p w14:paraId="00AF5C95"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Key Outcomes</w:t>
            </w:r>
          </w:p>
        </w:tc>
        <w:tc>
          <w:tcPr>
            <w:tcW w:w="898" w:type="dxa"/>
            <w:hideMark/>
          </w:tcPr>
          <w:p w14:paraId="627F5F72"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Reference</w:t>
            </w:r>
          </w:p>
        </w:tc>
      </w:tr>
      <w:tr w:rsidR="00092C44" w:rsidRPr="00092C44" w14:paraId="377D3088" w14:textId="77777777" w:rsidTr="00971AE7">
        <w:tc>
          <w:tcPr>
            <w:tcW w:w="1838" w:type="dxa"/>
            <w:hideMark/>
          </w:tcPr>
          <w:p w14:paraId="2BE78773"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Drought-tolerant maize</w:t>
            </w:r>
          </w:p>
        </w:tc>
        <w:tc>
          <w:tcPr>
            <w:tcW w:w="1843" w:type="dxa"/>
            <w:hideMark/>
          </w:tcPr>
          <w:p w14:paraId="6C441B4B"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South Africa</w:t>
            </w:r>
          </w:p>
        </w:tc>
        <w:tc>
          <w:tcPr>
            <w:tcW w:w="2835" w:type="dxa"/>
            <w:hideMark/>
          </w:tcPr>
          <w:p w14:paraId="77C6C02D" w14:textId="77777777" w:rsidR="00971AE7"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PGPR (</w:t>
            </w:r>
            <w:r w:rsidRPr="00092C44">
              <w:rPr>
                <w:rFonts w:ascii="Times New Roman" w:eastAsia="Times New Roman" w:hAnsi="Times New Roman" w:cs="Times New Roman"/>
                <w:i/>
                <w:iCs/>
                <w:kern w:val="0"/>
                <w:sz w:val="20"/>
                <w:szCs w:val="20"/>
                <w14:ligatures w14:val="none"/>
              </w:rPr>
              <w:t>Bacillus</w:t>
            </w:r>
            <w:r w:rsidRPr="00092C44">
              <w:rPr>
                <w:rFonts w:ascii="Times New Roman" w:eastAsia="Times New Roman" w:hAnsi="Times New Roman" w:cs="Times New Roman"/>
                <w:kern w:val="0"/>
                <w:sz w:val="20"/>
                <w:szCs w:val="20"/>
                <w14:ligatures w14:val="none"/>
              </w:rPr>
              <w:t> spp., </w:t>
            </w:r>
            <w:proofErr w:type="spellStart"/>
            <w:r w:rsidRPr="00092C44">
              <w:rPr>
                <w:rFonts w:ascii="Times New Roman" w:eastAsia="Times New Roman" w:hAnsi="Times New Roman" w:cs="Times New Roman"/>
                <w:i/>
                <w:iCs/>
                <w:kern w:val="0"/>
                <w:sz w:val="20"/>
                <w:szCs w:val="20"/>
                <w14:ligatures w14:val="none"/>
              </w:rPr>
              <w:t>Lelliottia</w:t>
            </w:r>
            <w:proofErr w:type="spellEnd"/>
            <w:r w:rsidRPr="00092C44">
              <w:rPr>
                <w:rFonts w:ascii="Times New Roman" w:eastAsia="Times New Roman" w:hAnsi="Times New Roman" w:cs="Times New Roman"/>
                <w:kern w:val="0"/>
                <w:sz w:val="20"/>
                <w:szCs w:val="20"/>
                <w14:ligatures w14:val="none"/>
              </w:rPr>
              <w:t>, </w:t>
            </w:r>
          </w:p>
          <w:p w14:paraId="0BD80842" w14:textId="24915DC3" w:rsidR="00092C44" w:rsidRPr="00092C44" w:rsidRDefault="00092C44" w:rsidP="006612EB">
            <w:pPr>
              <w:jc w:val="both"/>
              <w:rPr>
                <w:rFonts w:ascii="Times New Roman" w:eastAsia="Times New Roman" w:hAnsi="Times New Roman" w:cs="Times New Roman"/>
                <w:kern w:val="0"/>
                <w:sz w:val="20"/>
                <w:szCs w:val="20"/>
                <w14:ligatures w14:val="none"/>
              </w:rPr>
            </w:pPr>
            <w:proofErr w:type="spellStart"/>
            <w:r w:rsidRPr="00092C44">
              <w:rPr>
                <w:rFonts w:ascii="Times New Roman" w:eastAsia="Times New Roman" w:hAnsi="Times New Roman" w:cs="Times New Roman"/>
                <w:i/>
                <w:iCs/>
                <w:kern w:val="0"/>
                <w:sz w:val="20"/>
                <w:szCs w:val="20"/>
                <w14:ligatures w14:val="none"/>
              </w:rPr>
              <w:t>Leclercia</w:t>
            </w:r>
            <w:proofErr w:type="spellEnd"/>
            <w:r w:rsidRPr="00092C44">
              <w:rPr>
                <w:rFonts w:ascii="Times New Roman" w:eastAsia="Times New Roman" w:hAnsi="Times New Roman" w:cs="Times New Roman"/>
                <w:kern w:val="0"/>
                <w:sz w:val="20"/>
                <w:szCs w:val="20"/>
                <w14:ligatures w14:val="none"/>
              </w:rPr>
              <w:t>)</w:t>
            </w:r>
          </w:p>
        </w:tc>
        <w:tc>
          <w:tcPr>
            <w:tcW w:w="1936" w:type="dxa"/>
            <w:hideMark/>
          </w:tcPr>
          <w:p w14:paraId="79C170C3"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Modulated </w:t>
            </w:r>
            <w:r w:rsidRPr="00092C44">
              <w:rPr>
                <w:rFonts w:ascii="Times New Roman" w:eastAsia="Times New Roman" w:hAnsi="Times New Roman" w:cs="Times New Roman"/>
                <w:i/>
                <w:iCs/>
                <w:kern w:val="0"/>
                <w:sz w:val="20"/>
                <w:szCs w:val="20"/>
                <w14:ligatures w14:val="none"/>
              </w:rPr>
              <w:t>CAT2</w:t>
            </w:r>
            <w:r w:rsidRPr="00092C44">
              <w:rPr>
                <w:rFonts w:ascii="Times New Roman" w:eastAsia="Times New Roman" w:hAnsi="Times New Roman" w:cs="Times New Roman"/>
                <w:kern w:val="0"/>
                <w:sz w:val="20"/>
                <w:szCs w:val="20"/>
                <w14:ligatures w14:val="none"/>
              </w:rPr>
              <w:t> and </w:t>
            </w:r>
            <w:r w:rsidRPr="00092C44">
              <w:rPr>
                <w:rFonts w:ascii="Times New Roman" w:eastAsia="Times New Roman" w:hAnsi="Times New Roman" w:cs="Times New Roman"/>
                <w:i/>
                <w:iCs/>
                <w:kern w:val="0"/>
                <w:sz w:val="20"/>
                <w:szCs w:val="20"/>
                <w14:ligatures w14:val="none"/>
              </w:rPr>
              <w:t>DHN2</w:t>
            </w:r>
            <w:r w:rsidRPr="00092C44">
              <w:rPr>
                <w:rFonts w:ascii="Times New Roman" w:eastAsia="Times New Roman" w:hAnsi="Times New Roman" w:cs="Times New Roman"/>
                <w:kern w:val="0"/>
                <w:sz w:val="20"/>
                <w:szCs w:val="20"/>
                <w14:ligatures w14:val="none"/>
              </w:rPr>
              <w:t> stress genes; enhanced oxidative stress management under combined drought-heat stress</w:t>
            </w:r>
          </w:p>
        </w:tc>
        <w:tc>
          <w:tcPr>
            <w:tcW w:w="898" w:type="dxa"/>
            <w:hideMark/>
          </w:tcPr>
          <w:p w14:paraId="0D0FF02A" w14:textId="77777777" w:rsidR="00092C44" w:rsidRPr="00092C44" w:rsidRDefault="00092C44" w:rsidP="006612EB">
            <w:pPr>
              <w:jc w:val="both"/>
              <w:rPr>
                <w:rFonts w:ascii="Times New Roman" w:eastAsia="Times New Roman" w:hAnsi="Times New Roman" w:cs="Times New Roman"/>
                <w:kern w:val="0"/>
                <w:sz w:val="20"/>
                <w:szCs w:val="20"/>
                <w14:ligatures w14:val="none"/>
              </w:rPr>
            </w:pPr>
            <w:proofErr w:type="spellStart"/>
            <w:r w:rsidRPr="00092C44">
              <w:rPr>
                <w:rFonts w:ascii="Times New Roman" w:eastAsia="Times New Roman" w:hAnsi="Times New Roman" w:cs="Times New Roman"/>
                <w:kern w:val="0"/>
                <w:sz w:val="20"/>
                <w:szCs w:val="20"/>
                <w14:ligatures w14:val="none"/>
              </w:rPr>
              <w:t>Notununu</w:t>
            </w:r>
            <w:proofErr w:type="spellEnd"/>
            <w:r w:rsidRPr="00092C44">
              <w:rPr>
                <w:rFonts w:ascii="Times New Roman" w:eastAsia="Times New Roman" w:hAnsi="Times New Roman" w:cs="Times New Roman"/>
                <w:kern w:val="0"/>
                <w:sz w:val="20"/>
                <w:szCs w:val="20"/>
                <w14:ligatures w14:val="none"/>
              </w:rPr>
              <w:t xml:space="preserve"> et al. (2024)</w:t>
            </w:r>
          </w:p>
        </w:tc>
      </w:tr>
      <w:tr w:rsidR="00092C44" w:rsidRPr="00092C44" w14:paraId="6EA35C4F" w14:textId="77777777" w:rsidTr="00971AE7">
        <w:tc>
          <w:tcPr>
            <w:tcW w:w="1838" w:type="dxa"/>
            <w:hideMark/>
          </w:tcPr>
          <w:p w14:paraId="58BBB0DD"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Drought-tolerant wheat</w:t>
            </w:r>
          </w:p>
        </w:tc>
        <w:tc>
          <w:tcPr>
            <w:tcW w:w="1843" w:type="dxa"/>
            <w:hideMark/>
          </w:tcPr>
          <w:p w14:paraId="337CF7DC"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Mediterranean (Italy)</w:t>
            </w:r>
          </w:p>
        </w:tc>
        <w:tc>
          <w:tcPr>
            <w:tcW w:w="2835" w:type="dxa"/>
            <w:hideMark/>
          </w:tcPr>
          <w:p w14:paraId="5C3D8A23"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AMF + PGPR consortium</w:t>
            </w:r>
          </w:p>
        </w:tc>
        <w:tc>
          <w:tcPr>
            <w:tcW w:w="1936" w:type="dxa"/>
            <w:hideMark/>
          </w:tcPr>
          <w:p w14:paraId="3FE94B0A"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AMF alone superior TKW under field; PGPR-AMF reduced </w:t>
            </w:r>
            <w:r w:rsidRPr="00092C44">
              <w:rPr>
                <w:rFonts w:ascii="Times New Roman" w:eastAsia="Times New Roman" w:hAnsi="Times New Roman" w:cs="Times New Roman"/>
                <w:i/>
                <w:iCs/>
                <w:kern w:val="0"/>
                <w:sz w:val="20"/>
                <w:szCs w:val="20"/>
                <w14:ligatures w14:val="none"/>
              </w:rPr>
              <w:t>Fusarium</w:t>
            </w:r>
            <w:r w:rsidRPr="00092C44">
              <w:rPr>
                <w:rFonts w:ascii="Times New Roman" w:eastAsia="Times New Roman" w:hAnsi="Times New Roman" w:cs="Times New Roman"/>
                <w:kern w:val="0"/>
                <w:sz w:val="20"/>
                <w:szCs w:val="20"/>
                <w14:ligatures w14:val="none"/>
              </w:rPr>
              <w:t> mycotoxins via competitive exclusion</w:t>
            </w:r>
          </w:p>
        </w:tc>
        <w:tc>
          <w:tcPr>
            <w:tcW w:w="898" w:type="dxa"/>
            <w:hideMark/>
          </w:tcPr>
          <w:p w14:paraId="73F08ECE"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BAGECO (2025)</w:t>
            </w:r>
          </w:p>
        </w:tc>
      </w:tr>
      <w:tr w:rsidR="00092C44" w:rsidRPr="00092C44" w14:paraId="355AFD87" w14:textId="77777777" w:rsidTr="00971AE7">
        <w:tc>
          <w:tcPr>
            <w:tcW w:w="1838" w:type="dxa"/>
            <w:hideMark/>
          </w:tcPr>
          <w:p w14:paraId="0C193D10"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Salinity mitigation in rice</w:t>
            </w:r>
          </w:p>
        </w:tc>
        <w:tc>
          <w:tcPr>
            <w:tcW w:w="1843" w:type="dxa"/>
            <w:hideMark/>
          </w:tcPr>
          <w:p w14:paraId="3F4833C1"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Mangrove-derived (China)</w:t>
            </w:r>
          </w:p>
        </w:tc>
        <w:tc>
          <w:tcPr>
            <w:tcW w:w="2835" w:type="dxa"/>
            <w:hideMark/>
          </w:tcPr>
          <w:p w14:paraId="4FF63BA5" w14:textId="77777777" w:rsidR="00092C44" w:rsidRPr="00092C44" w:rsidRDefault="00092C44" w:rsidP="006612EB">
            <w:pPr>
              <w:jc w:val="both"/>
              <w:rPr>
                <w:rFonts w:ascii="Times New Roman" w:eastAsia="Times New Roman" w:hAnsi="Times New Roman" w:cs="Times New Roman"/>
                <w:kern w:val="0"/>
                <w:sz w:val="20"/>
                <w:szCs w:val="20"/>
                <w14:ligatures w14:val="none"/>
              </w:rPr>
            </w:pPr>
            <w:proofErr w:type="spellStart"/>
            <w:r w:rsidRPr="00092C44">
              <w:rPr>
                <w:rFonts w:ascii="Times New Roman" w:eastAsia="Times New Roman" w:hAnsi="Times New Roman" w:cs="Times New Roman"/>
                <w:i/>
                <w:iCs/>
                <w:kern w:val="0"/>
                <w:sz w:val="20"/>
                <w:szCs w:val="20"/>
                <w14:ligatures w14:val="none"/>
              </w:rPr>
              <w:t>Delftia</w:t>
            </w:r>
            <w:proofErr w:type="spellEnd"/>
            <w:r w:rsidRPr="00092C44">
              <w:rPr>
                <w:rFonts w:ascii="Times New Roman" w:eastAsia="Times New Roman" w:hAnsi="Times New Roman" w:cs="Times New Roman"/>
                <w:i/>
                <w:iCs/>
                <w:kern w:val="0"/>
                <w:sz w:val="20"/>
                <w:szCs w:val="20"/>
                <w14:ligatures w14:val="none"/>
              </w:rPr>
              <w:t xml:space="preserve"> </w:t>
            </w:r>
            <w:proofErr w:type="spellStart"/>
            <w:r w:rsidRPr="00092C44">
              <w:rPr>
                <w:rFonts w:ascii="Times New Roman" w:eastAsia="Times New Roman" w:hAnsi="Times New Roman" w:cs="Times New Roman"/>
                <w:i/>
                <w:iCs/>
                <w:kern w:val="0"/>
                <w:sz w:val="20"/>
                <w:szCs w:val="20"/>
                <w14:ligatures w14:val="none"/>
              </w:rPr>
              <w:t>tsuruhatensis</w:t>
            </w:r>
            <w:proofErr w:type="spellEnd"/>
            <w:r w:rsidRPr="00092C44">
              <w:rPr>
                <w:rFonts w:ascii="Times New Roman" w:eastAsia="Times New Roman" w:hAnsi="Times New Roman" w:cs="Times New Roman"/>
                <w:kern w:val="0"/>
                <w:sz w:val="20"/>
                <w:szCs w:val="20"/>
                <w14:ligatures w14:val="none"/>
              </w:rPr>
              <w:t> DYX29</w:t>
            </w:r>
          </w:p>
        </w:tc>
        <w:tc>
          <w:tcPr>
            <w:tcW w:w="1936" w:type="dxa"/>
            <w:hideMark/>
          </w:tcPr>
          <w:p w14:paraId="345AFC30" w14:textId="0E28D958" w:rsidR="00092C44" w:rsidRPr="00092C44" w:rsidRDefault="00971AE7" w:rsidP="006612EB">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Increased</w:t>
            </w:r>
            <w:r w:rsidR="00092C44" w:rsidRPr="00092C44">
              <w:rPr>
                <w:rFonts w:ascii="Times New Roman" w:eastAsia="Times New Roman" w:hAnsi="Times New Roman" w:cs="Times New Roman"/>
                <w:kern w:val="0"/>
                <w:sz w:val="20"/>
                <w:szCs w:val="20"/>
                <w14:ligatures w14:val="none"/>
              </w:rPr>
              <w:t xml:space="preserve"> rice biomass 32.9%; </w:t>
            </w:r>
            <w:r>
              <w:rPr>
                <w:rFonts w:ascii="Times New Roman" w:eastAsia="Times New Roman" w:hAnsi="Times New Roman" w:cs="Times New Roman"/>
                <w:kern w:val="0"/>
                <w:sz w:val="20"/>
                <w:szCs w:val="20"/>
                <w14:ligatures w14:val="none"/>
              </w:rPr>
              <w:t>Increased</w:t>
            </w:r>
            <w:r w:rsidRPr="00092C44">
              <w:rPr>
                <w:rFonts w:ascii="Times New Roman" w:eastAsia="Times New Roman" w:hAnsi="Times New Roman" w:cs="Times New Roman"/>
                <w:kern w:val="0"/>
                <w:sz w:val="20"/>
                <w:szCs w:val="20"/>
                <w14:ligatures w14:val="none"/>
              </w:rPr>
              <w:t xml:space="preserve"> </w:t>
            </w:r>
            <w:r w:rsidR="00092C44" w:rsidRPr="00092C44">
              <w:rPr>
                <w:rFonts w:ascii="Times New Roman" w:eastAsia="Times New Roman" w:hAnsi="Times New Roman" w:cs="Times New Roman"/>
                <w:kern w:val="0"/>
                <w:sz w:val="20"/>
                <w:szCs w:val="20"/>
                <w14:ligatures w14:val="none"/>
              </w:rPr>
              <w:t xml:space="preserve">soluble sugars 23.1%; </w:t>
            </w:r>
            <w:r>
              <w:rPr>
                <w:rFonts w:ascii="Times New Roman" w:eastAsia="Times New Roman" w:hAnsi="Times New Roman" w:cs="Times New Roman"/>
                <w:kern w:val="0"/>
                <w:sz w:val="20"/>
                <w:szCs w:val="20"/>
                <w14:ligatures w14:val="none"/>
              </w:rPr>
              <w:t>Increased</w:t>
            </w:r>
            <w:r w:rsidR="00092C44" w:rsidRPr="00092C44">
              <w:rPr>
                <w:rFonts w:ascii="Times New Roman" w:eastAsia="Times New Roman" w:hAnsi="Times New Roman" w:cs="Times New Roman"/>
                <w:kern w:val="0"/>
                <w:sz w:val="20"/>
                <w:szCs w:val="20"/>
                <w14:ligatures w14:val="none"/>
              </w:rPr>
              <w:t xml:space="preserve"> CAT 37.8%, POD 88.2%; upregulated hormone genes</w:t>
            </w:r>
          </w:p>
        </w:tc>
        <w:tc>
          <w:tcPr>
            <w:tcW w:w="898" w:type="dxa"/>
            <w:hideMark/>
          </w:tcPr>
          <w:p w14:paraId="21898FB6"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Dai et al. (2025)</w:t>
            </w:r>
          </w:p>
        </w:tc>
      </w:tr>
      <w:tr w:rsidR="00092C44" w:rsidRPr="00092C44" w14:paraId="788B55F0" w14:textId="77777777" w:rsidTr="00971AE7">
        <w:tc>
          <w:tcPr>
            <w:tcW w:w="1838" w:type="dxa"/>
            <w:hideMark/>
          </w:tcPr>
          <w:p w14:paraId="7EBCF7A9"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Heavy metal phytoremediation</w:t>
            </w:r>
          </w:p>
        </w:tc>
        <w:tc>
          <w:tcPr>
            <w:tcW w:w="1843" w:type="dxa"/>
            <w:hideMark/>
          </w:tcPr>
          <w:p w14:paraId="32760382"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Greenhouse (Turkey)</w:t>
            </w:r>
          </w:p>
        </w:tc>
        <w:tc>
          <w:tcPr>
            <w:tcW w:w="2835" w:type="dxa"/>
            <w:hideMark/>
          </w:tcPr>
          <w:p w14:paraId="74716877"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AMF consortium + biochar/humic acid</w:t>
            </w:r>
          </w:p>
        </w:tc>
        <w:tc>
          <w:tcPr>
            <w:tcW w:w="1936" w:type="dxa"/>
            <w:hideMark/>
          </w:tcPr>
          <w:p w14:paraId="3DC1A00E" w14:textId="66076DDA" w:rsidR="00092C44" w:rsidRPr="00092C44" w:rsidRDefault="00971AE7" w:rsidP="006612EB">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Increased</w:t>
            </w:r>
            <w:r w:rsidR="00092C44" w:rsidRPr="00092C44">
              <w:rPr>
                <w:rFonts w:ascii="Times New Roman" w:eastAsia="Times New Roman" w:hAnsi="Times New Roman" w:cs="Times New Roman"/>
                <w:kern w:val="0"/>
                <w:sz w:val="20"/>
                <w:szCs w:val="20"/>
                <w14:ligatures w14:val="none"/>
              </w:rPr>
              <w:t xml:space="preserve"> shoot dry weight 36%; </w:t>
            </w:r>
            <w:r>
              <w:rPr>
                <w:rFonts w:ascii="Times New Roman" w:eastAsia="Times New Roman" w:hAnsi="Times New Roman" w:cs="Times New Roman"/>
                <w:kern w:val="0"/>
                <w:sz w:val="20"/>
                <w:szCs w:val="20"/>
                <w14:ligatures w14:val="none"/>
              </w:rPr>
              <w:t>Increased</w:t>
            </w:r>
            <w:r w:rsidR="00092C44" w:rsidRPr="00092C44">
              <w:rPr>
                <w:rFonts w:ascii="Times New Roman" w:eastAsia="Times New Roman" w:hAnsi="Times New Roman" w:cs="Times New Roman"/>
                <w:kern w:val="0"/>
                <w:sz w:val="20"/>
                <w:szCs w:val="20"/>
                <w14:ligatures w14:val="none"/>
              </w:rPr>
              <w:t xml:space="preserve"> Cd/Cr BCF 25–80%; total metal accumulation doubled; </w:t>
            </w:r>
            <w:r>
              <w:rPr>
                <w:rFonts w:ascii="Times New Roman" w:eastAsia="Times New Roman" w:hAnsi="Times New Roman" w:cs="Times New Roman"/>
                <w:kern w:val="0"/>
                <w:sz w:val="20"/>
                <w:szCs w:val="20"/>
                <w14:ligatures w14:val="none"/>
              </w:rPr>
              <w:t>decreased</w:t>
            </w:r>
            <w:r w:rsidR="00092C44" w:rsidRPr="00092C44">
              <w:rPr>
                <w:rFonts w:ascii="Times New Roman" w:eastAsia="Times New Roman" w:hAnsi="Times New Roman" w:cs="Times New Roman"/>
                <w:kern w:val="0"/>
                <w:sz w:val="20"/>
                <w:szCs w:val="20"/>
                <w14:ligatures w14:val="none"/>
              </w:rPr>
              <w:t xml:space="preserve"> MDA 36%</w:t>
            </w:r>
          </w:p>
        </w:tc>
        <w:tc>
          <w:tcPr>
            <w:tcW w:w="898" w:type="dxa"/>
            <w:hideMark/>
          </w:tcPr>
          <w:p w14:paraId="4826189F"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Moradi et al. (2025)</w:t>
            </w:r>
          </w:p>
        </w:tc>
      </w:tr>
      <w:tr w:rsidR="00092C44" w:rsidRPr="00092C44" w14:paraId="3FAF0B5F" w14:textId="77777777" w:rsidTr="00971AE7">
        <w:tc>
          <w:tcPr>
            <w:tcW w:w="1838" w:type="dxa"/>
            <w:hideMark/>
          </w:tcPr>
          <w:p w14:paraId="146CD1A6"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Large-scale adoption</w:t>
            </w:r>
          </w:p>
        </w:tc>
        <w:tc>
          <w:tcPr>
            <w:tcW w:w="1843" w:type="dxa"/>
            <w:hideMark/>
          </w:tcPr>
          <w:p w14:paraId="2DB391B7"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Brazil</w:t>
            </w:r>
          </w:p>
        </w:tc>
        <w:tc>
          <w:tcPr>
            <w:tcW w:w="2835" w:type="dxa"/>
            <w:hideMark/>
          </w:tcPr>
          <w:p w14:paraId="5CE9ED19" w14:textId="77777777" w:rsidR="00092C44" w:rsidRPr="00092C44" w:rsidRDefault="00092C44" w:rsidP="006612EB">
            <w:pPr>
              <w:jc w:val="both"/>
              <w:rPr>
                <w:rFonts w:ascii="Times New Roman" w:eastAsia="Times New Roman" w:hAnsi="Times New Roman" w:cs="Times New Roman"/>
                <w:kern w:val="0"/>
                <w:sz w:val="20"/>
                <w:szCs w:val="20"/>
                <w14:ligatures w14:val="none"/>
              </w:rPr>
            </w:pPr>
            <w:proofErr w:type="spellStart"/>
            <w:r w:rsidRPr="00092C44">
              <w:rPr>
                <w:rFonts w:ascii="Times New Roman" w:eastAsia="Times New Roman" w:hAnsi="Times New Roman" w:cs="Times New Roman"/>
                <w:i/>
                <w:iCs/>
                <w:kern w:val="0"/>
                <w:sz w:val="20"/>
                <w:szCs w:val="20"/>
                <w14:ligatures w14:val="none"/>
              </w:rPr>
              <w:t>Bradyrhizobium</w:t>
            </w:r>
            <w:proofErr w:type="spellEnd"/>
            <w:r w:rsidRPr="00092C44">
              <w:rPr>
                <w:rFonts w:ascii="Times New Roman" w:eastAsia="Times New Roman" w:hAnsi="Times New Roman" w:cs="Times New Roman"/>
                <w:kern w:val="0"/>
                <w:sz w:val="20"/>
                <w:szCs w:val="20"/>
                <w14:ligatures w14:val="none"/>
              </w:rPr>
              <w:t> (soybean); </w:t>
            </w:r>
            <w:proofErr w:type="spellStart"/>
            <w:r w:rsidRPr="00092C44">
              <w:rPr>
                <w:rFonts w:ascii="Times New Roman" w:eastAsia="Times New Roman" w:hAnsi="Times New Roman" w:cs="Times New Roman"/>
                <w:i/>
                <w:iCs/>
                <w:kern w:val="0"/>
                <w:sz w:val="20"/>
                <w:szCs w:val="20"/>
                <w14:ligatures w14:val="none"/>
              </w:rPr>
              <w:t>Azospirillum</w:t>
            </w:r>
            <w:proofErr w:type="spellEnd"/>
            <w:r w:rsidRPr="00092C44">
              <w:rPr>
                <w:rFonts w:ascii="Times New Roman" w:eastAsia="Times New Roman" w:hAnsi="Times New Roman" w:cs="Times New Roman"/>
                <w:kern w:val="0"/>
                <w:sz w:val="20"/>
                <w:szCs w:val="20"/>
                <w14:ligatures w14:val="none"/>
              </w:rPr>
              <w:t> (maize)</w:t>
            </w:r>
          </w:p>
        </w:tc>
        <w:tc>
          <w:tcPr>
            <w:tcW w:w="1936" w:type="dxa"/>
            <w:hideMark/>
          </w:tcPr>
          <w:p w14:paraId="1539CD33"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86% soybean growers use inoculants; 50 million </w:t>
            </w:r>
            <w:proofErr w:type="spellStart"/>
            <w:r w:rsidRPr="00092C44">
              <w:rPr>
                <w:rFonts w:ascii="Times New Roman" w:eastAsia="Times New Roman" w:hAnsi="Times New Roman" w:cs="Times New Roman"/>
                <w:i/>
                <w:iCs/>
                <w:kern w:val="0"/>
                <w:sz w:val="20"/>
                <w:szCs w:val="20"/>
                <w14:ligatures w14:val="none"/>
              </w:rPr>
              <w:t>Azospirillum</w:t>
            </w:r>
            <w:proofErr w:type="spellEnd"/>
            <w:r w:rsidRPr="00092C44">
              <w:rPr>
                <w:rFonts w:ascii="Times New Roman" w:eastAsia="Times New Roman" w:hAnsi="Times New Roman" w:cs="Times New Roman"/>
                <w:kern w:val="0"/>
                <w:sz w:val="20"/>
                <w:szCs w:val="20"/>
                <w14:ligatures w14:val="none"/>
              </w:rPr>
              <w:t> doses; 43% maize adoption</w:t>
            </w:r>
          </w:p>
        </w:tc>
        <w:tc>
          <w:tcPr>
            <w:tcW w:w="898" w:type="dxa"/>
            <w:hideMark/>
          </w:tcPr>
          <w:p w14:paraId="6581CD54" w14:textId="77777777" w:rsidR="00092C44" w:rsidRPr="00092C44" w:rsidRDefault="00092C44" w:rsidP="006612EB">
            <w:pPr>
              <w:jc w:val="both"/>
              <w:rPr>
                <w:rFonts w:ascii="Times New Roman" w:eastAsia="Times New Roman" w:hAnsi="Times New Roman" w:cs="Times New Roman"/>
                <w:kern w:val="0"/>
                <w:sz w:val="20"/>
                <w:szCs w:val="20"/>
                <w14:ligatures w14:val="none"/>
              </w:rPr>
            </w:pPr>
            <w:proofErr w:type="spellStart"/>
            <w:r w:rsidRPr="00092C44">
              <w:rPr>
                <w:rFonts w:ascii="Times New Roman" w:eastAsia="Times New Roman" w:hAnsi="Times New Roman" w:cs="Times New Roman"/>
                <w:kern w:val="0"/>
                <w:sz w:val="20"/>
                <w:szCs w:val="20"/>
                <w14:ligatures w14:val="none"/>
              </w:rPr>
              <w:t>GlobalFert</w:t>
            </w:r>
            <w:proofErr w:type="spellEnd"/>
            <w:r w:rsidRPr="00092C44">
              <w:rPr>
                <w:rFonts w:ascii="Times New Roman" w:eastAsia="Times New Roman" w:hAnsi="Times New Roman" w:cs="Times New Roman"/>
                <w:kern w:val="0"/>
                <w:sz w:val="20"/>
                <w:szCs w:val="20"/>
                <w14:ligatures w14:val="none"/>
              </w:rPr>
              <w:t xml:space="preserve"> (2025)</w:t>
            </w:r>
          </w:p>
        </w:tc>
      </w:tr>
      <w:tr w:rsidR="00092C44" w:rsidRPr="00092C44" w14:paraId="65225C09" w14:textId="77777777" w:rsidTr="00971AE7">
        <w:tc>
          <w:tcPr>
            <w:tcW w:w="1838" w:type="dxa"/>
            <w:hideMark/>
          </w:tcPr>
          <w:p w14:paraId="39541F04"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b/>
                <w:bCs/>
                <w:kern w:val="0"/>
                <w:sz w:val="20"/>
                <w:szCs w:val="20"/>
                <w14:ligatures w14:val="none"/>
              </w:rPr>
              <w:t>Failed field trial</w:t>
            </w:r>
          </w:p>
        </w:tc>
        <w:tc>
          <w:tcPr>
            <w:tcW w:w="1843" w:type="dxa"/>
            <w:hideMark/>
          </w:tcPr>
          <w:p w14:paraId="6B36BEAF"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Portugal (rainfed olive)</w:t>
            </w:r>
          </w:p>
        </w:tc>
        <w:tc>
          <w:tcPr>
            <w:tcW w:w="2835" w:type="dxa"/>
            <w:hideMark/>
          </w:tcPr>
          <w:p w14:paraId="2E3E1E6F" w14:textId="77777777" w:rsidR="00092C44" w:rsidRPr="00092C44" w:rsidRDefault="00092C44" w:rsidP="006612EB">
            <w:pPr>
              <w:jc w:val="both"/>
              <w:rPr>
                <w:rFonts w:ascii="Times New Roman" w:eastAsia="Times New Roman" w:hAnsi="Times New Roman" w:cs="Times New Roman"/>
                <w:kern w:val="0"/>
                <w:sz w:val="20"/>
                <w:szCs w:val="20"/>
                <w14:ligatures w14:val="none"/>
              </w:rPr>
            </w:pPr>
            <w:proofErr w:type="spellStart"/>
            <w:r w:rsidRPr="00092C44">
              <w:rPr>
                <w:rFonts w:ascii="Times New Roman" w:eastAsia="Times New Roman" w:hAnsi="Times New Roman" w:cs="Times New Roman"/>
                <w:i/>
                <w:iCs/>
                <w:kern w:val="0"/>
                <w:sz w:val="20"/>
                <w:szCs w:val="20"/>
                <w14:ligatures w14:val="none"/>
              </w:rPr>
              <w:t>Methylobacterium</w:t>
            </w:r>
            <w:proofErr w:type="spellEnd"/>
            <w:r w:rsidRPr="00092C44">
              <w:rPr>
                <w:rFonts w:ascii="Times New Roman" w:eastAsia="Times New Roman" w:hAnsi="Times New Roman" w:cs="Times New Roman"/>
                <w:i/>
                <w:iCs/>
                <w:kern w:val="0"/>
                <w:sz w:val="20"/>
                <w:szCs w:val="20"/>
                <w14:ligatures w14:val="none"/>
              </w:rPr>
              <w:t xml:space="preserve"> </w:t>
            </w:r>
            <w:proofErr w:type="spellStart"/>
            <w:r w:rsidRPr="00092C44">
              <w:rPr>
                <w:rFonts w:ascii="Times New Roman" w:eastAsia="Times New Roman" w:hAnsi="Times New Roman" w:cs="Times New Roman"/>
                <w:i/>
                <w:iCs/>
                <w:kern w:val="0"/>
                <w:sz w:val="20"/>
                <w:szCs w:val="20"/>
                <w14:ligatures w14:val="none"/>
              </w:rPr>
              <w:t>symbioticum</w:t>
            </w:r>
            <w:proofErr w:type="spellEnd"/>
            <w:r w:rsidRPr="00092C44">
              <w:rPr>
                <w:rFonts w:ascii="Times New Roman" w:eastAsia="Times New Roman" w:hAnsi="Times New Roman" w:cs="Times New Roman"/>
                <w:kern w:val="0"/>
                <w:sz w:val="20"/>
                <w:szCs w:val="20"/>
                <w14:ligatures w14:val="none"/>
              </w:rPr>
              <w:t> foliar spray</w:t>
            </w:r>
          </w:p>
        </w:tc>
        <w:tc>
          <w:tcPr>
            <w:tcW w:w="1936" w:type="dxa"/>
            <w:hideMark/>
          </w:tcPr>
          <w:p w14:paraId="202260AB"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No consistent effect on yield or leaf N; soil N increased yield 8×; highlights need for field validation</w:t>
            </w:r>
          </w:p>
        </w:tc>
        <w:tc>
          <w:tcPr>
            <w:tcW w:w="898" w:type="dxa"/>
            <w:hideMark/>
          </w:tcPr>
          <w:p w14:paraId="61E33984" w14:textId="77777777" w:rsidR="00092C44" w:rsidRPr="00092C44" w:rsidRDefault="00092C44" w:rsidP="006612EB">
            <w:pPr>
              <w:jc w:val="both"/>
              <w:rPr>
                <w:rFonts w:ascii="Times New Roman" w:eastAsia="Times New Roman" w:hAnsi="Times New Roman" w:cs="Times New Roman"/>
                <w:kern w:val="0"/>
                <w:sz w:val="20"/>
                <w:szCs w:val="20"/>
                <w14:ligatures w14:val="none"/>
              </w:rPr>
            </w:pPr>
            <w:r w:rsidRPr="00092C44">
              <w:rPr>
                <w:rFonts w:ascii="Times New Roman" w:eastAsia="Times New Roman" w:hAnsi="Times New Roman" w:cs="Times New Roman"/>
                <w:kern w:val="0"/>
                <w:sz w:val="20"/>
                <w:szCs w:val="20"/>
                <w14:ligatures w14:val="none"/>
              </w:rPr>
              <w:t>Rodrigues et al. (2025)</w:t>
            </w:r>
          </w:p>
        </w:tc>
      </w:tr>
    </w:tbl>
    <w:p w14:paraId="4E0A8752" w14:textId="6BEE0994" w:rsidR="00092C44" w:rsidRP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lastRenderedPageBreak/>
        <w:t>9. Challenges and Limitations</w:t>
      </w:r>
    </w:p>
    <w:p w14:paraId="04F6433D"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9.1 Context dependency: soil, climate, and crop specificity</w:t>
      </w:r>
    </w:p>
    <w:p w14:paraId="767E2498" w14:textId="10C9A854"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Microbial inoculation success is highly dependent on specific soil conditions, climate variables, and crop genotypes. Souza et al. (2025) demonstrated that microbial transplantation from high-productivity soils improved soybean yields by only 4.8-6.2% in less productive fields, with distinct bacteriome assemblies between soybean and bean-derived inoculants confirming strong host specificity, limiting broad-spectrum recommendations.</w:t>
      </w:r>
    </w:p>
    <w:p w14:paraId="604EC637"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9.2 Inconsistent field performance and variability</w:t>
      </w:r>
    </w:p>
    <w:p w14:paraId="48FAEFA8" w14:textId="3FDD3570" w:rsidR="00971AE7" w:rsidRDefault="00092C44" w:rsidP="006612EB">
      <w:pPr>
        <w:spacing w:after="0" w:line="420" w:lineRule="atLeast"/>
        <w:jc w:val="both"/>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color w:val="0F1115"/>
          <w:kern w:val="0"/>
          <w14:ligatures w14:val="none"/>
        </w:rPr>
        <w:t>Field trials often reveal inconsistent performance of microbial inoculants across locations and seasons. Rodrigues et al. (2025) found that foliar </w:t>
      </w:r>
      <w:proofErr w:type="spellStart"/>
      <w:r w:rsidRPr="00092C44">
        <w:rPr>
          <w:rFonts w:ascii="Times New Roman" w:eastAsia="Times New Roman" w:hAnsi="Times New Roman" w:cs="Times New Roman"/>
          <w:i/>
          <w:iCs/>
          <w:color w:val="0F1115"/>
          <w:kern w:val="0"/>
          <w14:ligatures w14:val="none"/>
        </w:rPr>
        <w:t>Methylobacterium</w:t>
      </w:r>
      <w:proofErr w:type="spellEnd"/>
      <w:r w:rsidRPr="00092C44">
        <w:rPr>
          <w:rFonts w:ascii="Times New Roman" w:eastAsia="Times New Roman" w:hAnsi="Times New Roman" w:cs="Times New Roman"/>
          <w:i/>
          <w:iCs/>
          <w:color w:val="0F1115"/>
          <w:kern w:val="0"/>
          <w14:ligatures w14:val="none"/>
        </w:rPr>
        <w:t xml:space="preserve"> </w:t>
      </w:r>
      <w:proofErr w:type="spellStart"/>
      <w:r w:rsidRPr="00092C44">
        <w:rPr>
          <w:rFonts w:ascii="Times New Roman" w:eastAsia="Times New Roman" w:hAnsi="Times New Roman" w:cs="Times New Roman"/>
          <w:i/>
          <w:iCs/>
          <w:color w:val="0F1115"/>
          <w:kern w:val="0"/>
          <w14:ligatures w14:val="none"/>
        </w:rPr>
        <w:t>symbioticum</w:t>
      </w:r>
      <w:proofErr w:type="spellEnd"/>
      <w:r w:rsidRPr="00092C44">
        <w:rPr>
          <w:rFonts w:ascii="Times New Roman" w:eastAsia="Times New Roman" w:hAnsi="Times New Roman" w:cs="Times New Roman"/>
          <w:color w:val="0F1115"/>
          <w:kern w:val="0"/>
          <w14:ligatures w14:val="none"/>
        </w:rPr>
        <w:t> inoculant did not consistently influence olive yield or leaf nitrogen concentration across three-year on-farm trials, while soil nitrogen significantly increased yield up to eight-fold, highlighting the need for rigorous multi-location validation.</w:t>
      </w:r>
    </w:p>
    <w:p w14:paraId="157A819E" w14:textId="56C7C5C5"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9.3 Formulation stability, shelf-life, and quality control</w:t>
      </w:r>
    </w:p>
    <w:p w14:paraId="17CB3B54"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Maintaining microbial viability during storage and transport remains a critical bottleneck. Rojas-Sánchez et al. (2022) highlight that bioinoculants face significant difficulties in survival, colonization efficiency, and short shelf-life periods. While encapsulation technologies show promise, they require specialized processing, and limited shelf-life continues to constrain commercial application.</w:t>
      </w:r>
    </w:p>
    <w:p w14:paraId="6AAFD071"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9.4 Regulatory hurdles and commercialization barriers</w:t>
      </w:r>
    </w:p>
    <w:p w14:paraId="75DC7177"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Regulatory frameworks for microbial products remain fragmented globally. Pellegrini et al. (2025) emphasize that the transition from research prototypes to commercially viable products is complex, requiring scalable production, formulation stability, and regulatory compliance across diverse </w:t>
      </w:r>
      <w:proofErr w:type="spellStart"/>
      <w:r w:rsidRPr="00092C44">
        <w:rPr>
          <w:rFonts w:ascii="Times New Roman" w:eastAsia="Times New Roman" w:hAnsi="Times New Roman" w:cs="Times New Roman"/>
          <w:color w:val="0F1115"/>
          <w:kern w:val="0"/>
          <w14:ligatures w14:val="none"/>
        </w:rPr>
        <w:t>agro</w:t>
      </w:r>
      <w:proofErr w:type="spellEnd"/>
      <w:r w:rsidRPr="00092C44">
        <w:rPr>
          <w:rFonts w:ascii="Times New Roman" w:eastAsia="Times New Roman" w:hAnsi="Times New Roman" w:cs="Times New Roman"/>
          <w:color w:val="0F1115"/>
          <w:kern w:val="0"/>
          <w14:ligatures w14:val="none"/>
        </w:rPr>
        <w:t>-ecological environments. International standards vary considerably, necessitating public-private partnerships.</w:t>
      </w:r>
    </w:p>
    <w:p w14:paraId="24F9CA15"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9.5 Farmer awareness, adoption, and extension gaps</w:t>
      </w:r>
    </w:p>
    <w:p w14:paraId="1DCA582E"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Despite proven benefits, farmer adoption of microbial technologies remains limited. USDA-NIFA (2025) reports that variable efficacy of microbial inoculants and limited understanding of their effects on soil health have severely hampered widespread adoption, despite the bioinoculant </w:t>
      </w:r>
      <w:r w:rsidRPr="00092C44">
        <w:rPr>
          <w:rFonts w:ascii="Times New Roman" w:eastAsia="Times New Roman" w:hAnsi="Times New Roman" w:cs="Times New Roman"/>
          <w:color w:val="0F1115"/>
          <w:kern w:val="0"/>
          <w14:ligatures w14:val="none"/>
        </w:rPr>
        <w:lastRenderedPageBreak/>
        <w:t>market growing at approximately 17% annually. Extension gaps contribute to inconsistent results and reduced confidence.</w:t>
      </w:r>
    </w:p>
    <w:p w14:paraId="76A59A4D"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9.6 Knowledge gaps in microbial ecology under climate change</w:t>
      </w:r>
    </w:p>
    <w:p w14:paraId="4A1D61A6"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Critical knowledge gaps persist regarding how climate change alters microbial community composition and function. Oton et al. (2026) found that alpine soil microbial responses to warming varied considerably between sites, with vegetation cover, soil pH, and organic carbon driving compositional and functional profiles, constraining accurate prediction of consequences for soil health and climate feedbacks.</w:t>
      </w:r>
    </w:p>
    <w:p w14:paraId="3BED72BE" w14:textId="77777777" w:rsid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p>
    <w:p w14:paraId="258478EF" w14:textId="5CBC3942" w:rsidR="00092C44" w:rsidRP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10. Methodological Advances in Bio-Inoculant Research</w:t>
      </w:r>
    </w:p>
    <w:p w14:paraId="6620339A"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10.1 High-throughput sequencing for microbiome analysis</w:t>
      </w:r>
    </w:p>
    <w:p w14:paraId="7C687F6C"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High-throughput sequencing enables comprehensive characterization of microbial communities and their dynamics. Genome Québec (2025) employs Illumina sequencing with QIIME 2 bioinformatics pipeline to develop strain-specific biomarkers for tracking inoculant persistence in mine site reclamation projects. </w:t>
      </w:r>
      <w:proofErr w:type="spellStart"/>
      <w:r w:rsidRPr="00092C44">
        <w:rPr>
          <w:rFonts w:ascii="Times New Roman" w:eastAsia="Times New Roman" w:hAnsi="Times New Roman" w:cs="Times New Roman"/>
          <w:color w:val="0F1115"/>
          <w:kern w:val="0"/>
          <w14:ligatures w14:val="none"/>
        </w:rPr>
        <w:t>Habuding</w:t>
      </w:r>
      <w:proofErr w:type="spellEnd"/>
      <w:r w:rsidRPr="00092C44">
        <w:rPr>
          <w:rFonts w:ascii="Times New Roman" w:eastAsia="Times New Roman" w:hAnsi="Times New Roman" w:cs="Times New Roman"/>
          <w:color w:val="0F1115"/>
          <w:kern w:val="0"/>
          <w14:ligatures w14:val="none"/>
        </w:rPr>
        <w:t xml:space="preserve"> et al. (2026) used sequencing to reveal that </w:t>
      </w:r>
      <w:proofErr w:type="spellStart"/>
      <w:r w:rsidRPr="00092C44">
        <w:rPr>
          <w:rFonts w:ascii="Times New Roman" w:eastAsia="Times New Roman" w:hAnsi="Times New Roman" w:cs="Times New Roman"/>
          <w:color w:val="0F1115"/>
          <w:kern w:val="0"/>
          <w14:ligatures w14:val="none"/>
        </w:rPr>
        <w:t>Actinomycetota</w:t>
      </w:r>
      <w:proofErr w:type="spellEnd"/>
      <w:r w:rsidRPr="00092C44">
        <w:rPr>
          <w:rFonts w:ascii="Times New Roman" w:eastAsia="Times New Roman" w:hAnsi="Times New Roman" w:cs="Times New Roman"/>
          <w:color w:val="0F1115"/>
          <w:kern w:val="0"/>
          <w14:ligatures w14:val="none"/>
        </w:rPr>
        <w:t xml:space="preserve"> dominate lavender rhizosphere communities, with </w:t>
      </w:r>
      <w:r w:rsidRPr="00092C44">
        <w:rPr>
          <w:rFonts w:ascii="Times New Roman" w:eastAsia="Times New Roman" w:hAnsi="Times New Roman" w:cs="Times New Roman"/>
          <w:i/>
          <w:iCs/>
          <w:color w:val="0F1115"/>
          <w:kern w:val="0"/>
          <w14:ligatures w14:val="none"/>
        </w:rPr>
        <w:t>Streptomyces</w:t>
      </w:r>
      <w:r w:rsidRPr="00092C44">
        <w:rPr>
          <w:rFonts w:ascii="Times New Roman" w:eastAsia="Times New Roman" w:hAnsi="Times New Roman" w:cs="Times New Roman"/>
          <w:color w:val="0F1115"/>
          <w:kern w:val="0"/>
          <w14:ligatures w14:val="none"/>
        </w:rPr>
        <w:t> and </w:t>
      </w:r>
      <w:proofErr w:type="spellStart"/>
      <w:r w:rsidRPr="00092C44">
        <w:rPr>
          <w:rFonts w:ascii="Times New Roman" w:eastAsia="Times New Roman" w:hAnsi="Times New Roman" w:cs="Times New Roman"/>
          <w:i/>
          <w:iCs/>
          <w:color w:val="0F1115"/>
          <w:kern w:val="0"/>
          <w14:ligatures w14:val="none"/>
        </w:rPr>
        <w:t>Nocardioides</w:t>
      </w:r>
      <w:proofErr w:type="spellEnd"/>
      <w:r w:rsidRPr="00092C44">
        <w:rPr>
          <w:rFonts w:ascii="Times New Roman" w:eastAsia="Times New Roman" w:hAnsi="Times New Roman" w:cs="Times New Roman"/>
          <w:color w:val="0F1115"/>
          <w:kern w:val="0"/>
          <w14:ligatures w14:val="none"/>
        </w:rPr>
        <w:t> as key functional genera.</w:t>
      </w:r>
    </w:p>
    <w:p w14:paraId="4FED4254"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10.2 Metagenomics and functional gene profiling</w:t>
      </w:r>
    </w:p>
    <w:p w14:paraId="5C16602A"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Metagenomics links microbial community structure to functional potential. </w:t>
      </w:r>
      <w:proofErr w:type="spellStart"/>
      <w:r w:rsidRPr="00092C44">
        <w:rPr>
          <w:rFonts w:ascii="Times New Roman" w:eastAsia="Times New Roman" w:hAnsi="Times New Roman" w:cs="Times New Roman"/>
          <w:color w:val="0F1115"/>
          <w:kern w:val="0"/>
          <w14:ligatures w14:val="none"/>
        </w:rPr>
        <w:t>Habuding</w:t>
      </w:r>
      <w:proofErr w:type="spellEnd"/>
      <w:r w:rsidRPr="00092C44">
        <w:rPr>
          <w:rFonts w:ascii="Times New Roman" w:eastAsia="Times New Roman" w:hAnsi="Times New Roman" w:cs="Times New Roman"/>
          <w:color w:val="0F1115"/>
          <w:kern w:val="0"/>
          <w14:ligatures w14:val="none"/>
        </w:rPr>
        <w:t xml:space="preserve"> et al. (2026) demonstrated that metagenomic analysis of saline-alkaline lavender soils identified functional genes related to stress response, secondary metabolite synthesis, and nutrient cycling, with distribution significantly correlated with soil pH and salinity. This function-driven approach guided subsequent culturomics for targeted strain isolation.</w:t>
      </w:r>
    </w:p>
    <w:p w14:paraId="61740851"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10.3 Stable isotope probing for tracking nutrient flows</w:t>
      </w:r>
    </w:p>
    <w:p w14:paraId="3B6FFC32"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Stable isotope probing (SIP) enables high-resolution tracking of nutrient transformations. Li and </w:t>
      </w:r>
      <w:proofErr w:type="spellStart"/>
      <w:r w:rsidRPr="00092C44">
        <w:rPr>
          <w:rFonts w:ascii="Times New Roman" w:eastAsia="Times New Roman" w:hAnsi="Times New Roman" w:cs="Times New Roman"/>
          <w:color w:val="0F1115"/>
          <w:kern w:val="0"/>
          <w14:ligatures w14:val="none"/>
        </w:rPr>
        <w:t>Mayali</w:t>
      </w:r>
      <w:proofErr w:type="spellEnd"/>
      <w:r w:rsidRPr="00092C44">
        <w:rPr>
          <w:rFonts w:ascii="Times New Roman" w:eastAsia="Times New Roman" w:hAnsi="Times New Roman" w:cs="Times New Roman"/>
          <w:color w:val="0F1115"/>
          <w:kern w:val="0"/>
          <w14:ligatures w14:val="none"/>
        </w:rPr>
        <w:t xml:space="preserve"> (2025) employed nanoscale SIP (</w:t>
      </w:r>
      <w:proofErr w:type="spellStart"/>
      <w:r w:rsidRPr="00092C44">
        <w:rPr>
          <w:rFonts w:ascii="Times New Roman" w:eastAsia="Times New Roman" w:hAnsi="Times New Roman" w:cs="Times New Roman"/>
          <w:color w:val="0F1115"/>
          <w:kern w:val="0"/>
          <w14:ligatures w14:val="none"/>
        </w:rPr>
        <w:t>nanoSIMS</w:t>
      </w:r>
      <w:proofErr w:type="spellEnd"/>
      <w:r w:rsidRPr="00092C44">
        <w:rPr>
          <w:rFonts w:ascii="Times New Roman" w:eastAsia="Times New Roman" w:hAnsi="Times New Roman" w:cs="Times New Roman"/>
          <w:color w:val="0F1115"/>
          <w:kern w:val="0"/>
          <w14:ligatures w14:val="none"/>
        </w:rPr>
        <w:t>) coupled with metagenomics to trace organic nitrogen assimilation pathways in algal-bacterial consortia, detecting differential assimilation patterns at single-cell resolution, revealing competitive and cooperative nutrient-sharing mechanisms undetectable by conventional methods.</w:t>
      </w:r>
    </w:p>
    <w:p w14:paraId="366AE843" w14:textId="77777777" w:rsidR="006612EB" w:rsidRDefault="006612EB" w:rsidP="00092C44">
      <w:pPr>
        <w:spacing w:after="0" w:line="450" w:lineRule="atLeast"/>
        <w:jc w:val="both"/>
        <w:outlineLvl w:val="2"/>
        <w:rPr>
          <w:rFonts w:ascii="Times New Roman" w:eastAsia="Times New Roman" w:hAnsi="Times New Roman" w:cs="Times New Roman"/>
          <w:b/>
          <w:bCs/>
          <w:color w:val="0F1115"/>
          <w:kern w:val="0"/>
          <w14:ligatures w14:val="none"/>
        </w:rPr>
      </w:pPr>
    </w:p>
    <w:p w14:paraId="522ACBCD" w14:textId="785D82AC"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lastRenderedPageBreak/>
        <w:t>10.4 Transcriptomics and metabolomics of plant-microbe interactions</w:t>
      </w:r>
    </w:p>
    <w:p w14:paraId="4ED955CF"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Transcriptomics reveals dynamic microbial responses to environmental signals. Nishu et al. (2026) demonstrated through comparative transcriptomics that </w:t>
      </w:r>
      <w:proofErr w:type="spellStart"/>
      <w:r w:rsidRPr="00092C44">
        <w:rPr>
          <w:rFonts w:ascii="Times New Roman" w:eastAsia="Times New Roman" w:hAnsi="Times New Roman" w:cs="Times New Roman"/>
          <w:i/>
          <w:iCs/>
          <w:color w:val="0F1115"/>
          <w:kern w:val="0"/>
          <w14:ligatures w14:val="none"/>
        </w:rPr>
        <w:t>Sphingobacterium</w:t>
      </w:r>
      <w:proofErr w:type="spellEnd"/>
      <w:r w:rsidRPr="00092C44">
        <w:rPr>
          <w:rFonts w:ascii="Times New Roman" w:eastAsia="Times New Roman" w:hAnsi="Times New Roman" w:cs="Times New Roman"/>
          <w:i/>
          <w:iCs/>
          <w:color w:val="0F1115"/>
          <w:kern w:val="0"/>
          <w14:ligatures w14:val="none"/>
        </w:rPr>
        <w:t xml:space="preserve"> </w:t>
      </w:r>
      <w:proofErr w:type="spellStart"/>
      <w:r w:rsidRPr="00092C44">
        <w:rPr>
          <w:rFonts w:ascii="Times New Roman" w:eastAsia="Times New Roman" w:hAnsi="Times New Roman" w:cs="Times New Roman"/>
          <w:i/>
          <w:iCs/>
          <w:color w:val="0F1115"/>
          <w:kern w:val="0"/>
          <w14:ligatures w14:val="none"/>
        </w:rPr>
        <w:t>nripensae</w:t>
      </w:r>
      <w:proofErr w:type="spellEnd"/>
      <w:r w:rsidRPr="00092C44">
        <w:rPr>
          <w:rFonts w:ascii="Times New Roman" w:eastAsia="Times New Roman" w:hAnsi="Times New Roman" w:cs="Times New Roman"/>
          <w:color w:val="0F1115"/>
          <w:kern w:val="0"/>
          <w14:ligatures w14:val="none"/>
        </w:rPr>
        <w:t> DR205 undergoes dramatic metabolic reprogramming under drought, with branched-chain amino acid biosynthesis genes shifting from 27-fold suppression to 17-fold upregulation, representing a novel bacterial strategy for stress-responsive symbiosis.</w:t>
      </w:r>
    </w:p>
    <w:p w14:paraId="02BDB3FB"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10.5 Machine learning for predicting microbial performance</w:t>
      </w:r>
    </w:p>
    <w:p w14:paraId="42AE4620"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Machine learning algorithms enhance prediction and biomarker discovery. Genome Québec (2025) tests multiple ML algorithms including the novel </w:t>
      </w:r>
      <w:proofErr w:type="spellStart"/>
      <w:r w:rsidRPr="00092C44">
        <w:rPr>
          <w:rFonts w:ascii="Times New Roman" w:eastAsia="Times New Roman" w:hAnsi="Times New Roman" w:cs="Times New Roman"/>
          <w:color w:val="0F1115"/>
          <w:kern w:val="0"/>
          <w14:ligatures w14:val="none"/>
        </w:rPr>
        <w:t>KoverMS</w:t>
      </w:r>
      <w:proofErr w:type="spellEnd"/>
      <w:r w:rsidRPr="00092C44">
        <w:rPr>
          <w:rFonts w:ascii="Times New Roman" w:eastAsia="Times New Roman" w:hAnsi="Times New Roman" w:cs="Times New Roman"/>
          <w:color w:val="0F1115"/>
          <w:kern w:val="0"/>
          <w14:ligatures w14:val="none"/>
        </w:rPr>
        <w:t xml:space="preserve"> algorithm specifically designed for biomarker discovery in complex telluric microbiome datasets, improving accuracy of strain identification and enabling prediction of microbial performance in field applications.</w:t>
      </w:r>
    </w:p>
    <w:p w14:paraId="32C51E55"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10.6 Synthetic microbial communities (</w:t>
      </w:r>
      <w:proofErr w:type="spellStart"/>
      <w:r w:rsidRPr="00092C44">
        <w:rPr>
          <w:rFonts w:ascii="Times New Roman" w:eastAsia="Times New Roman" w:hAnsi="Times New Roman" w:cs="Times New Roman"/>
          <w:b/>
          <w:bCs/>
          <w:color w:val="0F1115"/>
          <w:kern w:val="0"/>
          <w14:ligatures w14:val="none"/>
        </w:rPr>
        <w:t>SynComs</w:t>
      </w:r>
      <w:proofErr w:type="spellEnd"/>
      <w:r w:rsidRPr="00092C44">
        <w:rPr>
          <w:rFonts w:ascii="Times New Roman" w:eastAsia="Times New Roman" w:hAnsi="Times New Roman" w:cs="Times New Roman"/>
          <w:b/>
          <w:bCs/>
          <w:color w:val="0F1115"/>
          <w:kern w:val="0"/>
          <w14:ligatures w14:val="none"/>
        </w:rPr>
        <w:t>) design</w:t>
      </w:r>
    </w:p>
    <w:p w14:paraId="4F297227"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Synthetic communities harness synergistic interactions for enhanced function. Choi et al. (2025) argue that effective </w:t>
      </w:r>
      <w:proofErr w:type="spellStart"/>
      <w:r w:rsidRPr="00092C44">
        <w:rPr>
          <w:rFonts w:ascii="Times New Roman" w:eastAsia="Times New Roman" w:hAnsi="Times New Roman" w:cs="Times New Roman"/>
          <w:color w:val="0F1115"/>
          <w:kern w:val="0"/>
          <w14:ligatures w14:val="none"/>
        </w:rPr>
        <w:t>SynComs</w:t>
      </w:r>
      <w:proofErr w:type="spellEnd"/>
      <w:r w:rsidRPr="00092C44">
        <w:rPr>
          <w:rFonts w:ascii="Times New Roman" w:eastAsia="Times New Roman" w:hAnsi="Times New Roman" w:cs="Times New Roman"/>
          <w:color w:val="0F1115"/>
          <w:kern w:val="0"/>
          <w14:ligatures w14:val="none"/>
        </w:rPr>
        <w:t xml:space="preserve"> must be built on complementary niches, metabolic cross-feeding, microenvironmental modification, and functional redundancy—principles enabling persistence and multilayered pathogen suppression under fluctuating field conditions.</w:t>
      </w:r>
    </w:p>
    <w:p w14:paraId="040D22C1"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10.7 Long-term field experiments and climate manipulation studies</w:t>
      </w:r>
    </w:p>
    <w:p w14:paraId="06FAFEC3"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Long-term field validation is essential for translating laboratory success to agricultural practice. The TOLERATE project (CORDIS, 2026) established greenhouse trials demonstrating that engineered rhizobacteria increased barley biomass by 67% under drought, with microbiome analyses verifying strain persistence. Multi-season trials and iterative field testing ensure candidate communities are challenged under realistic pressures.</w:t>
      </w:r>
    </w:p>
    <w:p w14:paraId="01B09616" w14:textId="77777777" w:rsid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p>
    <w:p w14:paraId="13BDE2DB" w14:textId="1F57ADBB" w:rsidR="00092C44" w:rsidRP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11. Future Perspectives and Research Priorities</w:t>
      </w:r>
    </w:p>
    <w:p w14:paraId="76B49E48"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11.1 Developing stress-adapted native microbial consortia</w:t>
      </w:r>
    </w:p>
    <w:p w14:paraId="0A292F3D"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Native microorganisms adapted to local stresses offer superior performance as bio-inoculants. Sharma et al. (2025) discovered a novel </w:t>
      </w:r>
      <w:proofErr w:type="spellStart"/>
      <w:r w:rsidRPr="00092C44">
        <w:rPr>
          <w:rFonts w:ascii="Times New Roman" w:eastAsia="Times New Roman" w:hAnsi="Times New Roman" w:cs="Times New Roman"/>
          <w:color w:val="0F1115"/>
          <w:kern w:val="0"/>
          <w14:ligatures w14:val="none"/>
        </w:rPr>
        <w:t>psychrotrophic</w:t>
      </w:r>
      <w:proofErr w:type="spellEnd"/>
      <w:r w:rsidRPr="00092C44">
        <w:rPr>
          <w:rFonts w:ascii="Times New Roman" w:eastAsia="Times New Roman" w:hAnsi="Times New Roman" w:cs="Times New Roman"/>
          <w:color w:val="0F1115"/>
          <w:kern w:val="0"/>
          <w14:ligatures w14:val="none"/>
        </w:rPr>
        <w:t> </w:t>
      </w:r>
      <w:r w:rsidRPr="00092C44">
        <w:rPr>
          <w:rFonts w:ascii="Times New Roman" w:eastAsia="Times New Roman" w:hAnsi="Times New Roman" w:cs="Times New Roman"/>
          <w:i/>
          <w:iCs/>
          <w:color w:val="0F1115"/>
          <w:kern w:val="0"/>
          <w14:ligatures w14:val="none"/>
        </w:rPr>
        <w:t>Pseudomonas</w:t>
      </w:r>
      <w:r w:rsidRPr="00092C44">
        <w:rPr>
          <w:rFonts w:ascii="Times New Roman" w:eastAsia="Times New Roman" w:hAnsi="Times New Roman" w:cs="Times New Roman"/>
          <w:color w:val="0F1115"/>
          <w:kern w:val="0"/>
          <w14:ligatures w14:val="none"/>
        </w:rPr>
        <w:t> species from Himalayan soils that enhances siderophore production even at 10°C, improving iron uptake and inhibiting fungal pathogens under cold stress. Such stress-adapted natives outperform exotic strains in challenging environments.</w:t>
      </w:r>
    </w:p>
    <w:p w14:paraId="6905ED08"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lastRenderedPageBreak/>
        <w:t>11.2 Integrating bio-inoculants into climate-smart agriculture</w:t>
      </w:r>
    </w:p>
    <w:p w14:paraId="23633CC0"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Microbial solutions are essential for climate-smart agricultural systems. Iddon (2024) highlights that farmers across the UK are adopting fungal inoculation with promising results, yet policy incentives lag behind scientific advances. Integrating microbes into carbon taxation frameworks and land management grants could accelerate transition to nature-based agricultural systems.</w:t>
      </w:r>
    </w:p>
    <w:p w14:paraId="311E5A5B"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11.3 Precision microbiome management through decision support tools</w:t>
      </w:r>
    </w:p>
    <w:p w14:paraId="747D2F45"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Advanced bioinformatics tools enable precision microbiome management. Li et al. (2025) developed </w:t>
      </w:r>
      <w:proofErr w:type="spellStart"/>
      <w:r w:rsidRPr="00092C44">
        <w:rPr>
          <w:rFonts w:ascii="Times New Roman" w:eastAsia="Times New Roman" w:hAnsi="Times New Roman" w:cs="Times New Roman"/>
          <w:color w:val="0F1115"/>
          <w:kern w:val="0"/>
          <w14:ligatures w14:val="none"/>
        </w:rPr>
        <w:t>rhizoSMASH</w:t>
      </w:r>
      <w:proofErr w:type="spellEnd"/>
      <w:r w:rsidRPr="00092C44">
        <w:rPr>
          <w:rFonts w:ascii="Times New Roman" w:eastAsia="Times New Roman" w:hAnsi="Times New Roman" w:cs="Times New Roman"/>
          <w:color w:val="0F1115"/>
          <w:kern w:val="0"/>
          <w14:ligatures w14:val="none"/>
        </w:rPr>
        <w:t>, a rule-based algorithm that predicts bacterial rhizosphere competence by identifying catabolic gene clusters for root exudate degradation. This tool enables genome-based screening of beneficial microbes, with machine learning models accurately predicting rhizosphere colonization levels.</w:t>
      </w:r>
    </w:p>
    <w:p w14:paraId="018B5E96"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11.4 Harnessing plant genetic diversity for optimal microbial recruitment</w:t>
      </w:r>
    </w:p>
    <w:p w14:paraId="5AB83EFD"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Plant genotype profoundly influences microbiome assembly. Springer (2025) reports that CRISPR-Cas9 genome editing can modify rice genes like </w:t>
      </w:r>
      <w:r w:rsidRPr="00092C44">
        <w:rPr>
          <w:rFonts w:ascii="Times New Roman" w:eastAsia="Times New Roman" w:hAnsi="Times New Roman" w:cs="Times New Roman"/>
          <w:i/>
          <w:iCs/>
          <w:color w:val="0F1115"/>
          <w:kern w:val="0"/>
          <w14:ligatures w14:val="none"/>
        </w:rPr>
        <w:t>NRT1.1B</w:t>
      </w:r>
      <w:r w:rsidRPr="00092C44">
        <w:rPr>
          <w:rFonts w:ascii="Times New Roman" w:eastAsia="Times New Roman" w:hAnsi="Times New Roman" w:cs="Times New Roman"/>
          <w:color w:val="0F1115"/>
          <w:kern w:val="0"/>
          <w14:ligatures w14:val="none"/>
        </w:rPr>
        <w:t> to enhance beneficial microbial recruitment, while GWAS studies identify quantitative trait loci associated with microbiome composition, enabling microbiome-assisted breeding.</w:t>
      </w:r>
    </w:p>
    <w:p w14:paraId="695546FA"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11.5 Policy frameworks and carbon markets for microbial technologies</w:t>
      </w:r>
    </w:p>
    <w:p w14:paraId="0790CCAD"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Policy incentives are critical for scaling microbial technologies. Prism (2025) outlines mechanisms including carbon markets and payments for ecosystem services that could reward farmers for soil carbon sequestration, though integrating biotech interventions requires robust measurement, reporting, and verification systems for credible carbon credits.</w:t>
      </w:r>
    </w:p>
    <w:p w14:paraId="5908B2E2"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11.6 Capacity building and technology transfer in developing regions</w:t>
      </w:r>
    </w:p>
    <w:p w14:paraId="3DC35E1F"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International partnerships accelerate technology transfer to developing regions. ICGEB (2025) launched the B-INOC AFRICA project, funding research grants, postdoctoral fellowships, and training initiatives to develop microbial inoculants for resilient agricultural production across Sub-Saharan Africa.</w:t>
      </w:r>
    </w:p>
    <w:p w14:paraId="0AFE92D2"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11.7 Ethical considerations and biosafety in microbial applications</w:t>
      </w:r>
    </w:p>
    <w:p w14:paraId="635347AC"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 xml:space="preserve">Biosafety assessment is essential for responsible deployment. Morrissey et al. (2004) demonstrated that genetically modified inoculants persisted in soil for at least six years without host plants, </w:t>
      </w:r>
      <w:r w:rsidRPr="00092C44">
        <w:rPr>
          <w:rFonts w:ascii="Times New Roman" w:eastAsia="Times New Roman" w:hAnsi="Times New Roman" w:cs="Times New Roman"/>
          <w:color w:val="0F1115"/>
          <w:kern w:val="0"/>
          <w14:ligatures w14:val="none"/>
        </w:rPr>
        <w:lastRenderedPageBreak/>
        <w:t>highlighting the importance of assessing long-term persistence and requiring complex ecological analysis to evaluate whether engineered genes will persist.</w:t>
      </w:r>
    </w:p>
    <w:p w14:paraId="0CF172F8" w14:textId="77777777" w:rsidR="00092C44" w:rsidRPr="00092C44" w:rsidRDefault="00092C44" w:rsidP="00092C44">
      <w:pPr>
        <w:spacing w:after="0" w:line="450" w:lineRule="atLeast"/>
        <w:jc w:val="both"/>
        <w:outlineLvl w:val="2"/>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11.8 Exploring novel bio-inoculants from extreme environments</w:t>
      </w:r>
    </w:p>
    <w:p w14:paraId="25D453A3"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Extreme environments harbor unique microbial resources. Kumar et al. (2024) isolated a novel </w:t>
      </w:r>
      <w:r w:rsidRPr="00092C44">
        <w:rPr>
          <w:rFonts w:ascii="Times New Roman" w:eastAsia="Times New Roman" w:hAnsi="Times New Roman" w:cs="Times New Roman"/>
          <w:i/>
          <w:iCs/>
          <w:color w:val="0F1115"/>
          <w:kern w:val="0"/>
          <w14:ligatures w14:val="none"/>
        </w:rPr>
        <w:t>Pseudomonas</w:t>
      </w:r>
      <w:r w:rsidRPr="00092C44">
        <w:rPr>
          <w:rFonts w:ascii="Times New Roman" w:eastAsia="Times New Roman" w:hAnsi="Times New Roman" w:cs="Times New Roman"/>
          <w:color w:val="0F1115"/>
          <w:kern w:val="0"/>
          <w14:ligatures w14:val="none"/>
        </w:rPr>
        <w:t xml:space="preserve"> species from Himalayan soils with </w:t>
      </w:r>
      <w:proofErr w:type="spellStart"/>
      <w:r w:rsidRPr="00092C44">
        <w:rPr>
          <w:rFonts w:ascii="Times New Roman" w:eastAsia="Times New Roman" w:hAnsi="Times New Roman" w:cs="Times New Roman"/>
          <w:color w:val="0F1115"/>
          <w:kern w:val="0"/>
          <w14:ligatures w14:val="none"/>
        </w:rPr>
        <w:t>psychrotrophic</w:t>
      </w:r>
      <w:proofErr w:type="spellEnd"/>
      <w:r w:rsidRPr="00092C44">
        <w:rPr>
          <w:rFonts w:ascii="Times New Roman" w:eastAsia="Times New Roman" w:hAnsi="Times New Roman" w:cs="Times New Roman"/>
          <w:color w:val="0F1115"/>
          <w:kern w:val="0"/>
          <w14:ligatures w14:val="none"/>
        </w:rPr>
        <w:t xml:space="preserve"> PGP traits including siderophore production, phosphate solubilization, and fungal pathogen inhibition at low temperatures, offering stress-adapted strains for agriculture in challenging climates.</w:t>
      </w:r>
    </w:p>
    <w:p w14:paraId="7D2FF39F" w14:textId="77777777" w:rsidR="00971AE7" w:rsidRDefault="00971AE7" w:rsidP="00092C44">
      <w:pPr>
        <w:spacing w:after="0" w:line="480" w:lineRule="atLeast"/>
        <w:jc w:val="both"/>
        <w:outlineLvl w:val="1"/>
        <w:rPr>
          <w:rFonts w:ascii="Times New Roman" w:eastAsia="Times New Roman" w:hAnsi="Times New Roman" w:cs="Times New Roman"/>
          <w:b/>
          <w:bCs/>
          <w:color w:val="0F1115"/>
          <w:kern w:val="0"/>
          <w14:ligatures w14:val="none"/>
        </w:rPr>
      </w:pPr>
    </w:p>
    <w:p w14:paraId="55A8B13C" w14:textId="5DC8D8BF" w:rsidR="00092C44" w:rsidRPr="00092C44" w:rsidRDefault="00092C44" w:rsidP="00092C44">
      <w:pPr>
        <w:spacing w:after="0" w:line="480" w:lineRule="atLeast"/>
        <w:jc w:val="both"/>
        <w:outlineLvl w:val="1"/>
        <w:rPr>
          <w:rFonts w:ascii="Times New Roman" w:eastAsia="Times New Roman" w:hAnsi="Times New Roman" w:cs="Times New Roman"/>
          <w:b/>
          <w:bCs/>
          <w:color w:val="0F1115"/>
          <w:kern w:val="0"/>
          <w14:ligatures w14:val="none"/>
        </w:rPr>
      </w:pPr>
      <w:r w:rsidRPr="00092C44">
        <w:rPr>
          <w:rFonts w:ascii="Times New Roman" w:eastAsia="Times New Roman" w:hAnsi="Times New Roman" w:cs="Times New Roman"/>
          <w:b/>
          <w:bCs/>
          <w:color w:val="0F1115"/>
          <w:kern w:val="0"/>
          <w14:ligatures w14:val="none"/>
        </w:rPr>
        <w:t>12. Conclusion</w:t>
      </w:r>
    </w:p>
    <w:p w14:paraId="0BB3CC2A"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Bio-inoculants enhance abiotic stress resilience through multiple mechanisms including nutrient mobilization, phytohormone modulation, ACC deaminase activity, osmolyte accumulation, and antioxidant defense activation. Santos et al. (2026) confirm that these beneficial microorganisms improve plant performance under drought, salinity, heavy metals, and temperature extremes, positioning them as essential allies for sustainable agriculture in an era of accelerating climate change.</w:t>
      </w:r>
    </w:p>
    <w:p w14:paraId="66DA9553" w14:textId="77777777" w:rsidR="00092C44" w:rsidRPr="00092C44" w:rsidRDefault="00092C44" w:rsidP="00092C44">
      <w:pPr>
        <w:spacing w:after="0" w:line="420" w:lineRule="atLeast"/>
        <w:jc w:val="both"/>
        <w:rPr>
          <w:rFonts w:ascii="Times New Roman" w:eastAsia="Times New Roman" w:hAnsi="Times New Roman" w:cs="Times New Roman"/>
          <w:color w:val="0F1115"/>
          <w:kern w:val="0"/>
          <w14:ligatures w14:val="none"/>
        </w:rPr>
      </w:pPr>
      <w:r w:rsidRPr="00092C44">
        <w:rPr>
          <w:rFonts w:ascii="Times New Roman" w:eastAsia="Times New Roman" w:hAnsi="Times New Roman" w:cs="Times New Roman"/>
          <w:color w:val="0F1115"/>
          <w:kern w:val="0"/>
          <w14:ligatures w14:val="none"/>
        </w:rPr>
        <w:t>Transitioning to microbiome-aware farming systems requires integrating microbial solutions into mainstream agricultural practice. ICAR-Central Rice Research Institute (2026) demonstrates this through training programs for fertilizer dealers to build robust supply chains for quality bioinoculants, directly linking cutting-edge research to farming communities. Such initiatives bridge the gap between laboratory innovation and field application.</w:t>
      </w:r>
    </w:p>
    <w:p w14:paraId="05C92B0C" w14:textId="77777777" w:rsidR="00092C44" w:rsidRDefault="00092C44" w:rsidP="00092C44">
      <w:pPr>
        <w:pStyle w:val="BodyText"/>
        <w:spacing w:before="0" w:after="0"/>
      </w:pPr>
      <w:r w:rsidRPr="00092C44">
        <w:t>Realizing the potential of bio-inoculants requires coordinated efforts across research, policy, and practice. Santos et al. (2026) emphasize that progress requires mechanistically anchored approaches linking molecular events to agronomic outcomes, supported by environmental impact assessments within regulatory frameworks. Ontario's On-Farm Climate Action Fund (2026) exemplifies policy support, offering cost-share funding for biological inoculant adoption while generating critical data through farmer engagement and monitoring. These integrated efforts will accelerate the transition toward climate-resilient, microbiome-aware agricultural systems.</w:t>
      </w:r>
    </w:p>
    <w:p w14:paraId="1EA7B440" w14:textId="77777777" w:rsidR="001B371E" w:rsidRDefault="001B371E" w:rsidP="00092C44">
      <w:pPr>
        <w:pStyle w:val="BodyText"/>
        <w:spacing w:before="0" w:after="0"/>
      </w:pPr>
    </w:p>
    <w:p w14:paraId="15020E94" w14:textId="77777777" w:rsidR="006612EB" w:rsidRDefault="006612EB" w:rsidP="001B371E">
      <w:pPr>
        <w:spacing w:after="0" w:line="420" w:lineRule="atLeast"/>
        <w:ind w:left="567" w:hanging="567"/>
        <w:jc w:val="both"/>
        <w:rPr>
          <w:rFonts w:ascii="Times New Roman" w:eastAsia="Times New Roman" w:hAnsi="Times New Roman" w:cs="Times New Roman"/>
          <w:b/>
          <w:bCs/>
          <w:color w:val="0F1115"/>
          <w:kern w:val="0"/>
          <w14:ligatures w14:val="none"/>
        </w:rPr>
      </w:pPr>
    </w:p>
    <w:p w14:paraId="1B70BC4C" w14:textId="77777777" w:rsidR="006612EB" w:rsidRDefault="006612EB" w:rsidP="001B371E">
      <w:pPr>
        <w:spacing w:after="0" w:line="420" w:lineRule="atLeast"/>
        <w:ind w:left="567" w:hanging="567"/>
        <w:jc w:val="both"/>
        <w:rPr>
          <w:rFonts w:ascii="Times New Roman" w:eastAsia="Times New Roman" w:hAnsi="Times New Roman" w:cs="Times New Roman"/>
          <w:b/>
          <w:bCs/>
          <w:color w:val="0F1115"/>
          <w:kern w:val="0"/>
          <w14:ligatures w14:val="none"/>
        </w:rPr>
      </w:pPr>
    </w:p>
    <w:p w14:paraId="213AB423" w14:textId="0AF606D4" w:rsidR="001B371E" w:rsidRPr="001B371E" w:rsidRDefault="001B371E" w:rsidP="001B371E">
      <w:pPr>
        <w:spacing w:after="0" w:line="420" w:lineRule="atLeast"/>
        <w:ind w:left="567" w:hanging="567"/>
        <w:jc w:val="both"/>
        <w:rPr>
          <w:rFonts w:ascii="Times New Roman" w:eastAsia="Times New Roman" w:hAnsi="Times New Roman" w:cs="Times New Roman"/>
          <w:b/>
          <w:bCs/>
          <w:color w:val="0F1115"/>
          <w:kern w:val="0"/>
          <w14:ligatures w14:val="none"/>
        </w:rPr>
      </w:pPr>
      <w:r w:rsidRPr="001B371E">
        <w:rPr>
          <w:rFonts w:ascii="Times New Roman" w:eastAsia="Times New Roman" w:hAnsi="Times New Roman" w:cs="Times New Roman"/>
          <w:b/>
          <w:bCs/>
          <w:color w:val="0F1115"/>
          <w:kern w:val="0"/>
          <w14:ligatures w14:val="none"/>
        </w:rPr>
        <w:lastRenderedPageBreak/>
        <w:t>References</w:t>
      </w:r>
    </w:p>
    <w:p w14:paraId="641D61E1"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 xml:space="preserve">Allsup, C. M., George, I., &amp; </w:t>
      </w:r>
      <w:proofErr w:type="spellStart"/>
      <w:r w:rsidRPr="00037C77">
        <w:rPr>
          <w:rFonts w:ascii="Times New Roman" w:eastAsia="Times New Roman" w:hAnsi="Times New Roman" w:cs="Times New Roman"/>
          <w:color w:val="0F1115"/>
          <w:kern w:val="0"/>
          <w14:ligatures w14:val="none"/>
        </w:rPr>
        <w:t>Lankau</w:t>
      </w:r>
      <w:proofErr w:type="spellEnd"/>
      <w:r w:rsidRPr="00037C77">
        <w:rPr>
          <w:rFonts w:ascii="Times New Roman" w:eastAsia="Times New Roman" w:hAnsi="Times New Roman" w:cs="Times New Roman"/>
          <w:color w:val="0F1115"/>
          <w:kern w:val="0"/>
          <w14:ligatures w14:val="none"/>
        </w:rPr>
        <w:t>, R. A. (2025). Precipitation legacy effects on soil microbiota facilitate adaptive drought responses in plants. </w:t>
      </w:r>
      <w:r w:rsidRPr="00037C77">
        <w:rPr>
          <w:rFonts w:ascii="Times New Roman" w:eastAsia="Times New Roman" w:hAnsi="Times New Roman" w:cs="Times New Roman"/>
          <w:i/>
          <w:iCs/>
          <w:color w:val="0F1115"/>
          <w:kern w:val="0"/>
          <w14:ligatures w14:val="none"/>
        </w:rPr>
        <w:t>Nature Microbiology</w:t>
      </w:r>
      <w:r w:rsidRPr="00037C77">
        <w:rPr>
          <w:rFonts w:ascii="Times New Roman" w:eastAsia="Times New Roman" w:hAnsi="Times New Roman" w:cs="Times New Roman"/>
          <w:color w:val="0F1115"/>
          <w:kern w:val="0"/>
          <w14:ligatures w14:val="none"/>
        </w:rPr>
        <w:t>, 10, 2823–2844. </w:t>
      </w:r>
      <w:hyperlink r:id="rId6" w:tgtFrame="_blank" w:history="1">
        <w:r w:rsidRPr="00037C77">
          <w:rPr>
            <w:rFonts w:ascii="Times New Roman" w:hAnsi="Times New Roman" w:cs="Times New Roman"/>
          </w:rPr>
          <w:t xml:space="preserve"> https://doi.org/10.1038/s41564-025-02148-</w:t>
        </w:r>
      </w:hyperlink>
      <w:r w:rsidRPr="00037C77">
        <w:rPr>
          <w:rFonts w:ascii="Times New Roman" w:hAnsi="Times New Roman" w:cs="Times New Roman"/>
        </w:rPr>
        <w:t>8</w:t>
      </w:r>
    </w:p>
    <w:p w14:paraId="5640D34C"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BAGECO. (2025). Harnessing PGPR and AMF to enhance stress resilience and productivity in durum wheat cultivation [Poster presentation]. BAGECO 2025 Conference. </w:t>
      </w:r>
      <w:hyperlink r:id="rId7" w:history="1">
        <w:r w:rsidRPr="00037C77">
          <w:rPr>
            <w:rStyle w:val="Hyperlink"/>
            <w:rFonts w:ascii="Times New Roman" w:hAnsi="Times New Roman" w:cs="Times New Roman"/>
          </w:rPr>
          <w:t>https://programme.conventus.de/bageco-2025/posters/7a39248c-4aae-4305-879a-a6e9b56289aa</w:t>
        </w:r>
      </w:hyperlink>
    </w:p>
    <w:p w14:paraId="0FF6ED4B"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proofErr w:type="spellStart"/>
      <w:r w:rsidRPr="00037C77">
        <w:rPr>
          <w:rFonts w:ascii="Times New Roman" w:eastAsia="Times New Roman" w:hAnsi="Times New Roman" w:cs="Times New Roman"/>
          <w:color w:val="0F1115"/>
          <w:kern w:val="0"/>
          <w14:ligatures w14:val="none"/>
        </w:rPr>
        <w:t>Bitterlich</w:t>
      </w:r>
      <w:proofErr w:type="spellEnd"/>
      <w:r w:rsidRPr="00037C77">
        <w:rPr>
          <w:rFonts w:ascii="Times New Roman" w:eastAsia="Times New Roman" w:hAnsi="Times New Roman" w:cs="Times New Roman"/>
          <w:color w:val="0F1115"/>
          <w:kern w:val="0"/>
          <w14:ligatures w14:val="none"/>
        </w:rPr>
        <w:t>, M., Franken, P., &amp; Graefe, J. (2018). Arbuscular mycorrhiza improves substrate hydraulic conductivity in the plant available moisture range under root growth exclusion. </w:t>
      </w:r>
      <w:r w:rsidRPr="00037C77">
        <w:rPr>
          <w:rFonts w:ascii="Times New Roman" w:eastAsia="Times New Roman" w:hAnsi="Times New Roman" w:cs="Times New Roman"/>
          <w:i/>
          <w:iCs/>
          <w:color w:val="0F1115"/>
          <w:kern w:val="0"/>
          <w14:ligatures w14:val="none"/>
        </w:rPr>
        <w:t>Frontiers in Plant Science</w:t>
      </w:r>
      <w:r w:rsidRPr="00037C77">
        <w:rPr>
          <w:rFonts w:ascii="Times New Roman" w:eastAsia="Times New Roman" w:hAnsi="Times New Roman" w:cs="Times New Roman"/>
          <w:color w:val="0F1115"/>
          <w:kern w:val="0"/>
          <w14:ligatures w14:val="none"/>
        </w:rPr>
        <w:t>, 9, 301. </w:t>
      </w:r>
      <w:hyperlink r:id="rId8" w:history="1">
        <w:r w:rsidRPr="00037C77">
          <w:rPr>
            <w:rStyle w:val="Hyperlink"/>
            <w:rFonts w:ascii="Times New Roman" w:hAnsi="Times New Roman" w:cs="Times New Roman"/>
          </w:rPr>
          <w:t xml:space="preserve"> https://doi.org/10.3389/fpls.2018.00301</w:t>
        </w:r>
      </w:hyperlink>
    </w:p>
    <w:p w14:paraId="0EFA1231"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Brondi, M. G., Florencio, C., Vasconcellos, V. M., Ribeiro, C., &amp; Farinas, C. S. (2025). Enhancing the shelf life and stress tolerance of the biocontrol agent </w:t>
      </w:r>
      <w:r w:rsidRPr="00037C77">
        <w:rPr>
          <w:rFonts w:ascii="Times New Roman" w:eastAsia="Times New Roman" w:hAnsi="Times New Roman" w:cs="Times New Roman"/>
          <w:i/>
          <w:iCs/>
          <w:color w:val="0F1115"/>
          <w:kern w:val="0"/>
          <w14:ligatures w14:val="none"/>
        </w:rPr>
        <w:t xml:space="preserve">Trichoderma </w:t>
      </w:r>
      <w:proofErr w:type="spellStart"/>
      <w:r w:rsidRPr="00037C77">
        <w:rPr>
          <w:rFonts w:ascii="Times New Roman" w:eastAsia="Times New Roman" w:hAnsi="Times New Roman" w:cs="Times New Roman"/>
          <w:i/>
          <w:iCs/>
          <w:color w:val="0F1115"/>
          <w:kern w:val="0"/>
          <w14:ligatures w14:val="none"/>
        </w:rPr>
        <w:t>harzianum</w:t>
      </w:r>
      <w:proofErr w:type="spellEnd"/>
      <w:r w:rsidRPr="00037C77">
        <w:rPr>
          <w:rFonts w:ascii="Times New Roman" w:eastAsia="Times New Roman" w:hAnsi="Times New Roman" w:cs="Times New Roman"/>
          <w:color w:val="0F1115"/>
          <w:kern w:val="0"/>
          <w14:ligatures w14:val="none"/>
        </w:rPr>
        <w:t> by encapsulation in green matrices of nanocellulose and carboxymethyl cellulose. </w:t>
      </w:r>
      <w:r w:rsidRPr="00037C77">
        <w:rPr>
          <w:rFonts w:ascii="Times New Roman" w:eastAsia="Times New Roman" w:hAnsi="Times New Roman" w:cs="Times New Roman"/>
          <w:i/>
          <w:iCs/>
          <w:color w:val="0F1115"/>
          <w:kern w:val="0"/>
          <w14:ligatures w14:val="none"/>
        </w:rPr>
        <w:t>ACS Agricultural Science &amp; Technology</w:t>
      </w:r>
      <w:r w:rsidRPr="00037C77">
        <w:rPr>
          <w:rFonts w:ascii="Times New Roman" w:eastAsia="Times New Roman" w:hAnsi="Times New Roman" w:cs="Times New Roman"/>
          <w:color w:val="0F1115"/>
          <w:kern w:val="0"/>
          <w14:ligatures w14:val="none"/>
        </w:rPr>
        <w:t>, 5, 1178–1188. </w:t>
      </w:r>
      <w:hyperlink r:id="rId9" w:history="1">
        <w:r w:rsidRPr="00037C77">
          <w:rPr>
            <w:rStyle w:val="Hyperlink"/>
            <w:rFonts w:ascii="Times New Roman" w:hAnsi="Times New Roman" w:cs="Times New Roman"/>
          </w:rPr>
          <w:t xml:space="preserve"> https://doi.org/10.1021/acsagscitech.5c00189</w:t>
        </w:r>
      </w:hyperlink>
    </w:p>
    <w:p w14:paraId="2A98A144"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Chander, K., &amp; Brookes, P. C. (2025). Effects of heavy metal pollution on soil microbial biomass. </w:t>
      </w:r>
      <w:r w:rsidRPr="00037C77">
        <w:rPr>
          <w:rFonts w:ascii="Times New Roman" w:eastAsia="Times New Roman" w:hAnsi="Times New Roman" w:cs="Times New Roman"/>
          <w:i/>
          <w:iCs/>
          <w:color w:val="0F1115"/>
          <w:kern w:val="0"/>
          <w14:ligatures w14:val="none"/>
        </w:rPr>
        <w:t>Journal of Environmental Sciences</w:t>
      </w:r>
      <w:r w:rsidRPr="00037C77">
        <w:rPr>
          <w:rFonts w:ascii="Times New Roman" w:eastAsia="Times New Roman" w:hAnsi="Times New Roman" w:cs="Times New Roman"/>
          <w:color w:val="0F1115"/>
          <w:kern w:val="0"/>
          <w14:ligatures w14:val="none"/>
        </w:rPr>
        <w:t>. </w:t>
      </w:r>
      <w:hyperlink r:id="rId10" w:tgtFrame="_blank" w:history="1">
        <w:r w:rsidRPr="00037C77">
          <w:rPr>
            <w:rFonts w:ascii="Times New Roman" w:hAnsi="Times New Roman" w:cs="Times New Roman"/>
          </w:rPr>
          <w:t xml:space="preserve"> https://doi.org/10.0000/1001-0742.1999010</w:t>
        </w:r>
      </w:hyperlink>
      <w:r w:rsidRPr="00037C77">
        <w:rPr>
          <w:rFonts w:ascii="Times New Roman" w:hAnsi="Times New Roman" w:cs="Times New Roman"/>
        </w:rPr>
        <w:t>6</w:t>
      </w:r>
    </w:p>
    <w:p w14:paraId="3C6F81C6"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Choi, S., Hwang, H.-S., &amp; Lee, H.-S. (2025). Designing field-ready biocontrol: discovery-</w:t>
      </w:r>
      <w:proofErr w:type="spellStart"/>
      <w:r w:rsidRPr="00037C77">
        <w:rPr>
          <w:rFonts w:ascii="Times New Roman" w:eastAsia="Times New Roman" w:hAnsi="Times New Roman" w:cs="Times New Roman"/>
          <w:color w:val="0F1115"/>
          <w:kern w:val="0"/>
          <w14:ligatures w14:val="none"/>
        </w:rPr>
        <w:t>syncom</w:t>
      </w:r>
      <w:proofErr w:type="spellEnd"/>
      <w:r w:rsidRPr="00037C77">
        <w:rPr>
          <w:rFonts w:ascii="Times New Roman" w:eastAsia="Times New Roman" w:hAnsi="Times New Roman" w:cs="Times New Roman"/>
          <w:color w:val="0F1115"/>
          <w:kern w:val="0"/>
          <w14:ligatures w14:val="none"/>
        </w:rPr>
        <w:t>-validation. </w:t>
      </w:r>
      <w:r w:rsidRPr="00037C77">
        <w:rPr>
          <w:rFonts w:ascii="Times New Roman" w:eastAsia="Times New Roman" w:hAnsi="Times New Roman" w:cs="Times New Roman"/>
          <w:i/>
          <w:iCs/>
          <w:color w:val="0F1115"/>
          <w:kern w:val="0"/>
          <w14:ligatures w14:val="none"/>
        </w:rPr>
        <w:t>Plant Biotechnology Reports</w:t>
      </w:r>
      <w:r w:rsidRPr="00037C77">
        <w:rPr>
          <w:rFonts w:ascii="Times New Roman" w:eastAsia="Times New Roman" w:hAnsi="Times New Roman" w:cs="Times New Roman"/>
          <w:color w:val="0F1115"/>
          <w:kern w:val="0"/>
          <w14:ligatures w14:val="none"/>
        </w:rPr>
        <w:t>, 20(1), 1. </w:t>
      </w:r>
      <w:hyperlink r:id="rId11" w:tgtFrame="_blank" w:history="1">
        <w:r w:rsidRPr="00037C77">
          <w:rPr>
            <w:rFonts w:ascii="Times New Roman" w:hAnsi="Times New Roman" w:cs="Times New Roman"/>
          </w:rPr>
          <w:t xml:space="preserve"> https://doi.org/10.1007/s11816-025-00956-</w:t>
        </w:r>
      </w:hyperlink>
      <w:r w:rsidRPr="00037C77">
        <w:rPr>
          <w:rFonts w:ascii="Times New Roman" w:hAnsi="Times New Roman" w:cs="Times New Roman"/>
        </w:rPr>
        <w:t>2</w:t>
      </w:r>
    </w:p>
    <w:p w14:paraId="1CD25B21"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CORDIS. (2026). Adaptation to climate change in the rhizosphere across the millennia (TOLERATE) [Periodic reporting]. European Commission. </w:t>
      </w:r>
      <w:hyperlink r:id="rId12" w:history="1">
        <w:r w:rsidRPr="00037C77">
          <w:rPr>
            <w:rStyle w:val="Hyperlink"/>
            <w:rFonts w:ascii="Times New Roman" w:hAnsi="Times New Roman" w:cs="Times New Roman"/>
          </w:rPr>
          <w:t>https://cordis.europa.eu/project/id/101082049/reporting</w:t>
        </w:r>
      </w:hyperlink>
    </w:p>
    <w:p w14:paraId="4CFEBE6E"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Cornell University. (2024). Three important roles and chemical properties of glomalin-related soil protein. </w:t>
      </w:r>
      <w:r w:rsidRPr="00037C77">
        <w:rPr>
          <w:rFonts w:ascii="Times New Roman" w:eastAsia="Times New Roman" w:hAnsi="Times New Roman" w:cs="Times New Roman"/>
          <w:i/>
          <w:iCs/>
          <w:color w:val="0F1115"/>
          <w:kern w:val="0"/>
          <w14:ligatures w14:val="none"/>
        </w:rPr>
        <w:t>Frontiers in Soil Science</w:t>
      </w:r>
      <w:r w:rsidRPr="00037C77">
        <w:rPr>
          <w:rFonts w:ascii="Times New Roman" w:eastAsia="Times New Roman" w:hAnsi="Times New Roman" w:cs="Times New Roman"/>
          <w:color w:val="0F1115"/>
          <w:kern w:val="0"/>
          <w14:ligatures w14:val="none"/>
        </w:rPr>
        <w:t>. </w:t>
      </w:r>
      <w:r w:rsidRPr="00037C77">
        <w:rPr>
          <w:rFonts w:ascii="Times New Roman" w:hAnsi="Times New Roman" w:cs="Times New Roman"/>
        </w:rPr>
        <w:t>https://www.frontiersin.org/journals/soil-science/articles/10.3389/fsoil.2024.1418072/full</w:t>
      </w:r>
      <w:r w:rsidRPr="00037C77">
        <w:rPr>
          <w:rFonts w:ascii="Times New Roman" w:eastAsia="Times New Roman" w:hAnsi="Times New Roman" w:cs="Times New Roman"/>
          <w:color w:val="0F1115"/>
          <w:kern w:val="0"/>
          <w14:ligatures w14:val="none"/>
        </w:rPr>
        <w:t xml:space="preserve"> </w:t>
      </w:r>
    </w:p>
    <w:p w14:paraId="63DC59B3"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Cultivar Magazine. (2025, September 12). Research uses bioinoculants in açaí, cocoa and palm oil. </w:t>
      </w:r>
      <w:r w:rsidRPr="00037C77">
        <w:rPr>
          <w:rFonts w:ascii="Times New Roman" w:eastAsia="Times New Roman" w:hAnsi="Times New Roman" w:cs="Times New Roman"/>
          <w:i/>
          <w:iCs/>
          <w:color w:val="0F1115"/>
          <w:kern w:val="0"/>
          <w14:ligatures w14:val="none"/>
        </w:rPr>
        <w:t>Cultivar</w:t>
      </w:r>
      <w:r w:rsidRPr="00037C77">
        <w:rPr>
          <w:rFonts w:ascii="Times New Roman" w:eastAsia="Times New Roman" w:hAnsi="Times New Roman" w:cs="Times New Roman"/>
          <w:color w:val="0F1115"/>
          <w:kern w:val="0"/>
          <w14:ligatures w14:val="none"/>
        </w:rPr>
        <w:t>. </w:t>
      </w:r>
      <w:hyperlink r:id="rId13" w:tgtFrame="_blank" w:history="1">
        <w:r w:rsidRPr="00037C77">
          <w:rPr>
            <w:rFonts w:ascii="Times New Roman" w:hAnsi="Times New Roman" w:cs="Times New Roman"/>
          </w:rPr>
          <w:t>https://revistacultivar.com/noticias/pesquisa-utiliza-bioinoculantes-em-acai-cacau-e-dend</w:t>
        </w:r>
      </w:hyperlink>
      <w:r w:rsidRPr="00037C77">
        <w:rPr>
          <w:rFonts w:ascii="Times New Roman" w:hAnsi="Times New Roman" w:cs="Times New Roman"/>
        </w:rPr>
        <w:t>e</w:t>
      </w:r>
    </w:p>
    <w:p w14:paraId="176A1CC5"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lastRenderedPageBreak/>
        <w:t>Dai, Z., Yuan, R., Yang, X., Xi, H., Zhuo, M., &amp; Wei, M. (2025). Salinity-responsive key endophytic bacteria in the propagules of </w:t>
      </w:r>
      <w:proofErr w:type="spellStart"/>
      <w:r w:rsidRPr="00037C77">
        <w:rPr>
          <w:rFonts w:ascii="Times New Roman" w:eastAsia="Times New Roman" w:hAnsi="Times New Roman" w:cs="Times New Roman"/>
          <w:i/>
          <w:iCs/>
          <w:color w:val="0F1115"/>
          <w:kern w:val="0"/>
          <w14:ligatures w14:val="none"/>
        </w:rPr>
        <w:t>Kandelia</w:t>
      </w:r>
      <w:proofErr w:type="spellEnd"/>
      <w:r w:rsidRPr="00037C77">
        <w:rPr>
          <w:rFonts w:ascii="Times New Roman" w:eastAsia="Times New Roman" w:hAnsi="Times New Roman" w:cs="Times New Roman"/>
          <w:i/>
          <w:iCs/>
          <w:color w:val="0F1115"/>
          <w:kern w:val="0"/>
          <w14:ligatures w14:val="none"/>
        </w:rPr>
        <w:t xml:space="preserve"> </w:t>
      </w:r>
      <w:proofErr w:type="spellStart"/>
      <w:r w:rsidRPr="00037C77">
        <w:rPr>
          <w:rFonts w:ascii="Times New Roman" w:eastAsia="Times New Roman" w:hAnsi="Times New Roman" w:cs="Times New Roman"/>
          <w:i/>
          <w:iCs/>
          <w:color w:val="0F1115"/>
          <w:kern w:val="0"/>
          <w14:ligatures w14:val="none"/>
        </w:rPr>
        <w:t>obovata</w:t>
      </w:r>
      <w:proofErr w:type="spellEnd"/>
      <w:r w:rsidRPr="00037C77">
        <w:rPr>
          <w:rFonts w:ascii="Times New Roman" w:eastAsia="Times New Roman" w:hAnsi="Times New Roman" w:cs="Times New Roman"/>
          <w:color w:val="0F1115"/>
          <w:kern w:val="0"/>
          <w14:ligatures w14:val="none"/>
        </w:rPr>
        <w:t> enhance salt tolerance in rice. </w:t>
      </w:r>
      <w:r w:rsidRPr="00037C77">
        <w:rPr>
          <w:rFonts w:ascii="Times New Roman" w:eastAsia="Times New Roman" w:hAnsi="Times New Roman" w:cs="Times New Roman"/>
          <w:i/>
          <w:iCs/>
          <w:color w:val="0F1115"/>
          <w:kern w:val="0"/>
          <w14:ligatures w14:val="none"/>
        </w:rPr>
        <w:t>Journal of Integrative Agriculture</w:t>
      </w:r>
      <w:r w:rsidRPr="00037C77">
        <w:rPr>
          <w:rFonts w:ascii="Times New Roman" w:eastAsia="Times New Roman" w:hAnsi="Times New Roman" w:cs="Times New Roman"/>
          <w:color w:val="0F1115"/>
          <w:kern w:val="0"/>
          <w14:ligatures w14:val="none"/>
        </w:rPr>
        <w:t>, 24(5), 1738-1753. </w:t>
      </w:r>
      <w:hyperlink r:id="rId14" w:history="1">
        <w:r w:rsidRPr="00037C77">
          <w:rPr>
            <w:rStyle w:val="Hyperlink"/>
            <w:rFonts w:ascii="Times New Roman" w:hAnsi="Times New Roman" w:cs="Times New Roman"/>
          </w:rPr>
          <w:t xml:space="preserve"> https://doi.org/10.1016/j.jia.2024.01.033</w:t>
        </w:r>
      </w:hyperlink>
    </w:p>
    <w:p w14:paraId="5CDE64E4"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Farmers Weekly. (2025, September 1). Farmer aims to cut wheat inputs with home-brewed inoculant. </w:t>
      </w:r>
      <w:r w:rsidRPr="00037C77">
        <w:rPr>
          <w:rFonts w:ascii="Times New Roman" w:eastAsia="Times New Roman" w:hAnsi="Times New Roman" w:cs="Times New Roman"/>
          <w:i/>
          <w:iCs/>
          <w:color w:val="0F1115"/>
          <w:kern w:val="0"/>
          <w14:ligatures w14:val="none"/>
        </w:rPr>
        <w:t>Farmers Weekly</w:t>
      </w:r>
      <w:r w:rsidRPr="00037C77">
        <w:rPr>
          <w:rFonts w:ascii="Times New Roman" w:eastAsia="Times New Roman" w:hAnsi="Times New Roman" w:cs="Times New Roman"/>
          <w:color w:val="0F1115"/>
          <w:kern w:val="0"/>
          <w14:ligatures w14:val="none"/>
        </w:rPr>
        <w:t>. </w:t>
      </w:r>
      <w:hyperlink r:id="rId15" w:history="1">
        <w:r w:rsidRPr="00037C77">
          <w:rPr>
            <w:rStyle w:val="Hyperlink"/>
            <w:rFonts w:ascii="Times New Roman" w:hAnsi="Times New Roman" w:cs="Times New Roman"/>
          </w:rPr>
          <w:t>https://www.fwi.co.uk/arable/establishment/farmer-aims-to-cut-wheat-inputs-with-home-brewed-inoculant</w:t>
        </w:r>
      </w:hyperlink>
    </w:p>
    <w:p w14:paraId="5AD168ED"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Ferreira, A. M., Brondi, M. G., &amp; Farinas, C. S. (2026). Encapsulation of </w:t>
      </w:r>
      <w:r w:rsidRPr="00037C77">
        <w:rPr>
          <w:rFonts w:ascii="Times New Roman" w:eastAsia="Times New Roman" w:hAnsi="Times New Roman" w:cs="Times New Roman"/>
          <w:i/>
          <w:iCs/>
          <w:color w:val="0F1115"/>
          <w:kern w:val="0"/>
          <w14:ligatures w14:val="none"/>
        </w:rPr>
        <w:t xml:space="preserve">Trichoderma </w:t>
      </w:r>
      <w:proofErr w:type="spellStart"/>
      <w:r w:rsidRPr="00037C77">
        <w:rPr>
          <w:rFonts w:ascii="Times New Roman" w:eastAsia="Times New Roman" w:hAnsi="Times New Roman" w:cs="Times New Roman"/>
          <w:i/>
          <w:iCs/>
          <w:color w:val="0F1115"/>
          <w:kern w:val="0"/>
          <w14:ligatures w14:val="none"/>
        </w:rPr>
        <w:t>harzianum</w:t>
      </w:r>
      <w:proofErr w:type="spellEnd"/>
      <w:r w:rsidRPr="00037C77">
        <w:rPr>
          <w:rFonts w:ascii="Times New Roman" w:eastAsia="Times New Roman" w:hAnsi="Times New Roman" w:cs="Times New Roman"/>
          <w:color w:val="0F1115"/>
          <w:kern w:val="0"/>
          <w14:ligatures w14:val="none"/>
        </w:rPr>
        <w:t> in carboxymethyl cellulose reinforced with nanocellulose for delivery as fertilizer coatings. </w:t>
      </w:r>
      <w:r w:rsidRPr="00037C77">
        <w:rPr>
          <w:rFonts w:ascii="Times New Roman" w:eastAsia="Times New Roman" w:hAnsi="Times New Roman" w:cs="Times New Roman"/>
          <w:i/>
          <w:iCs/>
          <w:color w:val="0F1115"/>
          <w:kern w:val="0"/>
          <w14:ligatures w14:val="none"/>
        </w:rPr>
        <w:t>ACS Agricultural Science &amp; Technology</w:t>
      </w:r>
      <w:r w:rsidRPr="00037C77">
        <w:rPr>
          <w:rFonts w:ascii="Times New Roman" w:eastAsia="Times New Roman" w:hAnsi="Times New Roman" w:cs="Times New Roman"/>
          <w:color w:val="0F1115"/>
          <w:kern w:val="0"/>
          <w14:ligatures w14:val="none"/>
        </w:rPr>
        <w:t>. Advance online publication. </w:t>
      </w:r>
      <w:hyperlink r:id="rId16" w:history="1">
        <w:r w:rsidRPr="00037C77">
          <w:rPr>
            <w:rStyle w:val="Hyperlink"/>
            <w:rFonts w:ascii="Times New Roman" w:hAnsi="Times New Roman" w:cs="Times New Roman"/>
          </w:rPr>
          <w:t xml:space="preserve"> https://doi.org/10.1021/acsagscitech.5c00992</w:t>
        </w:r>
      </w:hyperlink>
    </w:p>
    <w:p w14:paraId="2EB32DBB"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Ferreira, M. J., Sierra-Garcia, I. N., Cremades, J., António, C., Rodrigues, A. M., Pinto, D. C. G. A., Silva, H., &amp; Cunha, Â. (2024). Engineering the rhizosphere microbiome with plant growth promoting bacteria for modulation of the plant metabolome. </w:t>
      </w:r>
      <w:r w:rsidRPr="00037C77">
        <w:rPr>
          <w:rFonts w:ascii="Times New Roman" w:eastAsia="Times New Roman" w:hAnsi="Times New Roman" w:cs="Times New Roman"/>
          <w:i/>
          <w:iCs/>
          <w:color w:val="0F1115"/>
          <w:kern w:val="0"/>
          <w14:ligatures w14:val="none"/>
        </w:rPr>
        <w:t>Plants</w:t>
      </w:r>
      <w:r w:rsidRPr="00037C77">
        <w:rPr>
          <w:rFonts w:ascii="Times New Roman" w:eastAsia="Times New Roman" w:hAnsi="Times New Roman" w:cs="Times New Roman"/>
          <w:color w:val="0F1115"/>
          <w:kern w:val="0"/>
          <w14:ligatures w14:val="none"/>
        </w:rPr>
        <w:t>, 13(16), 2309. </w:t>
      </w:r>
      <w:hyperlink r:id="rId17" w:history="1">
        <w:r w:rsidRPr="00037C77">
          <w:rPr>
            <w:rStyle w:val="Hyperlink"/>
            <w:rFonts w:ascii="Times New Roman" w:hAnsi="Times New Roman" w:cs="Times New Roman"/>
          </w:rPr>
          <w:t xml:space="preserve"> https://doi.org/10.3390/plants13162309</w:t>
        </w:r>
      </w:hyperlink>
    </w:p>
    <w:p w14:paraId="2AEE2C69"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proofErr w:type="spellStart"/>
      <w:r w:rsidRPr="00037C77">
        <w:rPr>
          <w:rFonts w:ascii="Times New Roman" w:eastAsia="Times New Roman" w:hAnsi="Times New Roman" w:cs="Times New Roman"/>
          <w:color w:val="0F1115"/>
          <w:kern w:val="0"/>
          <w14:ligatures w14:val="none"/>
        </w:rPr>
        <w:t>Francioli</w:t>
      </w:r>
      <w:proofErr w:type="spellEnd"/>
      <w:r w:rsidRPr="00037C77">
        <w:rPr>
          <w:rFonts w:ascii="Times New Roman" w:eastAsia="Times New Roman" w:hAnsi="Times New Roman" w:cs="Times New Roman"/>
          <w:color w:val="0F1115"/>
          <w:kern w:val="0"/>
          <w14:ligatures w14:val="none"/>
        </w:rPr>
        <w:t xml:space="preserve">, D., Kampouris, I. D., Behr, J. H., </w:t>
      </w:r>
      <w:proofErr w:type="spellStart"/>
      <w:r w:rsidRPr="00037C77">
        <w:rPr>
          <w:rFonts w:ascii="Times New Roman" w:eastAsia="Times New Roman" w:hAnsi="Times New Roman" w:cs="Times New Roman"/>
          <w:color w:val="0F1115"/>
          <w:kern w:val="0"/>
          <w14:ligatures w14:val="none"/>
        </w:rPr>
        <w:t>Sommermann</w:t>
      </w:r>
      <w:proofErr w:type="spellEnd"/>
      <w:r w:rsidRPr="00037C77">
        <w:rPr>
          <w:rFonts w:ascii="Times New Roman" w:eastAsia="Times New Roman" w:hAnsi="Times New Roman" w:cs="Times New Roman"/>
          <w:color w:val="0F1115"/>
          <w:kern w:val="0"/>
          <w14:ligatures w14:val="none"/>
        </w:rPr>
        <w:t xml:space="preserve">, L., Babin, D., Chowdhury, S. P., Geistlinger, J., Grosch, R., </w:t>
      </w:r>
      <w:proofErr w:type="spellStart"/>
      <w:r w:rsidRPr="00037C77">
        <w:rPr>
          <w:rFonts w:ascii="Times New Roman" w:eastAsia="Times New Roman" w:hAnsi="Times New Roman" w:cs="Times New Roman"/>
          <w:color w:val="0F1115"/>
          <w:kern w:val="0"/>
          <w14:ligatures w14:val="none"/>
        </w:rPr>
        <w:t>Smalla</w:t>
      </w:r>
      <w:proofErr w:type="spellEnd"/>
      <w:r w:rsidRPr="00037C77">
        <w:rPr>
          <w:rFonts w:ascii="Times New Roman" w:eastAsia="Times New Roman" w:hAnsi="Times New Roman" w:cs="Times New Roman"/>
          <w:color w:val="0F1115"/>
          <w:kern w:val="0"/>
          <w14:ligatures w14:val="none"/>
        </w:rPr>
        <w:t>, K., Ludewig, U., &amp; Neumann, G. (2025). Microbial inoculants modulate the rhizosphere microbiome, alleviate plant stress responses, and enhance maize growth at field scale. </w:t>
      </w:r>
      <w:r w:rsidRPr="00037C77">
        <w:rPr>
          <w:rFonts w:ascii="Times New Roman" w:eastAsia="Times New Roman" w:hAnsi="Times New Roman" w:cs="Times New Roman"/>
          <w:i/>
          <w:iCs/>
          <w:color w:val="0F1115"/>
          <w:kern w:val="0"/>
          <w14:ligatures w14:val="none"/>
        </w:rPr>
        <w:t>Genome Biology</w:t>
      </w:r>
      <w:r w:rsidRPr="00037C77">
        <w:rPr>
          <w:rFonts w:ascii="Times New Roman" w:eastAsia="Times New Roman" w:hAnsi="Times New Roman" w:cs="Times New Roman"/>
          <w:color w:val="0F1115"/>
          <w:kern w:val="0"/>
          <w14:ligatures w14:val="none"/>
        </w:rPr>
        <w:t>, 26(1), 148. </w:t>
      </w:r>
      <w:hyperlink r:id="rId18" w:history="1">
        <w:r w:rsidRPr="00037C77">
          <w:rPr>
            <w:rStyle w:val="Hyperlink"/>
            <w:rFonts w:ascii="Times New Roman" w:hAnsi="Times New Roman" w:cs="Times New Roman"/>
          </w:rPr>
          <w:t xml:space="preserve"> https://doi.org/10.1186/s13059-025-03621-7</w:t>
        </w:r>
      </w:hyperlink>
    </w:p>
    <w:p w14:paraId="0E2A8AF2"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proofErr w:type="spellStart"/>
      <w:r w:rsidRPr="00037C77">
        <w:rPr>
          <w:rFonts w:ascii="Times New Roman" w:eastAsia="Times New Roman" w:hAnsi="Times New Roman" w:cs="Times New Roman"/>
          <w:color w:val="0F1115"/>
          <w:kern w:val="0"/>
          <w14:ligatures w14:val="none"/>
        </w:rPr>
        <w:t>Gantait</w:t>
      </w:r>
      <w:proofErr w:type="spellEnd"/>
      <w:r w:rsidRPr="00037C77">
        <w:rPr>
          <w:rFonts w:ascii="Times New Roman" w:eastAsia="Times New Roman" w:hAnsi="Times New Roman" w:cs="Times New Roman"/>
          <w:color w:val="0F1115"/>
          <w:kern w:val="0"/>
          <w14:ligatures w14:val="none"/>
        </w:rPr>
        <w:t>, A., Bhattacharya, S., &amp; Panigrahi, S. (2026). Rhizobacteria exopolysaccharide: A boon in reclaiming soil fertility, augmenting plant growth and plant stress resilience. </w:t>
      </w:r>
      <w:r w:rsidRPr="00037C77">
        <w:rPr>
          <w:rFonts w:ascii="Times New Roman" w:eastAsia="Times New Roman" w:hAnsi="Times New Roman" w:cs="Times New Roman"/>
          <w:i/>
          <w:iCs/>
          <w:color w:val="0F1115"/>
          <w:kern w:val="0"/>
          <w14:ligatures w14:val="none"/>
        </w:rPr>
        <w:t>Environmental Microbiology Reports</w:t>
      </w:r>
      <w:r w:rsidRPr="00037C77">
        <w:rPr>
          <w:rFonts w:ascii="Times New Roman" w:eastAsia="Times New Roman" w:hAnsi="Times New Roman" w:cs="Times New Roman"/>
          <w:color w:val="0F1115"/>
          <w:kern w:val="0"/>
          <w14:ligatures w14:val="none"/>
        </w:rPr>
        <w:t>, 18(2), e70296. </w:t>
      </w:r>
      <w:hyperlink r:id="rId19" w:history="1">
        <w:r w:rsidRPr="00037C77">
          <w:rPr>
            <w:rStyle w:val="Hyperlink"/>
            <w:rFonts w:ascii="Times New Roman" w:hAnsi="Times New Roman" w:cs="Times New Roman"/>
          </w:rPr>
          <w:t xml:space="preserve"> https://doi.org/10.1111/1758-2229.70296</w:t>
        </w:r>
      </w:hyperlink>
    </w:p>
    <w:p w14:paraId="11210E61"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Genome Québec. (2025). Omics assessment and biomonitoring of microbial inoculants on mine sites in Northern Québec [Funded project]. </w:t>
      </w:r>
      <w:hyperlink r:id="rId20" w:history="1">
        <w:r w:rsidRPr="00037C77">
          <w:rPr>
            <w:rStyle w:val="Hyperlink"/>
            <w:rFonts w:ascii="Times New Roman" w:hAnsi="Times New Roman" w:cs="Times New Roman"/>
          </w:rPr>
          <w:t>https://genomequebec.com/en/funded-projects/omics-assessment-and-biomonitoring-of-microbial-inoculants-on-mine-sites-in-northern-quebec/</w:t>
        </w:r>
      </w:hyperlink>
    </w:p>
    <w:p w14:paraId="3C315603"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proofErr w:type="spellStart"/>
      <w:r w:rsidRPr="00037C77">
        <w:rPr>
          <w:rFonts w:ascii="Times New Roman" w:eastAsia="Times New Roman" w:hAnsi="Times New Roman" w:cs="Times New Roman"/>
          <w:color w:val="0F1115"/>
          <w:kern w:val="0"/>
          <w14:ligatures w14:val="none"/>
        </w:rPr>
        <w:t>GlobalFert</w:t>
      </w:r>
      <w:proofErr w:type="spellEnd"/>
      <w:r w:rsidRPr="00037C77">
        <w:rPr>
          <w:rFonts w:ascii="Times New Roman" w:eastAsia="Times New Roman" w:hAnsi="Times New Roman" w:cs="Times New Roman"/>
          <w:color w:val="0F1115"/>
          <w:kern w:val="0"/>
          <w14:ligatures w14:val="none"/>
        </w:rPr>
        <w:t xml:space="preserve">. (2025, September 29). </w:t>
      </w:r>
      <w:proofErr w:type="spellStart"/>
      <w:r w:rsidRPr="00037C77">
        <w:rPr>
          <w:rFonts w:ascii="Times New Roman" w:eastAsia="Times New Roman" w:hAnsi="Times New Roman" w:cs="Times New Roman"/>
          <w:color w:val="0F1115"/>
          <w:kern w:val="0"/>
          <w14:ligatures w14:val="none"/>
        </w:rPr>
        <w:t>Crescimento</w:t>
      </w:r>
      <w:proofErr w:type="spellEnd"/>
      <w:r w:rsidRPr="00037C77">
        <w:rPr>
          <w:rFonts w:ascii="Times New Roman" w:eastAsia="Times New Roman" w:hAnsi="Times New Roman" w:cs="Times New Roman"/>
          <w:color w:val="0F1115"/>
          <w:kern w:val="0"/>
          <w14:ligatures w14:val="none"/>
        </w:rPr>
        <w:t xml:space="preserve"> do </w:t>
      </w:r>
      <w:proofErr w:type="spellStart"/>
      <w:r w:rsidRPr="00037C77">
        <w:rPr>
          <w:rFonts w:ascii="Times New Roman" w:eastAsia="Times New Roman" w:hAnsi="Times New Roman" w:cs="Times New Roman"/>
          <w:color w:val="0F1115"/>
          <w:kern w:val="0"/>
          <w14:ligatures w14:val="none"/>
        </w:rPr>
        <w:t>mercado</w:t>
      </w:r>
      <w:proofErr w:type="spellEnd"/>
      <w:r w:rsidRPr="00037C77">
        <w:rPr>
          <w:rFonts w:ascii="Times New Roman" w:eastAsia="Times New Roman" w:hAnsi="Times New Roman" w:cs="Times New Roman"/>
          <w:color w:val="0F1115"/>
          <w:kern w:val="0"/>
          <w14:ligatures w14:val="none"/>
        </w:rPr>
        <w:t xml:space="preserve"> de </w:t>
      </w:r>
      <w:proofErr w:type="spellStart"/>
      <w:r w:rsidRPr="00037C77">
        <w:rPr>
          <w:rFonts w:ascii="Times New Roman" w:eastAsia="Times New Roman" w:hAnsi="Times New Roman" w:cs="Times New Roman"/>
          <w:color w:val="0F1115"/>
          <w:kern w:val="0"/>
          <w14:ligatures w14:val="none"/>
        </w:rPr>
        <w:t>bioinsumos</w:t>
      </w:r>
      <w:proofErr w:type="spellEnd"/>
      <w:r w:rsidRPr="00037C77">
        <w:rPr>
          <w:rFonts w:ascii="Times New Roman" w:eastAsia="Times New Roman" w:hAnsi="Times New Roman" w:cs="Times New Roman"/>
          <w:color w:val="0F1115"/>
          <w:kern w:val="0"/>
          <w14:ligatures w14:val="none"/>
        </w:rPr>
        <w:t xml:space="preserve"> no </w:t>
      </w:r>
      <w:proofErr w:type="spellStart"/>
      <w:r w:rsidRPr="00037C77">
        <w:rPr>
          <w:rFonts w:ascii="Times New Roman" w:eastAsia="Times New Roman" w:hAnsi="Times New Roman" w:cs="Times New Roman"/>
          <w:color w:val="0F1115"/>
          <w:kern w:val="0"/>
          <w14:ligatures w14:val="none"/>
        </w:rPr>
        <w:t>Brasil</w:t>
      </w:r>
      <w:proofErr w:type="spellEnd"/>
      <w:r w:rsidRPr="00037C77">
        <w:rPr>
          <w:rFonts w:ascii="Times New Roman" w:eastAsia="Times New Roman" w:hAnsi="Times New Roman" w:cs="Times New Roman"/>
          <w:color w:val="0F1115"/>
          <w:kern w:val="0"/>
          <w14:ligatures w14:val="none"/>
        </w:rPr>
        <w:t xml:space="preserve"> [Growth of the bio-input market in Brazil]. </w:t>
      </w:r>
      <w:r w:rsidRPr="00037C77">
        <w:rPr>
          <w:rFonts w:ascii="Times New Roman" w:eastAsia="Times New Roman" w:hAnsi="Times New Roman" w:cs="Times New Roman"/>
          <w:i/>
          <w:iCs/>
          <w:color w:val="0F1115"/>
          <w:kern w:val="0"/>
          <w14:ligatures w14:val="none"/>
        </w:rPr>
        <w:t>GlobalFert</w:t>
      </w:r>
      <w:r w:rsidRPr="00037C77">
        <w:rPr>
          <w:rFonts w:ascii="Times New Roman" w:eastAsia="Times New Roman" w:hAnsi="Times New Roman" w:cs="Times New Roman"/>
          <w:color w:val="0F1115"/>
          <w:kern w:val="0"/>
          <w14:ligatures w14:val="none"/>
        </w:rPr>
        <w:t>. </w:t>
      </w:r>
      <w:hyperlink r:id="rId21" w:tgtFrame="_blank" w:history="1">
        <w:r w:rsidRPr="00037C77">
          <w:rPr>
            <w:rFonts w:ascii="Times New Roman" w:hAnsi="Times New Roman" w:cs="Times New Roman"/>
          </w:rPr>
          <w:t>https://globalfert.com.br/conteudos-proprios/crescimento-do-mercado-de-bioinsumo</w:t>
        </w:r>
      </w:hyperlink>
      <w:r w:rsidRPr="00037C77">
        <w:rPr>
          <w:rFonts w:ascii="Times New Roman" w:hAnsi="Times New Roman" w:cs="Times New Roman"/>
        </w:rPr>
        <w:t>s</w:t>
      </w:r>
    </w:p>
    <w:p w14:paraId="4BBD8276"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lastRenderedPageBreak/>
        <w:t>Gonçalves, O. C., Souza, A. P., &amp; Silva, E. M. (2025). Drought-induced shifts in cowpea rhizoplane bacterial communities across different vegetative and reproductive stages. </w:t>
      </w:r>
      <w:r w:rsidRPr="00037C77">
        <w:rPr>
          <w:rFonts w:ascii="Times New Roman" w:eastAsia="Times New Roman" w:hAnsi="Times New Roman" w:cs="Times New Roman"/>
          <w:i/>
          <w:iCs/>
          <w:color w:val="0F1115"/>
          <w:kern w:val="0"/>
          <w14:ligatures w14:val="none"/>
        </w:rPr>
        <w:t>Plant Stress</w:t>
      </w:r>
      <w:r w:rsidRPr="00037C77">
        <w:rPr>
          <w:rFonts w:ascii="Times New Roman" w:eastAsia="Times New Roman" w:hAnsi="Times New Roman" w:cs="Times New Roman"/>
          <w:color w:val="0F1115"/>
          <w:kern w:val="0"/>
          <w14:ligatures w14:val="none"/>
        </w:rPr>
        <w:t>, 17, 100915. </w:t>
      </w:r>
      <w:hyperlink r:id="rId22" w:tgtFrame="_blank" w:history="1">
        <w:r w:rsidRPr="00037C77">
          <w:rPr>
            <w:rFonts w:ascii="Times New Roman" w:hAnsi="Times New Roman" w:cs="Times New Roman"/>
          </w:rPr>
          <w:t xml:space="preserve"> https://doi.org/10.1016/j.stress.2025.10091</w:t>
        </w:r>
      </w:hyperlink>
      <w:r w:rsidRPr="00037C77">
        <w:rPr>
          <w:rFonts w:ascii="Times New Roman" w:hAnsi="Times New Roman" w:cs="Times New Roman"/>
        </w:rPr>
        <w:t>5</w:t>
      </w:r>
    </w:p>
    <w:p w14:paraId="4042CCBF"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Gonçalves, O. S., Fernandes, A. S., &amp; Barreto, C. C. (2024). The reverse ecology-based approach to design a bacterial consortium as soybean bioinoculant. </w:t>
      </w:r>
      <w:r w:rsidRPr="00037C77">
        <w:rPr>
          <w:rFonts w:ascii="Times New Roman" w:eastAsia="Times New Roman" w:hAnsi="Times New Roman" w:cs="Times New Roman"/>
          <w:i/>
          <w:iCs/>
          <w:color w:val="0F1115"/>
          <w:kern w:val="0"/>
          <w14:ligatures w14:val="none"/>
        </w:rPr>
        <w:t>Current Microbiology</w:t>
      </w:r>
      <w:r w:rsidRPr="00037C77">
        <w:rPr>
          <w:rFonts w:ascii="Times New Roman" w:eastAsia="Times New Roman" w:hAnsi="Times New Roman" w:cs="Times New Roman"/>
          <w:color w:val="0F1115"/>
          <w:kern w:val="0"/>
          <w14:ligatures w14:val="none"/>
        </w:rPr>
        <w:t>, 81(12), 421. </w:t>
      </w:r>
      <w:hyperlink r:id="rId23" w:tgtFrame="_blank" w:history="1">
        <w:r w:rsidRPr="00037C77">
          <w:rPr>
            <w:rFonts w:ascii="Times New Roman" w:hAnsi="Times New Roman" w:cs="Times New Roman"/>
          </w:rPr>
          <w:t xml:space="preserve"> https://doi.org/10.1007/s00284-024-03926-</w:t>
        </w:r>
      </w:hyperlink>
      <w:r w:rsidRPr="00037C77">
        <w:rPr>
          <w:rFonts w:ascii="Times New Roman" w:hAnsi="Times New Roman" w:cs="Times New Roman"/>
        </w:rPr>
        <w:t>z</w:t>
      </w:r>
    </w:p>
    <w:p w14:paraId="5DB59A18"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proofErr w:type="spellStart"/>
      <w:r w:rsidRPr="00037C77">
        <w:rPr>
          <w:rFonts w:ascii="Times New Roman" w:eastAsia="Times New Roman" w:hAnsi="Times New Roman" w:cs="Times New Roman"/>
          <w:color w:val="0F1115"/>
          <w:kern w:val="0"/>
          <w14:ligatures w14:val="none"/>
        </w:rPr>
        <w:t>Habuding</w:t>
      </w:r>
      <w:proofErr w:type="spellEnd"/>
      <w:r w:rsidRPr="00037C77">
        <w:rPr>
          <w:rFonts w:ascii="Times New Roman" w:eastAsia="Times New Roman" w:hAnsi="Times New Roman" w:cs="Times New Roman"/>
          <w:color w:val="0F1115"/>
          <w:kern w:val="0"/>
          <w14:ligatures w14:val="none"/>
        </w:rPr>
        <w:t xml:space="preserve">, X., Chen, J., Zhu, J., Wang, G., Ma, L., &amp; Abulikemu, T. (2026). Integrated metagenomic and </w:t>
      </w:r>
      <w:proofErr w:type="spellStart"/>
      <w:r w:rsidRPr="00037C77">
        <w:rPr>
          <w:rFonts w:ascii="Times New Roman" w:eastAsia="Times New Roman" w:hAnsi="Times New Roman" w:cs="Times New Roman"/>
          <w:color w:val="0F1115"/>
          <w:kern w:val="0"/>
          <w14:ligatures w14:val="none"/>
        </w:rPr>
        <w:t>culturomic</w:t>
      </w:r>
      <w:proofErr w:type="spellEnd"/>
      <w:r w:rsidRPr="00037C77">
        <w:rPr>
          <w:rFonts w:ascii="Times New Roman" w:eastAsia="Times New Roman" w:hAnsi="Times New Roman" w:cs="Times New Roman"/>
          <w:color w:val="0F1115"/>
          <w:kern w:val="0"/>
          <w14:ligatures w14:val="none"/>
        </w:rPr>
        <w:t xml:space="preserve"> strategies to mine and validate beneficial rhizosphere Actinobacteria from lavender. </w:t>
      </w:r>
      <w:r w:rsidRPr="00037C77">
        <w:rPr>
          <w:rFonts w:ascii="Times New Roman" w:eastAsia="Times New Roman" w:hAnsi="Times New Roman" w:cs="Times New Roman"/>
          <w:i/>
          <w:iCs/>
          <w:color w:val="0F1115"/>
          <w:kern w:val="0"/>
          <w14:ligatures w14:val="none"/>
        </w:rPr>
        <w:t>Frontiers in Plant Science</w:t>
      </w:r>
      <w:r w:rsidRPr="00037C77">
        <w:rPr>
          <w:rFonts w:ascii="Times New Roman" w:eastAsia="Times New Roman" w:hAnsi="Times New Roman" w:cs="Times New Roman"/>
          <w:color w:val="0F1115"/>
          <w:kern w:val="0"/>
          <w14:ligatures w14:val="none"/>
        </w:rPr>
        <w:t>, 17, 1745076. </w:t>
      </w:r>
      <w:hyperlink r:id="rId24" w:tgtFrame="_blank" w:history="1">
        <w:r w:rsidRPr="00037C77">
          <w:rPr>
            <w:rFonts w:ascii="Times New Roman" w:hAnsi="Times New Roman" w:cs="Times New Roman"/>
          </w:rPr>
          <w:t xml:space="preserve"> https://doi.org/10.3389/fpls.2026.174507</w:t>
        </w:r>
      </w:hyperlink>
      <w:r w:rsidRPr="00037C77">
        <w:rPr>
          <w:rFonts w:ascii="Times New Roman" w:hAnsi="Times New Roman" w:cs="Times New Roman"/>
        </w:rPr>
        <w:t>6</w:t>
      </w:r>
    </w:p>
    <w:p w14:paraId="1AE57B57"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proofErr w:type="spellStart"/>
      <w:r w:rsidRPr="00037C77">
        <w:rPr>
          <w:rFonts w:ascii="Times New Roman" w:eastAsia="Times New Roman" w:hAnsi="Times New Roman" w:cs="Times New Roman"/>
          <w:color w:val="0F1115"/>
          <w:kern w:val="0"/>
          <w14:ligatures w14:val="none"/>
        </w:rPr>
        <w:t>Hewedy</w:t>
      </w:r>
      <w:proofErr w:type="spellEnd"/>
      <w:r w:rsidRPr="00037C77">
        <w:rPr>
          <w:rFonts w:ascii="Times New Roman" w:eastAsia="Times New Roman" w:hAnsi="Times New Roman" w:cs="Times New Roman"/>
          <w:color w:val="0F1115"/>
          <w:kern w:val="0"/>
          <w14:ligatures w14:val="none"/>
        </w:rPr>
        <w:t>, O. A., Ali, M. G., El-</w:t>
      </w:r>
      <w:proofErr w:type="spellStart"/>
      <w:r w:rsidRPr="00037C77">
        <w:rPr>
          <w:rFonts w:ascii="Times New Roman" w:eastAsia="Times New Roman" w:hAnsi="Times New Roman" w:cs="Times New Roman"/>
          <w:color w:val="0F1115"/>
          <w:kern w:val="0"/>
          <w14:ligatures w14:val="none"/>
        </w:rPr>
        <w:t>Meihy</w:t>
      </w:r>
      <w:proofErr w:type="spellEnd"/>
      <w:r w:rsidRPr="00037C77">
        <w:rPr>
          <w:rFonts w:ascii="Times New Roman" w:eastAsia="Times New Roman" w:hAnsi="Times New Roman" w:cs="Times New Roman"/>
          <w:color w:val="0F1115"/>
          <w:kern w:val="0"/>
          <w14:ligatures w14:val="none"/>
        </w:rPr>
        <w:t xml:space="preserve">, R. M., Teiba, I. I., de los Santos-Villalobos, S., Rastogi, A., Wu, H., Hajiyev, A. M., </w:t>
      </w:r>
      <w:proofErr w:type="spellStart"/>
      <w:r w:rsidRPr="00037C77">
        <w:rPr>
          <w:rFonts w:ascii="Times New Roman" w:eastAsia="Times New Roman" w:hAnsi="Times New Roman" w:cs="Times New Roman"/>
          <w:color w:val="0F1115"/>
          <w:kern w:val="0"/>
          <w14:ligatures w14:val="none"/>
        </w:rPr>
        <w:t>Zadneprovskaya</w:t>
      </w:r>
      <w:proofErr w:type="spellEnd"/>
      <w:r w:rsidRPr="00037C77">
        <w:rPr>
          <w:rFonts w:ascii="Times New Roman" w:eastAsia="Times New Roman" w:hAnsi="Times New Roman" w:cs="Times New Roman"/>
          <w:color w:val="0F1115"/>
          <w:kern w:val="0"/>
          <w14:ligatures w14:val="none"/>
        </w:rPr>
        <w:t xml:space="preserve">, E. V., Pashkovskiy, P., Kumar, R., </w:t>
      </w:r>
      <w:proofErr w:type="spellStart"/>
      <w:r w:rsidRPr="00037C77">
        <w:rPr>
          <w:rFonts w:ascii="Times New Roman" w:eastAsia="Times New Roman" w:hAnsi="Times New Roman" w:cs="Times New Roman"/>
          <w:color w:val="0F1115"/>
          <w:kern w:val="0"/>
          <w14:ligatures w14:val="none"/>
        </w:rPr>
        <w:t>Elsheery</w:t>
      </w:r>
      <w:proofErr w:type="spellEnd"/>
      <w:r w:rsidRPr="00037C77">
        <w:rPr>
          <w:rFonts w:ascii="Times New Roman" w:eastAsia="Times New Roman" w:hAnsi="Times New Roman" w:cs="Times New Roman"/>
          <w:color w:val="0F1115"/>
          <w:kern w:val="0"/>
          <w14:ligatures w14:val="none"/>
        </w:rPr>
        <w:t xml:space="preserve">, N. I., &amp; </w:t>
      </w:r>
      <w:proofErr w:type="spellStart"/>
      <w:r w:rsidRPr="00037C77">
        <w:rPr>
          <w:rFonts w:ascii="Times New Roman" w:eastAsia="Times New Roman" w:hAnsi="Times New Roman" w:cs="Times New Roman"/>
          <w:color w:val="0F1115"/>
          <w:kern w:val="0"/>
          <w14:ligatures w14:val="none"/>
        </w:rPr>
        <w:t>Allakhverdiev</w:t>
      </w:r>
      <w:proofErr w:type="spellEnd"/>
      <w:r w:rsidRPr="00037C77">
        <w:rPr>
          <w:rFonts w:ascii="Times New Roman" w:eastAsia="Times New Roman" w:hAnsi="Times New Roman" w:cs="Times New Roman"/>
          <w:color w:val="0F1115"/>
          <w:kern w:val="0"/>
          <w14:ligatures w14:val="none"/>
        </w:rPr>
        <w:t>, S. I. (2026). The dual role of ethylene in plant growth and abiotic stress: Mechanisms, regulation, and mitigation through ACC deaminase. </w:t>
      </w:r>
      <w:r w:rsidRPr="00037C77">
        <w:rPr>
          <w:rFonts w:ascii="Times New Roman" w:eastAsia="Times New Roman" w:hAnsi="Times New Roman" w:cs="Times New Roman"/>
          <w:i/>
          <w:iCs/>
          <w:color w:val="0F1115"/>
          <w:kern w:val="0"/>
          <w14:ligatures w14:val="none"/>
        </w:rPr>
        <w:t>Plant Science</w:t>
      </w:r>
      <w:r w:rsidRPr="00037C77">
        <w:rPr>
          <w:rFonts w:ascii="Times New Roman" w:eastAsia="Times New Roman" w:hAnsi="Times New Roman" w:cs="Times New Roman"/>
          <w:color w:val="0F1115"/>
          <w:kern w:val="0"/>
          <w14:ligatures w14:val="none"/>
        </w:rPr>
        <w:t>, 362, 112858. </w:t>
      </w:r>
      <w:hyperlink r:id="rId25" w:history="1">
        <w:r w:rsidRPr="00037C77">
          <w:rPr>
            <w:rStyle w:val="Hyperlink"/>
            <w:rFonts w:ascii="Times New Roman" w:hAnsi="Times New Roman" w:cs="Times New Roman"/>
          </w:rPr>
          <w:t xml:space="preserve"> https://doi.org/10.1016/j.plantsci.2025.112858</w:t>
        </w:r>
      </w:hyperlink>
    </w:p>
    <w:p w14:paraId="70B96C4E"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ICAR-Central Rice Research Institute. (2026, February 11). From lab to field: CRRI trains fertilizer dealers to bring bio-revolution to Odisha farms. </w:t>
      </w:r>
      <w:hyperlink r:id="rId26" w:history="1">
        <w:r w:rsidRPr="00037C77">
          <w:rPr>
            <w:rStyle w:val="Hyperlink"/>
            <w:rFonts w:ascii="Times New Roman" w:hAnsi="Times New Roman" w:cs="Times New Roman"/>
          </w:rPr>
          <w:t xml:space="preserve"> https://icar-crri.in/from-lab-to-field-crri-trains-fertilizer-dealers-to-bring-bio-revolution-to-odisha-farms/</w:t>
        </w:r>
      </w:hyperlink>
    </w:p>
    <w:p w14:paraId="147CD2EA"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ICGEB. (2025). Bioinoculants for food security in Africa (B-INOC AFRICA). International Centre for Genetic Engineering and Biotechnology. </w:t>
      </w:r>
      <w:hyperlink r:id="rId27" w:history="1">
        <w:r w:rsidRPr="00037C77">
          <w:rPr>
            <w:rStyle w:val="Hyperlink"/>
            <w:rFonts w:ascii="Times New Roman" w:hAnsi="Times New Roman" w:cs="Times New Roman"/>
          </w:rPr>
          <w:t xml:space="preserve"> https://www.icgeb.org/b-inoc /</w:t>
        </w:r>
      </w:hyperlink>
    </w:p>
    <w:p w14:paraId="13B4281D"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Iddon, D. (2024, November 11). Microbial solutions must be deployed against climate catastrophe [LinkedIn post]. LinkedIn. </w:t>
      </w:r>
      <w:hyperlink r:id="rId28" w:history="1">
        <w:r w:rsidRPr="00037C77">
          <w:rPr>
            <w:rStyle w:val="Hyperlink"/>
            <w:rFonts w:ascii="Times New Roman" w:hAnsi="Times New Roman" w:cs="Times New Roman"/>
          </w:rPr>
          <w:t xml:space="preserve"> https://www.linkedin.com/posts/daniel-iddon-614341124_microbial-solutions-must-be-deployed-against-activity-7261994684929949697-M10v</w:t>
        </w:r>
      </w:hyperlink>
    </w:p>
    <w:p w14:paraId="0173907E"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Kamath, A., Kumar, S., &amp; Singh, R. (2024). Fortifying plant fortresses: siderophores in defense against </w:t>
      </w:r>
      <w:proofErr w:type="spellStart"/>
      <w:r w:rsidRPr="00037C77">
        <w:rPr>
          <w:rFonts w:ascii="Times New Roman" w:eastAsia="Times New Roman" w:hAnsi="Times New Roman" w:cs="Times New Roman"/>
          <w:i/>
          <w:iCs/>
          <w:color w:val="0F1115"/>
          <w:kern w:val="0"/>
          <w14:ligatures w14:val="none"/>
        </w:rPr>
        <w:t>Cercospora</w:t>
      </w:r>
      <w:proofErr w:type="spellEnd"/>
      <w:r w:rsidRPr="00037C77">
        <w:rPr>
          <w:rFonts w:ascii="Times New Roman" w:eastAsia="Times New Roman" w:hAnsi="Times New Roman" w:cs="Times New Roman"/>
          <w:color w:val="0F1115"/>
          <w:kern w:val="0"/>
          <w14:ligatures w14:val="none"/>
        </w:rPr>
        <w:t> leaf spot disease in </w:t>
      </w:r>
      <w:r w:rsidRPr="00037C77">
        <w:rPr>
          <w:rFonts w:ascii="Times New Roman" w:eastAsia="Times New Roman" w:hAnsi="Times New Roman" w:cs="Times New Roman"/>
          <w:i/>
          <w:iCs/>
          <w:color w:val="0F1115"/>
          <w:kern w:val="0"/>
          <w14:ligatures w14:val="none"/>
        </w:rPr>
        <w:t>Vigna radiata</w:t>
      </w:r>
      <w:r w:rsidRPr="00037C77">
        <w:rPr>
          <w:rFonts w:ascii="Times New Roman" w:eastAsia="Times New Roman" w:hAnsi="Times New Roman" w:cs="Times New Roman"/>
          <w:color w:val="0F1115"/>
          <w:kern w:val="0"/>
          <w14:ligatures w14:val="none"/>
        </w:rPr>
        <w:t> L. </w:t>
      </w:r>
      <w:r w:rsidRPr="00037C77">
        <w:rPr>
          <w:rFonts w:ascii="Times New Roman" w:eastAsia="Times New Roman" w:hAnsi="Times New Roman" w:cs="Times New Roman"/>
          <w:i/>
          <w:iCs/>
          <w:color w:val="0F1115"/>
          <w:kern w:val="0"/>
          <w14:ligatures w14:val="none"/>
        </w:rPr>
        <w:t>Frontiers in Microbiology</w:t>
      </w:r>
      <w:r w:rsidRPr="00037C77">
        <w:rPr>
          <w:rFonts w:ascii="Times New Roman" w:eastAsia="Times New Roman" w:hAnsi="Times New Roman" w:cs="Times New Roman"/>
          <w:color w:val="0F1115"/>
          <w:kern w:val="0"/>
          <w14:ligatures w14:val="none"/>
        </w:rPr>
        <w:t>, 15, 1492139. </w:t>
      </w:r>
      <w:hyperlink r:id="rId29" w:tgtFrame="_blank" w:history="1">
        <w:r w:rsidRPr="00037C77">
          <w:rPr>
            <w:rFonts w:ascii="Times New Roman" w:hAnsi="Times New Roman" w:cs="Times New Roman"/>
          </w:rPr>
          <w:t xml:space="preserve"> https://doi.org/10.3389/fmicb.2024.149213</w:t>
        </w:r>
      </w:hyperlink>
      <w:r w:rsidRPr="00037C77">
        <w:rPr>
          <w:rFonts w:ascii="Times New Roman" w:hAnsi="Times New Roman" w:cs="Times New Roman"/>
        </w:rPr>
        <w:t>9</w:t>
      </w:r>
    </w:p>
    <w:p w14:paraId="497AEED7"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 xml:space="preserve">Khan, M. S. H., Afridi, N., Ritu, S. A., </w:t>
      </w:r>
      <w:proofErr w:type="spellStart"/>
      <w:r w:rsidRPr="00037C77">
        <w:rPr>
          <w:rFonts w:ascii="Times New Roman" w:eastAsia="Times New Roman" w:hAnsi="Times New Roman" w:cs="Times New Roman"/>
          <w:color w:val="0F1115"/>
          <w:kern w:val="0"/>
          <w14:ligatures w14:val="none"/>
        </w:rPr>
        <w:t>Shipar</w:t>
      </w:r>
      <w:proofErr w:type="spellEnd"/>
      <w:r w:rsidRPr="00037C77">
        <w:rPr>
          <w:rFonts w:ascii="Times New Roman" w:eastAsia="Times New Roman" w:hAnsi="Times New Roman" w:cs="Times New Roman"/>
          <w:color w:val="0F1115"/>
          <w:kern w:val="0"/>
          <w14:ligatures w14:val="none"/>
        </w:rPr>
        <w:t xml:space="preserve">, S. I., Zaman, S. B., Hasan, N. T., &amp; Uddin, S. (2026). Enhancing root resilience through sustainable agriculture to mitigate heavy metal </w:t>
      </w:r>
      <w:r w:rsidRPr="00037C77">
        <w:rPr>
          <w:rFonts w:ascii="Times New Roman" w:eastAsia="Times New Roman" w:hAnsi="Times New Roman" w:cs="Times New Roman"/>
          <w:color w:val="0F1115"/>
          <w:kern w:val="0"/>
          <w14:ligatures w14:val="none"/>
        </w:rPr>
        <w:lastRenderedPageBreak/>
        <w:t>pollution and abiotic stresses in a changing climate. </w:t>
      </w:r>
      <w:r w:rsidRPr="00037C77">
        <w:rPr>
          <w:rFonts w:ascii="Times New Roman" w:eastAsia="Times New Roman" w:hAnsi="Times New Roman" w:cs="Times New Roman"/>
          <w:i/>
          <w:iCs/>
          <w:color w:val="0F1115"/>
          <w:kern w:val="0"/>
          <w14:ligatures w14:val="none"/>
        </w:rPr>
        <w:t>Rhizosphere</w:t>
      </w:r>
      <w:r w:rsidRPr="00037C77">
        <w:rPr>
          <w:rFonts w:ascii="Times New Roman" w:eastAsia="Times New Roman" w:hAnsi="Times New Roman" w:cs="Times New Roman"/>
          <w:color w:val="0F1115"/>
          <w:kern w:val="0"/>
          <w14:ligatures w14:val="none"/>
        </w:rPr>
        <w:t>, 37, 101251. </w:t>
      </w:r>
      <w:hyperlink r:id="rId30" w:history="1">
        <w:r w:rsidRPr="00037C77">
          <w:rPr>
            <w:rStyle w:val="Hyperlink"/>
            <w:rFonts w:ascii="Times New Roman" w:hAnsi="Times New Roman" w:cs="Times New Roman"/>
          </w:rPr>
          <w:t xml:space="preserve"> https://doi.org/10.1016/j.rhisph.2025.101251</w:t>
        </w:r>
      </w:hyperlink>
    </w:p>
    <w:p w14:paraId="0C29895F"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Kumar, R., Sharma, P., Kaushal, G., Borker, S. S., Lepcha, A., &amp; Kumar, A. (2024). Novel </w:t>
      </w:r>
      <w:r w:rsidRPr="00037C77">
        <w:rPr>
          <w:rFonts w:ascii="Times New Roman" w:eastAsia="Times New Roman" w:hAnsi="Times New Roman" w:cs="Times New Roman"/>
          <w:i/>
          <w:iCs/>
          <w:color w:val="0F1115"/>
          <w:kern w:val="0"/>
          <w14:ligatures w14:val="none"/>
        </w:rPr>
        <w:t>Pseudomonas</w:t>
      </w:r>
      <w:r w:rsidRPr="00037C77">
        <w:rPr>
          <w:rFonts w:ascii="Times New Roman" w:eastAsia="Times New Roman" w:hAnsi="Times New Roman" w:cs="Times New Roman"/>
          <w:color w:val="0F1115"/>
          <w:kern w:val="0"/>
          <w14:ligatures w14:val="none"/>
        </w:rPr>
        <w:t> species supports plant growth at high altitudes. </w:t>
      </w:r>
      <w:r w:rsidRPr="00037C77">
        <w:rPr>
          <w:rFonts w:ascii="Times New Roman" w:eastAsia="Times New Roman" w:hAnsi="Times New Roman" w:cs="Times New Roman"/>
          <w:i/>
          <w:iCs/>
          <w:color w:val="0F1115"/>
          <w:kern w:val="0"/>
          <w14:ligatures w14:val="none"/>
        </w:rPr>
        <w:t>Journal of Plant Growth Regulation</w:t>
      </w:r>
      <w:r w:rsidRPr="00037C77">
        <w:rPr>
          <w:rFonts w:ascii="Times New Roman" w:eastAsia="Times New Roman" w:hAnsi="Times New Roman" w:cs="Times New Roman"/>
          <w:color w:val="0F1115"/>
          <w:kern w:val="0"/>
          <w14:ligatures w14:val="none"/>
        </w:rPr>
        <w:t>. </w:t>
      </w:r>
      <w:hyperlink r:id="rId31" w:history="1">
        <w:r w:rsidRPr="00037C77">
          <w:rPr>
            <w:rStyle w:val="Hyperlink"/>
            <w:rFonts w:ascii="Times New Roman" w:hAnsi="Times New Roman" w:cs="Times New Roman"/>
          </w:rPr>
          <w:t>https://appliedmicrobiology.org/resource/novel-pseudomonas-species-supports-plant-growth-at-high-altitudes.html</w:t>
        </w:r>
      </w:hyperlink>
    </w:p>
    <w:p w14:paraId="3087C998"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Li, G. E., Ngata, A. T., &amp; Yusuf, F. S. (2025). Microbial allies in the soil: How probiotic microbes transform nitrogen fixation for a sustainable agricultural future. </w:t>
      </w:r>
      <w:r w:rsidRPr="00037C77">
        <w:rPr>
          <w:rFonts w:ascii="Times New Roman" w:eastAsia="Times New Roman" w:hAnsi="Times New Roman" w:cs="Times New Roman"/>
          <w:i/>
          <w:iCs/>
          <w:color w:val="0F1115"/>
          <w:kern w:val="0"/>
          <w14:ligatures w14:val="none"/>
        </w:rPr>
        <w:t xml:space="preserve">Microbial </w:t>
      </w:r>
      <w:proofErr w:type="spellStart"/>
      <w:r w:rsidRPr="00037C77">
        <w:rPr>
          <w:rFonts w:ascii="Times New Roman" w:eastAsia="Times New Roman" w:hAnsi="Times New Roman" w:cs="Times New Roman"/>
          <w:i/>
          <w:iCs/>
          <w:color w:val="0F1115"/>
          <w:kern w:val="0"/>
          <w14:ligatures w14:val="none"/>
        </w:rPr>
        <w:t>Bioactives</w:t>
      </w:r>
      <w:proofErr w:type="spellEnd"/>
      <w:r w:rsidRPr="00037C77">
        <w:rPr>
          <w:rFonts w:ascii="Times New Roman" w:eastAsia="Times New Roman" w:hAnsi="Times New Roman" w:cs="Times New Roman"/>
          <w:color w:val="0F1115"/>
          <w:kern w:val="0"/>
          <w14:ligatures w14:val="none"/>
        </w:rPr>
        <w:t>, 8(1), 1-11. </w:t>
      </w:r>
      <w:hyperlink r:id="rId32" w:history="1">
        <w:r w:rsidRPr="00037C77">
          <w:rPr>
            <w:rStyle w:val="Hyperlink"/>
            <w:rFonts w:ascii="Times New Roman" w:hAnsi="Times New Roman" w:cs="Times New Roman"/>
          </w:rPr>
          <w:t xml:space="preserve"> https://doi.org/10.25163/microbbioacts.8110466</w:t>
        </w:r>
      </w:hyperlink>
    </w:p>
    <w:p w14:paraId="644D9C04"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 xml:space="preserve">Li, W., &amp; </w:t>
      </w:r>
      <w:proofErr w:type="spellStart"/>
      <w:r w:rsidRPr="00037C77">
        <w:rPr>
          <w:rFonts w:ascii="Times New Roman" w:eastAsia="Times New Roman" w:hAnsi="Times New Roman" w:cs="Times New Roman"/>
          <w:color w:val="0F1115"/>
          <w:kern w:val="0"/>
          <w14:ligatures w14:val="none"/>
        </w:rPr>
        <w:t>Mayali</w:t>
      </w:r>
      <w:proofErr w:type="spellEnd"/>
      <w:r w:rsidRPr="00037C77">
        <w:rPr>
          <w:rFonts w:ascii="Times New Roman" w:eastAsia="Times New Roman" w:hAnsi="Times New Roman" w:cs="Times New Roman"/>
          <w:color w:val="0F1115"/>
          <w:kern w:val="0"/>
          <w14:ligatures w14:val="none"/>
        </w:rPr>
        <w:t xml:space="preserve">, X. (2025). Uncovering hidden nutrient dynamics in algal-bacterial consortia: Nanoscale stable isotope probing in the </w:t>
      </w:r>
      <w:proofErr w:type="spellStart"/>
      <w:r w:rsidRPr="00037C77">
        <w:rPr>
          <w:rFonts w:ascii="Times New Roman" w:eastAsia="Times New Roman" w:hAnsi="Times New Roman" w:cs="Times New Roman"/>
          <w:color w:val="0F1115"/>
          <w:kern w:val="0"/>
          <w14:ligatures w14:val="none"/>
        </w:rPr>
        <w:t>phycosphere</w:t>
      </w:r>
      <w:proofErr w:type="spellEnd"/>
      <w:r w:rsidRPr="00037C77">
        <w:rPr>
          <w:rFonts w:ascii="Times New Roman" w:eastAsia="Times New Roman" w:hAnsi="Times New Roman" w:cs="Times New Roman"/>
          <w:color w:val="0F1115"/>
          <w:kern w:val="0"/>
          <w14:ligatures w14:val="none"/>
        </w:rPr>
        <w:t>. </w:t>
      </w:r>
      <w:r w:rsidRPr="00037C77">
        <w:rPr>
          <w:rFonts w:ascii="Times New Roman" w:eastAsia="Times New Roman" w:hAnsi="Times New Roman" w:cs="Times New Roman"/>
          <w:i/>
          <w:iCs/>
          <w:color w:val="0F1115"/>
          <w:kern w:val="0"/>
          <w14:ligatures w14:val="none"/>
        </w:rPr>
        <w:t>Microscopy and Microanalysis</w:t>
      </w:r>
      <w:r w:rsidRPr="00037C77">
        <w:rPr>
          <w:rFonts w:ascii="Times New Roman" w:eastAsia="Times New Roman" w:hAnsi="Times New Roman" w:cs="Times New Roman"/>
          <w:color w:val="0F1115"/>
          <w:kern w:val="0"/>
          <w14:ligatures w14:val="none"/>
        </w:rPr>
        <w:t>, 31(Supplement_1), ozaf048.953. </w:t>
      </w:r>
      <w:hyperlink r:id="rId33" w:tgtFrame="_blank" w:history="1">
        <w:r w:rsidRPr="00037C77">
          <w:rPr>
            <w:rFonts w:ascii="Times New Roman" w:hAnsi="Times New Roman" w:cs="Times New Roman"/>
          </w:rPr>
          <w:t xml:space="preserve"> https://doi.org/10.1093/mam/ozaf048.95</w:t>
        </w:r>
      </w:hyperlink>
      <w:r w:rsidRPr="00037C77">
        <w:rPr>
          <w:rFonts w:ascii="Times New Roman" w:hAnsi="Times New Roman" w:cs="Times New Roman"/>
        </w:rPr>
        <w:t>3</w:t>
      </w:r>
    </w:p>
    <w:p w14:paraId="10673074"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 xml:space="preserve">Li, Y., Sun, M., Raaijmakers, J. M., Mommer, L., Medema, M. H., &amp; Song, C. (2025). Predicting rhizosphere-competence-related catabolic gene clusters in plant-associated bacteria with </w:t>
      </w:r>
      <w:proofErr w:type="spellStart"/>
      <w:r w:rsidRPr="00037C77">
        <w:rPr>
          <w:rFonts w:ascii="Times New Roman" w:eastAsia="Times New Roman" w:hAnsi="Times New Roman" w:cs="Times New Roman"/>
          <w:color w:val="0F1115"/>
          <w:kern w:val="0"/>
          <w14:ligatures w14:val="none"/>
        </w:rPr>
        <w:t>rhizoSMASH</w:t>
      </w:r>
      <w:proofErr w:type="spellEnd"/>
      <w:r w:rsidRPr="00037C77">
        <w:rPr>
          <w:rFonts w:ascii="Times New Roman" w:eastAsia="Times New Roman" w:hAnsi="Times New Roman" w:cs="Times New Roman"/>
          <w:color w:val="0F1115"/>
          <w:kern w:val="0"/>
          <w14:ligatures w14:val="none"/>
        </w:rPr>
        <w:t>. </w:t>
      </w:r>
      <w:r w:rsidRPr="00037C77">
        <w:rPr>
          <w:rFonts w:ascii="Times New Roman" w:eastAsia="Times New Roman" w:hAnsi="Times New Roman" w:cs="Times New Roman"/>
          <w:i/>
          <w:iCs/>
          <w:color w:val="0F1115"/>
          <w:kern w:val="0"/>
          <w14:ligatures w14:val="none"/>
        </w:rPr>
        <w:t>Nature Communications</w:t>
      </w:r>
      <w:r w:rsidRPr="00037C77">
        <w:rPr>
          <w:rFonts w:ascii="Times New Roman" w:eastAsia="Times New Roman" w:hAnsi="Times New Roman" w:cs="Times New Roman"/>
          <w:color w:val="0F1115"/>
          <w:kern w:val="0"/>
          <w14:ligatures w14:val="none"/>
        </w:rPr>
        <w:t>. </w:t>
      </w:r>
      <w:hyperlink r:id="rId34" w:tgtFrame="_blank" w:history="1">
        <w:r w:rsidRPr="00037C77">
          <w:rPr>
            <w:rFonts w:ascii="Times New Roman" w:hAnsi="Times New Roman" w:cs="Times New Roman"/>
          </w:rPr>
          <w:t>https://kyy.cau.edu.cn/art/2025/11/17/art_42267_1089826.htm</w:t>
        </w:r>
      </w:hyperlink>
      <w:r w:rsidRPr="00037C77">
        <w:rPr>
          <w:rFonts w:ascii="Times New Roman" w:hAnsi="Times New Roman" w:cs="Times New Roman"/>
        </w:rPr>
        <w:t>l</w:t>
      </w:r>
    </w:p>
    <w:p w14:paraId="61BA944D"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Liu, S., Wang, Y., Zhang, L., &amp; Chen, X. (2025). Synthetic bacterium-facilitated colonization of nitrogen-fixing bacteria for remodeling the rhizosphere microbiome and improving plant yield. </w:t>
      </w:r>
      <w:r w:rsidRPr="00037C77">
        <w:rPr>
          <w:rFonts w:ascii="Times New Roman" w:eastAsia="Times New Roman" w:hAnsi="Times New Roman" w:cs="Times New Roman"/>
          <w:i/>
          <w:iCs/>
          <w:color w:val="0F1115"/>
          <w:kern w:val="0"/>
          <w14:ligatures w14:val="none"/>
        </w:rPr>
        <w:t>Microbiome</w:t>
      </w:r>
      <w:r w:rsidRPr="00037C77">
        <w:rPr>
          <w:rFonts w:ascii="Times New Roman" w:eastAsia="Times New Roman" w:hAnsi="Times New Roman" w:cs="Times New Roman"/>
          <w:color w:val="0F1115"/>
          <w:kern w:val="0"/>
          <w14:ligatures w14:val="none"/>
        </w:rPr>
        <w:t>. </w:t>
      </w:r>
      <w:hyperlink r:id="rId35" w:tgtFrame="_blank" w:history="1">
        <w:r w:rsidRPr="00037C77">
          <w:rPr>
            <w:rFonts w:ascii="Times New Roman" w:hAnsi="Times New Roman" w:cs="Times New Roman"/>
          </w:rPr>
          <w:t xml:space="preserve"> https://doi.org/10.1186/s40168-025-02189-</w:t>
        </w:r>
      </w:hyperlink>
      <w:r w:rsidRPr="00037C77">
        <w:rPr>
          <w:rFonts w:ascii="Times New Roman" w:hAnsi="Times New Roman" w:cs="Times New Roman"/>
        </w:rPr>
        <w:t>5</w:t>
      </w:r>
    </w:p>
    <w:p w14:paraId="4DD836B9"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Liu, X., Le Roux, X., &amp; Salles, J. F. (2022). The legacy of microbial inoculants in agroecosystems and potential for tackling climate change challenges. </w:t>
      </w:r>
      <w:proofErr w:type="spellStart"/>
      <w:r w:rsidRPr="00037C77">
        <w:rPr>
          <w:rFonts w:ascii="Times New Roman" w:eastAsia="Times New Roman" w:hAnsi="Times New Roman" w:cs="Times New Roman"/>
          <w:i/>
          <w:iCs/>
          <w:color w:val="0F1115"/>
          <w:kern w:val="0"/>
          <w14:ligatures w14:val="none"/>
        </w:rPr>
        <w:t>iScience</w:t>
      </w:r>
      <w:proofErr w:type="spellEnd"/>
      <w:r w:rsidRPr="00037C77">
        <w:rPr>
          <w:rFonts w:ascii="Times New Roman" w:eastAsia="Times New Roman" w:hAnsi="Times New Roman" w:cs="Times New Roman"/>
          <w:color w:val="0F1115"/>
          <w:kern w:val="0"/>
          <w14:ligatures w14:val="none"/>
        </w:rPr>
        <w:t>, 25(3), 103821. </w:t>
      </w:r>
      <w:hyperlink r:id="rId36" w:history="1">
        <w:r w:rsidRPr="00037C77">
          <w:rPr>
            <w:rStyle w:val="Hyperlink"/>
            <w:rFonts w:ascii="Times New Roman" w:hAnsi="Times New Roman" w:cs="Times New Roman"/>
          </w:rPr>
          <w:t xml:space="preserve"> https://doi.org/10.1016/j.isci.2022.103821</w:t>
        </w:r>
      </w:hyperlink>
    </w:p>
    <w:p w14:paraId="7AB82E7F"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proofErr w:type="spellStart"/>
      <w:r w:rsidRPr="00037C77">
        <w:rPr>
          <w:rFonts w:ascii="Times New Roman" w:eastAsia="Times New Roman" w:hAnsi="Times New Roman" w:cs="Times New Roman"/>
          <w:color w:val="0F1115"/>
          <w:kern w:val="0"/>
          <w14:ligatures w14:val="none"/>
        </w:rPr>
        <w:t>Mekureyaw</w:t>
      </w:r>
      <w:proofErr w:type="spellEnd"/>
      <w:r w:rsidRPr="00037C77">
        <w:rPr>
          <w:rFonts w:ascii="Times New Roman" w:eastAsia="Times New Roman" w:hAnsi="Times New Roman" w:cs="Times New Roman"/>
          <w:color w:val="0F1115"/>
          <w:kern w:val="0"/>
          <w14:ligatures w14:val="none"/>
        </w:rPr>
        <w:t xml:space="preserve">, M. F., Pandey, C., &amp; </w:t>
      </w:r>
      <w:proofErr w:type="spellStart"/>
      <w:r w:rsidRPr="00037C77">
        <w:rPr>
          <w:rFonts w:ascii="Times New Roman" w:eastAsia="Times New Roman" w:hAnsi="Times New Roman" w:cs="Times New Roman"/>
          <w:color w:val="0F1115"/>
          <w:kern w:val="0"/>
          <w14:ligatures w14:val="none"/>
        </w:rPr>
        <w:t>Roitsch</w:t>
      </w:r>
      <w:proofErr w:type="spellEnd"/>
      <w:r w:rsidRPr="00037C77">
        <w:rPr>
          <w:rFonts w:ascii="Times New Roman" w:eastAsia="Times New Roman" w:hAnsi="Times New Roman" w:cs="Times New Roman"/>
          <w:color w:val="0F1115"/>
          <w:kern w:val="0"/>
          <w14:ligatures w14:val="none"/>
        </w:rPr>
        <w:t>, T. G. (2026). Biofilm formation by </w:t>
      </w:r>
      <w:r w:rsidRPr="00037C77">
        <w:rPr>
          <w:rFonts w:ascii="Times New Roman" w:eastAsia="Times New Roman" w:hAnsi="Times New Roman" w:cs="Times New Roman"/>
          <w:i/>
          <w:iCs/>
          <w:color w:val="0F1115"/>
          <w:kern w:val="0"/>
          <w14:ligatures w14:val="none"/>
        </w:rPr>
        <w:t>Pseudomonas putida</w:t>
      </w:r>
      <w:r w:rsidRPr="00037C77">
        <w:rPr>
          <w:rFonts w:ascii="Times New Roman" w:eastAsia="Times New Roman" w:hAnsi="Times New Roman" w:cs="Times New Roman"/>
          <w:color w:val="0F1115"/>
          <w:kern w:val="0"/>
          <w14:ligatures w14:val="none"/>
        </w:rPr>
        <w:t> KT2440 contributes to improve tomato drought stress resilience and priming for enhanced gene regulation. </w:t>
      </w:r>
      <w:r w:rsidRPr="00037C77">
        <w:rPr>
          <w:rFonts w:ascii="Times New Roman" w:eastAsia="Times New Roman" w:hAnsi="Times New Roman" w:cs="Times New Roman"/>
          <w:i/>
          <w:iCs/>
          <w:color w:val="0F1115"/>
          <w:kern w:val="0"/>
          <w14:ligatures w14:val="none"/>
        </w:rPr>
        <w:t>Journal of Plant Physiology</w:t>
      </w:r>
      <w:r w:rsidRPr="00037C77">
        <w:rPr>
          <w:rFonts w:ascii="Times New Roman" w:eastAsia="Times New Roman" w:hAnsi="Times New Roman" w:cs="Times New Roman"/>
          <w:color w:val="0F1115"/>
          <w:kern w:val="0"/>
          <w14:ligatures w14:val="none"/>
        </w:rPr>
        <w:t>, 317, 154704. </w:t>
      </w:r>
      <w:hyperlink r:id="rId37" w:tgtFrame="_blank" w:history="1">
        <w:r w:rsidRPr="00037C77">
          <w:rPr>
            <w:rFonts w:ascii="Times New Roman" w:hAnsi="Times New Roman" w:cs="Times New Roman"/>
          </w:rPr>
          <w:t xml:space="preserve"> https://doi.org/10.1016/j.jplph.2026.15470</w:t>
        </w:r>
      </w:hyperlink>
      <w:r w:rsidRPr="00037C77">
        <w:rPr>
          <w:rFonts w:ascii="Times New Roman" w:hAnsi="Times New Roman" w:cs="Times New Roman"/>
        </w:rPr>
        <w:t>4</w:t>
      </w:r>
    </w:p>
    <w:p w14:paraId="06DCAF6F"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 xml:space="preserve">Moradi, A., </w:t>
      </w:r>
      <w:proofErr w:type="spellStart"/>
      <w:r w:rsidRPr="00037C77">
        <w:rPr>
          <w:rFonts w:ascii="Times New Roman" w:eastAsia="Times New Roman" w:hAnsi="Times New Roman" w:cs="Times New Roman"/>
          <w:color w:val="0F1115"/>
          <w:kern w:val="0"/>
          <w14:ligatures w14:val="none"/>
        </w:rPr>
        <w:t>Younesi</w:t>
      </w:r>
      <w:proofErr w:type="spellEnd"/>
      <w:r w:rsidRPr="00037C77">
        <w:rPr>
          <w:rFonts w:ascii="Times New Roman" w:eastAsia="Times New Roman" w:hAnsi="Times New Roman" w:cs="Times New Roman"/>
          <w:color w:val="0F1115"/>
          <w:kern w:val="0"/>
          <w14:ligatures w14:val="none"/>
        </w:rPr>
        <w:t xml:space="preserve">, H., &amp; Najafi, N. (2025). A synergistic biochar-mycorrhizal strategy enhances rapeseed phytoremediation and antioxidant </w:t>
      </w:r>
      <w:proofErr w:type="spellStart"/>
      <w:r w:rsidRPr="00037C77">
        <w:rPr>
          <w:rFonts w:ascii="Times New Roman" w:eastAsia="Times New Roman" w:hAnsi="Times New Roman" w:cs="Times New Roman"/>
          <w:color w:val="0F1115"/>
          <w:kern w:val="0"/>
          <w14:ligatures w14:val="none"/>
        </w:rPr>
        <w:t>defences</w:t>
      </w:r>
      <w:proofErr w:type="spellEnd"/>
      <w:r w:rsidRPr="00037C77">
        <w:rPr>
          <w:rFonts w:ascii="Times New Roman" w:eastAsia="Times New Roman" w:hAnsi="Times New Roman" w:cs="Times New Roman"/>
          <w:color w:val="0F1115"/>
          <w:kern w:val="0"/>
          <w14:ligatures w14:val="none"/>
        </w:rPr>
        <w:t xml:space="preserve"> under Cd and Cr stress. </w:t>
      </w:r>
      <w:r w:rsidRPr="00037C77">
        <w:rPr>
          <w:rFonts w:ascii="Times New Roman" w:eastAsia="Times New Roman" w:hAnsi="Times New Roman" w:cs="Times New Roman"/>
          <w:i/>
          <w:iCs/>
          <w:color w:val="0F1115"/>
          <w:kern w:val="0"/>
          <w14:ligatures w14:val="none"/>
        </w:rPr>
        <w:t>Scientific Reports</w:t>
      </w:r>
      <w:r w:rsidRPr="00037C77">
        <w:rPr>
          <w:rFonts w:ascii="Times New Roman" w:eastAsia="Times New Roman" w:hAnsi="Times New Roman" w:cs="Times New Roman"/>
          <w:color w:val="0F1115"/>
          <w:kern w:val="0"/>
          <w14:ligatures w14:val="none"/>
        </w:rPr>
        <w:t>, 15, 37917. </w:t>
      </w:r>
      <w:hyperlink r:id="rId38" w:history="1">
        <w:r w:rsidRPr="00037C77">
          <w:rPr>
            <w:rStyle w:val="Hyperlink"/>
            <w:rFonts w:ascii="Times New Roman" w:hAnsi="Times New Roman" w:cs="Times New Roman"/>
          </w:rPr>
          <w:t xml:space="preserve"> https://doi.org/10.1038/s41598-025-22959-3</w:t>
        </w:r>
      </w:hyperlink>
    </w:p>
    <w:p w14:paraId="5B42DB03"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lastRenderedPageBreak/>
        <w:t xml:space="preserve">Morrissey, J. P., Walsh, U. F., O'Donnell, A., </w:t>
      </w:r>
      <w:proofErr w:type="spellStart"/>
      <w:r w:rsidRPr="00037C77">
        <w:rPr>
          <w:rFonts w:ascii="Times New Roman" w:eastAsia="Times New Roman" w:hAnsi="Times New Roman" w:cs="Times New Roman"/>
          <w:color w:val="0F1115"/>
          <w:kern w:val="0"/>
          <w14:ligatures w14:val="none"/>
        </w:rPr>
        <w:t>Moënne-Loccoz</w:t>
      </w:r>
      <w:proofErr w:type="spellEnd"/>
      <w:r w:rsidRPr="00037C77">
        <w:rPr>
          <w:rFonts w:ascii="Times New Roman" w:eastAsia="Times New Roman" w:hAnsi="Times New Roman" w:cs="Times New Roman"/>
          <w:color w:val="0F1115"/>
          <w:kern w:val="0"/>
          <w14:ligatures w14:val="none"/>
        </w:rPr>
        <w:t>, Y., &amp; O'Gara, F. (2004). Exploitation of genetically modified inoculants for industrial ecology applications. </w:t>
      </w:r>
      <w:r w:rsidRPr="00037C77">
        <w:rPr>
          <w:rFonts w:ascii="Times New Roman" w:eastAsia="Times New Roman" w:hAnsi="Times New Roman" w:cs="Times New Roman"/>
          <w:i/>
          <w:iCs/>
          <w:color w:val="0F1115"/>
          <w:kern w:val="0"/>
          <w14:ligatures w14:val="none"/>
        </w:rPr>
        <w:t>Environmental Science &amp; Engineering</w:t>
      </w:r>
      <w:r w:rsidRPr="00037C77">
        <w:rPr>
          <w:rFonts w:ascii="Times New Roman" w:eastAsia="Times New Roman" w:hAnsi="Times New Roman" w:cs="Times New Roman"/>
          <w:color w:val="0F1115"/>
          <w:kern w:val="0"/>
          <w14:ligatures w14:val="none"/>
        </w:rPr>
        <w:t>.</w:t>
      </w:r>
    </w:p>
    <w:p w14:paraId="2ED8E9F1"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 xml:space="preserve">Mubeen, M., Anwar, N., Ali, A., Umer, M., Li, Y., </w:t>
      </w:r>
      <w:proofErr w:type="spellStart"/>
      <w:r w:rsidRPr="00037C77">
        <w:rPr>
          <w:rFonts w:ascii="Times New Roman" w:eastAsia="Times New Roman" w:hAnsi="Times New Roman" w:cs="Times New Roman"/>
          <w:color w:val="0F1115"/>
          <w:kern w:val="0"/>
          <w14:ligatures w14:val="none"/>
        </w:rPr>
        <w:t>Alshaharni</w:t>
      </w:r>
      <w:proofErr w:type="spellEnd"/>
      <w:r w:rsidRPr="00037C77">
        <w:rPr>
          <w:rFonts w:ascii="Times New Roman" w:eastAsia="Times New Roman" w:hAnsi="Times New Roman" w:cs="Times New Roman"/>
          <w:color w:val="0F1115"/>
          <w:kern w:val="0"/>
          <w14:ligatures w14:val="none"/>
        </w:rPr>
        <w:t>, M. O., &amp; Liu, P. (2025). Roles of arbuscular mycorrhizal fungi in plant growth and disease management for sustainable agriculture. </w:t>
      </w:r>
      <w:r w:rsidRPr="00037C77">
        <w:rPr>
          <w:rFonts w:ascii="Times New Roman" w:eastAsia="Times New Roman" w:hAnsi="Times New Roman" w:cs="Times New Roman"/>
          <w:i/>
          <w:iCs/>
          <w:color w:val="0F1115"/>
          <w:kern w:val="0"/>
          <w14:ligatures w14:val="none"/>
        </w:rPr>
        <w:t>Frontiers in Microbiology</w:t>
      </w:r>
      <w:r w:rsidRPr="00037C77">
        <w:rPr>
          <w:rFonts w:ascii="Times New Roman" w:eastAsia="Times New Roman" w:hAnsi="Times New Roman" w:cs="Times New Roman"/>
          <w:color w:val="0F1115"/>
          <w:kern w:val="0"/>
          <w14:ligatures w14:val="none"/>
        </w:rPr>
        <w:t>, 16, 1616273. </w:t>
      </w:r>
      <w:hyperlink r:id="rId39" w:history="1">
        <w:r w:rsidRPr="00037C77">
          <w:rPr>
            <w:rStyle w:val="Hyperlink"/>
            <w:rFonts w:ascii="Times New Roman" w:hAnsi="Times New Roman" w:cs="Times New Roman"/>
          </w:rPr>
          <w:t xml:space="preserve"> https://doi.org/10.3389/fmicb.2025.1616273</w:t>
        </w:r>
      </w:hyperlink>
    </w:p>
    <w:p w14:paraId="529392F3"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Mukherjee, A., Swarup, S., &amp; colleagues. (2025). Trans-kingdom fitness trade-off reveals hidden plant–microbe strategy that boosts crop growth under nutrient stress. </w:t>
      </w:r>
      <w:r w:rsidRPr="00037C77">
        <w:rPr>
          <w:rFonts w:ascii="Times New Roman" w:eastAsia="Times New Roman" w:hAnsi="Times New Roman" w:cs="Times New Roman"/>
          <w:i/>
          <w:iCs/>
          <w:color w:val="0F1115"/>
          <w:kern w:val="0"/>
          <w14:ligatures w14:val="none"/>
        </w:rPr>
        <w:t>Cell Host &amp; Microbe</w:t>
      </w:r>
      <w:r w:rsidRPr="00037C77">
        <w:rPr>
          <w:rFonts w:ascii="Times New Roman" w:eastAsia="Times New Roman" w:hAnsi="Times New Roman" w:cs="Times New Roman"/>
          <w:color w:val="0F1115"/>
          <w:kern w:val="0"/>
          <w14:ligatures w14:val="none"/>
        </w:rPr>
        <w:t>. </w:t>
      </w:r>
      <w:hyperlink r:id="rId40" w:history="1">
        <w:r w:rsidRPr="00037C77">
          <w:rPr>
            <w:rStyle w:val="Hyperlink"/>
            <w:rFonts w:ascii="Times New Roman" w:hAnsi="Times New Roman" w:cs="Times New Roman"/>
          </w:rPr>
          <w:t xml:space="preserve"> https://news.nus.edu.sg/nus-scelse-plant-microbe-strategy-boosts-crop-growth/</w:t>
        </w:r>
      </w:hyperlink>
    </w:p>
    <w:p w14:paraId="02794A4D"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Nishu, S. D., Lee, T. K., &amp; Kim, J. S. (2026). A drought-activated bacterial symbiont enhances legume resilience through coordinated amino acid metabolism. </w:t>
      </w:r>
      <w:r w:rsidRPr="00037C77">
        <w:rPr>
          <w:rFonts w:ascii="Times New Roman" w:eastAsia="Times New Roman" w:hAnsi="Times New Roman" w:cs="Times New Roman"/>
          <w:i/>
          <w:iCs/>
          <w:color w:val="0F1115"/>
          <w:kern w:val="0"/>
          <w14:ligatures w14:val="none"/>
        </w:rPr>
        <w:t>Microorganisms</w:t>
      </w:r>
      <w:r w:rsidRPr="00037C77">
        <w:rPr>
          <w:rFonts w:ascii="Times New Roman" w:eastAsia="Times New Roman" w:hAnsi="Times New Roman" w:cs="Times New Roman"/>
          <w:color w:val="0F1115"/>
          <w:kern w:val="0"/>
          <w14:ligatures w14:val="none"/>
        </w:rPr>
        <w:t>, 14(1), 114. </w:t>
      </w:r>
      <w:hyperlink r:id="rId41" w:tgtFrame="_blank" w:history="1">
        <w:r w:rsidRPr="00037C77">
          <w:rPr>
            <w:rFonts w:ascii="Times New Roman" w:hAnsi="Times New Roman" w:cs="Times New Roman"/>
          </w:rPr>
          <w:t xml:space="preserve"> https://doi.org/10.3390/microorganisms1401011</w:t>
        </w:r>
      </w:hyperlink>
      <w:r w:rsidRPr="00037C77">
        <w:rPr>
          <w:rFonts w:ascii="Times New Roman" w:hAnsi="Times New Roman" w:cs="Times New Roman"/>
        </w:rPr>
        <w:t>4</w:t>
      </w:r>
    </w:p>
    <w:p w14:paraId="02240D2C"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Nishu, S. D., Lee, T. K., &amp; Kim, J. S. (2026). A drought-activated bacterial symbiont enhances legume resilience through coordinated amino acid metabolism. </w:t>
      </w:r>
      <w:r w:rsidRPr="00037C77">
        <w:rPr>
          <w:rFonts w:ascii="Times New Roman" w:eastAsia="Times New Roman" w:hAnsi="Times New Roman" w:cs="Times New Roman"/>
          <w:i/>
          <w:iCs/>
          <w:color w:val="0F1115"/>
          <w:kern w:val="0"/>
          <w14:ligatures w14:val="none"/>
        </w:rPr>
        <w:t>Microorganisms</w:t>
      </w:r>
      <w:r w:rsidRPr="00037C77">
        <w:rPr>
          <w:rFonts w:ascii="Times New Roman" w:eastAsia="Times New Roman" w:hAnsi="Times New Roman" w:cs="Times New Roman"/>
          <w:color w:val="0F1115"/>
          <w:kern w:val="0"/>
          <w14:ligatures w14:val="none"/>
        </w:rPr>
        <w:t>, 14(1), 114. </w:t>
      </w:r>
      <w:hyperlink r:id="rId42" w:history="1">
        <w:r w:rsidRPr="00037C77">
          <w:rPr>
            <w:rStyle w:val="Hyperlink"/>
            <w:rFonts w:ascii="Times New Roman" w:hAnsi="Times New Roman" w:cs="Times New Roman"/>
          </w:rPr>
          <w:t xml:space="preserve"> https://doi.org/10.3390/microorganisms14010114</w:t>
        </w:r>
      </w:hyperlink>
    </w:p>
    <w:p w14:paraId="3C19F002"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proofErr w:type="spellStart"/>
      <w:r w:rsidRPr="00037C77">
        <w:rPr>
          <w:rFonts w:ascii="Times New Roman" w:eastAsia="Times New Roman" w:hAnsi="Times New Roman" w:cs="Times New Roman"/>
          <w:color w:val="0F1115"/>
          <w:kern w:val="0"/>
          <w14:ligatures w14:val="none"/>
        </w:rPr>
        <w:t>Notununu</w:t>
      </w:r>
      <w:proofErr w:type="spellEnd"/>
      <w:r w:rsidRPr="00037C77">
        <w:rPr>
          <w:rFonts w:ascii="Times New Roman" w:eastAsia="Times New Roman" w:hAnsi="Times New Roman" w:cs="Times New Roman"/>
          <w:color w:val="0F1115"/>
          <w:kern w:val="0"/>
          <w14:ligatures w14:val="none"/>
        </w:rPr>
        <w:t xml:space="preserve">, I., </w:t>
      </w:r>
      <w:proofErr w:type="spellStart"/>
      <w:r w:rsidRPr="00037C77">
        <w:rPr>
          <w:rFonts w:ascii="Times New Roman" w:eastAsia="Times New Roman" w:hAnsi="Times New Roman" w:cs="Times New Roman"/>
          <w:color w:val="0F1115"/>
          <w:kern w:val="0"/>
          <w14:ligatures w14:val="none"/>
        </w:rPr>
        <w:t>Moleleki</w:t>
      </w:r>
      <w:proofErr w:type="spellEnd"/>
      <w:r w:rsidRPr="00037C77">
        <w:rPr>
          <w:rFonts w:ascii="Times New Roman" w:eastAsia="Times New Roman" w:hAnsi="Times New Roman" w:cs="Times New Roman"/>
          <w:color w:val="0F1115"/>
          <w:kern w:val="0"/>
          <w14:ligatures w14:val="none"/>
        </w:rPr>
        <w:t xml:space="preserve">, L. N., </w:t>
      </w:r>
      <w:proofErr w:type="spellStart"/>
      <w:r w:rsidRPr="00037C77">
        <w:rPr>
          <w:rFonts w:ascii="Times New Roman" w:eastAsia="Times New Roman" w:hAnsi="Times New Roman" w:cs="Times New Roman"/>
          <w:color w:val="0F1115"/>
          <w:kern w:val="0"/>
          <w14:ligatures w14:val="none"/>
        </w:rPr>
        <w:t>Roopnarain</w:t>
      </w:r>
      <w:proofErr w:type="spellEnd"/>
      <w:r w:rsidRPr="00037C77">
        <w:rPr>
          <w:rFonts w:ascii="Times New Roman" w:eastAsia="Times New Roman" w:hAnsi="Times New Roman" w:cs="Times New Roman"/>
          <w:color w:val="0F1115"/>
          <w:kern w:val="0"/>
          <w14:ligatures w14:val="none"/>
        </w:rPr>
        <w:t>, A., &amp; Adeleke, R. A. (2024). Enhancing maize drought and heat tolerance: single vs combined plant growth promoting rhizobacterial inoculation. </w:t>
      </w:r>
      <w:r w:rsidRPr="00037C77">
        <w:rPr>
          <w:rFonts w:ascii="Times New Roman" w:eastAsia="Times New Roman" w:hAnsi="Times New Roman" w:cs="Times New Roman"/>
          <w:i/>
          <w:iCs/>
          <w:color w:val="0F1115"/>
          <w:kern w:val="0"/>
          <w14:ligatures w14:val="none"/>
        </w:rPr>
        <w:t>Frontiers in Plant Science</w:t>
      </w:r>
      <w:r w:rsidRPr="00037C77">
        <w:rPr>
          <w:rFonts w:ascii="Times New Roman" w:eastAsia="Times New Roman" w:hAnsi="Times New Roman" w:cs="Times New Roman"/>
          <w:color w:val="0F1115"/>
          <w:kern w:val="0"/>
          <w14:ligatures w14:val="none"/>
        </w:rPr>
        <w:t>, 15, 1480718. </w:t>
      </w:r>
      <w:hyperlink r:id="rId43" w:history="1">
        <w:r w:rsidRPr="00037C77">
          <w:rPr>
            <w:rStyle w:val="Hyperlink"/>
            <w:rFonts w:ascii="Times New Roman" w:hAnsi="Times New Roman" w:cs="Times New Roman"/>
          </w:rPr>
          <w:t xml:space="preserve"> https://doi.org/10.3389/fpls.2024.1480718</w:t>
        </w:r>
      </w:hyperlink>
    </w:p>
    <w:p w14:paraId="4A194ED8"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 xml:space="preserve">Ogunsola, S. S., </w:t>
      </w:r>
      <w:proofErr w:type="spellStart"/>
      <w:r w:rsidRPr="00037C77">
        <w:rPr>
          <w:rFonts w:ascii="Times New Roman" w:eastAsia="Times New Roman" w:hAnsi="Times New Roman" w:cs="Times New Roman"/>
          <w:color w:val="0F1115"/>
          <w:kern w:val="0"/>
          <w14:ligatures w14:val="none"/>
        </w:rPr>
        <w:t>Oladoye</w:t>
      </w:r>
      <w:proofErr w:type="spellEnd"/>
      <w:r w:rsidRPr="00037C77">
        <w:rPr>
          <w:rFonts w:ascii="Times New Roman" w:eastAsia="Times New Roman" w:hAnsi="Times New Roman" w:cs="Times New Roman"/>
          <w:color w:val="0F1115"/>
          <w:kern w:val="0"/>
          <w14:ligatures w14:val="none"/>
        </w:rPr>
        <w:t xml:space="preserve">, P. O., &amp; Ogunsola, A. S. (2025). Synergizing phytoremediation and </w:t>
      </w:r>
      <w:proofErr w:type="spellStart"/>
      <w:r w:rsidRPr="00037C77">
        <w:rPr>
          <w:rFonts w:ascii="Times New Roman" w:eastAsia="Times New Roman" w:hAnsi="Times New Roman" w:cs="Times New Roman"/>
          <w:color w:val="0F1115"/>
          <w:kern w:val="0"/>
          <w14:ligatures w14:val="none"/>
        </w:rPr>
        <w:t>geopolymerization</w:t>
      </w:r>
      <w:proofErr w:type="spellEnd"/>
      <w:r w:rsidRPr="00037C77">
        <w:rPr>
          <w:rFonts w:ascii="Times New Roman" w:eastAsia="Times New Roman" w:hAnsi="Times New Roman" w:cs="Times New Roman"/>
          <w:color w:val="0F1115"/>
          <w:kern w:val="0"/>
          <w14:ligatures w14:val="none"/>
        </w:rPr>
        <w:t>: A sustainable waste-to-wealth approach for heavy metal-contaminated soils. </w:t>
      </w:r>
      <w:r w:rsidRPr="00037C77">
        <w:rPr>
          <w:rFonts w:ascii="Times New Roman" w:eastAsia="Times New Roman" w:hAnsi="Times New Roman" w:cs="Times New Roman"/>
          <w:i/>
          <w:iCs/>
          <w:color w:val="0F1115"/>
          <w:kern w:val="0"/>
          <w14:ligatures w14:val="none"/>
        </w:rPr>
        <w:t>Chemosphere</w:t>
      </w:r>
      <w:r w:rsidRPr="00037C77">
        <w:rPr>
          <w:rFonts w:ascii="Times New Roman" w:eastAsia="Times New Roman" w:hAnsi="Times New Roman" w:cs="Times New Roman"/>
          <w:color w:val="0F1115"/>
          <w:kern w:val="0"/>
          <w14:ligatures w14:val="none"/>
        </w:rPr>
        <w:t>, 385, 144539. </w:t>
      </w:r>
      <w:hyperlink r:id="rId44" w:history="1">
        <w:r w:rsidRPr="00037C77">
          <w:rPr>
            <w:rStyle w:val="Hyperlink"/>
            <w:rFonts w:ascii="Times New Roman" w:hAnsi="Times New Roman" w:cs="Times New Roman"/>
          </w:rPr>
          <w:t xml:space="preserve"> https://doi.org/10.1016/j.chemosphere.2025.144539</w:t>
        </w:r>
      </w:hyperlink>
    </w:p>
    <w:p w14:paraId="47F289A9"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Ontario Soil and Crop Improvement Association. (2026). Biological inoculants: On-Farm Climate Action Fund. </w:t>
      </w:r>
      <w:hyperlink r:id="rId45" w:history="1">
        <w:r w:rsidRPr="00037C77">
          <w:rPr>
            <w:rStyle w:val="Hyperlink"/>
            <w:rFonts w:ascii="Times New Roman" w:hAnsi="Times New Roman" w:cs="Times New Roman"/>
          </w:rPr>
          <w:t xml:space="preserve"> https://programguides.ontariosoilcrop.org/program/biological-product-application-to-enable-nitrogen-fixation-in-field-crops/ </w:t>
        </w:r>
      </w:hyperlink>
    </w:p>
    <w:p w14:paraId="3E980664"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Orozco-Mosqueda, M. C., Mendes, G. O., &amp; Santoyo, G. (2025). Phosphorus-solubilizing microorganisms: Advances in nutrient uptake mechanisms, plant growth promotion, and sustainable agriculture. </w:t>
      </w:r>
      <w:r w:rsidRPr="00037C77">
        <w:rPr>
          <w:rFonts w:ascii="Times New Roman" w:eastAsia="Times New Roman" w:hAnsi="Times New Roman" w:cs="Times New Roman"/>
          <w:i/>
          <w:iCs/>
          <w:color w:val="0F1115"/>
          <w:kern w:val="0"/>
          <w14:ligatures w14:val="none"/>
        </w:rPr>
        <w:t>Physiological and Molecular Plant Pathology</w:t>
      </w:r>
      <w:r w:rsidRPr="00037C77">
        <w:rPr>
          <w:rFonts w:ascii="Times New Roman" w:eastAsia="Times New Roman" w:hAnsi="Times New Roman" w:cs="Times New Roman"/>
          <w:color w:val="0F1115"/>
          <w:kern w:val="0"/>
          <w14:ligatures w14:val="none"/>
        </w:rPr>
        <w:t>, 136, 102550. </w:t>
      </w:r>
      <w:hyperlink r:id="rId46" w:tgtFrame="_blank" w:history="1">
        <w:r w:rsidRPr="00037C77">
          <w:rPr>
            <w:rFonts w:ascii="Times New Roman" w:hAnsi="Times New Roman" w:cs="Times New Roman"/>
          </w:rPr>
          <w:t xml:space="preserve"> https://doi.org/10.1016/j.pmpp.2025.10255</w:t>
        </w:r>
      </w:hyperlink>
      <w:r w:rsidRPr="00037C77">
        <w:rPr>
          <w:rFonts w:ascii="Times New Roman" w:hAnsi="Times New Roman" w:cs="Times New Roman"/>
        </w:rPr>
        <w:t>0</w:t>
      </w:r>
    </w:p>
    <w:p w14:paraId="6939F6AE"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lastRenderedPageBreak/>
        <w:t xml:space="preserve">Oton, E. V., Frey, B., &amp; </w:t>
      </w:r>
      <w:proofErr w:type="spellStart"/>
      <w:r w:rsidRPr="00037C77">
        <w:rPr>
          <w:rFonts w:ascii="Times New Roman" w:eastAsia="Times New Roman" w:hAnsi="Times New Roman" w:cs="Times New Roman"/>
          <w:color w:val="0F1115"/>
          <w:kern w:val="0"/>
          <w14:ligatures w14:val="none"/>
        </w:rPr>
        <w:t>Söllinger</w:t>
      </w:r>
      <w:proofErr w:type="spellEnd"/>
      <w:r w:rsidRPr="00037C77">
        <w:rPr>
          <w:rFonts w:ascii="Times New Roman" w:eastAsia="Times New Roman" w:hAnsi="Times New Roman" w:cs="Times New Roman"/>
          <w:color w:val="0F1115"/>
          <w:kern w:val="0"/>
          <w14:ligatures w14:val="none"/>
        </w:rPr>
        <w:t>, A. (2026). Seasonal and experimental warming alter alpine soil microbiomes and in-situ CO₂ and CH₄ fluxes [Conference paper]. WBF 2026, Davos, Switzerland.</w:t>
      </w:r>
    </w:p>
    <w:p w14:paraId="6FB94E92"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Pellegrini, M., Teixeira Filho, M. C. M., &amp; Panneerselvam, P. (2025). Editorial: Microbial-based inoculants for agriculture: production and improvement of commercial formulations. </w:t>
      </w:r>
      <w:r w:rsidRPr="00037C77">
        <w:rPr>
          <w:rFonts w:ascii="Times New Roman" w:eastAsia="Times New Roman" w:hAnsi="Times New Roman" w:cs="Times New Roman"/>
          <w:i/>
          <w:iCs/>
          <w:color w:val="0F1115"/>
          <w:kern w:val="0"/>
          <w14:ligatures w14:val="none"/>
        </w:rPr>
        <w:t>Frontiers in Industrial Microbiology</w:t>
      </w:r>
      <w:r w:rsidRPr="00037C77">
        <w:rPr>
          <w:rFonts w:ascii="Times New Roman" w:eastAsia="Times New Roman" w:hAnsi="Times New Roman" w:cs="Times New Roman"/>
          <w:color w:val="0F1115"/>
          <w:kern w:val="0"/>
          <w14:ligatures w14:val="none"/>
        </w:rPr>
        <w:t>, 3, 1664174. </w:t>
      </w:r>
      <w:hyperlink r:id="rId47" w:history="1">
        <w:r w:rsidRPr="00037C77">
          <w:rPr>
            <w:rStyle w:val="Hyperlink"/>
            <w:rFonts w:ascii="Times New Roman" w:hAnsi="Times New Roman" w:cs="Times New Roman"/>
          </w:rPr>
          <w:t xml:space="preserve"> https://doi.org/10.3389/finmi.2025.1664174</w:t>
        </w:r>
      </w:hyperlink>
    </w:p>
    <w:p w14:paraId="33081D51"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PMC. (2025). Enhancing soil health and corn productivity with a co-fermented microbial inoculant (CFMI-8): A field-based evaluation. </w:t>
      </w:r>
      <w:r w:rsidRPr="00037C77">
        <w:rPr>
          <w:rFonts w:ascii="Times New Roman" w:eastAsia="Times New Roman" w:hAnsi="Times New Roman" w:cs="Times New Roman"/>
          <w:i/>
          <w:iCs/>
          <w:color w:val="0F1115"/>
          <w:kern w:val="0"/>
          <w14:ligatures w14:val="none"/>
        </w:rPr>
        <w:t>Microorganisms</w:t>
      </w:r>
      <w:r w:rsidRPr="00037C77">
        <w:rPr>
          <w:rFonts w:ascii="Times New Roman" w:eastAsia="Times New Roman" w:hAnsi="Times New Roman" w:cs="Times New Roman"/>
          <w:color w:val="0F1115"/>
          <w:kern w:val="0"/>
          <w14:ligatures w14:val="none"/>
        </w:rPr>
        <w:t>, 13(7), 1638. </w:t>
      </w:r>
      <w:hyperlink r:id="rId48" w:history="1">
        <w:r w:rsidRPr="00037C77">
          <w:rPr>
            <w:rStyle w:val="Hyperlink"/>
            <w:rFonts w:ascii="Times New Roman" w:hAnsi="Times New Roman" w:cs="Times New Roman"/>
          </w:rPr>
          <w:t xml:space="preserve"> https://doi.org/10.3390/microorganisms13071638</w:t>
        </w:r>
      </w:hyperlink>
    </w:p>
    <w:p w14:paraId="59598404"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 xml:space="preserve">Poveda Arias, J., </w:t>
      </w:r>
      <w:proofErr w:type="spellStart"/>
      <w:r w:rsidRPr="00037C77">
        <w:rPr>
          <w:rFonts w:ascii="Times New Roman" w:eastAsia="Times New Roman" w:hAnsi="Times New Roman" w:cs="Times New Roman"/>
          <w:color w:val="0F1115"/>
          <w:kern w:val="0"/>
          <w14:ligatures w14:val="none"/>
        </w:rPr>
        <w:t>SantaMaría</w:t>
      </w:r>
      <w:proofErr w:type="spellEnd"/>
      <w:r w:rsidRPr="00037C77">
        <w:rPr>
          <w:rFonts w:ascii="Times New Roman" w:eastAsia="Times New Roman" w:hAnsi="Times New Roman" w:cs="Times New Roman"/>
          <w:color w:val="0F1115"/>
          <w:kern w:val="0"/>
          <w14:ligatures w14:val="none"/>
        </w:rPr>
        <w:t xml:space="preserve"> </w:t>
      </w:r>
      <w:proofErr w:type="spellStart"/>
      <w:r w:rsidRPr="00037C77">
        <w:rPr>
          <w:rFonts w:ascii="Times New Roman" w:eastAsia="Times New Roman" w:hAnsi="Times New Roman" w:cs="Times New Roman"/>
          <w:color w:val="0F1115"/>
          <w:kern w:val="0"/>
          <w14:ligatures w14:val="none"/>
        </w:rPr>
        <w:t>Becerril</w:t>
      </w:r>
      <w:proofErr w:type="spellEnd"/>
      <w:r w:rsidRPr="00037C77">
        <w:rPr>
          <w:rFonts w:ascii="Times New Roman" w:eastAsia="Times New Roman" w:hAnsi="Times New Roman" w:cs="Times New Roman"/>
          <w:color w:val="0F1115"/>
          <w:kern w:val="0"/>
          <w14:ligatures w14:val="none"/>
        </w:rPr>
        <w:t>, Ó., &amp; Martín García, J. (2025). </w:t>
      </w:r>
      <w:r w:rsidRPr="00037C77">
        <w:rPr>
          <w:rFonts w:ascii="Times New Roman" w:eastAsia="Times New Roman" w:hAnsi="Times New Roman" w:cs="Times New Roman"/>
          <w:i/>
          <w:iCs/>
          <w:color w:val="0F1115"/>
          <w:kern w:val="0"/>
          <w14:ligatures w14:val="none"/>
        </w:rPr>
        <w:t xml:space="preserve">Fungal metabolites for agricultural applications: </w:t>
      </w:r>
      <w:proofErr w:type="spellStart"/>
      <w:r w:rsidRPr="00037C77">
        <w:rPr>
          <w:rFonts w:ascii="Times New Roman" w:eastAsia="Times New Roman" w:hAnsi="Times New Roman" w:cs="Times New Roman"/>
          <w:i/>
          <w:iCs/>
          <w:color w:val="0F1115"/>
          <w:kern w:val="0"/>
          <w14:ligatures w14:val="none"/>
        </w:rPr>
        <w:t>Biostimulation</w:t>
      </w:r>
      <w:proofErr w:type="spellEnd"/>
      <w:r w:rsidRPr="00037C77">
        <w:rPr>
          <w:rFonts w:ascii="Times New Roman" w:eastAsia="Times New Roman" w:hAnsi="Times New Roman" w:cs="Times New Roman"/>
          <w:i/>
          <w:iCs/>
          <w:color w:val="0F1115"/>
          <w:kern w:val="0"/>
          <w14:ligatures w14:val="none"/>
        </w:rPr>
        <w:t xml:space="preserve"> and crop protection by fungal biotechnology</w:t>
      </w:r>
      <w:r w:rsidRPr="00037C77">
        <w:rPr>
          <w:rFonts w:ascii="Times New Roman" w:eastAsia="Times New Roman" w:hAnsi="Times New Roman" w:cs="Times New Roman"/>
          <w:color w:val="0F1115"/>
          <w:kern w:val="0"/>
          <w14:ligatures w14:val="none"/>
        </w:rPr>
        <w:t>. Springer. </w:t>
      </w:r>
      <w:hyperlink r:id="rId49" w:tgtFrame="_blank" w:history="1">
        <w:r w:rsidRPr="00037C77">
          <w:rPr>
            <w:rFonts w:ascii="Times New Roman" w:hAnsi="Times New Roman" w:cs="Times New Roman"/>
          </w:rPr>
          <w:t xml:space="preserve"> https://doi.org/10.1007/978-3-031-76587-</w:t>
        </w:r>
      </w:hyperlink>
      <w:r w:rsidRPr="00037C77">
        <w:rPr>
          <w:rFonts w:ascii="Times New Roman" w:hAnsi="Times New Roman" w:cs="Times New Roman"/>
        </w:rPr>
        <w:t>2</w:t>
      </w:r>
    </w:p>
    <w:p w14:paraId="5A2A7441"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Prism. (2025). Policy incentives for biotech soil carbon sequestration. Prism Sustainability Directory. </w:t>
      </w:r>
      <w:hyperlink r:id="rId50" w:history="1">
        <w:r w:rsidRPr="00037C77">
          <w:rPr>
            <w:rStyle w:val="Hyperlink"/>
            <w:rFonts w:ascii="Times New Roman" w:hAnsi="Times New Roman" w:cs="Times New Roman"/>
          </w:rPr>
          <w:t xml:space="preserve"> https://prism.sustainability-directory.com/scenario/policy-incentives-for-biotech-soil-carbon-sequestration/ </w:t>
        </w:r>
      </w:hyperlink>
    </w:p>
    <w:p w14:paraId="29BAC38C"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Rodrigues, M. Â., Lopes, J. I., &amp; Arrobas, M. (2025). Can the inoculant </w:t>
      </w:r>
      <w:proofErr w:type="spellStart"/>
      <w:r w:rsidRPr="00037C77">
        <w:rPr>
          <w:rFonts w:ascii="Times New Roman" w:eastAsia="Times New Roman" w:hAnsi="Times New Roman" w:cs="Times New Roman"/>
          <w:i/>
          <w:iCs/>
          <w:color w:val="0F1115"/>
          <w:kern w:val="0"/>
          <w14:ligatures w14:val="none"/>
        </w:rPr>
        <w:t>Methylobacterium</w:t>
      </w:r>
      <w:proofErr w:type="spellEnd"/>
      <w:r w:rsidRPr="00037C77">
        <w:rPr>
          <w:rFonts w:ascii="Times New Roman" w:eastAsia="Times New Roman" w:hAnsi="Times New Roman" w:cs="Times New Roman"/>
          <w:i/>
          <w:iCs/>
          <w:color w:val="0F1115"/>
          <w:kern w:val="0"/>
          <w14:ligatures w14:val="none"/>
        </w:rPr>
        <w:t xml:space="preserve"> </w:t>
      </w:r>
      <w:proofErr w:type="spellStart"/>
      <w:r w:rsidRPr="00037C77">
        <w:rPr>
          <w:rFonts w:ascii="Times New Roman" w:eastAsia="Times New Roman" w:hAnsi="Times New Roman" w:cs="Times New Roman"/>
          <w:i/>
          <w:iCs/>
          <w:color w:val="0F1115"/>
          <w:kern w:val="0"/>
          <w14:ligatures w14:val="none"/>
        </w:rPr>
        <w:t>symbioticum</w:t>
      </w:r>
      <w:proofErr w:type="spellEnd"/>
      <w:r w:rsidRPr="00037C77">
        <w:rPr>
          <w:rFonts w:ascii="Times New Roman" w:eastAsia="Times New Roman" w:hAnsi="Times New Roman" w:cs="Times New Roman"/>
          <w:color w:val="0F1115"/>
          <w:kern w:val="0"/>
          <w14:ligatures w14:val="none"/>
        </w:rPr>
        <w:t> improve the nitrogen use efficiency and productivity in rainfed olive orchards? </w:t>
      </w:r>
      <w:r w:rsidRPr="00037C77">
        <w:rPr>
          <w:rFonts w:ascii="Times New Roman" w:eastAsia="Times New Roman" w:hAnsi="Times New Roman" w:cs="Times New Roman"/>
          <w:i/>
          <w:iCs/>
          <w:color w:val="0F1115"/>
          <w:kern w:val="0"/>
          <w14:ligatures w14:val="none"/>
        </w:rPr>
        <w:t>Journal of Soil Science and Plant Nutrition</w:t>
      </w:r>
      <w:r w:rsidRPr="00037C77">
        <w:rPr>
          <w:rFonts w:ascii="Times New Roman" w:eastAsia="Times New Roman" w:hAnsi="Times New Roman" w:cs="Times New Roman"/>
          <w:color w:val="0F1115"/>
          <w:kern w:val="0"/>
          <w14:ligatures w14:val="none"/>
        </w:rPr>
        <w:t>. Advance online publication. </w:t>
      </w:r>
      <w:hyperlink r:id="rId51" w:history="1">
        <w:r w:rsidRPr="00037C77">
          <w:rPr>
            <w:rStyle w:val="Hyperlink"/>
            <w:rFonts w:ascii="Times New Roman" w:hAnsi="Times New Roman" w:cs="Times New Roman"/>
          </w:rPr>
          <w:t xml:space="preserve"> https://doi.org/10.1007/s42729-025-02615-5</w:t>
        </w:r>
      </w:hyperlink>
    </w:p>
    <w:p w14:paraId="7CEC94D8"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Rojas-Sánchez, B., Guzmán-Guzmán, P., Morales-Cedeño, L. R., Orozco-Mosqueda, M. C., Saucedo-Martínez, B. C., Sánchez-Yáñez, J. M., Fadiji, A. E., Babalola, O. O., Glick, B. R., &amp; Santoyo, G. (2022). Bioencapsulation of microbial inoculants: Mechanisms, formulation types and application techniques. </w:t>
      </w:r>
      <w:r w:rsidRPr="00037C77">
        <w:rPr>
          <w:rFonts w:ascii="Times New Roman" w:eastAsia="Times New Roman" w:hAnsi="Times New Roman" w:cs="Times New Roman"/>
          <w:i/>
          <w:iCs/>
          <w:color w:val="0F1115"/>
          <w:kern w:val="0"/>
          <w14:ligatures w14:val="none"/>
        </w:rPr>
        <w:t>Applied Biosciences</w:t>
      </w:r>
      <w:r w:rsidRPr="00037C77">
        <w:rPr>
          <w:rFonts w:ascii="Times New Roman" w:eastAsia="Times New Roman" w:hAnsi="Times New Roman" w:cs="Times New Roman"/>
          <w:color w:val="0F1115"/>
          <w:kern w:val="0"/>
          <w14:ligatures w14:val="none"/>
        </w:rPr>
        <w:t>, 1(2), 198-220. </w:t>
      </w:r>
      <w:hyperlink r:id="rId52" w:tgtFrame="_blank" w:history="1">
        <w:r w:rsidRPr="00037C77">
          <w:rPr>
            <w:rFonts w:ascii="Times New Roman" w:hAnsi="Times New Roman" w:cs="Times New Roman"/>
          </w:rPr>
          <w:t xml:space="preserve"> https://doi.org/10.3390/applbiosci102001</w:t>
        </w:r>
      </w:hyperlink>
      <w:r w:rsidRPr="00037C77">
        <w:rPr>
          <w:rFonts w:ascii="Times New Roman" w:hAnsi="Times New Roman" w:cs="Times New Roman"/>
        </w:rPr>
        <w:t>3</w:t>
      </w:r>
    </w:p>
    <w:p w14:paraId="1B170B25"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Saadoun, I., Leprince, A. S., &amp; Valls, M. (2025). Heat, cold and drought challenge plant immunity in the face of climate change. </w:t>
      </w:r>
      <w:r w:rsidRPr="00037C77">
        <w:rPr>
          <w:rFonts w:ascii="Times New Roman" w:eastAsia="Times New Roman" w:hAnsi="Times New Roman" w:cs="Times New Roman"/>
          <w:i/>
          <w:iCs/>
          <w:color w:val="0F1115"/>
          <w:kern w:val="0"/>
          <w14:ligatures w14:val="none"/>
        </w:rPr>
        <w:t>Trends in Plant Science</w:t>
      </w:r>
      <w:r w:rsidRPr="00037C77">
        <w:rPr>
          <w:rFonts w:ascii="Times New Roman" w:eastAsia="Times New Roman" w:hAnsi="Times New Roman" w:cs="Times New Roman"/>
          <w:color w:val="0F1115"/>
          <w:kern w:val="0"/>
          <w14:ligatures w14:val="none"/>
        </w:rPr>
        <w:t>. </w:t>
      </w:r>
      <w:hyperlink r:id="rId53" w:history="1">
        <w:r w:rsidRPr="00037C77">
          <w:rPr>
            <w:rStyle w:val="Hyperlink"/>
            <w:rFonts w:ascii="Times New Roman" w:hAnsi="Times New Roman" w:cs="Times New Roman"/>
          </w:rPr>
          <w:t xml:space="preserve"> https://doi.org/10.1016/j.tplants.2025.07.009</w:t>
        </w:r>
      </w:hyperlink>
    </w:p>
    <w:p w14:paraId="5E135AD7"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lastRenderedPageBreak/>
        <w:t xml:space="preserve">Santos, J., Nunes da Silva, M., &amp; Santos, C. S. (2026). Mechanistic insights into bio-based </w:t>
      </w:r>
      <w:proofErr w:type="spellStart"/>
      <w:r w:rsidRPr="00037C77">
        <w:rPr>
          <w:rFonts w:ascii="Times New Roman" w:eastAsia="Times New Roman" w:hAnsi="Times New Roman" w:cs="Times New Roman"/>
          <w:color w:val="0F1115"/>
          <w:kern w:val="0"/>
          <w14:ligatures w14:val="none"/>
        </w:rPr>
        <w:t>fertilisers</w:t>
      </w:r>
      <w:proofErr w:type="spellEnd"/>
      <w:r w:rsidRPr="00037C77">
        <w:rPr>
          <w:rFonts w:ascii="Times New Roman" w:eastAsia="Times New Roman" w:hAnsi="Times New Roman" w:cs="Times New Roman"/>
          <w:color w:val="0F1115"/>
          <w:kern w:val="0"/>
          <w14:ligatures w14:val="none"/>
        </w:rPr>
        <w:t xml:space="preserve">, </w:t>
      </w:r>
      <w:proofErr w:type="spellStart"/>
      <w:r w:rsidRPr="00037C77">
        <w:rPr>
          <w:rFonts w:ascii="Times New Roman" w:eastAsia="Times New Roman" w:hAnsi="Times New Roman" w:cs="Times New Roman"/>
          <w:color w:val="0F1115"/>
          <w:kern w:val="0"/>
          <w14:ligatures w14:val="none"/>
        </w:rPr>
        <w:t>biostimulants</w:t>
      </w:r>
      <w:proofErr w:type="spellEnd"/>
      <w:r w:rsidRPr="00037C77">
        <w:rPr>
          <w:rFonts w:ascii="Times New Roman" w:eastAsia="Times New Roman" w:hAnsi="Times New Roman" w:cs="Times New Roman"/>
          <w:color w:val="0F1115"/>
          <w:kern w:val="0"/>
          <w14:ligatures w14:val="none"/>
        </w:rPr>
        <w:t>, and novel delivery systems in plant physiology. </w:t>
      </w:r>
      <w:r w:rsidRPr="00037C77">
        <w:rPr>
          <w:rFonts w:ascii="Times New Roman" w:eastAsia="Times New Roman" w:hAnsi="Times New Roman" w:cs="Times New Roman"/>
          <w:i/>
          <w:iCs/>
          <w:color w:val="0F1115"/>
          <w:kern w:val="0"/>
          <w14:ligatures w14:val="none"/>
        </w:rPr>
        <w:t>Journal of Plant Physiology</w:t>
      </w:r>
      <w:r w:rsidRPr="00037C77">
        <w:rPr>
          <w:rFonts w:ascii="Times New Roman" w:eastAsia="Times New Roman" w:hAnsi="Times New Roman" w:cs="Times New Roman"/>
          <w:color w:val="0F1115"/>
          <w:kern w:val="0"/>
          <w14:ligatures w14:val="none"/>
        </w:rPr>
        <w:t>, 316, 154665. </w:t>
      </w:r>
      <w:r w:rsidRPr="00037C77">
        <w:rPr>
          <w:rFonts w:ascii="Times New Roman" w:hAnsi="Times New Roman" w:cs="Times New Roman"/>
        </w:rPr>
        <w:t xml:space="preserve"> https://doi.org/10.1016/j.jplph.2025.154665</w:t>
      </w:r>
    </w:p>
    <w:p w14:paraId="2790C020"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 xml:space="preserve">Sepehri, M., </w:t>
      </w:r>
      <w:proofErr w:type="spellStart"/>
      <w:r w:rsidRPr="00037C77">
        <w:rPr>
          <w:rFonts w:ascii="Times New Roman" w:eastAsia="Times New Roman" w:hAnsi="Times New Roman" w:cs="Times New Roman"/>
          <w:color w:val="0F1115"/>
          <w:kern w:val="0"/>
          <w14:ligatures w14:val="none"/>
        </w:rPr>
        <w:t>Khatabi</w:t>
      </w:r>
      <w:proofErr w:type="spellEnd"/>
      <w:r w:rsidRPr="00037C77">
        <w:rPr>
          <w:rFonts w:ascii="Times New Roman" w:eastAsia="Times New Roman" w:hAnsi="Times New Roman" w:cs="Times New Roman"/>
          <w:color w:val="0F1115"/>
          <w:kern w:val="0"/>
          <w14:ligatures w14:val="none"/>
        </w:rPr>
        <w:t>, B., &amp; Rezaei, M. (2025). Metabolic insight into the role of microbial interplay in conferring drought stress tolerance in black cumin (</w:t>
      </w:r>
      <w:r w:rsidRPr="00037C77">
        <w:rPr>
          <w:rFonts w:ascii="Times New Roman" w:eastAsia="Times New Roman" w:hAnsi="Times New Roman" w:cs="Times New Roman"/>
          <w:i/>
          <w:iCs/>
          <w:color w:val="0F1115"/>
          <w:kern w:val="0"/>
          <w14:ligatures w14:val="none"/>
        </w:rPr>
        <w:t>Nigella sativa</w:t>
      </w:r>
      <w:r w:rsidRPr="00037C77">
        <w:rPr>
          <w:rFonts w:ascii="Times New Roman" w:eastAsia="Times New Roman" w:hAnsi="Times New Roman" w:cs="Times New Roman"/>
          <w:color w:val="0F1115"/>
          <w:kern w:val="0"/>
          <w14:ligatures w14:val="none"/>
        </w:rPr>
        <w:t> L.). </w:t>
      </w:r>
      <w:r w:rsidRPr="00037C77">
        <w:rPr>
          <w:rFonts w:ascii="Times New Roman" w:eastAsia="Times New Roman" w:hAnsi="Times New Roman" w:cs="Times New Roman"/>
          <w:i/>
          <w:iCs/>
          <w:color w:val="0F1115"/>
          <w:kern w:val="0"/>
          <w14:ligatures w14:val="none"/>
        </w:rPr>
        <w:t>Planta</w:t>
      </w:r>
      <w:r w:rsidRPr="00037C77">
        <w:rPr>
          <w:rFonts w:ascii="Times New Roman" w:eastAsia="Times New Roman" w:hAnsi="Times New Roman" w:cs="Times New Roman"/>
          <w:color w:val="0F1115"/>
          <w:kern w:val="0"/>
          <w14:ligatures w14:val="none"/>
        </w:rPr>
        <w:t>, 262(4), 83. </w:t>
      </w:r>
      <w:hyperlink r:id="rId54" w:history="1">
        <w:r w:rsidRPr="00037C77">
          <w:rPr>
            <w:rStyle w:val="Hyperlink"/>
            <w:rFonts w:ascii="Times New Roman" w:hAnsi="Times New Roman" w:cs="Times New Roman"/>
          </w:rPr>
          <w:t xml:space="preserve"> https://doi.org/10.1007/s00425-025-04801-2</w:t>
        </w:r>
      </w:hyperlink>
    </w:p>
    <w:p w14:paraId="7727532E"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Sharma, P., Kaushal, G., Borker, S. S., Lepcha, A., Kumar, A., &amp; Kumar, R. (2025). Novel </w:t>
      </w:r>
      <w:r w:rsidRPr="00037C77">
        <w:rPr>
          <w:rFonts w:ascii="Times New Roman" w:eastAsia="Times New Roman" w:hAnsi="Times New Roman" w:cs="Times New Roman"/>
          <w:i/>
          <w:iCs/>
          <w:color w:val="0F1115"/>
          <w:kern w:val="0"/>
          <w14:ligatures w14:val="none"/>
        </w:rPr>
        <w:t>Pseudomonas</w:t>
      </w:r>
      <w:r w:rsidRPr="00037C77">
        <w:rPr>
          <w:rFonts w:ascii="Times New Roman" w:eastAsia="Times New Roman" w:hAnsi="Times New Roman" w:cs="Times New Roman"/>
          <w:color w:val="0F1115"/>
          <w:kern w:val="0"/>
          <w14:ligatures w14:val="none"/>
        </w:rPr>
        <w:t> species supports plant growth at high altitudes. </w:t>
      </w:r>
      <w:r w:rsidRPr="00037C77">
        <w:rPr>
          <w:rFonts w:ascii="Times New Roman" w:eastAsia="Times New Roman" w:hAnsi="Times New Roman" w:cs="Times New Roman"/>
          <w:i/>
          <w:iCs/>
          <w:color w:val="0F1115"/>
          <w:kern w:val="0"/>
          <w14:ligatures w14:val="none"/>
        </w:rPr>
        <w:t>The Microbiologist</w:t>
      </w:r>
      <w:r w:rsidRPr="00037C77">
        <w:rPr>
          <w:rFonts w:ascii="Times New Roman" w:eastAsia="Times New Roman" w:hAnsi="Times New Roman" w:cs="Times New Roman"/>
          <w:color w:val="0F1115"/>
          <w:kern w:val="0"/>
          <w14:ligatures w14:val="none"/>
        </w:rPr>
        <w:t>. </w:t>
      </w:r>
      <w:hyperlink r:id="rId55" w:tgtFrame="_blank" w:history="1">
        <w:r w:rsidRPr="00037C77">
          <w:rPr>
            <w:rFonts w:ascii="Times New Roman" w:hAnsi="Times New Roman" w:cs="Times New Roman"/>
          </w:rPr>
          <w:t>https://www.the-microbiologist.com/pallavi-sharma-girija-kaushal/18174.ta</w:t>
        </w:r>
      </w:hyperlink>
      <w:r w:rsidRPr="00037C77">
        <w:rPr>
          <w:rFonts w:ascii="Times New Roman" w:hAnsi="Times New Roman" w:cs="Times New Roman"/>
        </w:rPr>
        <w:t>g</w:t>
      </w:r>
    </w:p>
    <w:p w14:paraId="3AAEF775"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proofErr w:type="spellStart"/>
      <w:r w:rsidRPr="00037C77">
        <w:rPr>
          <w:rFonts w:ascii="Times New Roman" w:eastAsia="Times New Roman" w:hAnsi="Times New Roman" w:cs="Times New Roman"/>
          <w:color w:val="0F1115"/>
          <w:kern w:val="0"/>
          <w14:ligatures w14:val="none"/>
        </w:rPr>
        <w:t>Shelake</w:t>
      </w:r>
      <w:proofErr w:type="spellEnd"/>
      <w:r w:rsidRPr="00037C77">
        <w:rPr>
          <w:rFonts w:ascii="Times New Roman" w:eastAsia="Times New Roman" w:hAnsi="Times New Roman" w:cs="Times New Roman"/>
          <w:color w:val="0F1115"/>
          <w:kern w:val="0"/>
          <w14:ligatures w14:val="none"/>
        </w:rPr>
        <w:t>, R. M., Kim, J. Y., &amp; Wagh, M. S. (2026). Coevolution of plant-microbe interactions, friend-foe continuum, and microbiome engineering for a sustainable future. </w:t>
      </w:r>
      <w:r w:rsidRPr="00037C77">
        <w:rPr>
          <w:rFonts w:ascii="Times New Roman" w:eastAsia="Times New Roman" w:hAnsi="Times New Roman" w:cs="Times New Roman"/>
          <w:i/>
          <w:iCs/>
          <w:color w:val="0F1115"/>
          <w:kern w:val="0"/>
          <w14:ligatures w14:val="none"/>
        </w:rPr>
        <w:t>Molecular Plant</w:t>
      </w:r>
      <w:r w:rsidRPr="00037C77">
        <w:rPr>
          <w:rFonts w:ascii="Times New Roman" w:eastAsia="Times New Roman" w:hAnsi="Times New Roman" w:cs="Times New Roman"/>
          <w:color w:val="0F1115"/>
          <w:kern w:val="0"/>
          <w14:ligatures w14:val="none"/>
        </w:rPr>
        <w:t>. Advance online publication. </w:t>
      </w:r>
      <w:hyperlink r:id="rId56" w:tgtFrame="_blank" w:history="1">
        <w:r w:rsidRPr="00037C77">
          <w:rPr>
            <w:rFonts w:ascii="Times New Roman" w:hAnsi="Times New Roman" w:cs="Times New Roman"/>
          </w:rPr>
          <w:t xml:space="preserve"> https://doi.org/10.1016/j.molp.2026.01.01</w:t>
        </w:r>
      </w:hyperlink>
      <w:r w:rsidRPr="00037C77">
        <w:rPr>
          <w:rFonts w:ascii="Times New Roman" w:hAnsi="Times New Roman" w:cs="Times New Roman"/>
        </w:rPr>
        <w:t>0</w:t>
      </w:r>
    </w:p>
    <w:p w14:paraId="65582522"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Souza, D. T., Moreira, A. C. S., &amp; colleagues. (2025). Evaluation of microbial transplantation from high-productivity soil to improve soybean performance in less productive farmland. </w:t>
      </w:r>
      <w:r w:rsidRPr="00037C77">
        <w:rPr>
          <w:rFonts w:ascii="Times New Roman" w:eastAsia="Times New Roman" w:hAnsi="Times New Roman" w:cs="Times New Roman"/>
          <w:i/>
          <w:iCs/>
          <w:color w:val="0F1115"/>
          <w:kern w:val="0"/>
          <w14:ligatures w14:val="none"/>
        </w:rPr>
        <w:t>Microorganisms</w:t>
      </w:r>
      <w:r w:rsidRPr="00037C77">
        <w:rPr>
          <w:rFonts w:ascii="Times New Roman" w:eastAsia="Times New Roman" w:hAnsi="Times New Roman" w:cs="Times New Roman"/>
          <w:color w:val="0F1115"/>
          <w:kern w:val="0"/>
          <w14:ligatures w14:val="none"/>
        </w:rPr>
        <w:t>, 13(6), 1177. </w:t>
      </w:r>
      <w:r w:rsidRPr="00037C77">
        <w:rPr>
          <w:rFonts w:ascii="Times New Roman" w:hAnsi="Times New Roman" w:cs="Times New Roman"/>
        </w:rPr>
        <w:t xml:space="preserve"> https://doi.org/10.3390/microorganisms130611777</w:t>
      </w:r>
    </w:p>
    <w:p w14:paraId="01957D32"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Springer. (2024). The place of soil microbiomes in carbon-storing soil and green technology. In </w:t>
      </w:r>
      <w:r w:rsidRPr="00037C77">
        <w:rPr>
          <w:rFonts w:ascii="Times New Roman" w:eastAsia="Times New Roman" w:hAnsi="Times New Roman" w:cs="Times New Roman"/>
          <w:i/>
          <w:iCs/>
          <w:color w:val="0F1115"/>
          <w:kern w:val="0"/>
          <w14:ligatures w14:val="none"/>
        </w:rPr>
        <w:t>Climate Change Mitigation</w:t>
      </w:r>
      <w:r w:rsidRPr="00037C77">
        <w:rPr>
          <w:rFonts w:ascii="Times New Roman" w:eastAsia="Times New Roman" w:hAnsi="Times New Roman" w:cs="Times New Roman"/>
          <w:color w:val="0F1115"/>
          <w:kern w:val="0"/>
          <w14:ligatures w14:val="none"/>
        </w:rPr>
        <w:t>. Springer. </w:t>
      </w:r>
      <w:hyperlink r:id="rId57" w:history="1">
        <w:r w:rsidRPr="00037C77">
          <w:rPr>
            <w:rStyle w:val="Hyperlink"/>
            <w:rFonts w:ascii="Times New Roman" w:hAnsi="Times New Roman" w:cs="Times New Roman"/>
          </w:rPr>
          <w:t xml:space="preserve"> https://doi.org/10.1007/978-3-031-71844-1_11</w:t>
        </w:r>
      </w:hyperlink>
    </w:p>
    <w:p w14:paraId="5EF09398"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Springer. (2025). Biotechnological tools used in rice-microbe nexus. </w:t>
      </w:r>
      <w:r w:rsidRPr="00037C77">
        <w:rPr>
          <w:rFonts w:ascii="Times New Roman" w:eastAsia="Times New Roman" w:hAnsi="Times New Roman" w:cs="Times New Roman"/>
          <w:i/>
          <w:iCs/>
          <w:color w:val="0F1115"/>
          <w:kern w:val="0"/>
          <w14:ligatures w14:val="none"/>
        </w:rPr>
        <w:t>Rice</w:t>
      </w:r>
      <w:r w:rsidRPr="00037C77">
        <w:rPr>
          <w:rFonts w:ascii="Times New Roman" w:eastAsia="Times New Roman" w:hAnsi="Times New Roman" w:cs="Times New Roman"/>
          <w:color w:val="0F1115"/>
          <w:kern w:val="0"/>
          <w14:ligatures w14:val="none"/>
        </w:rPr>
        <w:t>, 18, Article 25. </w:t>
      </w:r>
      <w:hyperlink r:id="rId58" w:history="1">
        <w:r w:rsidRPr="00037C77">
          <w:rPr>
            <w:rStyle w:val="Hyperlink"/>
            <w:rFonts w:ascii="Times New Roman" w:hAnsi="Times New Roman" w:cs="Times New Roman"/>
          </w:rPr>
          <w:t xml:space="preserve"> https://link.springer.com/article/10.1186/s12284-025-00809-0/tables/2</w:t>
        </w:r>
      </w:hyperlink>
    </w:p>
    <w:p w14:paraId="4E5B2368"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SpringerLink. (2026). Alternative carrier materials for plant growth-promoting rhizobacteria: progress and perspectives. </w:t>
      </w:r>
      <w:r w:rsidRPr="00037C77">
        <w:rPr>
          <w:rFonts w:ascii="Times New Roman" w:eastAsia="Times New Roman" w:hAnsi="Times New Roman" w:cs="Times New Roman"/>
          <w:i/>
          <w:iCs/>
          <w:color w:val="0F1115"/>
          <w:kern w:val="0"/>
          <w14:ligatures w14:val="none"/>
        </w:rPr>
        <w:t>Journal of Soils and Sediments</w:t>
      </w:r>
      <w:r w:rsidRPr="00037C77">
        <w:rPr>
          <w:rFonts w:ascii="Times New Roman" w:eastAsia="Times New Roman" w:hAnsi="Times New Roman" w:cs="Times New Roman"/>
          <w:color w:val="0F1115"/>
          <w:kern w:val="0"/>
          <w14:ligatures w14:val="none"/>
        </w:rPr>
        <w:t>, 26, 39. </w:t>
      </w:r>
      <w:hyperlink r:id="rId59" w:tgtFrame="_blank" w:history="1">
        <w:r w:rsidRPr="00037C77">
          <w:rPr>
            <w:rFonts w:ascii="Times New Roman" w:hAnsi="Times New Roman" w:cs="Times New Roman"/>
          </w:rPr>
          <w:t xml:space="preserve"> https://doi.org/10.1007/s11368-026-04232-</w:t>
        </w:r>
      </w:hyperlink>
      <w:r w:rsidRPr="00037C77">
        <w:rPr>
          <w:rFonts w:ascii="Times New Roman" w:hAnsi="Times New Roman" w:cs="Times New Roman"/>
        </w:rPr>
        <w:t>w</w:t>
      </w:r>
    </w:p>
    <w:p w14:paraId="196A3562"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 xml:space="preserve">Taj, Z., Bakka, K., &amp; </w:t>
      </w:r>
      <w:proofErr w:type="spellStart"/>
      <w:r w:rsidRPr="00037C77">
        <w:rPr>
          <w:rFonts w:ascii="Times New Roman" w:eastAsia="Times New Roman" w:hAnsi="Times New Roman" w:cs="Times New Roman"/>
          <w:color w:val="0F1115"/>
          <w:kern w:val="0"/>
          <w14:ligatures w14:val="none"/>
        </w:rPr>
        <w:t>Challabathula</w:t>
      </w:r>
      <w:proofErr w:type="spellEnd"/>
      <w:r w:rsidRPr="00037C77">
        <w:rPr>
          <w:rFonts w:ascii="Times New Roman" w:eastAsia="Times New Roman" w:hAnsi="Times New Roman" w:cs="Times New Roman"/>
          <w:color w:val="0F1115"/>
          <w:kern w:val="0"/>
          <w14:ligatures w14:val="none"/>
        </w:rPr>
        <w:t>, D. (2024). Halotolerant PGPB </w:t>
      </w:r>
      <w:r w:rsidRPr="00037C77">
        <w:rPr>
          <w:rFonts w:ascii="Times New Roman" w:eastAsia="Times New Roman" w:hAnsi="Times New Roman" w:cs="Times New Roman"/>
          <w:i/>
          <w:iCs/>
          <w:color w:val="0F1115"/>
          <w:kern w:val="0"/>
          <w14:ligatures w14:val="none"/>
        </w:rPr>
        <w:t xml:space="preserve">Staphylococcus </w:t>
      </w:r>
      <w:proofErr w:type="spellStart"/>
      <w:r w:rsidRPr="00037C77">
        <w:rPr>
          <w:rFonts w:ascii="Times New Roman" w:eastAsia="Times New Roman" w:hAnsi="Times New Roman" w:cs="Times New Roman"/>
          <w:i/>
          <w:iCs/>
          <w:color w:val="0F1115"/>
          <w:kern w:val="0"/>
          <w14:ligatures w14:val="none"/>
        </w:rPr>
        <w:t>sciuri</w:t>
      </w:r>
      <w:proofErr w:type="spellEnd"/>
      <w:r w:rsidRPr="00037C77">
        <w:rPr>
          <w:rFonts w:ascii="Times New Roman" w:eastAsia="Times New Roman" w:hAnsi="Times New Roman" w:cs="Times New Roman"/>
          <w:color w:val="0F1115"/>
          <w:kern w:val="0"/>
          <w14:ligatures w14:val="none"/>
        </w:rPr>
        <w:t> ET101 protects photosynthesis through activation of redox dissipation pathways in </w:t>
      </w:r>
      <w:r w:rsidRPr="00037C77">
        <w:rPr>
          <w:rFonts w:ascii="Times New Roman" w:eastAsia="Times New Roman" w:hAnsi="Times New Roman" w:cs="Times New Roman"/>
          <w:i/>
          <w:iCs/>
          <w:color w:val="0F1115"/>
          <w:kern w:val="0"/>
          <w14:ligatures w14:val="none"/>
        </w:rPr>
        <w:t>Lycopersicon esculentum</w:t>
      </w:r>
      <w:r w:rsidRPr="00037C77">
        <w:rPr>
          <w:rFonts w:ascii="Times New Roman" w:eastAsia="Times New Roman" w:hAnsi="Times New Roman" w:cs="Times New Roman"/>
          <w:color w:val="0F1115"/>
          <w:kern w:val="0"/>
          <w14:ligatures w14:val="none"/>
        </w:rPr>
        <w:t>. </w:t>
      </w:r>
      <w:r w:rsidRPr="00037C77">
        <w:rPr>
          <w:rFonts w:ascii="Times New Roman" w:eastAsia="Times New Roman" w:hAnsi="Times New Roman" w:cs="Times New Roman"/>
          <w:i/>
          <w:iCs/>
          <w:color w:val="0F1115"/>
          <w:kern w:val="0"/>
          <w14:ligatures w14:val="none"/>
        </w:rPr>
        <w:t>Plant Physiology and Biochemistry</w:t>
      </w:r>
      <w:r w:rsidRPr="00037C77">
        <w:rPr>
          <w:rFonts w:ascii="Times New Roman" w:eastAsia="Times New Roman" w:hAnsi="Times New Roman" w:cs="Times New Roman"/>
          <w:color w:val="0F1115"/>
          <w:kern w:val="0"/>
          <w14:ligatures w14:val="none"/>
        </w:rPr>
        <w:t>, 208, 108482. </w:t>
      </w:r>
      <w:hyperlink r:id="rId60" w:history="1">
        <w:r w:rsidRPr="00037C77">
          <w:rPr>
            <w:rStyle w:val="Hyperlink"/>
            <w:rFonts w:ascii="Times New Roman" w:hAnsi="Times New Roman" w:cs="Times New Roman"/>
          </w:rPr>
          <w:t xml:space="preserve"> https://doi.org/10.1016/j.plaphy.2024.108482</w:t>
        </w:r>
      </w:hyperlink>
    </w:p>
    <w:p w14:paraId="1A8EB9F5"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 xml:space="preserve">Taj, Z., </w:t>
      </w:r>
      <w:proofErr w:type="spellStart"/>
      <w:r w:rsidRPr="00037C77">
        <w:rPr>
          <w:rFonts w:ascii="Times New Roman" w:eastAsia="Times New Roman" w:hAnsi="Times New Roman" w:cs="Times New Roman"/>
          <w:color w:val="0F1115"/>
          <w:kern w:val="0"/>
          <w14:ligatures w14:val="none"/>
        </w:rPr>
        <w:t>Chithradevi</w:t>
      </w:r>
      <w:proofErr w:type="spellEnd"/>
      <w:r w:rsidRPr="00037C77">
        <w:rPr>
          <w:rFonts w:ascii="Times New Roman" w:eastAsia="Times New Roman" w:hAnsi="Times New Roman" w:cs="Times New Roman"/>
          <w:color w:val="0F1115"/>
          <w:kern w:val="0"/>
          <w14:ligatures w14:val="none"/>
        </w:rPr>
        <w:t xml:space="preserve">, B., Bakka, K., &amp; </w:t>
      </w:r>
      <w:proofErr w:type="spellStart"/>
      <w:r w:rsidRPr="00037C77">
        <w:rPr>
          <w:rFonts w:ascii="Times New Roman" w:eastAsia="Times New Roman" w:hAnsi="Times New Roman" w:cs="Times New Roman"/>
          <w:color w:val="0F1115"/>
          <w:kern w:val="0"/>
          <w14:ligatures w14:val="none"/>
        </w:rPr>
        <w:t>Challabathula</w:t>
      </w:r>
      <w:proofErr w:type="spellEnd"/>
      <w:r w:rsidRPr="00037C77">
        <w:rPr>
          <w:rFonts w:ascii="Times New Roman" w:eastAsia="Times New Roman" w:hAnsi="Times New Roman" w:cs="Times New Roman"/>
          <w:color w:val="0F1115"/>
          <w:kern w:val="0"/>
          <w14:ligatures w14:val="none"/>
        </w:rPr>
        <w:t xml:space="preserve">, D. (2025). Modulation in key physiological traits improved ROS scavenging and salinity tolerance amelioration in rice and tomato </w:t>
      </w:r>
      <w:r w:rsidRPr="00037C77">
        <w:rPr>
          <w:rFonts w:ascii="Times New Roman" w:eastAsia="Times New Roman" w:hAnsi="Times New Roman" w:cs="Times New Roman"/>
          <w:color w:val="0F1115"/>
          <w:kern w:val="0"/>
          <w14:ligatures w14:val="none"/>
        </w:rPr>
        <w:lastRenderedPageBreak/>
        <w:t>inoculated with halotolerant rhizobacteria </w:t>
      </w:r>
      <w:r w:rsidRPr="00037C77">
        <w:rPr>
          <w:rFonts w:ascii="Times New Roman" w:eastAsia="Times New Roman" w:hAnsi="Times New Roman" w:cs="Times New Roman"/>
          <w:i/>
          <w:iCs/>
          <w:color w:val="0F1115"/>
          <w:kern w:val="0"/>
          <w14:ligatures w14:val="none"/>
        </w:rPr>
        <w:t xml:space="preserve">Providencia </w:t>
      </w:r>
      <w:proofErr w:type="spellStart"/>
      <w:r w:rsidRPr="00037C77">
        <w:rPr>
          <w:rFonts w:ascii="Times New Roman" w:eastAsia="Times New Roman" w:hAnsi="Times New Roman" w:cs="Times New Roman"/>
          <w:i/>
          <w:iCs/>
          <w:color w:val="0F1115"/>
          <w:kern w:val="0"/>
          <w14:ligatures w14:val="none"/>
        </w:rPr>
        <w:t>rettgeri</w:t>
      </w:r>
      <w:proofErr w:type="spellEnd"/>
      <w:r w:rsidRPr="00037C77">
        <w:rPr>
          <w:rFonts w:ascii="Times New Roman" w:eastAsia="Times New Roman" w:hAnsi="Times New Roman" w:cs="Times New Roman"/>
          <w:color w:val="0F1115"/>
          <w:kern w:val="0"/>
          <w14:ligatures w14:val="none"/>
        </w:rPr>
        <w:t> ST202. </w:t>
      </w:r>
      <w:r w:rsidRPr="00037C77">
        <w:rPr>
          <w:rFonts w:ascii="Times New Roman" w:eastAsia="Times New Roman" w:hAnsi="Times New Roman" w:cs="Times New Roman"/>
          <w:i/>
          <w:iCs/>
          <w:color w:val="0F1115"/>
          <w:kern w:val="0"/>
          <w14:ligatures w14:val="none"/>
        </w:rPr>
        <w:t>Planta</w:t>
      </w:r>
      <w:r w:rsidRPr="00037C77">
        <w:rPr>
          <w:rFonts w:ascii="Times New Roman" w:eastAsia="Times New Roman" w:hAnsi="Times New Roman" w:cs="Times New Roman"/>
          <w:color w:val="0F1115"/>
          <w:kern w:val="0"/>
          <w14:ligatures w14:val="none"/>
        </w:rPr>
        <w:t>, 262(4), 78. </w:t>
      </w:r>
      <w:hyperlink r:id="rId61" w:history="1">
        <w:r w:rsidRPr="00037C77">
          <w:rPr>
            <w:rStyle w:val="Hyperlink"/>
            <w:rFonts w:ascii="Times New Roman" w:hAnsi="Times New Roman" w:cs="Times New Roman"/>
          </w:rPr>
          <w:t xml:space="preserve"> https://doi.org/10.1007/s00425-025-04800-3</w:t>
        </w:r>
      </w:hyperlink>
    </w:p>
    <w:p w14:paraId="7080BF2C"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Tariq, A., Guo, S., Farhat, F., &amp; Shen, X. (2025). Engineering synthetic microbial communities: Diversity and applications in soil for plant resilience. </w:t>
      </w:r>
      <w:r w:rsidRPr="00037C77">
        <w:rPr>
          <w:rFonts w:ascii="Times New Roman" w:eastAsia="Times New Roman" w:hAnsi="Times New Roman" w:cs="Times New Roman"/>
          <w:i/>
          <w:iCs/>
          <w:color w:val="0F1115"/>
          <w:kern w:val="0"/>
          <w14:ligatures w14:val="none"/>
        </w:rPr>
        <w:t>MDPI AG</w:t>
      </w:r>
      <w:r w:rsidRPr="00037C77">
        <w:rPr>
          <w:rFonts w:ascii="Times New Roman" w:eastAsia="Times New Roman" w:hAnsi="Times New Roman" w:cs="Times New Roman"/>
          <w:color w:val="0F1115"/>
          <w:kern w:val="0"/>
          <w14:ligatures w14:val="none"/>
        </w:rPr>
        <w:t>. </w:t>
      </w:r>
      <w:hyperlink r:id="rId62" w:history="1">
        <w:r w:rsidRPr="00037C77">
          <w:rPr>
            <w:rStyle w:val="Hyperlink"/>
            <w:rFonts w:ascii="Times New Roman" w:hAnsi="Times New Roman" w:cs="Times New Roman"/>
          </w:rPr>
          <w:t xml:space="preserve"> https://agris.fao.org/search/en/records/6800ee0edd564a9a828293a8</w:t>
        </w:r>
      </w:hyperlink>
    </w:p>
    <w:p w14:paraId="1632ECA7"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 xml:space="preserve">Texas A&amp;M University. (2020). Effect of co-inoculation of </w:t>
      </w:r>
      <w:proofErr w:type="spellStart"/>
      <w:r w:rsidRPr="00037C77">
        <w:rPr>
          <w:rFonts w:ascii="Times New Roman" w:eastAsia="Times New Roman" w:hAnsi="Times New Roman" w:cs="Times New Roman"/>
          <w:color w:val="0F1115"/>
          <w:kern w:val="0"/>
          <w14:ligatures w14:val="none"/>
        </w:rPr>
        <w:t>Bradyrhizobium</w:t>
      </w:r>
      <w:proofErr w:type="spellEnd"/>
      <w:r w:rsidRPr="00037C77">
        <w:rPr>
          <w:rFonts w:ascii="Times New Roman" w:eastAsia="Times New Roman" w:hAnsi="Times New Roman" w:cs="Times New Roman"/>
          <w:color w:val="0F1115"/>
          <w:kern w:val="0"/>
          <w14:ligatures w14:val="none"/>
        </w:rPr>
        <w:t xml:space="preserve"> and Trichoderma on growth, development, and yield of Arachis hypogaea L. (Peanut). </w:t>
      </w:r>
      <w:r w:rsidRPr="00037C77">
        <w:rPr>
          <w:rFonts w:ascii="Times New Roman" w:eastAsia="Times New Roman" w:hAnsi="Times New Roman" w:cs="Times New Roman"/>
          <w:i/>
          <w:iCs/>
          <w:color w:val="0F1115"/>
          <w:kern w:val="0"/>
          <w14:ligatures w14:val="none"/>
        </w:rPr>
        <w:t>Agronomy</w:t>
      </w:r>
      <w:r w:rsidRPr="00037C77">
        <w:rPr>
          <w:rFonts w:ascii="Times New Roman" w:eastAsia="Times New Roman" w:hAnsi="Times New Roman" w:cs="Times New Roman"/>
          <w:color w:val="0F1115"/>
          <w:kern w:val="0"/>
          <w14:ligatures w14:val="none"/>
        </w:rPr>
        <w:t>, 10(9), 1415. </w:t>
      </w:r>
      <w:hyperlink r:id="rId63" w:history="1">
        <w:r w:rsidRPr="00037C77">
          <w:rPr>
            <w:rStyle w:val="Hyperlink"/>
            <w:rFonts w:ascii="Times New Roman" w:hAnsi="Times New Roman" w:cs="Times New Roman"/>
          </w:rPr>
          <w:t xml:space="preserve"> https://doi.org/10.3390/agronomy10091415</w:t>
        </w:r>
      </w:hyperlink>
    </w:p>
    <w:p w14:paraId="3AAD8B46"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 xml:space="preserve">Tran, T. N., Nguyen, T. T., &amp; Pham, T. C. (2025). Effect of K-solubilizing purple </w:t>
      </w:r>
      <w:proofErr w:type="spellStart"/>
      <w:r w:rsidRPr="00037C77">
        <w:rPr>
          <w:rFonts w:ascii="Times New Roman" w:eastAsia="Times New Roman" w:hAnsi="Times New Roman" w:cs="Times New Roman"/>
          <w:color w:val="0F1115"/>
          <w:kern w:val="0"/>
          <w14:ligatures w14:val="none"/>
        </w:rPr>
        <w:t>nonsulfur</w:t>
      </w:r>
      <w:proofErr w:type="spellEnd"/>
      <w:r w:rsidRPr="00037C77">
        <w:rPr>
          <w:rFonts w:ascii="Times New Roman" w:eastAsia="Times New Roman" w:hAnsi="Times New Roman" w:cs="Times New Roman"/>
          <w:color w:val="0F1115"/>
          <w:kern w:val="0"/>
          <w14:ligatures w14:val="none"/>
        </w:rPr>
        <w:t xml:space="preserve"> bacteria on soil K content, plant K uptake, and yield of hybrid maize grown on alluvial soil in a dyke area in field conditions. </w:t>
      </w:r>
      <w:r w:rsidRPr="00037C77">
        <w:rPr>
          <w:rFonts w:ascii="Times New Roman" w:eastAsia="Times New Roman" w:hAnsi="Times New Roman" w:cs="Times New Roman"/>
          <w:i/>
          <w:iCs/>
          <w:color w:val="0F1115"/>
          <w:kern w:val="0"/>
          <w14:ligatures w14:val="none"/>
        </w:rPr>
        <w:t>Applied Microbiology</w:t>
      </w:r>
      <w:r w:rsidRPr="00037C77">
        <w:rPr>
          <w:rFonts w:ascii="Times New Roman" w:eastAsia="Times New Roman" w:hAnsi="Times New Roman" w:cs="Times New Roman"/>
          <w:color w:val="0F1115"/>
          <w:kern w:val="0"/>
          <w14:ligatures w14:val="none"/>
        </w:rPr>
        <w:t>, 5(4), 137. </w:t>
      </w:r>
      <w:hyperlink r:id="rId64" w:history="1">
        <w:r w:rsidRPr="00037C77">
          <w:rPr>
            <w:rStyle w:val="Hyperlink"/>
            <w:rFonts w:ascii="Times New Roman" w:hAnsi="Times New Roman" w:cs="Times New Roman"/>
          </w:rPr>
          <w:t xml:space="preserve"> https://doi.org/10.3390/applmicrobiol5040137</w:t>
        </w:r>
      </w:hyperlink>
    </w:p>
    <w:p w14:paraId="2EC4D6A5"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USDA-NIFA. (2025). Improving soil microbial inoculations in agricultural systems (Project No. 1033811). National Institute of Food and Agriculture. </w:t>
      </w:r>
      <w:hyperlink r:id="rId65" w:history="1">
        <w:r w:rsidRPr="00037C77">
          <w:rPr>
            <w:rStyle w:val="Hyperlink"/>
            <w:rFonts w:ascii="Times New Roman" w:hAnsi="Times New Roman" w:cs="Times New Roman"/>
          </w:rPr>
          <w:t>https://portal.nifa.usda.gov/web/crisprojectpages/1033811-improving-soil-microbial-inoculations-in-agricultural-systems.html</w:t>
        </w:r>
      </w:hyperlink>
    </w:p>
    <w:p w14:paraId="506B4617"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Wang, S., Zhang, L., &amp; Chen, X. (2025). Targeted genome editing of the ACC deaminase gene in </w:t>
      </w:r>
      <w:proofErr w:type="spellStart"/>
      <w:r w:rsidRPr="00037C77">
        <w:rPr>
          <w:rFonts w:ascii="Times New Roman" w:eastAsia="Times New Roman" w:hAnsi="Times New Roman" w:cs="Times New Roman"/>
          <w:i/>
          <w:iCs/>
          <w:color w:val="0F1115"/>
          <w:kern w:val="0"/>
          <w14:ligatures w14:val="none"/>
        </w:rPr>
        <w:t>Bradyrhizobium</w:t>
      </w:r>
      <w:proofErr w:type="spellEnd"/>
      <w:r w:rsidRPr="00037C77">
        <w:rPr>
          <w:rFonts w:ascii="Times New Roman" w:eastAsia="Times New Roman" w:hAnsi="Times New Roman" w:cs="Times New Roman"/>
          <w:color w:val="0F1115"/>
          <w:kern w:val="0"/>
          <w14:ligatures w14:val="none"/>
        </w:rPr>
        <w:t>: Toward enhanced plant growth and stress tolerance. </w:t>
      </w:r>
      <w:r w:rsidRPr="00037C77">
        <w:rPr>
          <w:rFonts w:ascii="Times New Roman" w:eastAsia="Times New Roman" w:hAnsi="Times New Roman" w:cs="Times New Roman"/>
          <w:i/>
          <w:iCs/>
          <w:color w:val="0F1115"/>
          <w:kern w:val="0"/>
          <w14:ligatures w14:val="none"/>
        </w:rPr>
        <w:t>Biotechnology and Bioengineering</w:t>
      </w:r>
      <w:r w:rsidRPr="00037C77">
        <w:rPr>
          <w:rFonts w:ascii="Times New Roman" w:eastAsia="Times New Roman" w:hAnsi="Times New Roman" w:cs="Times New Roman"/>
          <w:color w:val="0F1115"/>
          <w:kern w:val="0"/>
          <w14:ligatures w14:val="none"/>
        </w:rPr>
        <w:t>, 122(12), 3366-3375. </w:t>
      </w:r>
      <w:hyperlink r:id="rId66" w:history="1">
        <w:r w:rsidRPr="00037C77">
          <w:rPr>
            <w:rStyle w:val="Hyperlink"/>
            <w:rFonts w:ascii="Times New Roman" w:hAnsi="Times New Roman" w:cs="Times New Roman"/>
          </w:rPr>
          <w:t xml:space="preserve"> https://doi.org/10.1002/bit.70064</w:t>
        </w:r>
      </w:hyperlink>
    </w:p>
    <w:p w14:paraId="3E6CCB81"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r w:rsidRPr="00037C77">
        <w:rPr>
          <w:rFonts w:ascii="Times New Roman" w:eastAsia="Times New Roman" w:hAnsi="Times New Roman" w:cs="Times New Roman"/>
          <w:color w:val="0F1115"/>
          <w:kern w:val="0"/>
          <w14:ligatures w14:val="none"/>
        </w:rPr>
        <w:t xml:space="preserve">Yang, X., Liu, Y., Zhang, H., Wang, L., &amp; Chen, J. (2025). Rhizosphere </w:t>
      </w:r>
      <w:proofErr w:type="gramStart"/>
      <w:r w:rsidRPr="00037C77">
        <w:rPr>
          <w:rFonts w:ascii="Times New Roman" w:eastAsia="Times New Roman" w:hAnsi="Times New Roman" w:cs="Times New Roman"/>
          <w:color w:val="0F1115"/>
          <w:kern w:val="0"/>
          <w14:ligatures w14:val="none"/>
        </w:rPr>
        <w:t>microorganisms</w:t>
      </w:r>
      <w:proofErr w:type="gramEnd"/>
      <w:r w:rsidRPr="00037C77">
        <w:rPr>
          <w:rFonts w:ascii="Times New Roman" w:eastAsia="Times New Roman" w:hAnsi="Times New Roman" w:cs="Times New Roman"/>
          <w:color w:val="0F1115"/>
          <w:kern w:val="0"/>
          <w14:ligatures w14:val="none"/>
        </w:rPr>
        <w:t xml:space="preserve"> mediate ion homeostasis in cucumber seedlings: a new strategy to improve plant salt tolerance. </w:t>
      </w:r>
      <w:r w:rsidRPr="00037C77">
        <w:rPr>
          <w:rFonts w:ascii="Times New Roman" w:eastAsia="Times New Roman" w:hAnsi="Times New Roman" w:cs="Times New Roman"/>
          <w:i/>
          <w:iCs/>
          <w:color w:val="0F1115"/>
          <w:kern w:val="0"/>
          <w14:ligatures w14:val="none"/>
        </w:rPr>
        <w:t>BMC Plant Biology</w:t>
      </w:r>
      <w:r w:rsidRPr="00037C77">
        <w:rPr>
          <w:rFonts w:ascii="Times New Roman" w:eastAsia="Times New Roman" w:hAnsi="Times New Roman" w:cs="Times New Roman"/>
          <w:color w:val="0F1115"/>
          <w:kern w:val="0"/>
          <w14:ligatures w14:val="none"/>
        </w:rPr>
        <w:t>, 25, 6699. </w:t>
      </w:r>
      <w:hyperlink r:id="rId67" w:history="1">
        <w:r w:rsidRPr="00037C77">
          <w:rPr>
            <w:rStyle w:val="Hyperlink"/>
            <w:rFonts w:ascii="Times New Roman" w:hAnsi="Times New Roman" w:cs="Times New Roman"/>
          </w:rPr>
          <w:t xml:space="preserve"> https://doi.org/10.1186/s12870-025-06699-0</w:t>
        </w:r>
      </w:hyperlink>
    </w:p>
    <w:p w14:paraId="6EC7E3F6" w14:textId="77777777" w:rsidR="001B371E" w:rsidRPr="00037C77" w:rsidRDefault="001B371E" w:rsidP="001B371E">
      <w:pPr>
        <w:spacing w:after="0" w:line="420" w:lineRule="atLeast"/>
        <w:ind w:left="567" w:hanging="567"/>
        <w:jc w:val="both"/>
        <w:rPr>
          <w:rFonts w:ascii="Times New Roman" w:eastAsia="Times New Roman" w:hAnsi="Times New Roman" w:cs="Times New Roman"/>
          <w:color w:val="0F1115"/>
          <w:kern w:val="0"/>
          <w14:ligatures w14:val="none"/>
        </w:rPr>
      </w:pPr>
      <w:proofErr w:type="spellStart"/>
      <w:r w:rsidRPr="00037C77">
        <w:rPr>
          <w:rFonts w:ascii="Times New Roman" w:eastAsia="Times New Roman" w:hAnsi="Times New Roman" w:cs="Times New Roman"/>
          <w:color w:val="0F1115"/>
          <w:kern w:val="0"/>
          <w14:ligatures w14:val="none"/>
        </w:rPr>
        <w:t>Yeshiwas</w:t>
      </w:r>
      <w:proofErr w:type="spellEnd"/>
      <w:r w:rsidRPr="00037C77">
        <w:rPr>
          <w:rFonts w:ascii="Times New Roman" w:eastAsia="Times New Roman" w:hAnsi="Times New Roman" w:cs="Times New Roman"/>
          <w:color w:val="0F1115"/>
          <w:kern w:val="0"/>
          <w14:ligatures w14:val="none"/>
        </w:rPr>
        <w:t>, Y., Tadele, E., Mohammed, A., &amp; Hu, X. (2026). Impacts of climate change on horticultural systems with focus on socio-economic implications, production and postharvest challenges, and adaptive pathways. </w:t>
      </w:r>
      <w:r w:rsidRPr="00037C77">
        <w:rPr>
          <w:rFonts w:ascii="Times New Roman" w:eastAsia="Times New Roman" w:hAnsi="Times New Roman" w:cs="Times New Roman"/>
          <w:i/>
          <w:iCs/>
          <w:color w:val="0F1115"/>
          <w:kern w:val="0"/>
          <w14:ligatures w14:val="none"/>
        </w:rPr>
        <w:t>Springer</w:t>
      </w:r>
      <w:r w:rsidRPr="00037C77">
        <w:rPr>
          <w:rFonts w:ascii="Times New Roman" w:eastAsia="Times New Roman" w:hAnsi="Times New Roman" w:cs="Times New Roman"/>
          <w:color w:val="0F1115"/>
          <w:kern w:val="0"/>
          <w14:ligatures w14:val="none"/>
        </w:rPr>
        <w:t>. </w:t>
      </w:r>
      <w:hyperlink r:id="rId68" w:tgtFrame="_blank" w:history="1">
        <w:r w:rsidRPr="00037C77">
          <w:rPr>
            <w:rFonts w:ascii="Times New Roman" w:hAnsi="Times New Roman" w:cs="Times New Roman"/>
          </w:rPr>
          <w:t>https://knowledge4policy.ec.europa.eu/node/84883_c</w:t>
        </w:r>
      </w:hyperlink>
      <w:r w:rsidRPr="00037C77">
        <w:rPr>
          <w:rFonts w:ascii="Times New Roman" w:hAnsi="Times New Roman" w:cs="Times New Roman"/>
        </w:rPr>
        <w:t>s</w:t>
      </w:r>
    </w:p>
    <w:p w14:paraId="058134E1" w14:textId="77777777" w:rsidR="001B371E" w:rsidRPr="00037C77" w:rsidRDefault="001B371E" w:rsidP="001B371E">
      <w:pPr>
        <w:spacing w:after="0" w:line="420" w:lineRule="atLeast"/>
        <w:ind w:left="567" w:hanging="567"/>
        <w:jc w:val="both"/>
        <w:rPr>
          <w:rFonts w:ascii="Times New Roman" w:hAnsi="Times New Roman" w:cs="Times New Roman"/>
        </w:rPr>
      </w:pPr>
      <w:proofErr w:type="spellStart"/>
      <w:r w:rsidRPr="00037C77">
        <w:rPr>
          <w:rFonts w:ascii="Times New Roman" w:eastAsia="Times New Roman" w:hAnsi="Times New Roman" w:cs="Times New Roman"/>
          <w:color w:val="0F1115"/>
          <w:kern w:val="0"/>
          <w14:ligatures w14:val="none"/>
        </w:rPr>
        <w:t>Zenodo</w:t>
      </w:r>
      <w:proofErr w:type="spellEnd"/>
      <w:r w:rsidRPr="00037C77">
        <w:rPr>
          <w:rFonts w:ascii="Times New Roman" w:eastAsia="Times New Roman" w:hAnsi="Times New Roman" w:cs="Times New Roman"/>
          <w:color w:val="0F1115"/>
          <w:kern w:val="0"/>
          <w14:ligatures w14:val="none"/>
        </w:rPr>
        <w:t>. (2025). Symbiotic architects of the soil: Roles and applications of arbuscular mycorrhizal fungi in ecosystem function and resilience. </w:t>
      </w:r>
      <w:proofErr w:type="spellStart"/>
      <w:r w:rsidRPr="00037C77">
        <w:rPr>
          <w:rFonts w:ascii="Times New Roman" w:eastAsia="Times New Roman" w:hAnsi="Times New Roman" w:cs="Times New Roman"/>
          <w:i/>
          <w:iCs/>
          <w:color w:val="0F1115"/>
          <w:kern w:val="0"/>
          <w14:ligatures w14:val="none"/>
        </w:rPr>
        <w:t>Zenodo</w:t>
      </w:r>
      <w:proofErr w:type="spellEnd"/>
      <w:r w:rsidRPr="00037C77">
        <w:rPr>
          <w:rFonts w:ascii="Times New Roman" w:eastAsia="Times New Roman" w:hAnsi="Times New Roman" w:cs="Times New Roman"/>
          <w:color w:val="0F1115"/>
          <w:kern w:val="0"/>
          <w14:ligatures w14:val="none"/>
        </w:rPr>
        <w:t>. </w:t>
      </w:r>
      <w:hyperlink r:id="rId69" w:tgtFrame="_blank" w:history="1">
        <w:r w:rsidRPr="00037C77">
          <w:rPr>
            <w:rFonts w:ascii="Times New Roman" w:hAnsi="Times New Roman" w:cs="Times New Roman"/>
          </w:rPr>
          <w:t xml:space="preserve"> https://zenodo.org/records/1580421</w:t>
        </w:r>
      </w:hyperlink>
      <w:r w:rsidRPr="00037C77">
        <w:rPr>
          <w:rFonts w:ascii="Times New Roman" w:hAnsi="Times New Roman" w:cs="Times New Roman"/>
        </w:rPr>
        <w:t>8</w:t>
      </w:r>
    </w:p>
    <w:p w14:paraId="6F801F39" w14:textId="77777777" w:rsidR="001B371E" w:rsidRPr="00092C44" w:rsidRDefault="001B371E" w:rsidP="00092C44">
      <w:pPr>
        <w:pStyle w:val="BodyText"/>
        <w:spacing w:before="0" w:after="0"/>
      </w:pPr>
    </w:p>
    <w:sectPr w:rsidR="001B371E" w:rsidRPr="00092C44">
      <w:headerReference w:type="even" r:id="rId70"/>
      <w:headerReference w:type="default" r:id="rId71"/>
      <w:footerReference w:type="even" r:id="rId72"/>
      <w:footerReference w:type="default" r:id="rId73"/>
      <w:headerReference w:type="first" r:id="rId74"/>
      <w:footerReference w:type="first" r:id="rId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EB238" w14:textId="77777777" w:rsidR="004B5E4A" w:rsidRDefault="004B5E4A" w:rsidP="00041457">
      <w:pPr>
        <w:spacing w:after="0" w:line="240" w:lineRule="auto"/>
      </w:pPr>
      <w:r>
        <w:separator/>
      </w:r>
    </w:p>
  </w:endnote>
  <w:endnote w:type="continuationSeparator" w:id="0">
    <w:p w14:paraId="7AF39091" w14:textId="77777777" w:rsidR="004B5E4A" w:rsidRDefault="004B5E4A" w:rsidP="00041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ABF28" w14:textId="77777777" w:rsidR="00041457" w:rsidRDefault="00041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A7B52" w14:textId="77777777" w:rsidR="00041457" w:rsidRDefault="000414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31B15" w14:textId="77777777" w:rsidR="00041457" w:rsidRDefault="00041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3323E" w14:textId="77777777" w:rsidR="004B5E4A" w:rsidRDefault="004B5E4A" w:rsidP="00041457">
      <w:pPr>
        <w:spacing w:after="0" w:line="240" w:lineRule="auto"/>
      </w:pPr>
      <w:r>
        <w:separator/>
      </w:r>
    </w:p>
  </w:footnote>
  <w:footnote w:type="continuationSeparator" w:id="0">
    <w:p w14:paraId="4D09A13B" w14:textId="77777777" w:rsidR="004B5E4A" w:rsidRDefault="004B5E4A" w:rsidP="00041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2E6C7" w14:textId="202B7050" w:rsidR="00041457" w:rsidRDefault="00041457">
    <w:pPr>
      <w:pStyle w:val="Header"/>
    </w:pPr>
    <w:r>
      <w:rPr>
        <w:noProof/>
      </w:rPr>
      <w:pict w14:anchorId="36456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817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51F16" w14:textId="368AF2AC" w:rsidR="00041457" w:rsidRDefault="00041457">
    <w:pPr>
      <w:pStyle w:val="Header"/>
    </w:pPr>
    <w:r>
      <w:rPr>
        <w:noProof/>
      </w:rPr>
      <w:pict w14:anchorId="3E7F5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817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4D591" w14:textId="26FA369E" w:rsidR="00041457" w:rsidRDefault="00041457">
    <w:pPr>
      <w:pStyle w:val="Header"/>
    </w:pPr>
    <w:r>
      <w:rPr>
        <w:noProof/>
      </w:rPr>
      <w:pict w14:anchorId="091FE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817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CyNDQ1MLEwN7M0MbVQ0lEKTi0uzszPAykwrAUAtHzoNCwAAAA="/>
  </w:docVars>
  <w:rsids>
    <w:rsidRoot w:val="000E4095"/>
    <w:rsid w:val="00041457"/>
    <w:rsid w:val="00092C44"/>
    <w:rsid w:val="000E4095"/>
    <w:rsid w:val="001B371E"/>
    <w:rsid w:val="003F264C"/>
    <w:rsid w:val="004B5E4A"/>
    <w:rsid w:val="004E1238"/>
    <w:rsid w:val="005B5EB8"/>
    <w:rsid w:val="006612EB"/>
    <w:rsid w:val="00971AE7"/>
    <w:rsid w:val="00986ABC"/>
    <w:rsid w:val="00A92F00"/>
    <w:rsid w:val="00AE3003"/>
    <w:rsid w:val="00B02FAF"/>
    <w:rsid w:val="00BB70FA"/>
    <w:rsid w:val="00BC79C7"/>
    <w:rsid w:val="00BE4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8391A2"/>
  <w15:chartTrackingRefBased/>
  <w15:docId w15:val="{BB2DA32A-3163-436B-928E-F1A9BB5DE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095"/>
  </w:style>
  <w:style w:type="paragraph" w:styleId="Heading1">
    <w:name w:val="heading 1"/>
    <w:basedOn w:val="Normal"/>
    <w:next w:val="Normal"/>
    <w:link w:val="Heading1Char"/>
    <w:uiPriority w:val="9"/>
    <w:qFormat/>
    <w:rsid w:val="000E40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E40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E40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40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40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40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0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0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0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0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E40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E40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40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40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4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095"/>
    <w:rPr>
      <w:rFonts w:eastAsiaTheme="majorEastAsia" w:cstheme="majorBidi"/>
      <w:color w:val="272727" w:themeColor="text1" w:themeTint="D8"/>
    </w:rPr>
  </w:style>
  <w:style w:type="paragraph" w:styleId="Title">
    <w:name w:val="Title"/>
    <w:basedOn w:val="Normal"/>
    <w:next w:val="Normal"/>
    <w:link w:val="TitleChar"/>
    <w:uiPriority w:val="10"/>
    <w:qFormat/>
    <w:rsid w:val="000E4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0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095"/>
    <w:pPr>
      <w:spacing w:before="160"/>
      <w:jc w:val="center"/>
    </w:pPr>
    <w:rPr>
      <w:i/>
      <w:iCs/>
      <w:color w:val="404040" w:themeColor="text1" w:themeTint="BF"/>
    </w:rPr>
  </w:style>
  <w:style w:type="character" w:customStyle="1" w:styleId="QuoteChar">
    <w:name w:val="Quote Char"/>
    <w:basedOn w:val="DefaultParagraphFont"/>
    <w:link w:val="Quote"/>
    <w:uiPriority w:val="29"/>
    <w:rsid w:val="000E4095"/>
    <w:rPr>
      <w:i/>
      <w:iCs/>
      <w:color w:val="404040" w:themeColor="text1" w:themeTint="BF"/>
    </w:rPr>
  </w:style>
  <w:style w:type="paragraph" w:styleId="ListParagraph">
    <w:name w:val="List Paragraph"/>
    <w:basedOn w:val="Normal"/>
    <w:uiPriority w:val="34"/>
    <w:qFormat/>
    <w:rsid w:val="000E4095"/>
    <w:pPr>
      <w:ind w:left="720"/>
      <w:contextualSpacing/>
    </w:pPr>
  </w:style>
  <w:style w:type="character" w:styleId="IntenseEmphasis">
    <w:name w:val="Intense Emphasis"/>
    <w:basedOn w:val="DefaultParagraphFont"/>
    <w:uiPriority w:val="21"/>
    <w:qFormat/>
    <w:rsid w:val="000E4095"/>
    <w:rPr>
      <w:i/>
      <w:iCs/>
      <w:color w:val="2F5496" w:themeColor="accent1" w:themeShade="BF"/>
    </w:rPr>
  </w:style>
  <w:style w:type="paragraph" w:styleId="IntenseQuote">
    <w:name w:val="Intense Quote"/>
    <w:basedOn w:val="Normal"/>
    <w:next w:val="Normal"/>
    <w:link w:val="IntenseQuoteChar"/>
    <w:uiPriority w:val="30"/>
    <w:qFormat/>
    <w:rsid w:val="000E40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4095"/>
    <w:rPr>
      <w:i/>
      <w:iCs/>
      <w:color w:val="2F5496" w:themeColor="accent1" w:themeShade="BF"/>
    </w:rPr>
  </w:style>
  <w:style w:type="character" w:styleId="IntenseReference">
    <w:name w:val="Intense Reference"/>
    <w:basedOn w:val="DefaultParagraphFont"/>
    <w:uiPriority w:val="32"/>
    <w:qFormat/>
    <w:rsid w:val="000E4095"/>
    <w:rPr>
      <w:b/>
      <w:bCs/>
      <w:smallCaps/>
      <w:color w:val="2F5496" w:themeColor="accent1" w:themeShade="BF"/>
      <w:spacing w:val="5"/>
    </w:rPr>
  </w:style>
  <w:style w:type="paragraph" w:customStyle="1" w:styleId="ds-markdown-paragraph">
    <w:name w:val="ds-markdown-paragraph"/>
    <w:basedOn w:val="Normal"/>
    <w:rsid w:val="000E409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0E4095"/>
    <w:rPr>
      <w:i/>
      <w:iCs/>
    </w:rPr>
  </w:style>
  <w:style w:type="character" w:styleId="Hyperlink">
    <w:name w:val="Hyperlink"/>
    <w:basedOn w:val="DefaultParagraphFont"/>
    <w:uiPriority w:val="99"/>
    <w:semiHidden/>
    <w:unhideWhenUsed/>
    <w:rsid w:val="000E4095"/>
    <w:rPr>
      <w:color w:val="0000FF"/>
      <w:u w:val="single"/>
    </w:rPr>
  </w:style>
  <w:style w:type="character" w:styleId="Strong">
    <w:name w:val="Strong"/>
    <w:basedOn w:val="DefaultParagraphFont"/>
    <w:uiPriority w:val="22"/>
    <w:qFormat/>
    <w:rsid w:val="000E4095"/>
    <w:rPr>
      <w:b/>
      <w:bCs/>
    </w:rPr>
  </w:style>
  <w:style w:type="paragraph" w:styleId="BodyText">
    <w:name w:val="Body Text"/>
    <w:basedOn w:val="Normal"/>
    <w:link w:val="BodyTextChar"/>
    <w:uiPriority w:val="99"/>
    <w:unhideWhenUsed/>
    <w:rsid w:val="00092C44"/>
    <w:pPr>
      <w:spacing w:before="240" w:after="240" w:line="420" w:lineRule="atLeast"/>
      <w:jc w:val="both"/>
    </w:pPr>
    <w:rPr>
      <w:rFonts w:ascii="Times New Roman" w:eastAsia="Times New Roman" w:hAnsi="Times New Roman" w:cs="Times New Roman"/>
      <w:color w:val="0F1115"/>
      <w:kern w:val="0"/>
      <w14:ligatures w14:val="none"/>
    </w:rPr>
  </w:style>
  <w:style w:type="character" w:customStyle="1" w:styleId="BodyTextChar">
    <w:name w:val="Body Text Char"/>
    <w:basedOn w:val="DefaultParagraphFont"/>
    <w:link w:val="BodyText"/>
    <w:uiPriority w:val="99"/>
    <w:rsid w:val="00092C44"/>
    <w:rPr>
      <w:rFonts w:ascii="Times New Roman" w:eastAsia="Times New Roman" w:hAnsi="Times New Roman" w:cs="Times New Roman"/>
      <w:color w:val="0F1115"/>
      <w:kern w:val="0"/>
      <w14:ligatures w14:val="none"/>
    </w:rPr>
  </w:style>
  <w:style w:type="table" w:styleId="TableGrid">
    <w:name w:val="Table Grid"/>
    <w:basedOn w:val="TableNormal"/>
    <w:uiPriority w:val="39"/>
    <w:rsid w:val="00092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1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457"/>
  </w:style>
  <w:style w:type="paragraph" w:styleId="Footer">
    <w:name w:val="footer"/>
    <w:basedOn w:val="Normal"/>
    <w:link w:val="FooterChar"/>
    <w:uiPriority w:val="99"/>
    <w:unhideWhenUsed/>
    <w:rsid w:val="00041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20https://icar-crri.in/from-lab-to-field-crri-trains-fertilizer-dealers-to-bring-bio-revolution-to-odisha-farms/" TargetMode="External"/><Relationship Id="rId21" Type="http://schemas.openxmlformats.org/officeDocument/2006/relationships/hyperlink" Target="https://globalfert.com.br/conteudos-proprios/crescimento-do-mercado-de-bioinsumos" TargetMode="External"/><Relationship Id="rId42" Type="http://schemas.openxmlformats.org/officeDocument/2006/relationships/hyperlink" Target="%20https://doi.org/10.3390/microorganisms14010114" TargetMode="External"/><Relationship Id="rId47" Type="http://schemas.openxmlformats.org/officeDocument/2006/relationships/hyperlink" Target="%20https://doi.org/10.3389/finmi.2025.1664174" TargetMode="External"/><Relationship Id="rId63" Type="http://schemas.openxmlformats.org/officeDocument/2006/relationships/hyperlink" Target="%20https://doi.org/10.3390/agronomy10091415" TargetMode="External"/><Relationship Id="rId68" Type="http://schemas.openxmlformats.org/officeDocument/2006/relationships/hyperlink" Target="https://knowledge4policy.ec.europa.eu/node/84883_cs" TargetMode="External"/><Relationship Id="rId16" Type="http://schemas.openxmlformats.org/officeDocument/2006/relationships/hyperlink" Target="%20https://doi.org/10.1021/acsagscitech.5c00992" TargetMode="External"/><Relationship Id="rId11" Type="http://schemas.openxmlformats.org/officeDocument/2006/relationships/hyperlink" Target="https://doi.org/10.1007/s11816-025-00956-2" TargetMode="External"/><Relationship Id="rId24" Type="http://schemas.openxmlformats.org/officeDocument/2006/relationships/hyperlink" Target="https://doi.org/10.3389/fpls.2026.1745076" TargetMode="External"/><Relationship Id="rId32" Type="http://schemas.openxmlformats.org/officeDocument/2006/relationships/hyperlink" Target="%20https://doi.org/10.25163/microbbioacts.8110466" TargetMode="External"/><Relationship Id="rId37" Type="http://schemas.openxmlformats.org/officeDocument/2006/relationships/hyperlink" Target="https://doi.org/10.1016/j.jplph.2026.154704" TargetMode="External"/><Relationship Id="rId40" Type="http://schemas.openxmlformats.org/officeDocument/2006/relationships/hyperlink" Target="%20https://news.nus.edu.sg/nus-scelse-plant-microbe-strategy-boosts-crop-growth/" TargetMode="External"/><Relationship Id="rId45" Type="http://schemas.openxmlformats.org/officeDocument/2006/relationships/hyperlink" Target="%20https://programguides.ontariosoilcrop.org/program/biological-product-application-to-enable-nitrogen-fixation-in-field-crops/%20" TargetMode="External"/><Relationship Id="rId53" Type="http://schemas.openxmlformats.org/officeDocument/2006/relationships/hyperlink" Target="%20https://doi.org/10.1016/j.tplants.2025.07.009" TargetMode="External"/><Relationship Id="rId58" Type="http://schemas.openxmlformats.org/officeDocument/2006/relationships/hyperlink" Target="%20https://link.springer.com/article/10.1186/s12284-025-00809-0/tables/2" TargetMode="External"/><Relationship Id="rId66" Type="http://schemas.openxmlformats.org/officeDocument/2006/relationships/hyperlink" Target="%20https://doi.org/10.1002/bit.70064" TargetMode="External"/><Relationship Id="rId74" Type="http://schemas.openxmlformats.org/officeDocument/2006/relationships/header" Target="header3.xml"/><Relationship Id="rId5" Type="http://schemas.openxmlformats.org/officeDocument/2006/relationships/endnotes" Target="endnotes.xml"/><Relationship Id="rId61" Type="http://schemas.openxmlformats.org/officeDocument/2006/relationships/hyperlink" Target="%20https://doi.org/10.1007/s00425-025-04800-3" TargetMode="External"/><Relationship Id="rId19" Type="http://schemas.openxmlformats.org/officeDocument/2006/relationships/hyperlink" Target="%20https://doi.org/10.1111/1758-2229.70296" TargetMode="External"/><Relationship Id="rId14" Type="http://schemas.openxmlformats.org/officeDocument/2006/relationships/hyperlink" Target="%20https://doi.org/10.1016/j.jia.2024.01.033" TargetMode="External"/><Relationship Id="rId22" Type="http://schemas.openxmlformats.org/officeDocument/2006/relationships/hyperlink" Target="https://doi.org/10.1016/j.stress.2025.100915" TargetMode="External"/><Relationship Id="rId27" Type="http://schemas.openxmlformats.org/officeDocument/2006/relationships/hyperlink" Target="%20https://www.icgeb.org/b-inoc%20/" TargetMode="External"/><Relationship Id="rId30" Type="http://schemas.openxmlformats.org/officeDocument/2006/relationships/hyperlink" Target="%20https://doi.org/10.1016/j.rhisph.2025.101251" TargetMode="External"/><Relationship Id="rId35" Type="http://schemas.openxmlformats.org/officeDocument/2006/relationships/hyperlink" Target="https://doi.org/10.1186/s40168-025-02189-5" TargetMode="External"/><Relationship Id="rId43" Type="http://schemas.openxmlformats.org/officeDocument/2006/relationships/hyperlink" Target="%20https://doi.org/10.3389/fpls.2024.1480718" TargetMode="External"/><Relationship Id="rId48" Type="http://schemas.openxmlformats.org/officeDocument/2006/relationships/hyperlink" Target="%20https://doi.org/10.3390/microorganisms13071638" TargetMode="External"/><Relationship Id="rId56" Type="http://schemas.openxmlformats.org/officeDocument/2006/relationships/hyperlink" Target="https://doi.org/10.1016/j.molp.2026.01.010" TargetMode="External"/><Relationship Id="rId64" Type="http://schemas.openxmlformats.org/officeDocument/2006/relationships/hyperlink" Target="%20https://doi.org/10.3390/applmicrobiol5040137" TargetMode="External"/><Relationship Id="rId69" Type="http://schemas.openxmlformats.org/officeDocument/2006/relationships/hyperlink" Target="https://zenodo.org/records/15804218" TargetMode="External"/><Relationship Id="rId77" Type="http://schemas.openxmlformats.org/officeDocument/2006/relationships/theme" Target="theme/theme1.xml"/><Relationship Id="rId8" Type="http://schemas.openxmlformats.org/officeDocument/2006/relationships/hyperlink" Target="%20https://doi.org/10.3389/fpls.2018.00301" TargetMode="External"/><Relationship Id="rId51" Type="http://schemas.openxmlformats.org/officeDocument/2006/relationships/hyperlink" Target="%20https://doi.org/10.1007/s42729-025-02615-5" TargetMode="External"/><Relationship Id="rId72"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cordis.europa.eu/project/id/101082049/reporting" TargetMode="External"/><Relationship Id="rId17" Type="http://schemas.openxmlformats.org/officeDocument/2006/relationships/hyperlink" Target="%20https://doi.org/10.3390/plants13162309" TargetMode="External"/><Relationship Id="rId25" Type="http://schemas.openxmlformats.org/officeDocument/2006/relationships/hyperlink" Target="%20https://doi.org/10.1016/j.plantsci.2025.112858" TargetMode="External"/><Relationship Id="rId33" Type="http://schemas.openxmlformats.org/officeDocument/2006/relationships/hyperlink" Target="https://doi.org/10.1093/mam/ozaf048.953" TargetMode="External"/><Relationship Id="rId38" Type="http://schemas.openxmlformats.org/officeDocument/2006/relationships/hyperlink" Target="%20https://doi.org/10.1038/s41598-025-22959-3" TargetMode="External"/><Relationship Id="rId46" Type="http://schemas.openxmlformats.org/officeDocument/2006/relationships/hyperlink" Target="https://doi.org/10.1016/j.pmpp.2025.102550" TargetMode="External"/><Relationship Id="rId59" Type="http://schemas.openxmlformats.org/officeDocument/2006/relationships/hyperlink" Target="https://doi.org/10.1007/s11368-026-04232-w" TargetMode="External"/><Relationship Id="rId67" Type="http://schemas.openxmlformats.org/officeDocument/2006/relationships/hyperlink" Target="%20https://doi.org/10.1186/s12870-025-06699-0" TargetMode="External"/><Relationship Id="rId20" Type="http://schemas.openxmlformats.org/officeDocument/2006/relationships/hyperlink" Target="https://genomequebec.com/en/funded-projects/omics-assessment-and-biomonitoring-of-microbial-inoculants-on-mine-sites-in-northern-quebec/" TargetMode="External"/><Relationship Id="rId41" Type="http://schemas.openxmlformats.org/officeDocument/2006/relationships/hyperlink" Target="https://doi.org/10.3390/microorganisms14010114" TargetMode="External"/><Relationship Id="rId54" Type="http://schemas.openxmlformats.org/officeDocument/2006/relationships/hyperlink" Target="%20https://doi.org/10.1007/s00425-025-04801-2" TargetMode="External"/><Relationship Id="rId62" Type="http://schemas.openxmlformats.org/officeDocument/2006/relationships/hyperlink" Target="%20https://agris.fao.org/search/en/records/6800ee0edd564a9a828293a8"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doi.org/10.1038/s41564-025-02148-8" TargetMode="External"/><Relationship Id="rId15" Type="http://schemas.openxmlformats.org/officeDocument/2006/relationships/hyperlink" Target="https://www.fwi.co.uk/arable/establishment/farmer-aims-to-cut-wheat-inputs-with-home-brewed-inoculant" TargetMode="External"/><Relationship Id="rId23" Type="http://schemas.openxmlformats.org/officeDocument/2006/relationships/hyperlink" Target="https://doi.org/10.1007/s00284-024-03926-z" TargetMode="External"/><Relationship Id="rId28" Type="http://schemas.openxmlformats.org/officeDocument/2006/relationships/hyperlink" Target="%20https://www.linkedin.com/posts/daniel-iddon-614341124_microbial-solutions-must-be-deployed-against-activity-7261994684929949697-M10v" TargetMode="External"/><Relationship Id="rId36" Type="http://schemas.openxmlformats.org/officeDocument/2006/relationships/hyperlink" Target="%20https://doi.org/10.1016/j.isci.2022.103821" TargetMode="External"/><Relationship Id="rId49" Type="http://schemas.openxmlformats.org/officeDocument/2006/relationships/hyperlink" Target="https://doi.org/10.1007/978-3-031-76587-2" TargetMode="External"/><Relationship Id="rId57" Type="http://schemas.openxmlformats.org/officeDocument/2006/relationships/hyperlink" Target="%20https://doi.org/10.1007/978-3-031-71844-1_11" TargetMode="External"/><Relationship Id="rId10" Type="http://schemas.openxmlformats.org/officeDocument/2006/relationships/hyperlink" Target="https://doi.org/10.0000/1001-0742.19990106" TargetMode="External"/><Relationship Id="rId31" Type="http://schemas.openxmlformats.org/officeDocument/2006/relationships/hyperlink" Target="https://appliedmicrobiology.org/resource/novel-pseudomonas-species-supports-plant-growth-at-high-altitudes.html" TargetMode="External"/><Relationship Id="rId44" Type="http://schemas.openxmlformats.org/officeDocument/2006/relationships/hyperlink" Target="%20https://doi.org/10.1016/j.chemosphere.2025.144539" TargetMode="External"/><Relationship Id="rId52" Type="http://schemas.openxmlformats.org/officeDocument/2006/relationships/hyperlink" Target="https://doi.org/10.3390/applbiosci1020013" TargetMode="External"/><Relationship Id="rId60" Type="http://schemas.openxmlformats.org/officeDocument/2006/relationships/hyperlink" Target="%20https://doi.org/10.1016/j.plaphy.2024.108482" TargetMode="External"/><Relationship Id="rId65" Type="http://schemas.openxmlformats.org/officeDocument/2006/relationships/hyperlink" Target="https://portal.nifa.usda.gov/web/crisprojectpages/1033811-improving-soil-microbial-inoculations-in-agricultural-systems.html" TargetMode="External"/><Relationship Id="rId73"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20https://doi.org/10.1021/acsagscitech.5c00189" TargetMode="External"/><Relationship Id="rId13" Type="http://schemas.openxmlformats.org/officeDocument/2006/relationships/hyperlink" Target="https://revistacultivar.com/noticias/pesquisa-utiliza-bioinoculantes-em-acai-cacau-e-dende" TargetMode="External"/><Relationship Id="rId18" Type="http://schemas.openxmlformats.org/officeDocument/2006/relationships/hyperlink" Target="%20https://doi.org/10.1186/s13059-025-03621-7" TargetMode="External"/><Relationship Id="rId39" Type="http://schemas.openxmlformats.org/officeDocument/2006/relationships/hyperlink" Target="%20https://doi.org/10.3389/fmicb.2025.1616273" TargetMode="External"/><Relationship Id="rId34" Type="http://schemas.openxmlformats.org/officeDocument/2006/relationships/hyperlink" Target="https://kyy.cau.edu.cn/art/2025/11/17/art_42267_1089826.html" TargetMode="External"/><Relationship Id="rId50" Type="http://schemas.openxmlformats.org/officeDocument/2006/relationships/hyperlink" Target="%20https://prism.sustainability-directory.com/scenario/policy-incentives-for-biotech-soil-carbon-sequestration/%20" TargetMode="External"/><Relationship Id="rId55" Type="http://schemas.openxmlformats.org/officeDocument/2006/relationships/hyperlink" Target="https://www.the-microbiologist.com/pallavi-sharma-girija-kaushal/18174.tag" TargetMode="External"/><Relationship Id="rId76" Type="http://schemas.openxmlformats.org/officeDocument/2006/relationships/fontTable" Target="fontTable.xml"/><Relationship Id="rId7" Type="http://schemas.openxmlformats.org/officeDocument/2006/relationships/hyperlink" Target="https://programme.conventus.de/bageco-2025/posters/7a39248c-4aae-4305-879a-a6e9b56289aa" TargetMode="External"/><Relationship Id="rId71" Type="http://schemas.openxmlformats.org/officeDocument/2006/relationships/header" Target="header2.xml"/><Relationship Id="rId2" Type="http://schemas.openxmlformats.org/officeDocument/2006/relationships/settings" Target="settings.xml"/><Relationship Id="rId29" Type="http://schemas.openxmlformats.org/officeDocument/2006/relationships/hyperlink" Target="https://doi.org/10.3389/fmicb.2024.1492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1200</TotalTime>
  <Pages>29</Pages>
  <Words>10136</Words>
  <Characters>57777</Characters>
  <Application>Microsoft Office Word</Application>
  <DocSecurity>0</DocSecurity>
  <Lines>481</Lines>
  <Paragraphs>135</Paragraphs>
  <ScaleCrop>false</ScaleCrop>
  <Company/>
  <LinksUpToDate>false</LinksUpToDate>
  <CharactersWithSpaces>67778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SDI 1084</cp:lastModifiedBy>
  <cp:revision>4</cp:revision>
  <dcterms:created xsi:type="dcterms:W3CDTF">2026-03-18T07:11:00Z</dcterms:created>
  <dcterms:modified xsi:type="dcterms:W3CDTF">2026-03-19T13:43:00Z</dcterms:modified>
</cp:coreProperties>
</file>