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8E5A" w14:textId="6812CD45" w:rsidR="00733363" w:rsidRPr="006703D0" w:rsidRDefault="00B57E85" w:rsidP="0067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fr-FR"/>
        </w:rPr>
      </w:pPr>
      <w:r w:rsidRPr="006703D0">
        <w:rPr>
          <w:rFonts w:ascii="Times New Roman" w:hAnsi="Times New Roman" w:cs="Times New Roman"/>
          <w:noProof/>
          <w:lang w:val="fr-FR" w:eastAsia="fr-FR"/>
        </w:rPr>
        <mc:AlternateContent>
          <mc:Choice Requires="wps">
            <w:drawing>
              <wp:anchor distT="0" distB="0" distL="114300" distR="114300" simplePos="0" relativeHeight="251679744" behindDoc="0" locked="0" layoutInCell="1" allowOverlap="1" wp14:anchorId="45A24A15" wp14:editId="3459AE41">
                <wp:simplePos x="0" y="0"/>
                <wp:positionH relativeFrom="margin">
                  <wp:align>right</wp:align>
                </wp:positionH>
                <wp:positionV relativeFrom="paragraph">
                  <wp:posOffset>-86360</wp:posOffset>
                </wp:positionV>
                <wp:extent cx="6282055" cy="8620125"/>
                <wp:effectExtent l="19050" t="19050" r="42545" b="47625"/>
                <wp:wrapNone/>
                <wp:docPr id="1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8620125"/>
                        </a:xfrm>
                        <a:prstGeom prst="rect">
                          <a:avLst/>
                        </a:prstGeom>
                        <a:noFill/>
                        <a:ln w="63500" cmpd="thickThin">
                          <a:solidFill>
                            <a:schemeClr val="accent5">
                              <a:lumMod val="100000"/>
                              <a:lumOff val="0"/>
                            </a:schemeClr>
                          </a:solidFill>
                          <a:miter lim="800000"/>
                          <a:headEnd/>
                          <a:tailEnd/>
                        </a:ln>
                        <a:effectLst/>
                        <a:extLst>
                          <a:ext uri="{909E8E84-426E-40DD-AFC4-6F175D3DCCD1}">
                            <a14:hiddenFill xmlns:a14="http://schemas.microsoft.com/office/drawing/2010/main">
                              <a:blipFill dpi="0" rotWithShape="0">
                                <a:blip/>
                                <a:srcRect/>
                                <a:tile tx="0" ty="0" sx="100000" sy="100000" flip="none" algn="tl"/>
                              </a:blip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AD3FF1" w14:textId="77777777" w:rsidR="00C04159" w:rsidRDefault="00C04159" w:rsidP="00733363"/>
                          <w:p w14:paraId="7B036802"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1990E27C"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42CF1495"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733B5AAB"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20C85BB3"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536AE093" w14:textId="471236AD" w:rsidR="006102A3" w:rsidRPr="006102A3" w:rsidRDefault="006102A3"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r w:rsidRPr="006102A3">
                              <w:rPr>
                                <w:rFonts w:ascii="Times New Roman" w:eastAsia="Times New Roman" w:hAnsi="Times New Roman" w:cs="Times New Roman"/>
                                <w:b/>
                                <w:i/>
                                <w:color w:val="000000"/>
                                <w:sz w:val="36"/>
                                <w:szCs w:val="32"/>
                                <w:u w:val="single"/>
                                <w:lang w:eastAsia="fr-FR"/>
                              </w:rPr>
                              <w:t xml:space="preserve">Original Research Article </w:t>
                            </w:r>
                          </w:p>
                          <w:p w14:paraId="4D342C2F"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C9FF813"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0B4F908" w14:textId="41729521"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3CFE82E" w14:textId="3A0B1AB5"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70C5E1B"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bookmarkStart w:id="0" w:name="_GoBack"/>
                            <w:bookmarkEnd w:id="0"/>
                          </w:p>
                          <w:p w14:paraId="48D82CF3"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D14303D"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12CB3EF5"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1621947"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FCEF166" w14:textId="1A3AEB50" w:rsidR="00C04159" w:rsidRDefault="0006582E" w:rsidP="00733363">
                            <w:pPr>
                              <w:spacing w:line="276" w:lineRule="auto"/>
                              <w:jc w:val="center"/>
                              <w:textDirection w:val="btLr"/>
                              <w:rPr>
                                <w:rFonts w:ascii="Times New Roman" w:eastAsia="Times New Roman" w:hAnsi="Times New Roman" w:cs="Times New Roman"/>
                                <w:b/>
                                <w:color w:val="000000"/>
                                <w:sz w:val="32"/>
                                <w:szCs w:val="32"/>
                                <w:lang w:eastAsia="fr-FR"/>
                              </w:rPr>
                            </w:pPr>
                            <w:r w:rsidRPr="0006582E">
                              <w:rPr>
                                <w:rFonts w:ascii="Times New Roman" w:eastAsia="Times New Roman" w:hAnsi="Times New Roman" w:cs="Times New Roman"/>
                                <w:b/>
                                <w:color w:val="000000"/>
                                <w:sz w:val="32"/>
                                <w:szCs w:val="32"/>
                                <w:lang w:eastAsia="fr-FR"/>
                              </w:rPr>
                              <w:t>Effects of Certification Standards Compliance on Burundi Coffee Marketing: A Case Study of COCOCA (2019-2023)</w:t>
                            </w:r>
                          </w:p>
                          <w:p w14:paraId="44480047" w14:textId="77777777" w:rsidR="00C04159" w:rsidRDefault="00C04159"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73C83721" w14:textId="77777777" w:rsidR="00C04159" w:rsidRPr="00D13BA3" w:rsidRDefault="00C04159" w:rsidP="00733363">
                            <w:pPr>
                              <w:spacing w:line="276" w:lineRule="auto"/>
                              <w:textDirection w:val="btLr"/>
                              <w:rPr>
                                <w:rFonts w:ascii="Times New Roman" w:eastAsia="Times New Roman" w:hAnsi="Times New Roman" w:cs="Times New Roman"/>
                                <w:b/>
                                <w:color w:val="000000"/>
                                <w:sz w:val="32"/>
                                <w:szCs w:val="32"/>
                                <w:u w:val="single"/>
                                <w:lang w:eastAsia="fr-FR"/>
                              </w:rPr>
                            </w:pPr>
                          </w:p>
                          <w:p w14:paraId="62F7DC68" w14:textId="77777777" w:rsidR="00C04159" w:rsidRPr="00D13BA3" w:rsidRDefault="00C04159" w:rsidP="007333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24A15" id="Rectangle 12" o:spid="_x0000_s1026" style="position:absolute;left:0;text-align:left;margin-left:443.45pt;margin-top:-6.8pt;width:494.65pt;height:678.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" filled="f" strokecolor="#4472c4 [3208]" strokeweight="5pt">
                <v:fill recolor="t" type="tile"/>
                <v:stroke linestyle="thickThin"/>
                <v:shadow color="#868686"/>
                <v:textbox>
                  <w:txbxContent>
                    <w:p w14:paraId="2BAD3FF1" w14:textId="77777777" w:rsidR="00C04159" w:rsidRDefault="00C04159" w:rsidP="00733363"/>
                    <w:p w14:paraId="7B036802"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1990E27C"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42CF1495"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733B5AAB"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20C85BB3" w14:textId="77777777" w:rsidR="008E6EDA" w:rsidRDefault="008E6EDA"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p>
                    <w:p w14:paraId="536AE093" w14:textId="471236AD" w:rsidR="006102A3" w:rsidRPr="006102A3" w:rsidRDefault="006102A3" w:rsidP="006102A3">
                      <w:pPr>
                        <w:spacing w:line="276" w:lineRule="auto"/>
                        <w:jc w:val="right"/>
                        <w:textDirection w:val="btLr"/>
                        <w:rPr>
                          <w:rFonts w:ascii="Times New Roman" w:eastAsia="Times New Roman" w:hAnsi="Times New Roman" w:cs="Times New Roman"/>
                          <w:b/>
                          <w:i/>
                          <w:color w:val="000000"/>
                          <w:sz w:val="36"/>
                          <w:szCs w:val="32"/>
                          <w:u w:val="single"/>
                          <w:lang w:eastAsia="fr-FR"/>
                        </w:rPr>
                      </w:pPr>
                      <w:r w:rsidRPr="006102A3">
                        <w:rPr>
                          <w:rFonts w:ascii="Times New Roman" w:eastAsia="Times New Roman" w:hAnsi="Times New Roman" w:cs="Times New Roman"/>
                          <w:b/>
                          <w:i/>
                          <w:color w:val="000000"/>
                          <w:sz w:val="36"/>
                          <w:szCs w:val="32"/>
                          <w:u w:val="single"/>
                          <w:lang w:eastAsia="fr-FR"/>
                        </w:rPr>
                        <w:t xml:space="preserve">Original Research Article </w:t>
                      </w:r>
                    </w:p>
                    <w:p w14:paraId="4D342C2F"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C9FF813"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0B4F908" w14:textId="41729521"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3CFE82E" w14:textId="3A0B1AB5"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570C5E1B"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bookmarkStart w:id="1" w:name="_GoBack"/>
                      <w:bookmarkEnd w:id="1"/>
                    </w:p>
                    <w:p w14:paraId="48D82CF3"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D14303D"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12CB3EF5"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1621947" w14:textId="77777777" w:rsidR="008E6EDA" w:rsidRDefault="008E6EDA"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6FCEF166" w14:textId="1A3AEB50" w:rsidR="00C04159" w:rsidRDefault="0006582E" w:rsidP="00733363">
                      <w:pPr>
                        <w:spacing w:line="276" w:lineRule="auto"/>
                        <w:jc w:val="center"/>
                        <w:textDirection w:val="btLr"/>
                        <w:rPr>
                          <w:rFonts w:ascii="Times New Roman" w:eastAsia="Times New Roman" w:hAnsi="Times New Roman" w:cs="Times New Roman"/>
                          <w:b/>
                          <w:color w:val="000000"/>
                          <w:sz w:val="32"/>
                          <w:szCs w:val="32"/>
                          <w:lang w:eastAsia="fr-FR"/>
                        </w:rPr>
                      </w:pPr>
                      <w:r w:rsidRPr="0006582E">
                        <w:rPr>
                          <w:rFonts w:ascii="Times New Roman" w:eastAsia="Times New Roman" w:hAnsi="Times New Roman" w:cs="Times New Roman"/>
                          <w:b/>
                          <w:color w:val="000000"/>
                          <w:sz w:val="32"/>
                          <w:szCs w:val="32"/>
                          <w:lang w:eastAsia="fr-FR"/>
                        </w:rPr>
                        <w:t>Effects of Certification Standards Compliance on Burundi Coffee Marketing: A Case Study of COCOCA (2019-2023)</w:t>
                      </w:r>
                    </w:p>
                    <w:p w14:paraId="44480047" w14:textId="77777777" w:rsidR="00C04159" w:rsidRDefault="00C04159" w:rsidP="00733363">
                      <w:pPr>
                        <w:spacing w:line="276" w:lineRule="auto"/>
                        <w:jc w:val="center"/>
                        <w:textDirection w:val="btLr"/>
                        <w:rPr>
                          <w:rFonts w:ascii="Times New Roman" w:eastAsia="Times New Roman" w:hAnsi="Times New Roman" w:cs="Times New Roman"/>
                          <w:b/>
                          <w:color w:val="000000"/>
                          <w:sz w:val="32"/>
                          <w:szCs w:val="32"/>
                          <w:lang w:eastAsia="fr-FR"/>
                        </w:rPr>
                      </w:pPr>
                    </w:p>
                    <w:p w14:paraId="73C83721" w14:textId="77777777" w:rsidR="00C04159" w:rsidRPr="00D13BA3" w:rsidRDefault="00C04159" w:rsidP="00733363">
                      <w:pPr>
                        <w:spacing w:line="276" w:lineRule="auto"/>
                        <w:textDirection w:val="btLr"/>
                        <w:rPr>
                          <w:rFonts w:ascii="Times New Roman" w:eastAsia="Times New Roman" w:hAnsi="Times New Roman" w:cs="Times New Roman"/>
                          <w:b/>
                          <w:color w:val="000000"/>
                          <w:sz w:val="32"/>
                          <w:szCs w:val="32"/>
                          <w:u w:val="single"/>
                          <w:lang w:eastAsia="fr-FR"/>
                        </w:rPr>
                      </w:pPr>
                    </w:p>
                    <w:p w14:paraId="62F7DC68" w14:textId="77777777" w:rsidR="00C04159" w:rsidRPr="00D13BA3" w:rsidRDefault="00C04159" w:rsidP="00733363"/>
                  </w:txbxContent>
                </v:textbox>
                <w10:wrap anchorx="margin"/>
              </v:rect>
            </w:pict>
          </mc:Fallback>
        </mc:AlternateContent>
      </w:r>
    </w:p>
    <w:p w14:paraId="7592CAE3" w14:textId="77777777" w:rsidR="00733363" w:rsidRPr="006703D0" w:rsidRDefault="00733363" w:rsidP="00670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p w14:paraId="1B7E6F83" w14:textId="77777777" w:rsidR="00733363" w:rsidRPr="006703D0" w:rsidRDefault="00733363" w:rsidP="006703D0">
      <w:pPr>
        <w:pStyle w:val="NormalWeb"/>
        <w:spacing w:line="360" w:lineRule="auto"/>
        <w:jc w:val="both"/>
        <w:rPr>
          <w:b/>
          <w:bCs/>
          <w:sz w:val="22"/>
          <w:szCs w:val="22"/>
        </w:rPr>
      </w:pPr>
    </w:p>
    <w:p w14:paraId="5C88B09B" w14:textId="77777777" w:rsidR="00733363" w:rsidRPr="006703D0" w:rsidRDefault="00733363" w:rsidP="006703D0">
      <w:pPr>
        <w:pStyle w:val="NormalWeb"/>
        <w:spacing w:line="360" w:lineRule="auto"/>
        <w:jc w:val="both"/>
        <w:rPr>
          <w:b/>
          <w:bCs/>
          <w:sz w:val="22"/>
          <w:szCs w:val="22"/>
        </w:rPr>
      </w:pPr>
    </w:p>
    <w:p w14:paraId="02EC171C" w14:textId="25470F78" w:rsidR="00733363" w:rsidRPr="006703D0" w:rsidRDefault="00733363" w:rsidP="006703D0">
      <w:pPr>
        <w:pStyle w:val="NormalWeb"/>
        <w:spacing w:line="360" w:lineRule="auto"/>
        <w:jc w:val="both"/>
        <w:rPr>
          <w:sz w:val="22"/>
          <w:szCs w:val="22"/>
        </w:rPr>
      </w:pPr>
    </w:p>
    <w:p w14:paraId="363F36C2" w14:textId="77777777" w:rsidR="00A753A7" w:rsidRPr="006703D0" w:rsidRDefault="00A753A7" w:rsidP="006703D0">
      <w:pPr>
        <w:keepNext/>
        <w:keepLines/>
        <w:jc w:val="both"/>
        <w:outlineLvl w:val="0"/>
        <w:rPr>
          <w:rFonts w:ascii="Times New Roman" w:eastAsia="Times New Roman" w:hAnsi="Times New Roman" w:cs="Times New Roman"/>
          <w:b/>
        </w:rPr>
      </w:pPr>
    </w:p>
    <w:p w14:paraId="3224830D" w14:textId="2D4945FD" w:rsidR="00A753A7" w:rsidRPr="006703D0" w:rsidRDefault="00EA7473" w:rsidP="006703D0">
      <w:pPr>
        <w:spacing w:after="160"/>
        <w:jc w:val="both"/>
        <w:rPr>
          <w:rFonts w:ascii="Times New Roman" w:eastAsia="Times New Roman" w:hAnsi="Times New Roman" w:cs="Times New Roman"/>
          <w:b/>
        </w:rPr>
      </w:pPr>
      <w:r w:rsidRPr="006703D0">
        <w:rPr>
          <w:rFonts w:ascii="Times New Roman" w:eastAsia="Times New Roman" w:hAnsi="Times New Roman" w:cs="Times New Roman"/>
          <w:b/>
          <w:noProof/>
          <w:lang w:val="fr-FR" w:eastAsia="fr-FR"/>
        </w:rPr>
        <mc:AlternateContent>
          <mc:Choice Requires="wps">
            <w:drawing>
              <wp:anchor distT="0" distB="0" distL="114300" distR="114300" simplePos="0" relativeHeight="251668480" behindDoc="0" locked="0" layoutInCell="1" allowOverlap="1" wp14:anchorId="11A430A2" wp14:editId="6F0EC922">
                <wp:simplePos x="0" y="0"/>
                <wp:positionH relativeFrom="column">
                  <wp:posOffset>2353945</wp:posOffset>
                </wp:positionH>
                <wp:positionV relativeFrom="paragraph">
                  <wp:posOffset>340360</wp:posOffset>
                </wp:positionV>
                <wp:extent cx="1852295" cy="1532255"/>
                <wp:effectExtent l="0" t="0" r="0" b="0"/>
                <wp:wrapNone/>
                <wp:docPr id="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B32A5" w14:textId="77777777" w:rsidR="00C04159" w:rsidRDefault="00C04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430A2" id="Rectangle 11" o:spid="_x0000_s1027" style="position:absolute;left:0;text-align:left;margin-left:185.35pt;margin-top:26.8pt;width:145.85pt;height:1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" stroked="f">
                <v:textbox>
                  <w:txbxContent>
                    <w:p w14:paraId="541B32A5" w14:textId="77777777" w:rsidR="00C04159" w:rsidRDefault="00C04159"/>
                  </w:txbxContent>
                </v:textbox>
              </v:rect>
            </w:pict>
          </mc:Fallback>
        </mc:AlternateContent>
      </w:r>
    </w:p>
    <w:p w14:paraId="3DC45AA5" w14:textId="77777777" w:rsidR="00226AD6" w:rsidRPr="006703D0" w:rsidRDefault="00226AD6" w:rsidP="006703D0">
      <w:pPr>
        <w:keepNext/>
        <w:keepLines/>
        <w:jc w:val="both"/>
        <w:outlineLvl w:val="0"/>
        <w:rPr>
          <w:rFonts w:ascii="Times New Roman" w:eastAsia="Times New Roman" w:hAnsi="Times New Roman" w:cs="Times New Roman"/>
          <w:b/>
        </w:rPr>
      </w:pPr>
    </w:p>
    <w:p w14:paraId="30D64C60" w14:textId="77777777" w:rsidR="00226AD6" w:rsidRPr="006703D0" w:rsidRDefault="00226AD6" w:rsidP="006703D0">
      <w:pPr>
        <w:jc w:val="both"/>
        <w:rPr>
          <w:rFonts w:ascii="Times New Roman" w:eastAsia="Times New Roman" w:hAnsi="Times New Roman" w:cs="Times New Roman"/>
        </w:rPr>
      </w:pPr>
    </w:p>
    <w:p w14:paraId="283CCFF3" w14:textId="77777777" w:rsidR="00226AD6" w:rsidRPr="006703D0" w:rsidRDefault="00226AD6" w:rsidP="006703D0">
      <w:pPr>
        <w:jc w:val="both"/>
        <w:rPr>
          <w:rFonts w:ascii="Times New Roman" w:eastAsia="Times New Roman" w:hAnsi="Times New Roman" w:cs="Times New Roman"/>
        </w:rPr>
      </w:pPr>
    </w:p>
    <w:p w14:paraId="40026549" w14:textId="77777777" w:rsidR="00226AD6" w:rsidRPr="006703D0" w:rsidRDefault="00226AD6" w:rsidP="006703D0">
      <w:pPr>
        <w:jc w:val="both"/>
        <w:rPr>
          <w:rFonts w:ascii="Times New Roman" w:eastAsia="Times New Roman" w:hAnsi="Times New Roman" w:cs="Times New Roman"/>
        </w:rPr>
      </w:pPr>
    </w:p>
    <w:p w14:paraId="36F46A5A" w14:textId="77777777" w:rsidR="00226AD6" w:rsidRPr="006703D0" w:rsidRDefault="00226AD6" w:rsidP="006703D0">
      <w:pPr>
        <w:jc w:val="both"/>
        <w:rPr>
          <w:rFonts w:ascii="Times New Roman" w:eastAsia="Times New Roman" w:hAnsi="Times New Roman" w:cs="Times New Roman"/>
        </w:rPr>
      </w:pPr>
    </w:p>
    <w:p w14:paraId="59A0C773" w14:textId="77777777" w:rsidR="00226AD6" w:rsidRPr="006703D0" w:rsidRDefault="00226AD6" w:rsidP="006703D0">
      <w:pPr>
        <w:jc w:val="both"/>
        <w:rPr>
          <w:rFonts w:ascii="Times New Roman" w:eastAsia="Times New Roman" w:hAnsi="Times New Roman" w:cs="Times New Roman"/>
        </w:rPr>
      </w:pPr>
    </w:p>
    <w:p w14:paraId="08106EEE" w14:textId="2B0D036D" w:rsidR="00226AD6" w:rsidRPr="006703D0" w:rsidRDefault="00226AD6" w:rsidP="006703D0">
      <w:pPr>
        <w:jc w:val="both"/>
        <w:rPr>
          <w:rFonts w:ascii="Times New Roman" w:eastAsia="Times New Roman" w:hAnsi="Times New Roman" w:cs="Times New Roman"/>
        </w:rPr>
      </w:pPr>
    </w:p>
    <w:p w14:paraId="797C665E" w14:textId="77777777" w:rsidR="00226AD6" w:rsidRPr="006703D0" w:rsidRDefault="00226AD6" w:rsidP="006703D0">
      <w:pPr>
        <w:jc w:val="both"/>
        <w:rPr>
          <w:rFonts w:ascii="Times New Roman" w:eastAsia="Times New Roman" w:hAnsi="Times New Roman" w:cs="Times New Roman"/>
        </w:rPr>
      </w:pPr>
    </w:p>
    <w:p w14:paraId="3470100C" w14:textId="77777777" w:rsidR="00226AD6" w:rsidRPr="006703D0" w:rsidRDefault="00226AD6" w:rsidP="006703D0">
      <w:pPr>
        <w:jc w:val="both"/>
        <w:rPr>
          <w:rFonts w:ascii="Times New Roman" w:eastAsia="Times New Roman" w:hAnsi="Times New Roman" w:cs="Times New Roman"/>
        </w:rPr>
      </w:pPr>
    </w:p>
    <w:p w14:paraId="4A24656A" w14:textId="77777777" w:rsidR="00226AD6" w:rsidRPr="006703D0" w:rsidRDefault="00226AD6" w:rsidP="006703D0">
      <w:pPr>
        <w:jc w:val="both"/>
        <w:rPr>
          <w:rFonts w:ascii="Times New Roman" w:eastAsia="Times New Roman" w:hAnsi="Times New Roman" w:cs="Times New Roman"/>
        </w:rPr>
      </w:pPr>
    </w:p>
    <w:p w14:paraId="7153712A" w14:textId="77777777" w:rsidR="00226AD6" w:rsidRPr="006703D0" w:rsidRDefault="00226AD6" w:rsidP="006703D0">
      <w:pPr>
        <w:jc w:val="both"/>
        <w:rPr>
          <w:rFonts w:ascii="Times New Roman" w:eastAsia="Times New Roman" w:hAnsi="Times New Roman" w:cs="Times New Roman"/>
        </w:rPr>
      </w:pPr>
    </w:p>
    <w:p w14:paraId="29295A69" w14:textId="77777777" w:rsidR="00226AD6" w:rsidRPr="006703D0" w:rsidRDefault="00226AD6" w:rsidP="006703D0">
      <w:pPr>
        <w:jc w:val="both"/>
        <w:rPr>
          <w:rFonts w:ascii="Times New Roman" w:eastAsia="Times New Roman" w:hAnsi="Times New Roman" w:cs="Times New Roman"/>
        </w:rPr>
      </w:pPr>
    </w:p>
    <w:p w14:paraId="327E3541" w14:textId="77777777" w:rsidR="00226AD6" w:rsidRPr="006703D0" w:rsidRDefault="00226AD6" w:rsidP="006703D0">
      <w:pPr>
        <w:jc w:val="both"/>
        <w:rPr>
          <w:rFonts w:ascii="Times New Roman" w:eastAsia="Times New Roman" w:hAnsi="Times New Roman" w:cs="Times New Roman"/>
        </w:rPr>
      </w:pPr>
    </w:p>
    <w:p w14:paraId="2ECDC08D" w14:textId="77777777" w:rsidR="0015353F" w:rsidRDefault="0015353F" w:rsidP="006703D0">
      <w:pPr>
        <w:pStyle w:val="Heading3"/>
        <w:jc w:val="both"/>
        <w:rPr>
          <w:rFonts w:ascii="Times New Roman" w:hAnsi="Times New Roman" w:cs="Times New Roman"/>
          <w:b/>
          <w:color w:val="auto"/>
          <w:sz w:val="22"/>
          <w:szCs w:val="22"/>
        </w:rPr>
      </w:pPr>
      <w:bookmarkStart w:id="2" w:name="_Toc183619632"/>
      <w:bookmarkStart w:id="3" w:name="_Toc192325605"/>
      <w:bookmarkStart w:id="4" w:name="_Toc198665351"/>
      <w:bookmarkStart w:id="5" w:name="_Toc134861958"/>
      <w:bookmarkStart w:id="6" w:name="_Toc173381171"/>
      <w:bookmarkStart w:id="7" w:name="_Toc176888834"/>
      <w:bookmarkStart w:id="8" w:name="_Toc182146234"/>
    </w:p>
    <w:p w14:paraId="3664510C" w14:textId="77777777" w:rsidR="00A8358E" w:rsidRDefault="00A8358E" w:rsidP="00A8358E"/>
    <w:p w14:paraId="41861BD1" w14:textId="77777777" w:rsidR="00A8358E" w:rsidRDefault="00A8358E" w:rsidP="00A8358E"/>
    <w:p w14:paraId="0F1C7AEB" w14:textId="77777777" w:rsidR="00A8358E" w:rsidRDefault="00A8358E" w:rsidP="00A8358E"/>
    <w:p w14:paraId="6955A9FD" w14:textId="77777777" w:rsidR="00A8358E" w:rsidRDefault="00A8358E" w:rsidP="00A8358E"/>
    <w:p w14:paraId="7B9C4F8B" w14:textId="77777777" w:rsidR="00A8358E" w:rsidRDefault="00A8358E" w:rsidP="00A8358E"/>
    <w:p w14:paraId="1229492B" w14:textId="77777777" w:rsidR="00A8358E" w:rsidRDefault="00A8358E" w:rsidP="00A8358E"/>
    <w:p w14:paraId="52FE83D9" w14:textId="77777777" w:rsidR="00A8358E" w:rsidRDefault="00A8358E" w:rsidP="00A8358E"/>
    <w:p w14:paraId="05E67F7F" w14:textId="77777777" w:rsidR="00A8358E" w:rsidRDefault="00A8358E" w:rsidP="00A8358E"/>
    <w:p w14:paraId="3F60EEFA" w14:textId="77777777" w:rsidR="00A8358E" w:rsidRDefault="00A8358E" w:rsidP="00A8358E"/>
    <w:p w14:paraId="3ABAA62D" w14:textId="77777777" w:rsidR="00A8358E" w:rsidRDefault="00A8358E" w:rsidP="00A8358E"/>
    <w:p w14:paraId="7CB35B8C" w14:textId="77777777" w:rsidR="00A8358E" w:rsidRDefault="00A8358E" w:rsidP="00A8358E"/>
    <w:p w14:paraId="15F202C4" w14:textId="77777777" w:rsidR="00A8358E" w:rsidRPr="00A8358E" w:rsidRDefault="00A8358E" w:rsidP="00A8358E">
      <w:pPr>
        <w:sectPr w:rsidR="00A8358E" w:rsidRPr="00A8358E" w:rsidSect="008610FC">
          <w:headerReference w:type="even" r:id="rId8"/>
          <w:headerReference w:type="default" r:id="rId9"/>
          <w:footerReference w:type="even" r:id="rId10"/>
          <w:footerReference w:type="default" r:id="rId11"/>
          <w:headerReference w:type="first" r:id="rId12"/>
          <w:footerReference w:type="first" r:id="rId13"/>
          <w:pgSz w:w="12240" w:h="15840"/>
          <w:pgMar w:top="284" w:right="1134" w:bottom="510" w:left="1418" w:header="709" w:footer="709" w:gutter="0"/>
          <w:pgNumType w:fmt="lowerRoman" w:start="1"/>
          <w:cols w:space="708"/>
          <w:docGrid w:linePitch="360"/>
        </w:sectPr>
      </w:pPr>
    </w:p>
    <w:p w14:paraId="2660B512" w14:textId="77777777" w:rsidR="008544FB" w:rsidRPr="00711B69" w:rsidRDefault="000E325B" w:rsidP="00711B69">
      <w:pPr>
        <w:pStyle w:val="Heading3"/>
        <w:spacing w:line="240" w:lineRule="auto"/>
        <w:jc w:val="both"/>
        <w:rPr>
          <w:rFonts w:ascii="Arial" w:hAnsi="Arial" w:cs="Arial"/>
          <w:b/>
          <w:i/>
          <w:color w:val="auto"/>
          <w:sz w:val="22"/>
          <w:szCs w:val="22"/>
        </w:rPr>
      </w:pPr>
      <w:r w:rsidRPr="00711B69">
        <w:rPr>
          <w:rFonts w:ascii="Arial" w:hAnsi="Arial" w:cs="Arial"/>
          <w:b/>
          <w:color w:val="auto"/>
          <w:sz w:val="22"/>
          <w:szCs w:val="22"/>
        </w:rPr>
        <w:lastRenderedPageBreak/>
        <w:t>ABSTRACT</w:t>
      </w:r>
      <w:bookmarkEnd w:id="2"/>
      <w:bookmarkEnd w:id="3"/>
      <w:bookmarkEnd w:id="4"/>
    </w:p>
    <w:p w14:paraId="670F30D4" w14:textId="60E9FD21" w:rsidR="00236910" w:rsidRPr="00711B69" w:rsidRDefault="00236910" w:rsidP="00711B69">
      <w:pPr>
        <w:spacing w:before="100" w:beforeAutospacing="1" w:after="100" w:afterAutospacing="1" w:line="240" w:lineRule="auto"/>
        <w:jc w:val="both"/>
        <w:rPr>
          <w:rFonts w:ascii="Arial" w:eastAsia="Times New Roman" w:hAnsi="Arial" w:cs="Arial"/>
          <w:sz w:val="20"/>
          <w:szCs w:val="20"/>
          <w:lang w:eastAsia="fr-FR"/>
        </w:rPr>
      </w:pPr>
      <w:bookmarkStart w:id="9" w:name="_Toc192325607"/>
      <w:bookmarkEnd w:id="5"/>
      <w:bookmarkEnd w:id="6"/>
      <w:bookmarkEnd w:id="7"/>
      <w:bookmarkEnd w:id="8"/>
      <w:r w:rsidRPr="00711B69">
        <w:rPr>
          <w:rFonts w:ascii="Arial" w:eastAsia="Times New Roman" w:hAnsi="Arial" w:cs="Arial"/>
          <w:sz w:val="20"/>
          <w:szCs w:val="20"/>
          <w:lang w:eastAsia="fr-FR"/>
        </w:rPr>
        <w:t>Burundian coffee, known for its quality, faces significant challenges in the international market du</w:t>
      </w:r>
      <w:r w:rsidR="00F60317" w:rsidRPr="00711B69">
        <w:rPr>
          <w:rFonts w:ascii="Arial" w:eastAsia="Times New Roman" w:hAnsi="Arial" w:cs="Arial"/>
          <w:sz w:val="20"/>
          <w:szCs w:val="20"/>
          <w:lang w:eastAsia="fr-FR"/>
        </w:rPr>
        <w:t xml:space="preserve">e to increasing competition and </w:t>
      </w:r>
      <w:r w:rsidRPr="00711B69">
        <w:rPr>
          <w:rFonts w:ascii="Arial" w:eastAsia="Times New Roman" w:hAnsi="Arial" w:cs="Arial"/>
          <w:sz w:val="20"/>
          <w:szCs w:val="20"/>
          <w:lang w:eastAsia="fr-FR"/>
        </w:rPr>
        <w:t>quality requirements. Certification standards play a crucial role in improving agricultural practices and enhancing product value in the marketplace.</w:t>
      </w:r>
    </w:p>
    <w:p w14:paraId="0E8C52B2" w14:textId="2F57DDB4" w:rsidR="00236910" w:rsidRPr="00711B69" w:rsidRDefault="00236910" w:rsidP="00711B69">
      <w:p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The objective of this study is to evaluate the effects of compliance with certification standards on t</w:t>
      </w:r>
      <w:r w:rsidR="00F17660" w:rsidRPr="00711B69">
        <w:rPr>
          <w:rFonts w:ascii="Arial" w:eastAsia="Times New Roman" w:hAnsi="Arial" w:cs="Arial"/>
          <w:sz w:val="20"/>
          <w:szCs w:val="20"/>
          <w:lang w:eastAsia="fr-FR"/>
        </w:rPr>
        <w:t>he marketing of coffee within Consortium of Coffee farmer’s</w:t>
      </w:r>
      <w:r w:rsidRPr="00711B69">
        <w:rPr>
          <w:rFonts w:ascii="Arial" w:eastAsia="Times New Roman" w:hAnsi="Arial" w:cs="Arial"/>
          <w:sz w:val="20"/>
          <w:szCs w:val="20"/>
          <w:lang w:eastAsia="fr-FR"/>
        </w:rPr>
        <w:t xml:space="preserve"> cooperatives</w:t>
      </w:r>
      <w:r w:rsidR="00F17660" w:rsidRPr="00711B69">
        <w:rPr>
          <w:rFonts w:ascii="Arial" w:eastAsia="Times New Roman" w:hAnsi="Arial" w:cs="Arial"/>
          <w:sz w:val="20"/>
          <w:szCs w:val="20"/>
          <w:lang w:eastAsia="fr-FR"/>
        </w:rPr>
        <w:t xml:space="preserve"> (COCOCA)</w:t>
      </w:r>
      <w:r w:rsidR="00F60317" w:rsidRPr="00711B69">
        <w:rPr>
          <w:rFonts w:ascii="Arial" w:eastAsia="Times New Roman" w:hAnsi="Arial" w:cs="Arial"/>
          <w:sz w:val="20"/>
          <w:szCs w:val="20"/>
          <w:lang w:eastAsia="fr-FR"/>
        </w:rPr>
        <w:t>.</w:t>
      </w:r>
      <w:r w:rsidRPr="00711B69">
        <w:rPr>
          <w:rFonts w:ascii="Arial" w:eastAsia="Times New Roman" w:hAnsi="Arial" w:cs="Arial"/>
          <w:sz w:val="20"/>
          <w:szCs w:val="20"/>
          <w:lang w:eastAsia="fr-FR"/>
        </w:rPr>
        <w:t xml:space="preserve"> </w:t>
      </w:r>
    </w:p>
    <w:p w14:paraId="384D293E" w14:textId="059ABC14" w:rsidR="00847518" w:rsidRPr="00711B69" w:rsidRDefault="00847518" w:rsidP="00711B69">
      <w:pPr>
        <w:pStyle w:val="HTMLPreformatted"/>
        <w:jc w:val="both"/>
        <w:rPr>
          <w:rStyle w:val="y2iqfc"/>
          <w:rFonts w:ascii="Arial" w:hAnsi="Arial" w:cs="Arial"/>
        </w:rPr>
      </w:pPr>
      <w:r w:rsidRPr="00711B69">
        <w:rPr>
          <w:rStyle w:val="y2iqfc"/>
          <w:rFonts w:ascii="Arial" w:hAnsi="Arial" w:cs="Arial"/>
        </w:rPr>
        <w:t>To achieve this</w:t>
      </w:r>
      <w:r w:rsidR="00006124" w:rsidRPr="00711B69">
        <w:rPr>
          <w:rStyle w:val="y2iqfc"/>
          <w:rFonts w:ascii="Arial" w:hAnsi="Arial" w:cs="Arial"/>
        </w:rPr>
        <w:t xml:space="preserve"> </w:t>
      </w:r>
      <w:r w:rsidR="00006124" w:rsidRPr="00711B69">
        <w:rPr>
          <w:rFonts w:ascii="Arial" w:hAnsi="Arial" w:cs="Arial"/>
        </w:rPr>
        <w:t>objective</w:t>
      </w:r>
      <w:r w:rsidRPr="00711B69">
        <w:rPr>
          <w:rStyle w:val="y2iqfc"/>
          <w:rFonts w:ascii="Arial" w:hAnsi="Arial" w:cs="Arial"/>
        </w:rPr>
        <w:t>, we collected data from 33 cooperatives, including 22 certified and 11 non-certified cooperatives, totaling 96 commercial green coffee sales contracts.</w:t>
      </w:r>
    </w:p>
    <w:p w14:paraId="0333FA4E" w14:textId="7EAC931B" w:rsidR="0015353F" w:rsidRPr="00711B69" w:rsidRDefault="00847518" w:rsidP="00711B69">
      <w:pPr>
        <w:pStyle w:val="NormalWeb"/>
        <w:jc w:val="both"/>
        <w:rPr>
          <w:rStyle w:val="y2iqfc"/>
          <w:rFonts w:ascii="Arial" w:hAnsi="Arial" w:cs="Arial"/>
          <w:sz w:val="20"/>
          <w:szCs w:val="20"/>
        </w:rPr>
      </w:pPr>
      <w:r w:rsidRPr="00711B69">
        <w:rPr>
          <w:rStyle w:val="y2iqfc"/>
          <w:rFonts w:ascii="Arial" w:hAnsi="Arial" w:cs="Arial"/>
          <w:sz w:val="20"/>
          <w:szCs w:val="20"/>
        </w:rPr>
        <w:t>The main results show tha</w:t>
      </w:r>
      <w:r w:rsidR="006D0937" w:rsidRPr="00711B69">
        <w:rPr>
          <w:rStyle w:val="y2iqfc"/>
          <w:rFonts w:ascii="Arial" w:hAnsi="Arial" w:cs="Arial"/>
          <w:sz w:val="20"/>
          <w:szCs w:val="20"/>
        </w:rPr>
        <w:t xml:space="preserve">t </w:t>
      </w:r>
      <w:r w:rsidR="004D4F1B" w:rsidRPr="00711B69">
        <w:rPr>
          <w:rFonts w:ascii="Arial" w:hAnsi="Arial" w:cs="Arial"/>
          <w:sz w:val="20"/>
          <w:szCs w:val="20"/>
        </w:rPr>
        <w:t>certified organic coffee sells at the highest prices</w:t>
      </w:r>
      <w:r w:rsidRPr="00711B69">
        <w:rPr>
          <w:rStyle w:val="y2iqfc"/>
          <w:rFonts w:ascii="Arial" w:hAnsi="Arial" w:cs="Arial"/>
          <w:sz w:val="20"/>
          <w:szCs w:val="20"/>
        </w:rPr>
        <w:t xml:space="preserve"> (US$5.61/</w:t>
      </w:r>
      <w:r w:rsidR="002D4D7B" w:rsidRPr="00711B69">
        <w:rPr>
          <w:rStyle w:val="y2iqfc"/>
          <w:rFonts w:ascii="Arial" w:hAnsi="Arial" w:cs="Arial"/>
          <w:sz w:val="20"/>
          <w:szCs w:val="20"/>
        </w:rPr>
        <w:t>kg</w:t>
      </w:r>
      <w:r w:rsidRPr="00711B69">
        <w:rPr>
          <w:rStyle w:val="y2iqfc"/>
          <w:rFonts w:ascii="Arial" w:hAnsi="Arial" w:cs="Arial"/>
          <w:sz w:val="20"/>
          <w:szCs w:val="20"/>
        </w:rPr>
        <w:t>), followed by RA certified coffees (US$5.08/</w:t>
      </w:r>
      <w:r w:rsidR="002D4D7B" w:rsidRPr="00711B69">
        <w:rPr>
          <w:rStyle w:val="y2iqfc"/>
          <w:rFonts w:ascii="Arial" w:hAnsi="Arial" w:cs="Arial"/>
          <w:sz w:val="20"/>
          <w:szCs w:val="20"/>
        </w:rPr>
        <w:t>kg</w:t>
      </w:r>
      <w:r w:rsidRPr="00711B69">
        <w:rPr>
          <w:rStyle w:val="y2iqfc"/>
          <w:rFonts w:ascii="Arial" w:hAnsi="Arial" w:cs="Arial"/>
          <w:sz w:val="20"/>
          <w:szCs w:val="20"/>
        </w:rPr>
        <w:t>), then comes FLO certification (US$4.88/</w:t>
      </w:r>
      <w:r w:rsidR="002D4D7B" w:rsidRPr="00711B69">
        <w:rPr>
          <w:rStyle w:val="y2iqfc"/>
          <w:rFonts w:ascii="Arial" w:hAnsi="Arial" w:cs="Arial"/>
          <w:sz w:val="20"/>
          <w:szCs w:val="20"/>
        </w:rPr>
        <w:t>kg</w:t>
      </w:r>
      <w:r w:rsidRPr="00711B69">
        <w:rPr>
          <w:rStyle w:val="y2iqfc"/>
          <w:rFonts w:ascii="Arial" w:hAnsi="Arial" w:cs="Arial"/>
          <w:sz w:val="20"/>
          <w:szCs w:val="20"/>
        </w:rPr>
        <w:t>) and finally non-certified coffee (US$3.61/</w:t>
      </w:r>
      <w:r w:rsidR="002D4D7B" w:rsidRPr="00711B69">
        <w:rPr>
          <w:rStyle w:val="y2iqfc"/>
          <w:rFonts w:ascii="Arial" w:hAnsi="Arial" w:cs="Arial"/>
          <w:sz w:val="20"/>
          <w:szCs w:val="20"/>
        </w:rPr>
        <w:t>kg</w:t>
      </w:r>
      <w:r w:rsidRPr="00711B69">
        <w:rPr>
          <w:rStyle w:val="y2iqfc"/>
          <w:rFonts w:ascii="Arial" w:hAnsi="Arial" w:cs="Arial"/>
          <w:sz w:val="20"/>
          <w:szCs w:val="20"/>
        </w:rPr>
        <w:t xml:space="preserve">). </w:t>
      </w:r>
    </w:p>
    <w:p w14:paraId="098D3BE5" w14:textId="77777777" w:rsidR="00FD094E" w:rsidRPr="00711B69" w:rsidRDefault="00847518" w:rsidP="00711B69">
      <w:pPr>
        <w:pStyle w:val="NormalWeb"/>
        <w:jc w:val="both"/>
        <w:rPr>
          <w:rFonts w:ascii="Arial" w:hAnsi="Arial" w:cs="Arial"/>
          <w:sz w:val="20"/>
          <w:szCs w:val="20"/>
        </w:rPr>
      </w:pPr>
      <w:r w:rsidRPr="00711B69">
        <w:rPr>
          <w:rStyle w:val="y2iqfc"/>
          <w:rFonts w:ascii="Arial" w:hAnsi="Arial" w:cs="Arial"/>
          <w:sz w:val="20"/>
          <w:szCs w:val="20"/>
        </w:rPr>
        <w:t>Certified coffee generally sells at a high price, with an average of $5.19/</w:t>
      </w:r>
      <w:r w:rsidR="002D4D7B" w:rsidRPr="00711B69">
        <w:rPr>
          <w:rStyle w:val="y2iqfc"/>
          <w:rFonts w:ascii="Arial" w:hAnsi="Arial" w:cs="Arial"/>
          <w:sz w:val="20"/>
          <w:szCs w:val="20"/>
        </w:rPr>
        <w:t>kg</w:t>
      </w:r>
      <w:r w:rsidRPr="00711B69">
        <w:rPr>
          <w:rStyle w:val="y2iqfc"/>
          <w:rFonts w:ascii="Arial" w:hAnsi="Arial" w:cs="Arial"/>
          <w:sz w:val="20"/>
          <w:szCs w:val="20"/>
        </w:rPr>
        <w:t xml:space="preserve"> compared to an average price of $3.61/</w:t>
      </w:r>
      <w:r w:rsidR="002D4D7B" w:rsidRPr="00711B69">
        <w:rPr>
          <w:rStyle w:val="y2iqfc"/>
          <w:rFonts w:ascii="Arial" w:hAnsi="Arial" w:cs="Arial"/>
          <w:sz w:val="20"/>
          <w:szCs w:val="20"/>
        </w:rPr>
        <w:t>kg</w:t>
      </w:r>
      <w:r w:rsidR="00362970" w:rsidRPr="00711B69">
        <w:rPr>
          <w:rStyle w:val="y2iqfc"/>
          <w:rFonts w:ascii="Arial" w:hAnsi="Arial" w:cs="Arial"/>
          <w:sz w:val="20"/>
          <w:szCs w:val="20"/>
        </w:rPr>
        <w:t xml:space="preserve"> </w:t>
      </w:r>
      <w:r w:rsidR="00E26A9C" w:rsidRPr="00711B69">
        <w:rPr>
          <w:rStyle w:val="y2iqfc"/>
          <w:rFonts w:ascii="Arial" w:hAnsi="Arial" w:cs="Arial"/>
          <w:sz w:val="20"/>
          <w:szCs w:val="20"/>
        </w:rPr>
        <w:t>for non-certified</w:t>
      </w:r>
      <w:r w:rsidR="00940546" w:rsidRPr="00711B69">
        <w:rPr>
          <w:rStyle w:val="y2iqfc"/>
          <w:rFonts w:ascii="Arial" w:hAnsi="Arial" w:cs="Arial"/>
          <w:sz w:val="20"/>
          <w:szCs w:val="20"/>
        </w:rPr>
        <w:t xml:space="preserve"> coffee</w:t>
      </w:r>
      <w:r w:rsidRPr="00711B69">
        <w:rPr>
          <w:rStyle w:val="y2iqfc"/>
          <w:rFonts w:ascii="Arial" w:hAnsi="Arial" w:cs="Arial"/>
          <w:sz w:val="20"/>
          <w:szCs w:val="20"/>
        </w:rPr>
        <w:t xml:space="preserve">. This means that certified coffee sells </w:t>
      </w:r>
      <w:r w:rsidR="00E26A9C" w:rsidRPr="00711B69">
        <w:rPr>
          <w:rStyle w:val="Strong"/>
          <w:rFonts w:ascii="Arial" w:eastAsiaTheme="majorEastAsia" w:hAnsi="Arial" w:cs="Arial"/>
          <w:b w:val="0"/>
          <w:sz w:val="20"/>
          <w:szCs w:val="20"/>
        </w:rPr>
        <w:t>at an average price that is $1.575/kg higher</w:t>
      </w:r>
      <w:r w:rsidR="00E26A9C" w:rsidRPr="00711B69">
        <w:rPr>
          <w:rFonts w:ascii="Arial" w:hAnsi="Arial" w:cs="Arial"/>
          <w:sz w:val="20"/>
          <w:szCs w:val="20"/>
        </w:rPr>
        <w:t xml:space="preserve"> than non-certified coffee</w:t>
      </w:r>
      <w:r w:rsidR="00940546" w:rsidRPr="00711B69">
        <w:rPr>
          <w:rFonts w:ascii="Arial" w:hAnsi="Arial" w:cs="Arial"/>
          <w:sz w:val="20"/>
          <w:szCs w:val="20"/>
        </w:rPr>
        <w:t xml:space="preserve">. </w:t>
      </w:r>
      <w:r w:rsidRPr="00711B69">
        <w:rPr>
          <w:rStyle w:val="y2iqfc"/>
          <w:rFonts w:ascii="Arial" w:hAnsi="Arial" w:cs="Arial"/>
          <w:sz w:val="20"/>
          <w:szCs w:val="20"/>
        </w:rPr>
        <w:t>The results also show that a large majority of contracts for certified coffee (97.2%) come f</w:t>
      </w:r>
      <w:r w:rsidR="00F60317" w:rsidRPr="00711B69">
        <w:rPr>
          <w:rStyle w:val="y2iqfc"/>
          <w:rFonts w:ascii="Arial" w:hAnsi="Arial" w:cs="Arial"/>
          <w:sz w:val="20"/>
          <w:szCs w:val="20"/>
        </w:rPr>
        <w:t xml:space="preserve">rom abroad, indicating a strong </w:t>
      </w:r>
      <w:r w:rsidRPr="00711B69">
        <w:rPr>
          <w:rStyle w:val="y2iqfc"/>
          <w:rFonts w:ascii="Arial" w:hAnsi="Arial" w:cs="Arial"/>
          <w:sz w:val="20"/>
          <w:szCs w:val="20"/>
        </w:rPr>
        <w:t>international demand for this type of coffee</w:t>
      </w:r>
      <w:r w:rsidR="00F60317" w:rsidRPr="00711B69">
        <w:rPr>
          <w:rStyle w:val="y2iqfc"/>
          <w:rFonts w:ascii="Arial" w:hAnsi="Arial" w:cs="Arial"/>
          <w:sz w:val="20"/>
          <w:szCs w:val="20"/>
        </w:rPr>
        <w:t>,</w:t>
      </w:r>
      <w:r w:rsidRPr="00711B69">
        <w:rPr>
          <w:rStyle w:val="y2iqfc"/>
          <w:rFonts w:ascii="Arial" w:hAnsi="Arial" w:cs="Arial"/>
          <w:sz w:val="20"/>
          <w:szCs w:val="20"/>
        </w:rPr>
        <w:t xml:space="preserve"> only 2.8% of contracts are local, suggesting that certified coffee is primarily destined for foreign markets.</w:t>
      </w:r>
      <w:r w:rsidR="00AC0FB0" w:rsidRPr="00711B69">
        <w:rPr>
          <w:rFonts w:ascii="Arial" w:hAnsi="Arial" w:cs="Arial"/>
          <w:sz w:val="20"/>
          <w:szCs w:val="20"/>
        </w:rPr>
        <w:t xml:space="preserve"> </w:t>
      </w:r>
      <w:r w:rsidR="00253509" w:rsidRPr="00711B69">
        <w:rPr>
          <w:rFonts w:ascii="Arial" w:hAnsi="Arial" w:cs="Arial"/>
          <w:sz w:val="20"/>
          <w:szCs w:val="20"/>
        </w:rPr>
        <w:t xml:space="preserve">  </w:t>
      </w:r>
    </w:p>
    <w:p w14:paraId="714B3266" w14:textId="6F2FAA5D" w:rsidR="00E005C6" w:rsidRPr="00711B69" w:rsidRDefault="00FD094E" w:rsidP="00711B69">
      <w:pPr>
        <w:pStyle w:val="NormalWeb"/>
        <w:jc w:val="both"/>
        <w:rPr>
          <w:rFonts w:ascii="Arial" w:hAnsi="Arial" w:cs="Arial"/>
          <w:sz w:val="22"/>
          <w:szCs w:val="22"/>
        </w:rPr>
      </w:pPr>
      <w:r w:rsidRPr="00711B69">
        <w:rPr>
          <w:rFonts w:ascii="Arial" w:hAnsi="Arial" w:cs="Arial"/>
          <w:sz w:val="20"/>
          <w:szCs w:val="20"/>
        </w:rPr>
        <w:t>We conclude that certification has positive effects on coffee marketing, particularly through increasing prices and demand in international markets. Certified cooperatives benefit from better access to markets, higher prices, and improved visibility for their products</w:t>
      </w:r>
      <w:r w:rsidR="00253509" w:rsidRPr="00711B69">
        <w:rPr>
          <w:rFonts w:ascii="Arial" w:hAnsi="Arial" w:cs="Arial"/>
          <w:sz w:val="22"/>
          <w:szCs w:val="22"/>
        </w:rPr>
        <w:t xml:space="preserve">                      </w:t>
      </w:r>
    </w:p>
    <w:p w14:paraId="7E93FB17" w14:textId="52F6F0AA" w:rsidR="00E005C6" w:rsidRPr="00711B69" w:rsidRDefault="00236910" w:rsidP="00711B69">
      <w:pPr>
        <w:pStyle w:val="NormalWeb"/>
        <w:jc w:val="both"/>
        <w:rPr>
          <w:rFonts w:ascii="Arial" w:hAnsi="Arial" w:cs="Arial"/>
          <w:i/>
          <w:sz w:val="20"/>
          <w:szCs w:val="22"/>
        </w:rPr>
      </w:pPr>
      <w:r w:rsidRPr="00711B69">
        <w:rPr>
          <w:rFonts w:ascii="Arial" w:hAnsi="Arial" w:cs="Arial"/>
          <w:b/>
          <w:bCs/>
          <w:i/>
          <w:sz w:val="20"/>
          <w:szCs w:val="22"/>
        </w:rPr>
        <w:t>Keywords</w:t>
      </w:r>
      <w:r w:rsidRPr="00711B69">
        <w:rPr>
          <w:rFonts w:ascii="Arial" w:hAnsi="Arial" w:cs="Arial"/>
          <w:i/>
          <w:sz w:val="20"/>
          <w:szCs w:val="22"/>
        </w:rPr>
        <w:t>: Standards, certification, RA Certification, FT Certificati</w:t>
      </w:r>
      <w:r w:rsidR="007B5DF4" w:rsidRPr="00711B69">
        <w:rPr>
          <w:rFonts w:ascii="Arial" w:hAnsi="Arial" w:cs="Arial"/>
          <w:i/>
          <w:sz w:val="20"/>
          <w:szCs w:val="22"/>
        </w:rPr>
        <w:t>on, Organic Certification, Coope</w:t>
      </w:r>
      <w:r w:rsidR="00F60317" w:rsidRPr="00711B69">
        <w:rPr>
          <w:rFonts w:ascii="Arial" w:hAnsi="Arial" w:cs="Arial"/>
          <w:i/>
          <w:sz w:val="20"/>
          <w:szCs w:val="22"/>
        </w:rPr>
        <w:t>ratives, COCOCA Union</w:t>
      </w:r>
      <w:r w:rsidR="00E005C6" w:rsidRPr="00711B69">
        <w:rPr>
          <w:rFonts w:ascii="Arial" w:hAnsi="Arial" w:cs="Arial"/>
          <w:i/>
          <w:sz w:val="20"/>
          <w:szCs w:val="22"/>
        </w:rPr>
        <w:t>.</w:t>
      </w:r>
    </w:p>
    <w:p w14:paraId="31743A8D" w14:textId="77777777" w:rsidR="0015353F" w:rsidRPr="00711B69" w:rsidRDefault="0015353F" w:rsidP="00711B69">
      <w:pPr>
        <w:spacing w:line="240" w:lineRule="auto"/>
        <w:rPr>
          <w:rFonts w:ascii="Arial" w:hAnsi="Arial" w:cs="Arial"/>
          <w:lang w:eastAsia="fr-FR"/>
        </w:rPr>
        <w:sectPr w:rsidR="0015353F" w:rsidRPr="00711B69" w:rsidSect="00E005C6">
          <w:type w:val="continuous"/>
          <w:pgSz w:w="12240" w:h="15840"/>
          <w:pgMar w:top="284" w:right="1134" w:bottom="510" w:left="1418" w:header="709" w:footer="709" w:gutter="0"/>
          <w:pgNumType w:fmt="lowerRoman" w:start="1"/>
          <w:cols w:space="708"/>
          <w:docGrid w:linePitch="360"/>
        </w:sectPr>
      </w:pPr>
    </w:p>
    <w:p w14:paraId="5A0EAA1A" w14:textId="7C7D1512" w:rsidR="00DD5B90" w:rsidRPr="00711B69" w:rsidRDefault="00A549C1" w:rsidP="00711B69">
      <w:pPr>
        <w:pStyle w:val="ListParagraph"/>
        <w:numPr>
          <w:ilvl w:val="0"/>
          <w:numId w:val="43"/>
        </w:numPr>
        <w:spacing w:line="240" w:lineRule="auto"/>
        <w:jc w:val="both"/>
        <w:rPr>
          <w:rFonts w:ascii="Arial" w:hAnsi="Arial" w:cs="Arial"/>
          <w:b/>
        </w:rPr>
      </w:pPr>
      <w:r w:rsidRPr="00711B69">
        <w:rPr>
          <w:rFonts w:ascii="Arial" w:hAnsi="Arial" w:cs="Arial"/>
          <w:b/>
        </w:rPr>
        <w:lastRenderedPageBreak/>
        <w:t>Introduction</w:t>
      </w:r>
    </w:p>
    <w:p w14:paraId="0FB1EDC5" w14:textId="77777777" w:rsidR="00711B69" w:rsidRPr="00711B69" w:rsidRDefault="00711B69" w:rsidP="00711B69">
      <w:pPr>
        <w:spacing w:line="240" w:lineRule="auto"/>
        <w:jc w:val="both"/>
        <w:rPr>
          <w:rFonts w:ascii="Arial" w:hAnsi="Arial" w:cs="Arial"/>
          <w:b/>
        </w:rPr>
      </w:pPr>
    </w:p>
    <w:bookmarkEnd w:id="9"/>
    <w:p w14:paraId="7FA08B9F" w14:textId="0035652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 xml:space="preserve">International standardization here refers to voluntary technical specifications that come into play in international production and trade. Using the case of the proposed ISO standard for a corporate social responsibility management system as an example, international standardization is </w:t>
      </w:r>
      <w:r w:rsidR="004B4A76" w:rsidRPr="00711B69">
        <w:rPr>
          <w:rFonts w:ascii="Arial" w:eastAsia="Times New Roman" w:hAnsi="Arial" w:cs="Arial"/>
          <w:sz w:val="20"/>
          <w:szCs w:val="20"/>
          <w:lang w:val="en" w:eastAsia="fr-FR"/>
        </w:rPr>
        <w:t xml:space="preserve">subject to profound antagonism. </w:t>
      </w:r>
      <w:r w:rsidR="006703D0" w:rsidRPr="00711B69">
        <w:rPr>
          <w:rFonts w:ascii="Arial" w:hAnsi="Arial" w:cs="Arial"/>
          <w:sz w:val="20"/>
          <w:szCs w:val="20"/>
        </w:rPr>
        <w:t xml:space="preserve">This debate </w:t>
      </w:r>
      <w:r w:rsidR="006703D0" w:rsidRPr="00711B69">
        <w:rPr>
          <w:rStyle w:val="Strong"/>
          <w:rFonts w:ascii="Arial" w:hAnsi="Arial" w:cs="Arial"/>
          <w:b w:val="0"/>
          <w:sz w:val="20"/>
          <w:szCs w:val="20"/>
        </w:rPr>
        <w:t>opposes proponents of the socialization of international standards</w:t>
      </w:r>
      <w:r w:rsidR="006703D0" w:rsidRPr="00711B69">
        <w:rPr>
          <w:rFonts w:ascii="Arial" w:hAnsi="Arial" w:cs="Arial"/>
          <w:sz w:val="20"/>
          <w:szCs w:val="20"/>
        </w:rPr>
        <w:t xml:space="preserve"> (transfer of universal legal authority within formal international standardization frameworks) </w:t>
      </w:r>
      <w:r w:rsidR="006703D0" w:rsidRPr="00711B69">
        <w:rPr>
          <w:rStyle w:val="Strong"/>
          <w:rFonts w:ascii="Arial" w:hAnsi="Arial" w:cs="Arial"/>
          <w:b w:val="0"/>
          <w:sz w:val="20"/>
          <w:szCs w:val="20"/>
        </w:rPr>
        <w:t>to advocates of market</w:t>
      </w:r>
      <w:r w:rsidR="006703D0" w:rsidRPr="00711B69">
        <w:rPr>
          <w:rStyle w:val="Strong"/>
          <w:rFonts w:ascii="Arial" w:hAnsi="Arial" w:cs="Arial"/>
          <w:sz w:val="20"/>
          <w:szCs w:val="20"/>
        </w:rPr>
        <w:t>-</w:t>
      </w:r>
      <w:r w:rsidR="006703D0" w:rsidRPr="00711B69">
        <w:rPr>
          <w:rStyle w:val="Strong"/>
          <w:rFonts w:ascii="Arial" w:hAnsi="Arial" w:cs="Arial"/>
          <w:b w:val="0"/>
          <w:sz w:val="20"/>
          <w:szCs w:val="20"/>
        </w:rPr>
        <w:t>driven standards</w:t>
      </w:r>
      <w:r w:rsidR="004B4A76" w:rsidRPr="00711B69">
        <w:rPr>
          <w:rFonts w:ascii="Arial" w:eastAsia="Times New Roman" w:hAnsi="Arial" w:cs="Arial"/>
          <w:sz w:val="20"/>
          <w:szCs w:val="20"/>
          <w:lang w:val="en" w:eastAsia="fr-FR"/>
        </w:rPr>
        <w:t xml:space="preserve"> (ISO 22000, 2018)</w:t>
      </w:r>
      <w:r w:rsidRPr="00711B69">
        <w:rPr>
          <w:rFonts w:ascii="Arial" w:eastAsia="Times New Roman" w:hAnsi="Arial" w:cs="Arial"/>
          <w:sz w:val="20"/>
          <w:szCs w:val="20"/>
          <w:lang w:val="en" w:eastAsia="fr-FR"/>
        </w:rPr>
        <w:t>.</w:t>
      </w:r>
    </w:p>
    <w:p w14:paraId="4D194D58" w14:textId="7777777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5EB9091A" w14:textId="7777777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International trade is currently developing within a framework based on the ideology of free trade and its practical implementation, a framework that is particularly influenced by the actors involved. States, governments, and certain institutions play a leading role in the creation of these vast free trade zones and, more broadly, in the rise of market-driven regulation (Tickell et al., 2003).</w:t>
      </w:r>
    </w:p>
    <w:p w14:paraId="7B9F0601" w14:textId="77777777"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1EB65338" w14:textId="2C020509" w:rsidR="00F874A5" w:rsidRPr="00711B69" w:rsidRDefault="00F874A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The ideology of free trade promotes the opening of national economies through the dismantling of border protections, whi</w:t>
      </w:r>
      <w:r w:rsidR="00714C3B" w:rsidRPr="00711B69">
        <w:rPr>
          <w:rFonts w:ascii="Arial" w:eastAsia="Times New Roman" w:hAnsi="Arial" w:cs="Arial"/>
          <w:sz w:val="20"/>
          <w:szCs w:val="20"/>
          <w:lang w:val="en" w:eastAsia="fr-FR"/>
        </w:rPr>
        <w:t>ch should lead to new equilibration</w:t>
      </w:r>
      <w:r w:rsidRPr="00711B69">
        <w:rPr>
          <w:rFonts w:ascii="Arial" w:eastAsia="Times New Roman" w:hAnsi="Arial" w:cs="Arial"/>
          <w:sz w:val="20"/>
          <w:szCs w:val="20"/>
          <w:lang w:val="en" w:eastAsia="fr-FR"/>
        </w:rPr>
        <w:t xml:space="preserve"> in which each nation's specific strengths are consolidated. Agricultural and food products are not exempt from this</w:t>
      </w:r>
      <w:r w:rsidR="00206A56" w:rsidRPr="00711B69">
        <w:rPr>
          <w:rFonts w:ascii="Arial" w:eastAsia="Times New Roman" w:hAnsi="Arial" w:cs="Arial"/>
          <w:sz w:val="20"/>
          <w:szCs w:val="20"/>
          <w:lang w:val="en" w:eastAsia="fr-FR"/>
        </w:rPr>
        <w:t xml:space="preserve"> objective, as highlighted by</w:t>
      </w:r>
      <w:r w:rsidR="006D0937" w:rsidRPr="00711B69">
        <w:rPr>
          <w:rFonts w:ascii="Arial" w:eastAsia="Times New Roman" w:hAnsi="Arial" w:cs="Arial"/>
          <w:sz w:val="20"/>
          <w:szCs w:val="20"/>
          <w:lang w:val="en" w:eastAsia="fr-FR"/>
        </w:rPr>
        <w:t xml:space="preserve"> (</w:t>
      </w:r>
      <w:proofErr w:type="spellStart"/>
      <w:r w:rsidR="006D0937" w:rsidRPr="00711B69">
        <w:rPr>
          <w:rFonts w:ascii="Arial" w:eastAsia="Times New Roman" w:hAnsi="Arial" w:cs="Arial"/>
          <w:sz w:val="20"/>
          <w:szCs w:val="20"/>
          <w:lang w:val="en" w:eastAsia="fr-FR"/>
        </w:rPr>
        <w:t>Boussard</w:t>
      </w:r>
      <w:proofErr w:type="spellEnd"/>
      <w:r w:rsidR="006D0937" w:rsidRPr="00711B69">
        <w:rPr>
          <w:rFonts w:ascii="Arial" w:eastAsia="Times New Roman" w:hAnsi="Arial" w:cs="Arial"/>
          <w:sz w:val="20"/>
          <w:szCs w:val="20"/>
          <w:lang w:val="en" w:eastAsia="fr-FR"/>
        </w:rPr>
        <w:t xml:space="preserve"> et al., </w:t>
      </w:r>
      <w:r w:rsidRPr="00711B69">
        <w:rPr>
          <w:rFonts w:ascii="Arial" w:eastAsia="Times New Roman" w:hAnsi="Arial" w:cs="Arial"/>
          <w:sz w:val="20"/>
          <w:szCs w:val="20"/>
          <w:lang w:val="en" w:eastAsia="fr-FR"/>
        </w:rPr>
        <w:t>2005): “Liberalizing commodity trade and allowing production to be managed by the market like any other economic activity is the most commonly advocated remed</w:t>
      </w:r>
      <w:r w:rsidR="00B16E67">
        <w:rPr>
          <w:rFonts w:ascii="Arial" w:eastAsia="Times New Roman" w:hAnsi="Arial" w:cs="Arial"/>
          <w:sz w:val="20"/>
          <w:szCs w:val="20"/>
          <w:lang w:val="en" w:eastAsia="fr-FR"/>
        </w:rPr>
        <w:t>y at prese</w:t>
      </w:r>
      <w:r w:rsidR="00945D8B">
        <w:rPr>
          <w:rFonts w:ascii="Arial" w:eastAsia="Times New Roman" w:hAnsi="Arial" w:cs="Arial"/>
          <w:sz w:val="20"/>
          <w:szCs w:val="20"/>
          <w:lang w:val="en" w:eastAsia="fr-FR"/>
        </w:rPr>
        <w:t xml:space="preserve">nt. In </w:t>
      </w:r>
      <w:proofErr w:type="spellStart"/>
      <w:r w:rsidR="00945D8B">
        <w:rPr>
          <w:rFonts w:ascii="Arial" w:eastAsia="Times New Roman" w:hAnsi="Arial" w:cs="Arial"/>
          <w:sz w:val="20"/>
          <w:szCs w:val="20"/>
          <w:lang w:val="en" w:eastAsia="fr-FR"/>
        </w:rPr>
        <w:t>t</w:t>
      </w:r>
      <w:r w:rsidR="00945D8B" w:rsidRPr="00711B69">
        <w:rPr>
          <w:rFonts w:ascii="Arial" w:hAnsi="Arial" w:cs="Arial"/>
          <w:sz w:val="20"/>
          <w:szCs w:val="20"/>
        </w:rPr>
        <w:t>his</w:t>
      </w:r>
      <w:proofErr w:type="spellEnd"/>
      <w:r w:rsidR="00F528BE">
        <w:rPr>
          <w:rFonts w:ascii="Arial" w:hAnsi="Arial" w:cs="Arial"/>
          <w:sz w:val="20"/>
          <w:szCs w:val="20"/>
        </w:rPr>
        <w:t xml:space="preserve"> study,</w:t>
      </w:r>
      <w:r w:rsidR="006703D0" w:rsidRPr="00711B69">
        <w:rPr>
          <w:rFonts w:ascii="Arial" w:hAnsi="Arial" w:cs="Arial"/>
          <w:sz w:val="20"/>
          <w:szCs w:val="20"/>
        </w:rPr>
        <w:t xml:space="preserve"> standardization is considered as the result of the social construction of markets operating within </w:t>
      </w:r>
      <w:r w:rsidR="00945D8B">
        <w:rPr>
          <w:rFonts w:ascii="Arial" w:hAnsi="Arial" w:cs="Arial"/>
          <w:sz w:val="20"/>
          <w:szCs w:val="20"/>
        </w:rPr>
        <w:t>specific institutional contexts</w:t>
      </w:r>
      <w:r w:rsidRPr="00711B69">
        <w:rPr>
          <w:rFonts w:ascii="Arial" w:eastAsia="Times New Roman" w:hAnsi="Arial" w:cs="Arial"/>
          <w:sz w:val="20"/>
          <w:szCs w:val="20"/>
          <w:lang w:val="en" w:eastAsia="fr-FR"/>
        </w:rPr>
        <w:t>.</w:t>
      </w:r>
    </w:p>
    <w:p w14:paraId="3BAA6D90" w14:textId="2D7B8DFF" w:rsidR="00BA2CFD" w:rsidRPr="00711B69" w:rsidRDefault="00F3012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lang w:val="en" w:eastAsia="fr-FR"/>
        </w:rPr>
      </w:pPr>
      <w:r>
        <w:rPr>
          <w:rFonts w:ascii="Arial" w:eastAsia="Times New Roman" w:hAnsi="Arial" w:cs="Arial"/>
          <w:lang w:val="en" w:eastAsia="fr-FR"/>
        </w:rPr>
        <w:t xml:space="preserve"> </w:t>
      </w:r>
    </w:p>
    <w:p w14:paraId="1439F0AD" w14:textId="36A91564" w:rsidR="000F6522" w:rsidRPr="00711B69" w:rsidRDefault="00BA2CFD" w:rsidP="004D36ED">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Arial" w:eastAsia="Times New Roman" w:hAnsi="Arial" w:cs="Arial"/>
          <w:b/>
          <w:lang w:eastAsia="fr-FR"/>
        </w:rPr>
      </w:pPr>
      <w:r w:rsidRPr="00711B69">
        <w:rPr>
          <w:rFonts w:ascii="Arial" w:eastAsia="Times New Roman" w:hAnsi="Arial" w:cs="Arial"/>
          <w:b/>
          <w:lang w:val="en" w:eastAsia="fr-FR"/>
        </w:rPr>
        <w:t>Context of the study</w:t>
      </w:r>
    </w:p>
    <w:p w14:paraId="07F11D5F" w14:textId="77777777" w:rsidR="00711B69" w:rsidRPr="00711B69" w:rsidRDefault="00711B69" w:rsidP="00711B6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Arial" w:eastAsia="Times New Roman" w:hAnsi="Arial" w:cs="Arial"/>
          <w:b/>
          <w:lang w:eastAsia="fr-FR"/>
        </w:rPr>
      </w:pPr>
    </w:p>
    <w:p w14:paraId="0DD2DBA4" w14:textId="2CCBD709" w:rsidR="00D769B5" w:rsidRPr="00711B69" w:rsidRDefault="00BC2D0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Given the central role of coffee to the </w:t>
      </w:r>
      <w:r w:rsidR="00B44028">
        <w:rPr>
          <w:rFonts w:ascii="Arial" w:eastAsia="Times New Roman" w:hAnsi="Arial" w:cs="Arial"/>
          <w:sz w:val="20"/>
          <w:lang w:val="en" w:eastAsia="fr-FR"/>
        </w:rPr>
        <w:t xml:space="preserve">country </w:t>
      </w:r>
      <w:r w:rsidR="00F528BE">
        <w:rPr>
          <w:rFonts w:ascii="Arial" w:eastAsia="Times New Roman" w:hAnsi="Arial" w:cs="Arial"/>
          <w:sz w:val="20"/>
          <w:lang w:val="en" w:eastAsia="fr-FR"/>
        </w:rPr>
        <w:t>economy</w:t>
      </w:r>
      <w:r w:rsidRPr="00711B69">
        <w:rPr>
          <w:rFonts w:ascii="Arial" w:eastAsia="Times New Roman" w:hAnsi="Arial" w:cs="Arial"/>
          <w:sz w:val="20"/>
          <w:lang w:val="en" w:eastAsia="fr-FR"/>
        </w:rPr>
        <w:t xml:space="preserve"> and the sign</w:t>
      </w:r>
      <w:r w:rsidR="00F528BE">
        <w:rPr>
          <w:rFonts w:ascii="Arial" w:eastAsia="Times New Roman" w:hAnsi="Arial" w:cs="Arial"/>
          <w:sz w:val="20"/>
          <w:lang w:val="en" w:eastAsia="fr-FR"/>
        </w:rPr>
        <w:t xml:space="preserve">ificant attention the </w:t>
      </w:r>
      <w:r w:rsidRPr="00711B69">
        <w:rPr>
          <w:rFonts w:ascii="Arial" w:eastAsia="Times New Roman" w:hAnsi="Arial" w:cs="Arial"/>
          <w:sz w:val="20"/>
          <w:lang w:val="en" w:eastAsia="fr-FR"/>
        </w:rPr>
        <w:t>sector has received,</w:t>
      </w:r>
      <w:r w:rsidR="00F528BE">
        <w:rPr>
          <w:rFonts w:ascii="Arial" w:eastAsia="Times New Roman" w:hAnsi="Arial" w:cs="Arial"/>
          <w:sz w:val="20"/>
          <w:lang w:val="en" w:eastAsia="fr-FR"/>
        </w:rPr>
        <w:t xml:space="preserve"> even</w:t>
      </w:r>
      <w:r w:rsidRPr="00711B69">
        <w:rPr>
          <w:rFonts w:ascii="Arial" w:eastAsia="Times New Roman" w:hAnsi="Arial" w:cs="Arial"/>
          <w:sz w:val="20"/>
          <w:lang w:val="en" w:eastAsia="fr-FR"/>
        </w:rPr>
        <w:t xml:space="preserve"> </w:t>
      </w:r>
      <w:r w:rsidR="00D769B5" w:rsidRPr="00711B69">
        <w:rPr>
          <w:rFonts w:ascii="Arial" w:eastAsia="Times New Roman" w:hAnsi="Arial" w:cs="Arial"/>
          <w:sz w:val="20"/>
          <w:lang w:val="en" w:eastAsia="fr-FR"/>
        </w:rPr>
        <w:t>B</w:t>
      </w:r>
      <w:r w:rsidRPr="00711B69">
        <w:rPr>
          <w:rFonts w:ascii="Arial" w:eastAsia="Times New Roman" w:hAnsi="Arial" w:cs="Arial"/>
          <w:sz w:val="20"/>
          <w:lang w:val="en" w:eastAsia="fr-FR"/>
        </w:rPr>
        <w:t xml:space="preserve">urundian coffee </w:t>
      </w:r>
      <w:r w:rsidR="00714C3B" w:rsidRPr="00711B69">
        <w:rPr>
          <w:rFonts w:ascii="Arial" w:eastAsia="Times New Roman" w:hAnsi="Arial" w:cs="Arial"/>
          <w:sz w:val="20"/>
          <w:lang w:val="en" w:eastAsia="fr-FR"/>
        </w:rPr>
        <w:t>known</w:t>
      </w:r>
      <w:r w:rsidRPr="00711B69">
        <w:rPr>
          <w:rFonts w:ascii="Arial" w:eastAsia="Times New Roman" w:hAnsi="Arial" w:cs="Arial"/>
          <w:sz w:val="20"/>
          <w:lang w:val="en" w:eastAsia="fr-FR"/>
        </w:rPr>
        <w:t xml:space="preserve"> for its quality, m</w:t>
      </w:r>
      <w:r w:rsidR="00D769B5" w:rsidRPr="00711B69">
        <w:rPr>
          <w:rFonts w:ascii="Arial" w:eastAsia="Times New Roman" w:hAnsi="Arial" w:cs="Arial"/>
          <w:sz w:val="20"/>
          <w:lang w:val="en" w:eastAsia="fr-FR"/>
        </w:rPr>
        <w:t xml:space="preserve">arketing this product is often hampered by various challenges, including compliance with production certification standards, which lead to price </w:t>
      </w:r>
      <w:r w:rsidR="00943B12" w:rsidRPr="00711B69">
        <w:rPr>
          <w:rFonts w:ascii="Arial" w:eastAsia="Times New Roman" w:hAnsi="Arial" w:cs="Arial"/>
          <w:sz w:val="20"/>
          <w:lang w:val="en" w:eastAsia="fr-FR"/>
        </w:rPr>
        <w:t>volatility</w:t>
      </w:r>
      <w:r w:rsidR="00F528BE">
        <w:rPr>
          <w:rFonts w:ascii="Arial" w:eastAsia="Times New Roman" w:hAnsi="Arial" w:cs="Arial"/>
          <w:sz w:val="20"/>
          <w:lang w:val="en" w:eastAsia="fr-FR"/>
        </w:rPr>
        <w:t xml:space="preserve"> and</w:t>
      </w:r>
      <w:r w:rsidR="00D769B5" w:rsidRPr="00711B69">
        <w:rPr>
          <w:rFonts w:ascii="Arial" w:eastAsia="Times New Roman" w:hAnsi="Arial" w:cs="Arial"/>
          <w:sz w:val="20"/>
          <w:lang w:val="en" w:eastAsia="fr-FR"/>
        </w:rPr>
        <w:t xml:space="preserve"> </w:t>
      </w:r>
      <w:r w:rsidR="00F528BE">
        <w:rPr>
          <w:rFonts w:ascii="Arial" w:eastAsia="Times New Roman" w:hAnsi="Arial" w:cs="Arial"/>
          <w:sz w:val="20"/>
          <w:lang w:val="en" w:eastAsia="fr-FR"/>
        </w:rPr>
        <w:t>sometime</w:t>
      </w:r>
      <w:r w:rsidR="00D769B5" w:rsidRPr="00711B69">
        <w:rPr>
          <w:rFonts w:ascii="Arial" w:eastAsia="Times New Roman" w:hAnsi="Arial" w:cs="Arial"/>
          <w:sz w:val="20"/>
          <w:lang w:val="en" w:eastAsia="fr-FR"/>
        </w:rPr>
        <w:t xml:space="preserve"> discouragement for </w:t>
      </w:r>
      <w:r w:rsidR="00C04159" w:rsidRPr="00711B69">
        <w:rPr>
          <w:rFonts w:ascii="Arial" w:eastAsia="Times New Roman" w:hAnsi="Arial" w:cs="Arial"/>
          <w:sz w:val="20"/>
          <w:lang w:val="en" w:eastAsia="fr-FR"/>
        </w:rPr>
        <w:t>producers (</w:t>
      </w:r>
      <w:r w:rsidR="00C04159" w:rsidRPr="00711B69">
        <w:rPr>
          <w:rFonts w:ascii="Arial" w:eastAsia="Times New Roman" w:hAnsi="Arial" w:cs="Arial"/>
          <w:sz w:val="20"/>
          <w:lang w:eastAsia="fr-FR"/>
        </w:rPr>
        <w:t>Prorok</w:t>
      </w:r>
      <w:r w:rsidR="00AD4AD5" w:rsidRPr="00711B69">
        <w:rPr>
          <w:rFonts w:ascii="Arial" w:eastAsia="Times New Roman" w:hAnsi="Arial" w:cs="Arial"/>
          <w:sz w:val="20"/>
          <w:lang w:eastAsia="fr-FR"/>
        </w:rPr>
        <w:t>, (2025).</w:t>
      </w:r>
    </w:p>
    <w:p w14:paraId="6D40DE4B" w14:textId="77777777"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C9CDA88" w14:textId="77777777"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Coffee is one of Burundi's main export crops, representing approximately 60% of the country's export earnings (BRB, 2022). However, coffee producers' incomes generally remain low due to numerous challenges, including relatively low agricultural yields, limited access to inputs and extension services, and often unprofitable marketing (MINEAGRIE, 2020). To address these challenges, many of COCOCA's coffee cooperatives in Burundi have adopted certification schemes such as Rainforest Alliance (RA), Fairtrade (FT), and Organic. These certifications aim to guarantee compliance with social, environmental, and quality standards in order to improve the living conditions of producers and access more profitable markets (COCOCA, 2022).</w:t>
      </w:r>
    </w:p>
    <w:p w14:paraId="68DF81A1" w14:textId="77777777" w:rsidR="00A5349D" w:rsidRPr="00711B69" w:rsidRDefault="00A5349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2000D041" w14:textId="0C219501" w:rsidR="00D769B5" w:rsidRPr="00AF5C72" w:rsidRDefault="006703D0"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strike/>
          <w:lang w:val="en" w:eastAsia="fr-FR"/>
        </w:rPr>
      </w:pPr>
      <w:r w:rsidRPr="00711B69">
        <w:rPr>
          <w:rFonts w:ascii="Arial" w:hAnsi="Arial" w:cs="Arial"/>
          <w:b/>
        </w:rPr>
        <w:t>Research Problem</w:t>
      </w:r>
    </w:p>
    <w:p w14:paraId="253CA70A"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strike/>
          <w:lang w:val="en" w:eastAsia="fr-FR"/>
        </w:rPr>
      </w:pPr>
    </w:p>
    <w:p w14:paraId="5A421C96" w14:textId="6FB5C99B"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Despite the importance of coffee to the Burundian economy</w:t>
      </w:r>
      <w:r w:rsidR="007266DD" w:rsidRPr="00711B69">
        <w:rPr>
          <w:rFonts w:ascii="Arial" w:eastAsia="Times New Roman" w:hAnsi="Arial" w:cs="Arial"/>
          <w:sz w:val="20"/>
          <w:szCs w:val="20"/>
          <w:lang w:val="en" w:eastAsia="fr-FR"/>
        </w:rPr>
        <w:t xml:space="preserve">, </w:t>
      </w:r>
      <w:r w:rsidR="00795E5F" w:rsidRPr="00711B69">
        <w:rPr>
          <w:rFonts w:ascii="Arial" w:hAnsi="Arial" w:cs="Arial"/>
          <w:sz w:val="20"/>
          <w:szCs w:val="20"/>
        </w:rPr>
        <w:t>few studies have examined the added value of coffee certification compared with non-certified production)</w:t>
      </w:r>
      <w:r w:rsidRPr="00711B69">
        <w:rPr>
          <w:rFonts w:ascii="Arial" w:eastAsia="Times New Roman" w:hAnsi="Arial" w:cs="Arial"/>
          <w:sz w:val="20"/>
          <w:szCs w:val="20"/>
          <w:lang w:val="en" w:eastAsia="fr-FR"/>
        </w:rPr>
        <w:t>. A better understanding of this issue can help guide public policies and the interventions of development organizations in the sector.</w:t>
      </w:r>
    </w:p>
    <w:p w14:paraId="489030CE" w14:textId="29DA55C7" w:rsidR="00D769B5"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Certifications such as RA, FT, and ORGANIC demonstrate compliance with standards and provide means of guaranteeing coffee quality and sustainability. However, it is crucial to understand how these certifications actually influence coffee marketing in both the local and international markets.</w:t>
      </w:r>
    </w:p>
    <w:p w14:paraId="5EAD3377" w14:textId="77777777" w:rsidR="0009565A" w:rsidRPr="00711B69" w:rsidRDefault="00D769B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In a context where the quality and sustainability of agricultural products are increasingly important in international markets, compliance with certification standards is becoming a crucial issue for coffee producers in Burundi. It is with this in mind that we began our study, the theme of which is: "Effects of certification standards</w:t>
      </w:r>
      <w:r w:rsidR="006D0937" w:rsidRPr="00711B69">
        <w:rPr>
          <w:rFonts w:ascii="Arial" w:eastAsia="Times New Roman" w:hAnsi="Arial" w:cs="Arial"/>
          <w:sz w:val="20"/>
          <w:szCs w:val="20"/>
          <w:lang w:val="en" w:eastAsia="fr-FR"/>
        </w:rPr>
        <w:t xml:space="preserve"> compliance</w:t>
      </w:r>
      <w:r w:rsidRPr="00711B69">
        <w:rPr>
          <w:rFonts w:ascii="Arial" w:eastAsia="Times New Roman" w:hAnsi="Arial" w:cs="Arial"/>
          <w:sz w:val="20"/>
          <w:szCs w:val="20"/>
          <w:lang w:val="en" w:eastAsia="fr-FR"/>
        </w:rPr>
        <w:t xml:space="preserve"> on Burundi coffee marketing, case of COCOCA (2019-2023)."</w:t>
      </w:r>
    </w:p>
    <w:p w14:paraId="359C33E6" w14:textId="77777777" w:rsidR="00584775" w:rsidRPr="00711B69" w:rsidRDefault="0058477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 w:eastAsia="fr-FR"/>
        </w:rPr>
      </w:pPr>
    </w:p>
    <w:p w14:paraId="447FC5F6" w14:textId="77777777" w:rsidR="00BA2CFD" w:rsidRDefault="00D046C6" w:rsidP="00AF5C72">
      <w:pPr>
        <w:pStyle w:val="HTMLPreformatted"/>
        <w:numPr>
          <w:ilvl w:val="1"/>
          <w:numId w:val="43"/>
        </w:numPr>
        <w:jc w:val="both"/>
        <w:rPr>
          <w:rFonts w:ascii="Arial" w:hAnsi="Arial" w:cs="Arial"/>
          <w:b/>
          <w:sz w:val="22"/>
          <w:szCs w:val="22"/>
          <w:lang w:val="en"/>
        </w:rPr>
      </w:pPr>
      <w:bookmarkStart w:id="10" w:name="_Toc198665357"/>
      <w:r w:rsidRPr="00711B69">
        <w:rPr>
          <w:rFonts w:ascii="Arial" w:hAnsi="Arial" w:cs="Arial"/>
          <w:b/>
          <w:sz w:val="22"/>
          <w:szCs w:val="22"/>
          <w:lang w:val="en"/>
        </w:rPr>
        <w:t xml:space="preserve"> </w:t>
      </w:r>
      <w:r w:rsidR="00BA2CFD" w:rsidRPr="00711B69">
        <w:rPr>
          <w:rFonts w:ascii="Arial" w:hAnsi="Arial" w:cs="Arial"/>
          <w:b/>
          <w:sz w:val="22"/>
          <w:szCs w:val="22"/>
          <w:lang w:val="en"/>
        </w:rPr>
        <w:t>Research Questions</w:t>
      </w:r>
    </w:p>
    <w:p w14:paraId="22E0FF27" w14:textId="77777777" w:rsidR="00AF5C72" w:rsidRPr="00711B69" w:rsidRDefault="00AF5C72" w:rsidP="00AF5C72">
      <w:pPr>
        <w:pStyle w:val="HTMLPreformatted"/>
        <w:ind w:left="1080"/>
        <w:jc w:val="both"/>
        <w:rPr>
          <w:rFonts w:ascii="Arial" w:hAnsi="Arial" w:cs="Arial"/>
          <w:b/>
          <w:sz w:val="22"/>
          <w:szCs w:val="22"/>
          <w:lang w:val="en"/>
        </w:rPr>
      </w:pPr>
    </w:p>
    <w:p w14:paraId="74DA4C2D" w14:textId="77777777" w:rsidR="00584775" w:rsidRPr="00711B69" w:rsidRDefault="00BA2CF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In the coffee sector, as with any other agri-food product, there is a disparity in standards among producing countries. </w:t>
      </w:r>
    </w:p>
    <w:p w14:paraId="75A94412" w14:textId="24C563A0" w:rsidR="00BA2CFD" w:rsidRDefault="00BA2CF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In Burundi, the marketing of this strategic product is often hampered by various challenges, including compliance with production certification standards</w:t>
      </w:r>
      <w:r w:rsidR="004253A2">
        <w:rPr>
          <w:rFonts w:ascii="Arial" w:eastAsia="Times New Roman" w:hAnsi="Arial" w:cs="Arial"/>
          <w:sz w:val="20"/>
          <w:lang w:val="en" w:eastAsia="fr-FR"/>
        </w:rPr>
        <w:t>.</w:t>
      </w:r>
      <w:r w:rsidRPr="00711B69">
        <w:rPr>
          <w:rFonts w:ascii="Arial" w:eastAsia="Times New Roman" w:hAnsi="Arial" w:cs="Arial"/>
          <w:sz w:val="20"/>
          <w:lang w:val="en" w:eastAsia="fr-FR"/>
        </w:rPr>
        <w:t xml:space="preserve"> Therefore, the following questions deserve to be asked:</w:t>
      </w:r>
    </w:p>
    <w:p w14:paraId="2CA950D0" w14:textId="77777777" w:rsidR="00AF5C72" w:rsidRDefault="00AF5C7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768E06A3" w14:textId="77777777" w:rsidR="00AF5C72" w:rsidRPr="00711B69" w:rsidRDefault="00AF5C7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pPr>
    </w:p>
    <w:p w14:paraId="79A54BC4" w14:textId="77777777" w:rsidR="00BA2CFD" w:rsidRPr="00711B69" w:rsidRDefault="00BA2CFD" w:rsidP="00711B69">
      <w:pPr>
        <w:pStyle w:val="Heading3"/>
        <w:spacing w:line="240" w:lineRule="auto"/>
        <w:jc w:val="both"/>
        <w:rPr>
          <w:rFonts w:ascii="Arial" w:hAnsi="Arial" w:cs="Arial"/>
          <w:b/>
          <w:color w:val="auto"/>
          <w:sz w:val="20"/>
          <w:szCs w:val="22"/>
        </w:rPr>
      </w:pPr>
    </w:p>
    <w:p w14:paraId="41A19B91"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bookmarkStart w:id="11" w:name="_Toc192325620"/>
      <w:bookmarkStart w:id="12" w:name="_Toc198660743"/>
      <w:bookmarkStart w:id="13" w:name="_Toc198665360"/>
      <w:bookmarkEnd w:id="10"/>
    </w:p>
    <w:p w14:paraId="6FD9E95B" w14:textId="472ECFAE" w:rsidR="00AF5C72" w:rsidRPr="00B16E67" w:rsidRDefault="00B16E67" w:rsidP="00B1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1.</w:t>
      </w:r>
      <w:r w:rsidRPr="00711B69">
        <w:rPr>
          <w:rFonts w:ascii="Arial" w:eastAsia="Times New Roman" w:hAnsi="Arial" w:cs="Arial"/>
          <w:sz w:val="20"/>
          <w:lang w:val="en" w:eastAsia="fr-FR"/>
        </w:rPr>
        <w:t xml:space="preserve"> What</w:t>
      </w:r>
      <w:r w:rsidR="005D5649" w:rsidRPr="00711B69">
        <w:rPr>
          <w:rFonts w:ascii="Arial" w:eastAsia="Times New Roman" w:hAnsi="Arial" w:cs="Arial"/>
          <w:sz w:val="20"/>
          <w:lang w:val="en" w:eastAsia="fr-FR"/>
        </w:rPr>
        <w:t xml:space="preserve"> are the effects of complying with certification standards on the marketing of coffee produced by </w:t>
      </w:r>
      <w:r>
        <w:rPr>
          <w:rFonts w:ascii="Arial" w:eastAsia="Times New Roman" w:hAnsi="Arial" w:cs="Arial"/>
          <w:sz w:val="20"/>
          <w:lang w:val="en" w:eastAsia="fr-FR"/>
        </w:rPr>
        <w:t>COCOCA cooperatives in Burundi?</w:t>
      </w:r>
    </w:p>
    <w:p w14:paraId="4032AC28" w14:textId="6AB7E5E3" w:rsidR="005D5649" w:rsidRPr="00711B69" w:rsidRDefault="00B16E6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2</w:t>
      </w:r>
      <w:r w:rsidR="005D5649" w:rsidRPr="00711B69">
        <w:rPr>
          <w:rFonts w:ascii="Arial" w:eastAsia="Times New Roman" w:hAnsi="Arial" w:cs="Arial"/>
          <w:sz w:val="20"/>
          <w:lang w:val="en" w:eastAsia="fr-FR"/>
        </w:rPr>
        <w:t>. Are there significant differences between the different types of coffee certification in terms of the</w:t>
      </w:r>
      <w:r w:rsidR="00D046C6" w:rsidRPr="00711B69">
        <w:rPr>
          <w:rFonts w:ascii="Arial" w:eastAsia="Times New Roman" w:hAnsi="Arial" w:cs="Arial"/>
          <w:sz w:val="20"/>
          <w:lang w:val="en" w:eastAsia="fr-FR"/>
        </w:rPr>
        <w:t xml:space="preserve"> price offered to cooperatives?</w:t>
      </w:r>
    </w:p>
    <w:p w14:paraId="73035378" w14:textId="5EDF3772" w:rsidR="005D5649" w:rsidRPr="00711B69" w:rsidRDefault="00B16E6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3</w:t>
      </w:r>
      <w:r w:rsidR="005D5649" w:rsidRPr="00711B69">
        <w:rPr>
          <w:rFonts w:ascii="Arial" w:eastAsia="Times New Roman" w:hAnsi="Arial" w:cs="Arial"/>
          <w:sz w:val="20"/>
          <w:lang w:val="en" w:eastAsia="fr-FR"/>
        </w:rPr>
        <w:t>. Is certified coffee sold more abroad than non-certified coffee?</w:t>
      </w:r>
    </w:p>
    <w:p w14:paraId="61A613BC" w14:textId="77777777" w:rsidR="00D046C6" w:rsidRPr="00711B69" w:rsidRDefault="00D046C6"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B4FF7ED" w14:textId="71D0E6FC" w:rsidR="005D5649" w:rsidRPr="00AF5C72" w:rsidRDefault="005D5649"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Hypotheses</w:t>
      </w:r>
    </w:p>
    <w:p w14:paraId="15DA468A"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05E716C5" w14:textId="29F6999C"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H1: </w:t>
      </w:r>
      <w:r w:rsidR="004D6E09">
        <w:rPr>
          <w:rFonts w:ascii="Arial" w:eastAsia="Times New Roman" w:hAnsi="Arial" w:cs="Arial"/>
          <w:sz w:val="20"/>
          <w:lang w:val="en" w:eastAsia="fr-FR"/>
        </w:rPr>
        <w:t>the c</w:t>
      </w:r>
      <w:r w:rsidRPr="00711B69">
        <w:rPr>
          <w:rFonts w:ascii="Arial" w:eastAsia="Times New Roman" w:hAnsi="Arial" w:cs="Arial"/>
          <w:sz w:val="20"/>
          <w:lang w:val="en" w:eastAsia="fr-FR"/>
        </w:rPr>
        <w:t xml:space="preserve">ertification provides significant income for cooperative members and increases the </w:t>
      </w:r>
      <w:r w:rsidR="00D046C6" w:rsidRPr="00711B69">
        <w:rPr>
          <w:rFonts w:ascii="Arial" w:eastAsia="Times New Roman" w:hAnsi="Arial" w:cs="Arial"/>
          <w:sz w:val="20"/>
          <w:lang w:val="en" w:eastAsia="fr-FR"/>
        </w:rPr>
        <w:t>number of international buyers;</w:t>
      </w:r>
    </w:p>
    <w:p w14:paraId="0D61249D" w14:textId="77777777"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H2: Prices differ dependin</w:t>
      </w:r>
      <w:r w:rsidR="00D046C6" w:rsidRPr="00711B69">
        <w:rPr>
          <w:rFonts w:ascii="Arial" w:eastAsia="Times New Roman" w:hAnsi="Arial" w:cs="Arial"/>
          <w:sz w:val="20"/>
          <w:lang w:val="en" w:eastAsia="fr-FR"/>
        </w:rPr>
        <w:t>g on the type of certification;</w:t>
      </w:r>
    </w:p>
    <w:p w14:paraId="62C6527B" w14:textId="77777777" w:rsidR="005D5649" w:rsidRPr="00711B69" w:rsidRDefault="005D564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pPr>
      <w:r w:rsidRPr="00711B69">
        <w:rPr>
          <w:rFonts w:ascii="Arial" w:eastAsia="Times New Roman" w:hAnsi="Arial" w:cs="Arial"/>
          <w:sz w:val="20"/>
          <w:lang w:val="en" w:eastAsia="fr-FR"/>
        </w:rPr>
        <w:t>H3: Certified coffee sells more abroad than non-certified coffee.</w:t>
      </w:r>
    </w:p>
    <w:p w14:paraId="1558EFAC" w14:textId="77777777" w:rsidR="00A5349D" w:rsidRPr="00711B69" w:rsidRDefault="00A5349D"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b/>
          <w:sz w:val="20"/>
        </w:rPr>
      </w:pPr>
    </w:p>
    <w:p w14:paraId="42CFD4EF" w14:textId="197AC61D" w:rsidR="008611E7" w:rsidRPr="00AF5C72" w:rsidRDefault="008611E7"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Study Objective</w:t>
      </w:r>
    </w:p>
    <w:p w14:paraId="523A166A"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3A28B70E" w14:textId="2C49C123"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It is now important to define certain objectives that will serve as the cornerstone of this work and will allow us to focus our efforts on achieving them. The analysis of</w:t>
      </w:r>
      <w:r w:rsidR="004253A2">
        <w:rPr>
          <w:rFonts w:ascii="Arial" w:eastAsia="Times New Roman" w:hAnsi="Arial" w:cs="Arial"/>
          <w:sz w:val="20"/>
          <w:lang w:val="en" w:eastAsia="fr-FR"/>
        </w:rPr>
        <w:t xml:space="preserve"> collected</w:t>
      </w:r>
      <w:r w:rsidRPr="00711B69">
        <w:rPr>
          <w:rFonts w:ascii="Arial" w:eastAsia="Times New Roman" w:hAnsi="Arial" w:cs="Arial"/>
          <w:sz w:val="20"/>
          <w:lang w:val="en" w:eastAsia="fr-FR"/>
        </w:rPr>
        <w:t xml:space="preserve"> </w:t>
      </w:r>
      <w:r w:rsidR="004253A2">
        <w:rPr>
          <w:rFonts w:ascii="Arial" w:eastAsia="Times New Roman" w:hAnsi="Arial" w:cs="Arial"/>
          <w:sz w:val="20"/>
          <w:lang w:val="en" w:eastAsia="fr-FR"/>
        </w:rPr>
        <w:t xml:space="preserve">primary and </w:t>
      </w:r>
      <w:r w:rsidRPr="00711B69">
        <w:rPr>
          <w:rFonts w:ascii="Arial" w:eastAsia="Times New Roman" w:hAnsi="Arial" w:cs="Arial"/>
          <w:sz w:val="20"/>
          <w:lang w:val="en" w:eastAsia="fr-FR"/>
        </w:rPr>
        <w:t>secondary</w:t>
      </w:r>
      <w:r w:rsidR="004253A2">
        <w:rPr>
          <w:rFonts w:ascii="Arial" w:eastAsia="Times New Roman" w:hAnsi="Arial" w:cs="Arial"/>
          <w:sz w:val="20"/>
          <w:lang w:val="en" w:eastAsia="fr-FR"/>
        </w:rPr>
        <w:t xml:space="preserve"> </w:t>
      </w:r>
      <w:r w:rsidRPr="00711B69">
        <w:rPr>
          <w:rFonts w:ascii="Arial" w:eastAsia="Times New Roman" w:hAnsi="Arial" w:cs="Arial"/>
          <w:sz w:val="20"/>
          <w:lang w:val="en" w:eastAsia="fr-FR"/>
        </w:rPr>
        <w:t>data will allow us to verify the hypotheses of this study.</w:t>
      </w:r>
    </w:p>
    <w:p w14:paraId="470372F2"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A5D861A" w14:textId="4B3DA9EF" w:rsidR="008611E7" w:rsidRPr="00AF5C72" w:rsidRDefault="00B57E85"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General Objective</w:t>
      </w:r>
    </w:p>
    <w:p w14:paraId="66DD1A0F"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2053BFC6" w14:textId="17E33C54" w:rsidR="00A4248A"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8"/>
          <w:lang w:val="en" w:eastAsia="fr-FR"/>
        </w:rPr>
      </w:pPr>
      <w:r w:rsidRPr="00711B69">
        <w:rPr>
          <w:rFonts w:ascii="Arial" w:eastAsia="Times New Roman" w:hAnsi="Arial" w:cs="Arial"/>
          <w:sz w:val="18"/>
          <w:lang w:val="en" w:eastAsia="fr-FR"/>
        </w:rPr>
        <w:t>The general objective is to evaluate the effects of compliance with certification standards on the marketing of coffee by cooperatives within the COCOCA Union, in order to propose strategies to stakeholders to improve the competitiveness of Burundian coff</w:t>
      </w:r>
      <w:r w:rsidR="00A4248A" w:rsidRPr="00711B69">
        <w:rPr>
          <w:rFonts w:ascii="Arial" w:eastAsia="Times New Roman" w:hAnsi="Arial" w:cs="Arial"/>
          <w:sz w:val="18"/>
          <w:lang w:val="en" w:eastAsia="fr-FR"/>
        </w:rPr>
        <w:t>ee on the international market.</w:t>
      </w:r>
    </w:p>
    <w:p w14:paraId="47F0C9AC" w14:textId="77777777" w:rsidR="00615AEF" w:rsidRPr="00711B69" w:rsidRDefault="00615AEF"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18"/>
          <w:lang w:val="en" w:eastAsia="fr-FR"/>
        </w:rPr>
      </w:pPr>
    </w:p>
    <w:p w14:paraId="7B75B4E8" w14:textId="0DB35B14" w:rsidR="008611E7" w:rsidRPr="00AF5C72" w:rsidRDefault="00B57E85"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Specific Objectives</w:t>
      </w:r>
    </w:p>
    <w:p w14:paraId="3D0897C6"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6DAA17EC" w14:textId="1C0894DB"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1. Determine the added value of certified coffee compared to </w:t>
      </w:r>
      <w:r w:rsidR="004906F5" w:rsidRPr="00711B69">
        <w:rPr>
          <w:rFonts w:ascii="Arial" w:hAnsi="Arial" w:cs="Arial"/>
          <w:sz w:val="20"/>
        </w:rPr>
        <w:t>non-certified</w:t>
      </w:r>
      <w:r w:rsidR="00B57E85" w:rsidRPr="00711B69">
        <w:rPr>
          <w:rFonts w:ascii="Arial" w:eastAsia="Times New Roman" w:hAnsi="Arial" w:cs="Arial"/>
          <w:sz w:val="20"/>
          <w:lang w:val="en" w:eastAsia="fr-FR"/>
        </w:rPr>
        <w:t xml:space="preserve"> coffee;</w:t>
      </w:r>
    </w:p>
    <w:p w14:paraId="3164AB73"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2. Determine the level of coffee exports base</w:t>
      </w:r>
      <w:r w:rsidR="00B57E85" w:rsidRPr="00711B69">
        <w:rPr>
          <w:rFonts w:ascii="Arial" w:eastAsia="Times New Roman" w:hAnsi="Arial" w:cs="Arial"/>
          <w:sz w:val="20"/>
          <w:lang w:val="en" w:eastAsia="fr-FR"/>
        </w:rPr>
        <w:t>d on the type of certification;</w:t>
      </w:r>
    </w:p>
    <w:p w14:paraId="7E123836"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pPr>
      <w:r w:rsidRPr="00711B69">
        <w:rPr>
          <w:rFonts w:ascii="Arial" w:eastAsia="Times New Roman" w:hAnsi="Arial" w:cs="Arial"/>
          <w:sz w:val="20"/>
          <w:lang w:val="en" w:eastAsia="fr-FR"/>
        </w:rPr>
        <w:t>3. Propose strategies to stakeholders in the coffee sector.</w:t>
      </w:r>
    </w:p>
    <w:p w14:paraId="1C035CDD" w14:textId="77777777" w:rsidR="008611E7" w:rsidRPr="00711B69" w:rsidRDefault="008611E7" w:rsidP="00711B69">
      <w:pPr>
        <w:pStyle w:val="Heading3"/>
        <w:spacing w:line="240" w:lineRule="auto"/>
        <w:jc w:val="both"/>
        <w:rPr>
          <w:rFonts w:ascii="Arial" w:hAnsi="Arial" w:cs="Arial"/>
          <w:b/>
          <w:color w:val="auto"/>
          <w:sz w:val="22"/>
          <w:szCs w:val="22"/>
        </w:rPr>
      </w:pPr>
      <w:bookmarkStart w:id="14" w:name="_Toc192325612"/>
      <w:bookmarkStart w:id="15" w:name="_Toc198660747"/>
      <w:bookmarkStart w:id="16" w:name="_Toc198665365"/>
      <w:bookmarkEnd w:id="11"/>
      <w:bookmarkEnd w:id="12"/>
      <w:bookmarkEnd w:id="13"/>
    </w:p>
    <w:p w14:paraId="53E6C152" w14:textId="77777777" w:rsidR="00A5349D" w:rsidRPr="00711B69" w:rsidRDefault="00A5349D" w:rsidP="00711B69">
      <w:pPr>
        <w:spacing w:line="240" w:lineRule="auto"/>
        <w:rPr>
          <w:rFonts w:ascii="Arial" w:hAnsi="Arial" w:cs="Arial"/>
        </w:rPr>
      </w:pPr>
    </w:p>
    <w:bookmarkEnd w:id="14"/>
    <w:bookmarkEnd w:id="15"/>
    <w:bookmarkEnd w:id="16"/>
    <w:p w14:paraId="480E5DD4" w14:textId="78A27134" w:rsidR="008611E7" w:rsidRPr="00AF5C72" w:rsidRDefault="00B57E85"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Relevance of the Topic</w:t>
      </w:r>
    </w:p>
    <w:p w14:paraId="4F688AD2"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6A327C28"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Un</w:t>
      </w:r>
      <w:r w:rsidR="00B57E85" w:rsidRPr="00711B69">
        <w:rPr>
          <w:rFonts w:ascii="Arial" w:eastAsia="Times New Roman" w:hAnsi="Arial" w:cs="Arial"/>
          <w:sz w:val="20"/>
          <w:lang w:val="en" w:eastAsia="fr-FR"/>
        </w:rPr>
        <w:t>derstanding the effects of the</w:t>
      </w:r>
      <w:r w:rsidRPr="00711B69">
        <w:rPr>
          <w:rFonts w:ascii="Arial" w:eastAsia="Times New Roman" w:hAnsi="Arial" w:cs="Arial"/>
          <w:sz w:val="20"/>
          <w:lang w:val="en" w:eastAsia="fr-FR"/>
        </w:rPr>
        <w:t xml:space="preserve"> certifications on the marketing of Burundian coffee is crucial for improving producers' incomes and living conditions. Our study also identified the key success factors of coffee certification compared to non-certification.</w:t>
      </w:r>
    </w:p>
    <w:p w14:paraId="2DD20B2F"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The study's findings can motivate industry players in the agricultural sector in general, and in the coffee sector in particular, who will discover the necessity of certifying their production to comply with national, local, and international standards and remain competitive in the market.</w:t>
      </w:r>
    </w:p>
    <w:p w14:paraId="6E03DF31"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Given the scarcity of publications on Burundian coffee certification, we focused on the theme of "the effects of </w:t>
      </w:r>
      <w:r w:rsidR="00F207A9" w:rsidRPr="00711B69">
        <w:rPr>
          <w:rFonts w:ascii="Arial" w:eastAsia="Times New Roman" w:hAnsi="Arial" w:cs="Arial"/>
          <w:sz w:val="20"/>
          <w:lang w:val="en" w:eastAsia="fr-FR"/>
        </w:rPr>
        <w:t xml:space="preserve">the certification </w:t>
      </w:r>
      <w:r w:rsidRPr="00711B69">
        <w:rPr>
          <w:rFonts w:ascii="Arial" w:eastAsia="Times New Roman" w:hAnsi="Arial" w:cs="Arial"/>
          <w:sz w:val="20"/>
          <w:lang w:val="en" w:eastAsia="fr-FR"/>
        </w:rPr>
        <w:t>compliance with standards on the marketing of Burundian coffee," using the specific case of COCOCA cooperatives.</w:t>
      </w:r>
    </w:p>
    <w:p w14:paraId="259641D4"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The results of this study will help guide strategies and policies for the development of the coffee sector in Burundi.</w:t>
      </w:r>
    </w:p>
    <w:p w14:paraId="10683291" w14:textId="77777777" w:rsidR="008611E7" w:rsidRPr="00711B6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0868A245" w14:textId="30223333" w:rsidR="008611E7" w:rsidRPr="00AF5C72" w:rsidRDefault="00F207A9"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Personal Interest</w:t>
      </w:r>
    </w:p>
    <w:p w14:paraId="4F7E0211"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3125F062" w14:textId="77777777" w:rsidR="00F207A9"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This topic allowed us to discover certain practices that add value to production organizations in general and to the improvement of community well-being in particular. </w:t>
      </w:r>
    </w:p>
    <w:p w14:paraId="164B56EB" w14:textId="77777777" w:rsidR="00AF5C72" w:rsidRPr="00711B69" w:rsidRDefault="00AF5C72"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1783A5BD" w14:textId="77777777" w:rsidR="00A4248A" w:rsidRPr="00711B69" w:rsidRDefault="00A4248A"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079F7BD" w14:textId="6351AEDB" w:rsidR="008611E7" w:rsidRPr="00AF5C72" w:rsidRDefault="008611E7" w:rsidP="00AF5C72">
      <w:pPr>
        <w:pStyle w:val="ListParagraph"/>
        <w:numPr>
          <w:ilvl w:val="2"/>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Interest for St</w:t>
      </w:r>
      <w:r w:rsidR="00F207A9" w:rsidRPr="00AF5C72">
        <w:rPr>
          <w:rFonts w:ascii="Arial" w:eastAsia="Times New Roman" w:hAnsi="Arial" w:cs="Arial"/>
          <w:b/>
          <w:lang w:val="en" w:eastAsia="fr-FR"/>
        </w:rPr>
        <w:t>akeholders in the Coffee Sector</w:t>
      </w:r>
    </w:p>
    <w:p w14:paraId="635231E9"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5221CA5A" w14:textId="77777777" w:rsidR="00A549C1" w:rsidRDefault="008611E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lastRenderedPageBreak/>
        <w:t>The results of this study will serve as a reference, decision-making, and guidance tool for st</w:t>
      </w:r>
      <w:r w:rsidR="007C4B65" w:rsidRPr="00711B69">
        <w:rPr>
          <w:rFonts w:ascii="Arial" w:eastAsia="Times New Roman" w:hAnsi="Arial" w:cs="Arial"/>
          <w:sz w:val="20"/>
          <w:lang w:val="en" w:eastAsia="fr-FR"/>
        </w:rPr>
        <w:t>akeholders in the coffee sector.</w:t>
      </w:r>
    </w:p>
    <w:p w14:paraId="45E02E68" w14:textId="77777777" w:rsidR="00456CB9" w:rsidRDefault="00456CB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446129D1" w14:textId="77777777" w:rsidR="00456CB9" w:rsidRPr="00711B69" w:rsidRDefault="00456CB9"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04FBD709" w14:textId="77777777" w:rsidR="00AD4AD5" w:rsidRPr="00711B69" w:rsidRDefault="00AD4AD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3F263944" w14:textId="77777777" w:rsidR="00AD4AD5" w:rsidRPr="00711B69" w:rsidRDefault="00AD4AD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eastAsia="fr-FR"/>
        </w:rPr>
        <w:sectPr w:rsidR="00AD4AD5" w:rsidRPr="00711B69" w:rsidSect="00E005C6">
          <w:pgSz w:w="12240" w:h="15840"/>
          <w:pgMar w:top="136" w:right="1134" w:bottom="567" w:left="1418" w:header="709" w:footer="709" w:gutter="0"/>
          <w:pgNumType w:fmt="numberInDash" w:start="1"/>
          <w:cols w:space="708"/>
          <w:docGrid w:linePitch="360"/>
        </w:sectPr>
      </w:pPr>
    </w:p>
    <w:p w14:paraId="755CBD7A" w14:textId="33FCE335" w:rsidR="001B1D3E" w:rsidRDefault="001B1D3E" w:rsidP="00AF5C72">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711B69">
        <w:rPr>
          <w:rFonts w:ascii="Arial" w:eastAsia="Times New Roman" w:hAnsi="Arial" w:cs="Arial"/>
          <w:b/>
          <w:lang w:val="en" w:eastAsia="fr-FR"/>
        </w:rPr>
        <w:t xml:space="preserve">Materials </w:t>
      </w:r>
      <w:proofErr w:type="gramStart"/>
      <w:r w:rsidRPr="00711B69">
        <w:rPr>
          <w:rFonts w:ascii="Arial" w:eastAsia="Times New Roman" w:hAnsi="Arial" w:cs="Arial"/>
          <w:b/>
          <w:lang w:val="en" w:eastAsia="fr-FR"/>
        </w:rPr>
        <w:t>and</w:t>
      </w:r>
      <w:r w:rsidR="00685C65">
        <w:rPr>
          <w:rFonts w:ascii="Arial" w:eastAsia="Times New Roman" w:hAnsi="Arial" w:cs="Arial"/>
          <w:b/>
          <w:lang w:val="en" w:eastAsia="fr-FR"/>
        </w:rPr>
        <w:t xml:space="preserve"> </w:t>
      </w:r>
      <w:r w:rsidRPr="00711B69">
        <w:rPr>
          <w:rFonts w:ascii="Arial" w:eastAsia="Times New Roman" w:hAnsi="Arial" w:cs="Arial"/>
          <w:b/>
          <w:lang w:val="en" w:eastAsia="fr-FR"/>
        </w:rPr>
        <w:t xml:space="preserve"> Methods</w:t>
      </w:r>
      <w:proofErr w:type="gramEnd"/>
    </w:p>
    <w:p w14:paraId="5789A685" w14:textId="77777777" w:rsidR="00AF5C72" w:rsidRPr="00711B69"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p>
    <w:p w14:paraId="01DDE8E9" w14:textId="666D2C5A" w:rsidR="001B1D3E" w:rsidRPr="00711B69" w:rsidRDefault="00685C65"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Pr>
          <w:rFonts w:ascii="Arial" w:eastAsia="Times New Roman" w:hAnsi="Arial" w:cs="Arial"/>
          <w:sz w:val="20"/>
          <w:lang w:val="en" w:eastAsia="fr-FR"/>
        </w:rPr>
        <w:t>This study,</w:t>
      </w:r>
      <w:r w:rsidR="001B1D3E" w:rsidRPr="00711B69">
        <w:rPr>
          <w:rFonts w:ascii="Arial" w:eastAsia="Times New Roman" w:hAnsi="Arial" w:cs="Arial"/>
          <w:sz w:val="20"/>
          <w:lang w:val="en" w:eastAsia="fr-FR"/>
        </w:rPr>
        <w:t xml:space="preserve"> the effects of compliance with certification standards on the marketing of Burundian coffee, particularly the RA (Rainforest Alliance), FT (Fair Trade), and ORGANIC certifications of the COCOCA Union cooperatives, adopts a mixed-methods approach, combining qualitative and quantitative methods.</w:t>
      </w:r>
    </w:p>
    <w:p w14:paraId="75BBFABF" w14:textId="77777777" w:rsidR="000D5C77" w:rsidRPr="00711B69" w:rsidRDefault="000D5C77"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6FBF8BA9" w14:textId="07E832BC" w:rsidR="001B1D3E" w:rsidRPr="00AF5C72" w:rsidRDefault="00A549C1" w:rsidP="00AF5C72">
      <w:pPr>
        <w:pStyle w:val="ListParagraph"/>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lang w:val="en" w:eastAsia="fr-FR"/>
        </w:rPr>
      </w:pPr>
      <w:r w:rsidRPr="00AF5C72">
        <w:rPr>
          <w:rFonts w:ascii="Arial" w:eastAsia="Times New Roman" w:hAnsi="Arial" w:cs="Arial"/>
          <w:b/>
          <w:lang w:val="en" w:eastAsia="fr-FR"/>
        </w:rPr>
        <w:t>Literature Review</w:t>
      </w:r>
    </w:p>
    <w:p w14:paraId="56C61388" w14:textId="77777777" w:rsidR="00AF5C72" w:rsidRPr="00AF5C72" w:rsidRDefault="00AF5C72" w:rsidP="00AF5C7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both"/>
        <w:rPr>
          <w:rFonts w:ascii="Arial" w:eastAsia="Times New Roman" w:hAnsi="Arial" w:cs="Arial"/>
          <w:b/>
          <w:lang w:val="en" w:eastAsia="fr-FR"/>
        </w:rPr>
      </w:pPr>
    </w:p>
    <w:p w14:paraId="225DB2E8" w14:textId="77777777" w:rsidR="001B1D3E" w:rsidRPr="00711B69" w:rsidRDefault="001B1D3E"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After defining the subject of this work, a literature review led to the development of the theoretical framework through documentation on coffee, certification standards, the coffee market (online), manuals, reports, journals, published articles, etc.</w:t>
      </w:r>
    </w:p>
    <w:p w14:paraId="7FA51FF5" w14:textId="77777777" w:rsidR="002F743E" w:rsidRPr="00711B69" w:rsidRDefault="002F743E" w:rsidP="0071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en" w:eastAsia="fr-FR"/>
        </w:rPr>
      </w:pPr>
    </w:p>
    <w:p w14:paraId="7CC7E440" w14:textId="728E06E4" w:rsidR="002F743E" w:rsidRDefault="00A549C1" w:rsidP="00AF5C72">
      <w:pPr>
        <w:pStyle w:val="HTMLPreformatted"/>
        <w:numPr>
          <w:ilvl w:val="1"/>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Collection of Data</w:t>
      </w:r>
    </w:p>
    <w:p w14:paraId="7811F7F9"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1B8C5AF8" w14:textId="4DAB3F8E" w:rsidR="002F743E" w:rsidRPr="00711B69" w:rsidRDefault="002F74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We collected </w:t>
      </w:r>
      <w:r w:rsidR="00B72AFA">
        <w:rPr>
          <w:rStyle w:val="y2iqfc"/>
          <w:rFonts w:ascii="Arial" w:hAnsi="Arial" w:cs="Arial"/>
          <w:szCs w:val="22"/>
          <w:lang w:val="en"/>
        </w:rPr>
        <w:t xml:space="preserve">primary and </w:t>
      </w:r>
      <w:r w:rsidRPr="00711B69">
        <w:rPr>
          <w:rStyle w:val="y2iqfc"/>
          <w:rFonts w:ascii="Arial" w:hAnsi="Arial" w:cs="Arial"/>
          <w:szCs w:val="22"/>
          <w:lang w:val="en"/>
        </w:rPr>
        <w:t>secondary data from the various annual sales reports of the different COCOCA cooperatives from 2019 to 2023. Our study included 22 certified cooperatives and 11 non-certified co</w:t>
      </w:r>
      <w:r w:rsidR="00EA138C" w:rsidRPr="00711B69">
        <w:rPr>
          <w:rStyle w:val="y2iqfc"/>
          <w:rFonts w:ascii="Arial" w:hAnsi="Arial" w:cs="Arial"/>
          <w:szCs w:val="22"/>
          <w:lang w:val="en"/>
        </w:rPr>
        <w:t xml:space="preserve">operatives. COCOCA </w:t>
      </w:r>
      <w:r w:rsidR="00795E5F" w:rsidRPr="00711B69">
        <w:rPr>
          <w:rStyle w:val="y2iqfc"/>
          <w:rFonts w:ascii="Arial" w:hAnsi="Arial" w:cs="Arial"/>
          <w:szCs w:val="22"/>
          <w:lang w:val="en"/>
        </w:rPr>
        <w:t>has</w:t>
      </w:r>
      <w:r w:rsidR="00EA138C" w:rsidRPr="00711B69">
        <w:rPr>
          <w:rStyle w:val="y2iqfc"/>
          <w:rFonts w:ascii="Arial" w:hAnsi="Arial" w:cs="Arial"/>
          <w:szCs w:val="22"/>
          <w:lang w:val="en"/>
        </w:rPr>
        <w:t xml:space="preserve"> </w:t>
      </w:r>
      <w:r w:rsidRPr="00711B69">
        <w:rPr>
          <w:rStyle w:val="y2iqfc"/>
          <w:rFonts w:ascii="Arial" w:hAnsi="Arial" w:cs="Arial"/>
          <w:szCs w:val="22"/>
          <w:lang w:val="en"/>
        </w:rPr>
        <w:t>33 cooperatives (COCOCA, 2023). We analyzed 96 sales contracts, categorized into 24 sales contracts per certification type (Organic, Fairtrade, Rainforest Alliance, and Non-certified).</w:t>
      </w:r>
    </w:p>
    <w:p w14:paraId="728AAF56" w14:textId="77777777" w:rsidR="002F743E" w:rsidRPr="00711B69" w:rsidRDefault="002F743E" w:rsidP="00711B69">
      <w:pPr>
        <w:pStyle w:val="HTMLPreformatted"/>
        <w:jc w:val="both"/>
        <w:rPr>
          <w:rStyle w:val="y2iqfc"/>
          <w:rFonts w:ascii="Arial" w:hAnsi="Arial" w:cs="Arial"/>
          <w:szCs w:val="22"/>
          <w:lang w:val="en"/>
        </w:rPr>
      </w:pPr>
    </w:p>
    <w:p w14:paraId="4D756EE0" w14:textId="6C1073E3" w:rsidR="002F743E" w:rsidRDefault="004D6E09"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 xml:space="preserve">Population </w:t>
      </w:r>
      <w:r>
        <w:rPr>
          <w:rStyle w:val="y2iqfc"/>
          <w:rFonts w:ascii="Arial" w:hAnsi="Arial" w:cs="Arial"/>
          <w:b/>
          <w:sz w:val="22"/>
          <w:szCs w:val="22"/>
          <w:lang w:val="en"/>
        </w:rPr>
        <w:t xml:space="preserve">of </w:t>
      </w:r>
      <w:r w:rsidR="00A549C1" w:rsidRPr="00711B69">
        <w:rPr>
          <w:rStyle w:val="y2iqfc"/>
          <w:rFonts w:ascii="Arial" w:hAnsi="Arial" w:cs="Arial"/>
          <w:b/>
          <w:sz w:val="22"/>
          <w:szCs w:val="22"/>
          <w:lang w:val="en"/>
        </w:rPr>
        <w:t xml:space="preserve">Study </w:t>
      </w:r>
    </w:p>
    <w:p w14:paraId="461C6BA4"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76CCAF2A" w14:textId="68494A99" w:rsidR="001B1D3E" w:rsidRPr="00711B69" w:rsidRDefault="002F74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The number of contracts signed between 2019 and 2023 totals 354, distributed across four certification types (Organic, Rainforest Alliance, Fairtrade, and Non-certified). The distribution of these contracts is shown in Table 1.</w:t>
      </w:r>
    </w:p>
    <w:p w14:paraId="7BEFCD97" w14:textId="77777777" w:rsidR="00B14F85" w:rsidRPr="00711B69" w:rsidRDefault="00B14F85" w:rsidP="00711B69">
      <w:pPr>
        <w:pStyle w:val="HTMLPreformatted"/>
        <w:jc w:val="both"/>
        <w:rPr>
          <w:rFonts w:ascii="Arial" w:hAnsi="Arial" w:cs="Arial"/>
          <w:szCs w:val="22"/>
        </w:rPr>
      </w:pPr>
    </w:p>
    <w:p w14:paraId="2568CB21" w14:textId="135D5779" w:rsidR="001B1D3E" w:rsidRDefault="00A549C1"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Sampling</w:t>
      </w:r>
    </w:p>
    <w:p w14:paraId="647FBC07"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404587FB"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Sampling is a crucial step in any empirical research, as it determines the representativeness of the collected data and the effectiveness of the resulting analyses. This is the case for this study on the effects of compliance with certification standards on coffee marketing in Burundi.</w:t>
      </w:r>
    </w:p>
    <w:p w14:paraId="467E7D9A" w14:textId="77777777" w:rsidR="001B1D3E" w:rsidRPr="00711B69" w:rsidRDefault="001B1D3E" w:rsidP="00711B69">
      <w:pPr>
        <w:pStyle w:val="HTMLPreformatted"/>
        <w:jc w:val="both"/>
        <w:rPr>
          <w:rStyle w:val="y2iqfc"/>
          <w:rFonts w:ascii="Arial" w:hAnsi="Arial" w:cs="Arial"/>
          <w:szCs w:val="22"/>
          <w:lang w:val="en"/>
        </w:rPr>
      </w:pPr>
    </w:p>
    <w:p w14:paraId="7DA5597A" w14:textId="1153DD07" w:rsidR="001B1D3E" w:rsidRDefault="004D6E09" w:rsidP="00AF5C72">
      <w:pPr>
        <w:pStyle w:val="HTMLPreformatted"/>
        <w:numPr>
          <w:ilvl w:val="2"/>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 xml:space="preserve">Sample Size </w:t>
      </w:r>
      <w:r>
        <w:rPr>
          <w:rStyle w:val="y2iqfc"/>
          <w:rFonts w:ascii="Arial" w:hAnsi="Arial" w:cs="Arial"/>
          <w:b/>
          <w:sz w:val="22"/>
          <w:szCs w:val="22"/>
          <w:lang w:val="en"/>
        </w:rPr>
        <w:t>Calculation</w:t>
      </w:r>
    </w:p>
    <w:p w14:paraId="7EF18B41"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4B66AA09"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To determine the sample size, the </w:t>
      </w:r>
      <w:proofErr w:type="spellStart"/>
      <w:r w:rsidRPr="00711B69">
        <w:rPr>
          <w:rStyle w:val="y2iqfc"/>
          <w:rFonts w:ascii="Arial" w:hAnsi="Arial" w:cs="Arial"/>
          <w:szCs w:val="22"/>
          <w:lang w:val="en"/>
        </w:rPr>
        <w:t>Krejcie</w:t>
      </w:r>
      <w:proofErr w:type="spellEnd"/>
      <w:r w:rsidRPr="00711B69">
        <w:rPr>
          <w:rStyle w:val="y2iqfc"/>
          <w:rFonts w:ascii="Arial" w:hAnsi="Arial" w:cs="Arial"/>
          <w:szCs w:val="22"/>
          <w:lang w:val="en"/>
        </w:rPr>
        <w:t xml:space="preserve"> and Mor</w:t>
      </w:r>
      <w:r w:rsidR="00A549C1" w:rsidRPr="00711B69">
        <w:rPr>
          <w:rStyle w:val="y2iqfc"/>
          <w:rFonts w:ascii="Arial" w:hAnsi="Arial" w:cs="Arial"/>
          <w:szCs w:val="22"/>
          <w:lang w:val="en"/>
        </w:rPr>
        <w:t>gan (1970) formula was applied.</w:t>
      </w:r>
    </w:p>
    <w:p w14:paraId="3C95F9E8"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The </w:t>
      </w:r>
      <w:proofErr w:type="spellStart"/>
      <w:r w:rsidRPr="00711B69">
        <w:rPr>
          <w:rStyle w:val="y2iqfc"/>
          <w:rFonts w:ascii="Arial" w:hAnsi="Arial" w:cs="Arial"/>
          <w:szCs w:val="22"/>
          <w:lang w:val="en"/>
        </w:rPr>
        <w:t>Krejcie</w:t>
      </w:r>
      <w:proofErr w:type="spellEnd"/>
      <w:r w:rsidRPr="00711B69">
        <w:rPr>
          <w:rStyle w:val="y2iqfc"/>
          <w:rFonts w:ascii="Arial" w:hAnsi="Arial" w:cs="Arial"/>
          <w:szCs w:val="22"/>
          <w:lang w:val="en"/>
        </w:rPr>
        <w:t xml:space="preserve"> and Morgan (1970) formula is a widely used method for determining sampl</w:t>
      </w:r>
      <w:r w:rsidR="00A549C1" w:rsidRPr="00711B69">
        <w:rPr>
          <w:rStyle w:val="y2iqfc"/>
          <w:rFonts w:ascii="Arial" w:hAnsi="Arial" w:cs="Arial"/>
          <w:szCs w:val="22"/>
          <w:lang w:val="en"/>
        </w:rPr>
        <w:t>e size in quantitative studies.</w:t>
      </w:r>
    </w:p>
    <w:p w14:paraId="60A0FC91"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It allows us to calculate the number of observations needed to obtain reliable results based on the population size and the desired confidence level.</w:t>
      </w:r>
    </w:p>
    <w:p w14:paraId="1B0624DD" w14:textId="77777777" w:rsidR="002F743E" w:rsidRPr="00711B69" w:rsidRDefault="002F743E" w:rsidP="00711B69">
      <w:pPr>
        <w:pStyle w:val="HTMLPreformatted"/>
        <w:jc w:val="both"/>
        <w:rPr>
          <w:rStyle w:val="y2iqfc"/>
          <w:rFonts w:ascii="Arial" w:hAnsi="Arial" w:cs="Arial"/>
          <w:sz w:val="22"/>
          <w:szCs w:val="22"/>
          <w:lang w:val="en"/>
        </w:rPr>
      </w:pPr>
    </w:p>
    <w:p w14:paraId="55C0F220" w14:textId="77777777" w:rsidR="002F743E" w:rsidRPr="00711B69" w:rsidRDefault="002F743E" w:rsidP="00711B69">
      <w:pPr>
        <w:pStyle w:val="HTMLPreformatted"/>
        <w:jc w:val="both"/>
        <w:rPr>
          <w:rStyle w:val="y2iqfc"/>
          <w:rFonts w:ascii="Arial" w:hAnsi="Arial" w:cs="Arial"/>
          <w:sz w:val="22"/>
          <w:szCs w:val="22"/>
          <w:lang w:val="en"/>
        </w:rPr>
      </w:pPr>
      <w:r w:rsidRPr="00711B69">
        <w:rPr>
          <w:rFonts w:ascii="Arial" w:hAnsi="Arial" w:cs="Arial"/>
          <w:noProof/>
          <w:sz w:val="22"/>
          <w:szCs w:val="22"/>
          <w:lang w:val="fr-FR"/>
        </w:rPr>
        <w:drawing>
          <wp:inline distT="0" distB="0" distL="0" distR="0" wp14:anchorId="58CF69BA" wp14:editId="2817DF63">
            <wp:extent cx="2971800" cy="723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85800" cy="727310"/>
                    </a:xfrm>
                    <a:prstGeom prst="rect">
                      <a:avLst/>
                    </a:prstGeom>
                  </pic:spPr>
                </pic:pic>
              </a:graphicData>
            </a:graphic>
          </wp:inline>
        </w:drawing>
      </w:r>
    </w:p>
    <w:p w14:paraId="6615862C" w14:textId="77777777" w:rsidR="001B1D3E" w:rsidRPr="00711B69" w:rsidRDefault="001B1D3E" w:rsidP="00711B69">
      <w:pPr>
        <w:pStyle w:val="HTMLPreformatted"/>
        <w:jc w:val="both"/>
        <w:rPr>
          <w:rStyle w:val="y2iqfc"/>
          <w:rFonts w:ascii="Arial" w:hAnsi="Arial" w:cs="Arial"/>
          <w:sz w:val="22"/>
          <w:szCs w:val="22"/>
          <w:lang w:val="en"/>
        </w:rPr>
      </w:pPr>
    </w:p>
    <w:p w14:paraId="62C929F0"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Where:</w:t>
      </w:r>
    </w:p>
    <w:p w14:paraId="5A5AC1DD"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ml:space="preserve">• s </w:t>
      </w:r>
      <w:r w:rsidR="00EA138C" w:rsidRPr="00711B69">
        <w:rPr>
          <w:rStyle w:val="y2iqfc"/>
          <w:rFonts w:ascii="Arial" w:hAnsi="Arial" w:cs="Arial"/>
          <w:szCs w:val="22"/>
          <w:lang w:val="en"/>
        </w:rPr>
        <w:t>(n)</w:t>
      </w:r>
      <w:r w:rsidRPr="00711B69">
        <w:rPr>
          <w:rStyle w:val="y2iqfc"/>
          <w:rFonts w:ascii="Arial" w:hAnsi="Arial" w:cs="Arial"/>
          <w:szCs w:val="22"/>
          <w:lang w:val="en"/>
        </w:rPr>
        <w:t>= sample size</w:t>
      </w:r>
    </w:p>
    <w:p w14:paraId="66CC27C7"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N = population size</w:t>
      </w:r>
    </w:p>
    <w:p w14:paraId="411EFE18"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P = estimated proportion of the attribute (usually set to 0.5 to maximize sample size)</w:t>
      </w:r>
    </w:p>
    <w:p w14:paraId="5D06C1C6"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d = margin of error (often set to 0.05)</w:t>
      </w:r>
    </w:p>
    <w:p w14:paraId="6744A7B6" w14:textId="77777777" w:rsidR="001B1D3E" w:rsidRPr="00711B69" w:rsidRDefault="001B1D3E"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 X² = chi-square value for the desired confidence level (e.g., for a 95% confidence level, the value of X is approximately 1.96).</w:t>
      </w:r>
    </w:p>
    <w:p w14:paraId="4FE2E8B4" w14:textId="77777777" w:rsidR="001B1D3E" w:rsidRPr="00711B69" w:rsidRDefault="001B1D3E" w:rsidP="00711B69">
      <w:pPr>
        <w:pStyle w:val="HTMLPreformatted"/>
        <w:jc w:val="both"/>
        <w:rPr>
          <w:rFonts w:ascii="Arial" w:hAnsi="Arial" w:cs="Arial"/>
          <w:szCs w:val="22"/>
        </w:rPr>
      </w:pPr>
      <w:r w:rsidRPr="00711B69">
        <w:rPr>
          <w:rStyle w:val="y2iqfc"/>
          <w:rFonts w:ascii="Arial" w:hAnsi="Arial" w:cs="Arial"/>
          <w:szCs w:val="22"/>
          <w:lang w:val="en"/>
        </w:rPr>
        <w:lastRenderedPageBreak/>
        <w:t>Applying the formula above for N (population of organic contracts) yields s (samples of organic contracts).</w:t>
      </w:r>
    </w:p>
    <w:p w14:paraId="4F061755" w14:textId="48816EA7" w:rsidR="002F743E" w:rsidRPr="00711B69" w:rsidRDefault="00795E5F" w:rsidP="00711B69">
      <w:pPr>
        <w:pStyle w:val="HTMLPreformatted"/>
        <w:jc w:val="both"/>
        <w:rPr>
          <w:rStyle w:val="y2iqfc"/>
          <w:rFonts w:ascii="Arial" w:hAnsi="Arial" w:cs="Arial"/>
          <w:strike/>
          <w:sz w:val="22"/>
          <w:szCs w:val="22"/>
          <w:lang w:val="en"/>
        </w:rPr>
      </w:pPr>
      <w:r w:rsidRPr="00711B69">
        <w:rPr>
          <w:rFonts w:ascii="Arial" w:hAnsi="Arial" w:cs="Arial"/>
          <w:szCs w:val="22"/>
        </w:rPr>
        <w:t xml:space="preserve">A </w:t>
      </w:r>
      <w:r w:rsidRPr="00711B69">
        <w:rPr>
          <w:rStyle w:val="Strong"/>
          <w:rFonts w:ascii="Arial" w:eastAsiaTheme="majorEastAsia" w:hAnsi="Arial" w:cs="Arial"/>
          <w:b w:val="0"/>
          <w:szCs w:val="22"/>
        </w:rPr>
        <w:t>stratified random sampling method</w:t>
      </w:r>
      <w:r w:rsidRPr="00711B69">
        <w:rPr>
          <w:rFonts w:ascii="Arial" w:hAnsi="Arial" w:cs="Arial"/>
          <w:b/>
          <w:szCs w:val="22"/>
        </w:rPr>
        <w:t xml:space="preserve"> </w:t>
      </w:r>
      <w:r w:rsidRPr="00711B69">
        <w:rPr>
          <w:rFonts w:ascii="Arial" w:hAnsi="Arial" w:cs="Arial"/>
          <w:szCs w:val="22"/>
        </w:rPr>
        <w:t>was applied by selecting 24 contracts for each certification category (Organic, Fairtrade, Rainforest Alliance, and Non-certified).</w:t>
      </w:r>
    </w:p>
    <w:p w14:paraId="37B9FED5" w14:textId="77777777" w:rsidR="002F743E" w:rsidRPr="00711B69" w:rsidRDefault="002F743E" w:rsidP="00711B69">
      <w:pPr>
        <w:pStyle w:val="HTMLPreformatted"/>
        <w:jc w:val="both"/>
        <w:rPr>
          <w:rStyle w:val="y2iqfc"/>
          <w:rFonts w:ascii="Arial" w:hAnsi="Arial" w:cs="Arial"/>
          <w:sz w:val="22"/>
          <w:szCs w:val="22"/>
          <w:lang w:val="en"/>
        </w:rPr>
      </w:pPr>
    </w:p>
    <w:p w14:paraId="184E580A" w14:textId="77777777" w:rsidR="004D6E09" w:rsidRDefault="004D6E09" w:rsidP="00711B69">
      <w:pPr>
        <w:pStyle w:val="HTMLPreformatted"/>
        <w:jc w:val="both"/>
        <w:rPr>
          <w:rStyle w:val="y2iqfc"/>
          <w:rFonts w:ascii="Arial" w:hAnsi="Arial" w:cs="Arial"/>
          <w:b/>
          <w:sz w:val="22"/>
          <w:szCs w:val="22"/>
          <w:lang w:val="en"/>
        </w:rPr>
      </w:pPr>
    </w:p>
    <w:p w14:paraId="10942784" w14:textId="77777777" w:rsidR="004D6E09" w:rsidRDefault="004D6E09" w:rsidP="00711B69">
      <w:pPr>
        <w:pStyle w:val="HTMLPreformatted"/>
        <w:jc w:val="both"/>
        <w:rPr>
          <w:rStyle w:val="y2iqfc"/>
          <w:rFonts w:ascii="Arial" w:hAnsi="Arial" w:cs="Arial"/>
          <w:b/>
          <w:sz w:val="22"/>
          <w:szCs w:val="22"/>
          <w:lang w:val="en"/>
        </w:rPr>
      </w:pPr>
    </w:p>
    <w:p w14:paraId="1EBCA90E" w14:textId="77777777" w:rsidR="004D6E09" w:rsidRDefault="004D6E09" w:rsidP="00711B69">
      <w:pPr>
        <w:pStyle w:val="HTMLPreformatted"/>
        <w:jc w:val="both"/>
        <w:rPr>
          <w:rStyle w:val="y2iqfc"/>
          <w:rFonts w:ascii="Arial" w:hAnsi="Arial" w:cs="Arial"/>
          <w:b/>
          <w:sz w:val="22"/>
          <w:szCs w:val="22"/>
          <w:lang w:val="en"/>
        </w:rPr>
      </w:pPr>
    </w:p>
    <w:p w14:paraId="7571FAE1" w14:textId="77777777" w:rsidR="002F743E" w:rsidRPr="00711B69" w:rsidRDefault="00A5240F" w:rsidP="00711B69">
      <w:pPr>
        <w:pStyle w:val="HTMLPreformatted"/>
        <w:jc w:val="both"/>
        <w:rPr>
          <w:rFonts w:ascii="Arial" w:hAnsi="Arial" w:cs="Arial"/>
          <w:b/>
          <w:sz w:val="22"/>
          <w:szCs w:val="22"/>
        </w:rPr>
      </w:pPr>
      <w:r w:rsidRPr="00711B69">
        <w:rPr>
          <w:rStyle w:val="y2iqfc"/>
          <w:rFonts w:ascii="Arial" w:hAnsi="Arial" w:cs="Arial"/>
          <w:b/>
          <w:sz w:val="22"/>
          <w:szCs w:val="22"/>
          <w:lang w:val="en"/>
        </w:rPr>
        <w:t>Table 1</w:t>
      </w:r>
      <w:r w:rsidR="002F743E" w:rsidRPr="00711B69">
        <w:rPr>
          <w:rStyle w:val="y2iqfc"/>
          <w:rFonts w:ascii="Arial" w:hAnsi="Arial" w:cs="Arial"/>
          <w:b/>
          <w:sz w:val="22"/>
          <w:szCs w:val="22"/>
          <w:lang w:val="en"/>
        </w:rPr>
        <w:t>: Sample Size by Certification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1124"/>
        <w:gridCol w:w="1761"/>
      </w:tblGrid>
      <w:tr w:rsidR="00B03657" w:rsidRPr="00711B69" w14:paraId="717FFF0B" w14:textId="77777777" w:rsidTr="00B0365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B29136"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Certification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987AD" w14:textId="77777777" w:rsidR="007C4B65" w:rsidRPr="00711B69" w:rsidRDefault="00B03657" w:rsidP="00711B69">
            <w:pPr>
              <w:spacing w:line="240" w:lineRule="auto"/>
              <w:jc w:val="both"/>
              <w:textAlignment w:val="top"/>
              <w:rPr>
                <w:rFonts w:ascii="Arial" w:hAnsi="Arial" w:cs="Arial"/>
                <w:b/>
                <w:bCs/>
                <w:sz w:val="20"/>
                <w:lang w:val="fr-FR"/>
              </w:rPr>
            </w:pPr>
            <w:r w:rsidRPr="00711B69">
              <w:rPr>
                <w:rFonts w:ascii="Arial" w:hAnsi="Arial" w:cs="Arial"/>
                <w:b/>
                <w:bCs/>
                <w:sz w:val="20"/>
                <w:lang w:val="fr-FR"/>
              </w:rPr>
              <w:t>Population</w:t>
            </w:r>
          </w:p>
          <w:p w14:paraId="4A56E77E"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 xml:space="preserve"> Size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B98FB" w14:textId="77777777" w:rsidR="007C4B65" w:rsidRPr="00711B69" w:rsidRDefault="00B03657" w:rsidP="00711B69">
            <w:pPr>
              <w:spacing w:line="240" w:lineRule="auto"/>
              <w:jc w:val="both"/>
              <w:textAlignment w:val="top"/>
              <w:rPr>
                <w:rFonts w:ascii="Arial" w:hAnsi="Arial" w:cs="Arial"/>
                <w:b/>
                <w:bCs/>
                <w:sz w:val="20"/>
                <w:lang w:val="fr-FR"/>
              </w:rPr>
            </w:pPr>
            <w:proofErr w:type="spellStart"/>
            <w:r w:rsidRPr="00711B69">
              <w:rPr>
                <w:rFonts w:ascii="Arial" w:hAnsi="Arial" w:cs="Arial"/>
                <w:b/>
                <w:bCs/>
                <w:sz w:val="20"/>
                <w:lang w:val="fr-FR"/>
              </w:rPr>
              <w:t>Sample</w:t>
            </w:r>
            <w:proofErr w:type="spellEnd"/>
            <w:r w:rsidRPr="00711B69">
              <w:rPr>
                <w:rFonts w:ascii="Arial" w:hAnsi="Arial" w:cs="Arial"/>
                <w:b/>
                <w:bCs/>
                <w:sz w:val="20"/>
                <w:lang w:val="fr-FR"/>
              </w:rPr>
              <w:t xml:space="preserve"> size per</w:t>
            </w:r>
          </w:p>
          <w:p w14:paraId="09287E3F" w14:textId="77777777" w:rsidR="00B03657" w:rsidRPr="00711B69" w:rsidRDefault="00B03657" w:rsidP="00711B69">
            <w:pPr>
              <w:spacing w:line="240" w:lineRule="auto"/>
              <w:jc w:val="both"/>
              <w:textAlignment w:val="top"/>
              <w:rPr>
                <w:rFonts w:ascii="Arial" w:hAnsi="Arial" w:cs="Arial"/>
                <w:b/>
                <w:bCs/>
                <w:sz w:val="20"/>
                <w:lang w:val="fr-FR"/>
              </w:rPr>
            </w:pPr>
            <w:r w:rsidRPr="00711B69">
              <w:rPr>
                <w:rFonts w:ascii="Arial" w:hAnsi="Arial" w:cs="Arial"/>
                <w:b/>
                <w:bCs/>
                <w:sz w:val="20"/>
                <w:lang w:val="fr-FR"/>
              </w:rPr>
              <w:t xml:space="preserve"> </w:t>
            </w:r>
            <w:proofErr w:type="gramStart"/>
            <w:r w:rsidRPr="00711B69">
              <w:rPr>
                <w:rFonts w:ascii="Arial" w:hAnsi="Arial" w:cs="Arial"/>
                <w:b/>
                <w:bCs/>
                <w:sz w:val="20"/>
                <w:lang w:val="fr-FR"/>
              </w:rPr>
              <w:t>certification</w:t>
            </w:r>
            <w:proofErr w:type="gramEnd"/>
            <w:r w:rsidRPr="00711B69">
              <w:rPr>
                <w:rFonts w:ascii="Arial" w:hAnsi="Arial" w:cs="Arial"/>
                <w:b/>
                <w:bCs/>
                <w:sz w:val="20"/>
                <w:lang w:val="fr-FR"/>
              </w:rPr>
              <w:t xml:space="preserve"> type</w:t>
            </w:r>
          </w:p>
        </w:tc>
      </w:tr>
      <w:tr w:rsidR="00B03657" w:rsidRPr="00711B69" w14:paraId="019CE7E0"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6836C1" w14:textId="77777777" w:rsidR="00B03657" w:rsidRPr="00711B69" w:rsidRDefault="00B03657" w:rsidP="00711B69">
            <w:pPr>
              <w:spacing w:line="240" w:lineRule="auto"/>
              <w:jc w:val="both"/>
              <w:textAlignment w:val="top"/>
              <w:rPr>
                <w:rFonts w:ascii="Arial" w:hAnsi="Arial" w:cs="Arial"/>
                <w:sz w:val="20"/>
                <w:lang w:val="fr-FR"/>
              </w:rPr>
            </w:pPr>
            <w:proofErr w:type="spellStart"/>
            <w:proofErr w:type="gramStart"/>
            <w:r w:rsidRPr="00711B69">
              <w:rPr>
                <w:rFonts w:ascii="Arial" w:hAnsi="Arial" w:cs="Arial"/>
                <w:sz w:val="20"/>
                <w:lang w:val="fr-FR"/>
              </w:rPr>
              <w:t>Organic</w:t>
            </w:r>
            <w:proofErr w:type="spellEnd"/>
            <w:r w:rsidR="00D75F3A" w:rsidRPr="00711B69">
              <w:rPr>
                <w:rFonts w:ascii="Arial" w:hAnsi="Arial" w:cs="Arial"/>
                <w:sz w:val="20"/>
                <w:lang w:val="fr-FR"/>
              </w:rPr>
              <w:t>(</w:t>
            </w:r>
            <w:proofErr w:type="gramEnd"/>
            <w:r w:rsidR="00D75F3A" w:rsidRPr="00711B69">
              <w:rPr>
                <w:rFonts w:ascii="Arial" w:hAnsi="Arial" w:cs="Arial"/>
                <w:sz w:val="20"/>
                <w:lang w:val="fr-FR"/>
              </w:rPr>
              <w:t>ORG)</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97F13"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CEA7F"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7A5A4FA2"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7838C4" w14:textId="77777777" w:rsidR="007C4B65" w:rsidRPr="00711B69" w:rsidRDefault="00B03657" w:rsidP="00711B69">
            <w:pPr>
              <w:spacing w:line="240" w:lineRule="auto"/>
              <w:jc w:val="both"/>
              <w:textAlignment w:val="top"/>
              <w:rPr>
                <w:rFonts w:ascii="Arial" w:hAnsi="Arial" w:cs="Arial"/>
                <w:sz w:val="20"/>
                <w:lang w:val="fr-FR"/>
              </w:rPr>
            </w:pPr>
            <w:proofErr w:type="spellStart"/>
            <w:r w:rsidRPr="00711B69">
              <w:rPr>
                <w:rFonts w:ascii="Arial" w:hAnsi="Arial" w:cs="Arial"/>
                <w:sz w:val="20"/>
                <w:lang w:val="fr-FR"/>
              </w:rPr>
              <w:t>Rainforest</w:t>
            </w:r>
            <w:proofErr w:type="spellEnd"/>
            <w:r w:rsidRPr="00711B69">
              <w:rPr>
                <w:rFonts w:ascii="Arial" w:hAnsi="Arial" w:cs="Arial"/>
                <w:sz w:val="20"/>
                <w:lang w:val="fr-FR"/>
              </w:rPr>
              <w:t xml:space="preserve"> </w:t>
            </w:r>
          </w:p>
          <w:p w14:paraId="4E26A07A" w14:textId="77777777" w:rsidR="00B03657" w:rsidRPr="00711B69" w:rsidRDefault="00B03657" w:rsidP="00711B69">
            <w:pPr>
              <w:spacing w:line="240" w:lineRule="auto"/>
              <w:jc w:val="both"/>
              <w:textAlignment w:val="top"/>
              <w:rPr>
                <w:rFonts w:ascii="Arial" w:hAnsi="Arial" w:cs="Arial"/>
                <w:sz w:val="20"/>
                <w:lang w:val="fr-FR"/>
              </w:rPr>
            </w:pPr>
            <w:proofErr w:type="gramStart"/>
            <w:r w:rsidRPr="00711B69">
              <w:rPr>
                <w:rFonts w:ascii="Arial" w:hAnsi="Arial" w:cs="Arial"/>
                <w:sz w:val="20"/>
                <w:lang w:val="fr-FR"/>
              </w:rPr>
              <w:t>Alliance</w:t>
            </w:r>
            <w:r w:rsidR="00D75F3A" w:rsidRPr="00711B69">
              <w:rPr>
                <w:rFonts w:ascii="Arial" w:hAnsi="Arial" w:cs="Arial"/>
                <w:sz w:val="20"/>
                <w:lang w:val="fr-FR"/>
              </w:rPr>
              <w:t>(</w:t>
            </w:r>
            <w:proofErr w:type="gramEnd"/>
            <w:r w:rsidR="00D75F3A" w:rsidRPr="00711B69">
              <w:rPr>
                <w:rFonts w:ascii="Arial" w:hAnsi="Arial" w:cs="Arial"/>
                <w:sz w:val="20"/>
                <w:lang w:val="fr-FR"/>
              </w:rPr>
              <w:t>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755A4"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D4EF1"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5E8CD647"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AE031E" w14:textId="77777777" w:rsidR="00B03657" w:rsidRPr="00711B69" w:rsidRDefault="00B03657" w:rsidP="00711B69">
            <w:pPr>
              <w:spacing w:line="240" w:lineRule="auto"/>
              <w:jc w:val="both"/>
              <w:textAlignment w:val="top"/>
              <w:rPr>
                <w:rFonts w:ascii="Arial" w:hAnsi="Arial" w:cs="Arial"/>
                <w:sz w:val="20"/>
                <w:lang w:val="fr-FR"/>
              </w:rPr>
            </w:pPr>
            <w:proofErr w:type="gramStart"/>
            <w:r w:rsidRPr="00711B69">
              <w:rPr>
                <w:rFonts w:ascii="Arial" w:hAnsi="Arial" w:cs="Arial"/>
                <w:sz w:val="20"/>
                <w:lang w:val="fr-FR"/>
              </w:rPr>
              <w:t>Fairtrade</w:t>
            </w:r>
            <w:r w:rsidR="00D75F3A" w:rsidRPr="00711B69">
              <w:rPr>
                <w:rFonts w:ascii="Arial" w:hAnsi="Arial" w:cs="Arial"/>
                <w:sz w:val="20"/>
                <w:lang w:val="fr-FR"/>
              </w:rPr>
              <w:t>(</w:t>
            </w:r>
            <w:proofErr w:type="gramEnd"/>
            <w:r w:rsidR="00D75F3A" w:rsidRPr="00711B69">
              <w:rPr>
                <w:rFonts w:ascii="Arial" w:hAnsi="Arial" w:cs="Arial"/>
                <w:sz w:val="20"/>
                <w:lang w:val="fr-FR"/>
              </w:rPr>
              <w:t>FLO)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A8D1C"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444B7"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392F0128"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054BAA"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Non-</w:t>
            </w:r>
            <w:proofErr w:type="spellStart"/>
            <w:proofErr w:type="gramStart"/>
            <w:r w:rsidRPr="00711B69">
              <w:rPr>
                <w:rFonts w:ascii="Arial" w:hAnsi="Arial" w:cs="Arial"/>
                <w:sz w:val="20"/>
                <w:lang w:val="fr-FR"/>
              </w:rPr>
              <w:t>certified</w:t>
            </w:r>
            <w:proofErr w:type="spellEnd"/>
            <w:r w:rsidR="00D75F3A" w:rsidRPr="00711B69">
              <w:rPr>
                <w:rFonts w:ascii="Arial" w:hAnsi="Arial" w:cs="Arial"/>
                <w:sz w:val="20"/>
                <w:lang w:val="fr-FR"/>
              </w:rPr>
              <w:t>(</w:t>
            </w:r>
            <w:proofErr w:type="gramEnd"/>
            <w:r w:rsidR="00D75F3A" w:rsidRPr="00711B69">
              <w:rPr>
                <w:rFonts w:ascii="Arial" w:hAnsi="Arial" w:cs="Arial"/>
                <w:sz w:val="20"/>
                <w:lang w:val="fr-FR"/>
              </w:rPr>
              <w:t>NA)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4ABD9"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17DAC"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sz w:val="20"/>
                <w:lang w:val="fr-FR"/>
              </w:rPr>
              <w:t>24</w:t>
            </w:r>
          </w:p>
        </w:tc>
      </w:tr>
      <w:tr w:rsidR="00B03657" w:rsidRPr="00711B69" w14:paraId="05DF9D3E" w14:textId="77777777" w:rsidTr="00B036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4C34EB"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70FF6"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C1C1E" w14:textId="77777777" w:rsidR="00B03657" w:rsidRPr="00711B69" w:rsidRDefault="00B03657" w:rsidP="00711B69">
            <w:pPr>
              <w:spacing w:line="240" w:lineRule="auto"/>
              <w:jc w:val="both"/>
              <w:textAlignment w:val="top"/>
              <w:rPr>
                <w:rFonts w:ascii="Arial" w:hAnsi="Arial" w:cs="Arial"/>
                <w:sz w:val="20"/>
                <w:lang w:val="fr-FR"/>
              </w:rPr>
            </w:pPr>
            <w:r w:rsidRPr="00711B69">
              <w:rPr>
                <w:rFonts w:ascii="Arial" w:hAnsi="Arial" w:cs="Arial"/>
                <w:b/>
                <w:bCs/>
                <w:sz w:val="20"/>
                <w:lang w:val="fr-FR"/>
              </w:rPr>
              <w:t>96</w:t>
            </w:r>
          </w:p>
        </w:tc>
      </w:tr>
    </w:tbl>
    <w:p w14:paraId="0D479085" w14:textId="77777777" w:rsidR="00EA138C" w:rsidRPr="00711B69" w:rsidRDefault="00EA138C" w:rsidP="00711B69">
      <w:pPr>
        <w:pStyle w:val="HTMLPreformatted"/>
        <w:jc w:val="both"/>
        <w:rPr>
          <w:rStyle w:val="y2iqfc"/>
          <w:rFonts w:ascii="Arial" w:hAnsi="Arial" w:cs="Arial"/>
          <w:sz w:val="22"/>
          <w:szCs w:val="22"/>
          <w:lang w:val="en"/>
        </w:rPr>
      </w:pPr>
    </w:p>
    <w:p w14:paraId="0D7FED99" w14:textId="77777777" w:rsidR="00B03657" w:rsidRPr="00711B69" w:rsidRDefault="00B03657"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These contracts come from COCOCA Union cooperatives involved in the R.A., F.T., and O</w:t>
      </w:r>
      <w:r w:rsidR="00A549C1" w:rsidRPr="00711B69">
        <w:rPr>
          <w:rStyle w:val="y2iqfc"/>
          <w:rFonts w:ascii="Arial" w:hAnsi="Arial" w:cs="Arial"/>
          <w:szCs w:val="22"/>
          <w:lang w:val="en"/>
        </w:rPr>
        <w:t>RGANIC certification processes.</w:t>
      </w:r>
    </w:p>
    <w:p w14:paraId="7FCAD1A8" w14:textId="77777777" w:rsidR="00B03657" w:rsidRPr="00711B69" w:rsidRDefault="00B03657" w:rsidP="00711B69">
      <w:pPr>
        <w:pStyle w:val="HTMLPreformatted"/>
        <w:jc w:val="both"/>
        <w:rPr>
          <w:rStyle w:val="y2iqfc"/>
          <w:rFonts w:ascii="Arial" w:hAnsi="Arial" w:cs="Arial"/>
          <w:szCs w:val="22"/>
          <w:lang w:val="en"/>
        </w:rPr>
      </w:pPr>
      <w:r w:rsidRPr="00711B69">
        <w:rPr>
          <w:rStyle w:val="y2iqfc"/>
          <w:rFonts w:ascii="Arial" w:hAnsi="Arial" w:cs="Arial"/>
          <w:szCs w:val="22"/>
          <w:lang w:val="en"/>
        </w:rPr>
        <w:t>By selecting these contracts, we aim to capture a wide variety of business situations and sales practices related to the type of certification.</w:t>
      </w:r>
    </w:p>
    <w:p w14:paraId="24330149" w14:textId="77777777" w:rsidR="007C4B65" w:rsidRPr="00711B69" w:rsidRDefault="007C4B65" w:rsidP="00711B69">
      <w:pPr>
        <w:pStyle w:val="HTMLPreformatted"/>
        <w:jc w:val="both"/>
        <w:rPr>
          <w:rStyle w:val="y2iqfc"/>
          <w:rFonts w:ascii="Arial" w:hAnsi="Arial" w:cs="Arial"/>
          <w:sz w:val="22"/>
          <w:szCs w:val="22"/>
          <w:lang w:val="en"/>
        </w:rPr>
      </w:pPr>
    </w:p>
    <w:p w14:paraId="53C525A2" w14:textId="6CF04E5B" w:rsidR="00F11F9A" w:rsidRDefault="00F11F9A" w:rsidP="00AF5C72">
      <w:pPr>
        <w:pStyle w:val="HTMLPreformatted"/>
        <w:numPr>
          <w:ilvl w:val="1"/>
          <w:numId w:val="43"/>
        </w:numPr>
        <w:jc w:val="both"/>
        <w:rPr>
          <w:rStyle w:val="y2iqfc"/>
          <w:rFonts w:ascii="Arial" w:hAnsi="Arial" w:cs="Arial"/>
          <w:b/>
          <w:sz w:val="22"/>
          <w:szCs w:val="22"/>
          <w:lang w:val="en"/>
        </w:rPr>
      </w:pPr>
      <w:r w:rsidRPr="00711B69">
        <w:rPr>
          <w:rStyle w:val="y2iqfc"/>
          <w:rFonts w:ascii="Arial" w:hAnsi="Arial" w:cs="Arial"/>
          <w:b/>
          <w:sz w:val="22"/>
          <w:szCs w:val="22"/>
          <w:lang w:val="en"/>
        </w:rPr>
        <w:t>Statist</w:t>
      </w:r>
      <w:r w:rsidR="00EA138C" w:rsidRPr="00711B69">
        <w:rPr>
          <w:rStyle w:val="y2iqfc"/>
          <w:rFonts w:ascii="Arial" w:hAnsi="Arial" w:cs="Arial"/>
          <w:b/>
          <w:sz w:val="22"/>
          <w:szCs w:val="22"/>
          <w:lang w:val="en"/>
        </w:rPr>
        <w:t>ical Analysis of Collected Data</w:t>
      </w:r>
    </w:p>
    <w:p w14:paraId="05B0DBE3" w14:textId="77777777" w:rsidR="00AF5C72" w:rsidRPr="00711B69" w:rsidRDefault="00AF5C72" w:rsidP="00AF5C72">
      <w:pPr>
        <w:pStyle w:val="HTMLPreformatted"/>
        <w:ind w:left="1080"/>
        <w:jc w:val="both"/>
        <w:rPr>
          <w:rStyle w:val="y2iqfc"/>
          <w:rFonts w:ascii="Arial" w:hAnsi="Arial" w:cs="Arial"/>
          <w:b/>
          <w:sz w:val="22"/>
          <w:szCs w:val="22"/>
          <w:lang w:val="en"/>
        </w:rPr>
      </w:pPr>
    </w:p>
    <w:p w14:paraId="6AFFDC9F" w14:textId="527D8897" w:rsidR="007C4B65" w:rsidRPr="00711B69" w:rsidRDefault="00F11F9A" w:rsidP="00711B69">
      <w:pPr>
        <w:pStyle w:val="HTMLPreformatted"/>
        <w:jc w:val="both"/>
        <w:rPr>
          <w:rFonts w:ascii="Arial" w:hAnsi="Arial" w:cs="Arial"/>
          <w:szCs w:val="22"/>
        </w:rPr>
        <w:sectPr w:rsidR="007C4B65" w:rsidRPr="00711B69" w:rsidSect="00E005C6">
          <w:type w:val="continuous"/>
          <w:pgSz w:w="12240" w:h="15840"/>
          <w:pgMar w:top="136" w:right="1134" w:bottom="567" w:left="1418" w:header="709" w:footer="709" w:gutter="0"/>
          <w:pgNumType w:fmt="numberInDash" w:start="1"/>
          <w:cols w:space="708"/>
          <w:docGrid w:linePitch="360"/>
        </w:sectPr>
      </w:pPr>
      <w:r w:rsidRPr="00711B69">
        <w:rPr>
          <w:rStyle w:val="y2iqfc"/>
          <w:rFonts w:ascii="Arial" w:hAnsi="Arial" w:cs="Arial"/>
          <w:szCs w:val="22"/>
          <w:lang w:val="en"/>
        </w:rPr>
        <w:t xml:space="preserve">The data were compiled in Excel and then exported to R and SPSS for statistical analysis. The types of analyses performed included </w:t>
      </w:r>
      <w:r w:rsidR="00A62284">
        <w:rPr>
          <w:rFonts w:ascii="Arial" w:hAnsi="Arial" w:cs="Arial"/>
          <w:lang w:val="en"/>
        </w:rPr>
        <w:t>d</w:t>
      </w:r>
      <w:r w:rsidR="00A62284" w:rsidRPr="00A62284">
        <w:rPr>
          <w:rFonts w:ascii="Arial" w:hAnsi="Arial" w:cs="Arial"/>
          <w:lang w:val="en"/>
        </w:rPr>
        <w:t>escriptive</w:t>
      </w:r>
      <w:r w:rsidR="00A62284" w:rsidRPr="00711B69">
        <w:rPr>
          <w:rStyle w:val="y2iqfc"/>
          <w:rFonts w:ascii="Arial" w:hAnsi="Arial" w:cs="Arial"/>
          <w:szCs w:val="22"/>
          <w:lang w:val="en"/>
        </w:rPr>
        <w:t xml:space="preserve"> analysis</w:t>
      </w:r>
      <w:r w:rsidR="00A62284">
        <w:rPr>
          <w:rStyle w:val="y2iqfc"/>
          <w:rFonts w:ascii="Arial" w:hAnsi="Arial" w:cs="Arial"/>
          <w:szCs w:val="22"/>
          <w:lang w:val="en"/>
        </w:rPr>
        <w:t xml:space="preserve"> and</w:t>
      </w:r>
      <w:r w:rsidR="00A62284" w:rsidRPr="00711B69">
        <w:rPr>
          <w:rStyle w:val="y2iqfc"/>
          <w:rFonts w:ascii="Arial" w:hAnsi="Arial" w:cs="Arial"/>
          <w:szCs w:val="22"/>
          <w:lang w:val="en"/>
        </w:rPr>
        <w:t xml:space="preserve"> </w:t>
      </w:r>
      <w:r w:rsidRPr="00711B69">
        <w:rPr>
          <w:rStyle w:val="y2iqfc"/>
          <w:rFonts w:ascii="Arial" w:hAnsi="Arial" w:cs="Arial"/>
          <w:szCs w:val="22"/>
          <w:lang w:val="en"/>
        </w:rPr>
        <w:t>analysis of va</w:t>
      </w:r>
      <w:r w:rsidR="00A62284">
        <w:rPr>
          <w:rStyle w:val="y2iqfc"/>
          <w:rFonts w:ascii="Arial" w:hAnsi="Arial" w:cs="Arial"/>
          <w:szCs w:val="22"/>
          <w:lang w:val="en"/>
        </w:rPr>
        <w:t>riance.</w:t>
      </w:r>
    </w:p>
    <w:p w14:paraId="5A2FA7F4" w14:textId="77777777" w:rsidR="00E005C6" w:rsidRPr="00711B69" w:rsidRDefault="00E005C6" w:rsidP="00711B69">
      <w:pPr>
        <w:pStyle w:val="HTMLPreformatted"/>
        <w:jc w:val="both"/>
        <w:rPr>
          <w:rFonts w:ascii="Arial" w:hAnsi="Arial" w:cs="Arial"/>
          <w:szCs w:val="22"/>
        </w:rPr>
        <w:sectPr w:rsidR="00E005C6" w:rsidRPr="00711B69" w:rsidSect="00E005C6">
          <w:type w:val="continuous"/>
          <w:pgSz w:w="12240" w:h="15840"/>
          <w:pgMar w:top="136" w:right="1134" w:bottom="567" w:left="1418" w:header="709" w:footer="709" w:gutter="0"/>
          <w:pgNumType w:fmt="numberInDash" w:start="1"/>
          <w:cols w:space="708"/>
          <w:docGrid w:linePitch="360"/>
        </w:sectPr>
      </w:pPr>
    </w:p>
    <w:p w14:paraId="4D12A2E0" w14:textId="77777777" w:rsidR="00317A3B" w:rsidRPr="00711B69" w:rsidRDefault="00317A3B" w:rsidP="00711B69">
      <w:pPr>
        <w:pStyle w:val="HTMLPreformatted"/>
        <w:jc w:val="both"/>
        <w:rPr>
          <w:rFonts w:ascii="Arial" w:hAnsi="Arial" w:cs="Arial"/>
          <w:szCs w:val="22"/>
        </w:rPr>
      </w:pPr>
    </w:p>
    <w:p w14:paraId="4F23D246" w14:textId="77777777" w:rsidR="00154FA5" w:rsidRPr="00711B69" w:rsidRDefault="009E58B3" w:rsidP="00AF5C72">
      <w:pPr>
        <w:pStyle w:val="ListParagraph"/>
        <w:numPr>
          <w:ilvl w:val="0"/>
          <w:numId w:val="43"/>
        </w:numPr>
        <w:spacing w:line="240" w:lineRule="auto"/>
        <w:jc w:val="both"/>
        <w:textAlignment w:val="top"/>
        <w:rPr>
          <w:rFonts w:ascii="Arial" w:hAnsi="Arial" w:cs="Arial"/>
          <w:b/>
        </w:rPr>
      </w:pPr>
      <w:r w:rsidRPr="00711B69">
        <w:rPr>
          <w:rFonts w:ascii="Arial" w:hAnsi="Arial" w:cs="Arial"/>
          <w:b/>
        </w:rPr>
        <w:t>RESULTS AND DISCUSSION</w:t>
      </w:r>
    </w:p>
    <w:p w14:paraId="2C46A684" w14:textId="77777777" w:rsidR="007C4B65" w:rsidRPr="00711B69" w:rsidRDefault="007C4B65" w:rsidP="00711B69">
      <w:pPr>
        <w:spacing w:line="240" w:lineRule="auto"/>
        <w:jc w:val="both"/>
        <w:textAlignment w:val="top"/>
        <w:rPr>
          <w:rFonts w:ascii="Arial" w:hAnsi="Arial" w:cs="Arial"/>
          <w:sz w:val="8"/>
        </w:rPr>
      </w:pPr>
    </w:p>
    <w:p w14:paraId="2D6EDCB0" w14:textId="77777777" w:rsidR="002F743E" w:rsidRPr="00711B69" w:rsidRDefault="009E58B3" w:rsidP="00AF5C72">
      <w:pPr>
        <w:pStyle w:val="ListParagraph"/>
        <w:numPr>
          <w:ilvl w:val="1"/>
          <w:numId w:val="43"/>
        </w:numPr>
        <w:spacing w:line="240" w:lineRule="auto"/>
        <w:jc w:val="both"/>
        <w:textAlignment w:val="top"/>
        <w:rPr>
          <w:rFonts w:ascii="Arial" w:hAnsi="Arial" w:cs="Arial"/>
          <w:b/>
        </w:rPr>
      </w:pPr>
      <w:r w:rsidRPr="00711B69">
        <w:rPr>
          <w:rFonts w:ascii="Arial" w:hAnsi="Arial" w:cs="Arial"/>
          <w:b/>
        </w:rPr>
        <w:t>Results</w:t>
      </w:r>
    </w:p>
    <w:p w14:paraId="11151166" w14:textId="77777777" w:rsidR="009E58B3" w:rsidRPr="00711B69" w:rsidRDefault="009E58B3" w:rsidP="00711B69">
      <w:pPr>
        <w:spacing w:line="240" w:lineRule="auto"/>
        <w:jc w:val="both"/>
        <w:textAlignment w:val="top"/>
        <w:rPr>
          <w:rFonts w:ascii="Arial" w:hAnsi="Arial" w:cs="Arial"/>
          <w:sz w:val="12"/>
        </w:rPr>
      </w:pPr>
    </w:p>
    <w:p w14:paraId="70493824" w14:textId="6A8AC709" w:rsidR="009E58B3" w:rsidRPr="00AF5C72" w:rsidRDefault="007C4B65" w:rsidP="00AF5C72">
      <w:pPr>
        <w:pStyle w:val="ListParagraph"/>
        <w:numPr>
          <w:ilvl w:val="2"/>
          <w:numId w:val="43"/>
        </w:numPr>
        <w:spacing w:line="240" w:lineRule="auto"/>
        <w:jc w:val="both"/>
        <w:rPr>
          <w:rFonts w:ascii="Arial" w:eastAsia="Times New Roman" w:hAnsi="Arial" w:cs="Arial"/>
          <w:b/>
          <w:sz w:val="20"/>
          <w:lang w:val="en" w:eastAsia="fr-FR"/>
        </w:rPr>
      </w:pPr>
      <w:r w:rsidRPr="00AF5C72">
        <w:rPr>
          <w:rFonts w:ascii="Arial" w:eastAsia="Times New Roman" w:hAnsi="Arial" w:cs="Arial"/>
          <w:b/>
          <w:sz w:val="20"/>
          <w:lang w:val="en" w:eastAsia="fr-FR"/>
        </w:rPr>
        <w:t xml:space="preserve">Descriptive Analysis </w:t>
      </w:r>
    </w:p>
    <w:p w14:paraId="58F282A5" w14:textId="77777777" w:rsidR="00AF5C72" w:rsidRPr="00AF5C72" w:rsidRDefault="00AF5C72" w:rsidP="00AF5C72">
      <w:pPr>
        <w:pStyle w:val="ListParagraph"/>
        <w:spacing w:line="240" w:lineRule="auto"/>
        <w:ind w:left="1080"/>
        <w:jc w:val="both"/>
        <w:rPr>
          <w:rFonts w:ascii="Arial" w:eastAsia="Times New Roman" w:hAnsi="Arial" w:cs="Arial"/>
          <w:b/>
          <w:sz w:val="20"/>
          <w:lang w:val="en" w:eastAsia="fr-FR"/>
        </w:rPr>
      </w:pPr>
    </w:p>
    <w:p w14:paraId="2CF74D1B" w14:textId="77777777" w:rsidR="000D5C77" w:rsidRPr="00711B69" w:rsidRDefault="009E58B3"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The descriptive analysis </w:t>
      </w:r>
      <w:r w:rsidR="001B0F07" w:rsidRPr="00711B69">
        <w:rPr>
          <w:rFonts w:ascii="Arial" w:eastAsia="Times New Roman" w:hAnsi="Arial" w:cs="Arial"/>
          <w:sz w:val="20"/>
          <w:lang w:val="en" w:eastAsia="fr-FR"/>
        </w:rPr>
        <w:t>aimed</w:t>
      </w:r>
      <w:r w:rsidRPr="00711B69">
        <w:rPr>
          <w:rFonts w:ascii="Arial" w:eastAsia="Times New Roman" w:hAnsi="Arial" w:cs="Arial"/>
          <w:sz w:val="20"/>
          <w:lang w:val="en" w:eastAsia="fr-FR"/>
        </w:rPr>
        <w:t xml:space="preserve"> </w:t>
      </w:r>
      <w:r w:rsidR="001B0F07" w:rsidRPr="00711B69">
        <w:rPr>
          <w:rFonts w:ascii="Arial" w:eastAsia="Times New Roman" w:hAnsi="Arial" w:cs="Arial"/>
          <w:sz w:val="20"/>
          <w:lang w:val="en" w:eastAsia="fr-FR"/>
        </w:rPr>
        <w:t>to evaluate</w:t>
      </w:r>
      <w:r w:rsidRPr="00711B69">
        <w:rPr>
          <w:rFonts w:ascii="Arial" w:eastAsia="Times New Roman" w:hAnsi="Arial" w:cs="Arial"/>
          <w:sz w:val="20"/>
          <w:lang w:val="en" w:eastAsia="fr-FR"/>
        </w:rPr>
        <w:t xml:space="preserve"> the influence of certification on coffee prices and sales volumes. Price and certifications were the main variables studied. </w:t>
      </w:r>
    </w:p>
    <w:p w14:paraId="43FB9EDC" w14:textId="2655C8EC" w:rsidR="000205B5" w:rsidRPr="00711B69" w:rsidRDefault="009E58B3"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Other control variables were analyzed, such as quantities, the destination region, coffee grades, the year of production, and the buyer, to verify the </w:t>
      </w:r>
      <w:r w:rsidR="0021043C" w:rsidRPr="00711B69">
        <w:rPr>
          <w:rFonts w:ascii="Arial" w:eastAsia="Times New Roman" w:hAnsi="Arial" w:cs="Arial"/>
          <w:sz w:val="20"/>
          <w:lang w:val="en" w:eastAsia="fr-FR"/>
        </w:rPr>
        <w:t xml:space="preserve">main </w:t>
      </w:r>
      <w:r w:rsidR="007C4B65" w:rsidRPr="00711B69">
        <w:rPr>
          <w:rFonts w:ascii="Arial" w:eastAsia="Times New Roman" w:hAnsi="Arial" w:cs="Arial"/>
          <w:sz w:val="20"/>
          <w:lang w:val="en" w:eastAsia="fr-FR"/>
        </w:rPr>
        <w:t>influence of each factor.</w:t>
      </w:r>
    </w:p>
    <w:p w14:paraId="270A3969" w14:textId="77777777" w:rsidR="007C4B65" w:rsidRPr="00711B69" w:rsidRDefault="007C4B65" w:rsidP="00711B69">
      <w:pPr>
        <w:pStyle w:val="Heading3"/>
        <w:spacing w:line="240" w:lineRule="auto"/>
        <w:jc w:val="both"/>
        <w:rPr>
          <w:rFonts w:ascii="Arial" w:eastAsia="Times New Roman" w:hAnsi="Arial" w:cs="Arial"/>
          <w:color w:val="auto"/>
          <w:sz w:val="20"/>
          <w:szCs w:val="22"/>
          <w:lang w:val="en" w:eastAsia="fr-FR"/>
        </w:rPr>
      </w:pPr>
    </w:p>
    <w:p w14:paraId="4E4942AA" w14:textId="77777777" w:rsidR="00A5240F" w:rsidRDefault="00A5240F" w:rsidP="00AF5C72">
      <w:pPr>
        <w:pStyle w:val="Heading3"/>
        <w:numPr>
          <w:ilvl w:val="3"/>
          <w:numId w:val="43"/>
        </w:numPr>
        <w:spacing w:line="240" w:lineRule="auto"/>
        <w:jc w:val="both"/>
        <w:rPr>
          <w:rFonts w:ascii="Arial" w:hAnsi="Arial" w:cs="Arial"/>
          <w:b/>
          <w:color w:val="auto"/>
          <w:sz w:val="22"/>
          <w:szCs w:val="22"/>
        </w:rPr>
      </w:pPr>
      <w:r w:rsidRPr="00711B69">
        <w:rPr>
          <w:rFonts w:ascii="Arial" w:hAnsi="Arial" w:cs="Arial"/>
          <w:b/>
          <w:color w:val="auto"/>
          <w:sz w:val="22"/>
          <w:szCs w:val="22"/>
        </w:rPr>
        <w:t>Coffee Price and Certificate Type</w:t>
      </w:r>
    </w:p>
    <w:p w14:paraId="13653C99" w14:textId="77777777" w:rsidR="00AF5C72" w:rsidRPr="00AF5C72" w:rsidRDefault="00AF5C72" w:rsidP="00AF5C72"/>
    <w:p w14:paraId="3ACF87B1" w14:textId="77777777" w:rsidR="00596FE7" w:rsidRDefault="00584775"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Table 2</w:t>
      </w:r>
      <w:r w:rsidR="0094035F" w:rsidRPr="00711B69">
        <w:rPr>
          <w:rFonts w:ascii="Arial" w:eastAsia="Times New Roman" w:hAnsi="Arial" w:cs="Arial"/>
          <w:sz w:val="20"/>
          <w:lang w:val="en" w:eastAsia="fr-FR"/>
        </w:rPr>
        <w:t xml:space="preserve"> s</w:t>
      </w:r>
      <w:r w:rsidR="000A5C2E" w:rsidRPr="00711B69">
        <w:rPr>
          <w:rFonts w:ascii="Arial" w:eastAsia="Times New Roman" w:hAnsi="Arial" w:cs="Arial"/>
          <w:sz w:val="20"/>
          <w:lang w:val="en" w:eastAsia="fr-FR"/>
        </w:rPr>
        <w:t xml:space="preserve">how that the price varies according to the type of certification. The lowest price is observed for </w:t>
      </w:r>
      <w:r w:rsidR="004906F5" w:rsidRPr="00711B69">
        <w:rPr>
          <w:rFonts w:ascii="Arial" w:hAnsi="Arial" w:cs="Arial"/>
          <w:sz w:val="20"/>
        </w:rPr>
        <w:t>non-certified</w:t>
      </w:r>
      <w:r w:rsidR="004906F5" w:rsidRPr="00711B69">
        <w:rPr>
          <w:rFonts w:ascii="Arial" w:eastAsia="Times New Roman" w:hAnsi="Arial" w:cs="Arial"/>
          <w:sz w:val="20"/>
          <w:lang w:val="en" w:eastAsia="fr-FR"/>
        </w:rPr>
        <w:t xml:space="preserve"> </w:t>
      </w:r>
      <w:r w:rsidR="000A5C2E" w:rsidRPr="00711B69">
        <w:rPr>
          <w:rFonts w:ascii="Arial" w:eastAsia="Times New Roman" w:hAnsi="Arial" w:cs="Arial"/>
          <w:sz w:val="20"/>
          <w:lang w:val="en" w:eastAsia="fr-FR"/>
        </w:rPr>
        <w:t xml:space="preserve">coffee, with a minimum of $2.64/kg and a maximum of $5.51/kg. The highest price is observed for certified organic coffee ($7.50/kg), followed by FLO certification ($6.61/kg) and then RA ($5.51/kg). The minimum price for certified coffee is $3.13/kg for FLO certification, while the maximum price is $7.50/kg for certified organic coffee. </w:t>
      </w:r>
    </w:p>
    <w:p w14:paraId="6B8F6592" w14:textId="469569F1" w:rsidR="000A5C2E" w:rsidRDefault="000A5C2E" w:rsidP="00711B69">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Organic certification has a higher average price of $5.61/kg compared to the other certifications, exceeding the overall average ($4.79/kg), followed by RA certification ($5.08/kg) and then FLO ($4.88/kg). The average price of non-certified coffee is significantly lower than other coffees, at $3.61/kg. Price volatility and instability are observed in non-certified coffees (standard deviation 1.08), compared to certified coffees, which show price stability (standard deviations of 0.88, 0.87, and 0.83 respectively for Fairtrade</w:t>
      </w:r>
      <w:r w:rsidR="000D5C77" w:rsidRPr="00711B69">
        <w:rPr>
          <w:rFonts w:ascii="Arial" w:eastAsia="Times New Roman" w:hAnsi="Arial" w:cs="Arial"/>
          <w:sz w:val="20"/>
          <w:lang w:val="en" w:eastAsia="fr-FR"/>
        </w:rPr>
        <w:t xml:space="preserve">, </w:t>
      </w:r>
      <w:r w:rsidR="000D5C77" w:rsidRPr="00711B69">
        <w:rPr>
          <w:rFonts w:ascii="Arial" w:hAnsi="Arial" w:cs="Arial"/>
          <w:sz w:val="20"/>
        </w:rPr>
        <w:t>Rainforest</w:t>
      </w:r>
      <w:r w:rsidR="00795E5F" w:rsidRPr="00711B69">
        <w:rPr>
          <w:rFonts w:ascii="Arial" w:hAnsi="Arial" w:cs="Arial"/>
          <w:sz w:val="20"/>
        </w:rPr>
        <w:t xml:space="preserve"> Alliance</w:t>
      </w:r>
      <w:r w:rsidRPr="00711B69">
        <w:rPr>
          <w:rFonts w:ascii="Arial" w:eastAsia="Times New Roman" w:hAnsi="Arial" w:cs="Arial"/>
          <w:sz w:val="20"/>
          <w:lang w:val="en" w:eastAsia="fr-FR"/>
        </w:rPr>
        <w:t>, and Organic certifications).</w:t>
      </w:r>
    </w:p>
    <w:p w14:paraId="6D0E17D1" w14:textId="77777777" w:rsidR="00596FE7" w:rsidRPr="00711B69" w:rsidRDefault="00596FE7" w:rsidP="00711B69">
      <w:pPr>
        <w:spacing w:line="240" w:lineRule="auto"/>
        <w:jc w:val="both"/>
        <w:rPr>
          <w:rFonts w:ascii="Arial" w:eastAsia="Times New Roman" w:hAnsi="Arial" w:cs="Arial"/>
          <w:sz w:val="20"/>
          <w:lang w:eastAsia="fr-FR"/>
        </w:rPr>
      </w:pPr>
    </w:p>
    <w:p w14:paraId="4FCDCC2A" w14:textId="77777777" w:rsidR="00E76891" w:rsidRPr="00711B69" w:rsidRDefault="0094035F" w:rsidP="00711B69">
      <w:pPr>
        <w:pStyle w:val="Heading3"/>
        <w:spacing w:line="240" w:lineRule="auto"/>
        <w:jc w:val="both"/>
        <w:rPr>
          <w:rFonts w:ascii="Arial" w:hAnsi="Arial" w:cs="Arial"/>
          <w:b/>
          <w:color w:val="auto"/>
          <w:sz w:val="20"/>
          <w:szCs w:val="22"/>
        </w:rPr>
      </w:pPr>
      <w:r w:rsidRPr="00711B69">
        <w:rPr>
          <w:rFonts w:ascii="Arial" w:hAnsi="Arial" w:cs="Arial"/>
          <w:b/>
          <w:color w:val="auto"/>
          <w:sz w:val="20"/>
          <w:szCs w:val="22"/>
        </w:rPr>
        <w:t>Table 2</w:t>
      </w:r>
      <w:r w:rsidR="00A5240F" w:rsidRPr="00711B69">
        <w:rPr>
          <w:rFonts w:ascii="Arial" w:hAnsi="Arial" w:cs="Arial"/>
          <w:b/>
          <w:color w:val="auto"/>
          <w:sz w:val="20"/>
          <w:szCs w:val="22"/>
        </w:rPr>
        <w:t>: Descriptive Statistics of Coffee Price by Certification Type</w:t>
      </w:r>
    </w:p>
    <w:tbl>
      <w:tblPr>
        <w:tblStyle w:val="Grilledutableau1"/>
        <w:tblpPr w:leftFromText="141" w:rightFromText="141" w:vertAnchor="text" w:tblpY="1"/>
        <w:tblOverlap w:val="never"/>
        <w:tblW w:w="6232" w:type="dxa"/>
        <w:tblLayout w:type="fixed"/>
        <w:tblLook w:val="04A0" w:firstRow="1" w:lastRow="0" w:firstColumn="1" w:lastColumn="0" w:noHBand="0" w:noVBand="1"/>
      </w:tblPr>
      <w:tblGrid>
        <w:gridCol w:w="1696"/>
        <w:gridCol w:w="709"/>
        <w:gridCol w:w="680"/>
        <w:gridCol w:w="738"/>
        <w:gridCol w:w="992"/>
        <w:gridCol w:w="1417"/>
      </w:tblGrid>
      <w:tr w:rsidR="00600607" w:rsidRPr="00711B69" w14:paraId="39B3D402" w14:textId="77777777" w:rsidTr="00206A56">
        <w:tc>
          <w:tcPr>
            <w:tcW w:w="1696" w:type="dxa"/>
            <w:vMerge w:val="restart"/>
          </w:tcPr>
          <w:p w14:paraId="251E484B" w14:textId="77777777" w:rsidR="00600607" w:rsidRPr="00711B69" w:rsidRDefault="00A5240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Factors</w:t>
            </w:r>
          </w:p>
        </w:tc>
        <w:tc>
          <w:tcPr>
            <w:tcW w:w="4536" w:type="dxa"/>
            <w:gridSpan w:val="5"/>
          </w:tcPr>
          <w:p w14:paraId="15C82157" w14:textId="77777777" w:rsidR="00600607" w:rsidRPr="00711B69" w:rsidRDefault="00A5240F"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 xml:space="preserve">Certification </w:t>
            </w:r>
          </w:p>
        </w:tc>
      </w:tr>
      <w:tr w:rsidR="00596E7F" w:rsidRPr="00711B69" w14:paraId="66CAA398" w14:textId="77777777" w:rsidTr="00206A56">
        <w:tc>
          <w:tcPr>
            <w:tcW w:w="1696" w:type="dxa"/>
            <w:vMerge/>
          </w:tcPr>
          <w:p w14:paraId="42D91C8E" w14:textId="77777777" w:rsidR="00596E7F" w:rsidRPr="00711B69" w:rsidRDefault="00596E7F" w:rsidP="00711B69">
            <w:pPr>
              <w:spacing w:line="240" w:lineRule="auto"/>
              <w:jc w:val="both"/>
              <w:rPr>
                <w:rFonts w:ascii="Arial" w:hAnsi="Arial" w:cs="Arial"/>
                <w:sz w:val="20"/>
              </w:rPr>
            </w:pPr>
          </w:p>
        </w:tc>
        <w:tc>
          <w:tcPr>
            <w:tcW w:w="709" w:type="dxa"/>
          </w:tcPr>
          <w:p w14:paraId="1E294689" w14:textId="77777777" w:rsidR="00596E7F" w:rsidRPr="00711B69" w:rsidRDefault="00596E7F" w:rsidP="00711B69">
            <w:pPr>
              <w:spacing w:line="240" w:lineRule="auto"/>
              <w:jc w:val="both"/>
              <w:rPr>
                <w:rFonts w:ascii="Arial" w:eastAsia="Times New Roman" w:hAnsi="Arial" w:cs="Arial"/>
                <w:sz w:val="20"/>
                <w:lang w:eastAsia="fr-FR"/>
              </w:rPr>
            </w:pPr>
            <w:r w:rsidRPr="00711B69">
              <w:rPr>
                <w:rFonts w:ascii="Arial" w:eastAsia="Times New Roman" w:hAnsi="Arial" w:cs="Arial"/>
                <w:sz w:val="20"/>
                <w:lang w:eastAsia="fr-FR"/>
              </w:rPr>
              <w:t>NC</w:t>
            </w:r>
          </w:p>
        </w:tc>
        <w:tc>
          <w:tcPr>
            <w:tcW w:w="680" w:type="dxa"/>
          </w:tcPr>
          <w:p w14:paraId="3083AC2B"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FLO</w:t>
            </w:r>
          </w:p>
        </w:tc>
        <w:tc>
          <w:tcPr>
            <w:tcW w:w="738" w:type="dxa"/>
          </w:tcPr>
          <w:p w14:paraId="4670C284"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ORG</w:t>
            </w:r>
          </w:p>
        </w:tc>
        <w:tc>
          <w:tcPr>
            <w:tcW w:w="992" w:type="dxa"/>
          </w:tcPr>
          <w:p w14:paraId="6EE31412"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RA</w:t>
            </w:r>
          </w:p>
        </w:tc>
        <w:tc>
          <w:tcPr>
            <w:tcW w:w="1417" w:type="dxa"/>
          </w:tcPr>
          <w:p w14:paraId="1885F9BE" w14:textId="77777777" w:rsidR="00596E7F" w:rsidRPr="00711B69" w:rsidRDefault="00A5240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Overall</w:t>
            </w:r>
          </w:p>
        </w:tc>
      </w:tr>
      <w:tr w:rsidR="00596E7F" w:rsidRPr="00711B69" w14:paraId="461CD6C1" w14:textId="77777777" w:rsidTr="00206A56">
        <w:tc>
          <w:tcPr>
            <w:tcW w:w="1696" w:type="dxa"/>
          </w:tcPr>
          <w:p w14:paraId="06F2F98E" w14:textId="77777777" w:rsidR="00596E7F" w:rsidRPr="00711B69" w:rsidRDefault="000A5C2E"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Sample Size(n)</w:t>
            </w:r>
          </w:p>
        </w:tc>
        <w:tc>
          <w:tcPr>
            <w:tcW w:w="709" w:type="dxa"/>
          </w:tcPr>
          <w:p w14:paraId="325C6F50"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680" w:type="dxa"/>
          </w:tcPr>
          <w:p w14:paraId="1F2728C8"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738" w:type="dxa"/>
          </w:tcPr>
          <w:p w14:paraId="3C543688"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992" w:type="dxa"/>
          </w:tcPr>
          <w:p w14:paraId="05BCC9E4" w14:textId="77777777" w:rsidR="00596E7F" w:rsidRPr="00711B69" w:rsidRDefault="00596E7F" w:rsidP="00711B69">
            <w:pPr>
              <w:spacing w:line="240" w:lineRule="auto"/>
              <w:jc w:val="both"/>
              <w:rPr>
                <w:rFonts w:ascii="Arial" w:hAnsi="Arial" w:cs="Arial"/>
                <w:sz w:val="20"/>
              </w:rPr>
            </w:pPr>
            <w:r w:rsidRPr="00711B69">
              <w:rPr>
                <w:rFonts w:ascii="Arial" w:hAnsi="Arial" w:cs="Arial"/>
                <w:sz w:val="20"/>
              </w:rPr>
              <w:t>24</w:t>
            </w:r>
          </w:p>
        </w:tc>
        <w:tc>
          <w:tcPr>
            <w:tcW w:w="1417" w:type="dxa"/>
          </w:tcPr>
          <w:p w14:paraId="3699D212" w14:textId="77777777" w:rsidR="00596E7F" w:rsidRPr="00711B69" w:rsidRDefault="00596E7F"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96</w:t>
            </w:r>
          </w:p>
        </w:tc>
      </w:tr>
      <w:tr w:rsidR="00596E7F" w:rsidRPr="00711B69" w14:paraId="314412FB" w14:textId="77777777" w:rsidTr="00206A56">
        <w:tc>
          <w:tcPr>
            <w:tcW w:w="1696" w:type="dxa"/>
          </w:tcPr>
          <w:p w14:paraId="5B677843"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Minimum</w:t>
            </w:r>
          </w:p>
        </w:tc>
        <w:tc>
          <w:tcPr>
            <w:tcW w:w="709" w:type="dxa"/>
          </w:tcPr>
          <w:p w14:paraId="2B7D8D7D" w14:textId="3381D09D" w:rsidR="00596E7F" w:rsidRPr="00711B69" w:rsidRDefault="002F2B95" w:rsidP="00711B69">
            <w:pPr>
              <w:spacing w:line="240" w:lineRule="auto"/>
              <w:jc w:val="both"/>
              <w:rPr>
                <w:rFonts w:ascii="Arial" w:hAnsi="Arial" w:cs="Arial"/>
                <w:sz w:val="20"/>
              </w:rPr>
            </w:pPr>
            <w:r w:rsidRPr="00711B69">
              <w:rPr>
                <w:rFonts w:ascii="Arial" w:hAnsi="Arial" w:cs="Arial"/>
                <w:sz w:val="20"/>
              </w:rPr>
              <w:t>2.</w:t>
            </w:r>
            <w:r w:rsidR="00596E7F" w:rsidRPr="00711B69">
              <w:rPr>
                <w:rFonts w:ascii="Arial" w:hAnsi="Arial" w:cs="Arial"/>
                <w:sz w:val="20"/>
              </w:rPr>
              <w:t>64</w:t>
            </w:r>
          </w:p>
        </w:tc>
        <w:tc>
          <w:tcPr>
            <w:tcW w:w="680" w:type="dxa"/>
          </w:tcPr>
          <w:p w14:paraId="0AA9C483" w14:textId="01251C4B" w:rsidR="00596E7F" w:rsidRPr="00711B69" w:rsidRDefault="002F2B95" w:rsidP="00711B69">
            <w:pPr>
              <w:spacing w:line="240" w:lineRule="auto"/>
              <w:jc w:val="both"/>
              <w:rPr>
                <w:rFonts w:ascii="Arial" w:hAnsi="Arial" w:cs="Arial"/>
                <w:sz w:val="20"/>
              </w:rPr>
            </w:pPr>
            <w:r w:rsidRPr="00711B69">
              <w:rPr>
                <w:rFonts w:ascii="Arial" w:hAnsi="Arial" w:cs="Arial"/>
                <w:sz w:val="20"/>
              </w:rPr>
              <w:t>3.</w:t>
            </w:r>
            <w:r w:rsidR="00596E7F" w:rsidRPr="00711B69">
              <w:rPr>
                <w:rFonts w:ascii="Arial" w:hAnsi="Arial" w:cs="Arial"/>
                <w:sz w:val="20"/>
              </w:rPr>
              <w:t>13</w:t>
            </w:r>
          </w:p>
        </w:tc>
        <w:tc>
          <w:tcPr>
            <w:tcW w:w="738" w:type="dxa"/>
          </w:tcPr>
          <w:p w14:paraId="2DE48FBC" w14:textId="2F3E62E9" w:rsidR="00596E7F" w:rsidRPr="00711B69" w:rsidRDefault="002F2B95" w:rsidP="00711B69">
            <w:pPr>
              <w:spacing w:line="240" w:lineRule="auto"/>
              <w:jc w:val="both"/>
              <w:rPr>
                <w:rFonts w:ascii="Arial" w:hAnsi="Arial" w:cs="Arial"/>
                <w:sz w:val="20"/>
              </w:rPr>
            </w:pPr>
            <w:r w:rsidRPr="00711B69">
              <w:rPr>
                <w:rFonts w:ascii="Arial" w:hAnsi="Arial" w:cs="Arial"/>
                <w:sz w:val="20"/>
              </w:rPr>
              <w:t>4.</w:t>
            </w:r>
            <w:r w:rsidR="00596E7F" w:rsidRPr="00711B69">
              <w:rPr>
                <w:rFonts w:ascii="Arial" w:hAnsi="Arial" w:cs="Arial"/>
                <w:sz w:val="20"/>
              </w:rPr>
              <w:t>10</w:t>
            </w:r>
          </w:p>
        </w:tc>
        <w:tc>
          <w:tcPr>
            <w:tcW w:w="992" w:type="dxa"/>
          </w:tcPr>
          <w:p w14:paraId="346AF757" w14:textId="5A92B0B6"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3.</w:t>
            </w:r>
            <w:r w:rsidR="00596E7F" w:rsidRPr="00711B69">
              <w:rPr>
                <w:rFonts w:ascii="Arial" w:eastAsia="Times New Roman" w:hAnsi="Arial" w:cs="Arial"/>
                <w:color w:val="000000"/>
                <w:sz w:val="20"/>
                <w:lang w:eastAsia="fr-FR"/>
              </w:rPr>
              <w:t>35</w:t>
            </w:r>
          </w:p>
        </w:tc>
        <w:tc>
          <w:tcPr>
            <w:tcW w:w="1417" w:type="dxa"/>
          </w:tcPr>
          <w:p w14:paraId="069F887F" w14:textId="25EB4225"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2.</w:t>
            </w:r>
            <w:r w:rsidR="00596E7F" w:rsidRPr="00711B69">
              <w:rPr>
                <w:rFonts w:ascii="Arial" w:eastAsia="Times New Roman" w:hAnsi="Arial" w:cs="Arial"/>
                <w:color w:val="000000"/>
                <w:sz w:val="20"/>
                <w:lang w:eastAsia="fr-FR"/>
              </w:rPr>
              <w:t>64</w:t>
            </w:r>
          </w:p>
        </w:tc>
      </w:tr>
      <w:tr w:rsidR="00596E7F" w:rsidRPr="00711B69" w14:paraId="476C975B" w14:textId="77777777" w:rsidTr="00206A56">
        <w:tc>
          <w:tcPr>
            <w:tcW w:w="1696" w:type="dxa"/>
          </w:tcPr>
          <w:p w14:paraId="1B98EC6B" w14:textId="77777777" w:rsidR="00596E7F" w:rsidRPr="00711B69" w:rsidRDefault="000A5C2E"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Mean</w:t>
            </w:r>
          </w:p>
        </w:tc>
        <w:tc>
          <w:tcPr>
            <w:tcW w:w="709" w:type="dxa"/>
          </w:tcPr>
          <w:p w14:paraId="54B2986A" w14:textId="560D4871" w:rsidR="00596E7F" w:rsidRPr="00711B69" w:rsidRDefault="002F2B95" w:rsidP="00711B69">
            <w:pPr>
              <w:spacing w:line="240" w:lineRule="auto"/>
              <w:jc w:val="both"/>
              <w:rPr>
                <w:rFonts w:ascii="Arial" w:hAnsi="Arial" w:cs="Arial"/>
                <w:sz w:val="20"/>
              </w:rPr>
            </w:pPr>
            <w:r w:rsidRPr="00711B69">
              <w:rPr>
                <w:rFonts w:ascii="Arial" w:hAnsi="Arial" w:cs="Arial"/>
                <w:sz w:val="20"/>
              </w:rPr>
              <w:t>3.</w:t>
            </w:r>
            <w:r w:rsidR="00596E7F" w:rsidRPr="00711B69">
              <w:rPr>
                <w:rFonts w:ascii="Arial" w:hAnsi="Arial" w:cs="Arial"/>
                <w:sz w:val="20"/>
              </w:rPr>
              <w:t>61</w:t>
            </w:r>
          </w:p>
        </w:tc>
        <w:tc>
          <w:tcPr>
            <w:tcW w:w="680" w:type="dxa"/>
          </w:tcPr>
          <w:p w14:paraId="628E08A7" w14:textId="78FFD2CD" w:rsidR="00596E7F" w:rsidRPr="00711B69" w:rsidRDefault="002F2B95" w:rsidP="00711B69">
            <w:pPr>
              <w:spacing w:line="240" w:lineRule="auto"/>
              <w:jc w:val="both"/>
              <w:rPr>
                <w:rFonts w:ascii="Arial" w:hAnsi="Arial" w:cs="Arial"/>
                <w:sz w:val="20"/>
              </w:rPr>
            </w:pPr>
            <w:r w:rsidRPr="00711B69">
              <w:rPr>
                <w:rFonts w:ascii="Arial" w:hAnsi="Arial" w:cs="Arial"/>
                <w:sz w:val="20"/>
              </w:rPr>
              <w:t>4.</w:t>
            </w:r>
            <w:r w:rsidR="00596E7F" w:rsidRPr="00711B69">
              <w:rPr>
                <w:rFonts w:ascii="Arial" w:hAnsi="Arial" w:cs="Arial"/>
                <w:sz w:val="20"/>
              </w:rPr>
              <w:t>88</w:t>
            </w:r>
          </w:p>
        </w:tc>
        <w:tc>
          <w:tcPr>
            <w:tcW w:w="738" w:type="dxa"/>
          </w:tcPr>
          <w:p w14:paraId="7DEEC8F4" w14:textId="52C06C81"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61</w:t>
            </w:r>
          </w:p>
        </w:tc>
        <w:tc>
          <w:tcPr>
            <w:tcW w:w="992" w:type="dxa"/>
          </w:tcPr>
          <w:p w14:paraId="4CA0341F" w14:textId="05793DA6"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08</w:t>
            </w:r>
          </w:p>
        </w:tc>
        <w:tc>
          <w:tcPr>
            <w:tcW w:w="1417" w:type="dxa"/>
          </w:tcPr>
          <w:p w14:paraId="38FC704A" w14:textId="5B86493F"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4.</w:t>
            </w:r>
            <w:r w:rsidR="00596E7F" w:rsidRPr="00711B69">
              <w:rPr>
                <w:rFonts w:ascii="Arial" w:eastAsia="Times New Roman" w:hAnsi="Arial" w:cs="Arial"/>
                <w:color w:val="000000"/>
                <w:sz w:val="20"/>
                <w:lang w:eastAsia="fr-FR"/>
              </w:rPr>
              <w:t>79</w:t>
            </w:r>
          </w:p>
        </w:tc>
      </w:tr>
      <w:tr w:rsidR="00596E7F" w:rsidRPr="00711B69" w14:paraId="124B0432" w14:textId="77777777" w:rsidTr="00206A56">
        <w:tc>
          <w:tcPr>
            <w:tcW w:w="1696" w:type="dxa"/>
          </w:tcPr>
          <w:p w14:paraId="2BF75B0C" w14:textId="77777777" w:rsidR="00596E7F" w:rsidRPr="00711B69" w:rsidRDefault="00A5240F"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Standard Deviation</w:t>
            </w:r>
          </w:p>
        </w:tc>
        <w:tc>
          <w:tcPr>
            <w:tcW w:w="709" w:type="dxa"/>
          </w:tcPr>
          <w:p w14:paraId="4B6C9ECB" w14:textId="784EA099" w:rsidR="00596E7F" w:rsidRPr="00711B69" w:rsidRDefault="002F2B95" w:rsidP="00711B69">
            <w:pPr>
              <w:spacing w:line="240" w:lineRule="auto"/>
              <w:jc w:val="both"/>
              <w:rPr>
                <w:rFonts w:ascii="Arial" w:hAnsi="Arial" w:cs="Arial"/>
                <w:sz w:val="20"/>
              </w:rPr>
            </w:pPr>
            <w:r w:rsidRPr="00711B69">
              <w:rPr>
                <w:rFonts w:ascii="Arial" w:hAnsi="Arial" w:cs="Arial"/>
                <w:sz w:val="20"/>
              </w:rPr>
              <w:t>1.</w:t>
            </w:r>
            <w:r w:rsidR="00596E7F" w:rsidRPr="00711B69">
              <w:rPr>
                <w:rFonts w:ascii="Arial" w:hAnsi="Arial" w:cs="Arial"/>
                <w:sz w:val="20"/>
              </w:rPr>
              <w:t>08</w:t>
            </w:r>
          </w:p>
        </w:tc>
        <w:tc>
          <w:tcPr>
            <w:tcW w:w="680" w:type="dxa"/>
          </w:tcPr>
          <w:p w14:paraId="2114BDDF" w14:textId="1909989C"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88</w:t>
            </w:r>
          </w:p>
        </w:tc>
        <w:tc>
          <w:tcPr>
            <w:tcW w:w="738" w:type="dxa"/>
          </w:tcPr>
          <w:p w14:paraId="33C4CB9C" w14:textId="5A873110"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83</w:t>
            </w:r>
          </w:p>
        </w:tc>
        <w:tc>
          <w:tcPr>
            <w:tcW w:w="992" w:type="dxa"/>
          </w:tcPr>
          <w:p w14:paraId="1FC3F0F9" w14:textId="43C1157B" w:rsidR="00596E7F" w:rsidRPr="00711B69" w:rsidRDefault="002F2B95" w:rsidP="00711B69">
            <w:pPr>
              <w:spacing w:line="240" w:lineRule="auto"/>
              <w:jc w:val="both"/>
              <w:rPr>
                <w:rFonts w:ascii="Arial" w:hAnsi="Arial" w:cs="Arial"/>
                <w:sz w:val="20"/>
              </w:rPr>
            </w:pPr>
            <w:r w:rsidRPr="00711B69">
              <w:rPr>
                <w:rFonts w:ascii="Arial" w:hAnsi="Arial" w:cs="Arial"/>
                <w:sz w:val="20"/>
              </w:rPr>
              <w:t>0.</w:t>
            </w:r>
            <w:r w:rsidR="00596E7F" w:rsidRPr="00711B69">
              <w:rPr>
                <w:rFonts w:ascii="Arial" w:hAnsi="Arial" w:cs="Arial"/>
                <w:sz w:val="20"/>
              </w:rPr>
              <w:t>87</w:t>
            </w:r>
          </w:p>
        </w:tc>
        <w:tc>
          <w:tcPr>
            <w:tcW w:w="1417" w:type="dxa"/>
          </w:tcPr>
          <w:p w14:paraId="3B003701" w14:textId="39D99580"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1.</w:t>
            </w:r>
            <w:r w:rsidR="00596E7F" w:rsidRPr="00711B69">
              <w:rPr>
                <w:rFonts w:ascii="Arial" w:eastAsia="Times New Roman" w:hAnsi="Arial" w:cs="Arial"/>
                <w:color w:val="000000"/>
                <w:sz w:val="20"/>
                <w:lang w:eastAsia="fr-FR"/>
              </w:rPr>
              <w:t>17</w:t>
            </w:r>
          </w:p>
        </w:tc>
      </w:tr>
      <w:tr w:rsidR="00596E7F" w:rsidRPr="00711B69" w14:paraId="1AF4E372" w14:textId="77777777" w:rsidTr="00206A56">
        <w:trPr>
          <w:trHeight w:val="95"/>
        </w:trPr>
        <w:tc>
          <w:tcPr>
            <w:tcW w:w="1696" w:type="dxa"/>
          </w:tcPr>
          <w:p w14:paraId="62ECBC0B" w14:textId="77777777" w:rsidR="00596E7F" w:rsidRPr="00711B69" w:rsidRDefault="00596E7F"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Maximum</w:t>
            </w:r>
          </w:p>
        </w:tc>
        <w:tc>
          <w:tcPr>
            <w:tcW w:w="709" w:type="dxa"/>
          </w:tcPr>
          <w:p w14:paraId="2EF6CF95" w14:textId="2EDCE2C9" w:rsidR="00596E7F" w:rsidRPr="00711B69" w:rsidRDefault="002F2B95" w:rsidP="00711B69">
            <w:pPr>
              <w:spacing w:line="240" w:lineRule="auto"/>
              <w:jc w:val="both"/>
              <w:rPr>
                <w:rFonts w:ascii="Arial" w:hAnsi="Arial" w:cs="Arial"/>
                <w:sz w:val="20"/>
              </w:rPr>
            </w:pPr>
            <w:r w:rsidRPr="00711B69">
              <w:rPr>
                <w:rFonts w:ascii="Arial" w:hAnsi="Arial" w:cs="Arial"/>
                <w:sz w:val="20"/>
              </w:rPr>
              <w:t>5.</w:t>
            </w:r>
            <w:r w:rsidR="00596E7F" w:rsidRPr="00711B69">
              <w:rPr>
                <w:rFonts w:ascii="Arial" w:hAnsi="Arial" w:cs="Arial"/>
                <w:sz w:val="20"/>
              </w:rPr>
              <w:t>51</w:t>
            </w:r>
          </w:p>
        </w:tc>
        <w:tc>
          <w:tcPr>
            <w:tcW w:w="680" w:type="dxa"/>
          </w:tcPr>
          <w:p w14:paraId="4D865BF2" w14:textId="5343BD3C" w:rsidR="00596E7F" w:rsidRPr="00711B69" w:rsidRDefault="002F2B95" w:rsidP="00711B69">
            <w:pPr>
              <w:spacing w:line="240" w:lineRule="auto"/>
              <w:jc w:val="both"/>
              <w:rPr>
                <w:rFonts w:ascii="Arial" w:hAnsi="Arial" w:cs="Arial"/>
                <w:sz w:val="20"/>
              </w:rPr>
            </w:pPr>
            <w:r w:rsidRPr="00711B69">
              <w:rPr>
                <w:rFonts w:ascii="Arial" w:hAnsi="Arial" w:cs="Arial"/>
                <w:sz w:val="20"/>
              </w:rPr>
              <w:t>6.</w:t>
            </w:r>
            <w:r w:rsidR="00596E7F" w:rsidRPr="00711B69">
              <w:rPr>
                <w:rFonts w:ascii="Arial" w:hAnsi="Arial" w:cs="Arial"/>
                <w:sz w:val="20"/>
              </w:rPr>
              <w:t>61</w:t>
            </w:r>
          </w:p>
        </w:tc>
        <w:tc>
          <w:tcPr>
            <w:tcW w:w="738" w:type="dxa"/>
          </w:tcPr>
          <w:p w14:paraId="3682446E" w14:textId="2522B6EE" w:rsidR="00596E7F" w:rsidRPr="00711B69" w:rsidRDefault="002F2B95" w:rsidP="00711B69">
            <w:pPr>
              <w:spacing w:line="240" w:lineRule="auto"/>
              <w:jc w:val="both"/>
              <w:rPr>
                <w:rFonts w:ascii="Arial" w:hAnsi="Arial" w:cs="Arial"/>
                <w:sz w:val="20"/>
              </w:rPr>
            </w:pPr>
            <w:r w:rsidRPr="00711B69">
              <w:rPr>
                <w:rFonts w:ascii="Arial" w:hAnsi="Arial" w:cs="Arial"/>
                <w:sz w:val="20"/>
              </w:rPr>
              <w:t>7.</w:t>
            </w:r>
            <w:r w:rsidR="00596E7F" w:rsidRPr="00711B69">
              <w:rPr>
                <w:rFonts w:ascii="Arial" w:hAnsi="Arial" w:cs="Arial"/>
                <w:sz w:val="20"/>
              </w:rPr>
              <w:t>50</w:t>
            </w:r>
          </w:p>
        </w:tc>
        <w:tc>
          <w:tcPr>
            <w:tcW w:w="992" w:type="dxa"/>
          </w:tcPr>
          <w:p w14:paraId="3E8810EB" w14:textId="3CF8AECF" w:rsidR="00596E7F" w:rsidRPr="00711B69" w:rsidRDefault="002F2B95" w:rsidP="00711B69">
            <w:pPr>
              <w:spacing w:line="240" w:lineRule="auto"/>
              <w:jc w:val="both"/>
              <w:rPr>
                <w:rFonts w:ascii="Arial" w:hAnsi="Arial" w:cs="Arial"/>
                <w:sz w:val="20"/>
              </w:rPr>
            </w:pPr>
            <w:r w:rsidRPr="00711B69">
              <w:rPr>
                <w:rFonts w:ascii="Arial" w:hAnsi="Arial" w:cs="Arial"/>
                <w:sz w:val="20"/>
              </w:rPr>
              <w:t>6.</w:t>
            </w:r>
            <w:r w:rsidR="00596E7F" w:rsidRPr="00711B69">
              <w:rPr>
                <w:rFonts w:ascii="Arial" w:hAnsi="Arial" w:cs="Arial"/>
                <w:sz w:val="20"/>
              </w:rPr>
              <w:t>17</w:t>
            </w:r>
          </w:p>
        </w:tc>
        <w:tc>
          <w:tcPr>
            <w:tcW w:w="1417" w:type="dxa"/>
          </w:tcPr>
          <w:p w14:paraId="04FDE2DD" w14:textId="6F485159" w:rsidR="00596E7F" w:rsidRPr="00711B69" w:rsidRDefault="002F2B95"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7.</w:t>
            </w:r>
            <w:r w:rsidR="00596E7F" w:rsidRPr="00711B69">
              <w:rPr>
                <w:rFonts w:ascii="Arial" w:eastAsia="Times New Roman" w:hAnsi="Arial" w:cs="Arial"/>
                <w:color w:val="000000"/>
                <w:sz w:val="20"/>
                <w:lang w:eastAsia="fr-FR"/>
              </w:rPr>
              <w:t>50</w:t>
            </w:r>
          </w:p>
        </w:tc>
      </w:tr>
    </w:tbl>
    <w:p w14:paraId="2DD269FD" w14:textId="77777777" w:rsidR="00AF5C72" w:rsidRDefault="00AF5C72" w:rsidP="00711B69">
      <w:pPr>
        <w:spacing w:after="160" w:line="240" w:lineRule="auto"/>
        <w:jc w:val="both"/>
        <w:rPr>
          <w:rStyle w:val="rynqvb"/>
          <w:lang w:val="en"/>
        </w:rPr>
      </w:pPr>
      <w:bookmarkStart w:id="17" w:name="_Toc183621409"/>
      <w:bookmarkStart w:id="18" w:name="_Toc187225807"/>
      <w:bookmarkStart w:id="19" w:name="_Toc189743394"/>
      <w:bookmarkStart w:id="20" w:name="_Toc191482676"/>
      <w:bookmarkStart w:id="21" w:name="_Toc192325686"/>
    </w:p>
    <w:p w14:paraId="7C38CF6C" w14:textId="77777777" w:rsidR="00AF5C72" w:rsidRDefault="00AF5C72" w:rsidP="00711B69">
      <w:pPr>
        <w:spacing w:after="160" w:line="240" w:lineRule="auto"/>
        <w:jc w:val="both"/>
        <w:rPr>
          <w:rStyle w:val="rynqvb"/>
          <w:lang w:val="en"/>
        </w:rPr>
      </w:pPr>
    </w:p>
    <w:p w14:paraId="2A7A4B23" w14:textId="77777777" w:rsidR="00AF5C72" w:rsidRDefault="00AF5C72" w:rsidP="00711B69">
      <w:pPr>
        <w:spacing w:after="160" w:line="240" w:lineRule="auto"/>
        <w:jc w:val="both"/>
        <w:rPr>
          <w:rStyle w:val="rynqvb"/>
          <w:lang w:val="en"/>
        </w:rPr>
      </w:pPr>
    </w:p>
    <w:p w14:paraId="30A13C95" w14:textId="77777777" w:rsidR="00AF5C72" w:rsidRDefault="00AF5C72" w:rsidP="00711B69">
      <w:pPr>
        <w:spacing w:after="160" w:line="240" w:lineRule="auto"/>
        <w:jc w:val="both"/>
        <w:rPr>
          <w:rStyle w:val="rynqvb"/>
          <w:lang w:val="en"/>
        </w:rPr>
      </w:pPr>
    </w:p>
    <w:p w14:paraId="349DE2D1" w14:textId="77777777" w:rsidR="00AF5C72" w:rsidRDefault="00AF5C72" w:rsidP="00711B69">
      <w:pPr>
        <w:spacing w:after="160" w:line="240" w:lineRule="auto"/>
        <w:jc w:val="both"/>
        <w:rPr>
          <w:rStyle w:val="rynqvb"/>
          <w:lang w:val="en"/>
        </w:rPr>
      </w:pPr>
    </w:p>
    <w:p w14:paraId="50B4A1E3" w14:textId="77777777" w:rsidR="00596FE7" w:rsidRDefault="00596FE7" w:rsidP="00711B69">
      <w:pPr>
        <w:spacing w:after="160" w:line="240" w:lineRule="auto"/>
        <w:jc w:val="both"/>
        <w:rPr>
          <w:rFonts w:ascii="Arial" w:hAnsi="Arial" w:cs="Arial"/>
          <w:b/>
        </w:rPr>
      </w:pPr>
    </w:p>
    <w:p w14:paraId="3725B61E" w14:textId="77777777" w:rsidR="00270FF6" w:rsidRPr="00711B69" w:rsidRDefault="00D31BB6" w:rsidP="00711B69">
      <w:pPr>
        <w:spacing w:after="160" w:line="240" w:lineRule="auto"/>
        <w:jc w:val="both"/>
        <w:rPr>
          <w:rFonts w:ascii="Arial" w:hAnsi="Arial" w:cs="Arial"/>
          <w:b/>
        </w:rPr>
      </w:pPr>
      <w:r w:rsidRPr="00711B69">
        <w:rPr>
          <w:rFonts w:ascii="Arial" w:hAnsi="Arial" w:cs="Arial"/>
          <w:b/>
        </w:rPr>
        <w:t>Coffee Price and</w:t>
      </w:r>
      <w:r w:rsidR="00270FF6" w:rsidRPr="00711B69">
        <w:rPr>
          <w:rFonts w:ascii="Arial" w:hAnsi="Arial" w:cs="Arial"/>
          <w:b/>
        </w:rPr>
        <w:t xml:space="preserve"> Destination</w:t>
      </w:r>
    </w:p>
    <w:p w14:paraId="6F46DBF0" w14:textId="386FC59D" w:rsidR="00F213D9" w:rsidRPr="00711B69" w:rsidRDefault="005D357C" w:rsidP="00711B69">
      <w:pPr>
        <w:spacing w:after="160" w:line="240" w:lineRule="auto"/>
        <w:jc w:val="both"/>
        <w:rPr>
          <w:rFonts w:ascii="Arial" w:eastAsia="Times New Roman" w:hAnsi="Arial" w:cs="Arial"/>
          <w:sz w:val="20"/>
          <w:szCs w:val="20"/>
          <w:lang w:val="en" w:eastAsia="fr-FR"/>
        </w:rPr>
      </w:pPr>
      <w:r w:rsidRPr="00711B69">
        <w:rPr>
          <w:rFonts w:ascii="Arial" w:hAnsi="Arial" w:cs="Arial"/>
          <w:sz w:val="20"/>
          <w:szCs w:val="20"/>
        </w:rPr>
        <w:t xml:space="preserve">The main following destination market are considered in </w:t>
      </w:r>
      <w:proofErr w:type="gramStart"/>
      <w:r w:rsidRPr="00711B69">
        <w:rPr>
          <w:rFonts w:ascii="Arial" w:hAnsi="Arial" w:cs="Arial"/>
          <w:sz w:val="20"/>
          <w:szCs w:val="20"/>
        </w:rPr>
        <w:t>these survey</w:t>
      </w:r>
      <w:proofErr w:type="gramEnd"/>
      <w:r w:rsidRPr="00711B69">
        <w:rPr>
          <w:rFonts w:ascii="Arial" w:hAnsi="Arial" w:cs="Arial"/>
          <w:sz w:val="20"/>
          <w:szCs w:val="20"/>
        </w:rPr>
        <w:t>: African (AFR), Unit states of America (US), Asian (AS), Europe (EU) and Local.</w:t>
      </w:r>
      <w:r w:rsidR="005D7AEE" w:rsidRPr="00711B69">
        <w:rPr>
          <w:rFonts w:ascii="Arial" w:eastAsia="Times New Roman" w:hAnsi="Arial" w:cs="Arial"/>
          <w:sz w:val="20"/>
          <w:szCs w:val="20"/>
          <w:lang w:val="en" w:eastAsia="fr-FR"/>
        </w:rPr>
        <w:t>Table 3</w:t>
      </w:r>
      <w:r w:rsidR="00D31BB6" w:rsidRPr="00711B69">
        <w:rPr>
          <w:rFonts w:ascii="Arial" w:eastAsia="Times New Roman" w:hAnsi="Arial" w:cs="Arial"/>
          <w:sz w:val="20"/>
          <w:szCs w:val="20"/>
          <w:lang w:val="en" w:eastAsia="fr-FR"/>
        </w:rPr>
        <w:t xml:space="preserve"> show that the average prices offered for coffees sold in America and Europe are high compared to the average local and African prices, and that price variability is high for coffees sold in both Europe and America. This is explained by the fact that some coffees are certified w</w:t>
      </w:r>
      <w:r w:rsidR="005D7AEE" w:rsidRPr="00711B69">
        <w:rPr>
          <w:rFonts w:ascii="Arial" w:eastAsia="Times New Roman" w:hAnsi="Arial" w:cs="Arial"/>
          <w:sz w:val="20"/>
          <w:szCs w:val="20"/>
          <w:lang w:val="en" w:eastAsia="fr-FR"/>
        </w:rPr>
        <w:t>hile others are not (see Table 2</w:t>
      </w:r>
      <w:r w:rsidR="00D31BB6" w:rsidRPr="00711B69">
        <w:rPr>
          <w:rFonts w:ascii="Arial" w:eastAsia="Times New Roman" w:hAnsi="Arial" w:cs="Arial"/>
          <w:sz w:val="20"/>
          <w:szCs w:val="20"/>
          <w:lang w:val="en" w:eastAsia="fr-FR"/>
        </w:rPr>
        <w:t xml:space="preserve">). </w:t>
      </w:r>
    </w:p>
    <w:p w14:paraId="7B73547D" w14:textId="77777777" w:rsidR="003416B9" w:rsidRPr="00711B69" w:rsidRDefault="005D7AEE" w:rsidP="00711B69">
      <w:pPr>
        <w:spacing w:after="160" w:line="240" w:lineRule="auto"/>
        <w:jc w:val="both"/>
        <w:rPr>
          <w:rFonts w:ascii="Arial" w:eastAsia="Times New Roman" w:hAnsi="Arial" w:cs="Arial"/>
          <w:sz w:val="20"/>
          <w:szCs w:val="20"/>
          <w:lang w:val="en" w:eastAsia="fr-FR"/>
        </w:rPr>
      </w:pPr>
      <w:r w:rsidRPr="00711B69">
        <w:rPr>
          <w:rFonts w:ascii="Arial" w:eastAsia="Times New Roman" w:hAnsi="Arial" w:cs="Arial"/>
          <w:sz w:val="20"/>
          <w:szCs w:val="20"/>
          <w:lang w:val="en" w:eastAsia="fr-FR"/>
        </w:rPr>
        <w:t>According to Tables 2 and 3</w:t>
      </w:r>
      <w:r w:rsidR="00D31BB6" w:rsidRPr="00711B69">
        <w:rPr>
          <w:rFonts w:ascii="Arial" w:eastAsia="Times New Roman" w:hAnsi="Arial" w:cs="Arial"/>
          <w:sz w:val="20"/>
          <w:szCs w:val="20"/>
          <w:lang w:val="en" w:eastAsia="fr-FR"/>
        </w:rPr>
        <w:t xml:space="preserve">, the lowest price is observed for non-certified coffees, at $2.64/kg, sold in Europe, compared to the highest price sold in Europe for certified coffee, at $7.50/kg. </w:t>
      </w:r>
      <w:r w:rsidR="00E34A1F" w:rsidRPr="00711B69">
        <w:rPr>
          <w:rFonts w:ascii="Arial" w:hAnsi="Arial" w:cs="Arial"/>
          <w:sz w:val="20"/>
          <w:szCs w:val="20"/>
        </w:rPr>
        <w:t>This suggests that non-certified coffee receives lower prices in the European market compared with certified coffee)</w:t>
      </w:r>
      <w:r w:rsidR="00E34A1F" w:rsidRPr="00711B69">
        <w:rPr>
          <w:rFonts w:ascii="Arial" w:eastAsia="Times New Roman" w:hAnsi="Arial" w:cs="Arial"/>
          <w:sz w:val="20"/>
          <w:szCs w:val="20"/>
          <w:lang w:val="en" w:eastAsia="fr-FR"/>
        </w:rPr>
        <w:t>.</w:t>
      </w:r>
    </w:p>
    <w:p w14:paraId="0C7069EC" w14:textId="127D4037" w:rsidR="00FD060D" w:rsidRPr="00711B69" w:rsidRDefault="00E34A1F" w:rsidP="00711B69">
      <w:pPr>
        <w:spacing w:after="160" w:line="240" w:lineRule="auto"/>
        <w:jc w:val="both"/>
        <w:rPr>
          <w:rFonts w:ascii="Arial" w:hAnsi="Arial" w:cs="Arial"/>
          <w:sz w:val="20"/>
          <w:szCs w:val="20"/>
        </w:rPr>
      </w:pPr>
      <w:r w:rsidRPr="00711B69">
        <w:rPr>
          <w:rFonts w:ascii="Arial" w:eastAsia="Times New Roman" w:hAnsi="Arial" w:cs="Arial"/>
          <w:sz w:val="20"/>
          <w:szCs w:val="20"/>
          <w:lang w:val="en" w:eastAsia="fr-FR"/>
        </w:rPr>
        <w:t xml:space="preserve"> I</w:t>
      </w:r>
      <w:r w:rsidR="00D31BB6" w:rsidRPr="00711B69">
        <w:rPr>
          <w:rFonts w:ascii="Arial" w:eastAsia="Times New Roman" w:hAnsi="Arial" w:cs="Arial"/>
          <w:sz w:val="20"/>
          <w:szCs w:val="20"/>
          <w:lang w:val="en" w:eastAsia="fr-FR"/>
        </w:rPr>
        <w:t xml:space="preserve">t would have been better to sell non-certified coffees locally if the local market could support the quantities of non-certified coffee, where the minimum price is $3.53/kg. </w:t>
      </w:r>
    </w:p>
    <w:p w14:paraId="4F9C2D38" w14:textId="77777777" w:rsidR="000A5C2E" w:rsidRPr="00711B69" w:rsidRDefault="009B3B5D" w:rsidP="00711B69">
      <w:pPr>
        <w:spacing w:line="240" w:lineRule="auto"/>
        <w:jc w:val="both"/>
        <w:rPr>
          <w:rFonts w:ascii="Arial" w:hAnsi="Arial" w:cs="Arial"/>
          <w:b/>
          <w:sz w:val="20"/>
          <w:szCs w:val="20"/>
          <w:lang w:val="en"/>
        </w:rPr>
      </w:pPr>
      <w:r w:rsidRPr="00711B69">
        <w:rPr>
          <w:rStyle w:val="rynqvb"/>
          <w:rFonts w:ascii="Arial" w:hAnsi="Arial" w:cs="Arial"/>
          <w:b/>
          <w:sz w:val="20"/>
          <w:szCs w:val="20"/>
          <w:lang w:val="en"/>
        </w:rPr>
        <w:t>Table 3</w:t>
      </w:r>
      <w:r w:rsidR="000A5C2E" w:rsidRPr="00711B69">
        <w:rPr>
          <w:rStyle w:val="rynqvb"/>
          <w:rFonts w:ascii="Arial" w:hAnsi="Arial" w:cs="Arial"/>
          <w:b/>
          <w:sz w:val="20"/>
          <w:szCs w:val="20"/>
          <w:lang w:val="en"/>
        </w:rPr>
        <w:t>: Descriptive statistics of coffee price by destination (in USD/kg)</w:t>
      </w:r>
    </w:p>
    <w:tbl>
      <w:tblPr>
        <w:tblStyle w:val="Grilledutableau1"/>
        <w:tblW w:w="8500" w:type="dxa"/>
        <w:tblLayout w:type="fixed"/>
        <w:tblLook w:val="04A0" w:firstRow="1" w:lastRow="0" w:firstColumn="1" w:lastColumn="0" w:noHBand="0" w:noVBand="1"/>
      </w:tblPr>
      <w:tblGrid>
        <w:gridCol w:w="2122"/>
        <w:gridCol w:w="1134"/>
        <w:gridCol w:w="850"/>
        <w:gridCol w:w="992"/>
        <w:gridCol w:w="993"/>
        <w:gridCol w:w="1134"/>
        <w:gridCol w:w="1275"/>
      </w:tblGrid>
      <w:tr w:rsidR="00F36905" w:rsidRPr="00711B69" w14:paraId="4F075681" w14:textId="77777777" w:rsidTr="00AE04FB">
        <w:tc>
          <w:tcPr>
            <w:tcW w:w="2122" w:type="dxa"/>
            <w:vMerge w:val="restart"/>
          </w:tcPr>
          <w:p w14:paraId="357F96CF" w14:textId="77777777" w:rsidR="00F36905"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Factors</w:t>
            </w:r>
          </w:p>
        </w:tc>
        <w:tc>
          <w:tcPr>
            <w:tcW w:w="5103" w:type="dxa"/>
            <w:gridSpan w:val="5"/>
          </w:tcPr>
          <w:p w14:paraId="7AC95864" w14:textId="77777777" w:rsidR="00F36905" w:rsidRPr="00711B69" w:rsidRDefault="00F3690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Destination</w:t>
            </w:r>
          </w:p>
        </w:tc>
        <w:tc>
          <w:tcPr>
            <w:tcW w:w="1275" w:type="dxa"/>
            <w:vMerge w:val="restart"/>
          </w:tcPr>
          <w:p w14:paraId="1950E253" w14:textId="77777777" w:rsidR="00F36905"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overall</w:t>
            </w:r>
          </w:p>
        </w:tc>
      </w:tr>
      <w:tr w:rsidR="00F36905" w:rsidRPr="00711B69" w14:paraId="420B6F0F" w14:textId="77777777" w:rsidTr="00AE04FB">
        <w:tc>
          <w:tcPr>
            <w:tcW w:w="2122" w:type="dxa"/>
            <w:vMerge/>
          </w:tcPr>
          <w:p w14:paraId="678E7039" w14:textId="77777777" w:rsidR="00F36905" w:rsidRPr="00711B69" w:rsidRDefault="00F36905" w:rsidP="00711B69">
            <w:pPr>
              <w:spacing w:line="240" w:lineRule="auto"/>
              <w:jc w:val="both"/>
              <w:rPr>
                <w:rFonts w:ascii="Arial" w:hAnsi="Arial" w:cs="Arial"/>
                <w:sz w:val="20"/>
                <w:szCs w:val="20"/>
              </w:rPr>
            </w:pPr>
          </w:p>
        </w:tc>
        <w:tc>
          <w:tcPr>
            <w:tcW w:w="1134" w:type="dxa"/>
          </w:tcPr>
          <w:p w14:paraId="5E7420FC"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AFR</w:t>
            </w:r>
          </w:p>
        </w:tc>
        <w:tc>
          <w:tcPr>
            <w:tcW w:w="850" w:type="dxa"/>
          </w:tcPr>
          <w:p w14:paraId="28223B11" w14:textId="77777777" w:rsidR="00F36905"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US</w:t>
            </w:r>
          </w:p>
        </w:tc>
        <w:tc>
          <w:tcPr>
            <w:tcW w:w="992" w:type="dxa"/>
          </w:tcPr>
          <w:p w14:paraId="4440B4A5"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AS</w:t>
            </w:r>
          </w:p>
        </w:tc>
        <w:tc>
          <w:tcPr>
            <w:tcW w:w="993" w:type="dxa"/>
          </w:tcPr>
          <w:p w14:paraId="015F03FF"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EU</w:t>
            </w:r>
          </w:p>
        </w:tc>
        <w:tc>
          <w:tcPr>
            <w:tcW w:w="1134" w:type="dxa"/>
          </w:tcPr>
          <w:p w14:paraId="35291040" w14:textId="77777777" w:rsidR="00F36905" w:rsidRPr="00711B69" w:rsidRDefault="00F36905" w:rsidP="00711B69">
            <w:pPr>
              <w:spacing w:line="240" w:lineRule="auto"/>
              <w:jc w:val="both"/>
              <w:rPr>
                <w:rFonts w:ascii="Arial" w:hAnsi="Arial" w:cs="Arial"/>
                <w:sz w:val="20"/>
                <w:szCs w:val="20"/>
              </w:rPr>
            </w:pPr>
            <w:r w:rsidRPr="00711B69">
              <w:rPr>
                <w:rFonts w:ascii="Arial" w:hAnsi="Arial" w:cs="Arial"/>
                <w:sz w:val="20"/>
                <w:szCs w:val="20"/>
              </w:rPr>
              <w:t>Local</w:t>
            </w:r>
          </w:p>
        </w:tc>
        <w:tc>
          <w:tcPr>
            <w:tcW w:w="1275" w:type="dxa"/>
            <w:vMerge/>
          </w:tcPr>
          <w:p w14:paraId="03612D17" w14:textId="77777777" w:rsidR="00F36905" w:rsidRPr="00711B69" w:rsidRDefault="00F36905" w:rsidP="00711B69">
            <w:pPr>
              <w:spacing w:line="240" w:lineRule="auto"/>
              <w:jc w:val="both"/>
              <w:rPr>
                <w:rFonts w:ascii="Arial" w:hAnsi="Arial" w:cs="Arial"/>
                <w:sz w:val="20"/>
                <w:szCs w:val="20"/>
              </w:rPr>
            </w:pPr>
          </w:p>
        </w:tc>
      </w:tr>
      <w:tr w:rsidR="005D357C" w:rsidRPr="00711B69" w14:paraId="476EAB9A" w14:textId="77777777" w:rsidTr="00AE04FB">
        <w:tc>
          <w:tcPr>
            <w:tcW w:w="2122" w:type="dxa"/>
          </w:tcPr>
          <w:p w14:paraId="4BB06E46"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Sample Size(n)</w:t>
            </w:r>
          </w:p>
        </w:tc>
        <w:tc>
          <w:tcPr>
            <w:tcW w:w="1134" w:type="dxa"/>
          </w:tcPr>
          <w:p w14:paraId="4A835117"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5</w:t>
            </w:r>
          </w:p>
        </w:tc>
        <w:tc>
          <w:tcPr>
            <w:tcW w:w="850" w:type="dxa"/>
          </w:tcPr>
          <w:p w14:paraId="2ACABB25"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13</w:t>
            </w:r>
          </w:p>
        </w:tc>
        <w:tc>
          <w:tcPr>
            <w:tcW w:w="992" w:type="dxa"/>
          </w:tcPr>
          <w:p w14:paraId="3E7A417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1</w:t>
            </w:r>
          </w:p>
        </w:tc>
        <w:tc>
          <w:tcPr>
            <w:tcW w:w="993" w:type="dxa"/>
          </w:tcPr>
          <w:p w14:paraId="732EA04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72</w:t>
            </w:r>
          </w:p>
        </w:tc>
        <w:tc>
          <w:tcPr>
            <w:tcW w:w="1134" w:type="dxa"/>
          </w:tcPr>
          <w:p w14:paraId="5EC80ED9" w14:textId="7777777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5</w:t>
            </w:r>
          </w:p>
        </w:tc>
        <w:tc>
          <w:tcPr>
            <w:tcW w:w="1275" w:type="dxa"/>
          </w:tcPr>
          <w:p w14:paraId="3BEE7E43" w14:textId="77777777"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96</w:t>
            </w:r>
          </w:p>
        </w:tc>
      </w:tr>
      <w:tr w:rsidR="005D357C" w:rsidRPr="00711B69" w14:paraId="451DA983" w14:textId="77777777" w:rsidTr="00AE04FB">
        <w:tc>
          <w:tcPr>
            <w:tcW w:w="2122" w:type="dxa"/>
          </w:tcPr>
          <w:p w14:paraId="7BBA15EC"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Minimum</w:t>
            </w:r>
          </w:p>
        </w:tc>
        <w:tc>
          <w:tcPr>
            <w:tcW w:w="1134" w:type="dxa"/>
          </w:tcPr>
          <w:p w14:paraId="2CE7FCEA" w14:textId="770F0916"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00</w:t>
            </w:r>
          </w:p>
        </w:tc>
        <w:tc>
          <w:tcPr>
            <w:tcW w:w="850" w:type="dxa"/>
          </w:tcPr>
          <w:p w14:paraId="5ADE725A" w14:textId="1A3D6944"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15</w:t>
            </w:r>
          </w:p>
        </w:tc>
        <w:tc>
          <w:tcPr>
            <w:tcW w:w="992" w:type="dxa"/>
          </w:tcPr>
          <w:p w14:paraId="22D5BC44" w14:textId="5CF64E17"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4</w:t>
            </w:r>
            <w:r w:rsidR="006303C5" w:rsidRPr="00711B69">
              <w:rPr>
                <w:rFonts w:ascii="Arial" w:hAnsi="Arial" w:cs="Arial"/>
                <w:sz w:val="20"/>
                <w:szCs w:val="20"/>
              </w:rPr>
              <w:t>.</w:t>
            </w:r>
            <w:r w:rsidRPr="00711B69">
              <w:rPr>
                <w:rFonts w:ascii="Arial" w:hAnsi="Arial" w:cs="Arial"/>
                <w:sz w:val="20"/>
                <w:szCs w:val="20"/>
              </w:rPr>
              <w:t>41</w:t>
            </w:r>
          </w:p>
        </w:tc>
        <w:tc>
          <w:tcPr>
            <w:tcW w:w="993" w:type="dxa"/>
          </w:tcPr>
          <w:p w14:paraId="7CA440CF" w14:textId="1FDC3CAE"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2.</w:t>
            </w:r>
            <w:r w:rsidR="005D357C" w:rsidRPr="00711B69">
              <w:rPr>
                <w:rFonts w:ascii="Arial" w:hAnsi="Arial" w:cs="Arial"/>
                <w:sz w:val="20"/>
                <w:szCs w:val="20"/>
              </w:rPr>
              <w:t>64</w:t>
            </w:r>
          </w:p>
        </w:tc>
        <w:tc>
          <w:tcPr>
            <w:tcW w:w="1134" w:type="dxa"/>
          </w:tcPr>
          <w:p w14:paraId="445749AC" w14:textId="592E364F" w:rsidR="005D357C" w:rsidRPr="00711B69" w:rsidRDefault="0030505A" w:rsidP="00711B69">
            <w:pPr>
              <w:spacing w:line="240" w:lineRule="auto"/>
              <w:jc w:val="both"/>
              <w:rPr>
                <w:rFonts w:ascii="Arial" w:hAnsi="Arial" w:cs="Arial"/>
                <w:sz w:val="20"/>
                <w:szCs w:val="20"/>
              </w:rPr>
            </w:pPr>
            <w:r>
              <w:rPr>
                <w:rFonts w:ascii="Arial" w:hAnsi="Arial" w:cs="Arial"/>
                <w:sz w:val="20"/>
                <w:szCs w:val="20"/>
              </w:rPr>
              <w:t>3.</w:t>
            </w:r>
            <w:r w:rsidR="005D357C" w:rsidRPr="00711B69">
              <w:rPr>
                <w:rFonts w:ascii="Arial" w:hAnsi="Arial" w:cs="Arial"/>
                <w:sz w:val="20"/>
                <w:szCs w:val="20"/>
              </w:rPr>
              <w:t>53</w:t>
            </w:r>
          </w:p>
        </w:tc>
        <w:tc>
          <w:tcPr>
            <w:tcW w:w="1275" w:type="dxa"/>
          </w:tcPr>
          <w:p w14:paraId="63B22AB7" w14:textId="1A343779"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2</w:t>
            </w:r>
            <w:r w:rsidR="006303C5" w:rsidRPr="00711B69">
              <w:rPr>
                <w:rFonts w:ascii="Arial" w:eastAsia="Times New Roman" w:hAnsi="Arial" w:cs="Arial"/>
                <w:color w:val="000000"/>
                <w:sz w:val="20"/>
                <w:szCs w:val="20"/>
                <w:lang w:eastAsia="fr-FR"/>
              </w:rPr>
              <w:t>.</w:t>
            </w:r>
            <w:r w:rsidRPr="00711B69">
              <w:rPr>
                <w:rFonts w:ascii="Arial" w:eastAsia="Times New Roman" w:hAnsi="Arial" w:cs="Arial"/>
                <w:color w:val="000000"/>
                <w:sz w:val="20"/>
                <w:szCs w:val="20"/>
                <w:lang w:eastAsia="fr-FR"/>
              </w:rPr>
              <w:t>64</w:t>
            </w:r>
          </w:p>
        </w:tc>
      </w:tr>
      <w:tr w:rsidR="005D357C" w:rsidRPr="00711B69" w14:paraId="4BE6586F" w14:textId="77777777" w:rsidTr="00AE04FB">
        <w:tc>
          <w:tcPr>
            <w:tcW w:w="2122" w:type="dxa"/>
          </w:tcPr>
          <w:p w14:paraId="1DFCEA2C"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Mean</w:t>
            </w:r>
          </w:p>
        </w:tc>
        <w:tc>
          <w:tcPr>
            <w:tcW w:w="1134" w:type="dxa"/>
          </w:tcPr>
          <w:p w14:paraId="0AB05CD3" w14:textId="15F65CC3"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3.</w:t>
            </w:r>
            <w:r w:rsidR="005D357C" w:rsidRPr="00711B69">
              <w:rPr>
                <w:rFonts w:ascii="Arial" w:hAnsi="Arial" w:cs="Arial"/>
                <w:sz w:val="20"/>
                <w:szCs w:val="20"/>
              </w:rPr>
              <w:t>32</w:t>
            </w:r>
          </w:p>
        </w:tc>
        <w:tc>
          <w:tcPr>
            <w:tcW w:w="850" w:type="dxa"/>
          </w:tcPr>
          <w:p w14:paraId="2AE5BF07" w14:textId="7EE861B9"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5.</w:t>
            </w:r>
            <w:r w:rsidR="005D357C" w:rsidRPr="00711B69">
              <w:rPr>
                <w:rFonts w:ascii="Arial" w:hAnsi="Arial" w:cs="Arial"/>
                <w:sz w:val="20"/>
                <w:szCs w:val="20"/>
              </w:rPr>
              <w:t>14</w:t>
            </w:r>
          </w:p>
        </w:tc>
        <w:tc>
          <w:tcPr>
            <w:tcW w:w="992" w:type="dxa"/>
          </w:tcPr>
          <w:p w14:paraId="4ADE481C" w14:textId="66435BAA"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41</w:t>
            </w:r>
          </w:p>
        </w:tc>
        <w:tc>
          <w:tcPr>
            <w:tcW w:w="993" w:type="dxa"/>
          </w:tcPr>
          <w:p w14:paraId="4C812879" w14:textId="12B87319"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88</w:t>
            </w:r>
          </w:p>
        </w:tc>
        <w:tc>
          <w:tcPr>
            <w:tcW w:w="1134" w:type="dxa"/>
          </w:tcPr>
          <w:p w14:paraId="11FA7CAE" w14:textId="299B09BC"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4.</w:t>
            </w:r>
            <w:r w:rsidR="005D357C" w:rsidRPr="00711B69">
              <w:rPr>
                <w:rFonts w:ascii="Arial" w:hAnsi="Arial" w:cs="Arial"/>
                <w:sz w:val="20"/>
                <w:szCs w:val="20"/>
              </w:rPr>
              <w:t>30</w:t>
            </w:r>
          </w:p>
        </w:tc>
        <w:tc>
          <w:tcPr>
            <w:tcW w:w="1275" w:type="dxa"/>
          </w:tcPr>
          <w:p w14:paraId="518DE711" w14:textId="2D862376"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79</w:t>
            </w:r>
          </w:p>
        </w:tc>
      </w:tr>
      <w:tr w:rsidR="005D357C" w:rsidRPr="00711B69" w14:paraId="17289655" w14:textId="77777777" w:rsidTr="00AE04FB">
        <w:tc>
          <w:tcPr>
            <w:tcW w:w="2122" w:type="dxa"/>
          </w:tcPr>
          <w:p w14:paraId="5EDB6B52"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Style w:val="rynqvb"/>
                <w:rFonts w:ascii="Arial" w:hAnsi="Arial" w:cs="Arial"/>
                <w:sz w:val="20"/>
                <w:szCs w:val="20"/>
                <w:lang w:val="en"/>
              </w:rPr>
              <w:t>Standard Deviation</w:t>
            </w:r>
          </w:p>
        </w:tc>
        <w:tc>
          <w:tcPr>
            <w:tcW w:w="1134" w:type="dxa"/>
          </w:tcPr>
          <w:p w14:paraId="22B11031" w14:textId="24C3F378" w:rsidR="005D357C" w:rsidRPr="00711B69" w:rsidRDefault="005D357C" w:rsidP="00711B69">
            <w:pPr>
              <w:spacing w:line="240" w:lineRule="auto"/>
              <w:jc w:val="both"/>
              <w:rPr>
                <w:rFonts w:ascii="Arial" w:hAnsi="Arial" w:cs="Arial"/>
                <w:sz w:val="20"/>
                <w:szCs w:val="20"/>
              </w:rPr>
            </w:pPr>
            <w:r w:rsidRPr="00711B69">
              <w:rPr>
                <w:rFonts w:ascii="Arial" w:hAnsi="Arial" w:cs="Arial"/>
                <w:sz w:val="20"/>
                <w:szCs w:val="20"/>
              </w:rPr>
              <w:t>0</w:t>
            </w:r>
            <w:r w:rsidR="006303C5" w:rsidRPr="00711B69">
              <w:rPr>
                <w:rFonts w:ascii="Arial" w:hAnsi="Arial" w:cs="Arial"/>
                <w:sz w:val="20"/>
                <w:szCs w:val="20"/>
              </w:rPr>
              <w:t>.</w:t>
            </w:r>
            <w:r w:rsidRPr="00711B69">
              <w:rPr>
                <w:rFonts w:ascii="Arial" w:hAnsi="Arial" w:cs="Arial"/>
                <w:sz w:val="20"/>
                <w:szCs w:val="20"/>
              </w:rPr>
              <w:t>40</w:t>
            </w:r>
          </w:p>
        </w:tc>
        <w:tc>
          <w:tcPr>
            <w:tcW w:w="850" w:type="dxa"/>
          </w:tcPr>
          <w:p w14:paraId="7DC6F4C0" w14:textId="6CE7E530"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1.</w:t>
            </w:r>
            <w:r w:rsidR="005D357C" w:rsidRPr="00711B69">
              <w:rPr>
                <w:rFonts w:ascii="Arial" w:eastAsia="Times New Roman" w:hAnsi="Arial" w:cs="Arial"/>
                <w:color w:val="000000"/>
                <w:sz w:val="20"/>
                <w:szCs w:val="20"/>
                <w:lang w:eastAsia="fr-FR"/>
              </w:rPr>
              <w:t>45</w:t>
            </w:r>
          </w:p>
        </w:tc>
        <w:tc>
          <w:tcPr>
            <w:tcW w:w="992" w:type="dxa"/>
          </w:tcPr>
          <w:p w14:paraId="54A8587E" w14:textId="77777777" w:rsidR="005D357C" w:rsidRPr="00711B69" w:rsidRDefault="005D357C"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NA</w:t>
            </w:r>
          </w:p>
        </w:tc>
        <w:tc>
          <w:tcPr>
            <w:tcW w:w="993" w:type="dxa"/>
          </w:tcPr>
          <w:p w14:paraId="5957C598" w14:textId="2F4B1850"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1.</w:t>
            </w:r>
            <w:r w:rsidR="005D357C" w:rsidRPr="00711B69">
              <w:rPr>
                <w:rFonts w:ascii="Arial" w:eastAsia="Times New Roman" w:hAnsi="Arial" w:cs="Arial"/>
                <w:sz w:val="20"/>
                <w:szCs w:val="20"/>
                <w:lang w:eastAsia="fr-FR"/>
              </w:rPr>
              <w:t>11</w:t>
            </w:r>
          </w:p>
        </w:tc>
        <w:tc>
          <w:tcPr>
            <w:tcW w:w="1134" w:type="dxa"/>
          </w:tcPr>
          <w:p w14:paraId="174440AC" w14:textId="199F1405" w:rsidR="005D357C" w:rsidRPr="00711B69" w:rsidRDefault="006303C5" w:rsidP="00711B69">
            <w:pPr>
              <w:spacing w:line="240" w:lineRule="auto"/>
              <w:jc w:val="both"/>
              <w:rPr>
                <w:rFonts w:ascii="Arial" w:hAnsi="Arial" w:cs="Arial"/>
                <w:sz w:val="20"/>
                <w:szCs w:val="20"/>
              </w:rPr>
            </w:pPr>
            <w:r w:rsidRPr="00711B69">
              <w:rPr>
                <w:rFonts w:ascii="Arial" w:hAnsi="Arial" w:cs="Arial"/>
                <w:sz w:val="20"/>
                <w:szCs w:val="20"/>
              </w:rPr>
              <w:t>0.</w:t>
            </w:r>
            <w:r w:rsidR="005D357C" w:rsidRPr="00711B69">
              <w:rPr>
                <w:rFonts w:ascii="Arial" w:hAnsi="Arial" w:cs="Arial"/>
                <w:sz w:val="20"/>
                <w:szCs w:val="20"/>
              </w:rPr>
              <w:t>60</w:t>
            </w:r>
          </w:p>
        </w:tc>
        <w:tc>
          <w:tcPr>
            <w:tcW w:w="1275" w:type="dxa"/>
          </w:tcPr>
          <w:p w14:paraId="3071C1E7" w14:textId="7BD55EF2"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1.</w:t>
            </w:r>
            <w:r w:rsidR="005D357C" w:rsidRPr="00711B69">
              <w:rPr>
                <w:rFonts w:ascii="Arial" w:eastAsia="Times New Roman" w:hAnsi="Arial" w:cs="Arial"/>
                <w:color w:val="000000"/>
                <w:sz w:val="20"/>
                <w:szCs w:val="20"/>
                <w:lang w:eastAsia="fr-FR"/>
              </w:rPr>
              <w:t>17</w:t>
            </w:r>
          </w:p>
        </w:tc>
      </w:tr>
      <w:tr w:rsidR="005D357C" w:rsidRPr="00711B69" w14:paraId="7124DC2F" w14:textId="77777777" w:rsidTr="00AE04FB">
        <w:trPr>
          <w:trHeight w:val="95"/>
        </w:trPr>
        <w:tc>
          <w:tcPr>
            <w:tcW w:w="2122" w:type="dxa"/>
          </w:tcPr>
          <w:p w14:paraId="0B1C0570" w14:textId="77777777" w:rsidR="005D357C" w:rsidRPr="00711B69" w:rsidRDefault="005D357C"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Maximum</w:t>
            </w:r>
          </w:p>
        </w:tc>
        <w:tc>
          <w:tcPr>
            <w:tcW w:w="1134" w:type="dxa"/>
          </w:tcPr>
          <w:p w14:paraId="4D0942E6" w14:textId="228E47D1"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3.</w:t>
            </w:r>
            <w:r w:rsidR="005D357C" w:rsidRPr="00711B69">
              <w:rPr>
                <w:rFonts w:ascii="Arial" w:eastAsia="Times New Roman" w:hAnsi="Arial" w:cs="Arial"/>
                <w:color w:val="000000"/>
                <w:sz w:val="20"/>
                <w:szCs w:val="20"/>
                <w:lang w:eastAsia="fr-FR"/>
              </w:rPr>
              <w:t>97</w:t>
            </w:r>
          </w:p>
        </w:tc>
        <w:tc>
          <w:tcPr>
            <w:tcW w:w="850" w:type="dxa"/>
          </w:tcPr>
          <w:p w14:paraId="775847A5" w14:textId="282C8EC4"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7.</w:t>
            </w:r>
            <w:r w:rsidR="005D357C" w:rsidRPr="00711B69">
              <w:rPr>
                <w:rFonts w:ascii="Arial" w:eastAsia="Times New Roman" w:hAnsi="Arial" w:cs="Arial"/>
                <w:color w:val="000000"/>
                <w:sz w:val="20"/>
                <w:szCs w:val="20"/>
                <w:lang w:eastAsia="fr-FR"/>
              </w:rPr>
              <w:t>50</w:t>
            </w:r>
          </w:p>
        </w:tc>
        <w:tc>
          <w:tcPr>
            <w:tcW w:w="992" w:type="dxa"/>
          </w:tcPr>
          <w:p w14:paraId="10C179D5" w14:textId="16222ED6"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41</w:t>
            </w:r>
          </w:p>
        </w:tc>
        <w:tc>
          <w:tcPr>
            <w:tcW w:w="993" w:type="dxa"/>
          </w:tcPr>
          <w:p w14:paraId="696BA1A4" w14:textId="5B9E6DB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7.</w:t>
            </w:r>
            <w:r w:rsidR="005D357C" w:rsidRPr="00711B69">
              <w:rPr>
                <w:rFonts w:ascii="Arial" w:eastAsia="Times New Roman" w:hAnsi="Arial" w:cs="Arial"/>
                <w:sz w:val="20"/>
                <w:szCs w:val="20"/>
                <w:lang w:eastAsia="fr-FR"/>
              </w:rPr>
              <w:t>50</w:t>
            </w:r>
          </w:p>
        </w:tc>
        <w:tc>
          <w:tcPr>
            <w:tcW w:w="1134" w:type="dxa"/>
          </w:tcPr>
          <w:p w14:paraId="6124F26F" w14:textId="10C351F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4.</w:t>
            </w:r>
            <w:r w:rsidR="005D357C" w:rsidRPr="00711B69">
              <w:rPr>
                <w:rFonts w:ascii="Arial" w:eastAsia="Times New Roman" w:hAnsi="Arial" w:cs="Arial"/>
                <w:color w:val="000000"/>
                <w:sz w:val="20"/>
                <w:szCs w:val="20"/>
                <w:lang w:eastAsia="fr-FR"/>
              </w:rPr>
              <w:t>92</w:t>
            </w:r>
          </w:p>
        </w:tc>
        <w:tc>
          <w:tcPr>
            <w:tcW w:w="1275" w:type="dxa"/>
          </w:tcPr>
          <w:p w14:paraId="61756EB4" w14:textId="34B39F87" w:rsidR="005D357C" w:rsidRPr="00711B69" w:rsidRDefault="006303C5"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7.</w:t>
            </w:r>
            <w:r w:rsidR="005D357C" w:rsidRPr="00711B69">
              <w:rPr>
                <w:rFonts w:ascii="Arial" w:eastAsia="Times New Roman" w:hAnsi="Arial" w:cs="Arial"/>
                <w:color w:val="000000"/>
                <w:sz w:val="20"/>
                <w:szCs w:val="20"/>
                <w:lang w:eastAsia="fr-FR"/>
              </w:rPr>
              <w:t>50</w:t>
            </w:r>
          </w:p>
        </w:tc>
      </w:tr>
    </w:tbl>
    <w:p w14:paraId="2E1FED63" w14:textId="14D29134" w:rsidR="00F213D9" w:rsidRPr="00711B69" w:rsidRDefault="00F213D9" w:rsidP="00711B69">
      <w:pPr>
        <w:spacing w:after="160" w:line="240" w:lineRule="auto"/>
        <w:jc w:val="both"/>
        <w:rPr>
          <w:rStyle w:val="rynqvb"/>
          <w:rFonts w:ascii="Arial" w:hAnsi="Arial" w:cs="Arial"/>
          <w:sz w:val="20"/>
          <w:szCs w:val="20"/>
          <w:lang w:val="en"/>
        </w:rPr>
      </w:pPr>
      <w:bookmarkStart w:id="22" w:name="_Toc196566447"/>
      <w:bookmarkStart w:id="23" w:name="_Toc197358407"/>
      <w:bookmarkStart w:id="24" w:name="_Toc198660819"/>
      <w:bookmarkStart w:id="25" w:name="_Toc198665457"/>
    </w:p>
    <w:p w14:paraId="19E2C19D" w14:textId="77777777" w:rsidR="00AE04FB" w:rsidRPr="00711B69" w:rsidRDefault="00AE04FB" w:rsidP="00AF5C72">
      <w:pPr>
        <w:pStyle w:val="ListParagraph"/>
        <w:numPr>
          <w:ilvl w:val="3"/>
          <w:numId w:val="43"/>
        </w:numPr>
        <w:spacing w:after="160" w:line="240" w:lineRule="auto"/>
        <w:jc w:val="both"/>
        <w:rPr>
          <w:rFonts w:ascii="Arial" w:hAnsi="Arial" w:cs="Arial"/>
          <w:b/>
        </w:rPr>
      </w:pPr>
      <w:r w:rsidRPr="00711B69">
        <w:rPr>
          <w:rFonts w:ascii="Arial" w:hAnsi="Arial" w:cs="Arial"/>
          <w:b/>
        </w:rPr>
        <w:t xml:space="preserve">Coffee Price and Grade </w:t>
      </w:r>
    </w:p>
    <w:p w14:paraId="2B2A64ED" w14:textId="77777777" w:rsidR="00D31BB6" w:rsidRPr="00711B69" w:rsidRDefault="009B3B5D" w:rsidP="00711B69">
      <w:pPr>
        <w:spacing w:after="160" w:line="240" w:lineRule="auto"/>
        <w:jc w:val="both"/>
        <w:rPr>
          <w:rFonts w:ascii="Arial" w:hAnsi="Arial" w:cs="Arial"/>
          <w:b/>
          <w:sz w:val="20"/>
        </w:rPr>
      </w:pPr>
      <w:r w:rsidRPr="00711B69">
        <w:rPr>
          <w:rStyle w:val="rynqvb"/>
          <w:rFonts w:ascii="Arial" w:hAnsi="Arial" w:cs="Arial"/>
          <w:sz w:val="20"/>
          <w:lang w:val="en"/>
        </w:rPr>
        <w:t>The analysis of Table 4</w:t>
      </w:r>
      <w:r w:rsidR="00D31BB6" w:rsidRPr="00711B69">
        <w:rPr>
          <w:rStyle w:val="rynqvb"/>
          <w:rFonts w:ascii="Arial" w:hAnsi="Arial" w:cs="Arial"/>
          <w:sz w:val="20"/>
          <w:lang w:val="en"/>
        </w:rPr>
        <w:t xml:space="preserve"> showed that the lowest price, $2.64/kg, corresponds to the FW 15+ grade, compared to the highest price of the same grade at $6.17/kg. The average selling price of the FW15+ grade ($4.73/kg) is close to the overall average selling price.</w:t>
      </w:r>
      <w:r w:rsidR="00D31BB6" w:rsidRPr="00711B69">
        <w:rPr>
          <w:rStyle w:val="hwtze"/>
          <w:rFonts w:ascii="Arial" w:hAnsi="Arial" w:cs="Arial"/>
          <w:sz w:val="20"/>
          <w:lang w:val="en"/>
        </w:rPr>
        <w:t xml:space="preserve"> </w:t>
      </w:r>
      <w:r w:rsidR="00D31BB6" w:rsidRPr="00711B69">
        <w:rPr>
          <w:rStyle w:val="rynqvb"/>
          <w:rFonts w:ascii="Arial" w:hAnsi="Arial" w:cs="Arial"/>
          <w:sz w:val="20"/>
          <w:lang w:val="en"/>
        </w:rPr>
        <w:t>This indicates that the coffee grade has a limited influence on the price.</w:t>
      </w:r>
      <w:r w:rsidR="00D31BB6" w:rsidRPr="00711B69">
        <w:rPr>
          <w:rStyle w:val="hwtze"/>
          <w:rFonts w:ascii="Arial" w:hAnsi="Arial" w:cs="Arial"/>
          <w:sz w:val="20"/>
          <w:lang w:val="en"/>
        </w:rPr>
        <w:t xml:space="preserve"> </w:t>
      </w:r>
      <w:r w:rsidR="00D31BB6" w:rsidRPr="00711B69">
        <w:rPr>
          <w:rStyle w:val="rynqvb"/>
          <w:rFonts w:ascii="Arial" w:hAnsi="Arial" w:cs="Arial"/>
          <w:sz w:val="20"/>
          <w:lang w:val="en"/>
        </w:rPr>
        <w:t>Higher prices were observed for coffees of the natural grade, with a high average price exceeding the overall average. The most volatile grade in terms of price was the natural grade, with a variation of 1.36, followed by the FW 15+ grade (1.09), and finally, the most stable grade was FWAA (0.002).</w:t>
      </w:r>
    </w:p>
    <w:p w14:paraId="146E971E" w14:textId="77777777" w:rsidR="003B506B" w:rsidRPr="00711B69" w:rsidRDefault="009B3B5D" w:rsidP="00711B69">
      <w:pPr>
        <w:spacing w:line="240" w:lineRule="auto"/>
        <w:jc w:val="both"/>
        <w:rPr>
          <w:rFonts w:ascii="Arial" w:hAnsi="Arial" w:cs="Arial"/>
          <w:b/>
          <w:sz w:val="20"/>
        </w:rPr>
      </w:pPr>
      <w:r w:rsidRPr="00711B69">
        <w:rPr>
          <w:rFonts w:ascii="Arial" w:hAnsi="Arial" w:cs="Arial"/>
          <w:b/>
          <w:sz w:val="20"/>
        </w:rPr>
        <w:t>Table 4</w:t>
      </w:r>
      <w:r w:rsidR="00D31BB6" w:rsidRPr="00711B69">
        <w:rPr>
          <w:rFonts w:ascii="Arial" w:hAnsi="Arial" w:cs="Arial"/>
          <w:b/>
          <w:sz w:val="20"/>
        </w:rPr>
        <w:t>: Descriptive statistics of coffee price by grade (in USD/kg)</w:t>
      </w:r>
      <w:bookmarkEnd w:id="17"/>
      <w:bookmarkEnd w:id="18"/>
      <w:bookmarkEnd w:id="19"/>
      <w:bookmarkEnd w:id="20"/>
      <w:bookmarkEnd w:id="21"/>
      <w:bookmarkEnd w:id="22"/>
      <w:bookmarkEnd w:id="23"/>
      <w:bookmarkEnd w:id="24"/>
      <w:bookmarkEnd w:id="25"/>
    </w:p>
    <w:tbl>
      <w:tblPr>
        <w:tblStyle w:val="Grilledutableau1"/>
        <w:tblW w:w="7508" w:type="dxa"/>
        <w:tblLayout w:type="fixed"/>
        <w:tblLook w:val="04A0" w:firstRow="1" w:lastRow="0" w:firstColumn="1" w:lastColumn="0" w:noHBand="0" w:noVBand="1"/>
      </w:tblPr>
      <w:tblGrid>
        <w:gridCol w:w="1980"/>
        <w:gridCol w:w="1276"/>
        <w:gridCol w:w="1275"/>
        <w:gridCol w:w="1701"/>
        <w:gridCol w:w="1276"/>
      </w:tblGrid>
      <w:tr w:rsidR="00D31BB6" w:rsidRPr="00711B69" w14:paraId="4960D568" w14:textId="77777777" w:rsidTr="00FD060D">
        <w:tc>
          <w:tcPr>
            <w:tcW w:w="1980" w:type="dxa"/>
          </w:tcPr>
          <w:p w14:paraId="71A80428" w14:textId="77777777" w:rsidR="00D31BB6" w:rsidRPr="00711B69" w:rsidRDefault="00D31BB6" w:rsidP="00711B69">
            <w:pPr>
              <w:spacing w:line="240" w:lineRule="auto"/>
              <w:jc w:val="both"/>
              <w:rPr>
                <w:rFonts w:ascii="Arial" w:hAnsi="Arial" w:cs="Arial"/>
                <w:sz w:val="20"/>
              </w:rPr>
            </w:pPr>
            <w:r w:rsidRPr="00711B69">
              <w:rPr>
                <w:rFonts w:ascii="Arial" w:eastAsia="Times New Roman" w:hAnsi="Arial" w:cs="Arial"/>
                <w:color w:val="000000"/>
                <w:sz w:val="20"/>
                <w:lang w:eastAsia="fr-FR"/>
              </w:rPr>
              <w:t>Factors</w:t>
            </w:r>
          </w:p>
        </w:tc>
        <w:tc>
          <w:tcPr>
            <w:tcW w:w="4252" w:type="dxa"/>
            <w:gridSpan w:val="3"/>
          </w:tcPr>
          <w:p w14:paraId="55B45D74"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Grade</w:t>
            </w:r>
          </w:p>
        </w:tc>
        <w:tc>
          <w:tcPr>
            <w:tcW w:w="1276" w:type="dxa"/>
            <w:vMerge w:val="restart"/>
          </w:tcPr>
          <w:p w14:paraId="03720CC7"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Overall</w:t>
            </w:r>
          </w:p>
        </w:tc>
      </w:tr>
      <w:tr w:rsidR="00D31BB6" w:rsidRPr="00711B69" w14:paraId="00B24B01" w14:textId="77777777" w:rsidTr="00FD060D">
        <w:tc>
          <w:tcPr>
            <w:tcW w:w="1980" w:type="dxa"/>
          </w:tcPr>
          <w:p w14:paraId="22E7C994" w14:textId="77777777" w:rsidR="00D31BB6" w:rsidRPr="00711B69" w:rsidRDefault="00D31BB6" w:rsidP="00711B69">
            <w:pPr>
              <w:spacing w:line="240" w:lineRule="auto"/>
              <w:jc w:val="both"/>
              <w:rPr>
                <w:rFonts w:ascii="Arial" w:hAnsi="Arial" w:cs="Arial"/>
                <w:sz w:val="20"/>
              </w:rPr>
            </w:pPr>
          </w:p>
        </w:tc>
        <w:tc>
          <w:tcPr>
            <w:tcW w:w="1276" w:type="dxa"/>
          </w:tcPr>
          <w:p w14:paraId="312D0197"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FW15+</w:t>
            </w:r>
          </w:p>
        </w:tc>
        <w:tc>
          <w:tcPr>
            <w:tcW w:w="1275" w:type="dxa"/>
          </w:tcPr>
          <w:p w14:paraId="26A2DAFE"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FWAA</w:t>
            </w:r>
          </w:p>
        </w:tc>
        <w:tc>
          <w:tcPr>
            <w:tcW w:w="1701" w:type="dxa"/>
          </w:tcPr>
          <w:p w14:paraId="50B813A5"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Natural G1</w:t>
            </w:r>
          </w:p>
        </w:tc>
        <w:tc>
          <w:tcPr>
            <w:tcW w:w="1276" w:type="dxa"/>
            <w:vMerge/>
          </w:tcPr>
          <w:p w14:paraId="40D684D2" w14:textId="77777777" w:rsidR="00D31BB6" w:rsidRPr="00711B69" w:rsidRDefault="00D31BB6" w:rsidP="00711B69">
            <w:pPr>
              <w:spacing w:line="240" w:lineRule="auto"/>
              <w:jc w:val="both"/>
              <w:rPr>
                <w:rFonts w:ascii="Arial" w:hAnsi="Arial" w:cs="Arial"/>
                <w:sz w:val="20"/>
              </w:rPr>
            </w:pPr>
          </w:p>
        </w:tc>
      </w:tr>
      <w:tr w:rsidR="00D31BB6" w:rsidRPr="00711B69" w14:paraId="66C93E4F" w14:textId="77777777" w:rsidTr="00FD060D">
        <w:tc>
          <w:tcPr>
            <w:tcW w:w="1980" w:type="dxa"/>
          </w:tcPr>
          <w:p w14:paraId="52F40941"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Sample Size(n)</w:t>
            </w:r>
          </w:p>
        </w:tc>
        <w:tc>
          <w:tcPr>
            <w:tcW w:w="1276" w:type="dxa"/>
          </w:tcPr>
          <w:p w14:paraId="7713DCAD"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85</w:t>
            </w:r>
          </w:p>
        </w:tc>
        <w:tc>
          <w:tcPr>
            <w:tcW w:w="1275" w:type="dxa"/>
          </w:tcPr>
          <w:p w14:paraId="5005CAE3"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2</w:t>
            </w:r>
          </w:p>
        </w:tc>
        <w:tc>
          <w:tcPr>
            <w:tcW w:w="1701" w:type="dxa"/>
          </w:tcPr>
          <w:p w14:paraId="094551FE" w14:textId="77777777" w:rsidR="00D31BB6" w:rsidRPr="00711B69" w:rsidRDefault="00D31BB6" w:rsidP="00711B69">
            <w:pPr>
              <w:spacing w:line="240" w:lineRule="auto"/>
              <w:jc w:val="both"/>
              <w:rPr>
                <w:rFonts w:ascii="Arial" w:hAnsi="Arial" w:cs="Arial"/>
                <w:sz w:val="20"/>
              </w:rPr>
            </w:pPr>
            <w:r w:rsidRPr="00711B69">
              <w:rPr>
                <w:rFonts w:ascii="Arial" w:hAnsi="Arial" w:cs="Arial"/>
                <w:sz w:val="20"/>
              </w:rPr>
              <w:t>9</w:t>
            </w:r>
          </w:p>
        </w:tc>
        <w:tc>
          <w:tcPr>
            <w:tcW w:w="1276" w:type="dxa"/>
          </w:tcPr>
          <w:p w14:paraId="4367237D" w14:textId="77777777" w:rsidR="00D31BB6" w:rsidRPr="00711B69" w:rsidRDefault="00D31BB6" w:rsidP="00711B69">
            <w:pPr>
              <w:spacing w:line="240" w:lineRule="auto"/>
              <w:jc w:val="both"/>
              <w:rPr>
                <w:rFonts w:ascii="Arial" w:hAnsi="Arial" w:cs="Arial"/>
                <w:sz w:val="20"/>
              </w:rPr>
            </w:pPr>
            <w:r w:rsidRPr="00711B69">
              <w:rPr>
                <w:rFonts w:ascii="Arial" w:eastAsia="Times New Roman" w:hAnsi="Arial" w:cs="Arial"/>
                <w:sz w:val="20"/>
                <w:lang w:eastAsia="fr-FR"/>
              </w:rPr>
              <w:t>96</w:t>
            </w:r>
          </w:p>
        </w:tc>
      </w:tr>
      <w:tr w:rsidR="00D31BB6" w:rsidRPr="00711B69" w14:paraId="739BDDC4" w14:textId="77777777" w:rsidTr="00FD060D">
        <w:tc>
          <w:tcPr>
            <w:tcW w:w="1980" w:type="dxa"/>
          </w:tcPr>
          <w:p w14:paraId="51685CFA"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Minimum</w:t>
            </w:r>
          </w:p>
        </w:tc>
        <w:tc>
          <w:tcPr>
            <w:tcW w:w="1276" w:type="dxa"/>
          </w:tcPr>
          <w:p w14:paraId="2BC3BB76" w14:textId="3B397E60" w:rsidR="00D31BB6" w:rsidRPr="00711B69" w:rsidRDefault="00193249" w:rsidP="00711B69">
            <w:pPr>
              <w:spacing w:line="240" w:lineRule="auto"/>
              <w:jc w:val="both"/>
              <w:rPr>
                <w:rFonts w:ascii="Arial" w:hAnsi="Arial" w:cs="Arial"/>
                <w:sz w:val="20"/>
              </w:rPr>
            </w:pPr>
            <w:r w:rsidRPr="00711B69">
              <w:rPr>
                <w:rFonts w:ascii="Arial" w:hAnsi="Arial" w:cs="Arial"/>
                <w:sz w:val="20"/>
              </w:rPr>
              <w:t>2.</w:t>
            </w:r>
            <w:r w:rsidR="00D31BB6" w:rsidRPr="00711B69">
              <w:rPr>
                <w:rFonts w:ascii="Arial" w:hAnsi="Arial" w:cs="Arial"/>
                <w:sz w:val="20"/>
              </w:rPr>
              <w:t>64</w:t>
            </w:r>
          </w:p>
        </w:tc>
        <w:tc>
          <w:tcPr>
            <w:tcW w:w="1275" w:type="dxa"/>
          </w:tcPr>
          <w:p w14:paraId="0EFB7324" w14:textId="70395984" w:rsidR="00D31BB6" w:rsidRPr="00711B69" w:rsidRDefault="00193249"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5F7CD450" w14:textId="2CB26CF0" w:rsidR="00D31BB6" w:rsidRPr="00711B69" w:rsidRDefault="00D31BB6" w:rsidP="00711B69">
            <w:pPr>
              <w:spacing w:line="240" w:lineRule="auto"/>
              <w:jc w:val="both"/>
              <w:rPr>
                <w:rFonts w:ascii="Arial" w:hAnsi="Arial" w:cs="Arial"/>
                <w:sz w:val="20"/>
              </w:rPr>
            </w:pPr>
            <w:r w:rsidRPr="00711B69">
              <w:rPr>
                <w:rFonts w:ascii="Arial" w:hAnsi="Arial" w:cs="Arial"/>
                <w:sz w:val="20"/>
              </w:rPr>
              <w:t>3</w:t>
            </w:r>
            <w:r w:rsidR="00193249" w:rsidRPr="00711B69">
              <w:rPr>
                <w:rFonts w:ascii="Arial" w:hAnsi="Arial" w:cs="Arial"/>
                <w:sz w:val="20"/>
              </w:rPr>
              <w:t>.</w:t>
            </w:r>
            <w:r w:rsidRPr="00711B69">
              <w:rPr>
                <w:rFonts w:ascii="Arial" w:hAnsi="Arial" w:cs="Arial"/>
                <w:sz w:val="20"/>
              </w:rPr>
              <w:t>97</w:t>
            </w:r>
          </w:p>
        </w:tc>
        <w:tc>
          <w:tcPr>
            <w:tcW w:w="1276" w:type="dxa"/>
          </w:tcPr>
          <w:p w14:paraId="52E9EFA8" w14:textId="1DBFD874" w:rsidR="00D31BB6" w:rsidRPr="00711B69" w:rsidRDefault="00D31BB6" w:rsidP="00711B69">
            <w:pPr>
              <w:spacing w:line="240" w:lineRule="auto"/>
              <w:jc w:val="both"/>
              <w:rPr>
                <w:rFonts w:ascii="Arial" w:hAnsi="Arial" w:cs="Arial"/>
                <w:sz w:val="20"/>
              </w:rPr>
            </w:pPr>
            <w:r w:rsidRPr="00711B69">
              <w:rPr>
                <w:rFonts w:ascii="Arial" w:eastAsia="Times New Roman" w:hAnsi="Arial" w:cs="Arial"/>
                <w:sz w:val="20"/>
                <w:lang w:eastAsia="fr-FR"/>
              </w:rPr>
              <w:t>2</w:t>
            </w:r>
            <w:r w:rsidR="00193249" w:rsidRPr="00711B69">
              <w:rPr>
                <w:rFonts w:ascii="Arial" w:eastAsia="Times New Roman" w:hAnsi="Arial" w:cs="Arial"/>
                <w:sz w:val="20"/>
                <w:lang w:eastAsia="fr-FR"/>
              </w:rPr>
              <w:t>.</w:t>
            </w:r>
            <w:r w:rsidRPr="00711B69">
              <w:rPr>
                <w:rFonts w:ascii="Arial" w:eastAsia="Times New Roman" w:hAnsi="Arial" w:cs="Arial"/>
                <w:sz w:val="20"/>
                <w:lang w:eastAsia="fr-FR"/>
              </w:rPr>
              <w:t>64</w:t>
            </w:r>
          </w:p>
        </w:tc>
      </w:tr>
      <w:tr w:rsidR="00D31BB6" w:rsidRPr="00711B69" w14:paraId="65F109B9" w14:textId="77777777" w:rsidTr="00FD060D">
        <w:tc>
          <w:tcPr>
            <w:tcW w:w="1980" w:type="dxa"/>
          </w:tcPr>
          <w:p w14:paraId="3D978AF6"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Mean</w:t>
            </w:r>
          </w:p>
        </w:tc>
        <w:tc>
          <w:tcPr>
            <w:tcW w:w="1276" w:type="dxa"/>
          </w:tcPr>
          <w:p w14:paraId="79BAC26D" w14:textId="4CFD5F6A" w:rsidR="00D31BB6" w:rsidRPr="00711B69" w:rsidRDefault="008E56E4" w:rsidP="00711B69">
            <w:pPr>
              <w:spacing w:line="240" w:lineRule="auto"/>
              <w:jc w:val="both"/>
              <w:rPr>
                <w:rFonts w:ascii="Arial" w:hAnsi="Arial" w:cs="Arial"/>
                <w:sz w:val="20"/>
              </w:rPr>
            </w:pPr>
            <w:r w:rsidRPr="00711B69">
              <w:rPr>
                <w:rFonts w:ascii="Arial" w:hAnsi="Arial" w:cs="Arial"/>
                <w:sz w:val="20"/>
              </w:rPr>
              <w:t>4.</w:t>
            </w:r>
            <w:r w:rsidR="00D31BB6" w:rsidRPr="00711B69">
              <w:rPr>
                <w:rFonts w:ascii="Arial" w:hAnsi="Arial" w:cs="Arial"/>
                <w:sz w:val="20"/>
              </w:rPr>
              <w:t>73</w:t>
            </w:r>
          </w:p>
        </w:tc>
        <w:tc>
          <w:tcPr>
            <w:tcW w:w="1275" w:type="dxa"/>
          </w:tcPr>
          <w:p w14:paraId="0CC1BF3F" w14:textId="652369F5" w:rsidR="00D31BB6" w:rsidRPr="00711B69" w:rsidRDefault="008E56E4"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7FD279DF" w14:textId="63CA96A9" w:rsidR="00D31BB6" w:rsidRPr="00711B69" w:rsidRDefault="008E56E4" w:rsidP="00711B69">
            <w:pPr>
              <w:spacing w:line="240" w:lineRule="auto"/>
              <w:jc w:val="both"/>
              <w:rPr>
                <w:rFonts w:ascii="Arial" w:hAnsi="Arial" w:cs="Arial"/>
                <w:sz w:val="20"/>
              </w:rPr>
            </w:pPr>
            <w:r w:rsidRPr="00711B69">
              <w:rPr>
                <w:rFonts w:ascii="Arial" w:hAnsi="Arial" w:cs="Arial"/>
                <w:sz w:val="20"/>
              </w:rPr>
              <w:t>5.</w:t>
            </w:r>
            <w:r w:rsidR="00D31BB6" w:rsidRPr="00711B69">
              <w:rPr>
                <w:rFonts w:ascii="Arial" w:hAnsi="Arial" w:cs="Arial"/>
                <w:sz w:val="20"/>
              </w:rPr>
              <w:t>80</w:t>
            </w:r>
          </w:p>
        </w:tc>
        <w:tc>
          <w:tcPr>
            <w:tcW w:w="1276" w:type="dxa"/>
          </w:tcPr>
          <w:p w14:paraId="489A63BC" w14:textId="5097A04F"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4.</w:t>
            </w:r>
            <w:r w:rsidR="00D31BB6" w:rsidRPr="00711B69">
              <w:rPr>
                <w:rFonts w:ascii="Arial" w:eastAsia="Times New Roman" w:hAnsi="Arial" w:cs="Arial"/>
                <w:sz w:val="20"/>
                <w:lang w:eastAsia="fr-FR"/>
              </w:rPr>
              <w:t>79</w:t>
            </w:r>
          </w:p>
        </w:tc>
      </w:tr>
      <w:tr w:rsidR="00D31BB6" w:rsidRPr="00711B69" w14:paraId="1E219AD1" w14:textId="77777777" w:rsidTr="00FD060D">
        <w:tc>
          <w:tcPr>
            <w:tcW w:w="1980" w:type="dxa"/>
          </w:tcPr>
          <w:p w14:paraId="6B0EE3A8"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Style w:val="rynqvb"/>
                <w:rFonts w:ascii="Arial" w:hAnsi="Arial" w:cs="Arial"/>
                <w:sz w:val="20"/>
                <w:lang w:val="en"/>
              </w:rPr>
              <w:t>Standard Deviation</w:t>
            </w:r>
          </w:p>
        </w:tc>
        <w:tc>
          <w:tcPr>
            <w:tcW w:w="1276" w:type="dxa"/>
          </w:tcPr>
          <w:p w14:paraId="3540A1FD" w14:textId="1EEEE3B1" w:rsidR="00D31BB6" w:rsidRPr="00711B69" w:rsidRDefault="008E56E4" w:rsidP="00711B69">
            <w:pPr>
              <w:spacing w:line="240" w:lineRule="auto"/>
              <w:jc w:val="both"/>
              <w:rPr>
                <w:rFonts w:ascii="Arial" w:hAnsi="Arial" w:cs="Arial"/>
                <w:sz w:val="20"/>
              </w:rPr>
            </w:pPr>
            <w:r w:rsidRPr="00711B69">
              <w:rPr>
                <w:rFonts w:ascii="Arial" w:hAnsi="Arial" w:cs="Arial"/>
                <w:sz w:val="20"/>
              </w:rPr>
              <w:t>1.</w:t>
            </w:r>
            <w:r w:rsidR="00D31BB6" w:rsidRPr="00711B69">
              <w:rPr>
                <w:rFonts w:ascii="Arial" w:hAnsi="Arial" w:cs="Arial"/>
                <w:sz w:val="20"/>
              </w:rPr>
              <w:t>09</w:t>
            </w:r>
          </w:p>
        </w:tc>
        <w:tc>
          <w:tcPr>
            <w:tcW w:w="1275" w:type="dxa"/>
          </w:tcPr>
          <w:p w14:paraId="0B93276D" w14:textId="3C092F55" w:rsidR="00D31BB6" w:rsidRPr="00711B69" w:rsidRDefault="008E56E4" w:rsidP="00711B69">
            <w:pPr>
              <w:spacing w:line="240" w:lineRule="auto"/>
              <w:jc w:val="both"/>
              <w:rPr>
                <w:rFonts w:ascii="Arial" w:hAnsi="Arial" w:cs="Arial"/>
                <w:sz w:val="20"/>
              </w:rPr>
            </w:pPr>
            <w:r w:rsidRPr="00711B69">
              <w:rPr>
                <w:rFonts w:ascii="Arial" w:hAnsi="Arial" w:cs="Arial"/>
                <w:sz w:val="20"/>
              </w:rPr>
              <w:t>0.</w:t>
            </w:r>
            <w:r w:rsidR="00D31BB6" w:rsidRPr="00711B69">
              <w:rPr>
                <w:rFonts w:ascii="Arial" w:hAnsi="Arial" w:cs="Arial"/>
                <w:sz w:val="20"/>
              </w:rPr>
              <w:t>002</w:t>
            </w:r>
          </w:p>
        </w:tc>
        <w:tc>
          <w:tcPr>
            <w:tcW w:w="1701" w:type="dxa"/>
          </w:tcPr>
          <w:p w14:paraId="275C4323" w14:textId="7C6C350B" w:rsidR="00D31BB6" w:rsidRPr="00711B69" w:rsidRDefault="008E56E4" w:rsidP="00711B69">
            <w:pPr>
              <w:spacing w:line="240" w:lineRule="auto"/>
              <w:jc w:val="both"/>
              <w:rPr>
                <w:rFonts w:ascii="Arial" w:hAnsi="Arial" w:cs="Arial"/>
                <w:sz w:val="20"/>
              </w:rPr>
            </w:pPr>
            <w:r w:rsidRPr="00711B69">
              <w:rPr>
                <w:rFonts w:ascii="Arial" w:hAnsi="Arial" w:cs="Arial"/>
                <w:sz w:val="20"/>
              </w:rPr>
              <w:t>1.</w:t>
            </w:r>
            <w:r w:rsidR="00D31BB6" w:rsidRPr="00711B69">
              <w:rPr>
                <w:rFonts w:ascii="Arial" w:hAnsi="Arial" w:cs="Arial"/>
                <w:sz w:val="20"/>
              </w:rPr>
              <w:t>36</w:t>
            </w:r>
          </w:p>
        </w:tc>
        <w:tc>
          <w:tcPr>
            <w:tcW w:w="1276" w:type="dxa"/>
          </w:tcPr>
          <w:p w14:paraId="19885495" w14:textId="339D045E"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1.</w:t>
            </w:r>
            <w:r w:rsidR="00D31BB6" w:rsidRPr="00711B69">
              <w:rPr>
                <w:rFonts w:ascii="Arial" w:eastAsia="Times New Roman" w:hAnsi="Arial" w:cs="Arial"/>
                <w:sz w:val="20"/>
                <w:lang w:eastAsia="fr-FR"/>
              </w:rPr>
              <w:t>17</w:t>
            </w:r>
          </w:p>
        </w:tc>
      </w:tr>
      <w:tr w:rsidR="00D31BB6" w:rsidRPr="00711B69" w14:paraId="0382F9BE" w14:textId="77777777" w:rsidTr="00FD060D">
        <w:tc>
          <w:tcPr>
            <w:tcW w:w="1980" w:type="dxa"/>
          </w:tcPr>
          <w:p w14:paraId="0A3D10BB" w14:textId="77777777" w:rsidR="00D31BB6" w:rsidRPr="00711B69" w:rsidRDefault="00D31BB6"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Maximum</w:t>
            </w:r>
          </w:p>
        </w:tc>
        <w:tc>
          <w:tcPr>
            <w:tcW w:w="1276" w:type="dxa"/>
          </w:tcPr>
          <w:p w14:paraId="63B79060" w14:textId="50F03DFB" w:rsidR="00D31BB6" w:rsidRPr="00711B69" w:rsidRDefault="008E56E4" w:rsidP="00711B69">
            <w:pPr>
              <w:spacing w:line="240" w:lineRule="auto"/>
              <w:jc w:val="both"/>
              <w:rPr>
                <w:rFonts w:ascii="Arial" w:hAnsi="Arial" w:cs="Arial"/>
                <w:sz w:val="20"/>
              </w:rPr>
            </w:pPr>
            <w:r w:rsidRPr="00711B69">
              <w:rPr>
                <w:rFonts w:ascii="Arial" w:hAnsi="Arial" w:cs="Arial"/>
                <w:sz w:val="20"/>
              </w:rPr>
              <w:t>6.</w:t>
            </w:r>
            <w:r w:rsidR="00D31BB6" w:rsidRPr="00711B69">
              <w:rPr>
                <w:rFonts w:ascii="Arial" w:hAnsi="Arial" w:cs="Arial"/>
                <w:sz w:val="20"/>
              </w:rPr>
              <w:t>17</w:t>
            </w:r>
          </w:p>
        </w:tc>
        <w:tc>
          <w:tcPr>
            <w:tcW w:w="1275" w:type="dxa"/>
          </w:tcPr>
          <w:p w14:paraId="142AA6CB" w14:textId="38A9EBA9" w:rsidR="00D31BB6" w:rsidRPr="00711B69" w:rsidRDefault="008E56E4" w:rsidP="00711B69">
            <w:pPr>
              <w:spacing w:line="240" w:lineRule="auto"/>
              <w:jc w:val="both"/>
              <w:rPr>
                <w:rFonts w:ascii="Arial" w:hAnsi="Arial" w:cs="Arial"/>
                <w:sz w:val="20"/>
              </w:rPr>
            </w:pPr>
            <w:r w:rsidRPr="00711B69">
              <w:rPr>
                <w:rFonts w:ascii="Arial" w:hAnsi="Arial" w:cs="Arial"/>
                <w:sz w:val="20"/>
              </w:rPr>
              <w:t>3.</w:t>
            </w:r>
            <w:r w:rsidR="00D31BB6" w:rsidRPr="00711B69">
              <w:rPr>
                <w:rFonts w:ascii="Arial" w:hAnsi="Arial" w:cs="Arial"/>
                <w:sz w:val="20"/>
              </w:rPr>
              <w:t>00</w:t>
            </w:r>
          </w:p>
        </w:tc>
        <w:tc>
          <w:tcPr>
            <w:tcW w:w="1701" w:type="dxa"/>
          </w:tcPr>
          <w:p w14:paraId="434D6D26" w14:textId="3CD64D9E" w:rsidR="00D31BB6" w:rsidRPr="00711B69" w:rsidRDefault="008E56E4" w:rsidP="00711B69">
            <w:pPr>
              <w:spacing w:line="240" w:lineRule="auto"/>
              <w:jc w:val="both"/>
              <w:rPr>
                <w:rFonts w:ascii="Arial" w:hAnsi="Arial" w:cs="Arial"/>
                <w:sz w:val="20"/>
              </w:rPr>
            </w:pPr>
            <w:r w:rsidRPr="00711B69">
              <w:rPr>
                <w:rFonts w:ascii="Arial" w:hAnsi="Arial" w:cs="Arial"/>
                <w:sz w:val="20"/>
              </w:rPr>
              <w:t>7.</w:t>
            </w:r>
            <w:r w:rsidR="00D31BB6" w:rsidRPr="00711B69">
              <w:rPr>
                <w:rFonts w:ascii="Arial" w:hAnsi="Arial" w:cs="Arial"/>
                <w:sz w:val="20"/>
              </w:rPr>
              <w:t>50</w:t>
            </w:r>
          </w:p>
        </w:tc>
        <w:tc>
          <w:tcPr>
            <w:tcW w:w="1276" w:type="dxa"/>
          </w:tcPr>
          <w:p w14:paraId="0C611583" w14:textId="62164E0E" w:rsidR="00D31BB6" w:rsidRPr="00711B69" w:rsidRDefault="008E56E4" w:rsidP="00711B69">
            <w:pPr>
              <w:spacing w:line="240" w:lineRule="auto"/>
              <w:jc w:val="both"/>
              <w:rPr>
                <w:rFonts w:ascii="Arial" w:hAnsi="Arial" w:cs="Arial"/>
                <w:sz w:val="20"/>
              </w:rPr>
            </w:pPr>
            <w:r w:rsidRPr="00711B69">
              <w:rPr>
                <w:rFonts w:ascii="Arial" w:eastAsia="Times New Roman" w:hAnsi="Arial" w:cs="Arial"/>
                <w:sz w:val="20"/>
                <w:lang w:eastAsia="fr-FR"/>
              </w:rPr>
              <w:t>7.</w:t>
            </w:r>
            <w:r w:rsidR="00D31BB6" w:rsidRPr="00711B69">
              <w:rPr>
                <w:rFonts w:ascii="Arial" w:eastAsia="Times New Roman" w:hAnsi="Arial" w:cs="Arial"/>
                <w:sz w:val="20"/>
                <w:lang w:eastAsia="fr-FR"/>
              </w:rPr>
              <w:t>50</w:t>
            </w:r>
          </w:p>
        </w:tc>
      </w:tr>
    </w:tbl>
    <w:p w14:paraId="4C9EFEBB" w14:textId="77777777" w:rsidR="00914861" w:rsidRPr="00711B69" w:rsidRDefault="00914861" w:rsidP="00711B69">
      <w:pPr>
        <w:spacing w:after="160" w:line="240" w:lineRule="auto"/>
        <w:jc w:val="both"/>
        <w:rPr>
          <w:rFonts w:ascii="Arial" w:hAnsi="Arial" w:cs="Arial"/>
          <w:sz w:val="20"/>
          <w:lang w:val="en"/>
        </w:rPr>
      </w:pPr>
    </w:p>
    <w:p w14:paraId="4E7B91DD" w14:textId="04741862" w:rsidR="00877A48" w:rsidRPr="00AF5C72" w:rsidRDefault="00877A48" w:rsidP="00AF5C72">
      <w:pPr>
        <w:pStyle w:val="ListParagraph"/>
        <w:numPr>
          <w:ilvl w:val="3"/>
          <w:numId w:val="43"/>
        </w:numPr>
        <w:spacing w:line="240" w:lineRule="auto"/>
        <w:jc w:val="both"/>
        <w:rPr>
          <w:rFonts w:ascii="Arial" w:hAnsi="Arial" w:cs="Arial"/>
          <w:b/>
        </w:rPr>
      </w:pPr>
      <w:r w:rsidRPr="00AF5C72">
        <w:rPr>
          <w:rFonts w:ascii="Arial" w:hAnsi="Arial" w:cs="Arial"/>
          <w:b/>
        </w:rPr>
        <w:t>Coffee price and production year</w:t>
      </w:r>
    </w:p>
    <w:p w14:paraId="281338BB" w14:textId="77777777" w:rsidR="00AF5C72" w:rsidRPr="00AF5C72" w:rsidRDefault="00AF5C72" w:rsidP="00AF5C72">
      <w:pPr>
        <w:pStyle w:val="ListParagraph"/>
        <w:spacing w:line="240" w:lineRule="auto"/>
        <w:ind w:left="1440"/>
        <w:jc w:val="both"/>
        <w:rPr>
          <w:rFonts w:ascii="Arial" w:hAnsi="Arial" w:cs="Arial"/>
          <w:b/>
        </w:rPr>
      </w:pPr>
    </w:p>
    <w:p w14:paraId="7597ABDD" w14:textId="77777777" w:rsidR="00CF4093" w:rsidRPr="00711B69" w:rsidRDefault="00AE04FB" w:rsidP="00711B69">
      <w:pPr>
        <w:spacing w:line="240" w:lineRule="auto"/>
        <w:jc w:val="both"/>
        <w:rPr>
          <w:rStyle w:val="rynqvb"/>
          <w:rFonts w:ascii="Arial" w:hAnsi="Arial" w:cs="Arial"/>
          <w:b/>
          <w:sz w:val="20"/>
          <w:szCs w:val="20"/>
        </w:rPr>
      </w:pPr>
      <w:r w:rsidRPr="00711B69">
        <w:rPr>
          <w:rStyle w:val="rynqvb"/>
          <w:rFonts w:ascii="Arial" w:hAnsi="Arial" w:cs="Arial"/>
          <w:sz w:val="20"/>
          <w:szCs w:val="20"/>
          <w:lang w:val="en"/>
        </w:rPr>
        <w:t>The results in Table 5</w:t>
      </w:r>
      <w:r w:rsidR="00CF4093" w:rsidRPr="00711B69">
        <w:rPr>
          <w:rStyle w:val="rynqvb"/>
          <w:rFonts w:ascii="Arial" w:hAnsi="Arial" w:cs="Arial"/>
          <w:sz w:val="20"/>
          <w:szCs w:val="20"/>
          <w:lang w:val="en"/>
        </w:rPr>
        <w:t xml:space="preserve"> show that coffee prices vary each year, with the lowest price from 2019 to 2023 observed in 2020 (an average of $3.73/kg) while the highest price was obtained in 2022 (an average of $5.50 per kg).</w:t>
      </w:r>
    </w:p>
    <w:p w14:paraId="63DFA478" w14:textId="77777777" w:rsidR="00193249" w:rsidRPr="00AF5C72" w:rsidRDefault="00193249" w:rsidP="00711B69">
      <w:pPr>
        <w:spacing w:line="240" w:lineRule="auto"/>
        <w:jc w:val="both"/>
        <w:rPr>
          <w:rStyle w:val="rynqvb"/>
          <w:rFonts w:ascii="Arial" w:hAnsi="Arial" w:cs="Arial"/>
          <w:b/>
          <w:sz w:val="20"/>
          <w:szCs w:val="20"/>
        </w:rPr>
      </w:pPr>
    </w:p>
    <w:p w14:paraId="56A942A8" w14:textId="77777777" w:rsidR="00C446BE" w:rsidRPr="00711B69" w:rsidRDefault="00D129E4" w:rsidP="00711B69">
      <w:pPr>
        <w:spacing w:line="240" w:lineRule="auto"/>
        <w:jc w:val="both"/>
        <w:rPr>
          <w:rFonts w:ascii="Arial" w:hAnsi="Arial" w:cs="Arial"/>
          <w:b/>
          <w:sz w:val="20"/>
          <w:szCs w:val="20"/>
        </w:rPr>
      </w:pPr>
      <w:r w:rsidRPr="00711B69">
        <w:rPr>
          <w:rStyle w:val="rynqvb"/>
          <w:rFonts w:ascii="Arial" w:hAnsi="Arial" w:cs="Arial"/>
          <w:b/>
          <w:sz w:val="20"/>
          <w:szCs w:val="20"/>
          <w:lang w:val="en"/>
        </w:rPr>
        <w:lastRenderedPageBreak/>
        <w:t xml:space="preserve">Table </w:t>
      </w:r>
      <w:r w:rsidR="00AE04FB" w:rsidRPr="00711B69">
        <w:rPr>
          <w:rStyle w:val="rynqvb"/>
          <w:rFonts w:ascii="Arial" w:hAnsi="Arial" w:cs="Arial"/>
          <w:b/>
          <w:sz w:val="20"/>
          <w:szCs w:val="20"/>
          <w:lang w:val="en"/>
        </w:rPr>
        <w:t>5</w:t>
      </w:r>
      <w:r w:rsidRPr="00711B69">
        <w:rPr>
          <w:rStyle w:val="rynqvb"/>
          <w:rFonts w:ascii="Arial" w:hAnsi="Arial" w:cs="Arial"/>
          <w:b/>
          <w:sz w:val="20"/>
          <w:szCs w:val="20"/>
          <w:lang w:val="en"/>
        </w:rPr>
        <w:t>: Descriptive Statistics of Coffee Price by Year of Production (in USD/kg)</w:t>
      </w:r>
    </w:p>
    <w:tbl>
      <w:tblPr>
        <w:tblStyle w:val="Grilledutableau1"/>
        <w:tblW w:w="7508" w:type="dxa"/>
        <w:tblLayout w:type="fixed"/>
        <w:tblLook w:val="04A0" w:firstRow="1" w:lastRow="0" w:firstColumn="1" w:lastColumn="0" w:noHBand="0" w:noVBand="1"/>
      </w:tblPr>
      <w:tblGrid>
        <w:gridCol w:w="1980"/>
        <w:gridCol w:w="850"/>
        <w:gridCol w:w="709"/>
        <w:gridCol w:w="851"/>
        <w:gridCol w:w="850"/>
        <w:gridCol w:w="992"/>
        <w:gridCol w:w="1276"/>
      </w:tblGrid>
      <w:tr w:rsidR="00877A48" w:rsidRPr="00711B69" w14:paraId="67B6D935" w14:textId="77777777" w:rsidTr="00AE04FB">
        <w:tc>
          <w:tcPr>
            <w:tcW w:w="1980" w:type="dxa"/>
          </w:tcPr>
          <w:p w14:paraId="366F0D29" w14:textId="77777777"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color w:val="000000"/>
                <w:sz w:val="20"/>
                <w:szCs w:val="20"/>
                <w:lang w:eastAsia="fr-FR"/>
              </w:rPr>
              <w:t>Factors</w:t>
            </w:r>
          </w:p>
        </w:tc>
        <w:tc>
          <w:tcPr>
            <w:tcW w:w="4252" w:type="dxa"/>
            <w:gridSpan w:val="5"/>
          </w:tcPr>
          <w:p w14:paraId="5D58A779" w14:textId="2006D34A" w:rsidR="00877A48" w:rsidRPr="00711B69" w:rsidRDefault="00FE1E6A" w:rsidP="00711B69">
            <w:pPr>
              <w:spacing w:line="240" w:lineRule="auto"/>
              <w:jc w:val="both"/>
              <w:rPr>
                <w:rFonts w:ascii="Arial" w:hAnsi="Arial" w:cs="Arial"/>
                <w:sz w:val="20"/>
                <w:szCs w:val="20"/>
              </w:rPr>
            </w:pPr>
            <w:r w:rsidRPr="00711B69">
              <w:rPr>
                <w:rFonts w:ascii="Arial" w:hAnsi="Arial" w:cs="Arial"/>
                <w:sz w:val="20"/>
                <w:szCs w:val="20"/>
              </w:rPr>
              <w:t>Y</w:t>
            </w:r>
            <w:r w:rsidR="00877A48" w:rsidRPr="00711B69">
              <w:rPr>
                <w:rFonts w:ascii="Arial" w:hAnsi="Arial" w:cs="Arial"/>
                <w:sz w:val="20"/>
                <w:szCs w:val="20"/>
              </w:rPr>
              <w:t>ear</w:t>
            </w:r>
          </w:p>
        </w:tc>
        <w:tc>
          <w:tcPr>
            <w:tcW w:w="1276" w:type="dxa"/>
            <w:vMerge w:val="restart"/>
          </w:tcPr>
          <w:p w14:paraId="2D1DB509"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overall</w:t>
            </w:r>
          </w:p>
        </w:tc>
      </w:tr>
      <w:tr w:rsidR="00877A48" w:rsidRPr="00711B69" w14:paraId="2E542E6E" w14:textId="77777777" w:rsidTr="00AE04FB">
        <w:tc>
          <w:tcPr>
            <w:tcW w:w="1980" w:type="dxa"/>
          </w:tcPr>
          <w:p w14:paraId="6CB7B645" w14:textId="77777777" w:rsidR="00877A48" w:rsidRPr="00711B69" w:rsidRDefault="00877A48" w:rsidP="00711B69">
            <w:pPr>
              <w:spacing w:line="240" w:lineRule="auto"/>
              <w:jc w:val="both"/>
              <w:rPr>
                <w:rFonts w:ascii="Arial" w:hAnsi="Arial" w:cs="Arial"/>
                <w:sz w:val="20"/>
                <w:szCs w:val="20"/>
              </w:rPr>
            </w:pPr>
          </w:p>
        </w:tc>
        <w:tc>
          <w:tcPr>
            <w:tcW w:w="850" w:type="dxa"/>
          </w:tcPr>
          <w:p w14:paraId="5ED8641C"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2019</w:t>
            </w:r>
          </w:p>
        </w:tc>
        <w:tc>
          <w:tcPr>
            <w:tcW w:w="709" w:type="dxa"/>
          </w:tcPr>
          <w:p w14:paraId="2E856781"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2020</w:t>
            </w:r>
          </w:p>
        </w:tc>
        <w:tc>
          <w:tcPr>
            <w:tcW w:w="851" w:type="dxa"/>
          </w:tcPr>
          <w:p w14:paraId="4EE097D4"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2021</w:t>
            </w:r>
          </w:p>
        </w:tc>
        <w:tc>
          <w:tcPr>
            <w:tcW w:w="850" w:type="dxa"/>
          </w:tcPr>
          <w:p w14:paraId="192D834C"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2022</w:t>
            </w:r>
          </w:p>
        </w:tc>
        <w:tc>
          <w:tcPr>
            <w:tcW w:w="992" w:type="dxa"/>
          </w:tcPr>
          <w:p w14:paraId="0212C7F1"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2023</w:t>
            </w:r>
          </w:p>
        </w:tc>
        <w:tc>
          <w:tcPr>
            <w:tcW w:w="1276" w:type="dxa"/>
            <w:vMerge/>
          </w:tcPr>
          <w:p w14:paraId="258D070C" w14:textId="77777777" w:rsidR="00877A48" w:rsidRPr="00711B69" w:rsidRDefault="00877A48" w:rsidP="00711B69">
            <w:pPr>
              <w:spacing w:line="240" w:lineRule="auto"/>
              <w:jc w:val="both"/>
              <w:rPr>
                <w:rFonts w:ascii="Arial" w:hAnsi="Arial" w:cs="Arial"/>
                <w:sz w:val="20"/>
                <w:szCs w:val="20"/>
              </w:rPr>
            </w:pPr>
          </w:p>
        </w:tc>
      </w:tr>
      <w:tr w:rsidR="00877A48" w:rsidRPr="00711B69" w14:paraId="29012948" w14:textId="77777777" w:rsidTr="00AE04FB">
        <w:tc>
          <w:tcPr>
            <w:tcW w:w="1980" w:type="dxa"/>
          </w:tcPr>
          <w:p w14:paraId="6E85FEFC"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Sample Size(n)</w:t>
            </w:r>
          </w:p>
        </w:tc>
        <w:tc>
          <w:tcPr>
            <w:tcW w:w="850" w:type="dxa"/>
          </w:tcPr>
          <w:p w14:paraId="2593FF43"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18</w:t>
            </w:r>
          </w:p>
        </w:tc>
        <w:tc>
          <w:tcPr>
            <w:tcW w:w="709" w:type="dxa"/>
          </w:tcPr>
          <w:p w14:paraId="39B46E9A"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21</w:t>
            </w:r>
          </w:p>
        </w:tc>
        <w:tc>
          <w:tcPr>
            <w:tcW w:w="851" w:type="dxa"/>
          </w:tcPr>
          <w:p w14:paraId="5A03EBCD"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12</w:t>
            </w:r>
          </w:p>
        </w:tc>
        <w:tc>
          <w:tcPr>
            <w:tcW w:w="850" w:type="dxa"/>
          </w:tcPr>
          <w:p w14:paraId="6379F9DA"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24</w:t>
            </w:r>
          </w:p>
        </w:tc>
        <w:tc>
          <w:tcPr>
            <w:tcW w:w="992" w:type="dxa"/>
          </w:tcPr>
          <w:p w14:paraId="59730CFD" w14:textId="77777777"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21</w:t>
            </w:r>
          </w:p>
        </w:tc>
        <w:tc>
          <w:tcPr>
            <w:tcW w:w="1276" w:type="dxa"/>
          </w:tcPr>
          <w:p w14:paraId="2DC63C39" w14:textId="77777777"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96</w:t>
            </w:r>
          </w:p>
        </w:tc>
      </w:tr>
      <w:tr w:rsidR="00877A48" w:rsidRPr="00711B69" w14:paraId="52395A15" w14:textId="77777777" w:rsidTr="00AE04FB">
        <w:tc>
          <w:tcPr>
            <w:tcW w:w="1980" w:type="dxa"/>
          </w:tcPr>
          <w:p w14:paraId="2C996914"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Minimum</w:t>
            </w:r>
          </w:p>
        </w:tc>
        <w:tc>
          <w:tcPr>
            <w:tcW w:w="850" w:type="dxa"/>
          </w:tcPr>
          <w:p w14:paraId="1460E768" w14:textId="55F3CEA3" w:rsidR="00877A48" w:rsidRPr="00711B69" w:rsidRDefault="008E56E4" w:rsidP="00711B69">
            <w:pPr>
              <w:spacing w:line="240" w:lineRule="auto"/>
              <w:jc w:val="both"/>
              <w:rPr>
                <w:rFonts w:ascii="Arial" w:hAnsi="Arial" w:cs="Arial"/>
                <w:sz w:val="20"/>
                <w:szCs w:val="20"/>
              </w:rPr>
            </w:pPr>
            <w:r w:rsidRPr="00711B69">
              <w:rPr>
                <w:rFonts w:ascii="Arial" w:hAnsi="Arial" w:cs="Arial"/>
                <w:sz w:val="20"/>
                <w:szCs w:val="20"/>
              </w:rPr>
              <w:t>2.</w:t>
            </w:r>
            <w:r w:rsidR="00877A48" w:rsidRPr="00711B69">
              <w:rPr>
                <w:rFonts w:ascii="Arial" w:hAnsi="Arial" w:cs="Arial"/>
                <w:sz w:val="20"/>
                <w:szCs w:val="20"/>
              </w:rPr>
              <w:t>64</w:t>
            </w:r>
          </w:p>
        </w:tc>
        <w:tc>
          <w:tcPr>
            <w:tcW w:w="709" w:type="dxa"/>
          </w:tcPr>
          <w:p w14:paraId="649A2AAA" w14:textId="208EAEB1"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2.</w:t>
            </w:r>
            <w:r w:rsidR="00877A48" w:rsidRPr="00711B69">
              <w:rPr>
                <w:rFonts w:ascii="Arial" w:hAnsi="Arial" w:cs="Arial"/>
                <w:sz w:val="20"/>
                <w:szCs w:val="20"/>
              </w:rPr>
              <w:t>82</w:t>
            </w:r>
          </w:p>
        </w:tc>
        <w:tc>
          <w:tcPr>
            <w:tcW w:w="851" w:type="dxa"/>
          </w:tcPr>
          <w:p w14:paraId="0963AA35" w14:textId="043A4D03"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00</w:t>
            </w:r>
          </w:p>
        </w:tc>
        <w:tc>
          <w:tcPr>
            <w:tcW w:w="850" w:type="dxa"/>
          </w:tcPr>
          <w:p w14:paraId="4F855CB0" w14:textId="308C021A"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53</w:t>
            </w:r>
          </w:p>
        </w:tc>
        <w:tc>
          <w:tcPr>
            <w:tcW w:w="992" w:type="dxa"/>
          </w:tcPr>
          <w:p w14:paraId="4A41B6EF" w14:textId="636DB407"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3.</w:t>
            </w:r>
            <w:r w:rsidR="00877A48" w:rsidRPr="00711B69">
              <w:rPr>
                <w:rFonts w:ascii="Arial" w:hAnsi="Arial" w:cs="Arial"/>
                <w:sz w:val="20"/>
                <w:szCs w:val="20"/>
              </w:rPr>
              <w:t>97</w:t>
            </w:r>
          </w:p>
        </w:tc>
        <w:tc>
          <w:tcPr>
            <w:tcW w:w="1276" w:type="dxa"/>
          </w:tcPr>
          <w:p w14:paraId="5613D759" w14:textId="5FBEC4CF"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2.</w:t>
            </w:r>
            <w:r w:rsidR="00877A48" w:rsidRPr="00711B69">
              <w:rPr>
                <w:rFonts w:ascii="Arial" w:eastAsia="Times New Roman" w:hAnsi="Arial" w:cs="Arial"/>
                <w:sz w:val="20"/>
                <w:szCs w:val="20"/>
                <w:lang w:eastAsia="fr-FR"/>
              </w:rPr>
              <w:t>64</w:t>
            </w:r>
          </w:p>
        </w:tc>
      </w:tr>
      <w:tr w:rsidR="00877A48" w:rsidRPr="00711B69" w14:paraId="6202CCDD" w14:textId="77777777" w:rsidTr="00AE04FB">
        <w:tc>
          <w:tcPr>
            <w:tcW w:w="1980" w:type="dxa"/>
          </w:tcPr>
          <w:p w14:paraId="7D41AEEB"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hAnsi="Arial" w:cs="Arial"/>
                <w:sz w:val="20"/>
                <w:szCs w:val="20"/>
              </w:rPr>
              <w:t>Mean</w:t>
            </w:r>
          </w:p>
        </w:tc>
        <w:tc>
          <w:tcPr>
            <w:tcW w:w="850" w:type="dxa"/>
          </w:tcPr>
          <w:p w14:paraId="5BE05EA9" w14:textId="301077F4" w:rsidR="00877A48" w:rsidRPr="00711B69" w:rsidRDefault="008E56E4" w:rsidP="00711B69">
            <w:pPr>
              <w:spacing w:line="240" w:lineRule="auto"/>
              <w:jc w:val="both"/>
              <w:rPr>
                <w:rFonts w:ascii="Arial" w:hAnsi="Arial" w:cs="Arial"/>
                <w:sz w:val="20"/>
                <w:szCs w:val="20"/>
              </w:rPr>
            </w:pPr>
            <w:r w:rsidRPr="00711B69">
              <w:rPr>
                <w:rFonts w:ascii="Arial" w:hAnsi="Arial" w:cs="Arial"/>
                <w:sz w:val="20"/>
                <w:szCs w:val="20"/>
              </w:rPr>
              <w:t>4.</w:t>
            </w:r>
            <w:r w:rsidR="00877A48" w:rsidRPr="00711B69">
              <w:rPr>
                <w:rFonts w:ascii="Arial" w:hAnsi="Arial" w:cs="Arial"/>
                <w:sz w:val="20"/>
                <w:szCs w:val="20"/>
              </w:rPr>
              <w:t>64</w:t>
            </w:r>
          </w:p>
        </w:tc>
        <w:tc>
          <w:tcPr>
            <w:tcW w:w="709" w:type="dxa"/>
          </w:tcPr>
          <w:p w14:paraId="499C6BCF" w14:textId="3D2CA874"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3</w:t>
            </w:r>
            <w:r w:rsidR="00193249" w:rsidRPr="00711B69">
              <w:rPr>
                <w:rFonts w:ascii="Arial" w:hAnsi="Arial" w:cs="Arial"/>
                <w:sz w:val="20"/>
                <w:szCs w:val="20"/>
              </w:rPr>
              <w:t>.</w:t>
            </w:r>
            <w:r w:rsidRPr="00711B69">
              <w:rPr>
                <w:rFonts w:ascii="Arial" w:hAnsi="Arial" w:cs="Arial"/>
                <w:sz w:val="20"/>
                <w:szCs w:val="20"/>
              </w:rPr>
              <w:t>73</w:t>
            </w:r>
          </w:p>
        </w:tc>
        <w:tc>
          <w:tcPr>
            <w:tcW w:w="851" w:type="dxa"/>
          </w:tcPr>
          <w:p w14:paraId="10E0CC0E" w14:textId="4A5E01FA"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5</w:t>
            </w:r>
            <w:r w:rsidR="00193249" w:rsidRPr="00711B69">
              <w:rPr>
                <w:rFonts w:ascii="Arial" w:hAnsi="Arial" w:cs="Arial"/>
                <w:sz w:val="20"/>
                <w:szCs w:val="20"/>
              </w:rPr>
              <w:t>.</w:t>
            </w:r>
            <w:r w:rsidRPr="00711B69">
              <w:rPr>
                <w:rFonts w:ascii="Arial" w:hAnsi="Arial" w:cs="Arial"/>
                <w:sz w:val="20"/>
                <w:szCs w:val="20"/>
              </w:rPr>
              <w:t>02</w:t>
            </w:r>
          </w:p>
        </w:tc>
        <w:tc>
          <w:tcPr>
            <w:tcW w:w="850" w:type="dxa"/>
          </w:tcPr>
          <w:p w14:paraId="1B00DF20" w14:textId="7C800D95"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5.</w:t>
            </w:r>
            <w:r w:rsidR="00877A48" w:rsidRPr="00711B69">
              <w:rPr>
                <w:rFonts w:ascii="Arial" w:hAnsi="Arial" w:cs="Arial"/>
                <w:sz w:val="20"/>
                <w:szCs w:val="20"/>
              </w:rPr>
              <w:t>50</w:t>
            </w:r>
          </w:p>
        </w:tc>
        <w:tc>
          <w:tcPr>
            <w:tcW w:w="992" w:type="dxa"/>
          </w:tcPr>
          <w:p w14:paraId="0B7C7E48" w14:textId="31D80FA5"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5</w:t>
            </w:r>
            <w:r w:rsidR="00193249" w:rsidRPr="00711B69">
              <w:rPr>
                <w:rFonts w:ascii="Arial" w:hAnsi="Arial" w:cs="Arial"/>
                <w:sz w:val="20"/>
                <w:szCs w:val="20"/>
              </w:rPr>
              <w:t>.</w:t>
            </w:r>
            <w:r w:rsidRPr="00711B69">
              <w:rPr>
                <w:rFonts w:ascii="Arial" w:hAnsi="Arial" w:cs="Arial"/>
                <w:sz w:val="20"/>
                <w:szCs w:val="20"/>
              </w:rPr>
              <w:t>05</w:t>
            </w:r>
          </w:p>
        </w:tc>
        <w:tc>
          <w:tcPr>
            <w:tcW w:w="1276" w:type="dxa"/>
          </w:tcPr>
          <w:p w14:paraId="420557B7" w14:textId="615FE394" w:rsidR="00877A48" w:rsidRPr="00711B69" w:rsidRDefault="00877A48"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4</w:t>
            </w:r>
            <w:r w:rsidR="00193249" w:rsidRPr="00711B69">
              <w:rPr>
                <w:rFonts w:ascii="Arial" w:eastAsia="Times New Roman" w:hAnsi="Arial" w:cs="Arial"/>
                <w:sz w:val="20"/>
                <w:szCs w:val="20"/>
                <w:lang w:eastAsia="fr-FR"/>
              </w:rPr>
              <w:t>.</w:t>
            </w:r>
            <w:r w:rsidRPr="00711B69">
              <w:rPr>
                <w:rFonts w:ascii="Arial" w:eastAsia="Times New Roman" w:hAnsi="Arial" w:cs="Arial"/>
                <w:sz w:val="20"/>
                <w:szCs w:val="20"/>
                <w:lang w:eastAsia="fr-FR"/>
              </w:rPr>
              <w:t>79</w:t>
            </w:r>
          </w:p>
        </w:tc>
      </w:tr>
      <w:tr w:rsidR="00877A48" w:rsidRPr="00711B69" w14:paraId="48689A30" w14:textId="77777777" w:rsidTr="00AE04FB">
        <w:tc>
          <w:tcPr>
            <w:tcW w:w="1980" w:type="dxa"/>
          </w:tcPr>
          <w:p w14:paraId="207A1BC5"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Style w:val="rynqvb"/>
                <w:rFonts w:ascii="Arial" w:hAnsi="Arial" w:cs="Arial"/>
                <w:sz w:val="20"/>
                <w:szCs w:val="20"/>
                <w:lang w:val="en"/>
              </w:rPr>
              <w:t>Standard Deviation</w:t>
            </w:r>
          </w:p>
        </w:tc>
        <w:tc>
          <w:tcPr>
            <w:tcW w:w="850" w:type="dxa"/>
          </w:tcPr>
          <w:p w14:paraId="0788141C" w14:textId="6C255F4C"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11</w:t>
            </w:r>
          </w:p>
        </w:tc>
        <w:tc>
          <w:tcPr>
            <w:tcW w:w="709" w:type="dxa"/>
          </w:tcPr>
          <w:p w14:paraId="0A782ADA" w14:textId="47B35BDE"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0.</w:t>
            </w:r>
            <w:r w:rsidR="00877A48" w:rsidRPr="00711B69">
              <w:rPr>
                <w:rFonts w:ascii="Arial" w:hAnsi="Arial" w:cs="Arial"/>
                <w:sz w:val="20"/>
                <w:szCs w:val="20"/>
              </w:rPr>
              <w:t>93</w:t>
            </w:r>
          </w:p>
        </w:tc>
        <w:tc>
          <w:tcPr>
            <w:tcW w:w="851" w:type="dxa"/>
          </w:tcPr>
          <w:p w14:paraId="3F1094E8" w14:textId="72D5AFA6"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42</w:t>
            </w:r>
          </w:p>
        </w:tc>
        <w:tc>
          <w:tcPr>
            <w:tcW w:w="850" w:type="dxa"/>
          </w:tcPr>
          <w:p w14:paraId="7A2D6C75" w14:textId="13869AB4"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0.</w:t>
            </w:r>
            <w:r w:rsidR="00877A48" w:rsidRPr="00711B69">
              <w:rPr>
                <w:rFonts w:ascii="Arial" w:hAnsi="Arial" w:cs="Arial"/>
                <w:sz w:val="20"/>
                <w:szCs w:val="20"/>
              </w:rPr>
              <w:t>65</w:t>
            </w:r>
          </w:p>
        </w:tc>
        <w:tc>
          <w:tcPr>
            <w:tcW w:w="992" w:type="dxa"/>
          </w:tcPr>
          <w:p w14:paraId="3BA6BF16" w14:textId="75192C7C"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1.</w:t>
            </w:r>
            <w:r w:rsidR="00877A48" w:rsidRPr="00711B69">
              <w:rPr>
                <w:rFonts w:ascii="Arial" w:hAnsi="Arial" w:cs="Arial"/>
                <w:sz w:val="20"/>
                <w:szCs w:val="20"/>
              </w:rPr>
              <w:t>03</w:t>
            </w:r>
          </w:p>
        </w:tc>
        <w:tc>
          <w:tcPr>
            <w:tcW w:w="1276" w:type="dxa"/>
          </w:tcPr>
          <w:p w14:paraId="06FD8F21" w14:textId="7C919C96"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1.</w:t>
            </w:r>
            <w:r w:rsidR="00877A48" w:rsidRPr="00711B69">
              <w:rPr>
                <w:rFonts w:ascii="Arial" w:eastAsia="Times New Roman" w:hAnsi="Arial" w:cs="Arial"/>
                <w:sz w:val="20"/>
                <w:szCs w:val="20"/>
                <w:lang w:eastAsia="fr-FR"/>
              </w:rPr>
              <w:t>17</w:t>
            </w:r>
          </w:p>
        </w:tc>
      </w:tr>
      <w:tr w:rsidR="00877A48" w:rsidRPr="00711B69" w14:paraId="3B43FDE3" w14:textId="77777777" w:rsidTr="00AE04FB">
        <w:tc>
          <w:tcPr>
            <w:tcW w:w="1980" w:type="dxa"/>
          </w:tcPr>
          <w:p w14:paraId="6FEFFBED" w14:textId="77777777" w:rsidR="00877A48" w:rsidRPr="00711B69" w:rsidRDefault="00877A48" w:rsidP="00711B69">
            <w:pPr>
              <w:spacing w:line="240" w:lineRule="auto"/>
              <w:jc w:val="both"/>
              <w:rPr>
                <w:rFonts w:ascii="Arial" w:eastAsia="Times New Roman" w:hAnsi="Arial" w:cs="Arial"/>
                <w:color w:val="000000"/>
                <w:sz w:val="20"/>
                <w:szCs w:val="20"/>
                <w:lang w:eastAsia="fr-FR"/>
              </w:rPr>
            </w:pPr>
            <w:r w:rsidRPr="00711B69">
              <w:rPr>
                <w:rFonts w:ascii="Arial" w:eastAsia="Times New Roman" w:hAnsi="Arial" w:cs="Arial"/>
                <w:color w:val="000000"/>
                <w:sz w:val="20"/>
                <w:szCs w:val="20"/>
                <w:lang w:eastAsia="fr-FR"/>
              </w:rPr>
              <w:t>Maximum</w:t>
            </w:r>
          </w:p>
        </w:tc>
        <w:tc>
          <w:tcPr>
            <w:tcW w:w="850" w:type="dxa"/>
          </w:tcPr>
          <w:p w14:paraId="64A0A0CA" w14:textId="6E44655F"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6.</w:t>
            </w:r>
            <w:r w:rsidR="00877A48" w:rsidRPr="00711B69">
              <w:rPr>
                <w:rFonts w:ascii="Arial" w:hAnsi="Arial" w:cs="Arial"/>
                <w:sz w:val="20"/>
                <w:szCs w:val="20"/>
              </w:rPr>
              <w:t>17</w:t>
            </w:r>
          </w:p>
        </w:tc>
        <w:tc>
          <w:tcPr>
            <w:tcW w:w="709" w:type="dxa"/>
          </w:tcPr>
          <w:p w14:paraId="01456298" w14:textId="6908FBF4"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5.</w:t>
            </w:r>
            <w:r w:rsidR="00877A48" w:rsidRPr="00711B69">
              <w:rPr>
                <w:rFonts w:ascii="Arial" w:hAnsi="Arial" w:cs="Arial"/>
                <w:sz w:val="20"/>
                <w:szCs w:val="20"/>
              </w:rPr>
              <w:t>73</w:t>
            </w:r>
          </w:p>
        </w:tc>
        <w:tc>
          <w:tcPr>
            <w:tcW w:w="851" w:type="dxa"/>
          </w:tcPr>
          <w:p w14:paraId="5DE40256" w14:textId="3410487B" w:rsidR="00877A48" w:rsidRPr="00711B69" w:rsidRDefault="00193249" w:rsidP="00711B69">
            <w:pPr>
              <w:spacing w:line="240" w:lineRule="auto"/>
              <w:jc w:val="both"/>
              <w:rPr>
                <w:rFonts w:ascii="Arial" w:hAnsi="Arial" w:cs="Arial"/>
                <w:sz w:val="20"/>
                <w:szCs w:val="20"/>
              </w:rPr>
            </w:pPr>
            <w:r w:rsidRPr="00711B69">
              <w:rPr>
                <w:rFonts w:ascii="Arial" w:hAnsi="Arial" w:cs="Arial"/>
                <w:sz w:val="20"/>
                <w:szCs w:val="20"/>
              </w:rPr>
              <w:t>7.</w:t>
            </w:r>
            <w:r w:rsidR="00877A48" w:rsidRPr="00711B69">
              <w:rPr>
                <w:rFonts w:ascii="Arial" w:hAnsi="Arial" w:cs="Arial"/>
                <w:sz w:val="20"/>
                <w:szCs w:val="20"/>
              </w:rPr>
              <w:t>50</w:t>
            </w:r>
          </w:p>
        </w:tc>
        <w:tc>
          <w:tcPr>
            <w:tcW w:w="850" w:type="dxa"/>
          </w:tcPr>
          <w:p w14:paraId="0F3A8206" w14:textId="3678095D"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6</w:t>
            </w:r>
            <w:r w:rsidR="00193249" w:rsidRPr="00711B69">
              <w:rPr>
                <w:rFonts w:ascii="Arial" w:hAnsi="Arial" w:cs="Arial"/>
                <w:sz w:val="20"/>
                <w:szCs w:val="20"/>
              </w:rPr>
              <w:t>.</w:t>
            </w:r>
            <w:r w:rsidRPr="00711B69">
              <w:rPr>
                <w:rFonts w:ascii="Arial" w:hAnsi="Arial" w:cs="Arial"/>
                <w:sz w:val="20"/>
                <w:szCs w:val="20"/>
              </w:rPr>
              <w:t>26</w:t>
            </w:r>
          </w:p>
        </w:tc>
        <w:tc>
          <w:tcPr>
            <w:tcW w:w="992" w:type="dxa"/>
          </w:tcPr>
          <w:p w14:paraId="529AEAE2" w14:textId="0657F049" w:rsidR="00877A48" w:rsidRPr="00711B69" w:rsidRDefault="00877A48" w:rsidP="00711B69">
            <w:pPr>
              <w:spacing w:line="240" w:lineRule="auto"/>
              <w:jc w:val="both"/>
              <w:rPr>
                <w:rFonts w:ascii="Arial" w:hAnsi="Arial" w:cs="Arial"/>
                <w:sz w:val="20"/>
                <w:szCs w:val="20"/>
              </w:rPr>
            </w:pPr>
            <w:r w:rsidRPr="00711B69">
              <w:rPr>
                <w:rFonts w:ascii="Arial" w:hAnsi="Arial" w:cs="Arial"/>
                <w:sz w:val="20"/>
                <w:szCs w:val="20"/>
              </w:rPr>
              <w:t>7</w:t>
            </w:r>
            <w:r w:rsidR="00193249" w:rsidRPr="00711B69">
              <w:rPr>
                <w:rFonts w:ascii="Arial" w:hAnsi="Arial" w:cs="Arial"/>
                <w:sz w:val="20"/>
                <w:szCs w:val="20"/>
              </w:rPr>
              <w:t>.</w:t>
            </w:r>
            <w:r w:rsidRPr="00711B69">
              <w:rPr>
                <w:rFonts w:ascii="Arial" w:hAnsi="Arial" w:cs="Arial"/>
                <w:sz w:val="20"/>
                <w:szCs w:val="20"/>
              </w:rPr>
              <w:t>50</w:t>
            </w:r>
          </w:p>
        </w:tc>
        <w:tc>
          <w:tcPr>
            <w:tcW w:w="1276" w:type="dxa"/>
          </w:tcPr>
          <w:p w14:paraId="1C31BD9D" w14:textId="6C536E03" w:rsidR="00877A48" w:rsidRPr="00711B69" w:rsidRDefault="00193249" w:rsidP="00711B69">
            <w:pPr>
              <w:spacing w:line="240" w:lineRule="auto"/>
              <w:jc w:val="both"/>
              <w:rPr>
                <w:rFonts w:ascii="Arial" w:hAnsi="Arial" w:cs="Arial"/>
                <w:sz w:val="20"/>
                <w:szCs w:val="20"/>
              </w:rPr>
            </w:pPr>
            <w:r w:rsidRPr="00711B69">
              <w:rPr>
                <w:rFonts w:ascii="Arial" w:eastAsia="Times New Roman" w:hAnsi="Arial" w:cs="Arial"/>
                <w:sz w:val="20"/>
                <w:szCs w:val="20"/>
                <w:lang w:eastAsia="fr-FR"/>
              </w:rPr>
              <w:t>7.</w:t>
            </w:r>
            <w:r w:rsidR="00877A48" w:rsidRPr="00711B69">
              <w:rPr>
                <w:rFonts w:ascii="Arial" w:eastAsia="Times New Roman" w:hAnsi="Arial" w:cs="Arial"/>
                <w:sz w:val="20"/>
                <w:szCs w:val="20"/>
                <w:lang w:eastAsia="fr-FR"/>
              </w:rPr>
              <w:t>50</w:t>
            </w:r>
          </w:p>
        </w:tc>
      </w:tr>
    </w:tbl>
    <w:p w14:paraId="3A6FBCBD" w14:textId="3E2FF962" w:rsidR="00877A48" w:rsidRDefault="00877A48" w:rsidP="00711B69">
      <w:pPr>
        <w:spacing w:after="160" w:line="240" w:lineRule="auto"/>
        <w:jc w:val="both"/>
        <w:rPr>
          <w:rStyle w:val="rynqvb"/>
          <w:rFonts w:ascii="Arial" w:hAnsi="Arial" w:cs="Arial"/>
          <w:sz w:val="20"/>
          <w:szCs w:val="20"/>
          <w:lang w:val="en"/>
        </w:rPr>
      </w:pPr>
    </w:p>
    <w:p w14:paraId="5CE64EC3" w14:textId="77777777" w:rsidR="0030505A" w:rsidRPr="00711B69" w:rsidRDefault="0030505A" w:rsidP="00711B69">
      <w:pPr>
        <w:spacing w:after="160" w:line="240" w:lineRule="auto"/>
        <w:jc w:val="both"/>
        <w:rPr>
          <w:rStyle w:val="rynqvb"/>
          <w:rFonts w:ascii="Arial" w:hAnsi="Arial" w:cs="Arial"/>
          <w:sz w:val="20"/>
          <w:szCs w:val="20"/>
          <w:lang w:val="en"/>
        </w:rPr>
      </w:pPr>
    </w:p>
    <w:p w14:paraId="5EAF28A0" w14:textId="16255D42" w:rsidR="00AF5C72" w:rsidRDefault="00BE62C2" w:rsidP="00277E48">
      <w:pPr>
        <w:pStyle w:val="Heading3"/>
        <w:numPr>
          <w:ilvl w:val="3"/>
          <w:numId w:val="43"/>
        </w:numPr>
        <w:spacing w:line="240" w:lineRule="auto"/>
        <w:jc w:val="both"/>
        <w:rPr>
          <w:rFonts w:ascii="Arial" w:eastAsiaTheme="minorHAnsi" w:hAnsi="Arial" w:cs="Arial"/>
          <w:b/>
          <w:color w:val="auto"/>
          <w:sz w:val="22"/>
          <w:szCs w:val="22"/>
        </w:rPr>
      </w:pPr>
      <w:r w:rsidRPr="00711B69">
        <w:rPr>
          <w:rFonts w:ascii="Arial" w:eastAsiaTheme="minorHAnsi" w:hAnsi="Arial" w:cs="Arial"/>
          <w:b/>
          <w:color w:val="auto"/>
          <w:sz w:val="22"/>
          <w:szCs w:val="22"/>
        </w:rPr>
        <w:t>Prices of Certified and Non-Certified Coffee</w:t>
      </w:r>
    </w:p>
    <w:p w14:paraId="32777AD4" w14:textId="77777777" w:rsidR="00277E48" w:rsidRPr="00277E48" w:rsidRDefault="00277E48" w:rsidP="00277E48"/>
    <w:p w14:paraId="3A264C88" w14:textId="77777777" w:rsidR="001C425E" w:rsidRPr="00711B69" w:rsidRDefault="00D52AC9" w:rsidP="00711B69">
      <w:pPr>
        <w:spacing w:line="240" w:lineRule="auto"/>
        <w:jc w:val="both"/>
        <w:rPr>
          <w:rFonts w:ascii="Arial" w:hAnsi="Arial" w:cs="Arial"/>
          <w:sz w:val="20"/>
        </w:rPr>
      </w:pPr>
      <w:r w:rsidRPr="00711B69">
        <w:rPr>
          <w:rStyle w:val="rynqvb"/>
          <w:rFonts w:ascii="Arial" w:hAnsi="Arial" w:cs="Arial"/>
          <w:sz w:val="20"/>
          <w:lang w:val="en"/>
        </w:rPr>
        <w:t>Ta</w:t>
      </w:r>
      <w:r w:rsidR="001C425E" w:rsidRPr="00711B69">
        <w:rPr>
          <w:rStyle w:val="rynqvb"/>
          <w:rFonts w:ascii="Arial" w:hAnsi="Arial" w:cs="Arial"/>
          <w:sz w:val="20"/>
          <w:lang w:val="en"/>
        </w:rPr>
        <w:t>ble</w:t>
      </w:r>
      <w:r w:rsidR="00E7243D" w:rsidRPr="00711B69">
        <w:rPr>
          <w:rStyle w:val="rynqvb"/>
          <w:rFonts w:ascii="Arial" w:hAnsi="Arial" w:cs="Arial"/>
          <w:sz w:val="20"/>
          <w:lang w:val="en"/>
        </w:rPr>
        <w:t xml:space="preserve"> </w:t>
      </w:r>
      <w:r w:rsidRPr="00711B69">
        <w:rPr>
          <w:rStyle w:val="rynqvb"/>
          <w:rFonts w:ascii="Arial" w:hAnsi="Arial" w:cs="Arial"/>
          <w:sz w:val="20"/>
          <w:lang w:val="en"/>
        </w:rPr>
        <w:t>6</w:t>
      </w:r>
      <w:r w:rsidR="001C425E" w:rsidRPr="00711B69">
        <w:rPr>
          <w:rStyle w:val="rynqvb"/>
          <w:rFonts w:ascii="Arial" w:hAnsi="Arial" w:cs="Arial"/>
          <w:sz w:val="20"/>
          <w:lang w:val="en"/>
        </w:rPr>
        <w:t xml:space="preserve"> summarize the greatest variation in prices between certified and non-certified coffee.</w:t>
      </w:r>
      <w:r w:rsidR="001C425E" w:rsidRPr="00711B69">
        <w:rPr>
          <w:rStyle w:val="hwtze"/>
          <w:rFonts w:ascii="Arial" w:hAnsi="Arial" w:cs="Arial"/>
          <w:sz w:val="20"/>
          <w:lang w:val="en"/>
        </w:rPr>
        <w:t xml:space="preserve"> </w:t>
      </w:r>
      <w:r w:rsidR="001C425E" w:rsidRPr="00711B69">
        <w:rPr>
          <w:rStyle w:val="rynqvb"/>
          <w:rFonts w:ascii="Arial" w:hAnsi="Arial" w:cs="Arial"/>
          <w:sz w:val="20"/>
          <w:lang w:val="en"/>
        </w:rPr>
        <w:t>The average price of non-certified coffee is $3.613/kg, while that of certified coffee is $5.188/kg.</w:t>
      </w:r>
      <w:r w:rsidR="001C425E" w:rsidRPr="00711B69">
        <w:rPr>
          <w:rStyle w:val="hwtze"/>
          <w:rFonts w:ascii="Arial" w:hAnsi="Arial" w:cs="Arial"/>
          <w:sz w:val="20"/>
          <w:lang w:val="en"/>
        </w:rPr>
        <w:t xml:space="preserve"> </w:t>
      </w:r>
      <w:r w:rsidR="001C425E" w:rsidRPr="00711B69">
        <w:rPr>
          <w:rStyle w:val="rynqvb"/>
          <w:rFonts w:ascii="Arial" w:hAnsi="Arial" w:cs="Arial"/>
          <w:sz w:val="20"/>
          <w:lang w:val="en"/>
        </w:rPr>
        <w:t>This shows that certified coffee is, on average, 1.575 units more expensive than non-certified coffee. The standard deviation for non-certified coffee is 0.875, indicating moderate variability around the mean.</w:t>
      </w:r>
      <w:r w:rsidR="001C425E" w:rsidRPr="00711B69">
        <w:rPr>
          <w:rStyle w:val="hwtze"/>
          <w:rFonts w:ascii="Arial" w:hAnsi="Arial" w:cs="Arial"/>
          <w:sz w:val="20"/>
          <w:lang w:val="en"/>
        </w:rPr>
        <w:t xml:space="preserve"> </w:t>
      </w:r>
      <w:r w:rsidR="001C425E" w:rsidRPr="00711B69">
        <w:rPr>
          <w:rStyle w:val="rynqvb"/>
          <w:rFonts w:ascii="Arial" w:hAnsi="Arial" w:cs="Arial"/>
          <w:sz w:val="20"/>
          <w:lang w:val="en"/>
        </w:rPr>
        <w:t>In contrast, the standard deviation for certified coffee is lower at 0.673, suggesting that certified coffee prices are more consistent and less dispersed.</w:t>
      </w:r>
    </w:p>
    <w:p w14:paraId="57B065FF" w14:textId="77777777" w:rsidR="00193249" w:rsidRPr="00711B69" w:rsidRDefault="00193249" w:rsidP="00711B69">
      <w:pPr>
        <w:pStyle w:val="Heading3"/>
        <w:spacing w:line="240" w:lineRule="auto"/>
        <w:jc w:val="both"/>
        <w:rPr>
          <w:rFonts w:ascii="Arial" w:eastAsiaTheme="minorHAnsi" w:hAnsi="Arial" w:cs="Arial"/>
          <w:b/>
          <w:color w:val="auto"/>
          <w:sz w:val="20"/>
          <w:szCs w:val="22"/>
        </w:rPr>
      </w:pPr>
    </w:p>
    <w:p w14:paraId="6A52E388" w14:textId="77777777" w:rsidR="001D3EBE" w:rsidRPr="00711B69" w:rsidRDefault="00D52AC9" w:rsidP="00711B69">
      <w:pPr>
        <w:pStyle w:val="Heading3"/>
        <w:spacing w:line="240" w:lineRule="auto"/>
        <w:jc w:val="both"/>
        <w:rPr>
          <w:rFonts w:ascii="Arial" w:hAnsi="Arial" w:cs="Arial"/>
          <w:b/>
          <w:color w:val="auto"/>
          <w:sz w:val="20"/>
          <w:szCs w:val="22"/>
        </w:rPr>
      </w:pPr>
      <w:r w:rsidRPr="00711B69">
        <w:rPr>
          <w:rFonts w:ascii="Arial" w:eastAsiaTheme="minorHAnsi" w:hAnsi="Arial" w:cs="Arial"/>
          <w:b/>
          <w:color w:val="auto"/>
          <w:sz w:val="20"/>
          <w:szCs w:val="22"/>
        </w:rPr>
        <w:t>Table 6</w:t>
      </w:r>
      <w:r w:rsidR="00BE62C2" w:rsidRPr="00711B69">
        <w:rPr>
          <w:rFonts w:ascii="Arial" w:eastAsiaTheme="minorHAnsi" w:hAnsi="Arial" w:cs="Arial"/>
          <w:b/>
          <w:color w:val="auto"/>
          <w:sz w:val="20"/>
          <w:szCs w:val="22"/>
        </w:rPr>
        <w:t>: Average Price of Certified and Non-Certified Coffee (in $/kg)</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701"/>
        <w:gridCol w:w="1559"/>
        <w:gridCol w:w="1559"/>
      </w:tblGrid>
      <w:tr w:rsidR="001C425E" w:rsidRPr="00711B69" w14:paraId="71E5E668" w14:textId="77777777" w:rsidTr="008B57B5">
        <w:trPr>
          <w:cantSplit/>
        </w:trPr>
        <w:tc>
          <w:tcPr>
            <w:tcW w:w="6374" w:type="dxa"/>
            <w:gridSpan w:val="4"/>
            <w:shd w:val="clear" w:color="auto" w:fill="auto"/>
          </w:tcPr>
          <w:p w14:paraId="08EFC85A" w14:textId="77777777" w:rsidR="001C425E" w:rsidRPr="00711B69" w:rsidRDefault="001C425E" w:rsidP="00711B69">
            <w:pPr>
              <w:spacing w:line="240" w:lineRule="auto"/>
              <w:jc w:val="both"/>
              <w:rPr>
                <w:rFonts w:ascii="Arial" w:hAnsi="Arial" w:cs="Arial"/>
                <w:sz w:val="20"/>
              </w:rPr>
            </w:pPr>
            <w:r w:rsidRPr="00711B69">
              <w:rPr>
                <w:rFonts w:ascii="Arial" w:hAnsi="Arial" w:cs="Arial"/>
                <w:sz w:val="20"/>
              </w:rPr>
              <w:t>Descriptive Statistics</w:t>
            </w:r>
          </w:p>
        </w:tc>
      </w:tr>
      <w:tr w:rsidR="001C425E" w:rsidRPr="00711B69" w14:paraId="70FA5AA5" w14:textId="77777777" w:rsidTr="008B57B5">
        <w:trPr>
          <w:cantSplit/>
        </w:trPr>
        <w:tc>
          <w:tcPr>
            <w:tcW w:w="6374" w:type="dxa"/>
            <w:gridSpan w:val="4"/>
            <w:shd w:val="clear" w:color="auto" w:fill="auto"/>
          </w:tcPr>
          <w:p w14:paraId="1BC50916" w14:textId="77777777" w:rsidR="001C425E" w:rsidRPr="00711B69" w:rsidRDefault="001C425E" w:rsidP="00711B69">
            <w:pPr>
              <w:pStyle w:val="NormalWeb"/>
              <w:jc w:val="both"/>
              <w:rPr>
                <w:rFonts w:ascii="Arial" w:hAnsi="Arial" w:cs="Arial"/>
                <w:sz w:val="20"/>
                <w:szCs w:val="22"/>
              </w:rPr>
            </w:pPr>
            <w:r w:rsidRPr="00711B69">
              <w:rPr>
                <w:rFonts w:ascii="Arial" w:hAnsi="Arial" w:cs="Arial"/>
                <w:b/>
                <w:bCs/>
                <w:sz w:val="20"/>
                <w:szCs w:val="22"/>
              </w:rPr>
              <w:t>Dependent Variable:</w:t>
            </w:r>
            <w:r w:rsidRPr="00711B69">
              <w:rPr>
                <w:rFonts w:ascii="Arial" w:hAnsi="Arial" w:cs="Arial"/>
                <w:sz w:val="20"/>
                <w:szCs w:val="22"/>
              </w:rPr>
              <w:t xml:space="preserve"> Price</w:t>
            </w:r>
          </w:p>
        </w:tc>
      </w:tr>
      <w:tr w:rsidR="001D3EBE" w:rsidRPr="00711B69" w14:paraId="7DBB74E2" w14:textId="77777777" w:rsidTr="00D52AC9">
        <w:trPr>
          <w:cantSplit/>
        </w:trPr>
        <w:tc>
          <w:tcPr>
            <w:tcW w:w="1555" w:type="dxa"/>
            <w:shd w:val="clear" w:color="auto" w:fill="auto"/>
            <w:vAlign w:val="bottom"/>
          </w:tcPr>
          <w:p w14:paraId="4F745AFC" w14:textId="77777777" w:rsidR="001D3EBE" w:rsidRPr="00711B69" w:rsidRDefault="001D3EB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Certification</w:t>
            </w:r>
          </w:p>
        </w:tc>
        <w:tc>
          <w:tcPr>
            <w:tcW w:w="1701" w:type="dxa"/>
            <w:shd w:val="clear" w:color="auto" w:fill="auto"/>
            <w:vAlign w:val="bottom"/>
          </w:tcPr>
          <w:p w14:paraId="3DD356E1" w14:textId="77777777" w:rsidR="001D3EB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Mean</w:t>
            </w:r>
          </w:p>
        </w:tc>
        <w:tc>
          <w:tcPr>
            <w:tcW w:w="1559" w:type="dxa"/>
            <w:shd w:val="clear" w:color="auto" w:fill="auto"/>
            <w:vAlign w:val="bottom"/>
          </w:tcPr>
          <w:p w14:paraId="6FB8CDB4" w14:textId="77777777" w:rsidR="001D3EB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b/>
                <w:bCs/>
                <w:sz w:val="20"/>
                <w:lang w:val="fr-FR"/>
              </w:rPr>
              <w:t xml:space="preserve">Standard </w:t>
            </w:r>
            <w:proofErr w:type="spellStart"/>
            <w:r w:rsidRPr="00711B69">
              <w:rPr>
                <w:rFonts w:ascii="Arial" w:hAnsi="Arial" w:cs="Arial"/>
                <w:b/>
                <w:bCs/>
                <w:sz w:val="20"/>
                <w:lang w:val="fr-FR"/>
              </w:rPr>
              <w:t>Deviation</w:t>
            </w:r>
            <w:proofErr w:type="spellEnd"/>
          </w:p>
        </w:tc>
        <w:tc>
          <w:tcPr>
            <w:tcW w:w="1559" w:type="dxa"/>
            <w:shd w:val="clear" w:color="auto" w:fill="auto"/>
            <w:vAlign w:val="bottom"/>
          </w:tcPr>
          <w:p w14:paraId="1FB855AC" w14:textId="7CD6124F" w:rsidR="001D3EBE" w:rsidRPr="00711B69" w:rsidRDefault="00FE1E6A"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w:t>
            </w:r>
          </w:p>
        </w:tc>
      </w:tr>
      <w:tr w:rsidR="001C425E" w:rsidRPr="00711B69" w14:paraId="7E06405F" w14:textId="77777777" w:rsidTr="00D52AC9">
        <w:trPr>
          <w:cantSplit/>
        </w:trPr>
        <w:tc>
          <w:tcPr>
            <w:tcW w:w="1555" w:type="dxa"/>
            <w:shd w:val="clear" w:color="auto" w:fill="auto"/>
            <w:vAlign w:val="center"/>
          </w:tcPr>
          <w:p w14:paraId="1B7FF44B" w14:textId="77777777" w:rsidR="001C425E" w:rsidRPr="00711B69" w:rsidRDefault="001C425E" w:rsidP="00711B69">
            <w:pPr>
              <w:spacing w:after="160" w:line="240" w:lineRule="auto"/>
              <w:jc w:val="both"/>
              <w:rPr>
                <w:rFonts w:ascii="Arial" w:hAnsi="Arial" w:cs="Arial"/>
                <w:sz w:val="20"/>
                <w:lang w:val="fr-FR"/>
              </w:rPr>
            </w:pPr>
            <w:r w:rsidRPr="00711B69">
              <w:rPr>
                <w:rFonts w:ascii="Arial" w:hAnsi="Arial" w:cs="Arial"/>
                <w:b/>
                <w:bCs/>
                <w:sz w:val="20"/>
                <w:lang w:val="fr-FR"/>
              </w:rPr>
              <w:t>Non-</w:t>
            </w:r>
            <w:proofErr w:type="spellStart"/>
            <w:r w:rsidRPr="00711B69">
              <w:rPr>
                <w:rFonts w:ascii="Arial" w:hAnsi="Arial" w:cs="Arial"/>
                <w:b/>
                <w:bCs/>
                <w:sz w:val="20"/>
                <w:lang w:val="fr-FR"/>
              </w:rPr>
              <w:t>certified</w:t>
            </w:r>
            <w:proofErr w:type="spellEnd"/>
          </w:p>
        </w:tc>
        <w:tc>
          <w:tcPr>
            <w:tcW w:w="1701" w:type="dxa"/>
            <w:shd w:val="clear" w:color="auto" w:fill="auto"/>
          </w:tcPr>
          <w:p w14:paraId="16CBB432" w14:textId="7EF14470"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3</w:t>
            </w:r>
            <w:r w:rsidR="00193249" w:rsidRPr="00711B69">
              <w:rPr>
                <w:rFonts w:ascii="Arial" w:hAnsi="Arial" w:cs="Arial"/>
                <w:sz w:val="20"/>
              </w:rPr>
              <w:t>.</w:t>
            </w:r>
            <w:r w:rsidRPr="00711B69">
              <w:rPr>
                <w:rFonts w:ascii="Arial" w:hAnsi="Arial" w:cs="Arial"/>
                <w:sz w:val="20"/>
              </w:rPr>
              <w:t>613</w:t>
            </w:r>
          </w:p>
        </w:tc>
        <w:tc>
          <w:tcPr>
            <w:tcW w:w="1559" w:type="dxa"/>
            <w:shd w:val="clear" w:color="auto" w:fill="auto"/>
          </w:tcPr>
          <w:p w14:paraId="1FCC9890" w14:textId="683EBDF8"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w:t>
            </w:r>
            <w:r w:rsidR="00193249" w:rsidRPr="00711B69">
              <w:rPr>
                <w:rFonts w:ascii="Arial" w:hAnsi="Arial" w:cs="Arial"/>
                <w:sz w:val="20"/>
              </w:rPr>
              <w:t>.</w:t>
            </w:r>
            <w:r w:rsidRPr="00711B69">
              <w:rPr>
                <w:rFonts w:ascii="Arial" w:hAnsi="Arial" w:cs="Arial"/>
                <w:sz w:val="20"/>
              </w:rPr>
              <w:t>875</w:t>
            </w:r>
          </w:p>
        </w:tc>
        <w:tc>
          <w:tcPr>
            <w:tcW w:w="1559" w:type="dxa"/>
            <w:shd w:val="clear" w:color="auto" w:fill="auto"/>
          </w:tcPr>
          <w:p w14:paraId="0705A136"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24</w:t>
            </w:r>
          </w:p>
        </w:tc>
      </w:tr>
      <w:tr w:rsidR="001C425E" w:rsidRPr="00711B69" w14:paraId="2095B824" w14:textId="77777777" w:rsidTr="00D52AC9">
        <w:trPr>
          <w:cantSplit/>
        </w:trPr>
        <w:tc>
          <w:tcPr>
            <w:tcW w:w="1555" w:type="dxa"/>
            <w:shd w:val="clear" w:color="auto" w:fill="auto"/>
            <w:vAlign w:val="center"/>
          </w:tcPr>
          <w:p w14:paraId="50E07FB6" w14:textId="77777777" w:rsidR="001C425E" w:rsidRPr="00711B69" w:rsidRDefault="001C425E" w:rsidP="00711B69">
            <w:pPr>
              <w:spacing w:after="160" w:line="240" w:lineRule="auto"/>
              <w:jc w:val="both"/>
              <w:rPr>
                <w:rFonts w:ascii="Arial" w:hAnsi="Arial" w:cs="Arial"/>
                <w:sz w:val="20"/>
                <w:lang w:val="fr-FR"/>
              </w:rPr>
            </w:pPr>
            <w:proofErr w:type="spellStart"/>
            <w:r w:rsidRPr="00711B69">
              <w:rPr>
                <w:rFonts w:ascii="Arial" w:hAnsi="Arial" w:cs="Arial"/>
                <w:b/>
                <w:bCs/>
                <w:sz w:val="20"/>
                <w:lang w:val="fr-FR"/>
              </w:rPr>
              <w:t>Certified</w:t>
            </w:r>
            <w:proofErr w:type="spellEnd"/>
          </w:p>
        </w:tc>
        <w:tc>
          <w:tcPr>
            <w:tcW w:w="1701" w:type="dxa"/>
            <w:shd w:val="clear" w:color="auto" w:fill="auto"/>
          </w:tcPr>
          <w:p w14:paraId="4F90450E" w14:textId="7EF91877"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5.</w:t>
            </w:r>
            <w:r w:rsidR="001C425E" w:rsidRPr="00711B69">
              <w:rPr>
                <w:rFonts w:ascii="Arial" w:hAnsi="Arial" w:cs="Arial"/>
                <w:sz w:val="20"/>
              </w:rPr>
              <w:t>188</w:t>
            </w:r>
          </w:p>
        </w:tc>
        <w:tc>
          <w:tcPr>
            <w:tcW w:w="1559" w:type="dxa"/>
            <w:shd w:val="clear" w:color="auto" w:fill="auto"/>
          </w:tcPr>
          <w:p w14:paraId="6CB5FF0D" w14:textId="72F28258"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w:t>
            </w:r>
            <w:r w:rsidR="001C425E" w:rsidRPr="00711B69">
              <w:rPr>
                <w:rFonts w:ascii="Arial" w:hAnsi="Arial" w:cs="Arial"/>
                <w:sz w:val="20"/>
              </w:rPr>
              <w:t>673</w:t>
            </w:r>
          </w:p>
        </w:tc>
        <w:tc>
          <w:tcPr>
            <w:tcW w:w="1559" w:type="dxa"/>
            <w:shd w:val="clear" w:color="auto" w:fill="auto"/>
          </w:tcPr>
          <w:p w14:paraId="1D06952E"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72</w:t>
            </w:r>
          </w:p>
        </w:tc>
      </w:tr>
      <w:tr w:rsidR="001C425E" w:rsidRPr="00711B69" w14:paraId="14FFFDC1" w14:textId="77777777" w:rsidTr="00D52AC9">
        <w:trPr>
          <w:cantSplit/>
        </w:trPr>
        <w:tc>
          <w:tcPr>
            <w:tcW w:w="1555" w:type="dxa"/>
            <w:shd w:val="clear" w:color="auto" w:fill="auto"/>
            <w:vAlign w:val="center"/>
          </w:tcPr>
          <w:p w14:paraId="2AC5F9EC" w14:textId="4B403B7F" w:rsidR="001C425E" w:rsidRPr="00711B69" w:rsidRDefault="0030505A" w:rsidP="00711B69">
            <w:pPr>
              <w:spacing w:after="160" w:line="240" w:lineRule="auto"/>
              <w:jc w:val="both"/>
              <w:rPr>
                <w:rFonts w:ascii="Arial" w:hAnsi="Arial" w:cs="Arial"/>
                <w:sz w:val="20"/>
                <w:lang w:val="fr-FR"/>
              </w:rPr>
            </w:pPr>
            <w:proofErr w:type="spellStart"/>
            <w:r>
              <w:rPr>
                <w:rFonts w:ascii="Arial" w:hAnsi="Arial" w:cs="Arial"/>
                <w:b/>
                <w:bCs/>
                <w:sz w:val="20"/>
                <w:lang w:val="fr-FR"/>
              </w:rPr>
              <w:t>Mean</w:t>
            </w:r>
            <w:proofErr w:type="spellEnd"/>
            <w:r>
              <w:rPr>
                <w:rFonts w:ascii="Arial" w:hAnsi="Arial" w:cs="Arial"/>
                <w:b/>
                <w:bCs/>
                <w:sz w:val="20"/>
                <w:lang w:val="fr-FR"/>
              </w:rPr>
              <w:t>/Total</w:t>
            </w:r>
          </w:p>
        </w:tc>
        <w:tc>
          <w:tcPr>
            <w:tcW w:w="1701" w:type="dxa"/>
            <w:shd w:val="clear" w:color="auto" w:fill="auto"/>
          </w:tcPr>
          <w:p w14:paraId="08119919" w14:textId="08A26AEF"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w:t>
            </w:r>
            <w:r w:rsidR="001C425E" w:rsidRPr="00711B69">
              <w:rPr>
                <w:rFonts w:ascii="Arial" w:hAnsi="Arial" w:cs="Arial"/>
                <w:sz w:val="20"/>
              </w:rPr>
              <w:t>794</w:t>
            </w:r>
          </w:p>
        </w:tc>
        <w:tc>
          <w:tcPr>
            <w:tcW w:w="1559" w:type="dxa"/>
            <w:shd w:val="clear" w:color="auto" w:fill="auto"/>
          </w:tcPr>
          <w:p w14:paraId="262AF6B3" w14:textId="1C41AC87" w:rsidR="001C425E" w:rsidRPr="00711B69" w:rsidRDefault="008E56E4"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w:t>
            </w:r>
            <w:r w:rsidR="001C425E" w:rsidRPr="00711B69">
              <w:rPr>
                <w:rFonts w:ascii="Arial" w:hAnsi="Arial" w:cs="Arial"/>
                <w:sz w:val="20"/>
              </w:rPr>
              <w:t>167</w:t>
            </w:r>
          </w:p>
        </w:tc>
        <w:tc>
          <w:tcPr>
            <w:tcW w:w="1559" w:type="dxa"/>
            <w:shd w:val="clear" w:color="auto" w:fill="auto"/>
          </w:tcPr>
          <w:p w14:paraId="594707B8" w14:textId="77777777" w:rsidR="001C425E" w:rsidRPr="00711B69" w:rsidRDefault="001C425E" w:rsidP="00711B69">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96</w:t>
            </w:r>
          </w:p>
        </w:tc>
      </w:tr>
    </w:tbl>
    <w:p w14:paraId="5CCAAF3C" w14:textId="51D4DD04" w:rsidR="008B4A7D" w:rsidRPr="00711B69" w:rsidRDefault="008B4A7D" w:rsidP="00711B69">
      <w:pPr>
        <w:spacing w:after="160" w:line="240" w:lineRule="auto"/>
        <w:jc w:val="both"/>
        <w:rPr>
          <w:rStyle w:val="rynqvb"/>
          <w:rFonts w:ascii="Arial" w:hAnsi="Arial" w:cs="Arial"/>
          <w:sz w:val="20"/>
          <w:lang w:val="en"/>
        </w:rPr>
      </w:pPr>
      <w:bookmarkStart w:id="26" w:name="_Toc183621412"/>
      <w:bookmarkStart w:id="27" w:name="_Toc187225810"/>
      <w:bookmarkStart w:id="28" w:name="_Toc196566451"/>
      <w:bookmarkStart w:id="29" w:name="_Toc197358411"/>
      <w:bookmarkStart w:id="30" w:name="_Toc189743398"/>
      <w:bookmarkStart w:id="31" w:name="_Toc191482680"/>
      <w:bookmarkStart w:id="32" w:name="_Toc192325690"/>
    </w:p>
    <w:p w14:paraId="13B2CF40" w14:textId="78904636" w:rsidR="0030505A" w:rsidRDefault="000F16EA" w:rsidP="00277E48">
      <w:pPr>
        <w:pStyle w:val="ListParagraph"/>
        <w:numPr>
          <w:ilvl w:val="2"/>
          <w:numId w:val="43"/>
        </w:numPr>
        <w:autoSpaceDE w:val="0"/>
        <w:autoSpaceDN w:val="0"/>
        <w:adjustRightInd w:val="0"/>
        <w:spacing w:line="240" w:lineRule="auto"/>
        <w:jc w:val="both"/>
        <w:rPr>
          <w:rFonts w:ascii="Arial" w:hAnsi="Arial" w:cs="Arial"/>
          <w:b/>
        </w:rPr>
      </w:pPr>
      <w:r w:rsidRPr="00AF5C72">
        <w:rPr>
          <w:rStyle w:val="hwtze"/>
          <w:rFonts w:ascii="Arial" w:hAnsi="Arial" w:cs="Arial"/>
          <w:b/>
          <w:lang w:val="en"/>
        </w:rPr>
        <w:t xml:space="preserve">Analysis of variance of </w:t>
      </w:r>
      <w:r w:rsidRPr="00AF5C72">
        <w:rPr>
          <w:rStyle w:val="rynqvb"/>
          <w:rFonts w:ascii="Arial" w:hAnsi="Arial" w:cs="Arial"/>
          <w:b/>
          <w:lang w:val="en"/>
        </w:rPr>
        <w:t>Certification</w:t>
      </w:r>
      <w:r w:rsidR="00932590" w:rsidRPr="00AF5C72">
        <w:rPr>
          <w:rStyle w:val="rynqvb"/>
          <w:rFonts w:ascii="Arial" w:hAnsi="Arial" w:cs="Arial"/>
          <w:b/>
          <w:lang w:val="en"/>
        </w:rPr>
        <w:t xml:space="preserve"> Influence on </w:t>
      </w:r>
      <w:r w:rsidR="00932590" w:rsidRPr="00AF5C72">
        <w:rPr>
          <w:rFonts w:ascii="Arial" w:hAnsi="Arial" w:cs="Arial"/>
          <w:b/>
        </w:rPr>
        <w:t>Coffee Market Value</w:t>
      </w:r>
      <w:bookmarkStart w:id="33" w:name="_Toc198665460"/>
    </w:p>
    <w:p w14:paraId="7584FE32" w14:textId="77777777" w:rsidR="00277E48" w:rsidRPr="00277E48" w:rsidRDefault="00277E48" w:rsidP="00277E48">
      <w:pPr>
        <w:pStyle w:val="ListParagraph"/>
        <w:autoSpaceDE w:val="0"/>
        <w:autoSpaceDN w:val="0"/>
        <w:adjustRightInd w:val="0"/>
        <w:spacing w:line="240" w:lineRule="auto"/>
        <w:jc w:val="both"/>
        <w:rPr>
          <w:rStyle w:val="rynqvb"/>
          <w:rFonts w:ascii="Arial" w:hAnsi="Arial" w:cs="Arial"/>
          <w:b/>
        </w:rPr>
      </w:pPr>
    </w:p>
    <w:bookmarkEnd w:id="33"/>
    <w:p w14:paraId="4DC57615" w14:textId="77777777" w:rsidR="0030505A" w:rsidRPr="00AF5C72" w:rsidRDefault="0030505A" w:rsidP="0030505A">
      <w:pPr>
        <w:pStyle w:val="ListParagraph"/>
        <w:numPr>
          <w:ilvl w:val="3"/>
          <w:numId w:val="43"/>
        </w:numPr>
        <w:spacing w:line="240" w:lineRule="auto"/>
        <w:jc w:val="both"/>
        <w:rPr>
          <w:rFonts w:ascii="Arial" w:hAnsi="Arial" w:cs="Arial"/>
          <w:b/>
        </w:rPr>
      </w:pPr>
      <w:r w:rsidRPr="00AF5C72">
        <w:rPr>
          <w:rFonts w:ascii="Arial" w:hAnsi="Arial" w:cs="Arial"/>
          <w:b/>
        </w:rPr>
        <w:t>Coffee price and Grade</w:t>
      </w:r>
    </w:p>
    <w:p w14:paraId="2B4FE76F" w14:textId="77777777" w:rsidR="0030505A" w:rsidRPr="00AF5C72" w:rsidRDefault="0030505A" w:rsidP="0030505A">
      <w:pPr>
        <w:pStyle w:val="ListParagraph"/>
        <w:spacing w:line="240" w:lineRule="auto"/>
        <w:ind w:left="1440"/>
        <w:jc w:val="both"/>
        <w:rPr>
          <w:rFonts w:ascii="Arial" w:hAnsi="Arial" w:cs="Arial"/>
          <w:b/>
        </w:rPr>
      </w:pPr>
    </w:p>
    <w:p w14:paraId="2D280B8D" w14:textId="4A41014A" w:rsidR="0030505A" w:rsidRPr="00711B69" w:rsidRDefault="0030505A" w:rsidP="00277E48">
      <w:pPr>
        <w:spacing w:line="240" w:lineRule="auto"/>
        <w:jc w:val="both"/>
        <w:rPr>
          <w:rFonts w:ascii="Arial" w:eastAsia="Times New Roman" w:hAnsi="Arial" w:cs="Arial"/>
          <w:sz w:val="20"/>
          <w:lang w:val="en" w:eastAsia="fr-FR"/>
        </w:rPr>
      </w:pPr>
      <w:r w:rsidRPr="00711B69">
        <w:rPr>
          <w:rFonts w:ascii="Arial" w:eastAsia="Times New Roman" w:hAnsi="Arial" w:cs="Arial"/>
          <w:sz w:val="20"/>
          <w:lang w:val="en" w:eastAsia="fr-FR"/>
        </w:rPr>
        <w:t xml:space="preserve">Table 7 show that Natural coffee is the most expensive, followed by FW 15+. The FWAA grade, with very few observations, has a much </w:t>
      </w:r>
      <w:r w:rsidR="00277E48">
        <w:rPr>
          <w:rFonts w:ascii="Arial" w:eastAsia="Times New Roman" w:hAnsi="Arial" w:cs="Arial"/>
          <w:sz w:val="20"/>
          <w:lang w:val="en" w:eastAsia="fr-FR"/>
        </w:rPr>
        <w:t>lower average price, which is indicate</w:t>
      </w:r>
      <w:r w:rsidRPr="00711B69">
        <w:rPr>
          <w:rFonts w:ascii="Arial" w:eastAsia="Times New Roman" w:hAnsi="Arial" w:cs="Arial"/>
          <w:sz w:val="20"/>
          <w:lang w:val="en" w:eastAsia="fr-FR"/>
        </w:rPr>
        <w:t xml:space="preserve"> low availability. The standard deviations suggest that Natural coffee prices are more variable, while FWAA prices are very consistent. Natural grade coffee has the highest average price at $5.795/kg, followed by FW 15+ with an average of $4.731/kg. FWAA has the lowest average price at $2.999/kg. The standard deviation for FW 15+ is 1.085, indicating some price variability. The standard deviation for FWAA is very low at 0.002, showing t</w:t>
      </w:r>
      <w:r w:rsidR="00277E48">
        <w:rPr>
          <w:rFonts w:ascii="Arial" w:eastAsia="Times New Roman" w:hAnsi="Arial" w:cs="Arial"/>
          <w:sz w:val="20"/>
          <w:lang w:val="en" w:eastAsia="fr-FR"/>
        </w:rPr>
        <w:t>hat prices are almost identical</w:t>
      </w:r>
      <w:r w:rsidRPr="00711B69">
        <w:rPr>
          <w:rFonts w:ascii="Arial" w:eastAsia="Times New Roman" w:hAnsi="Arial" w:cs="Arial"/>
          <w:sz w:val="20"/>
          <w:lang w:val="en" w:eastAsia="fr-FR"/>
        </w:rPr>
        <w:t xml:space="preserve">. </w:t>
      </w:r>
    </w:p>
    <w:p w14:paraId="744FF9E9" w14:textId="77777777" w:rsidR="0030505A" w:rsidRPr="00711B69" w:rsidRDefault="0030505A" w:rsidP="0030505A">
      <w:pPr>
        <w:spacing w:line="240" w:lineRule="auto"/>
        <w:jc w:val="both"/>
        <w:rPr>
          <w:rFonts w:ascii="Arial" w:eastAsia="Times New Roman" w:hAnsi="Arial" w:cs="Arial"/>
          <w:sz w:val="20"/>
          <w:lang w:eastAsia="fr-FR"/>
        </w:rPr>
      </w:pPr>
    </w:p>
    <w:p w14:paraId="3B3349BE" w14:textId="77777777" w:rsidR="0030505A" w:rsidRPr="00711B69" w:rsidRDefault="0030505A" w:rsidP="0030505A">
      <w:pPr>
        <w:spacing w:line="240" w:lineRule="auto"/>
        <w:jc w:val="both"/>
        <w:rPr>
          <w:rFonts w:ascii="Arial" w:eastAsia="Times New Roman" w:hAnsi="Arial" w:cs="Arial"/>
          <w:b/>
          <w:sz w:val="20"/>
          <w:lang w:eastAsia="fr-FR"/>
        </w:rPr>
      </w:pPr>
      <w:r w:rsidRPr="00711B69">
        <w:rPr>
          <w:rFonts w:ascii="Arial" w:eastAsia="Times New Roman" w:hAnsi="Arial" w:cs="Arial"/>
          <w:b/>
          <w:sz w:val="20"/>
          <w:lang w:val="en" w:eastAsia="fr-FR"/>
        </w:rPr>
        <w:t>Table 7. Average price of coffee by grade (in $/kg)</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418"/>
        <w:gridCol w:w="1701"/>
        <w:gridCol w:w="1275"/>
      </w:tblGrid>
      <w:tr w:rsidR="0030505A" w:rsidRPr="00711B69" w14:paraId="6BB0FD81" w14:textId="77777777" w:rsidTr="00363635">
        <w:trPr>
          <w:cantSplit/>
        </w:trPr>
        <w:tc>
          <w:tcPr>
            <w:tcW w:w="5665" w:type="dxa"/>
            <w:gridSpan w:val="4"/>
            <w:shd w:val="clear" w:color="auto" w:fill="auto"/>
            <w:vAlign w:val="center"/>
          </w:tcPr>
          <w:p w14:paraId="39A0DFA8"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Descriptive Statistics</w:t>
            </w:r>
          </w:p>
        </w:tc>
      </w:tr>
      <w:tr w:rsidR="0030505A" w:rsidRPr="00711B69" w14:paraId="3D1DB014" w14:textId="77777777" w:rsidTr="00363635">
        <w:trPr>
          <w:cantSplit/>
        </w:trPr>
        <w:tc>
          <w:tcPr>
            <w:tcW w:w="5665" w:type="dxa"/>
            <w:gridSpan w:val="4"/>
            <w:shd w:val="clear" w:color="auto" w:fill="auto"/>
            <w:vAlign w:val="bottom"/>
          </w:tcPr>
          <w:p w14:paraId="7FFA3705" w14:textId="77777777" w:rsidR="0030505A" w:rsidRPr="00711B69" w:rsidRDefault="0030505A" w:rsidP="00363635">
            <w:pPr>
              <w:autoSpaceDE w:val="0"/>
              <w:autoSpaceDN w:val="0"/>
              <w:adjustRightInd w:val="0"/>
              <w:spacing w:line="240" w:lineRule="auto"/>
              <w:jc w:val="both"/>
              <w:rPr>
                <w:rFonts w:ascii="Arial" w:hAnsi="Arial" w:cs="Arial"/>
                <w:sz w:val="20"/>
              </w:rPr>
            </w:pPr>
            <w:r w:rsidRPr="00711B69">
              <w:rPr>
                <w:rFonts w:ascii="Arial" w:hAnsi="Arial" w:cs="Arial"/>
                <w:b/>
                <w:bCs/>
                <w:sz w:val="20"/>
              </w:rPr>
              <w:t>Dependent Variable:</w:t>
            </w:r>
            <w:r w:rsidRPr="00711B69">
              <w:rPr>
                <w:rFonts w:ascii="Arial" w:hAnsi="Arial" w:cs="Arial"/>
                <w:sz w:val="20"/>
              </w:rPr>
              <w:t xml:space="preserve"> Price</w:t>
            </w:r>
          </w:p>
        </w:tc>
      </w:tr>
      <w:tr w:rsidR="0030505A" w:rsidRPr="00711B69" w14:paraId="65EE8AAA" w14:textId="77777777" w:rsidTr="00363635">
        <w:trPr>
          <w:cantSplit/>
        </w:trPr>
        <w:tc>
          <w:tcPr>
            <w:tcW w:w="1271" w:type="dxa"/>
            <w:shd w:val="clear" w:color="auto" w:fill="auto"/>
            <w:vAlign w:val="bottom"/>
          </w:tcPr>
          <w:p w14:paraId="36F8D372"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Grade</w:t>
            </w:r>
          </w:p>
        </w:tc>
        <w:tc>
          <w:tcPr>
            <w:tcW w:w="1418" w:type="dxa"/>
            <w:shd w:val="clear" w:color="auto" w:fill="auto"/>
            <w:vAlign w:val="bottom"/>
          </w:tcPr>
          <w:p w14:paraId="02D490A3"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Mean</w:t>
            </w:r>
          </w:p>
        </w:tc>
        <w:tc>
          <w:tcPr>
            <w:tcW w:w="1701" w:type="dxa"/>
            <w:shd w:val="clear" w:color="auto" w:fill="auto"/>
            <w:vAlign w:val="bottom"/>
          </w:tcPr>
          <w:p w14:paraId="2FBD76FC"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Style w:val="rynqvb"/>
                <w:rFonts w:ascii="Arial" w:hAnsi="Arial" w:cs="Arial"/>
                <w:sz w:val="20"/>
                <w:lang w:val="en"/>
              </w:rPr>
              <w:t>Standard Deviation</w:t>
            </w:r>
          </w:p>
        </w:tc>
        <w:tc>
          <w:tcPr>
            <w:tcW w:w="1275" w:type="dxa"/>
            <w:shd w:val="clear" w:color="auto" w:fill="auto"/>
            <w:vAlign w:val="bottom"/>
          </w:tcPr>
          <w:p w14:paraId="128A7D1D"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w:t>
            </w:r>
          </w:p>
        </w:tc>
      </w:tr>
      <w:tr w:rsidR="0030505A" w:rsidRPr="00711B69" w14:paraId="5F8804BE" w14:textId="77777777" w:rsidTr="00363635">
        <w:trPr>
          <w:cantSplit/>
        </w:trPr>
        <w:tc>
          <w:tcPr>
            <w:tcW w:w="1271" w:type="dxa"/>
            <w:shd w:val="clear" w:color="auto" w:fill="auto"/>
          </w:tcPr>
          <w:p w14:paraId="0B4A8064"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FW 15+</w:t>
            </w:r>
          </w:p>
        </w:tc>
        <w:tc>
          <w:tcPr>
            <w:tcW w:w="1418" w:type="dxa"/>
            <w:shd w:val="clear" w:color="auto" w:fill="auto"/>
          </w:tcPr>
          <w:p w14:paraId="442C2DA2"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4.731</w:t>
            </w:r>
          </w:p>
        </w:tc>
        <w:tc>
          <w:tcPr>
            <w:tcW w:w="1701" w:type="dxa"/>
            <w:shd w:val="clear" w:color="auto" w:fill="auto"/>
          </w:tcPr>
          <w:p w14:paraId="6DDF6741"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1.085</w:t>
            </w:r>
          </w:p>
        </w:tc>
        <w:tc>
          <w:tcPr>
            <w:tcW w:w="1275" w:type="dxa"/>
            <w:shd w:val="clear" w:color="auto" w:fill="auto"/>
          </w:tcPr>
          <w:p w14:paraId="2E892CCA"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85</w:t>
            </w:r>
          </w:p>
        </w:tc>
      </w:tr>
      <w:tr w:rsidR="0030505A" w:rsidRPr="00711B69" w14:paraId="6669FA11" w14:textId="77777777" w:rsidTr="00363635">
        <w:trPr>
          <w:cantSplit/>
        </w:trPr>
        <w:tc>
          <w:tcPr>
            <w:tcW w:w="1271" w:type="dxa"/>
            <w:shd w:val="clear" w:color="auto" w:fill="auto"/>
          </w:tcPr>
          <w:p w14:paraId="002AD22E"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FWAA</w:t>
            </w:r>
          </w:p>
        </w:tc>
        <w:tc>
          <w:tcPr>
            <w:tcW w:w="1418" w:type="dxa"/>
            <w:shd w:val="clear" w:color="auto" w:fill="auto"/>
          </w:tcPr>
          <w:p w14:paraId="05CDEA6F"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2.999</w:t>
            </w:r>
          </w:p>
        </w:tc>
        <w:tc>
          <w:tcPr>
            <w:tcW w:w="1701" w:type="dxa"/>
            <w:shd w:val="clear" w:color="auto" w:fill="auto"/>
          </w:tcPr>
          <w:p w14:paraId="47A74EE3"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0.002</w:t>
            </w:r>
          </w:p>
        </w:tc>
        <w:tc>
          <w:tcPr>
            <w:tcW w:w="1275" w:type="dxa"/>
            <w:shd w:val="clear" w:color="auto" w:fill="auto"/>
          </w:tcPr>
          <w:p w14:paraId="788A22E7"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2</w:t>
            </w:r>
          </w:p>
        </w:tc>
      </w:tr>
      <w:tr w:rsidR="0030505A" w:rsidRPr="00711B69" w14:paraId="64C310A3" w14:textId="77777777" w:rsidTr="00363635">
        <w:trPr>
          <w:cantSplit/>
        </w:trPr>
        <w:tc>
          <w:tcPr>
            <w:tcW w:w="1271" w:type="dxa"/>
            <w:shd w:val="clear" w:color="auto" w:fill="auto"/>
          </w:tcPr>
          <w:p w14:paraId="0AAB4BA6"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Naturel</w:t>
            </w:r>
          </w:p>
        </w:tc>
        <w:tc>
          <w:tcPr>
            <w:tcW w:w="1418" w:type="dxa"/>
            <w:shd w:val="clear" w:color="auto" w:fill="auto"/>
          </w:tcPr>
          <w:p w14:paraId="6881E13D"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5.795</w:t>
            </w:r>
          </w:p>
        </w:tc>
        <w:tc>
          <w:tcPr>
            <w:tcW w:w="1701" w:type="dxa"/>
            <w:shd w:val="clear" w:color="auto" w:fill="auto"/>
          </w:tcPr>
          <w:p w14:paraId="59AADB5E"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1.363</w:t>
            </w:r>
          </w:p>
        </w:tc>
        <w:tc>
          <w:tcPr>
            <w:tcW w:w="1275" w:type="dxa"/>
            <w:shd w:val="clear" w:color="auto" w:fill="auto"/>
          </w:tcPr>
          <w:p w14:paraId="0AAE88CF"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w:t>
            </w:r>
          </w:p>
        </w:tc>
      </w:tr>
      <w:tr w:rsidR="0030505A" w:rsidRPr="00711B69" w14:paraId="0F1A5331" w14:textId="77777777" w:rsidTr="00363635">
        <w:trPr>
          <w:cantSplit/>
        </w:trPr>
        <w:tc>
          <w:tcPr>
            <w:tcW w:w="1271" w:type="dxa"/>
            <w:shd w:val="clear" w:color="auto" w:fill="auto"/>
          </w:tcPr>
          <w:p w14:paraId="2A623A32"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Total</w:t>
            </w:r>
          </w:p>
        </w:tc>
        <w:tc>
          <w:tcPr>
            <w:tcW w:w="1418" w:type="dxa"/>
            <w:shd w:val="clear" w:color="auto" w:fill="auto"/>
          </w:tcPr>
          <w:p w14:paraId="155F691B"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4.794</w:t>
            </w:r>
          </w:p>
        </w:tc>
        <w:tc>
          <w:tcPr>
            <w:tcW w:w="1701" w:type="dxa"/>
            <w:shd w:val="clear" w:color="auto" w:fill="auto"/>
          </w:tcPr>
          <w:p w14:paraId="084FFB97"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1.167</w:t>
            </w:r>
          </w:p>
        </w:tc>
        <w:tc>
          <w:tcPr>
            <w:tcW w:w="1275" w:type="dxa"/>
            <w:shd w:val="clear" w:color="auto" w:fill="auto"/>
          </w:tcPr>
          <w:p w14:paraId="7F738DF8" w14:textId="77777777" w:rsidR="0030505A" w:rsidRPr="00711B69" w:rsidRDefault="0030505A" w:rsidP="00363635">
            <w:pPr>
              <w:autoSpaceDE w:val="0"/>
              <w:autoSpaceDN w:val="0"/>
              <w:adjustRightInd w:val="0"/>
              <w:spacing w:line="240" w:lineRule="auto"/>
              <w:ind w:left="60" w:right="60"/>
              <w:jc w:val="both"/>
              <w:rPr>
                <w:rFonts w:ascii="Arial" w:hAnsi="Arial" w:cs="Arial"/>
                <w:sz w:val="20"/>
              </w:rPr>
            </w:pPr>
            <w:r w:rsidRPr="00711B69">
              <w:rPr>
                <w:rFonts w:ascii="Arial" w:hAnsi="Arial" w:cs="Arial"/>
                <w:sz w:val="20"/>
              </w:rPr>
              <w:t>96</w:t>
            </w:r>
          </w:p>
        </w:tc>
      </w:tr>
    </w:tbl>
    <w:p w14:paraId="1FE59B30" w14:textId="77777777" w:rsidR="0030505A" w:rsidRPr="0030505A" w:rsidRDefault="0030505A" w:rsidP="00711B69">
      <w:pPr>
        <w:autoSpaceDE w:val="0"/>
        <w:autoSpaceDN w:val="0"/>
        <w:adjustRightInd w:val="0"/>
        <w:spacing w:line="240" w:lineRule="auto"/>
        <w:jc w:val="both"/>
        <w:rPr>
          <w:rFonts w:ascii="Arial" w:hAnsi="Arial" w:cs="Arial"/>
        </w:rPr>
      </w:pPr>
    </w:p>
    <w:p w14:paraId="6443D3CC" w14:textId="6007A0A5" w:rsidR="00AF5C72" w:rsidRDefault="00277E48" w:rsidP="00AF5C72">
      <w:pPr>
        <w:spacing w:line="240" w:lineRule="auto"/>
        <w:ind w:firstLine="360"/>
        <w:jc w:val="both"/>
        <w:rPr>
          <w:rFonts w:ascii="Arial" w:eastAsia="Times New Roman" w:hAnsi="Arial" w:cs="Arial"/>
          <w:b/>
          <w:lang w:val="en" w:eastAsia="fr-FR"/>
        </w:rPr>
      </w:pPr>
      <w:r>
        <w:rPr>
          <w:rFonts w:ascii="Arial" w:eastAsia="Times New Roman" w:hAnsi="Arial" w:cs="Arial"/>
          <w:b/>
          <w:lang w:val="en" w:eastAsia="fr-FR"/>
        </w:rPr>
        <w:t>3.1.2.2.</w:t>
      </w:r>
      <w:r w:rsidR="008B4A7D" w:rsidRPr="00711B69">
        <w:rPr>
          <w:rFonts w:ascii="Arial" w:eastAsia="Times New Roman" w:hAnsi="Arial" w:cs="Arial"/>
          <w:b/>
          <w:lang w:val="en" w:eastAsia="fr-FR"/>
        </w:rPr>
        <w:t xml:space="preserve"> </w:t>
      </w:r>
      <w:r w:rsidR="007011BD" w:rsidRPr="00711B69">
        <w:rPr>
          <w:rFonts w:ascii="Arial" w:eastAsia="Times New Roman" w:hAnsi="Arial" w:cs="Arial"/>
          <w:b/>
          <w:lang w:val="en" w:eastAsia="fr-FR"/>
        </w:rPr>
        <w:t>Certified Coffee and Buyers</w:t>
      </w:r>
    </w:p>
    <w:p w14:paraId="27C66496" w14:textId="77777777" w:rsidR="00AF5C72" w:rsidRPr="00711B69" w:rsidRDefault="00AF5C72" w:rsidP="00711B69">
      <w:pPr>
        <w:spacing w:line="240" w:lineRule="auto"/>
        <w:jc w:val="both"/>
        <w:rPr>
          <w:rFonts w:ascii="Arial" w:eastAsia="Times New Roman" w:hAnsi="Arial" w:cs="Arial"/>
          <w:b/>
          <w:lang w:val="en" w:eastAsia="fr-FR"/>
        </w:rPr>
      </w:pPr>
    </w:p>
    <w:p w14:paraId="053E47BA" w14:textId="3CCDF655" w:rsidR="007011BD" w:rsidRDefault="00295333" w:rsidP="00711B69">
      <w:pPr>
        <w:spacing w:line="240" w:lineRule="auto"/>
        <w:jc w:val="both"/>
        <w:rPr>
          <w:rStyle w:val="rynqvb"/>
          <w:rFonts w:ascii="Arial" w:hAnsi="Arial" w:cs="Arial"/>
          <w:sz w:val="20"/>
          <w:lang w:val="en"/>
        </w:rPr>
      </w:pPr>
      <w:r w:rsidRPr="00711B69">
        <w:rPr>
          <w:rStyle w:val="rynqvb"/>
          <w:rFonts w:ascii="Arial" w:hAnsi="Arial" w:cs="Arial"/>
          <w:sz w:val="20"/>
          <w:lang w:val="en"/>
        </w:rPr>
        <w:lastRenderedPageBreak/>
        <w:t>The</w:t>
      </w:r>
      <w:r w:rsidR="008B4A7D" w:rsidRPr="00711B69">
        <w:rPr>
          <w:rStyle w:val="rynqvb"/>
          <w:rFonts w:ascii="Arial" w:hAnsi="Arial" w:cs="Arial"/>
          <w:sz w:val="20"/>
          <w:lang w:val="en"/>
        </w:rPr>
        <w:t xml:space="preserve"> results in Table 8</w:t>
      </w:r>
      <w:r w:rsidRPr="00711B69">
        <w:rPr>
          <w:rStyle w:val="rynqvb"/>
          <w:rFonts w:ascii="Arial" w:hAnsi="Arial" w:cs="Arial"/>
          <w:sz w:val="20"/>
          <w:lang w:val="en"/>
        </w:rPr>
        <w:t xml:space="preserve"> show that non-certified coffee is sold more locally (12.5%) than certified coffee (2.8%)</w:t>
      </w:r>
      <w:r w:rsidR="00005D9B">
        <w:rPr>
          <w:rStyle w:val="rynqvb"/>
          <w:rFonts w:ascii="Arial" w:hAnsi="Arial" w:cs="Arial"/>
          <w:sz w:val="20"/>
          <w:lang w:val="en"/>
        </w:rPr>
        <w:t xml:space="preserve"> while certified coffee were sold more sold </w:t>
      </w:r>
      <w:proofErr w:type="gramStart"/>
      <w:r w:rsidR="00005D9B">
        <w:rPr>
          <w:rStyle w:val="rynqvb"/>
          <w:rFonts w:ascii="Arial" w:hAnsi="Arial" w:cs="Arial"/>
          <w:sz w:val="20"/>
          <w:lang w:val="en"/>
        </w:rPr>
        <w:t>abroad(</w:t>
      </w:r>
      <w:proofErr w:type="gramEnd"/>
      <w:r w:rsidR="00005D9B">
        <w:rPr>
          <w:rStyle w:val="rynqvb"/>
          <w:rFonts w:ascii="Arial" w:hAnsi="Arial" w:cs="Arial"/>
          <w:sz w:val="20"/>
          <w:lang w:val="en"/>
        </w:rPr>
        <w:t>97.5) than non-certified coffee(87.5)</w:t>
      </w:r>
      <w:r w:rsidRPr="00711B69">
        <w:rPr>
          <w:rStyle w:val="rynqvb"/>
          <w:rFonts w:ascii="Arial" w:hAnsi="Arial" w:cs="Arial"/>
          <w:sz w:val="20"/>
          <w:lang w:val="en"/>
        </w:rPr>
        <w:t>.</w:t>
      </w:r>
      <w:r w:rsidRPr="00711B69">
        <w:rPr>
          <w:rStyle w:val="hwtze"/>
          <w:rFonts w:ascii="Arial" w:hAnsi="Arial" w:cs="Arial"/>
          <w:sz w:val="20"/>
          <w:lang w:val="en"/>
        </w:rPr>
        <w:t xml:space="preserve"> </w:t>
      </w:r>
      <w:r w:rsidRPr="00711B69">
        <w:rPr>
          <w:rStyle w:val="rynqvb"/>
          <w:rFonts w:ascii="Arial" w:hAnsi="Arial" w:cs="Arial"/>
          <w:sz w:val="20"/>
          <w:lang w:val="en"/>
        </w:rPr>
        <w:t>This indicates that certified coffee brings more foreign currency into the country than non-certified coffee.</w:t>
      </w:r>
    </w:p>
    <w:p w14:paraId="3ADB6327" w14:textId="77777777" w:rsidR="00277E48" w:rsidRPr="00711B69" w:rsidRDefault="00277E48" w:rsidP="00711B69">
      <w:pPr>
        <w:spacing w:line="240" w:lineRule="auto"/>
        <w:jc w:val="both"/>
        <w:rPr>
          <w:rFonts w:ascii="Arial" w:eastAsia="Times New Roman" w:hAnsi="Arial" w:cs="Arial"/>
          <w:sz w:val="20"/>
          <w:lang w:val="en" w:eastAsia="fr-FR"/>
        </w:rPr>
      </w:pPr>
    </w:p>
    <w:p w14:paraId="41526D08" w14:textId="77777777" w:rsidR="007011BD" w:rsidRPr="00711B69" w:rsidRDefault="008B4A7D" w:rsidP="00711B69">
      <w:pPr>
        <w:spacing w:line="240" w:lineRule="auto"/>
        <w:jc w:val="both"/>
        <w:rPr>
          <w:rFonts w:ascii="Arial" w:eastAsia="Times New Roman" w:hAnsi="Arial" w:cs="Arial"/>
          <w:b/>
          <w:sz w:val="20"/>
          <w:lang w:eastAsia="fr-FR"/>
        </w:rPr>
      </w:pPr>
      <w:r w:rsidRPr="00711B69">
        <w:rPr>
          <w:rFonts w:ascii="Arial" w:eastAsia="Times New Roman" w:hAnsi="Arial" w:cs="Arial"/>
          <w:b/>
          <w:sz w:val="20"/>
          <w:lang w:val="en" w:eastAsia="fr-FR"/>
        </w:rPr>
        <w:t>Table 8</w:t>
      </w:r>
      <w:r w:rsidR="007011BD" w:rsidRPr="00711B69">
        <w:rPr>
          <w:rFonts w:ascii="Arial" w:eastAsia="Times New Roman" w:hAnsi="Arial" w:cs="Arial"/>
          <w:b/>
          <w:sz w:val="20"/>
          <w:lang w:val="en" w:eastAsia="fr-FR"/>
        </w:rPr>
        <w:t>: Origin of buyers of certified and non-certified coffee</w:t>
      </w:r>
    </w:p>
    <w:tbl>
      <w:tblPr>
        <w:tblW w:w="760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1"/>
        <w:gridCol w:w="992"/>
        <w:gridCol w:w="1276"/>
        <w:gridCol w:w="567"/>
        <w:gridCol w:w="996"/>
        <w:gridCol w:w="563"/>
      </w:tblGrid>
      <w:tr w:rsidR="00E55231" w:rsidRPr="00711B69" w14:paraId="36F6B103" w14:textId="77777777" w:rsidTr="00A43D84">
        <w:trPr>
          <w:trHeight w:val="300"/>
        </w:trPr>
        <w:tc>
          <w:tcPr>
            <w:tcW w:w="3211" w:type="dxa"/>
            <w:shd w:val="clear" w:color="auto" w:fill="auto"/>
            <w:noWrap/>
            <w:vAlign w:val="bottom"/>
            <w:hideMark/>
          </w:tcPr>
          <w:p w14:paraId="122DAA2B" w14:textId="77777777" w:rsidR="00E55231" w:rsidRPr="00711B69" w:rsidRDefault="00A43D84"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Variables</w:t>
            </w:r>
          </w:p>
        </w:tc>
        <w:tc>
          <w:tcPr>
            <w:tcW w:w="992" w:type="dxa"/>
            <w:shd w:val="clear" w:color="auto" w:fill="auto"/>
            <w:noWrap/>
            <w:vAlign w:val="bottom"/>
            <w:hideMark/>
          </w:tcPr>
          <w:p w14:paraId="7CE5FA6D"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Sample Size</w:t>
            </w:r>
          </w:p>
        </w:tc>
        <w:tc>
          <w:tcPr>
            <w:tcW w:w="1276" w:type="dxa"/>
            <w:shd w:val="clear" w:color="auto" w:fill="auto"/>
            <w:noWrap/>
            <w:vAlign w:val="bottom"/>
            <w:hideMark/>
          </w:tcPr>
          <w:p w14:paraId="1DC51A64"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External Contracts</w:t>
            </w:r>
          </w:p>
        </w:tc>
        <w:tc>
          <w:tcPr>
            <w:tcW w:w="567" w:type="dxa"/>
            <w:shd w:val="clear" w:color="auto" w:fill="auto"/>
            <w:noWrap/>
            <w:vAlign w:val="bottom"/>
          </w:tcPr>
          <w:p w14:paraId="2D922C4C" w14:textId="77777777" w:rsidR="00E55231" w:rsidRPr="00711B69" w:rsidRDefault="00E55231"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w:t>
            </w:r>
          </w:p>
        </w:tc>
        <w:tc>
          <w:tcPr>
            <w:tcW w:w="992" w:type="dxa"/>
            <w:vAlign w:val="bottom"/>
          </w:tcPr>
          <w:p w14:paraId="5BBA1B67" w14:textId="77777777" w:rsidR="00E55231" w:rsidRPr="00711B69" w:rsidRDefault="00295333" w:rsidP="00711B69">
            <w:pPr>
              <w:spacing w:line="240" w:lineRule="auto"/>
              <w:jc w:val="both"/>
              <w:rPr>
                <w:rFonts w:ascii="Arial" w:eastAsia="Times New Roman" w:hAnsi="Arial" w:cs="Arial"/>
                <w:b/>
                <w:color w:val="000000"/>
                <w:sz w:val="20"/>
                <w:lang w:eastAsia="fr-FR"/>
              </w:rPr>
            </w:pPr>
            <w:r w:rsidRPr="00711B69">
              <w:rPr>
                <w:rFonts w:ascii="Arial" w:hAnsi="Arial" w:cs="Arial"/>
                <w:sz w:val="20"/>
              </w:rPr>
              <w:t>Local Contracts</w:t>
            </w:r>
          </w:p>
        </w:tc>
        <w:tc>
          <w:tcPr>
            <w:tcW w:w="567" w:type="dxa"/>
          </w:tcPr>
          <w:p w14:paraId="0DBA1650" w14:textId="77777777" w:rsidR="00E55231" w:rsidRPr="00711B69" w:rsidRDefault="00E55231" w:rsidP="00711B69">
            <w:pPr>
              <w:spacing w:line="240" w:lineRule="auto"/>
              <w:jc w:val="both"/>
              <w:rPr>
                <w:rFonts w:ascii="Arial" w:eastAsia="Times New Roman" w:hAnsi="Arial" w:cs="Arial"/>
                <w:b/>
                <w:color w:val="000000"/>
                <w:sz w:val="20"/>
                <w:lang w:eastAsia="fr-FR"/>
              </w:rPr>
            </w:pPr>
            <w:r w:rsidRPr="00711B69">
              <w:rPr>
                <w:rFonts w:ascii="Arial" w:eastAsia="Times New Roman" w:hAnsi="Arial" w:cs="Arial"/>
                <w:b/>
                <w:color w:val="000000"/>
                <w:sz w:val="20"/>
                <w:lang w:eastAsia="fr-FR"/>
              </w:rPr>
              <w:t>%</w:t>
            </w:r>
          </w:p>
        </w:tc>
      </w:tr>
      <w:tr w:rsidR="00E55231" w:rsidRPr="00711B69" w14:paraId="080E5F31" w14:textId="77777777" w:rsidTr="00A43D84">
        <w:trPr>
          <w:trHeight w:val="300"/>
        </w:trPr>
        <w:tc>
          <w:tcPr>
            <w:tcW w:w="3211" w:type="dxa"/>
            <w:shd w:val="clear" w:color="auto" w:fill="auto"/>
            <w:noWrap/>
            <w:vAlign w:val="bottom"/>
            <w:hideMark/>
          </w:tcPr>
          <w:p w14:paraId="30F1918A" w14:textId="77777777" w:rsidR="00E55231" w:rsidRPr="00711B69" w:rsidRDefault="00295333"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Number of contracts for certified coffee</w:t>
            </w:r>
          </w:p>
        </w:tc>
        <w:tc>
          <w:tcPr>
            <w:tcW w:w="992" w:type="dxa"/>
            <w:shd w:val="clear" w:color="auto" w:fill="auto"/>
            <w:noWrap/>
            <w:vAlign w:val="bottom"/>
            <w:hideMark/>
          </w:tcPr>
          <w:p w14:paraId="3E691F9E"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72</w:t>
            </w:r>
          </w:p>
        </w:tc>
        <w:tc>
          <w:tcPr>
            <w:tcW w:w="1276" w:type="dxa"/>
            <w:shd w:val="clear" w:color="auto" w:fill="auto"/>
            <w:noWrap/>
            <w:vAlign w:val="bottom"/>
            <w:hideMark/>
          </w:tcPr>
          <w:p w14:paraId="61EECAFC"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70</w:t>
            </w:r>
          </w:p>
        </w:tc>
        <w:tc>
          <w:tcPr>
            <w:tcW w:w="567" w:type="dxa"/>
            <w:shd w:val="clear" w:color="auto" w:fill="auto"/>
            <w:noWrap/>
            <w:vAlign w:val="bottom"/>
          </w:tcPr>
          <w:p w14:paraId="20EE168A" w14:textId="137C31B0"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w:t>
            </w:r>
            <w:r w:rsidR="006959DA" w:rsidRPr="00711B69">
              <w:rPr>
                <w:rFonts w:ascii="Arial" w:eastAsia="Times New Roman" w:hAnsi="Arial" w:cs="Arial"/>
                <w:color w:val="000000"/>
                <w:sz w:val="20"/>
                <w:lang w:eastAsia="fr-FR"/>
              </w:rPr>
              <w:t>7.</w:t>
            </w:r>
            <w:r w:rsidRPr="00711B69">
              <w:rPr>
                <w:rFonts w:ascii="Arial" w:eastAsia="Times New Roman" w:hAnsi="Arial" w:cs="Arial"/>
                <w:color w:val="000000"/>
                <w:sz w:val="20"/>
                <w:lang w:eastAsia="fr-FR"/>
              </w:rPr>
              <w:t>2</w:t>
            </w:r>
          </w:p>
        </w:tc>
        <w:tc>
          <w:tcPr>
            <w:tcW w:w="992" w:type="dxa"/>
            <w:vAlign w:val="bottom"/>
          </w:tcPr>
          <w:p w14:paraId="68E382AC"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w:t>
            </w:r>
          </w:p>
        </w:tc>
        <w:tc>
          <w:tcPr>
            <w:tcW w:w="567" w:type="dxa"/>
          </w:tcPr>
          <w:p w14:paraId="26AD8204" w14:textId="77777777" w:rsidR="006959DA" w:rsidRPr="00711B69" w:rsidRDefault="006959DA" w:rsidP="00711B69">
            <w:pPr>
              <w:spacing w:line="240" w:lineRule="auto"/>
              <w:jc w:val="both"/>
              <w:rPr>
                <w:rFonts w:ascii="Arial" w:eastAsia="Times New Roman" w:hAnsi="Arial" w:cs="Arial"/>
                <w:color w:val="000000"/>
                <w:sz w:val="20"/>
                <w:lang w:eastAsia="fr-FR"/>
              </w:rPr>
            </w:pPr>
          </w:p>
          <w:p w14:paraId="7B18F8D1" w14:textId="54428C7A" w:rsidR="00E55231" w:rsidRPr="00711B69" w:rsidRDefault="006959DA"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w:t>
            </w:r>
            <w:r w:rsidR="00E55231" w:rsidRPr="00711B69">
              <w:rPr>
                <w:rFonts w:ascii="Arial" w:eastAsia="Times New Roman" w:hAnsi="Arial" w:cs="Arial"/>
                <w:color w:val="000000"/>
                <w:sz w:val="20"/>
                <w:lang w:eastAsia="fr-FR"/>
              </w:rPr>
              <w:t>8</w:t>
            </w:r>
          </w:p>
        </w:tc>
      </w:tr>
      <w:tr w:rsidR="00E55231" w:rsidRPr="00711B69" w14:paraId="7B83327E" w14:textId="77777777" w:rsidTr="00A43D84">
        <w:trPr>
          <w:trHeight w:val="300"/>
        </w:trPr>
        <w:tc>
          <w:tcPr>
            <w:tcW w:w="3211" w:type="dxa"/>
            <w:shd w:val="clear" w:color="auto" w:fill="auto"/>
            <w:noWrap/>
            <w:vAlign w:val="bottom"/>
            <w:hideMark/>
          </w:tcPr>
          <w:p w14:paraId="2A66989E" w14:textId="77777777" w:rsidR="00E55231" w:rsidRPr="00711B69" w:rsidRDefault="00295333" w:rsidP="00711B69">
            <w:pPr>
              <w:spacing w:line="240" w:lineRule="auto"/>
              <w:jc w:val="both"/>
              <w:rPr>
                <w:rFonts w:ascii="Arial" w:eastAsia="Times New Roman" w:hAnsi="Arial" w:cs="Arial"/>
                <w:color w:val="000000"/>
                <w:sz w:val="20"/>
                <w:lang w:eastAsia="fr-FR"/>
              </w:rPr>
            </w:pPr>
            <w:r w:rsidRPr="00711B69">
              <w:rPr>
                <w:rFonts w:ascii="Arial" w:hAnsi="Arial" w:cs="Arial"/>
                <w:sz w:val="20"/>
              </w:rPr>
              <w:t>Number of contracts for non-certified coffee</w:t>
            </w:r>
          </w:p>
        </w:tc>
        <w:tc>
          <w:tcPr>
            <w:tcW w:w="992" w:type="dxa"/>
            <w:shd w:val="clear" w:color="auto" w:fill="auto"/>
            <w:noWrap/>
            <w:vAlign w:val="bottom"/>
            <w:hideMark/>
          </w:tcPr>
          <w:p w14:paraId="3CF9B99E"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24</w:t>
            </w:r>
          </w:p>
        </w:tc>
        <w:tc>
          <w:tcPr>
            <w:tcW w:w="1276" w:type="dxa"/>
            <w:shd w:val="clear" w:color="auto" w:fill="auto"/>
            <w:noWrap/>
            <w:vAlign w:val="bottom"/>
            <w:hideMark/>
          </w:tcPr>
          <w:p w14:paraId="5352C288"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21</w:t>
            </w:r>
          </w:p>
        </w:tc>
        <w:tc>
          <w:tcPr>
            <w:tcW w:w="567" w:type="dxa"/>
            <w:shd w:val="clear" w:color="auto" w:fill="auto"/>
            <w:noWrap/>
            <w:vAlign w:val="bottom"/>
          </w:tcPr>
          <w:p w14:paraId="28FDB6F8" w14:textId="52189BEB"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87</w:t>
            </w:r>
            <w:r w:rsidR="006959DA" w:rsidRPr="00711B69">
              <w:rPr>
                <w:rFonts w:ascii="Arial" w:eastAsia="Times New Roman" w:hAnsi="Arial" w:cs="Arial"/>
                <w:color w:val="000000"/>
                <w:sz w:val="20"/>
                <w:lang w:eastAsia="fr-FR"/>
              </w:rPr>
              <w:t>.</w:t>
            </w:r>
            <w:r w:rsidRPr="00711B69">
              <w:rPr>
                <w:rFonts w:ascii="Arial" w:eastAsia="Times New Roman" w:hAnsi="Arial" w:cs="Arial"/>
                <w:color w:val="000000"/>
                <w:sz w:val="20"/>
                <w:lang w:eastAsia="fr-FR"/>
              </w:rPr>
              <w:t>5</w:t>
            </w:r>
          </w:p>
        </w:tc>
        <w:tc>
          <w:tcPr>
            <w:tcW w:w="992" w:type="dxa"/>
            <w:vAlign w:val="bottom"/>
          </w:tcPr>
          <w:p w14:paraId="28612096"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3</w:t>
            </w:r>
          </w:p>
        </w:tc>
        <w:tc>
          <w:tcPr>
            <w:tcW w:w="567" w:type="dxa"/>
          </w:tcPr>
          <w:p w14:paraId="6961AB7E" w14:textId="77777777" w:rsidR="006959DA" w:rsidRPr="00711B69" w:rsidRDefault="006959DA" w:rsidP="00711B69">
            <w:pPr>
              <w:spacing w:line="240" w:lineRule="auto"/>
              <w:jc w:val="both"/>
              <w:rPr>
                <w:rFonts w:ascii="Arial" w:eastAsia="Times New Roman" w:hAnsi="Arial" w:cs="Arial"/>
                <w:color w:val="000000"/>
                <w:sz w:val="20"/>
                <w:lang w:eastAsia="fr-FR"/>
              </w:rPr>
            </w:pPr>
          </w:p>
          <w:p w14:paraId="312BE1D3" w14:textId="6569CB6A" w:rsidR="00E55231" w:rsidRPr="00711B69" w:rsidRDefault="006959DA"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12.</w:t>
            </w:r>
            <w:r w:rsidR="00E55231" w:rsidRPr="00711B69">
              <w:rPr>
                <w:rFonts w:ascii="Arial" w:eastAsia="Times New Roman" w:hAnsi="Arial" w:cs="Arial"/>
                <w:color w:val="000000"/>
                <w:sz w:val="20"/>
                <w:lang w:eastAsia="fr-FR"/>
              </w:rPr>
              <w:t>5</w:t>
            </w:r>
          </w:p>
        </w:tc>
      </w:tr>
      <w:tr w:rsidR="00E55231" w:rsidRPr="00711B69" w14:paraId="432FCB00" w14:textId="77777777" w:rsidTr="00A43D84">
        <w:trPr>
          <w:trHeight w:val="300"/>
        </w:trPr>
        <w:tc>
          <w:tcPr>
            <w:tcW w:w="3211" w:type="dxa"/>
            <w:shd w:val="clear" w:color="auto" w:fill="auto"/>
            <w:noWrap/>
            <w:vAlign w:val="bottom"/>
          </w:tcPr>
          <w:p w14:paraId="7334F99E" w14:textId="77777777" w:rsidR="00E55231" w:rsidRPr="00711B69" w:rsidRDefault="00A43D84"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Total</w:t>
            </w:r>
          </w:p>
        </w:tc>
        <w:tc>
          <w:tcPr>
            <w:tcW w:w="992" w:type="dxa"/>
            <w:shd w:val="clear" w:color="auto" w:fill="auto"/>
            <w:noWrap/>
            <w:vAlign w:val="bottom"/>
            <w:hideMark/>
          </w:tcPr>
          <w:p w14:paraId="52590753"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96</w:t>
            </w:r>
          </w:p>
        </w:tc>
        <w:tc>
          <w:tcPr>
            <w:tcW w:w="1276" w:type="dxa"/>
            <w:shd w:val="clear" w:color="auto" w:fill="auto"/>
            <w:noWrap/>
            <w:vAlign w:val="bottom"/>
            <w:hideMark/>
          </w:tcPr>
          <w:p w14:paraId="3C7AEEC4" w14:textId="77777777" w:rsidR="00E55231" w:rsidRPr="00711B69" w:rsidRDefault="002D4D7B"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91</w:t>
            </w:r>
          </w:p>
        </w:tc>
        <w:tc>
          <w:tcPr>
            <w:tcW w:w="567" w:type="dxa"/>
            <w:shd w:val="clear" w:color="auto" w:fill="auto"/>
            <w:noWrap/>
            <w:vAlign w:val="bottom"/>
          </w:tcPr>
          <w:p w14:paraId="5326B975" w14:textId="77777777" w:rsidR="00E55231" w:rsidRPr="00711B69" w:rsidRDefault="00E55231" w:rsidP="00711B69">
            <w:pPr>
              <w:spacing w:line="240" w:lineRule="auto"/>
              <w:jc w:val="both"/>
              <w:rPr>
                <w:rFonts w:ascii="Arial" w:eastAsia="Times New Roman" w:hAnsi="Arial" w:cs="Arial"/>
                <w:color w:val="000000"/>
                <w:sz w:val="20"/>
                <w:lang w:eastAsia="fr-FR"/>
              </w:rPr>
            </w:pPr>
          </w:p>
        </w:tc>
        <w:tc>
          <w:tcPr>
            <w:tcW w:w="992" w:type="dxa"/>
            <w:vAlign w:val="bottom"/>
          </w:tcPr>
          <w:p w14:paraId="0FA598B2" w14:textId="77777777" w:rsidR="00E55231" w:rsidRPr="00711B69" w:rsidRDefault="00E55231" w:rsidP="00711B69">
            <w:pPr>
              <w:spacing w:line="240" w:lineRule="auto"/>
              <w:jc w:val="both"/>
              <w:rPr>
                <w:rFonts w:ascii="Arial" w:eastAsia="Times New Roman" w:hAnsi="Arial" w:cs="Arial"/>
                <w:color w:val="000000"/>
                <w:sz w:val="20"/>
                <w:lang w:eastAsia="fr-FR"/>
              </w:rPr>
            </w:pPr>
            <w:r w:rsidRPr="00711B69">
              <w:rPr>
                <w:rFonts w:ascii="Arial" w:eastAsia="Times New Roman" w:hAnsi="Arial" w:cs="Arial"/>
                <w:color w:val="000000"/>
                <w:sz w:val="20"/>
                <w:lang w:eastAsia="fr-FR"/>
              </w:rPr>
              <w:t>5</w:t>
            </w:r>
          </w:p>
        </w:tc>
        <w:tc>
          <w:tcPr>
            <w:tcW w:w="567" w:type="dxa"/>
          </w:tcPr>
          <w:p w14:paraId="5EDF9A50" w14:textId="77777777" w:rsidR="00E55231" w:rsidRPr="00711B69" w:rsidRDefault="00E55231" w:rsidP="00711B69">
            <w:pPr>
              <w:spacing w:line="240" w:lineRule="auto"/>
              <w:jc w:val="both"/>
              <w:rPr>
                <w:rFonts w:ascii="Arial" w:eastAsia="Times New Roman" w:hAnsi="Arial" w:cs="Arial"/>
                <w:color w:val="000000"/>
                <w:sz w:val="20"/>
                <w:lang w:eastAsia="fr-FR"/>
              </w:rPr>
            </w:pPr>
          </w:p>
        </w:tc>
      </w:tr>
      <w:bookmarkEnd w:id="26"/>
      <w:bookmarkEnd w:id="27"/>
      <w:bookmarkEnd w:id="28"/>
      <w:bookmarkEnd w:id="29"/>
      <w:bookmarkEnd w:id="30"/>
      <w:bookmarkEnd w:id="31"/>
      <w:bookmarkEnd w:id="32"/>
    </w:tbl>
    <w:p w14:paraId="1FAAB309" w14:textId="77777777" w:rsidR="00277E48" w:rsidRDefault="00277E48" w:rsidP="004D36ED">
      <w:pPr>
        <w:spacing w:line="240" w:lineRule="auto"/>
        <w:jc w:val="both"/>
        <w:rPr>
          <w:rFonts w:ascii="Arial" w:eastAsia="Times New Roman" w:hAnsi="Arial" w:cs="Arial"/>
          <w:b/>
          <w:lang w:val="en" w:eastAsia="fr-FR"/>
        </w:rPr>
      </w:pPr>
    </w:p>
    <w:p w14:paraId="411774DC" w14:textId="77777777" w:rsidR="00277E48" w:rsidRDefault="00277E48" w:rsidP="004D36ED">
      <w:pPr>
        <w:spacing w:line="240" w:lineRule="auto"/>
        <w:jc w:val="both"/>
        <w:rPr>
          <w:rFonts w:ascii="Arial" w:eastAsia="Times New Roman" w:hAnsi="Arial" w:cs="Arial"/>
          <w:b/>
          <w:lang w:val="en" w:eastAsia="fr-FR"/>
        </w:rPr>
      </w:pPr>
    </w:p>
    <w:p w14:paraId="54B86A2F" w14:textId="3DD3DC8E" w:rsidR="00932590" w:rsidRDefault="00277E48" w:rsidP="004D36ED">
      <w:pPr>
        <w:spacing w:line="240" w:lineRule="auto"/>
        <w:jc w:val="both"/>
        <w:rPr>
          <w:rFonts w:ascii="Arial" w:eastAsia="Times New Roman" w:hAnsi="Arial" w:cs="Arial"/>
          <w:b/>
          <w:lang w:val="en" w:eastAsia="fr-FR"/>
        </w:rPr>
      </w:pPr>
      <w:r>
        <w:rPr>
          <w:rFonts w:ascii="Arial" w:eastAsia="Times New Roman" w:hAnsi="Arial" w:cs="Arial"/>
          <w:b/>
          <w:lang w:val="en" w:eastAsia="fr-FR"/>
        </w:rPr>
        <w:t>3.1.2.3</w:t>
      </w:r>
      <w:r w:rsidR="008B4A7D" w:rsidRPr="00711B69">
        <w:rPr>
          <w:rFonts w:ascii="Arial" w:eastAsia="Times New Roman" w:hAnsi="Arial" w:cs="Arial"/>
          <w:b/>
          <w:lang w:val="en" w:eastAsia="fr-FR"/>
        </w:rPr>
        <w:t xml:space="preserve"> </w:t>
      </w:r>
      <w:r w:rsidR="000A2DCE" w:rsidRPr="00711B69">
        <w:rPr>
          <w:rFonts w:ascii="Arial" w:eastAsia="Times New Roman" w:hAnsi="Arial" w:cs="Arial"/>
          <w:b/>
          <w:lang w:val="en" w:eastAsia="fr-FR"/>
        </w:rPr>
        <w:t>Certified coffee and price</w:t>
      </w:r>
    </w:p>
    <w:p w14:paraId="5F1C4B7F" w14:textId="77777777" w:rsidR="00AF5C72" w:rsidRPr="00711B69" w:rsidRDefault="00AF5C72" w:rsidP="00711B69">
      <w:pPr>
        <w:spacing w:line="240" w:lineRule="auto"/>
        <w:jc w:val="both"/>
        <w:rPr>
          <w:rFonts w:ascii="Arial" w:eastAsia="Times New Roman" w:hAnsi="Arial" w:cs="Arial"/>
          <w:lang w:val="en" w:eastAsia="fr-FR"/>
        </w:rPr>
      </w:pPr>
    </w:p>
    <w:p w14:paraId="5EFF5313" w14:textId="77777777" w:rsidR="00317A3B" w:rsidRPr="00711B69" w:rsidRDefault="008B4A7D"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Table 9</w:t>
      </w:r>
      <w:r w:rsidR="00932590" w:rsidRPr="00711B69">
        <w:rPr>
          <w:rFonts w:ascii="Arial" w:eastAsia="Times New Roman" w:hAnsi="Arial" w:cs="Arial"/>
          <w:sz w:val="20"/>
          <w:szCs w:val="20"/>
          <w:lang w:eastAsia="fr-FR"/>
        </w:rPr>
        <w:t xml:space="preserve"> analysis reveals that certification has a significant influence on the price of cooperative coffee, which is consistent with previous findings on quality perception and international demand for certified coffee.</w:t>
      </w:r>
    </w:p>
    <w:p w14:paraId="41CE65CA" w14:textId="4A4705D4"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These results underscore the importance of certification in marketing and pricing strategies for coffee-producing cooperatives.</w:t>
      </w:r>
    </w:p>
    <w:p w14:paraId="2623D29F" w14:textId="037F357E"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Effect of Certification: The results indicate that certification has a significant effect on coffee price, as shown by the F-value of 49.451 and the p-value</w:t>
      </w:r>
      <w:r w:rsidR="00635E20">
        <w:rPr>
          <w:rFonts w:ascii="Arial" w:hAnsi="Arial" w:cs="Arial"/>
          <w:sz w:val="20"/>
          <w:szCs w:val="20"/>
        </w:rPr>
        <w:t xml:space="preserve"> &lt; </w:t>
      </w:r>
      <w:r w:rsidR="00E34A1F" w:rsidRPr="00711B69">
        <w:rPr>
          <w:rFonts w:ascii="Arial" w:hAnsi="Arial" w:cs="Arial"/>
          <w:sz w:val="20"/>
          <w:szCs w:val="20"/>
        </w:rPr>
        <w:t>.05</w:t>
      </w:r>
      <w:r w:rsidRPr="00711B69">
        <w:rPr>
          <w:rFonts w:ascii="Arial" w:eastAsia="Times New Roman" w:hAnsi="Arial" w:cs="Arial"/>
          <w:sz w:val="20"/>
          <w:szCs w:val="20"/>
          <w:lang w:eastAsia="fr-FR"/>
        </w:rPr>
        <w:t>. This means there is strong statistical evidence that the prices of certified coffee differ significantly from those of non-certified coffee.</w:t>
      </w:r>
    </w:p>
    <w:p w14:paraId="4753E83E" w14:textId="4233D367" w:rsidR="00932590" w:rsidRPr="00711B69" w:rsidRDefault="00932590" w:rsidP="00711B69">
      <w:pPr>
        <w:spacing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Explained Variance: The R-squared of 0.345 suggests that 34.5% of the variance in coffee prices can be explained by certification. This indicates a substantial relationship between certification and price, but also that there are other unmeasured factors influencing prices.</w:t>
      </w:r>
    </w:p>
    <w:p w14:paraId="79015B20" w14:textId="77777777" w:rsidR="00932590" w:rsidRPr="00711B69" w:rsidRDefault="00932590" w:rsidP="00711B69">
      <w:pPr>
        <w:spacing w:line="240" w:lineRule="auto"/>
        <w:jc w:val="both"/>
        <w:rPr>
          <w:rFonts w:ascii="Arial" w:eastAsia="Times New Roman" w:hAnsi="Arial" w:cs="Arial"/>
          <w:sz w:val="20"/>
          <w:szCs w:val="20"/>
          <w:lang w:val="en" w:eastAsia="fr-FR"/>
        </w:rPr>
      </w:pPr>
    </w:p>
    <w:p w14:paraId="4411DB34" w14:textId="77777777" w:rsidR="00C20C69" w:rsidRPr="00711B69" w:rsidRDefault="008B4A7D" w:rsidP="00711B69">
      <w:pPr>
        <w:autoSpaceDE w:val="0"/>
        <w:autoSpaceDN w:val="0"/>
        <w:adjustRightInd w:val="0"/>
        <w:spacing w:line="240" w:lineRule="auto"/>
        <w:jc w:val="both"/>
        <w:rPr>
          <w:rFonts w:ascii="Arial" w:hAnsi="Arial" w:cs="Arial"/>
          <w:b/>
          <w:sz w:val="20"/>
          <w:szCs w:val="20"/>
        </w:rPr>
      </w:pPr>
      <w:r w:rsidRPr="00711B69">
        <w:rPr>
          <w:rStyle w:val="rynqvb"/>
          <w:rFonts w:ascii="Arial" w:hAnsi="Arial" w:cs="Arial"/>
          <w:sz w:val="20"/>
          <w:szCs w:val="20"/>
          <w:lang w:val="en"/>
        </w:rPr>
        <w:t xml:space="preserve"> </w:t>
      </w:r>
      <w:r w:rsidRPr="00711B69">
        <w:rPr>
          <w:rStyle w:val="rynqvb"/>
          <w:rFonts w:ascii="Arial" w:hAnsi="Arial" w:cs="Arial"/>
          <w:b/>
          <w:sz w:val="20"/>
          <w:szCs w:val="20"/>
          <w:lang w:val="en"/>
        </w:rPr>
        <w:t>Table 9</w:t>
      </w:r>
      <w:r w:rsidR="00932590" w:rsidRPr="00711B69">
        <w:rPr>
          <w:rStyle w:val="rynqvb"/>
          <w:rFonts w:ascii="Arial" w:hAnsi="Arial" w:cs="Arial"/>
          <w:b/>
          <w:sz w:val="20"/>
          <w:szCs w:val="20"/>
          <w:lang w:val="en"/>
        </w:rPr>
        <w:t xml:space="preserve">: Summary of ANOVA of the </w:t>
      </w:r>
      <w:r w:rsidR="00CC566C" w:rsidRPr="00711B69">
        <w:rPr>
          <w:rStyle w:val="rynqvb"/>
          <w:rFonts w:ascii="Arial" w:hAnsi="Arial" w:cs="Arial"/>
          <w:b/>
          <w:sz w:val="20"/>
          <w:szCs w:val="20"/>
          <w:lang w:val="en"/>
        </w:rPr>
        <w:t xml:space="preserve">certification influence </w:t>
      </w:r>
      <w:r w:rsidR="00932590" w:rsidRPr="00711B69">
        <w:rPr>
          <w:rStyle w:val="rynqvb"/>
          <w:rFonts w:ascii="Arial" w:hAnsi="Arial" w:cs="Arial"/>
          <w:b/>
          <w:sz w:val="20"/>
          <w:szCs w:val="20"/>
          <w:lang w:val="en"/>
        </w:rPr>
        <w:t>on the price of coffee from cooperatives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1476"/>
        <w:gridCol w:w="1029"/>
        <w:gridCol w:w="1384"/>
        <w:gridCol w:w="1090"/>
        <w:gridCol w:w="1323"/>
        <w:gridCol w:w="1322"/>
      </w:tblGrid>
      <w:tr w:rsidR="00C20C69" w:rsidRPr="00711B69" w14:paraId="7AB5B2E7" w14:textId="77777777" w:rsidTr="00C20C69">
        <w:trPr>
          <w:cantSplit/>
        </w:trPr>
        <w:tc>
          <w:tcPr>
            <w:tcW w:w="7839" w:type="dxa"/>
            <w:gridSpan w:val="6"/>
            <w:shd w:val="clear" w:color="auto" w:fill="auto"/>
            <w:vAlign w:val="center"/>
          </w:tcPr>
          <w:p w14:paraId="7C13280A" w14:textId="77777777" w:rsidR="00C20C69" w:rsidRPr="00711B69" w:rsidRDefault="00CC566C" w:rsidP="00711B69">
            <w:pPr>
              <w:spacing w:line="240" w:lineRule="auto"/>
              <w:jc w:val="both"/>
              <w:rPr>
                <w:rFonts w:ascii="Arial" w:hAnsi="Arial" w:cs="Arial"/>
                <w:sz w:val="20"/>
                <w:szCs w:val="20"/>
              </w:rPr>
            </w:pPr>
            <w:r w:rsidRPr="00711B69">
              <w:rPr>
                <w:rFonts w:ascii="Arial" w:hAnsi="Arial" w:cs="Arial"/>
                <w:sz w:val="20"/>
                <w:szCs w:val="20"/>
              </w:rPr>
              <w:t>Tests of Between-Subjects Effects</w:t>
            </w:r>
          </w:p>
        </w:tc>
        <w:tc>
          <w:tcPr>
            <w:tcW w:w="1322" w:type="dxa"/>
          </w:tcPr>
          <w:p w14:paraId="05F3F2C9" w14:textId="77777777" w:rsidR="00C20C69" w:rsidRPr="00711B69" w:rsidRDefault="00C20C69" w:rsidP="00711B69">
            <w:pPr>
              <w:autoSpaceDE w:val="0"/>
              <w:autoSpaceDN w:val="0"/>
              <w:adjustRightInd w:val="0"/>
              <w:spacing w:line="240" w:lineRule="auto"/>
              <w:ind w:left="60" w:right="60"/>
              <w:jc w:val="both"/>
              <w:rPr>
                <w:rFonts w:ascii="Arial" w:hAnsi="Arial" w:cs="Arial"/>
                <w:b/>
                <w:bCs/>
                <w:sz w:val="20"/>
                <w:szCs w:val="20"/>
              </w:rPr>
            </w:pPr>
          </w:p>
        </w:tc>
      </w:tr>
      <w:tr w:rsidR="00C20C69" w:rsidRPr="00711B69" w14:paraId="6187C7DE" w14:textId="77777777" w:rsidTr="00C20C69">
        <w:trPr>
          <w:cantSplit/>
        </w:trPr>
        <w:tc>
          <w:tcPr>
            <w:tcW w:w="7839" w:type="dxa"/>
            <w:gridSpan w:val="6"/>
            <w:shd w:val="clear" w:color="auto" w:fill="auto"/>
            <w:vAlign w:val="bottom"/>
          </w:tcPr>
          <w:p w14:paraId="279D365D" w14:textId="77777777" w:rsidR="00C20C69" w:rsidRPr="00711B69" w:rsidRDefault="00CC566C" w:rsidP="00711B69">
            <w:pPr>
              <w:pStyle w:val="NormalWeb"/>
              <w:jc w:val="both"/>
              <w:rPr>
                <w:rFonts w:ascii="Arial" w:hAnsi="Arial" w:cs="Arial"/>
                <w:sz w:val="20"/>
                <w:szCs w:val="20"/>
              </w:rPr>
            </w:pPr>
            <w:r w:rsidRPr="00711B69">
              <w:rPr>
                <w:rFonts w:ascii="Arial" w:hAnsi="Arial" w:cs="Arial"/>
                <w:b/>
                <w:bCs/>
                <w:sz w:val="20"/>
                <w:szCs w:val="20"/>
              </w:rPr>
              <w:t>Dependent Variable:</w:t>
            </w:r>
            <w:r w:rsidRPr="00711B69">
              <w:rPr>
                <w:rFonts w:ascii="Arial" w:hAnsi="Arial" w:cs="Arial"/>
                <w:sz w:val="20"/>
                <w:szCs w:val="20"/>
              </w:rPr>
              <w:t xml:space="preserve"> Price</w:t>
            </w:r>
          </w:p>
        </w:tc>
        <w:tc>
          <w:tcPr>
            <w:tcW w:w="1322" w:type="dxa"/>
          </w:tcPr>
          <w:p w14:paraId="553B5DBC" w14:textId="77777777" w:rsidR="00C20C69" w:rsidRPr="00711B69" w:rsidRDefault="00C20C69" w:rsidP="00711B69">
            <w:pPr>
              <w:autoSpaceDE w:val="0"/>
              <w:autoSpaceDN w:val="0"/>
              <w:adjustRightInd w:val="0"/>
              <w:spacing w:line="240" w:lineRule="auto"/>
              <w:jc w:val="both"/>
              <w:rPr>
                <w:rFonts w:ascii="Arial" w:hAnsi="Arial" w:cs="Arial"/>
                <w:sz w:val="20"/>
                <w:szCs w:val="20"/>
                <w:shd w:val="clear" w:color="auto" w:fill="FFFFFF"/>
              </w:rPr>
            </w:pPr>
          </w:p>
        </w:tc>
      </w:tr>
      <w:tr w:rsidR="00C20C69" w:rsidRPr="00711B69" w14:paraId="66CA1F73" w14:textId="77777777" w:rsidTr="00C20C69">
        <w:trPr>
          <w:cantSplit/>
        </w:trPr>
        <w:tc>
          <w:tcPr>
            <w:tcW w:w="1537" w:type="dxa"/>
            <w:shd w:val="clear" w:color="auto" w:fill="auto"/>
            <w:vAlign w:val="bottom"/>
          </w:tcPr>
          <w:p w14:paraId="310B6FEF"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Source</w:t>
            </w:r>
            <w:r w:rsidR="00C20C69" w:rsidRPr="00711B69">
              <w:rPr>
                <w:rFonts w:ascii="Arial" w:hAnsi="Arial" w:cs="Arial"/>
                <w:sz w:val="20"/>
                <w:szCs w:val="20"/>
              </w:rPr>
              <w:t xml:space="preserve"> de variation</w:t>
            </w:r>
          </w:p>
        </w:tc>
        <w:tc>
          <w:tcPr>
            <w:tcW w:w="1476" w:type="dxa"/>
            <w:shd w:val="clear" w:color="auto" w:fill="auto"/>
            <w:vAlign w:val="bottom"/>
          </w:tcPr>
          <w:p w14:paraId="1ED1E6F6"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Type I Sum of Squares</w:t>
            </w:r>
          </w:p>
        </w:tc>
        <w:tc>
          <w:tcPr>
            <w:tcW w:w="1029" w:type="dxa"/>
            <w:shd w:val="clear" w:color="auto" w:fill="auto"/>
            <w:vAlign w:val="bottom"/>
          </w:tcPr>
          <w:p w14:paraId="75963B9D" w14:textId="5C023EF1" w:rsidR="00C20C69" w:rsidRPr="00711B69" w:rsidRDefault="00CA61EC" w:rsidP="00711B69">
            <w:pPr>
              <w:autoSpaceDE w:val="0"/>
              <w:autoSpaceDN w:val="0"/>
              <w:adjustRightInd w:val="0"/>
              <w:spacing w:line="240" w:lineRule="auto"/>
              <w:ind w:right="60"/>
              <w:jc w:val="both"/>
              <w:rPr>
                <w:rFonts w:ascii="Arial" w:hAnsi="Arial" w:cs="Arial"/>
                <w:sz w:val="20"/>
                <w:szCs w:val="20"/>
              </w:rPr>
            </w:pPr>
            <w:r w:rsidRPr="00711B69">
              <w:rPr>
                <w:rFonts w:ascii="Arial" w:hAnsi="Arial" w:cs="Arial"/>
                <w:sz w:val="20"/>
                <w:szCs w:val="20"/>
              </w:rPr>
              <w:t xml:space="preserve">      </w:t>
            </w:r>
            <w:r w:rsidR="008E56E4" w:rsidRPr="00711B69">
              <w:rPr>
                <w:rFonts w:ascii="Arial" w:hAnsi="Arial" w:cs="Arial"/>
                <w:sz w:val="20"/>
                <w:szCs w:val="20"/>
              </w:rPr>
              <w:t>D</w:t>
            </w:r>
            <w:r w:rsidR="00CC566C" w:rsidRPr="00711B69">
              <w:rPr>
                <w:rFonts w:ascii="Arial" w:hAnsi="Arial" w:cs="Arial"/>
                <w:sz w:val="20"/>
                <w:szCs w:val="20"/>
              </w:rPr>
              <w:t>f</w:t>
            </w:r>
          </w:p>
        </w:tc>
        <w:tc>
          <w:tcPr>
            <w:tcW w:w="1384" w:type="dxa"/>
            <w:shd w:val="clear" w:color="auto" w:fill="auto"/>
            <w:vAlign w:val="bottom"/>
          </w:tcPr>
          <w:p w14:paraId="1F79E47B"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Mean Square</w:t>
            </w:r>
          </w:p>
        </w:tc>
        <w:tc>
          <w:tcPr>
            <w:tcW w:w="1090" w:type="dxa"/>
            <w:shd w:val="clear" w:color="auto" w:fill="auto"/>
            <w:vAlign w:val="bottom"/>
          </w:tcPr>
          <w:p w14:paraId="223F12A2"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w:t>
            </w:r>
          </w:p>
        </w:tc>
        <w:tc>
          <w:tcPr>
            <w:tcW w:w="1323" w:type="dxa"/>
            <w:shd w:val="clear" w:color="auto" w:fill="auto"/>
            <w:vAlign w:val="bottom"/>
          </w:tcPr>
          <w:p w14:paraId="68BAA36C"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p-value</w:t>
            </w:r>
          </w:p>
        </w:tc>
        <w:tc>
          <w:tcPr>
            <w:tcW w:w="1322" w:type="dxa"/>
          </w:tcPr>
          <w:p w14:paraId="5B1C4684" w14:textId="77777777" w:rsidR="00C20C69" w:rsidRPr="00711B69" w:rsidRDefault="003A3AEE" w:rsidP="00711B69">
            <w:pPr>
              <w:autoSpaceDE w:val="0"/>
              <w:autoSpaceDN w:val="0"/>
              <w:adjustRightInd w:val="0"/>
              <w:spacing w:line="240" w:lineRule="auto"/>
              <w:ind w:left="60" w:right="60"/>
              <w:jc w:val="both"/>
              <w:rPr>
                <w:rFonts w:ascii="Arial" w:hAnsi="Arial" w:cs="Arial"/>
                <w:sz w:val="20"/>
                <w:szCs w:val="20"/>
              </w:rPr>
            </w:pPr>
            <w:proofErr w:type="spellStart"/>
            <w:r w:rsidRPr="00711B69">
              <w:rPr>
                <w:rFonts w:ascii="Arial" w:hAnsi="Arial" w:cs="Arial"/>
                <w:sz w:val="20"/>
                <w:szCs w:val="20"/>
                <w:shd w:val="clear" w:color="auto" w:fill="FFFFFF"/>
              </w:rPr>
              <w:t>Sig.level</w:t>
            </w:r>
            <w:proofErr w:type="spellEnd"/>
          </w:p>
        </w:tc>
      </w:tr>
      <w:tr w:rsidR="00C20C69" w:rsidRPr="00711B69" w14:paraId="2196443A" w14:textId="77777777" w:rsidTr="00C20C69">
        <w:trPr>
          <w:cantSplit/>
        </w:trPr>
        <w:tc>
          <w:tcPr>
            <w:tcW w:w="1537" w:type="dxa"/>
            <w:shd w:val="clear" w:color="auto" w:fill="auto"/>
          </w:tcPr>
          <w:p w14:paraId="73257563"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Certification</w:t>
            </w:r>
          </w:p>
        </w:tc>
        <w:tc>
          <w:tcPr>
            <w:tcW w:w="1476" w:type="dxa"/>
            <w:shd w:val="clear" w:color="auto" w:fill="auto"/>
          </w:tcPr>
          <w:p w14:paraId="7F154568" w14:textId="67631F25"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44.</w:t>
            </w:r>
            <w:r w:rsidR="00C20C69" w:rsidRPr="00711B69">
              <w:rPr>
                <w:rFonts w:ascii="Arial" w:hAnsi="Arial" w:cs="Arial"/>
                <w:sz w:val="20"/>
                <w:szCs w:val="20"/>
              </w:rPr>
              <w:t>673</w:t>
            </w:r>
          </w:p>
        </w:tc>
        <w:tc>
          <w:tcPr>
            <w:tcW w:w="1029" w:type="dxa"/>
            <w:shd w:val="clear" w:color="auto" w:fill="auto"/>
          </w:tcPr>
          <w:p w14:paraId="6E149D17"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p>
        </w:tc>
        <w:tc>
          <w:tcPr>
            <w:tcW w:w="1384" w:type="dxa"/>
            <w:shd w:val="clear" w:color="auto" w:fill="auto"/>
          </w:tcPr>
          <w:p w14:paraId="27DB745E" w14:textId="3E239095"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757C07" w:rsidRPr="00711B69">
              <w:rPr>
                <w:rFonts w:ascii="Arial" w:hAnsi="Arial" w:cs="Arial"/>
                <w:sz w:val="20"/>
                <w:szCs w:val="20"/>
              </w:rPr>
              <w:t>4.</w:t>
            </w:r>
            <w:r w:rsidRPr="00711B69">
              <w:rPr>
                <w:rFonts w:ascii="Arial" w:hAnsi="Arial" w:cs="Arial"/>
                <w:sz w:val="20"/>
                <w:szCs w:val="20"/>
              </w:rPr>
              <w:t>673</w:t>
            </w:r>
          </w:p>
        </w:tc>
        <w:tc>
          <w:tcPr>
            <w:tcW w:w="1090" w:type="dxa"/>
            <w:shd w:val="clear" w:color="auto" w:fill="auto"/>
          </w:tcPr>
          <w:p w14:paraId="290BFB1D" w14:textId="2770EC78"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757C07" w:rsidRPr="00711B69">
              <w:rPr>
                <w:rFonts w:ascii="Arial" w:hAnsi="Arial" w:cs="Arial"/>
                <w:sz w:val="20"/>
                <w:szCs w:val="20"/>
              </w:rPr>
              <w:t>9.</w:t>
            </w:r>
            <w:r w:rsidRPr="00711B69">
              <w:rPr>
                <w:rFonts w:ascii="Arial" w:hAnsi="Arial" w:cs="Arial"/>
                <w:sz w:val="20"/>
                <w:szCs w:val="20"/>
              </w:rPr>
              <w:t>451***</w:t>
            </w:r>
          </w:p>
        </w:tc>
        <w:tc>
          <w:tcPr>
            <w:tcW w:w="1323" w:type="dxa"/>
            <w:shd w:val="clear" w:color="auto" w:fill="auto"/>
          </w:tcPr>
          <w:p w14:paraId="4BAD4D85" w14:textId="21B78330" w:rsidR="00C20C69"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w:t>
            </w:r>
            <w:r w:rsidR="00C20C69" w:rsidRPr="00711B69">
              <w:rPr>
                <w:rFonts w:ascii="Arial" w:hAnsi="Arial" w:cs="Arial"/>
                <w:sz w:val="20"/>
                <w:szCs w:val="20"/>
              </w:rPr>
              <w:t>000</w:t>
            </w:r>
          </w:p>
        </w:tc>
        <w:tc>
          <w:tcPr>
            <w:tcW w:w="1322" w:type="dxa"/>
          </w:tcPr>
          <w:p w14:paraId="5283B3D1"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THS</w:t>
            </w:r>
          </w:p>
        </w:tc>
      </w:tr>
      <w:tr w:rsidR="00C20C69" w:rsidRPr="00711B69" w14:paraId="570CF853" w14:textId="77777777" w:rsidTr="00C20C69">
        <w:trPr>
          <w:cantSplit/>
        </w:trPr>
        <w:tc>
          <w:tcPr>
            <w:tcW w:w="1537" w:type="dxa"/>
            <w:shd w:val="clear" w:color="auto" w:fill="auto"/>
          </w:tcPr>
          <w:p w14:paraId="1CC41CBF" w14:textId="77777777" w:rsidR="00C20C69" w:rsidRPr="00711B69" w:rsidRDefault="00CC566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Error</w:t>
            </w:r>
          </w:p>
        </w:tc>
        <w:tc>
          <w:tcPr>
            <w:tcW w:w="1476" w:type="dxa"/>
            <w:shd w:val="clear" w:color="auto" w:fill="auto"/>
          </w:tcPr>
          <w:p w14:paraId="2A8F7D4A" w14:textId="2BD311C8"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84.</w:t>
            </w:r>
            <w:r w:rsidR="00C20C69" w:rsidRPr="00711B69">
              <w:rPr>
                <w:rFonts w:ascii="Arial" w:hAnsi="Arial" w:cs="Arial"/>
                <w:sz w:val="20"/>
                <w:szCs w:val="20"/>
              </w:rPr>
              <w:t>918</w:t>
            </w:r>
          </w:p>
        </w:tc>
        <w:tc>
          <w:tcPr>
            <w:tcW w:w="1029" w:type="dxa"/>
            <w:shd w:val="clear" w:color="auto" w:fill="auto"/>
          </w:tcPr>
          <w:p w14:paraId="5DC658AC"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94</w:t>
            </w:r>
          </w:p>
        </w:tc>
        <w:tc>
          <w:tcPr>
            <w:tcW w:w="1384" w:type="dxa"/>
            <w:shd w:val="clear" w:color="auto" w:fill="auto"/>
          </w:tcPr>
          <w:p w14:paraId="1D44A1B1" w14:textId="3D099E59" w:rsidR="00C20C69"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C20C69" w:rsidRPr="00711B69">
              <w:rPr>
                <w:rFonts w:ascii="Arial" w:hAnsi="Arial" w:cs="Arial"/>
                <w:sz w:val="20"/>
                <w:szCs w:val="20"/>
              </w:rPr>
              <w:t>903</w:t>
            </w:r>
          </w:p>
        </w:tc>
        <w:tc>
          <w:tcPr>
            <w:tcW w:w="1090" w:type="dxa"/>
            <w:shd w:val="clear" w:color="auto" w:fill="auto"/>
            <w:vAlign w:val="center"/>
          </w:tcPr>
          <w:p w14:paraId="6CFBC9A8"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12742161"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C3136B8"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45313817" w14:textId="77777777" w:rsidTr="00C20C69">
        <w:trPr>
          <w:cantSplit/>
        </w:trPr>
        <w:tc>
          <w:tcPr>
            <w:tcW w:w="1537" w:type="dxa"/>
            <w:shd w:val="clear" w:color="auto" w:fill="auto"/>
          </w:tcPr>
          <w:p w14:paraId="279F6CEF"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Total</w:t>
            </w:r>
          </w:p>
        </w:tc>
        <w:tc>
          <w:tcPr>
            <w:tcW w:w="1476" w:type="dxa"/>
            <w:shd w:val="clear" w:color="auto" w:fill="auto"/>
          </w:tcPr>
          <w:p w14:paraId="2A22CC11" w14:textId="3CC4037A"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2336</w:t>
            </w:r>
            <w:r w:rsidR="008E56E4" w:rsidRPr="00711B69">
              <w:rPr>
                <w:rFonts w:ascii="Arial" w:hAnsi="Arial" w:cs="Arial"/>
                <w:sz w:val="20"/>
                <w:szCs w:val="20"/>
              </w:rPr>
              <w:t>.</w:t>
            </w:r>
            <w:r w:rsidRPr="00711B69">
              <w:rPr>
                <w:rFonts w:ascii="Arial" w:hAnsi="Arial" w:cs="Arial"/>
                <w:sz w:val="20"/>
                <w:szCs w:val="20"/>
              </w:rPr>
              <w:t>661</w:t>
            </w:r>
          </w:p>
        </w:tc>
        <w:tc>
          <w:tcPr>
            <w:tcW w:w="1029" w:type="dxa"/>
            <w:shd w:val="clear" w:color="auto" w:fill="auto"/>
          </w:tcPr>
          <w:p w14:paraId="13FB6758"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96</w:t>
            </w:r>
          </w:p>
        </w:tc>
        <w:tc>
          <w:tcPr>
            <w:tcW w:w="1384" w:type="dxa"/>
            <w:shd w:val="clear" w:color="auto" w:fill="auto"/>
            <w:vAlign w:val="center"/>
          </w:tcPr>
          <w:p w14:paraId="2EB8532B"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090" w:type="dxa"/>
            <w:shd w:val="clear" w:color="auto" w:fill="auto"/>
            <w:vAlign w:val="center"/>
          </w:tcPr>
          <w:p w14:paraId="705B54F0"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7AD65D7D"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CCD909B"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70FDD2FA" w14:textId="77777777" w:rsidTr="00C20C69">
        <w:trPr>
          <w:cantSplit/>
        </w:trPr>
        <w:tc>
          <w:tcPr>
            <w:tcW w:w="1537" w:type="dxa"/>
            <w:shd w:val="clear" w:color="auto" w:fill="auto"/>
          </w:tcPr>
          <w:p w14:paraId="0C41A386" w14:textId="77777777" w:rsidR="00C20C69" w:rsidRPr="00711B69" w:rsidRDefault="007A61DB"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Corrected Total</w:t>
            </w:r>
          </w:p>
        </w:tc>
        <w:tc>
          <w:tcPr>
            <w:tcW w:w="1476" w:type="dxa"/>
            <w:shd w:val="clear" w:color="auto" w:fill="auto"/>
          </w:tcPr>
          <w:p w14:paraId="4D2B0500" w14:textId="3E29C474" w:rsidR="00C20C69" w:rsidRPr="00711B69" w:rsidRDefault="008E56E4"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129.</w:t>
            </w:r>
            <w:r w:rsidR="00C20C69" w:rsidRPr="00711B69">
              <w:rPr>
                <w:rFonts w:ascii="Arial" w:hAnsi="Arial" w:cs="Arial"/>
                <w:sz w:val="20"/>
                <w:szCs w:val="20"/>
              </w:rPr>
              <w:t>591</w:t>
            </w:r>
          </w:p>
        </w:tc>
        <w:tc>
          <w:tcPr>
            <w:tcW w:w="1029" w:type="dxa"/>
            <w:shd w:val="clear" w:color="auto" w:fill="auto"/>
          </w:tcPr>
          <w:p w14:paraId="066BA91F"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95</w:t>
            </w:r>
          </w:p>
        </w:tc>
        <w:tc>
          <w:tcPr>
            <w:tcW w:w="1384" w:type="dxa"/>
            <w:shd w:val="clear" w:color="auto" w:fill="auto"/>
            <w:vAlign w:val="center"/>
          </w:tcPr>
          <w:p w14:paraId="6B43AEC0" w14:textId="77777777" w:rsidR="00C20C69" w:rsidRPr="00711B69" w:rsidRDefault="007A61DB" w:rsidP="00711B69">
            <w:pPr>
              <w:autoSpaceDE w:val="0"/>
              <w:autoSpaceDN w:val="0"/>
              <w:adjustRightInd w:val="0"/>
              <w:spacing w:line="240" w:lineRule="auto"/>
              <w:jc w:val="both"/>
              <w:rPr>
                <w:rFonts w:ascii="Arial" w:hAnsi="Arial" w:cs="Arial"/>
                <w:sz w:val="20"/>
                <w:szCs w:val="20"/>
              </w:rPr>
            </w:pPr>
            <w:r w:rsidRPr="00711B69">
              <w:rPr>
                <w:rFonts w:ascii="Arial" w:hAnsi="Arial" w:cs="Arial"/>
                <w:sz w:val="20"/>
                <w:szCs w:val="20"/>
              </w:rPr>
              <w:t>a</w:t>
            </w:r>
          </w:p>
        </w:tc>
        <w:tc>
          <w:tcPr>
            <w:tcW w:w="1090" w:type="dxa"/>
            <w:shd w:val="clear" w:color="auto" w:fill="auto"/>
            <w:vAlign w:val="center"/>
          </w:tcPr>
          <w:p w14:paraId="1E93E733"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3" w:type="dxa"/>
            <w:shd w:val="clear" w:color="auto" w:fill="auto"/>
            <w:vAlign w:val="center"/>
          </w:tcPr>
          <w:p w14:paraId="2B19554A"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c>
          <w:tcPr>
            <w:tcW w:w="1322" w:type="dxa"/>
          </w:tcPr>
          <w:p w14:paraId="05E9AF7C" w14:textId="77777777" w:rsidR="00C20C69" w:rsidRPr="00711B69" w:rsidRDefault="00C20C69" w:rsidP="00711B69">
            <w:pPr>
              <w:autoSpaceDE w:val="0"/>
              <w:autoSpaceDN w:val="0"/>
              <w:adjustRightInd w:val="0"/>
              <w:spacing w:line="240" w:lineRule="auto"/>
              <w:jc w:val="both"/>
              <w:rPr>
                <w:rFonts w:ascii="Arial" w:hAnsi="Arial" w:cs="Arial"/>
                <w:sz w:val="20"/>
                <w:szCs w:val="20"/>
              </w:rPr>
            </w:pPr>
          </w:p>
        </w:tc>
      </w:tr>
      <w:tr w:rsidR="00C20C69" w:rsidRPr="00711B69" w14:paraId="1E197E1B" w14:textId="77777777" w:rsidTr="00C20C69">
        <w:trPr>
          <w:cantSplit/>
        </w:trPr>
        <w:tc>
          <w:tcPr>
            <w:tcW w:w="7839" w:type="dxa"/>
            <w:gridSpan w:val="6"/>
            <w:shd w:val="clear" w:color="auto" w:fill="auto"/>
          </w:tcPr>
          <w:p w14:paraId="5493C418" w14:textId="77777777" w:rsidR="00C20C69" w:rsidRPr="00711B69" w:rsidRDefault="007A61DB"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a. R-Squared = 0.345 (Adjusted R-Squared = 0.338)</w:t>
            </w:r>
          </w:p>
        </w:tc>
        <w:tc>
          <w:tcPr>
            <w:tcW w:w="1322" w:type="dxa"/>
          </w:tcPr>
          <w:p w14:paraId="43D6AF8D" w14:textId="77777777" w:rsidR="00C20C69" w:rsidRPr="00711B69" w:rsidRDefault="00C20C69" w:rsidP="00711B69">
            <w:pPr>
              <w:autoSpaceDE w:val="0"/>
              <w:autoSpaceDN w:val="0"/>
              <w:adjustRightInd w:val="0"/>
              <w:spacing w:line="240" w:lineRule="auto"/>
              <w:ind w:left="60" w:right="60"/>
              <w:jc w:val="both"/>
              <w:rPr>
                <w:rFonts w:ascii="Arial" w:hAnsi="Arial" w:cs="Arial"/>
                <w:sz w:val="20"/>
                <w:szCs w:val="20"/>
              </w:rPr>
            </w:pPr>
          </w:p>
        </w:tc>
      </w:tr>
    </w:tbl>
    <w:p w14:paraId="1296DB7B" w14:textId="63148B5E" w:rsidR="002567B5" w:rsidRDefault="002567B5" w:rsidP="00711B69">
      <w:pPr>
        <w:pStyle w:val="NormalWeb"/>
        <w:spacing w:before="0" w:beforeAutospacing="0" w:after="0" w:afterAutospacing="0"/>
        <w:jc w:val="both"/>
        <w:rPr>
          <w:rStyle w:val="Strong"/>
          <w:rFonts w:ascii="Arial" w:eastAsia="Arial" w:hAnsi="Arial" w:cs="Arial"/>
          <w:sz w:val="20"/>
          <w:szCs w:val="20"/>
        </w:rPr>
      </w:pPr>
      <w:r w:rsidRPr="00711B69">
        <w:rPr>
          <w:rStyle w:val="Strong"/>
          <w:rFonts w:ascii="Arial" w:eastAsia="Arial" w:hAnsi="Arial" w:cs="Arial"/>
          <w:sz w:val="20"/>
          <w:szCs w:val="20"/>
        </w:rPr>
        <w:t>*** Significant at P &lt; 0.0</w:t>
      </w:r>
      <w:r w:rsidR="002A179A" w:rsidRPr="00711B69">
        <w:rPr>
          <w:rStyle w:val="Strong"/>
          <w:rFonts w:ascii="Arial" w:eastAsia="Arial" w:hAnsi="Arial" w:cs="Arial"/>
          <w:sz w:val="20"/>
          <w:szCs w:val="20"/>
        </w:rPr>
        <w:t>0</w:t>
      </w:r>
      <w:r w:rsidR="00546D72">
        <w:rPr>
          <w:rStyle w:val="Strong"/>
          <w:rFonts w:ascii="Arial" w:eastAsia="Arial" w:hAnsi="Arial" w:cs="Arial"/>
          <w:sz w:val="20"/>
          <w:szCs w:val="20"/>
        </w:rPr>
        <w:t>1</w:t>
      </w:r>
    </w:p>
    <w:p w14:paraId="5941EBD6" w14:textId="77777777" w:rsidR="00635E20" w:rsidRPr="00546D72" w:rsidRDefault="00635E20" w:rsidP="00711B69">
      <w:pPr>
        <w:pStyle w:val="NormalWeb"/>
        <w:spacing w:before="0" w:beforeAutospacing="0" w:after="0" w:afterAutospacing="0"/>
        <w:jc w:val="both"/>
        <w:rPr>
          <w:rFonts w:ascii="Arial" w:eastAsia="Arial" w:hAnsi="Arial" w:cs="Arial"/>
          <w:b/>
          <w:bCs/>
          <w:sz w:val="20"/>
          <w:szCs w:val="20"/>
        </w:rPr>
      </w:pPr>
    </w:p>
    <w:p w14:paraId="6320CCB9" w14:textId="5F3C4F53" w:rsidR="003A3AEE" w:rsidRDefault="00277E48" w:rsidP="004D36ED">
      <w:pPr>
        <w:spacing w:line="240" w:lineRule="auto"/>
        <w:jc w:val="both"/>
        <w:rPr>
          <w:rStyle w:val="rynqvb"/>
          <w:rFonts w:ascii="Arial" w:hAnsi="Arial" w:cs="Arial"/>
          <w:b/>
          <w:lang w:val="en"/>
        </w:rPr>
      </w:pPr>
      <w:r>
        <w:rPr>
          <w:rFonts w:ascii="Arial" w:eastAsia="Times New Roman" w:hAnsi="Arial" w:cs="Arial"/>
          <w:b/>
          <w:lang w:val="en" w:eastAsia="fr-FR"/>
        </w:rPr>
        <w:t>3.1.2.4</w:t>
      </w:r>
      <w:r w:rsidR="008B4A7D" w:rsidRPr="00711B69">
        <w:rPr>
          <w:rFonts w:ascii="Arial" w:eastAsia="Times New Roman" w:hAnsi="Arial" w:cs="Arial"/>
          <w:b/>
          <w:lang w:val="en" w:eastAsia="fr-FR"/>
        </w:rPr>
        <w:t xml:space="preserve"> </w:t>
      </w:r>
      <w:r w:rsidR="003A3AEE" w:rsidRPr="00711B69">
        <w:rPr>
          <w:rStyle w:val="rynqvb"/>
          <w:rFonts w:ascii="Arial" w:hAnsi="Arial" w:cs="Arial"/>
          <w:b/>
          <w:lang w:val="en"/>
        </w:rPr>
        <w:t xml:space="preserve">Factors influencing coffee prices </w:t>
      </w:r>
    </w:p>
    <w:p w14:paraId="5B892D1D" w14:textId="77777777" w:rsidR="00AF5C72" w:rsidRPr="00711B69" w:rsidRDefault="00AF5C72" w:rsidP="00711B69">
      <w:pPr>
        <w:spacing w:line="240" w:lineRule="auto"/>
        <w:jc w:val="both"/>
        <w:rPr>
          <w:rStyle w:val="rynqvb"/>
          <w:rFonts w:ascii="Arial" w:hAnsi="Arial" w:cs="Arial"/>
          <w:b/>
          <w:lang w:val="en"/>
        </w:rPr>
      </w:pPr>
    </w:p>
    <w:p w14:paraId="7C5AC6B8" w14:textId="1ACBC69E" w:rsidR="00740625" w:rsidRPr="00711B69" w:rsidRDefault="000A2DCE"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 xml:space="preserve">Table 10 </w:t>
      </w:r>
      <w:r w:rsidR="00740625" w:rsidRPr="00711B69">
        <w:rPr>
          <w:rStyle w:val="rynqvb"/>
          <w:rFonts w:ascii="Arial" w:hAnsi="Arial" w:cs="Arial"/>
          <w:sz w:val="20"/>
          <w:szCs w:val="20"/>
        </w:rPr>
        <w:t>analysis considers several factors (certification type, year, grade, and destination) to examine the influence of these variables on coffee price and their potential inter</w:t>
      </w:r>
      <w:r w:rsidRPr="00711B69">
        <w:rPr>
          <w:rStyle w:val="rynqvb"/>
          <w:rFonts w:ascii="Arial" w:hAnsi="Arial" w:cs="Arial"/>
          <w:sz w:val="20"/>
          <w:szCs w:val="20"/>
        </w:rPr>
        <w:t>actions. The results</w:t>
      </w:r>
      <w:r w:rsidR="00740625" w:rsidRPr="00711B69">
        <w:rPr>
          <w:rStyle w:val="rynqvb"/>
          <w:rFonts w:ascii="Arial" w:hAnsi="Arial" w:cs="Arial"/>
          <w:sz w:val="20"/>
          <w:szCs w:val="20"/>
        </w:rPr>
        <w:t xml:space="preserve"> show highly significant differences in coffee price between certification</w:t>
      </w:r>
      <w:r w:rsidR="00317A3B" w:rsidRPr="00711B69">
        <w:rPr>
          <w:rStyle w:val="rynqvb"/>
          <w:rFonts w:ascii="Arial" w:hAnsi="Arial" w:cs="Arial"/>
          <w:sz w:val="20"/>
          <w:szCs w:val="20"/>
        </w:rPr>
        <w:t xml:space="preserve"> type and year (p= </w:t>
      </w:r>
      <w:r w:rsidR="00740625" w:rsidRPr="00711B69">
        <w:rPr>
          <w:rStyle w:val="rynqvb"/>
          <w:rFonts w:ascii="Arial" w:hAnsi="Arial" w:cs="Arial"/>
          <w:sz w:val="20"/>
          <w:szCs w:val="20"/>
        </w:rPr>
        <w:t>.00).</w:t>
      </w:r>
    </w:p>
    <w:p w14:paraId="4186882A" w14:textId="77777777" w:rsidR="00740625" w:rsidRPr="00711B69" w:rsidRDefault="00740625" w:rsidP="00711B69">
      <w:pPr>
        <w:spacing w:line="240" w:lineRule="auto"/>
        <w:jc w:val="both"/>
        <w:rPr>
          <w:rStyle w:val="rynqvb"/>
          <w:rFonts w:ascii="Arial" w:hAnsi="Arial" w:cs="Arial"/>
          <w:b/>
          <w:sz w:val="20"/>
          <w:szCs w:val="20"/>
        </w:rPr>
      </w:pPr>
    </w:p>
    <w:p w14:paraId="61228EE5" w14:textId="5FCD3588" w:rsidR="00740625" w:rsidRPr="00711B69" w:rsidRDefault="00740625"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Furthermore, highly significant interactions exist between yea</w:t>
      </w:r>
      <w:r w:rsidR="00317A3B" w:rsidRPr="00711B69">
        <w:rPr>
          <w:rStyle w:val="rynqvb"/>
          <w:rFonts w:ascii="Arial" w:hAnsi="Arial" w:cs="Arial"/>
          <w:sz w:val="20"/>
          <w:szCs w:val="20"/>
        </w:rPr>
        <w:t>r and destination on price (p= .0</w:t>
      </w:r>
      <w:r w:rsidRPr="00711B69">
        <w:rPr>
          <w:rStyle w:val="rynqvb"/>
          <w:rFonts w:ascii="Arial" w:hAnsi="Arial" w:cs="Arial"/>
          <w:sz w:val="20"/>
          <w:szCs w:val="20"/>
        </w:rPr>
        <w:t xml:space="preserve">009). There is </w:t>
      </w:r>
      <w:r w:rsidR="00FD060D" w:rsidRPr="00711B69">
        <w:rPr>
          <w:rStyle w:val="rynqvb"/>
          <w:rFonts w:ascii="Arial" w:hAnsi="Arial" w:cs="Arial"/>
          <w:sz w:val="20"/>
          <w:szCs w:val="20"/>
        </w:rPr>
        <w:t>an</w:t>
      </w:r>
      <w:r w:rsidRPr="00711B69">
        <w:rPr>
          <w:rStyle w:val="rynqvb"/>
          <w:rFonts w:ascii="Arial" w:hAnsi="Arial" w:cs="Arial"/>
          <w:sz w:val="20"/>
          <w:szCs w:val="20"/>
        </w:rPr>
        <w:t xml:space="preserve"> only slightly significant difference in the interactions between year and certifi</w:t>
      </w:r>
      <w:r w:rsidR="00317A3B" w:rsidRPr="00711B69">
        <w:rPr>
          <w:rStyle w:val="rynqvb"/>
          <w:rFonts w:ascii="Arial" w:hAnsi="Arial" w:cs="Arial"/>
          <w:sz w:val="20"/>
          <w:szCs w:val="20"/>
        </w:rPr>
        <w:t>cation type on coffee price (p=</w:t>
      </w:r>
      <w:r w:rsidRPr="00711B69">
        <w:rPr>
          <w:rStyle w:val="rynqvb"/>
          <w:rFonts w:ascii="Arial" w:hAnsi="Arial" w:cs="Arial"/>
          <w:sz w:val="20"/>
          <w:szCs w:val="20"/>
        </w:rPr>
        <w:t>.042).</w:t>
      </w:r>
    </w:p>
    <w:p w14:paraId="3561B7E1" w14:textId="39FE8325" w:rsidR="00740625" w:rsidRPr="00711B69" w:rsidRDefault="00740625" w:rsidP="00711B69">
      <w:pPr>
        <w:spacing w:line="240" w:lineRule="auto"/>
        <w:jc w:val="both"/>
        <w:rPr>
          <w:rStyle w:val="rynqvb"/>
          <w:rFonts w:ascii="Arial" w:hAnsi="Arial" w:cs="Arial"/>
          <w:sz w:val="20"/>
          <w:szCs w:val="20"/>
        </w:rPr>
      </w:pPr>
      <w:r w:rsidRPr="00711B69">
        <w:rPr>
          <w:rStyle w:val="rynqvb"/>
          <w:rFonts w:ascii="Arial" w:hAnsi="Arial" w:cs="Arial"/>
          <w:sz w:val="20"/>
          <w:szCs w:val="20"/>
        </w:rPr>
        <w:t>On the other hand, there are no significant differences in the variables of destination and grade, nor in the interactions between year and destination, grade and destination, grade and certification, destination and certification type, year and grade and destination, year and grade and certification types, year and destinat</w:t>
      </w:r>
      <w:r w:rsidR="00635E20">
        <w:rPr>
          <w:rStyle w:val="rynqvb"/>
          <w:rFonts w:ascii="Arial" w:hAnsi="Arial" w:cs="Arial"/>
          <w:sz w:val="20"/>
          <w:szCs w:val="20"/>
        </w:rPr>
        <w:t>ion and certification types,</w:t>
      </w:r>
      <w:r w:rsidRPr="00711B69">
        <w:rPr>
          <w:rStyle w:val="rynqvb"/>
          <w:rFonts w:ascii="Arial" w:hAnsi="Arial" w:cs="Arial"/>
          <w:sz w:val="20"/>
          <w:szCs w:val="20"/>
        </w:rPr>
        <w:t xml:space="preserve"> grade and destination and certification types on coffee price. For factors or variables where there is a significant di</w:t>
      </w:r>
      <w:r w:rsidR="000A2DCE" w:rsidRPr="00711B69">
        <w:rPr>
          <w:rStyle w:val="rynqvb"/>
          <w:rFonts w:ascii="Arial" w:hAnsi="Arial" w:cs="Arial"/>
          <w:sz w:val="20"/>
          <w:szCs w:val="20"/>
        </w:rPr>
        <w:t>fference, we were</w:t>
      </w:r>
      <w:r w:rsidRPr="00711B69">
        <w:rPr>
          <w:rStyle w:val="rynqvb"/>
          <w:rFonts w:ascii="Arial" w:hAnsi="Arial" w:cs="Arial"/>
          <w:sz w:val="20"/>
          <w:szCs w:val="20"/>
        </w:rPr>
        <w:t xml:space="preserve"> </w:t>
      </w:r>
      <w:proofErr w:type="gramStart"/>
      <w:r w:rsidRPr="00711B69">
        <w:rPr>
          <w:rStyle w:val="rynqvb"/>
          <w:rFonts w:ascii="Arial" w:hAnsi="Arial" w:cs="Arial"/>
          <w:sz w:val="20"/>
          <w:szCs w:val="20"/>
        </w:rPr>
        <w:t>proceed</w:t>
      </w:r>
      <w:proofErr w:type="gramEnd"/>
      <w:r w:rsidRPr="00711B69">
        <w:rPr>
          <w:rStyle w:val="rynqvb"/>
          <w:rFonts w:ascii="Arial" w:hAnsi="Arial" w:cs="Arial"/>
          <w:sz w:val="20"/>
          <w:szCs w:val="20"/>
        </w:rPr>
        <w:t xml:space="preserve"> to Duncan's Test for pairwi</w:t>
      </w:r>
      <w:r w:rsidR="000A2DCE" w:rsidRPr="00711B69">
        <w:rPr>
          <w:rStyle w:val="rynqvb"/>
          <w:rFonts w:ascii="Arial" w:hAnsi="Arial" w:cs="Arial"/>
          <w:sz w:val="20"/>
          <w:szCs w:val="20"/>
        </w:rPr>
        <w:t>se comparison of means (Table 11).</w:t>
      </w:r>
    </w:p>
    <w:p w14:paraId="00D809F6" w14:textId="77777777" w:rsidR="008440EF" w:rsidRPr="00711B69" w:rsidRDefault="008440EF" w:rsidP="00711B69">
      <w:pPr>
        <w:spacing w:line="240" w:lineRule="auto"/>
        <w:jc w:val="both"/>
        <w:rPr>
          <w:rStyle w:val="rynqvb"/>
          <w:rFonts w:ascii="Arial" w:hAnsi="Arial" w:cs="Arial"/>
          <w:sz w:val="20"/>
          <w:szCs w:val="20"/>
        </w:rPr>
      </w:pPr>
    </w:p>
    <w:p w14:paraId="7B02BFF6" w14:textId="77777777" w:rsidR="006E36B7" w:rsidRPr="00711B69" w:rsidRDefault="000A2DCE" w:rsidP="00711B69">
      <w:pPr>
        <w:spacing w:line="240" w:lineRule="auto"/>
        <w:jc w:val="both"/>
        <w:rPr>
          <w:rFonts w:ascii="Arial" w:hAnsi="Arial" w:cs="Arial"/>
          <w:b/>
          <w:sz w:val="20"/>
          <w:szCs w:val="20"/>
          <w:lang w:val="en"/>
        </w:rPr>
      </w:pPr>
      <w:r w:rsidRPr="00711B69">
        <w:rPr>
          <w:rStyle w:val="rynqvb"/>
          <w:rFonts w:ascii="Arial" w:hAnsi="Arial" w:cs="Arial"/>
          <w:b/>
          <w:sz w:val="20"/>
          <w:szCs w:val="20"/>
          <w:lang w:val="en"/>
        </w:rPr>
        <w:t>Table 10</w:t>
      </w:r>
      <w:r w:rsidR="003A3AEE" w:rsidRPr="00711B69">
        <w:rPr>
          <w:rStyle w:val="rynqvb"/>
          <w:rFonts w:ascii="Arial" w:hAnsi="Arial" w:cs="Arial"/>
          <w:b/>
          <w:sz w:val="20"/>
          <w:szCs w:val="20"/>
          <w:lang w:val="en"/>
        </w:rPr>
        <w:t>: Summary of the Multifactorial Analysis of Variance of coffee prices</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0"/>
        <w:gridCol w:w="1788"/>
        <w:gridCol w:w="717"/>
        <w:gridCol w:w="1384"/>
        <w:gridCol w:w="1091"/>
        <w:gridCol w:w="1322"/>
        <w:gridCol w:w="1322"/>
      </w:tblGrid>
      <w:tr w:rsidR="00740625" w:rsidRPr="00711B69" w14:paraId="7D238AB2" w14:textId="77777777" w:rsidTr="008B57B5">
        <w:trPr>
          <w:cantSplit/>
        </w:trPr>
        <w:tc>
          <w:tcPr>
            <w:tcW w:w="2460" w:type="dxa"/>
            <w:shd w:val="clear" w:color="auto" w:fill="auto"/>
            <w:vAlign w:val="center"/>
          </w:tcPr>
          <w:p w14:paraId="338B36E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lastRenderedPageBreak/>
              <w:t>Source of Variation</w:t>
            </w:r>
          </w:p>
        </w:tc>
        <w:tc>
          <w:tcPr>
            <w:tcW w:w="1788" w:type="dxa"/>
            <w:shd w:val="clear" w:color="auto" w:fill="auto"/>
            <w:vAlign w:val="center"/>
          </w:tcPr>
          <w:p w14:paraId="7EC62EEE" w14:textId="77777777" w:rsidR="00740625" w:rsidRPr="00711B69" w:rsidRDefault="00740625" w:rsidP="00711B69">
            <w:pPr>
              <w:spacing w:line="240" w:lineRule="auto"/>
              <w:jc w:val="both"/>
              <w:rPr>
                <w:rFonts w:ascii="Arial" w:hAnsi="Arial" w:cs="Arial"/>
                <w:sz w:val="20"/>
                <w:szCs w:val="20"/>
              </w:rPr>
            </w:pPr>
            <w:r w:rsidRPr="00711B69">
              <w:rPr>
                <w:rFonts w:ascii="Arial" w:hAnsi="Arial" w:cs="Arial"/>
                <w:bCs/>
                <w:sz w:val="20"/>
                <w:szCs w:val="20"/>
              </w:rPr>
              <w:t>Type IV Sum of Squares</w:t>
            </w:r>
          </w:p>
        </w:tc>
        <w:tc>
          <w:tcPr>
            <w:tcW w:w="717" w:type="dxa"/>
            <w:shd w:val="clear" w:color="auto" w:fill="auto"/>
            <w:vAlign w:val="center"/>
          </w:tcPr>
          <w:p w14:paraId="140359B3" w14:textId="77777777" w:rsidR="00740625" w:rsidRPr="00711B69" w:rsidRDefault="00740625" w:rsidP="00711B69">
            <w:pPr>
              <w:spacing w:line="240" w:lineRule="auto"/>
              <w:jc w:val="both"/>
              <w:rPr>
                <w:rFonts w:ascii="Arial" w:hAnsi="Arial" w:cs="Arial"/>
                <w:sz w:val="20"/>
                <w:szCs w:val="20"/>
                <w:lang w:val="fr-FR"/>
              </w:rPr>
            </w:pPr>
            <w:proofErr w:type="spellStart"/>
            <w:proofErr w:type="gramStart"/>
            <w:r w:rsidRPr="00711B69">
              <w:rPr>
                <w:rFonts w:ascii="Arial" w:hAnsi="Arial" w:cs="Arial"/>
                <w:bCs/>
                <w:sz w:val="20"/>
                <w:szCs w:val="20"/>
                <w:lang w:val="fr-FR"/>
              </w:rPr>
              <w:t>df</w:t>
            </w:r>
            <w:proofErr w:type="spellEnd"/>
            <w:proofErr w:type="gramEnd"/>
          </w:p>
        </w:tc>
        <w:tc>
          <w:tcPr>
            <w:tcW w:w="1384" w:type="dxa"/>
            <w:shd w:val="clear" w:color="auto" w:fill="auto"/>
            <w:vAlign w:val="center"/>
          </w:tcPr>
          <w:p w14:paraId="5F94D79B"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Mean</w:t>
            </w:r>
            <w:proofErr w:type="spellEnd"/>
            <w:r w:rsidRPr="00711B69">
              <w:rPr>
                <w:rFonts w:ascii="Arial" w:hAnsi="Arial" w:cs="Arial"/>
                <w:bCs/>
                <w:sz w:val="20"/>
                <w:szCs w:val="20"/>
                <w:lang w:val="fr-FR"/>
              </w:rPr>
              <w:t xml:space="preserve"> Square</w:t>
            </w:r>
          </w:p>
        </w:tc>
        <w:tc>
          <w:tcPr>
            <w:tcW w:w="1091" w:type="dxa"/>
            <w:shd w:val="clear" w:color="auto" w:fill="auto"/>
            <w:vAlign w:val="center"/>
          </w:tcPr>
          <w:p w14:paraId="6C203C4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F</w:t>
            </w:r>
          </w:p>
        </w:tc>
        <w:tc>
          <w:tcPr>
            <w:tcW w:w="1322" w:type="dxa"/>
            <w:shd w:val="clear" w:color="auto" w:fill="auto"/>
            <w:vAlign w:val="center"/>
          </w:tcPr>
          <w:p w14:paraId="2BB49FD9" w14:textId="77777777" w:rsidR="00740625" w:rsidRPr="00711B69" w:rsidRDefault="00740625" w:rsidP="00711B69">
            <w:pPr>
              <w:spacing w:line="240" w:lineRule="auto"/>
              <w:jc w:val="both"/>
              <w:rPr>
                <w:rFonts w:ascii="Arial" w:hAnsi="Arial" w:cs="Arial"/>
                <w:sz w:val="20"/>
                <w:szCs w:val="20"/>
                <w:lang w:val="fr-FR"/>
              </w:rPr>
            </w:pPr>
            <w:proofErr w:type="gramStart"/>
            <w:r w:rsidRPr="00711B69">
              <w:rPr>
                <w:rFonts w:ascii="Arial" w:hAnsi="Arial" w:cs="Arial"/>
                <w:bCs/>
                <w:sz w:val="20"/>
                <w:szCs w:val="20"/>
                <w:lang w:val="fr-FR"/>
              </w:rPr>
              <w:t>p</w:t>
            </w:r>
            <w:proofErr w:type="gramEnd"/>
            <w:r w:rsidRPr="00711B69">
              <w:rPr>
                <w:rFonts w:ascii="Arial" w:hAnsi="Arial" w:cs="Arial"/>
                <w:bCs/>
                <w:sz w:val="20"/>
                <w:szCs w:val="20"/>
                <w:lang w:val="fr-FR"/>
              </w:rPr>
              <w:t>-value</w:t>
            </w:r>
          </w:p>
        </w:tc>
        <w:tc>
          <w:tcPr>
            <w:tcW w:w="1322" w:type="dxa"/>
            <w:vAlign w:val="center"/>
          </w:tcPr>
          <w:p w14:paraId="4B6502A6"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Sig</w:t>
            </w:r>
            <w:proofErr w:type="spellEnd"/>
            <w:r w:rsidRPr="00711B69">
              <w:rPr>
                <w:rFonts w:ascii="Arial" w:hAnsi="Arial" w:cs="Arial"/>
                <w:bCs/>
                <w:sz w:val="20"/>
                <w:szCs w:val="20"/>
                <w:lang w:val="fr-FR"/>
              </w:rPr>
              <w:t xml:space="preserve">. </w:t>
            </w:r>
            <w:proofErr w:type="spellStart"/>
            <w:r w:rsidRPr="00711B69">
              <w:rPr>
                <w:rFonts w:ascii="Arial" w:hAnsi="Arial" w:cs="Arial"/>
                <w:bCs/>
                <w:sz w:val="20"/>
                <w:szCs w:val="20"/>
                <w:lang w:val="fr-FR"/>
              </w:rPr>
              <w:t>Level</w:t>
            </w:r>
            <w:proofErr w:type="spellEnd"/>
          </w:p>
        </w:tc>
      </w:tr>
      <w:tr w:rsidR="00740625" w:rsidRPr="00711B69" w14:paraId="0781F900" w14:textId="77777777" w:rsidTr="008B57B5">
        <w:trPr>
          <w:cantSplit/>
        </w:trPr>
        <w:tc>
          <w:tcPr>
            <w:tcW w:w="2460" w:type="dxa"/>
            <w:shd w:val="clear" w:color="auto" w:fill="auto"/>
            <w:vAlign w:val="center"/>
          </w:tcPr>
          <w:p w14:paraId="578CBA2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Certification Types</w:t>
            </w:r>
          </w:p>
        </w:tc>
        <w:tc>
          <w:tcPr>
            <w:tcW w:w="1788" w:type="dxa"/>
            <w:shd w:val="clear" w:color="auto" w:fill="auto"/>
            <w:vAlign w:val="center"/>
          </w:tcPr>
          <w:p w14:paraId="4CCF901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9.715</w:t>
            </w:r>
          </w:p>
        </w:tc>
        <w:tc>
          <w:tcPr>
            <w:tcW w:w="717" w:type="dxa"/>
            <w:shd w:val="clear" w:color="auto" w:fill="auto"/>
            <w:vAlign w:val="center"/>
          </w:tcPr>
          <w:p w14:paraId="51D7953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3</w:t>
            </w:r>
          </w:p>
        </w:tc>
        <w:tc>
          <w:tcPr>
            <w:tcW w:w="1384" w:type="dxa"/>
            <w:shd w:val="clear" w:color="auto" w:fill="auto"/>
            <w:vAlign w:val="center"/>
          </w:tcPr>
          <w:p w14:paraId="5684A7D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3.238</w:t>
            </w:r>
          </w:p>
        </w:tc>
        <w:tc>
          <w:tcPr>
            <w:tcW w:w="1091" w:type="dxa"/>
            <w:shd w:val="clear" w:color="auto" w:fill="auto"/>
            <w:vAlign w:val="center"/>
          </w:tcPr>
          <w:p w14:paraId="3A28A24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9.209***</w:t>
            </w:r>
          </w:p>
        </w:tc>
        <w:tc>
          <w:tcPr>
            <w:tcW w:w="1322" w:type="dxa"/>
            <w:shd w:val="clear" w:color="auto" w:fill="auto"/>
            <w:vAlign w:val="center"/>
          </w:tcPr>
          <w:p w14:paraId="43E735B8" w14:textId="28470D44"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.000</w:t>
            </w:r>
          </w:p>
        </w:tc>
        <w:tc>
          <w:tcPr>
            <w:tcW w:w="1322" w:type="dxa"/>
            <w:vAlign w:val="center"/>
          </w:tcPr>
          <w:p w14:paraId="1804B43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VHS</w:t>
            </w:r>
          </w:p>
        </w:tc>
      </w:tr>
      <w:tr w:rsidR="00740625" w:rsidRPr="00711B69" w14:paraId="1D40373A" w14:textId="77777777" w:rsidTr="008B57B5">
        <w:trPr>
          <w:cantSplit/>
        </w:trPr>
        <w:tc>
          <w:tcPr>
            <w:tcW w:w="2460" w:type="dxa"/>
            <w:shd w:val="clear" w:color="auto" w:fill="auto"/>
            <w:vAlign w:val="center"/>
          </w:tcPr>
          <w:p w14:paraId="203A1AC4"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p>
        </w:tc>
        <w:tc>
          <w:tcPr>
            <w:tcW w:w="1788" w:type="dxa"/>
            <w:shd w:val="clear" w:color="auto" w:fill="auto"/>
            <w:vAlign w:val="center"/>
          </w:tcPr>
          <w:p w14:paraId="702199A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18.296</w:t>
            </w:r>
          </w:p>
        </w:tc>
        <w:tc>
          <w:tcPr>
            <w:tcW w:w="717" w:type="dxa"/>
            <w:shd w:val="clear" w:color="auto" w:fill="auto"/>
            <w:vAlign w:val="center"/>
          </w:tcPr>
          <w:p w14:paraId="5410B4A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w:t>
            </w:r>
          </w:p>
        </w:tc>
        <w:tc>
          <w:tcPr>
            <w:tcW w:w="1384" w:type="dxa"/>
            <w:shd w:val="clear" w:color="auto" w:fill="auto"/>
            <w:vAlign w:val="center"/>
          </w:tcPr>
          <w:p w14:paraId="1FF0010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4.574</w:t>
            </w:r>
          </w:p>
        </w:tc>
        <w:tc>
          <w:tcPr>
            <w:tcW w:w="1091" w:type="dxa"/>
            <w:shd w:val="clear" w:color="auto" w:fill="auto"/>
            <w:vAlign w:val="center"/>
          </w:tcPr>
          <w:p w14:paraId="55643B8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13.007***</w:t>
            </w:r>
          </w:p>
        </w:tc>
        <w:tc>
          <w:tcPr>
            <w:tcW w:w="1322" w:type="dxa"/>
            <w:shd w:val="clear" w:color="auto" w:fill="auto"/>
            <w:vAlign w:val="center"/>
          </w:tcPr>
          <w:p w14:paraId="014C05DB" w14:textId="24E002DC"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.000</w:t>
            </w:r>
          </w:p>
        </w:tc>
        <w:tc>
          <w:tcPr>
            <w:tcW w:w="1322" w:type="dxa"/>
            <w:vAlign w:val="center"/>
          </w:tcPr>
          <w:p w14:paraId="5C89604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VHS</w:t>
            </w:r>
          </w:p>
        </w:tc>
      </w:tr>
      <w:tr w:rsidR="00740625" w:rsidRPr="00711B69" w14:paraId="2F6A352E" w14:textId="77777777" w:rsidTr="008B57B5">
        <w:trPr>
          <w:cantSplit/>
        </w:trPr>
        <w:tc>
          <w:tcPr>
            <w:tcW w:w="2460" w:type="dxa"/>
            <w:shd w:val="clear" w:color="auto" w:fill="auto"/>
            <w:vAlign w:val="center"/>
          </w:tcPr>
          <w:p w14:paraId="4393756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w:t>
            </w:r>
          </w:p>
        </w:tc>
        <w:tc>
          <w:tcPr>
            <w:tcW w:w="1788" w:type="dxa"/>
            <w:shd w:val="clear" w:color="auto" w:fill="auto"/>
            <w:vAlign w:val="center"/>
          </w:tcPr>
          <w:p w14:paraId="0B0CA9C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0.795</w:t>
            </w:r>
          </w:p>
        </w:tc>
        <w:tc>
          <w:tcPr>
            <w:tcW w:w="717" w:type="dxa"/>
            <w:shd w:val="clear" w:color="auto" w:fill="auto"/>
            <w:vAlign w:val="center"/>
          </w:tcPr>
          <w:p w14:paraId="7FD9B5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w:t>
            </w:r>
          </w:p>
        </w:tc>
        <w:tc>
          <w:tcPr>
            <w:tcW w:w="1384" w:type="dxa"/>
            <w:shd w:val="clear" w:color="auto" w:fill="auto"/>
            <w:vAlign w:val="center"/>
          </w:tcPr>
          <w:p w14:paraId="5E22F48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0.397</w:t>
            </w:r>
          </w:p>
        </w:tc>
        <w:tc>
          <w:tcPr>
            <w:tcW w:w="1091" w:type="dxa"/>
            <w:shd w:val="clear" w:color="auto" w:fill="auto"/>
            <w:vAlign w:val="center"/>
          </w:tcPr>
          <w:p w14:paraId="7E0C4BB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1.130</w:t>
            </w:r>
          </w:p>
        </w:tc>
        <w:tc>
          <w:tcPr>
            <w:tcW w:w="1322" w:type="dxa"/>
            <w:shd w:val="clear" w:color="auto" w:fill="auto"/>
            <w:vAlign w:val="center"/>
          </w:tcPr>
          <w:p w14:paraId="38C28A4C" w14:textId="198CDC65"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.330</w:t>
            </w:r>
          </w:p>
        </w:tc>
        <w:tc>
          <w:tcPr>
            <w:tcW w:w="1322" w:type="dxa"/>
            <w:vAlign w:val="center"/>
          </w:tcPr>
          <w:p w14:paraId="1A404A2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3B9360D0" w14:textId="77777777" w:rsidTr="008B57B5">
        <w:trPr>
          <w:cantSplit/>
        </w:trPr>
        <w:tc>
          <w:tcPr>
            <w:tcW w:w="2460" w:type="dxa"/>
            <w:shd w:val="clear" w:color="auto" w:fill="auto"/>
            <w:vAlign w:val="center"/>
          </w:tcPr>
          <w:p w14:paraId="1886EC3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Destination</w:t>
            </w:r>
          </w:p>
        </w:tc>
        <w:tc>
          <w:tcPr>
            <w:tcW w:w="1788" w:type="dxa"/>
            <w:shd w:val="clear" w:color="auto" w:fill="auto"/>
            <w:vAlign w:val="center"/>
          </w:tcPr>
          <w:p w14:paraId="0B20F74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2.053</w:t>
            </w:r>
          </w:p>
        </w:tc>
        <w:tc>
          <w:tcPr>
            <w:tcW w:w="717" w:type="dxa"/>
            <w:shd w:val="clear" w:color="auto" w:fill="auto"/>
            <w:vAlign w:val="center"/>
          </w:tcPr>
          <w:p w14:paraId="0ABA93C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4</w:t>
            </w:r>
          </w:p>
        </w:tc>
        <w:tc>
          <w:tcPr>
            <w:tcW w:w="1384" w:type="dxa"/>
            <w:shd w:val="clear" w:color="auto" w:fill="auto"/>
            <w:vAlign w:val="center"/>
          </w:tcPr>
          <w:p w14:paraId="32C48D0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0.513</w:t>
            </w:r>
          </w:p>
        </w:tc>
        <w:tc>
          <w:tcPr>
            <w:tcW w:w="1091" w:type="dxa"/>
            <w:shd w:val="clear" w:color="auto" w:fill="auto"/>
            <w:vAlign w:val="center"/>
          </w:tcPr>
          <w:p w14:paraId="39639E9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1.460</w:t>
            </w:r>
          </w:p>
        </w:tc>
        <w:tc>
          <w:tcPr>
            <w:tcW w:w="1322" w:type="dxa"/>
            <w:shd w:val="clear" w:color="auto" w:fill="auto"/>
            <w:vAlign w:val="center"/>
          </w:tcPr>
          <w:p w14:paraId="3DC8A8AE" w14:textId="4BD590CE"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.226</w:t>
            </w:r>
          </w:p>
        </w:tc>
        <w:tc>
          <w:tcPr>
            <w:tcW w:w="1322" w:type="dxa"/>
            <w:vAlign w:val="center"/>
          </w:tcPr>
          <w:p w14:paraId="55FBE52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47EE5F3C" w14:textId="77777777" w:rsidTr="008B57B5">
        <w:trPr>
          <w:cantSplit/>
        </w:trPr>
        <w:tc>
          <w:tcPr>
            <w:tcW w:w="2460" w:type="dxa"/>
            <w:shd w:val="clear" w:color="auto" w:fill="auto"/>
            <w:vAlign w:val="center"/>
          </w:tcPr>
          <w:p w14:paraId="1FF5DC43"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Grade</w:t>
            </w:r>
          </w:p>
        </w:tc>
        <w:tc>
          <w:tcPr>
            <w:tcW w:w="1788" w:type="dxa"/>
            <w:shd w:val="clear" w:color="auto" w:fill="auto"/>
            <w:vAlign w:val="center"/>
          </w:tcPr>
          <w:p w14:paraId="360FC1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2.583</w:t>
            </w:r>
          </w:p>
        </w:tc>
        <w:tc>
          <w:tcPr>
            <w:tcW w:w="717" w:type="dxa"/>
            <w:shd w:val="clear" w:color="auto" w:fill="auto"/>
            <w:vAlign w:val="center"/>
          </w:tcPr>
          <w:p w14:paraId="158D3F1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66B9F5D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2.583</w:t>
            </w:r>
          </w:p>
        </w:tc>
        <w:tc>
          <w:tcPr>
            <w:tcW w:w="1091" w:type="dxa"/>
            <w:shd w:val="clear" w:color="auto" w:fill="auto"/>
            <w:vAlign w:val="center"/>
          </w:tcPr>
          <w:p w14:paraId="071A65C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7.346**</w:t>
            </w:r>
          </w:p>
        </w:tc>
        <w:tc>
          <w:tcPr>
            <w:tcW w:w="1322" w:type="dxa"/>
            <w:shd w:val="clear" w:color="auto" w:fill="auto"/>
            <w:vAlign w:val="center"/>
          </w:tcPr>
          <w:p w14:paraId="1ABF16C7" w14:textId="1D8A6432"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.009</w:t>
            </w:r>
          </w:p>
        </w:tc>
        <w:tc>
          <w:tcPr>
            <w:tcW w:w="1322" w:type="dxa"/>
            <w:vAlign w:val="center"/>
          </w:tcPr>
          <w:p w14:paraId="2FD98C7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HS</w:t>
            </w:r>
          </w:p>
        </w:tc>
      </w:tr>
      <w:tr w:rsidR="00740625" w:rsidRPr="00711B69" w14:paraId="4B604B04" w14:textId="77777777" w:rsidTr="008B57B5">
        <w:trPr>
          <w:cantSplit/>
        </w:trPr>
        <w:tc>
          <w:tcPr>
            <w:tcW w:w="2460" w:type="dxa"/>
            <w:shd w:val="clear" w:color="auto" w:fill="auto"/>
            <w:vAlign w:val="center"/>
          </w:tcPr>
          <w:p w14:paraId="1EC86EDE"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Destination</w:t>
            </w:r>
          </w:p>
        </w:tc>
        <w:tc>
          <w:tcPr>
            <w:tcW w:w="1788" w:type="dxa"/>
            <w:shd w:val="clear" w:color="auto" w:fill="auto"/>
            <w:vAlign w:val="center"/>
          </w:tcPr>
          <w:p w14:paraId="0A520DF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0.235</w:t>
            </w:r>
          </w:p>
        </w:tc>
        <w:tc>
          <w:tcPr>
            <w:tcW w:w="717" w:type="dxa"/>
            <w:shd w:val="clear" w:color="auto" w:fill="auto"/>
            <w:vAlign w:val="center"/>
          </w:tcPr>
          <w:p w14:paraId="08EEBC5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49BBEF8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0.235</w:t>
            </w:r>
          </w:p>
        </w:tc>
        <w:tc>
          <w:tcPr>
            <w:tcW w:w="1091" w:type="dxa"/>
            <w:shd w:val="clear" w:color="auto" w:fill="auto"/>
            <w:vAlign w:val="center"/>
          </w:tcPr>
          <w:p w14:paraId="49E10867" w14:textId="68B8467F" w:rsidR="00740625" w:rsidRPr="00711B69" w:rsidRDefault="00757C07"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r w:rsidR="00740625" w:rsidRPr="00711B69">
              <w:rPr>
                <w:rFonts w:ascii="Arial" w:hAnsi="Arial" w:cs="Arial"/>
                <w:sz w:val="20"/>
                <w:szCs w:val="20"/>
                <w:lang w:val="fr-FR"/>
              </w:rPr>
              <w:t>.669</w:t>
            </w:r>
          </w:p>
        </w:tc>
        <w:tc>
          <w:tcPr>
            <w:tcW w:w="1322" w:type="dxa"/>
            <w:shd w:val="clear" w:color="auto" w:fill="auto"/>
            <w:vAlign w:val="center"/>
          </w:tcPr>
          <w:p w14:paraId="590C22A5" w14:textId="6A8E32A0"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.417</w:t>
            </w:r>
          </w:p>
        </w:tc>
        <w:tc>
          <w:tcPr>
            <w:tcW w:w="1322" w:type="dxa"/>
            <w:vAlign w:val="center"/>
          </w:tcPr>
          <w:p w14:paraId="4199FBDE"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67858B7" w14:textId="77777777" w:rsidTr="008B57B5">
        <w:trPr>
          <w:cantSplit/>
        </w:trPr>
        <w:tc>
          <w:tcPr>
            <w:tcW w:w="2460" w:type="dxa"/>
            <w:shd w:val="clear" w:color="auto" w:fill="auto"/>
            <w:vAlign w:val="center"/>
          </w:tcPr>
          <w:p w14:paraId="482AAA59"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Year</w:t>
            </w:r>
            <w:proofErr w:type="spellEnd"/>
            <w:r w:rsidRPr="00711B69">
              <w:rPr>
                <w:rFonts w:ascii="Arial" w:hAnsi="Arial" w:cs="Arial"/>
                <w:bCs/>
                <w:sz w:val="20"/>
                <w:szCs w:val="20"/>
                <w:lang w:val="fr-FR"/>
              </w:rPr>
              <w:t xml:space="preserve"> * Certification Types</w:t>
            </w:r>
          </w:p>
        </w:tc>
        <w:tc>
          <w:tcPr>
            <w:tcW w:w="1788" w:type="dxa"/>
            <w:shd w:val="clear" w:color="auto" w:fill="auto"/>
            <w:vAlign w:val="center"/>
          </w:tcPr>
          <w:p w14:paraId="27D606A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7.256</w:t>
            </w:r>
          </w:p>
        </w:tc>
        <w:tc>
          <w:tcPr>
            <w:tcW w:w="717" w:type="dxa"/>
            <w:shd w:val="clear" w:color="auto" w:fill="auto"/>
            <w:vAlign w:val="center"/>
          </w:tcPr>
          <w:p w14:paraId="58C9105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w:t>
            </w:r>
          </w:p>
        </w:tc>
        <w:tc>
          <w:tcPr>
            <w:tcW w:w="1384" w:type="dxa"/>
            <w:shd w:val="clear" w:color="auto" w:fill="auto"/>
            <w:vAlign w:val="center"/>
          </w:tcPr>
          <w:p w14:paraId="3485199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0.726</w:t>
            </w:r>
          </w:p>
        </w:tc>
        <w:tc>
          <w:tcPr>
            <w:tcW w:w="1091" w:type="dxa"/>
            <w:shd w:val="clear" w:color="auto" w:fill="auto"/>
            <w:vAlign w:val="center"/>
          </w:tcPr>
          <w:p w14:paraId="7132DDD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2.064*</w:t>
            </w:r>
          </w:p>
        </w:tc>
        <w:tc>
          <w:tcPr>
            <w:tcW w:w="1322" w:type="dxa"/>
            <w:shd w:val="clear" w:color="auto" w:fill="auto"/>
            <w:vAlign w:val="center"/>
          </w:tcPr>
          <w:p w14:paraId="4774645B" w14:textId="6716BD7B"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.042</w:t>
            </w:r>
          </w:p>
        </w:tc>
        <w:tc>
          <w:tcPr>
            <w:tcW w:w="1322" w:type="dxa"/>
            <w:vAlign w:val="center"/>
          </w:tcPr>
          <w:p w14:paraId="573AD13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S</w:t>
            </w:r>
          </w:p>
        </w:tc>
      </w:tr>
      <w:tr w:rsidR="00740625" w:rsidRPr="00711B69" w14:paraId="16EC3DD1" w14:textId="77777777" w:rsidTr="008B57B5">
        <w:trPr>
          <w:cantSplit/>
        </w:trPr>
        <w:tc>
          <w:tcPr>
            <w:tcW w:w="2460" w:type="dxa"/>
            <w:shd w:val="clear" w:color="auto" w:fill="auto"/>
            <w:vAlign w:val="center"/>
          </w:tcPr>
          <w:p w14:paraId="51F0070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 * Destination</w:t>
            </w:r>
          </w:p>
        </w:tc>
        <w:tc>
          <w:tcPr>
            <w:tcW w:w="1788" w:type="dxa"/>
            <w:shd w:val="clear" w:color="auto" w:fill="auto"/>
            <w:vAlign w:val="center"/>
          </w:tcPr>
          <w:p w14:paraId="004A40E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3BA8C1F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54254D9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361D5DB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1FA0E52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7A83374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B1CD942" w14:textId="77777777" w:rsidTr="008B57B5">
        <w:trPr>
          <w:cantSplit/>
        </w:trPr>
        <w:tc>
          <w:tcPr>
            <w:tcW w:w="2460" w:type="dxa"/>
            <w:shd w:val="clear" w:color="auto" w:fill="auto"/>
            <w:vAlign w:val="center"/>
          </w:tcPr>
          <w:p w14:paraId="000C363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Grade * Certification Types</w:t>
            </w:r>
          </w:p>
        </w:tc>
        <w:tc>
          <w:tcPr>
            <w:tcW w:w="1788" w:type="dxa"/>
            <w:shd w:val="clear" w:color="auto" w:fill="auto"/>
            <w:vAlign w:val="center"/>
          </w:tcPr>
          <w:p w14:paraId="6F87E9A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4C1B0B60"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44903E69"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6CB7287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49996E9F"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1E35A58D"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1AFF120" w14:textId="77777777" w:rsidTr="008B57B5">
        <w:trPr>
          <w:cantSplit/>
        </w:trPr>
        <w:tc>
          <w:tcPr>
            <w:tcW w:w="2460" w:type="dxa"/>
            <w:shd w:val="clear" w:color="auto" w:fill="auto"/>
            <w:vAlign w:val="center"/>
          </w:tcPr>
          <w:p w14:paraId="6CC773F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Destination * Certification Types</w:t>
            </w:r>
          </w:p>
        </w:tc>
        <w:tc>
          <w:tcPr>
            <w:tcW w:w="1788" w:type="dxa"/>
            <w:shd w:val="clear" w:color="auto" w:fill="auto"/>
            <w:vAlign w:val="center"/>
          </w:tcPr>
          <w:p w14:paraId="3AB7E2E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1.010</w:t>
            </w:r>
          </w:p>
        </w:tc>
        <w:tc>
          <w:tcPr>
            <w:tcW w:w="717" w:type="dxa"/>
            <w:shd w:val="clear" w:color="auto" w:fill="auto"/>
            <w:vAlign w:val="center"/>
          </w:tcPr>
          <w:p w14:paraId="3B87B52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w:t>
            </w:r>
          </w:p>
        </w:tc>
        <w:tc>
          <w:tcPr>
            <w:tcW w:w="1384" w:type="dxa"/>
            <w:shd w:val="clear" w:color="auto" w:fill="auto"/>
            <w:vAlign w:val="center"/>
          </w:tcPr>
          <w:p w14:paraId="603E0DE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1.010</w:t>
            </w:r>
          </w:p>
        </w:tc>
        <w:tc>
          <w:tcPr>
            <w:tcW w:w="1091" w:type="dxa"/>
            <w:shd w:val="clear" w:color="auto" w:fill="auto"/>
            <w:vAlign w:val="center"/>
          </w:tcPr>
          <w:p w14:paraId="47A77A1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2.872</w:t>
            </w:r>
          </w:p>
        </w:tc>
        <w:tc>
          <w:tcPr>
            <w:tcW w:w="1322" w:type="dxa"/>
            <w:shd w:val="clear" w:color="auto" w:fill="auto"/>
            <w:vAlign w:val="center"/>
          </w:tcPr>
          <w:p w14:paraId="7F034F71" w14:textId="57ED6F36" w:rsidR="00740625" w:rsidRPr="00711B69" w:rsidRDefault="00317A3B" w:rsidP="00711B69">
            <w:pPr>
              <w:spacing w:line="240" w:lineRule="auto"/>
              <w:jc w:val="both"/>
              <w:rPr>
                <w:rFonts w:ascii="Arial" w:hAnsi="Arial" w:cs="Arial"/>
                <w:sz w:val="20"/>
                <w:szCs w:val="20"/>
                <w:lang w:val="fr-FR"/>
              </w:rPr>
            </w:pPr>
            <w:r w:rsidRPr="00711B69">
              <w:rPr>
                <w:rFonts w:ascii="Arial" w:hAnsi="Arial" w:cs="Arial"/>
                <w:sz w:val="20"/>
                <w:szCs w:val="20"/>
                <w:lang w:val="fr-FR"/>
              </w:rPr>
              <w:t xml:space="preserve"> </w:t>
            </w:r>
            <w:r w:rsidR="00740625" w:rsidRPr="00711B69">
              <w:rPr>
                <w:rFonts w:ascii="Arial" w:hAnsi="Arial" w:cs="Arial"/>
                <w:sz w:val="20"/>
                <w:szCs w:val="20"/>
                <w:lang w:val="fr-FR"/>
              </w:rPr>
              <w:t>.095</w:t>
            </w:r>
          </w:p>
        </w:tc>
        <w:tc>
          <w:tcPr>
            <w:tcW w:w="1322" w:type="dxa"/>
            <w:vAlign w:val="center"/>
          </w:tcPr>
          <w:p w14:paraId="3D0B9DC2"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0B295BF8" w14:textId="77777777" w:rsidTr="008B57B5">
        <w:trPr>
          <w:cantSplit/>
        </w:trPr>
        <w:tc>
          <w:tcPr>
            <w:tcW w:w="2460" w:type="dxa"/>
            <w:shd w:val="clear" w:color="auto" w:fill="auto"/>
            <w:vAlign w:val="center"/>
          </w:tcPr>
          <w:p w14:paraId="55C1FD5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i/>
                <w:iCs/>
                <w:sz w:val="20"/>
                <w:szCs w:val="20"/>
                <w:lang w:val="fr-FR"/>
              </w:rPr>
              <w:t>(</w:t>
            </w:r>
            <w:proofErr w:type="spellStart"/>
            <w:r w:rsidRPr="00711B69">
              <w:rPr>
                <w:rFonts w:ascii="Arial" w:hAnsi="Arial" w:cs="Arial"/>
                <w:i/>
                <w:iCs/>
                <w:sz w:val="20"/>
                <w:szCs w:val="20"/>
                <w:lang w:val="fr-FR"/>
              </w:rPr>
              <w:t>Other</w:t>
            </w:r>
            <w:proofErr w:type="spellEnd"/>
            <w:r w:rsidRPr="00711B69">
              <w:rPr>
                <w:rFonts w:ascii="Arial" w:hAnsi="Arial" w:cs="Arial"/>
                <w:i/>
                <w:iCs/>
                <w:sz w:val="20"/>
                <w:szCs w:val="20"/>
                <w:lang w:val="fr-FR"/>
              </w:rPr>
              <w:t xml:space="preserve"> </w:t>
            </w:r>
            <w:proofErr w:type="spellStart"/>
            <w:r w:rsidRPr="00711B69">
              <w:rPr>
                <w:rFonts w:ascii="Arial" w:hAnsi="Arial" w:cs="Arial"/>
                <w:i/>
                <w:iCs/>
                <w:sz w:val="20"/>
                <w:szCs w:val="20"/>
                <w:lang w:val="fr-FR"/>
              </w:rPr>
              <w:t>higher-order</w:t>
            </w:r>
            <w:proofErr w:type="spellEnd"/>
            <w:r w:rsidRPr="00711B69">
              <w:rPr>
                <w:rFonts w:ascii="Arial" w:hAnsi="Arial" w:cs="Arial"/>
                <w:i/>
                <w:iCs/>
                <w:sz w:val="20"/>
                <w:szCs w:val="20"/>
                <w:lang w:val="fr-FR"/>
              </w:rPr>
              <w:t xml:space="preserve"> interactions)</w:t>
            </w:r>
          </w:p>
        </w:tc>
        <w:tc>
          <w:tcPr>
            <w:tcW w:w="1788" w:type="dxa"/>
            <w:shd w:val="clear" w:color="auto" w:fill="auto"/>
            <w:vAlign w:val="center"/>
          </w:tcPr>
          <w:p w14:paraId="0E20CC9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0.000</w:t>
            </w:r>
          </w:p>
        </w:tc>
        <w:tc>
          <w:tcPr>
            <w:tcW w:w="717" w:type="dxa"/>
            <w:shd w:val="clear" w:color="auto" w:fill="auto"/>
            <w:vAlign w:val="center"/>
          </w:tcPr>
          <w:p w14:paraId="1B55D9D5"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w:t>
            </w:r>
          </w:p>
        </w:tc>
        <w:tc>
          <w:tcPr>
            <w:tcW w:w="1384" w:type="dxa"/>
            <w:shd w:val="clear" w:color="auto" w:fill="auto"/>
            <w:vAlign w:val="center"/>
          </w:tcPr>
          <w:p w14:paraId="47928876"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091" w:type="dxa"/>
            <w:shd w:val="clear" w:color="auto" w:fill="auto"/>
            <w:vAlign w:val="center"/>
          </w:tcPr>
          <w:p w14:paraId="5B89E6A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shd w:val="clear" w:color="auto" w:fill="auto"/>
            <w:vAlign w:val="center"/>
          </w:tcPr>
          <w:p w14:paraId="5462F2C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w:t>
            </w:r>
          </w:p>
        </w:tc>
        <w:tc>
          <w:tcPr>
            <w:tcW w:w="1322" w:type="dxa"/>
            <w:vAlign w:val="center"/>
          </w:tcPr>
          <w:p w14:paraId="7307BEA3"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NS</w:t>
            </w:r>
          </w:p>
        </w:tc>
      </w:tr>
      <w:tr w:rsidR="00740625" w:rsidRPr="00711B69" w14:paraId="4FF3D20E" w14:textId="77777777" w:rsidTr="008B57B5">
        <w:trPr>
          <w:cantSplit/>
        </w:trPr>
        <w:tc>
          <w:tcPr>
            <w:tcW w:w="2460" w:type="dxa"/>
            <w:shd w:val="clear" w:color="auto" w:fill="auto"/>
            <w:vAlign w:val="center"/>
          </w:tcPr>
          <w:p w14:paraId="4CB9EA2C"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Error</w:t>
            </w:r>
            <w:proofErr w:type="spellEnd"/>
          </w:p>
        </w:tc>
        <w:tc>
          <w:tcPr>
            <w:tcW w:w="1788" w:type="dxa"/>
            <w:shd w:val="clear" w:color="auto" w:fill="auto"/>
            <w:vAlign w:val="center"/>
          </w:tcPr>
          <w:p w14:paraId="135972DA"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20.748</w:t>
            </w:r>
          </w:p>
        </w:tc>
        <w:tc>
          <w:tcPr>
            <w:tcW w:w="717" w:type="dxa"/>
            <w:shd w:val="clear" w:color="auto" w:fill="auto"/>
            <w:vAlign w:val="center"/>
          </w:tcPr>
          <w:p w14:paraId="6997D901"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59</w:t>
            </w:r>
          </w:p>
        </w:tc>
        <w:tc>
          <w:tcPr>
            <w:tcW w:w="1384" w:type="dxa"/>
            <w:shd w:val="clear" w:color="auto" w:fill="auto"/>
            <w:vAlign w:val="center"/>
          </w:tcPr>
          <w:p w14:paraId="016CE3F8"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0.352</w:t>
            </w:r>
          </w:p>
        </w:tc>
        <w:tc>
          <w:tcPr>
            <w:tcW w:w="1091" w:type="dxa"/>
            <w:shd w:val="clear" w:color="auto" w:fill="auto"/>
            <w:vAlign w:val="center"/>
          </w:tcPr>
          <w:p w14:paraId="49724416"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3FAAD32A"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1773C907" w14:textId="77777777" w:rsidR="00740625" w:rsidRPr="00711B69" w:rsidRDefault="00740625" w:rsidP="00711B69">
            <w:pPr>
              <w:spacing w:line="240" w:lineRule="auto"/>
              <w:jc w:val="both"/>
              <w:rPr>
                <w:rFonts w:ascii="Arial" w:hAnsi="Arial" w:cs="Arial"/>
                <w:sz w:val="20"/>
                <w:szCs w:val="20"/>
                <w:lang w:val="fr-FR"/>
              </w:rPr>
            </w:pPr>
          </w:p>
        </w:tc>
      </w:tr>
      <w:tr w:rsidR="00740625" w:rsidRPr="00711B69" w14:paraId="0D771565" w14:textId="77777777" w:rsidTr="008B57B5">
        <w:trPr>
          <w:cantSplit/>
        </w:trPr>
        <w:tc>
          <w:tcPr>
            <w:tcW w:w="2460" w:type="dxa"/>
            <w:shd w:val="clear" w:color="auto" w:fill="auto"/>
            <w:vAlign w:val="center"/>
          </w:tcPr>
          <w:p w14:paraId="57CE4BFC"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bCs/>
                <w:sz w:val="20"/>
                <w:szCs w:val="20"/>
                <w:lang w:val="fr-FR"/>
              </w:rPr>
              <w:t>Total</w:t>
            </w:r>
          </w:p>
        </w:tc>
        <w:tc>
          <w:tcPr>
            <w:tcW w:w="1788" w:type="dxa"/>
            <w:shd w:val="clear" w:color="auto" w:fill="auto"/>
            <w:vAlign w:val="center"/>
          </w:tcPr>
          <w:p w14:paraId="2045E7C7"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2336.661</w:t>
            </w:r>
          </w:p>
        </w:tc>
        <w:tc>
          <w:tcPr>
            <w:tcW w:w="717" w:type="dxa"/>
            <w:shd w:val="clear" w:color="auto" w:fill="auto"/>
            <w:vAlign w:val="center"/>
          </w:tcPr>
          <w:p w14:paraId="34D97FF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96</w:t>
            </w:r>
          </w:p>
        </w:tc>
        <w:tc>
          <w:tcPr>
            <w:tcW w:w="1384" w:type="dxa"/>
            <w:shd w:val="clear" w:color="auto" w:fill="auto"/>
            <w:vAlign w:val="center"/>
          </w:tcPr>
          <w:p w14:paraId="170F8CFD" w14:textId="77777777" w:rsidR="00740625" w:rsidRPr="00711B69" w:rsidRDefault="00740625" w:rsidP="00711B69">
            <w:pPr>
              <w:spacing w:line="240" w:lineRule="auto"/>
              <w:jc w:val="both"/>
              <w:rPr>
                <w:rFonts w:ascii="Arial" w:hAnsi="Arial" w:cs="Arial"/>
                <w:sz w:val="20"/>
                <w:szCs w:val="20"/>
                <w:lang w:val="fr-FR"/>
              </w:rPr>
            </w:pPr>
          </w:p>
        </w:tc>
        <w:tc>
          <w:tcPr>
            <w:tcW w:w="1091" w:type="dxa"/>
            <w:shd w:val="clear" w:color="auto" w:fill="auto"/>
            <w:vAlign w:val="center"/>
          </w:tcPr>
          <w:p w14:paraId="4AA0805B"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0A68F09D"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76E36A6F" w14:textId="77777777" w:rsidR="00740625" w:rsidRPr="00711B69" w:rsidRDefault="00740625" w:rsidP="00711B69">
            <w:pPr>
              <w:spacing w:line="240" w:lineRule="auto"/>
              <w:jc w:val="both"/>
              <w:rPr>
                <w:rFonts w:ascii="Arial" w:hAnsi="Arial" w:cs="Arial"/>
                <w:sz w:val="20"/>
                <w:szCs w:val="20"/>
                <w:lang w:val="fr-FR"/>
              </w:rPr>
            </w:pPr>
          </w:p>
        </w:tc>
      </w:tr>
      <w:tr w:rsidR="00740625" w:rsidRPr="00711B69" w14:paraId="11149F80" w14:textId="77777777" w:rsidTr="008B57B5">
        <w:trPr>
          <w:cantSplit/>
        </w:trPr>
        <w:tc>
          <w:tcPr>
            <w:tcW w:w="2460" w:type="dxa"/>
            <w:shd w:val="clear" w:color="auto" w:fill="auto"/>
            <w:vAlign w:val="center"/>
          </w:tcPr>
          <w:p w14:paraId="2C7C7AEA" w14:textId="77777777" w:rsidR="00740625" w:rsidRPr="00711B69" w:rsidRDefault="00740625" w:rsidP="00711B69">
            <w:pPr>
              <w:spacing w:line="240" w:lineRule="auto"/>
              <w:jc w:val="both"/>
              <w:rPr>
                <w:rFonts w:ascii="Arial" w:hAnsi="Arial" w:cs="Arial"/>
                <w:sz w:val="20"/>
                <w:szCs w:val="20"/>
                <w:lang w:val="fr-FR"/>
              </w:rPr>
            </w:pPr>
            <w:proofErr w:type="spellStart"/>
            <w:r w:rsidRPr="00711B69">
              <w:rPr>
                <w:rFonts w:ascii="Arial" w:hAnsi="Arial" w:cs="Arial"/>
                <w:bCs/>
                <w:sz w:val="20"/>
                <w:szCs w:val="20"/>
                <w:lang w:val="fr-FR"/>
              </w:rPr>
              <w:t>Corrected</w:t>
            </w:r>
            <w:proofErr w:type="spellEnd"/>
            <w:r w:rsidRPr="00711B69">
              <w:rPr>
                <w:rFonts w:ascii="Arial" w:hAnsi="Arial" w:cs="Arial"/>
                <w:bCs/>
                <w:sz w:val="20"/>
                <w:szCs w:val="20"/>
                <w:lang w:val="fr-FR"/>
              </w:rPr>
              <w:t xml:space="preserve"> Total</w:t>
            </w:r>
          </w:p>
        </w:tc>
        <w:tc>
          <w:tcPr>
            <w:tcW w:w="1788" w:type="dxa"/>
            <w:shd w:val="clear" w:color="auto" w:fill="auto"/>
            <w:vAlign w:val="center"/>
          </w:tcPr>
          <w:p w14:paraId="3E8437D4"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129.591</w:t>
            </w:r>
          </w:p>
        </w:tc>
        <w:tc>
          <w:tcPr>
            <w:tcW w:w="717" w:type="dxa"/>
            <w:shd w:val="clear" w:color="auto" w:fill="auto"/>
            <w:vAlign w:val="center"/>
          </w:tcPr>
          <w:p w14:paraId="715E8B2B" w14:textId="77777777" w:rsidR="00740625" w:rsidRPr="00711B69" w:rsidRDefault="00740625" w:rsidP="00711B69">
            <w:pPr>
              <w:spacing w:line="240" w:lineRule="auto"/>
              <w:jc w:val="both"/>
              <w:rPr>
                <w:rFonts w:ascii="Arial" w:hAnsi="Arial" w:cs="Arial"/>
                <w:sz w:val="20"/>
                <w:szCs w:val="20"/>
                <w:lang w:val="fr-FR"/>
              </w:rPr>
            </w:pPr>
            <w:r w:rsidRPr="00711B69">
              <w:rPr>
                <w:rFonts w:ascii="Arial" w:hAnsi="Arial" w:cs="Arial"/>
                <w:sz w:val="20"/>
                <w:szCs w:val="20"/>
                <w:lang w:val="fr-FR"/>
              </w:rPr>
              <w:t>95</w:t>
            </w:r>
          </w:p>
        </w:tc>
        <w:tc>
          <w:tcPr>
            <w:tcW w:w="1384" w:type="dxa"/>
            <w:shd w:val="clear" w:color="auto" w:fill="auto"/>
            <w:vAlign w:val="center"/>
          </w:tcPr>
          <w:p w14:paraId="530DD194" w14:textId="77777777" w:rsidR="00740625" w:rsidRPr="00711B69" w:rsidRDefault="00740625" w:rsidP="00711B69">
            <w:pPr>
              <w:spacing w:line="240" w:lineRule="auto"/>
              <w:jc w:val="both"/>
              <w:rPr>
                <w:rFonts w:ascii="Arial" w:hAnsi="Arial" w:cs="Arial"/>
                <w:sz w:val="20"/>
                <w:szCs w:val="20"/>
                <w:lang w:val="fr-FR"/>
              </w:rPr>
            </w:pPr>
          </w:p>
        </w:tc>
        <w:tc>
          <w:tcPr>
            <w:tcW w:w="1091" w:type="dxa"/>
            <w:shd w:val="clear" w:color="auto" w:fill="auto"/>
            <w:vAlign w:val="center"/>
          </w:tcPr>
          <w:p w14:paraId="542DF667" w14:textId="77777777" w:rsidR="00740625" w:rsidRPr="00711B69" w:rsidRDefault="00740625" w:rsidP="00711B69">
            <w:pPr>
              <w:spacing w:line="240" w:lineRule="auto"/>
              <w:jc w:val="both"/>
              <w:rPr>
                <w:rFonts w:ascii="Arial" w:hAnsi="Arial" w:cs="Arial"/>
                <w:sz w:val="20"/>
                <w:szCs w:val="20"/>
                <w:lang w:val="fr-FR"/>
              </w:rPr>
            </w:pPr>
          </w:p>
        </w:tc>
        <w:tc>
          <w:tcPr>
            <w:tcW w:w="1322" w:type="dxa"/>
            <w:shd w:val="clear" w:color="auto" w:fill="auto"/>
            <w:vAlign w:val="center"/>
          </w:tcPr>
          <w:p w14:paraId="0252ACE1" w14:textId="77777777" w:rsidR="00740625" w:rsidRPr="00711B69" w:rsidRDefault="00740625" w:rsidP="00711B69">
            <w:pPr>
              <w:spacing w:line="240" w:lineRule="auto"/>
              <w:jc w:val="both"/>
              <w:rPr>
                <w:rFonts w:ascii="Arial" w:hAnsi="Arial" w:cs="Arial"/>
                <w:sz w:val="20"/>
                <w:szCs w:val="20"/>
                <w:lang w:val="fr-FR"/>
              </w:rPr>
            </w:pPr>
          </w:p>
        </w:tc>
        <w:tc>
          <w:tcPr>
            <w:tcW w:w="1322" w:type="dxa"/>
            <w:vAlign w:val="center"/>
          </w:tcPr>
          <w:p w14:paraId="38BEF6F3" w14:textId="77777777" w:rsidR="00740625" w:rsidRPr="00711B69" w:rsidRDefault="00740625" w:rsidP="00711B69">
            <w:pPr>
              <w:spacing w:line="240" w:lineRule="auto"/>
              <w:jc w:val="both"/>
              <w:rPr>
                <w:rFonts w:ascii="Arial" w:hAnsi="Arial" w:cs="Arial"/>
                <w:sz w:val="20"/>
                <w:szCs w:val="20"/>
                <w:lang w:val="fr-FR"/>
              </w:rPr>
            </w:pPr>
          </w:p>
        </w:tc>
      </w:tr>
      <w:tr w:rsidR="00161F86" w:rsidRPr="00711B69" w14:paraId="1BF7DB86" w14:textId="77777777" w:rsidTr="00C43092">
        <w:trPr>
          <w:cantSplit/>
        </w:trPr>
        <w:tc>
          <w:tcPr>
            <w:tcW w:w="8762" w:type="dxa"/>
            <w:gridSpan w:val="6"/>
            <w:shd w:val="clear" w:color="auto" w:fill="auto"/>
          </w:tcPr>
          <w:p w14:paraId="5F37A619" w14:textId="35387A0E" w:rsidR="00161F86" w:rsidRPr="00711B69" w:rsidRDefault="006E36B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Cs/>
                <w:sz w:val="20"/>
                <w:szCs w:val="20"/>
              </w:rPr>
              <w:t xml:space="preserve">a. R-Squared = </w:t>
            </w:r>
            <w:r w:rsidR="00757C07" w:rsidRPr="00711B69">
              <w:rPr>
                <w:rFonts w:ascii="Arial" w:hAnsi="Arial" w:cs="Arial"/>
                <w:bCs/>
                <w:sz w:val="20"/>
                <w:szCs w:val="20"/>
              </w:rPr>
              <w:t>0</w:t>
            </w:r>
            <w:r w:rsidRPr="00711B69">
              <w:rPr>
                <w:rFonts w:ascii="Arial" w:hAnsi="Arial" w:cs="Arial"/>
                <w:bCs/>
                <w:sz w:val="20"/>
                <w:szCs w:val="20"/>
              </w:rPr>
              <w:t xml:space="preserve">.840 (Adjusted R-Squared = </w:t>
            </w:r>
            <w:r w:rsidR="00757C07" w:rsidRPr="00711B69">
              <w:rPr>
                <w:rFonts w:ascii="Arial" w:hAnsi="Arial" w:cs="Arial"/>
                <w:bCs/>
                <w:sz w:val="20"/>
                <w:szCs w:val="20"/>
              </w:rPr>
              <w:t>0</w:t>
            </w:r>
            <w:r w:rsidRPr="00711B69">
              <w:rPr>
                <w:rFonts w:ascii="Arial" w:hAnsi="Arial" w:cs="Arial"/>
                <w:bCs/>
                <w:sz w:val="20"/>
                <w:szCs w:val="20"/>
              </w:rPr>
              <w:t>.742)</w:t>
            </w:r>
          </w:p>
        </w:tc>
        <w:tc>
          <w:tcPr>
            <w:tcW w:w="1322" w:type="dxa"/>
          </w:tcPr>
          <w:p w14:paraId="74EBFA8D" w14:textId="77777777" w:rsidR="00161F86" w:rsidRPr="00711B69" w:rsidRDefault="00161F86" w:rsidP="00711B69">
            <w:pPr>
              <w:autoSpaceDE w:val="0"/>
              <w:autoSpaceDN w:val="0"/>
              <w:adjustRightInd w:val="0"/>
              <w:spacing w:line="240" w:lineRule="auto"/>
              <w:ind w:left="60" w:right="60"/>
              <w:jc w:val="both"/>
              <w:rPr>
                <w:rFonts w:ascii="Arial" w:hAnsi="Arial" w:cs="Arial"/>
                <w:sz w:val="20"/>
                <w:szCs w:val="20"/>
              </w:rPr>
            </w:pPr>
          </w:p>
        </w:tc>
      </w:tr>
      <w:tr w:rsidR="00161F86" w:rsidRPr="00711B69" w14:paraId="3AF1340C" w14:textId="77777777" w:rsidTr="00C43092">
        <w:trPr>
          <w:cantSplit/>
        </w:trPr>
        <w:tc>
          <w:tcPr>
            <w:tcW w:w="8762" w:type="dxa"/>
            <w:gridSpan w:val="6"/>
            <w:shd w:val="clear" w:color="auto" w:fill="auto"/>
          </w:tcPr>
          <w:p w14:paraId="0EAD7787" w14:textId="77777777" w:rsidR="00161F86" w:rsidRPr="00711B69" w:rsidRDefault="006E36B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b. The Type IV test hypothesis is not unique.</w:t>
            </w:r>
          </w:p>
        </w:tc>
        <w:tc>
          <w:tcPr>
            <w:tcW w:w="1322" w:type="dxa"/>
          </w:tcPr>
          <w:p w14:paraId="2FCF3356" w14:textId="77777777" w:rsidR="00161F86" w:rsidRPr="00711B69" w:rsidRDefault="00161F86" w:rsidP="00711B69">
            <w:pPr>
              <w:autoSpaceDE w:val="0"/>
              <w:autoSpaceDN w:val="0"/>
              <w:adjustRightInd w:val="0"/>
              <w:spacing w:line="240" w:lineRule="auto"/>
              <w:ind w:left="60" w:right="60"/>
              <w:jc w:val="both"/>
              <w:rPr>
                <w:rFonts w:ascii="Arial" w:hAnsi="Arial" w:cs="Arial"/>
                <w:sz w:val="20"/>
                <w:szCs w:val="20"/>
              </w:rPr>
            </w:pPr>
          </w:p>
        </w:tc>
      </w:tr>
    </w:tbl>
    <w:p w14:paraId="526686FA" w14:textId="4ED9BD00" w:rsidR="000A2DCE" w:rsidRPr="00711B69" w:rsidRDefault="000A2DCE" w:rsidP="00711B69">
      <w:pPr>
        <w:spacing w:after="160" w:line="240" w:lineRule="auto"/>
        <w:jc w:val="both"/>
        <w:rPr>
          <w:rStyle w:val="rynqvb"/>
          <w:rFonts w:ascii="Arial" w:hAnsi="Arial" w:cs="Arial"/>
          <w:sz w:val="20"/>
          <w:szCs w:val="20"/>
          <w:lang w:val="en"/>
        </w:rPr>
      </w:pPr>
    </w:p>
    <w:p w14:paraId="4254FDC3" w14:textId="7404B580" w:rsidR="000A2DCE" w:rsidRPr="00711B69" w:rsidRDefault="004B408E" w:rsidP="00711B69">
      <w:pPr>
        <w:spacing w:after="160" w:line="240" w:lineRule="auto"/>
        <w:jc w:val="both"/>
        <w:rPr>
          <w:rFonts w:ascii="Arial" w:hAnsi="Arial" w:cs="Arial"/>
          <w:b/>
        </w:rPr>
      </w:pPr>
      <w:r w:rsidRPr="00711B69">
        <w:rPr>
          <w:rFonts w:ascii="Arial" w:eastAsia="Times New Roman" w:hAnsi="Arial" w:cs="Arial"/>
          <w:b/>
          <w:lang w:val="en" w:eastAsia="fr-FR"/>
        </w:rPr>
        <w:t>3</w:t>
      </w:r>
      <w:r w:rsidR="00277E48">
        <w:rPr>
          <w:rFonts w:ascii="Arial" w:eastAsia="Times New Roman" w:hAnsi="Arial" w:cs="Arial"/>
          <w:b/>
          <w:lang w:val="en" w:eastAsia="fr-FR"/>
        </w:rPr>
        <w:t>.1.2.5</w:t>
      </w:r>
      <w:r w:rsidRPr="00711B69">
        <w:rPr>
          <w:rFonts w:ascii="Arial" w:eastAsia="Times New Roman" w:hAnsi="Arial" w:cs="Arial"/>
          <w:b/>
          <w:lang w:val="en" w:eastAsia="fr-FR"/>
        </w:rPr>
        <w:t xml:space="preserve">. </w:t>
      </w:r>
      <w:r w:rsidR="0091520D" w:rsidRPr="00711B69">
        <w:rPr>
          <w:rFonts w:ascii="Arial" w:hAnsi="Arial" w:cs="Arial"/>
          <w:b/>
        </w:rPr>
        <w:t>Coffee prices and</w:t>
      </w:r>
      <w:r w:rsidR="000A2DCE" w:rsidRPr="00711B69">
        <w:rPr>
          <w:rFonts w:ascii="Arial" w:hAnsi="Arial" w:cs="Arial"/>
          <w:b/>
        </w:rPr>
        <w:t xml:space="preserve"> Different Types of Certificate</w:t>
      </w:r>
    </w:p>
    <w:p w14:paraId="5197EC9E" w14:textId="4B14A54E" w:rsidR="008F31D5" w:rsidRPr="00711B69" w:rsidRDefault="000A2DCE" w:rsidP="00711B69">
      <w:pPr>
        <w:spacing w:after="160" w:line="240" w:lineRule="auto"/>
        <w:jc w:val="both"/>
        <w:rPr>
          <w:rFonts w:ascii="Arial" w:hAnsi="Arial" w:cs="Arial"/>
          <w:sz w:val="20"/>
          <w:szCs w:val="20"/>
        </w:rPr>
      </w:pPr>
      <w:r w:rsidRPr="00711B69">
        <w:rPr>
          <w:rFonts w:ascii="Arial" w:hAnsi="Arial" w:cs="Arial"/>
          <w:sz w:val="20"/>
          <w:szCs w:val="20"/>
        </w:rPr>
        <w:t>Table 11</w:t>
      </w:r>
      <w:r w:rsidR="00717CAC" w:rsidRPr="00711B69">
        <w:rPr>
          <w:rFonts w:ascii="Arial" w:hAnsi="Arial" w:cs="Arial"/>
          <w:sz w:val="20"/>
          <w:szCs w:val="20"/>
        </w:rPr>
        <w:t xml:space="preserve"> show that there are three distinct certification groups based on coffee price: Organic certification (group 3) has the highest average coffee price ($5.612/kg) compared to the other certification types, followed by Fairtrade (FLO) and Rainforest Alliance (RA) certifications, which form a homogeneous group (i.e., there are no significant differences between the two groups) with average prices o</w:t>
      </w:r>
      <w:r w:rsidR="00FE1E6A" w:rsidRPr="00711B69">
        <w:rPr>
          <w:rFonts w:ascii="Arial" w:hAnsi="Arial" w:cs="Arial"/>
          <w:sz w:val="20"/>
          <w:szCs w:val="20"/>
        </w:rPr>
        <w:t>f $4.878 and $5</w:t>
      </w:r>
      <w:r w:rsidR="00717CAC" w:rsidRPr="00711B69">
        <w:rPr>
          <w:rFonts w:ascii="Arial" w:hAnsi="Arial" w:cs="Arial"/>
          <w:sz w:val="20"/>
          <w:szCs w:val="20"/>
        </w:rPr>
        <w:t>.075/kg for FLO and RA, respectively. Finally, non-certification ranks last, forming the first group with an average coffee price of $3.613/kg.</w:t>
      </w:r>
    </w:p>
    <w:p w14:paraId="4C5D4DE0" w14:textId="77777777" w:rsidR="00717CAC" w:rsidRPr="00711B69" w:rsidRDefault="00717CAC" w:rsidP="00711B69">
      <w:pPr>
        <w:spacing w:after="160" w:line="240" w:lineRule="auto"/>
        <w:jc w:val="both"/>
        <w:rPr>
          <w:rFonts w:ascii="Arial" w:hAnsi="Arial" w:cs="Arial"/>
          <w:sz w:val="20"/>
          <w:szCs w:val="20"/>
          <w:lang w:val="en"/>
        </w:rPr>
      </w:pPr>
      <w:r w:rsidRPr="00711B69">
        <w:rPr>
          <w:rFonts w:ascii="Arial" w:hAnsi="Arial" w:cs="Arial"/>
          <w:sz w:val="20"/>
          <w:szCs w:val="20"/>
        </w:rPr>
        <w:t>This demonstrates that coffee certification provides an economic advantage over non-certification. Based on these results, organic certification offers the highest added value compared to the other certification types. However, regarding FLO or RA certification, cooperatives can choose one based on certification costs or requirements in terms of technical expertise, labor, etc.</w:t>
      </w:r>
    </w:p>
    <w:p w14:paraId="4C22B095" w14:textId="77777777" w:rsidR="0091520D" w:rsidRPr="00711B69" w:rsidRDefault="000A2DCE" w:rsidP="00711B69">
      <w:pPr>
        <w:pStyle w:val="Heading3"/>
        <w:spacing w:line="240" w:lineRule="auto"/>
        <w:jc w:val="both"/>
        <w:rPr>
          <w:rFonts w:ascii="Arial" w:eastAsiaTheme="minorHAnsi" w:hAnsi="Arial" w:cs="Arial"/>
          <w:b/>
          <w:color w:val="auto"/>
          <w:sz w:val="20"/>
          <w:szCs w:val="20"/>
        </w:rPr>
      </w:pPr>
      <w:r w:rsidRPr="00711B69">
        <w:rPr>
          <w:rFonts w:ascii="Arial" w:eastAsiaTheme="minorHAnsi" w:hAnsi="Arial" w:cs="Arial"/>
          <w:b/>
          <w:color w:val="auto"/>
          <w:sz w:val="20"/>
          <w:szCs w:val="20"/>
        </w:rPr>
        <w:t>Table 11</w:t>
      </w:r>
      <w:r w:rsidR="0091520D" w:rsidRPr="00711B69">
        <w:rPr>
          <w:rFonts w:ascii="Arial" w:eastAsiaTheme="minorHAnsi" w:hAnsi="Arial" w:cs="Arial"/>
          <w:b/>
          <w:color w:val="auto"/>
          <w:sz w:val="20"/>
          <w:szCs w:val="20"/>
        </w:rPr>
        <w:t>: Pairwise Comparison of Averages Based on Certification Types with the Dunca</w:t>
      </w:r>
      <w:r w:rsidR="0066533D" w:rsidRPr="00711B69">
        <w:rPr>
          <w:rFonts w:ascii="Arial" w:eastAsiaTheme="minorHAnsi" w:hAnsi="Arial" w:cs="Arial"/>
          <w:b/>
          <w:color w:val="auto"/>
          <w:sz w:val="20"/>
          <w:szCs w:val="20"/>
        </w:rPr>
        <w:t>n test</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3"/>
        <w:gridCol w:w="2214"/>
        <w:gridCol w:w="1560"/>
        <w:gridCol w:w="1134"/>
        <w:gridCol w:w="1559"/>
        <w:gridCol w:w="1726"/>
      </w:tblGrid>
      <w:tr w:rsidR="00D21A4F" w:rsidRPr="00711B69" w14:paraId="66431D31" w14:textId="77777777" w:rsidTr="00757C07">
        <w:trPr>
          <w:cantSplit/>
        </w:trPr>
        <w:tc>
          <w:tcPr>
            <w:tcW w:w="9376" w:type="dxa"/>
            <w:gridSpan w:val="6"/>
            <w:shd w:val="clear" w:color="auto" w:fill="auto"/>
            <w:vAlign w:val="center"/>
          </w:tcPr>
          <w:p w14:paraId="69DD34E5"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
                <w:bCs/>
                <w:sz w:val="20"/>
                <w:szCs w:val="20"/>
              </w:rPr>
              <w:t>Price</w:t>
            </w:r>
          </w:p>
        </w:tc>
      </w:tr>
      <w:tr w:rsidR="00D21A4F" w:rsidRPr="00711B69" w14:paraId="7B6D04AC" w14:textId="77777777" w:rsidTr="00757C07">
        <w:trPr>
          <w:cantSplit/>
        </w:trPr>
        <w:tc>
          <w:tcPr>
            <w:tcW w:w="1183" w:type="dxa"/>
            <w:shd w:val="clear" w:color="auto" w:fill="auto"/>
          </w:tcPr>
          <w:p w14:paraId="37C3BF23"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vMerge w:val="restart"/>
            <w:shd w:val="clear" w:color="auto" w:fill="auto"/>
            <w:vAlign w:val="bottom"/>
          </w:tcPr>
          <w:p w14:paraId="6B886F7D"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b/>
                <w:bCs/>
                <w:sz w:val="20"/>
                <w:szCs w:val="20"/>
                <w:lang w:val="fr-FR"/>
              </w:rPr>
              <w:t>Certification Types</w:t>
            </w:r>
          </w:p>
        </w:tc>
        <w:tc>
          <w:tcPr>
            <w:tcW w:w="1560" w:type="dxa"/>
            <w:vMerge w:val="restart"/>
            <w:shd w:val="clear" w:color="auto" w:fill="auto"/>
            <w:vAlign w:val="bottom"/>
          </w:tcPr>
          <w:p w14:paraId="6C29FD14"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w:t>
            </w:r>
            <w:r w:rsidR="00CD4086" w:rsidRPr="00711B69">
              <w:rPr>
                <w:rFonts w:ascii="Arial" w:hAnsi="Arial" w:cs="Arial"/>
                <w:sz w:val="20"/>
                <w:szCs w:val="20"/>
              </w:rPr>
              <w:t xml:space="preserve"> </w:t>
            </w:r>
            <w:r w:rsidRPr="00711B69">
              <w:rPr>
                <w:rFonts w:ascii="Arial" w:hAnsi="Arial" w:cs="Arial"/>
                <w:sz w:val="20"/>
                <w:szCs w:val="20"/>
              </w:rPr>
              <w:t>(sample size)</w:t>
            </w:r>
          </w:p>
        </w:tc>
        <w:tc>
          <w:tcPr>
            <w:tcW w:w="4419" w:type="dxa"/>
            <w:gridSpan w:val="3"/>
            <w:shd w:val="clear" w:color="auto" w:fill="auto"/>
            <w:vAlign w:val="bottom"/>
          </w:tcPr>
          <w:p w14:paraId="21DECD0C" w14:textId="77777777" w:rsidR="00A129FD" w:rsidRPr="00711B69" w:rsidRDefault="0091520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Subset (homogeneous groups)</w:t>
            </w:r>
          </w:p>
        </w:tc>
      </w:tr>
      <w:tr w:rsidR="00D21A4F" w:rsidRPr="00711B69" w14:paraId="1F575AD0" w14:textId="77777777" w:rsidTr="00757C07">
        <w:trPr>
          <w:cantSplit/>
        </w:trPr>
        <w:tc>
          <w:tcPr>
            <w:tcW w:w="1183" w:type="dxa"/>
            <w:shd w:val="clear" w:color="auto" w:fill="auto"/>
          </w:tcPr>
          <w:p w14:paraId="205926F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vMerge/>
            <w:shd w:val="clear" w:color="auto" w:fill="auto"/>
            <w:vAlign w:val="bottom"/>
          </w:tcPr>
          <w:p w14:paraId="173945A0"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60" w:type="dxa"/>
            <w:vMerge/>
            <w:shd w:val="clear" w:color="auto" w:fill="auto"/>
            <w:vAlign w:val="bottom"/>
          </w:tcPr>
          <w:p w14:paraId="0B30C7D2"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134" w:type="dxa"/>
            <w:shd w:val="clear" w:color="auto" w:fill="auto"/>
            <w:vAlign w:val="bottom"/>
          </w:tcPr>
          <w:p w14:paraId="696E7BB5"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p>
        </w:tc>
        <w:tc>
          <w:tcPr>
            <w:tcW w:w="1559" w:type="dxa"/>
            <w:shd w:val="clear" w:color="auto" w:fill="auto"/>
            <w:vAlign w:val="bottom"/>
          </w:tcPr>
          <w:p w14:paraId="4E8CC657"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p>
        </w:tc>
        <w:tc>
          <w:tcPr>
            <w:tcW w:w="1726" w:type="dxa"/>
            <w:shd w:val="clear" w:color="auto" w:fill="auto"/>
            <w:vAlign w:val="bottom"/>
          </w:tcPr>
          <w:p w14:paraId="09A1CD8D"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p>
        </w:tc>
      </w:tr>
      <w:tr w:rsidR="00D21A4F" w:rsidRPr="00711B69" w14:paraId="314AFFA2" w14:textId="77777777" w:rsidTr="00757C07">
        <w:trPr>
          <w:cantSplit/>
        </w:trPr>
        <w:tc>
          <w:tcPr>
            <w:tcW w:w="1183" w:type="dxa"/>
            <w:vMerge w:val="restart"/>
            <w:shd w:val="clear" w:color="auto" w:fill="auto"/>
          </w:tcPr>
          <w:p w14:paraId="7543A710"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proofErr w:type="spellStart"/>
            <w:proofErr w:type="gramStart"/>
            <w:r w:rsidRPr="00711B69">
              <w:rPr>
                <w:rFonts w:ascii="Arial" w:hAnsi="Arial" w:cs="Arial"/>
                <w:sz w:val="20"/>
                <w:szCs w:val="20"/>
              </w:rPr>
              <w:t>Duncan</w:t>
            </w:r>
            <w:r w:rsidRPr="00711B69">
              <w:rPr>
                <w:rFonts w:ascii="Arial" w:hAnsi="Arial" w:cs="Arial"/>
                <w:sz w:val="20"/>
                <w:szCs w:val="20"/>
                <w:vertAlign w:val="superscript"/>
              </w:rPr>
              <w:t>a,b</w:t>
            </w:r>
            <w:proofErr w:type="spellEnd"/>
            <w:proofErr w:type="gramEnd"/>
          </w:p>
        </w:tc>
        <w:tc>
          <w:tcPr>
            <w:tcW w:w="2214" w:type="dxa"/>
            <w:shd w:val="clear" w:color="auto" w:fill="auto"/>
          </w:tcPr>
          <w:p w14:paraId="3F6D1849"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560" w:type="dxa"/>
            <w:shd w:val="clear" w:color="auto" w:fill="auto"/>
          </w:tcPr>
          <w:p w14:paraId="57496B94"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tcPr>
          <w:p w14:paraId="36B0FC69" w14:textId="1747A7FF"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A129FD" w:rsidRPr="00711B69">
              <w:rPr>
                <w:rFonts w:ascii="Arial" w:hAnsi="Arial" w:cs="Arial"/>
                <w:sz w:val="20"/>
                <w:szCs w:val="20"/>
              </w:rPr>
              <w:t>613</w:t>
            </w:r>
          </w:p>
        </w:tc>
        <w:tc>
          <w:tcPr>
            <w:tcW w:w="1559" w:type="dxa"/>
            <w:shd w:val="clear" w:color="auto" w:fill="auto"/>
            <w:vAlign w:val="center"/>
          </w:tcPr>
          <w:p w14:paraId="3ED01459"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726" w:type="dxa"/>
            <w:shd w:val="clear" w:color="auto" w:fill="auto"/>
            <w:vAlign w:val="center"/>
          </w:tcPr>
          <w:p w14:paraId="4FA969C1"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6CC39816" w14:textId="77777777" w:rsidTr="00757C07">
        <w:trPr>
          <w:cantSplit/>
        </w:trPr>
        <w:tc>
          <w:tcPr>
            <w:tcW w:w="1183" w:type="dxa"/>
            <w:vMerge/>
            <w:shd w:val="clear" w:color="auto" w:fill="auto"/>
          </w:tcPr>
          <w:p w14:paraId="253DC09F"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4D135446"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560" w:type="dxa"/>
            <w:shd w:val="clear" w:color="auto" w:fill="auto"/>
          </w:tcPr>
          <w:p w14:paraId="7994EA53"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60EE7DB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tcPr>
          <w:p w14:paraId="385ACB26" w14:textId="54DBA88C"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129FD" w:rsidRPr="00711B69">
              <w:rPr>
                <w:rFonts w:ascii="Arial" w:hAnsi="Arial" w:cs="Arial"/>
                <w:sz w:val="20"/>
                <w:szCs w:val="20"/>
              </w:rPr>
              <w:t>878</w:t>
            </w:r>
          </w:p>
        </w:tc>
        <w:tc>
          <w:tcPr>
            <w:tcW w:w="1726" w:type="dxa"/>
            <w:shd w:val="clear" w:color="auto" w:fill="auto"/>
            <w:vAlign w:val="center"/>
          </w:tcPr>
          <w:p w14:paraId="0E304494"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525D3892" w14:textId="77777777" w:rsidTr="00757C07">
        <w:trPr>
          <w:cantSplit/>
        </w:trPr>
        <w:tc>
          <w:tcPr>
            <w:tcW w:w="1183" w:type="dxa"/>
            <w:vMerge/>
            <w:shd w:val="clear" w:color="auto" w:fill="auto"/>
          </w:tcPr>
          <w:p w14:paraId="26AE7848"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0E493867"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560" w:type="dxa"/>
            <w:shd w:val="clear" w:color="auto" w:fill="auto"/>
          </w:tcPr>
          <w:p w14:paraId="2A057D85"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2FAD1057"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tcPr>
          <w:p w14:paraId="1D5895DA" w14:textId="208DC383"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A129FD" w:rsidRPr="00711B69">
              <w:rPr>
                <w:rFonts w:ascii="Arial" w:hAnsi="Arial" w:cs="Arial"/>
                <w:sz w:val="20"/>
                <w:szCs w:val="20"/>
              </w:rPr>
              <w:t>075</w:t>
            </w:r>
          </w:p>
        </w:tc>
        <w:tc>
          <w:tcPr>
            <w:tcW w:w="1726" w:type="dxa"/>
            <w:shd w:val="clear" w:color="auto" w:fill="auto"/>
            <w:vAlign w:val="center"/>
          </w:tcPr>
          <w:p w14:paraId="6A79812B"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r>
      <w:tr w:rsidR="00D21A4F" w:rsidRPr="00711B69" w14:paraId="063B238E" w14:textId="77777777" w:rsidTr="00757C07">
        <w:trPr>
          <w:cantSplit/>
        </w:trPr>
        <w:tc>
          <w:tcPr>
            <w:tcW w:w="1183" w:type="dxa"/>
            <w:vMerge/>
            <w:shd w:val="clear" w:color="auto" w:fill="auto"/>
          </w:tcPr>
          <w:p w14:paraId="5D500CB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63055E03"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560" w:type="dxa"/>
            <w:shd w:val="clear" w:color="auto" w:fill="auto"/>
          </w:tcPr>
          <w:p w14:paraId="5FF4917F" w14:textId="77777777"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24</w:t>
            </w:r>
          </w:p>
        </w:tc>
        <w:tc>
          <w:tcPr>
            <w:tcW w:w="1134" w:type="dxa"/>
            <w:shd w:val="clear" w:color="auto" w:fill="auto"/>
            <w:vAlign w:val="center"/>
          </w:tcPr>
          <w:p w14:paraId="447EB15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559" w:type="dxa"/>
            <w:shd w:val="clear" w:color="auto" w:fill="auto"/>
            <w:vAlign w:val="center"/>
          </w:tcPr>
          <w:p w14:paraId="4B674322"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726" w:type="dxa"/>
            <w:shd w:val="clear" w:color="auto" w:fill="auto"/>
          </w:tcPr>
          <w:p w14:paraId="53873CFA" w14:textId="77DF57C6"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A129FD" w:rsidRPr="00711B69">
              <w:rPr>
                <w:rFonts w:ascii="Arial" w:hAnsi="Arial" w:cs="Arial"/>
                <w:sz w:val="20"/>
                <w:szCs w:val="20"/>
              </w:rPr>
              <w:t>612</w:t>
            </w:r>
          </w:p>
        </w:tc>
      </w:tr>
      <w:tr w:rsidR="00D21A4F" w:rsidRPr="00711B69" w14:paraId="79C3D344" w14:textId="77777777" w:rsidTr="00757C07">
        <w:trPr>
          <w:cantSplit/>
        </w:trPr>
        <w:tc>
          <w:tcPr>
            <w:tcW w:w="1183" w:type="dxa"/>
            <w:vMerge/>
            <w:shd w:val="clear" w:color="auto" w:fill="auto"/>
          </w:tcPr>
          <w:p w14:paraId="25CFC52C"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2214" w:type="dxa"/>
            <w:shd w:val="clear" w:color="auto" w:fill="auto"/>
          </w:tcPr>
          <w:p w14:paraId="2ECBE082" w14:textId="77777777" w:rsidR="00A129FD" w:rsidRPr="00711B69" w:rsidRDefault="00717CA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Significance (p-value)</w:t>
            </w:r>
          </w:p>
        </w:tc>
        <w:tc>
          <w:tcPr>
            <w:tcW w:w="1560" w:type="dxa"/>
            <w:shd w:val="clear" w:color="auto" w:fill="auto"/>
            <w:vAlign w:val="center"/>
          </w:tcPr>
          <w:p w14:paraId="5E70A58E" w14:textId="77777777" w:rsidR="00A129FD" w:rsidRPr="00711B69" w:rsidRDefault="00A129FD" w:rsidP="00711B69">
            <w:pPr>
              <w:autoSpaceDE w:val="0"/>
              <w:autoSpaceDN w:val="0"/>
              <w:adjustRightInd w:val="0"/>
              <w:spacing w:line="240" w:lineRule="auto"/>
              <w:jc w:val="both"/>
              <w:rPr>
                <w:rFonts w:ascii="Arial" w:hAnsi="Arial" w:cs="Arial"/>
                <w:sz w:val="20"/>
                <w:szCs w:val="20"/>
              </w:rPr>
            </w:pPr>
          </w:p>
        </w:tc>
        <w:tc>
          <w:tcPr>
            <w:tcW w:w="1134" w:type="dxa"/>
            <w:shd w:val="clear" w:color="auto" w:fill="auto"/>
          </w:tcPr>
          <w:p w14:paraId="228C199F" w14:textId="01DC758C" w:rsidR="00A129FD" w:rsidRPr="00711B69" w:rsidRDefault="00A129F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r w:rsidR="00757C07" w:rsidRPr="00711B69">
              <w:rPr>
                <w:rFonts w:ascii="Arial" w:hAnsi="Arial" w:cs="Arial"/>
                <w:sz w:val="20"/>
                <w:szCs w:val="20"/>
              </w:rPr>
              <w:t>.</w:t>
            </w:r>
            <w:r w:rsidRPr="00711B69">
              <w:rPr>
                <w:rFonts w:ascii="Arial" w:hAnsi="Arial" w:cs="Arial"/>
                <w:sz w:val="20"/>
                <w:szCs w:val="20"/>
              </w:rPr>
              <w:t>000</w:t>
            </w:r>
          </w:p>
        </w:tc>
        <w:tc>
          <w:tcPr>
            <w:tcW w:w="1559" w:type="dxa"/>
            <w:shd w:val="clear" w:color="auto" w:fill="auto"/>
          </w:tcPr>
          <w:p w14:paraId="73BFA4DA" w14:textId="2222C704"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129FD" w:rsidRPr="00711B69">
              <w:rPr>
                <w:rFonts w:ascii="Arial" w:hAnsi="Arial" w:cs="Arial"/>
                <w:sz w:val="20"/>
                <w:szCs w:val="20"/>
              </w:rPr>
              <w:t>255</w:t>
            </w:r>
          </w:p>
        </w:tc>
        <w:tc>
          <w:tcPr>
            <w:tcW w:w="1726" w:type="dxa"/>
            <w:shd w:val="clear" w:color="auto" w:fill="auto"/>
          </w:tcPr>
          <w:p w14:paraId="1A2432F6" w14:textId="3B4322FE" w:rsidR="00A129FD" w:rsidRPr="00711B69" w:rsidRDefault="00757C07"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1.</w:t>
            </w:r>
            <w:r w:rsidR="00A129FD" w:rsidRPr="00711B69">
              <w:rPr>
                <w:rFonts w:ascii="Arial" w:hAnsi="Arial" w:cs="Arial"/>
                <w:sz w:val="20"/>
                <w:szCs w:val="20"/>
              </w:rPr>
              <w:t>000</w:t>
            </w:r>
          </w:p>
        </w:tc>
      </w:tr>
      <w:tr w:rsidR="00D21A4F" w:rsidRPr="00711B69" w14:paraId="7E4690D2" w14:textId="77777777" w:rsidTr="00757C07">
        <w:trPr>
          <w:cantSplit/>
        </w:trPr>
        <w:tc>
          <w:tcPr>
            <w:tcW w:w="9376" w:type="dxa"/>
            <w:gridSpan w:val="6"/>
            <w:shd w:val="clear" w:color="auto" w:fill="auto"/>
          </w:tcPr>
          <w:p w14:paraId="688CD7FA" w14:textId="77777777" w:rsidR="00717CAC" w:rsidRPr="00711B69" w:rsidRDefault="00717CAC"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Note: Means for groups in homogeneous subsets are displayed based on observed means. The error term used is the Mean Square Error (MSE) = 0.352.</w:t>
            </w:r>
          </w:p>
        </w:tc>
      </w:tr>
      <w:tr w:rsidR="00D21A4F" w:rsidRPr="00711B69" w14:paraId="411F037C" w14:textId="77777777" w:rsidTr="00757C07">
        <w:trPr>
          <w:cantSplit/>
        </w:trPr>
        <w:tc>
          <w:tcPr>
            <w:tcW w:w="9376" w:type="dxa"/>
            <w:gridSpan w:val="6"/>
            <w:shd w:val="clear" w:color="auto" w:fill="auto"/>
          </w:tcPr>
          <w:p w14:paraId="742EC3EB" w14:textId="455FD4C1" w:rsidR="00717CAC" w:rsidRPr="00711B69" w:rsidRDefault="00717CAC" w:rsidP="00711B69">
            <w:pPr>
              <w:pStyle w:val="NormalWeb"/>
              <w:rPr>
                <w:rFonts w:ascii="Arial" w:hAnsi="Arial" w:cs="Arial"/>
                <w:sz w:val="20"/>
                <w:szCs w:val="20"/>
              </w:rPr>
            </w:pPr>
            <w:r w:rsidRPr="00711B69">
              <w:rPr>
                <w:rFonts w:ascii="Arial" w:hAnsi="Arial" w:cs="Arial"/>
                <w:b/>
                <w:bCs/>
                <w:sz w:val="20"/>
                <w:szCs w:val="20"/>
              </w:rPr>
              <w:t>a. Harmonic mean:</w:t>
            </w:r>
            <w:r w:rsidRPr="00711B69">
              <w:rPr>
                <w:rFonts w:ascii="Arial" w:hAnsi="Arial" w:cs="Arial"/>
                <w:sz w:val="20"/>
                <w:szCs w:val="20"/>
              </w:rPr>
              <w:t xml:space="preserve"> This is used by the software (like SPSS) to handle comparisons between groups, especially if the number of observations (</w:t>
            </w:r>
            <w:r w:rsidRPr="00711B69">
              <w:rPr>
                <w:rStyle w:val="mord"/>
                <w:rFonts w:ascii="Arial" w:hAnsi="Arial" w:cs="Arial"/>
                <w:sz w:val="20"/>
                <w:szCs w:val="20"/>
              </w:rPr>
              <w:t>N</w:t>
            </w:r>
            <w:r w:rsidR="00575341" w:rsidRPr="00711B69">
              <w:rPr>
                <w:rFonts w:ascii="Arial" w:hAnsi="Arial" w:cs="Arial"/>
                <w:sz w:val="20"/>
                <w:szCs w:val="20"/>
              </w:rPr>
              <w:t>) varies between categorie</w:t>
            </w:r>
            <w:r w:rsidR="00757C07" w:rsidRPr="00711B69">
              <w:rPr>
                <w:rFonts w:ascii="Arial" w:hAnsi="Arial" w:cs="Arial"/>
                <w:sz w:val="20"/>
                <w:szCs w:val="20"/>
              </w:rPr>
              <w:t xml:space="preserve">s.                                                                            </w:t>
            </w:r>
            <w:r w:rsidRPr="00711B69">
              <w:rPr>
                <w:rFonts w:ascii="Arial" w:hAnsi="Arial" w:cs="Arial"/>
                <w:sz w:val="20"/>
                <w:szCs w:val="20"/>
              </w:rPr>
              <w:t xml:space="preserve">b. </w:t>
            </w:r>
            <w:r w:rsidRPr="00711B69">
              <w:rPr>
                <w:rFonts w:ascii="Arial" w:hAnsi="Arial" w:cs="Arial"/>
                <w:b/>
                <w:bCs/>
                <w:sz w:val="20"/>
                <w:szCs w:val="20"/>
              </w:rPr>
              <w:t>Alpha:</w:t>
            </w:r>
            <w:r w:rsidRPr="00711B69">
              <w:rPr>
                <w:rFonts w:ascii="Arial" w:hAnsi="Arial" w:cs="Arial"/>
                <w:sz w:val="20"/>
                <w:szCs w:val="20"/>
              </w:rPr>
              <w:t xml:space="preserve"> This indicates that</w:t>
            </w:r>
            <w:r w:rsidR="00757C07" w:rsidRPr="00711B69">
              <w:rPr>
                <w:rFonts w:ascii="Arial" w:hAnsi="Arial" w:cs="Arial"/>
                <w:sz w:val="20"/>
                <w:szCs w:val="20"/>
              </w:rPr>
              <w:t xml:space="preserve">   </w:t>
            </w:r>
            <w:r w:rsidRPr="00711B69">
              <w:rPr>
                <w:rFonts w:ascii="Arial" w:hAnsi="Arial" w:cs="Arial"/>
                <w:sz w:val="20"/>
                <w:szCs w:val="20"/>
              </w:rPr>
              <w:t xml:space="preserve"> your confidence level for these tests is </w:t>
            </w:r>
            <w:r w:rsidRPr="00711B69">
              <w:rPr>
                <w:rFonts w:ascii="Arial" w:hAnsi="Arial" w:cs="Arial"/>
                <w:b/>
                <w:bCs/>
                <w:sz w:val="20"/>
                <w:szCs w:val="20"/>
              </w:rPr>
              <w:t>95%</w:t>
            </w:r>
            <w:r w:rsidRPr="00711B69">
              <w:rPr>
                <w:rFonts w:ascii="Arial" w:hAnsi="Arial" w:cs="Arial"/>
                <w:sz w:val="20"/>
                <w:szCs w:val="20"/>
              </w:rPr>
              <w:t>.</w:t>
            </w:r>
          </w:p>
        </w:tc>
      </w:tr>
    </w:tbl>
    <w:p w14:paraId="2F10E5C3" w14:textId="77777777" w:rsidR="00CC1C5C" w:rsidRPr="00711B69" w:rsidRDefault="00CC1C5C" w:rsidP="00711B69">
      <w:pPr>
        <w:spacing w:after="160" w:line="240" w:lineRule="auto"/>
        <w:jc w:val="both"/>
        <w:rPr>
          <w:rStyle w:val="rynqvb"/>
          <w:rFonts w:ascii="Arial" w:hAnsi="Arial" w:cs="Arial"/>
          <w:sz w:val="20"/>
          <w:szCs w:val="20"/>
          <w:lang w:val="en"/>
        </w:rPr>
      </w:pPr>
    </w:p>
    <w:p w14:paraId="62F42D58" w14:textId="5730D308" w:rsidR="00D00B6D" w:rsidRDefault="00277E48" w:rsidP="004D36ED">
      <w:pPr>
        <w:spacing w:line="240" w:lineRule="auto"/>
        <w:jc w:val="both"/>
        <w:rPr>
          <w:rFonts w:ascii="Arial" w:hAnsi="Arial" w:cs="Arial"/>
          <w:b/>
        </w:rPr>
      </w:pPr>
      <w:r>
        <w:rPr>
          <w:rFonts w:ascii="Arial" w:eastAsia="Times New Roman" w:hAnsi="Arial" w:cs="Arial"/>
          <w:b/>
          <w:lang w:val="en" w:eastAsia="fr-FR"/>
        </w:rPr>
        <w:t>3.1.2.6</w:t>
      </w:r>
      <w:r w:rsidR="0057259D" w:rsidRPr="00711B69">
        <w:rPr>
          <w:rFonts w:ascii="Arial" w:eastAsia="Times New Roman" w:hAnsi="Arial" w:cs="Arial"/>
          <w:b/>
          <w:lang w:val="en" w:eastAsia="fr-FR"/>
        </w:rPr>
        <w:t xml:space="preserve">. </w:t>
      </w:r>
      <w:r w:rsidR="00D00B6D" w:rsidRPr="00711B69">
        <w:rPr>
          <w:rFonts w:ascii="Arial" w:hAnsi="Arial" w:cs="Arial"/>
          <w:b/>
        </w:rPr>
        <w:t>Interactions between certification type and production year</w:t>
      </w:r>
    </w:p>
    <w:p w14:paraId="364B2B67" w14:textId="77777777" w:rsidR="00CC1C5C" w:rsidRPr="00711B69" w:rsidRDefault="00CC1C5C" w:rsidP="00711B69">
      <w:pPr>
        <w:spacing w:line="240" w:lineRule="auto"/>
        <w:jc w:val="both"/>
        <w:rPr>
          <w:rFonts w:ascii="Arial" w:hAnsi="Arial" w:cs="Arial"/>
          <w:b/>
        </w:rPr>
      </w:pPr>
    </w:p>
    <w:p w14:paraId="4C7C685A" w14:textId="77777777" w:rsidR="00C16199" w:rsidRPr="00711B69" w:rsidRDefault="00575341" w:rsidP="00711B69">
      <w:pPr>
        <w:spacing w:line="240" w:lineRule="auto"/>
        <w:jc w:val="both"/>
        <w:rPr>
          <w:rFonts w:ascii="Arial" w:hAnsi="Arial" w:cs="Arial"/>
          <w:sz w:val="20"/>
          <w:szCs w:val="20"/>
        </w:rPr>
      </w:pPr>
      <w:r w:rsidRPr="00711B69">
        <w:rPr>
          <w:rFonts w:ascii="Arial" w:hAnsi="Arial" w:cs="Arial"/>
          <w:sz w:val="20"/>
          <w:szCs w:val="20"/>
        </w:rPr>
        <w:t>Table12 show that</w:t>
      </w:r>
      <w:r w:rsidR="00C16199" w:rsidRPr="00711B69">
        <w:rPr>
          <w:rFonts w:ascii="Arial" w:hAnsi="Arial" w:cs="Arial"/>
          <w:sz w:val="20"/>
          <w:szCs w:val="20"/>
        </w:rPr>
        <w:t xml:space="preserve"> certification leads to a higher price compared to non-certification, regardless of the year.</w:t>
      </w:r>
    </w:p>
    <w:p w14:paraId="5BBC274D" w14:textId="77777777" w:rsidR="00575341" w:rsidRDefault="00C16199" w:rsidP="00711B69">
      <w:pPr>
        <w:spacing w:line="240" w:lineRule="auto"/>
        <w:jc w:val="both"/>
        <w:rPr>
          <w:rFonts w:ascii="Arial" w:hAnsi="Arial" w:cs="Arial"/>
          <w:sz w:val="20"/>
          <w:szCs w:val="20"/>
        </w:rPr>
      </w:pPr>
      <w:r w:rsidRPr="00711B69">
        <w:rPr>
          <w:rFonts w:ascii="Arial" w:hAnsi="Arial" w:cs="Arial"/>
          <w:sz w:val="20"/>
          <w:szCs w:val="20"/>
        </w:rPr>
        <w:t>Among the different types of coffee certification (Organic, FLO, RA), organic certification showed a high price in 2020 ($4.916/kg), 2021 ($6.961/kg), and 2023 ($6.570/kg), while FLO certification was high in 2022 ($6.016/</w:t>
      </w:r>
      <w:r w:rsidR="00575341" w:rsidRPr="00711B69">
        <w:rPr>
          <w:rFonts w:ascii="Arial" w:hAnsi="Arial" w:cs="Arial"/>
          <w:sz w:val="20"/>
          <w:szCs w:val="20"/>
        </w:rPr>
        <w:t>kg) and RA in 2019 ($4.982/kg).</w:t>
      </w:r>
    </w:p>
    <w:p w14:paraId="1B1860BA" w14:textId="77777777" w:rsidR="00546D72" w:rsidRDefault="00546D72" w:rsidP="00711B69">
      <w:pPr>
        <w:spacing w:line="240" w:lineRule="auto"/>
        <w:jc w:val="both"/>
        <w:rPr>
          <w:rFonts w:ascii="Arial" w:hAnsi="Arial" w:cs="Arial"/>
          <w:sz w:val="20"/>
          <w:szCs w:val="20"/>
        </w:rPr>
      </w:pPr>
    </w:p>
    <w:p w14:paraId="2E4D53EC" w14:textId="77777777" w:rsidR="0094428C" w:rsidRPr="00711B69" w:rsidRDefault="0094428C" w:rsidP="00711B69">
      <w:pPr>
        <w:spacing w:line="240" w:lineRule="auto"/>
        <w:jc w:val="both"/>
        <w:rPr>
          <w:rFonts w:ascii="Arial" w:hAnsi="Arial" w:cs="Arial"/>
          <w:sz w:val="20"/>
          <w:szCs w:val="20"/>
        </w:rPr>
      </w:pPr>
    </w:p>
    <w:p w14:paraId="5C3C904F" w14:textId="77777777" w:rsidR="009256B0" w:rsidRPr="00711B69" w:rsidRDefault="00575341" w:rsidP="00711B69">
      <w:pPr>
        <w:spacing w:line="240" w:lineRule="auto"/>
        <w:jc w:val="both"/>
        <w:rPr>
          <w:rFonts w:ascii="Arial" w:hAnsi="Arial" w:cs="Arial"/>
          <w:b/>
          <w:sz w:val="20"/>
          <w:szCs w:val="20"/>
        </w:rPr>
      </w:pPr>
      <w:r w:rsidRPr="00711B69">
        <w:rPr>
          <w:rFonts w:ascii="Arial" w:hAnsi="Arial" w:cs="Arial"/>
          <w:b/>
          <w:sz w:val="20"/>
          <w:szCs w:val="20"/>
        </w:rPr>
        <w:t>Table 1</w:t>
      </w:r>
      <w:r w:rsidR="00D00B6D" w:rsidRPr="00711B69">
        <w:rPr>
          <w:rFonts w:ascii="Arial" w:hAnsi="Arial" w:cs="Arial"/>
          <w:b/>
          <w:sz w:val="20"/>
          <w:szCs w:val="20"/>
        </w:rPr>
        <w:t>2: Interactions between certification type, years and coffee price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701"/>
        <w:gridCol w:w="1134"/>
        <w:gridCol w:w="1559"/>
        <w:gridCol w:w="1701"/>
        <w:gridCol w:w="1843"/>
      </w:tblGrid>
      <w:tr w:rsidR="00E55231" w:rsidRPr="00711B69" w14:paraId="31808400" w14:textId="77777777" w:rsidTr="00575341">
        <w:trPr>
          <w:cantSplit/>
        </w:trPr>
        <w:tc>
          <w:tcPr>
            <w:tcW w:w="89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7910A7" w14:textId="77777777" w:rsidR="009256B0" w:rsidRPr="00711B69" w:rsidRDefault="00D00B6D" w:rsidP="00711B69">
            <w:pPr>
              <w:autoSpaceDE w:val="0"/>
              <w:autoSpaceDN w:val="0"/>
              <w:adjustRightInd w:val="0"/>
              <w:spacing w:line="240" w:lineRule="auto"/>
              <w:ind w:left="60" w:right="60"/>
              <w:jc w:val="both"/>
              <w:rPr>
                <w:rFonts w:ascii="Arial" w:hAnsi="Arial" w:cs="Arial"/>
                <w:bCs/>
                <w:sz w:val="20"/>
                <w:szCs w:val="20"/>
              </w:rPr>
            </w:pPr>
            <w:r w:rsidRPr="00711B69">
              <w:rPr>
                <w:rFonts w:ascii="Arial" w:hAnsi="Arial" w:cs="Arial"/>
                <w:bCs/>
                <w:sz w:val="20"/>
                <w:szCs w:val="20"/>
              </w:rPr>
              <w:t xml:space="preserve">dependent </w:t>
            </w:r>
            <w:r w:rsidR="009256B0" w:rsidRPr="00711B69">
              <w:rPr>
                <w:rFonts w:ascii="Arial" w:hAnsi="Arial" w:cs="Arial"/>
                <w:bCs/>
                <w:sz w:val="20"/>
                <w:szCs w:val="20"/>
              </w:rPr>
              <w:t xml:space="preserve">Variable: </w:t>
            </w:r>
            <w:r w:rsidRPr="00711B69">
              <w:rPr>
                <w:rFonts w:ascii="Arial" w:hAnsi="Arial" w:cs="Arial"/>
                <w:bCs/>
                <w:sz w:val="20"/>
                <w:szCs w:val="20"/>
              </w:rPr>
              <w:t xml:space="preserve">  Price</w:t>
            </w:r>
          </w:p>
        </w:tc>
      </w:tr>
      <w:tr w:rsidR="00E55231" w:rsidRPr="00711B69" w14:paraId="46320931" w14:textId="77777777" w:rsidTr="00575341">
        <w:trPr>
          <w:cantSplit/>
        </w:trPr>
        <w:tc>
          <w:tcPr>
            <w:tcW w:w="988" w:type="dxa"/>
            <w:vMerge w:val="restart"/>
            <w:shd w:val="clear" w:color="auto" w:fill="auto"/>
            <w:vAlign w:val="bottom"/>
          </w:tcPr>
          <w:p w14:paraId="2A54C9B8"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Year</w:t>
            </w:r>
          </w:p>
        </w:tc>
        <w:tc>
          <w:tcPr>
            <w:tcW w:w="1701" w:type="dxa"/>
            <w:vMerge w:val="restart"/>
            <w:shd w:val="clear" w:color="auto" w:fill="auto"/>
            <w:vAlign w:val="bottom"/>
          </w:tcPr>
          <w:p w14:paraId="11CB69E5" w14:textId="77777777" w:rsidR="009256B0" w:rsidRPr="00711B69" w:rsidRDefault="00D00B6D" w:rsidP="00711B69">
            <w:pPr>
              <w:autoSpaceDE w:val="0"/>
              <w:autoSpaceDN w:val="0"/>
              <w:adjustRightInd w:val="0"/>
              <w:spacing w:line="240" w:lineRule="auto"/>
              <w:ind w:right="60"/>
              <w:jc w:val="both"/>
              <w:rPr>
                <w:rFonts w:ascii="Arial" w:hAnsi="Arial" w:cs="Arial"/>
                <w:sz w:val="20"/>
                <w:szCs w:val="20"/>
              </w:rPr>
            </w:pPr>
            <w:r w:rsidRPr="00711B69">
              <w:rPr>
                <w:rFonts w:ascii="Arial" w:hAnsi="Arial" w:cs="Arial"/>
                <w:sz w:val="20"/>
                <w:szCs w:val="20"/>
              </w:rPr>
              <w:t>Types of</w:t>
            </w:r>
            <w:r w:rsidR="009256B0" w:rsidRPr="00711B69">
              <w:rPr>
                <w:rFonts w:ascii="Arial" w:hAnsi="Arial" w:cs="Arial"/>
                <w:sz w:val="20"/>
                <w:szCs w:val="20"/>
              </w:rPr>
              <w:t xml:space="preserve"> certification</w:t>
            </w:r>
          </w:p>
        </w:tc>
        <w:tc>
          <w:tcPr>
            <w:tcW w:w="1134" w:type="dxa"/>
            <w:vMerge w:val="restart"/>
            <w:shd w:val="clear" w:color="auto" w:fill="auto"/>
            <w:vAlign w:val="bottom"/>
          </w:tcPr>
          <w:p w14:paraId="43AA25B2"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Mean</w:t>
            </w:r>
          </w:p>
        </w:tc>
        <w:tc>
          <w:tcPr>
            <w:tcW w:w="1559" w:type="dxa"/>
            <w:vMerge w:val="restart"/>
            <w:shd w:val="clear" w:color="auto" w:fill="auto"/>
            <w:vAlign w:val="bottom"/>
          </w:tcPr>
          <w:p w14:paraId="7174FDA5"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Standard Error</w:t>
            </w:r>
          </w:p>
        </w:tc>
        <w:tc>
          <w:tcPr>
            <w:tcW w:w="3544" w:type="dxa"/>
            <w:gridSpan w:val="2"/>
            <w:shd w:val="clear" w:color="auto" w:fill="auto"/>
            <w:vAlign w:val="bottom"/>
          </w:tcPr>
          <w:p w14:paraId="303396EF"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95% Confidence Interval</w:t>
            </w:r>
          </w:p>
        </w:tc>
      </w:tr>
      <w:tr w:rsidR="00E55231" w:rsidRPr="00711B69" w14:paraId="6E28AF89" w14:textId="77777777" w:rsidTr="00575341">
        <w:trPr>
          <w:cantSplit/>
        </w:trPr>
        <w:tc>
          <w:tcPr>
            <w:tcW w:w="988" w:type="dxa"/>
            <w:vMerge/>
            <w:shd w:val="clear" w:color="auto" w:fill="auto"/>
            <w:vAlign w:val="bottom"/>
          </w:tcPr>
          <w:p w14:paraId="089789C0"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vMerge/>
            <w:shd w:val="clear" w:color="auto" w:fill="auto"/>
            <w:vAlign w:val="bottom"/>
          </w:tcPr>
          <w:p w14:paraId="388C4246"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134" w:type="dxa"/>
            <w:vMerge/>
            <w:shd w:val="clear" w:color="auto" w:fill="auto"/>
            <w:vAlign w:val="bottom"/>
          </w:tcPr>
          <w:p w14:paraId="77D741C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559" w:type="dxa"/>
            <w:vMerge/>
            <w:shd w:val="clear" w:color="auto" w:fill="auto"/>
            <w:vAlign w:val="bottom"/>
          </w:tcPr>
          <w:p w14:paraId="18029083"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vAlign w:val="bottom"/>
          </w:tcPr>
          <w:p w14:paraId="356EADC2"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Lower Boundary</w:t>
            </w:r>
          </w:p>
        </w:tc>
        <w:tc>
          <w:tcPr>
            <w:tcW w:w="1843" w:type="dxa"/>
            <w:shd w:val="clear" w:color="auto" w:fill="auto"/>
            <w:vAlign w:val="bottom"/>
          </w:tcPr>
          <w:p w14:paraId="720CBFD8"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proofErr w:type="spellStart"/>
            <w:r w:rsidRPr="00711B69">
              <w:rPr>
                <w:rFonts w:ascii="Arial" w:hAnsi="Arial" w:cs="Arial"/>
                <w:sz w:val="20"/>
                <w:szCs w:val="20"/>
              </w:rPr>
              <w:t>Upp</w:t>
            </w:r>
            <w:proofErr w:type="spellEnd"/>
            <w:r w:rsidRPr="00711B69">
              <w:rPr>
                <w:rFonts w:ascii="Arial" w:hAnsi="Arial" w:cs="Arial"/>
                <w:sz w:val="20"/>
                <w:szCs w:val="20"/>
              </w:rPr>
              <w:t xml:space="preserve"> boundary</w:t>
            </w:r>
          </w:p>
        </w:tc>
      </w:tr>
      <w:tr w:rsidR="00E55231" w:rsidRPr="00711B69" w14:paraId="27B5B030" w14:textId="77777777" w:rsidTr="00575341">
        <w:trPr>
          <w:cantSplit/>
        </w:trPr>
        <w:tc>
          <w:tcPr>
            <w:tcW w:w="988" w:type="dxa"/>
            <w:vMerge w:val="restart"/>
            <w:shd w:val="clear" w:color="auto" w:fill="auto"/>
          </w:tcPr>
          <w:p w14:paraId="29E31488"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2019</w:t>
            </w:r>
          </w:p>
        </w:tc>
        <w:tc>
          <w:tcPr>
            <w:tcW w:w="1701" w:type="dxa"/>
            <w:shd w:val="clear" w:color="auto" w:fill="auto"/>
          </w:tcPr>
          <w:p w14:paraId="07975F5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5530DCA7" w14:textId="6072852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853</w:t>
            </w:r>
            <w:r w:rsidR="009256B0" w:rsidRPr="00711B69">
              <w:rPr>
                <w:rFonts w:ascii="Arial" w:hAnsi="Arial" w:cs="Arial"/>
                <w:sz w:val="20"/>
                <w:szCs w:val="20"/>
                <w:vertAlign w:val="superscript"/>
              </w:rPr>
              <w:t>a</w:t>
            </w:r>
          </w:p>
        </w:tc>
        <w:tc>
          <w:tcPr>
            <w:tcW w:w="1559" w:type="dxa"/>
            <w:shd w:val="clear" w:color="auto" w:fill="auto"/>
          </w:tcPr>
          <w:p w14:paraId="4E8DC2EA" w14:textId="332A4A8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271</w:t>
            </w:r>
          </w:p>
        </w:tc>
        <w:tc>
          <w:tcPr>
            <w:tcW w:w="1701" w:type="dxa"/>
            <w:shd w:val="clear" w:color="auto" w:fill="auto"/>
          </w:tcPr>
          <w:p w14:paraId="2F7B7974" w14:textId="2FEB72C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311</w:t>
            </w:r>
          </w:p>
        </w:tc>
        <w:tc>
          <w:tcPr>
            <w:tcW w:w="1843" w:type="dxa"/>
            <w:shd w:val="clear" w:color="auto" w:fill="auto"/>
          </w:tcPr>
          <w:p w14:paraId="2EEF26F1" w14:textId="17E8731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394</w:t>
            </w:r>
          </w:p>
        </w:tc>
      </w:tr>
      <w:tr w:rsidR="00E55231" w:rsidRPr="00711B69" w14:paraId="6EE74691" w14:textId="77777777" w:rsidTr="00575341">
        <w:trPr>
          <w:cantSplit/>
        </w:trPr>
        <w:tc>
          <w:tcPr>
            <w:tcW w:w="988" w:type="dxa"/>
            <w:vMerge/>
            <w:shd w:val="clear" w:color="auto" w:fill="auto"/>
          </w:tcPr>
          <w:p w14:paraId="0034E39A"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080C4D56"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5AFF8D2C" w14:textId="5E250258"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04E36" w:rsidRPr="00711B69">
              <w:rPr>
                <w:rFonts w:ascii="Arial" w:hAnsi="Arial" w:cs="Arial"/>
                <w:sz w:val="20"/>
                <w:szCs w:val="20"/>
              </w:rPr>
              <w:t>.</w:t>
            </w:r>
            <w:r w:rsidRPr="00711B69">
              <w:rPr>
                <w:rFonts w:ascii="Arial" w:hAnsi="Arial" w:cs="Arial"/>
                <w:sz w:val="20"/>
                <w:szCs w:val="20"/>
              </w:rPr>
              <w:t>850</w:t>
            </w:r>
            <w:r w:rsidRPr="00711B69">
              <w:rPr>
                <w:rFonts w:ascii="Arial" w:hAnsi="Arial" w:cs="Arial"/>
                <w:sz w:val="20"/>
                <w:szCs w:val="20"/>
                <w:vertAlign w:val="superscript"/>
              </w:rPr>
              <w:t>a</w:t>
            </w:r>
          </w:p>
        </w:tc>
        <w:tc>
          <w:tcPr>
            <w:tcW w:w="1559" w:type="dxa"/>
            <w:shd w:val="clear" w:color="auto" w:fill="auto"/>
          </w:tcPr>
          <w:p w14:paraId="18D7AA4B" w14:textId="6E5F13C1"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Pr="00711B69">
              <w:rPr>
                <w:rFonts w:ascii="Arial" w:hAnsi="Arial" w:cs="Arial"/>
                <w:sz w:val="20"/>
                <w:szCs w:val="20"/>
              </w:rPr>
              <w:t>593</w:t>
            </w:r>
          </w:p>
        </w:tc>
        <w:tc>
          <w:tcPr>
            <w:tcW w:w="1701" w:type="dxa"/>
            <w:shd w:val="clear" w:color="auto" w:fill="auto"/>
          </w:tcPr>
          <w:p w14:paraId="24ACB738" w14:textId="7596389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664</w:t>
            </w:r>
          </w:p>
        </w:tc>
        <w:tc>
          <w:tcPr>
            <w:tcW w:w="1843" w:type="dxa"/>
            <w:shd w:val="clear" w:color="auto" w:fill="auto"/>
          </w:tcPr>
          <w:p w14:paraId="10FDAD1F" w14:textId="183EBAB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037</w:t>
            </w:r>
          </w:p>
        </w:tc>
      </w:tr>
      <w:tr w:rsidR="00E55231" w:rsidRPr="00711B69" w14:paraId="71C65D88" w14:textId="77777777" w:rsidTr="00575341">
        <w:trPr>
          <w:cantSplit/>
        </w:trPr>
        <w:tc>
          <w:tcPr>
            <w:tcW w:w="988" w:type="dxa"/>
            <w:vMerge/>
            <w:shd w:val="clear" w:color="auto" w:fill="auto"/>
          </w:tcPr>
          <w:p w14:paraId="398B0D6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68D20E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0F32F4AA" w14:textId="1011C4C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903</w:t>
            </w:r>
            <w:r w:rsidR="009256B0" w:rsidRPr="00711B69">
              <w:rPr>
                <w:rFonts w:ascii="Arial" w:hAnsi="Arial" w:cs="Arial"/>
                <w:sz w:val="20"/>
                <w:szCs w:val="20"/>
                <w:vertAlign w:val="superscript"/>
              </w:rPr>
              <w:t>a</w:t>
            </w:r>
          </w:p>
        </w:tc>
        <w:tc>
          <w:tcPr>
            <w:tcW w:w="1559" w:type="dxa"/>
            <w:shd w:val="clear" w:color="auto" w:fill="auto"/>
          </w:tcPr>
          <w:p w14:paraId="30E0D595" w14:textId="34E6CBC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265</w:t>
            </w:r>
          </w:p>
        </w:tc>
        <w:tc>
          <w:tcPr>
            <w:tcW w:w="1701" w:type="dxa"/>
            <w:shd w:val="clear" w:color="auto" w:fill="auto"/>
          </w:tcPr>
          <w:p w14:paraId="3C6E74F8" w14:textId="41141E8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372</w:t>
            </w:r>
          </w:p>
        </w:tc>
        <w:tc>
          <w:tcPr>
            <w:tcW w:w="1843" w:type="dxa"/>
            <w:shd w:val="clear" w:color="auto" w:fill="auto"/>
          </w:tcPr>
          <w:p w14:paraId="748A1EA4" w14:textId="3614D05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434</w:t>
            </w:r>
          </w:p>
        </w:tc>
      </w:tr>
      <w:tr w:rsidR="00E55231" w:rsidRPr="00711B69" w14:paraId="0F46FE19" w14:textId="77777777" w:rsidTr="00575341">
        <w:trPr>
          <w:cantSplit/>
        </w:trPr>
        <w:tc>
          <w:tcPr>
            <w:tcW w:w="988" w:type="dxa"/>
            <w:vMerge/>
            <w:shd w:val="clear" w:color="auto" w:fill="auto"/>
          </w:tcPr>
          <w:p w14:paraId="61FF103B"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11EA1F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5F3773B7" w14:textId="17C6672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982</w:t>
            </w:r>
            <w:r w:rsidR="009256B0" w:rsidRPr="00711B69">
              <w:rPr>
                <w:rFonts w:ascii="Arial" w:hAnsi="Arial" w:cs="Arial"/>
                <w:sz w:val="20"/>
                <w:szCs w:val="20"/>
                <w:vertAlign w:val="superscript"/>
              </w:rPr>
              <w:t>a</w:t>
            </w:r>
          </w:p>
        </w:tc>
        <w:tc>
          <w:tcPr>
            <w:tcW w:w="1559" w:type="dxa"/>
            <w:shd w:val="clear" w:color="auto" w:fill="auto"/>
          </w:tcPr>
          <w:p w14:paraId="6D5F1329" w14:textId="1E37C375"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261</w:t>
            </w:r>
          </w:p>
        </w:tc>
        <w:tc>
          <w:tcPr>
            <w:tcW w:w="1701" w:type="dxa"/>
            <w:shd w:val="clear" w:color="auto" w:fill="auto"/>
          </w:tcPr>
          <w:p w14:paraId="736F0A5F" w14:textId="197754AB"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A04E36" w:rsidRPr="00711B69">
              <w:rPr>
                <w:rFonts w:ascii="Arial" w:hAnsi="Arial" w:cs="Arial"/>
                <w:sz w:val="20"/>
                <w:szCs w:val="20"/>
              </w:rPr>
              <w:t>.</w:t>
            </w:r>
            <w:r w:rsidRPr="00711B69">
              <w:rPr>
                <w:rFonts w:ascii="Arial" w:hAnsi="Arial" w:cs="Arial"/>
                <w:sz w:val="20"/>
                <w:szCs w:val="20"/>
              </w:rPr>
              <w:t>459</w:t>
            </w:r>
          </w:p>
        </w:tc>
        <w:tc>
          <w:tcPr>
            <w:tcW w:w="1843" w:type="dxa"/>
            <w:shd w:val="clear" w:color="auto" w:fill="auto"/>
          </w:tcPr>
          <w:p w14:paraId="05EDCFBB" w14:textId="2BABE6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506</w:t>
            </w:r>
          </w:p>
        </w:tc>
      </w:tr>
      <w:tr w:rsidR="00E55231" w:rsidRPr="00711B69" w14:paraId="35A962DF" w14:textId="77777777" w:rsidTr="00575341">
        <w:trPr>
          <w:cantSplit/>
        </w:trPr>
        <w:tc>
          <w:tcPr>
            <w:tcW w:w="988" w:type="dxa"/>
            <w:vMerge w:val="restart"/>
            <w:shd w:val="clear" w:color="auto" w:fill="auto"/>
          </w:tcPr>
          <w:p w14:paraId="318EAB4C"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2020</w:t>
            </w:r>
          </w:p>
        </w:tc>
        <w:tc>
          <w:tcPr>
            <w:tcW w:w="1701" w:type="dxa"/>
            <w:shd w:val="clear" w:color="auto" w:fill="auto"/>
          </w:tcPr>
          <w:p w14:paraId="494E4E8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5C26D181" w14:textId="09A15BE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952</w:t>
            </w:r>
            <w:r w:rsidR="009256B0" w:rsidRPr="00711B69">
              <w:rPr>
                <w:rFonts w:ascii="Arial" w:hAnsi="Arial" w:cs="Arial"/>
                <w:sz w:val="20"/>
                <w:szCs w:val="20"/>
                <w:vertAlign w:val="superscript"/>
              </w:rPr>
              <w:t>a</w:t>
            </w:r>
          </w:p>
        </w:tc>
        <w:tc>
          <w:tcPr>
            <w:tcW w:w="1559" w:type="dxa"/>
            <w:shd w:val="clear" w:color="auto" w:fill="auto"/>
          </w:tcPr>
          <w:p w14:paraId="58401A81" w14:textId="561EBCCA"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317</w:t>
            </w:r>
          </w:p>
        </w:tc>
        <w:tc>
          <w:tcPr>
            <w:tcW w:w="1701" w:type="dxa"/>
            <w:shd w:val="clear" w:color="auto" w:fill="auto"/>
          </w:tcPr>
          <w:p w14:paraId="2E459C22" w14:textId="6B8440D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318</w:t>
            </w:r>
          </w:p>
        </w:tc>
        <w:tc>
          <w:tcPr>
            <w:tcW w:w="1843" w:type="dxa"/>
            <w:shd w:val="clear" w:color="auto" w:fill="auto"/>
          </w:tcPr>
          <w:p w14:paraId="3F8392F4" w14:textId="40EA7CB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586</w:t>
            </w:r>
          </w:p>
        </w:tc>
      </w:tr>
      <w:tr w:rsidR="00E55231" w:rsidRPr="00711B69" w14:paraId="14E4F3B8" w14:textId="77777777" w:rsidTr="00575341">
        <w:trPr>
          <w:cantSplit/>
        </w:trPr>
        <w:tc>
          <w:tcPr>
            <w:tcW w:w="988" w:type="dxa"/>
            <w:vMerge/>
            <w:shd w:val="clear" w:color="auto" w:fill="auto"/>
          </w:tcPr>
          <w:p w14:paraId="3E42E2BF"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7019C25"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03CFFA5B" w14:textId="0908EBF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916</w:t>
            </w:r>
            <w:r w:rsidR="009256B0" w:rsidRPr="00711B69">
              <w:rPr>
                <w:rFonts w:ascii="Arial" w:hAnsi="Arial" w:cs="Arial"/>
                <w:sz w:val="20"/>
                <w:szCs w:val="20"/>
                <w:vertAlign w:val="superscript"/>
              </w:rPr>
              <w:t>a</w:t>
            </w:r>
          </w:p>
        </w:tc>
        <w:tc>
          <w:tcPr>
            <w:tcW w:w="1559" w:type="dxa"/>
            <w:shd w:val="clear" w:color="auto" w:fill="auto"/>
          </w:tcPr>
          <w:p w14:paraId="5CC43066" w14:textId="772CAE80"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265</w:t>
            </w:r>
          </w:p>
        </w:tc>
        <w:tc>
          <w:tcPr>
            <w:tcW w:w="1701" w:type="dxa"/>
            <w:shd w:val="clear" w:color="auto" w:fill="auto"/>
          </w:tcPr>
          <w:p w14:paraId="6D81B3DC" w14:textId="075AFF6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386</w:t>
            </w:r>
          </w:p>
        </w:tc>
        <w:tc>
          <w:tcPr>
            <w:tcW w:w="1843" w:type="dxa"/>
            <w:shd w:val="clear" w:color="auto" w:fill="auto"/>
          </w:tcPr>
          <w:p w14:paraId="23DDF3F6" w14:textId="6CCB55C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447</w:t>
            </w:r>
          </w:p>
        </w:tc>
      </w:tr>
      <w:tr w:rsidR="00E55231" w:rsidRPr="00711B69" w14:paraId="4618D185" w14:textId="77777777" w:rsidTr="00575341">
        <w:trPr>
          <w:cantSplit/>
        </w:trPr>
        <w:tc>
          <w:tcPr>
            <w:tcW w:w="988" w:type="dxa"/>
            <w:vMerge/>
            <w:shd w:val="clear" w:color="auto" w:fill="auto"/>
          </w:tcPr>
          <w:p w14:paraId="2E669B08"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31565CCC"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5932BE3F" w14:textId="36E8D7E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560</w:t>
            </w:r>
            <w:r w:rsidR="009256B0" w:rsidRPr="00711B69">
              <w:rPr>
                <w:rFonts w:ascii="Arial" w:hAnsi="Arial" w:cs="Arial"/>
                <w:sz w:val="20"/>
                <w:szCs w:val="20"/>
                <w:vertAlign w:val="superscript"/>
              </w:rPr>
              <w:t>a</w:t>
            </w:r>
          </w:p>
        </w:tc>
        <w:tc>
          <w:tcPr>
            <w:tcW w:w="1559" w:type="dxa"/>
            <w:shd w:val="clear" w:color="auto" w:fill="auto"/>
          </w:tcPr>
          <w:p w14:paraId="0AB96350" w14:textId="1B937206"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242</w:t>
            </w:r>
          </w:p>
        </w:tc>
        <w:tc>
          <w:tcPr>
            <w:tcW w:w="1701" w:type="dxa"/>
            <w:shd w:val="clear" w:color="auto" w:fill="auto"/>
          </w:tcPr>
          <w:p w14:paraId="0523A12C" w14:textId="554E693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076</w:t>
            </w:r>
          </w:p>
        </w:tc>
        <w:tc>
          <w:tcPr>
            <w:tcW w:w="1843" w:type="dxa"/>
            <w:shd w:val="clear" w:color="auto" w:fill="auto"/>
          </w:tcPr>
          <w:p w14:paraId="42EAD5CC" w14:textId="48D9658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045</w:t>
            </w:r>
          </w:p>
        </w:tc>
      </w:tr>
      <w:tr w:rsidR="00E55231" w:rsidRPr="00711B69" w14:paraId="08742EA7" w14:textId="77777777" w:rsidTr="00575341">
        <w:trPr>
          <w:cantSplit/>
        </w:trPr>
        <w:tc>
          <w:tcPr>
            <w:tcW w:w="988" w:type="dxa"/>
            <w:vMerge/>
            <w:shd w:val="clear" w:color="auto" w:fill="auto"/>
          </w:tcPr>
          <w:p w14:paraId="412AB010"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DB11A0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2E3F30B7" w14:textId="1D1E102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541</w:t>
            </w:r>
            <w:r w:rsidR="009256B0" w:rsidRPr="00711B69">
              <w:rPr>
                <w:rFonts w:ascii="Arial" w:hAnsi="Arial" w:cs="Arial"/>
                <w:sz w:val="20"/>
                <w:szCs w:val="20"/>
                <w:vertAlign w:val="superscript"/>
              </w:rPr>
              <w:t>a</w:t>
            </w:r>
          </w:p>
        </w:tc>
        <w:tc>
          <w:tcPr>
            <w:tcW w:w="1559" w:type="dxa"/>
            <w:shd w:val="clear" w:color="auto" w:fill="auto"/>
          </w:tcPr>
          <w:p w14:paraId="493CB798" w14:textId="02E37F68"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419</w:t>
            </w:r>
          </w:p>
        </w:tc>
        <w:tc>
          <w:tcPr>
            <w:tcW w:w="1701" w:type="dxa"/>
            <w:shd w:val="clear" w:color="auto" w:fill="auto"/>
          </w:tcPr>
          <w:p w14:paraId="395C1743" w14:textId="356F4F9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702</w:t>
            </w:r>
          </w:p>
        </w:tc>
        <w:tc>
          <w:tcPr>
            <w:tcW w:w="1843" w:type="dxa"/>
            <w:shd w:val="clear" w:color="auto" w:fill="auto"/>
          </w:tcPr>
          <w:p w14:paraId="1CF54566" w14:textId="7DE217AB"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380</w:t>
            </w:r>
          </w:p>
        </w:tc>
      </w:tr>
      <w:tr w:rsidR="00E55231" w:rsidRPr="00711B69" w14:paraId="0753A8F2" w14:textId="77777777" w:rsidTr="00575341">
        <w:trPr>
          <w:cantSplit/>
        </w:trPr>
        <w:tc>
          <w:tcPr>
            <w:tcW w:w="988" w:type="dxa"/>
            <w:vMerge w:val="restart"/>
            <w:shd w:val="clear" w:color="auto" w:fill="auto"/>
          </w:tcPr>
          <w:p w14:paraId="6C2E72EA"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2021</w:t>
            </w:r>
          </w:p>
        </w:tc>
        <w:tc>
          <w:tcPr>
            <w:tcW w:w="1701" w:type="dxa"/>
            <w:shd w:val="clear" w:color="auto" w:fill="auto"/>
          </w:tcPr>
          <w:p w14:paraId="4CFB685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63DE38F4" w14:textId="40EE96D0"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733</w:t>
            </w:r>
            <w:r w:rsidR="009256B0" w:rsidRPr="00711B69">
              <w:rPr>
                <w:rFonts w:ascii="Arial" w:hAnsi="Arial" w:cs="Arial"/>
                <w:sz w:val="20"/>
                <w:szCs w:val="20"/>
                <w:vertAlign w:val="superscript"/>
              </w:rPr>
              <w:t>a</w:t>
            </w:r>
          </w:p>
        </w:tc>
        <w:tc>
          <w:tcPr>
            <w:tcW w:w="1559" w:type="dxa"/>
            <w:shd w:val="clear" w:color="auto" w:fill="auto"/>
          </w:tcPr>
          <w:p w14:paraId="5F3BCBB2" w14:textId="21D725A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313</w:t>
            </w:r>
          </w:p>
        </w:tc>
        <w:tc>
          <w:tcPr>
            <w:tcW w:w="1701" w:type="dxa"/>
            <w:shd w:val="clear" w:color="auto" w:fill="auto"/>
          </w:tcPr>
          <w:p w14:paraId="14024A74" w14:textId="74D8367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108</w:t>
            </w:r>
          </w:p>
        </w:tc>
        <w:tc>
          <w:tcPr>
            <w:tcW w:w="1843" w:type="dxa"/>
            <w:shd w:val="clear" w:color="auto" w:fill="auto"/>
          </w:tcPr>
          <w:p w14:paraId="36EEEF00" w14:textId="1E12D45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359</w:t>
            </w:r>
          </w:p>
        </w:tc>
      </w:tr>
      <w:tr w:rsidR="00E55231" w:rsidRPr="00711B69" w14:paraId="6174941D" w14:textId="77777777" w:rsidTr="00575341">
        <w:trPr>
          <w:cantSplit/>
        </w:trPr>
        <w:tc>
          <w:tcPr>
            <w:tcW w:w="988" w:type="dxa"/>
            <w:vMerge/>
            <w:shd w:val="clear" w:color="auto" w:fill="auto"/>
          </w:tcPr>
          <w:p w14:paraId="2F850C81"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1E3D7A5F"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378C4942" w14:textId="0EEF40D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961</w:t>
            </w:r>
            <w:r w:rsidR="009256B0" w:rsidRPr="00711B69">
              <w:rPr>
                <w:rFonts w:ascii="Arial" w:hAnsi="Arial" w:cs="Arial"/>
                <w:sz w:val="20"/>
                <w:szCs w:val="20"/>
                <w:vertAlign w:val="superscript"/>
              </w:rPr>
              <w:t>a</w:t>
            </w:r>
          </w:p>
        </w:tc>
        <w:tc>
          <w:tcPr>
            <w:tcW w:w="1559" w:type="dxa"/>
            <w:shd w:val="clear" w:color="auto" w:fill="auto"/>
          </w:tcPr>
          <w:p w14:paraId="1BE32C0A" w14:textId="379CE922"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363</w:t>
            </w:r>
          </w:p>
        </w:tc>
        <w:tc>
          <w:tcPr>
            <w:tcW w:w="1701" w:type="dxa"/>
            <w:shd w:val="clear" w:color="auto" w:fill="auto"/>
          </w:tcPr>
          <w:p w14:paraId="751D44E9" w14:textId="0ECB9FE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235</w:t>
            </w:r>
          </w:p>
        </w:tc>
        <w:tc>
          <w:tcPr>
            <w:tcW w:w="1843" w:type="dxa"/>
            <w:shd w:val="clear" w:color="auto" w:fill="auto"/>
          </w:tcPr>
          <w:p w14:paraId="7EE99135" w14:textId="576186B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7.</w:t>
            </w:r>
            <w:r w:rsidR="009256B0" w:rsidRPr="00711B69">
              <w:rPr>
                <w:rFonts w:ascii="Arial" w:hAnsi="Arial" w:cs="Arial"/>
                <w:sz w:val="20"/>
                <w:szCs w:val="20"/>
              </w:rPr>
              <w:t>688</w:t>
            </w:r>
          </w:p>
        </w:tc>
      </w:tr>
      <w:tr w:rsidR="00E55231" w:rsidRPr="00711B69" w14:paraId="5188D0C5" w14:textId="77777777" w:rsidTr="00575341">
        <w:trPr>
          <w:cantSplit/>
        </w:trPr>
        <w:tc>
          <w:tcPr>
            <w:tcW w:w="988" w:type="dxa"/>
            <w:vMerge/>
            <w:shd w:val="clear" w:color="auto" w:fill="auto"/>
          </w:tcPr>
          <w:p w14:paraId="50631219"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03BA22B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16D1E9CC" w14:textId="1CF1A91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916</w:t>
            </w:r>
            <w:r w:rsidR="009256B0" w:rsidRPr="00711B69">
              <w:rPr>
                <w:rFonts w:ascii="Arial" w:hAnsi="Arial" w:cs="Arial"/>
                <w:sz w:val="20"/>
                <w:szCs w:val="20"/>
                <w:vertAlign w:val="superscript"/>
              </w:rPr>
              <w:t>a</w:t>
            </w:r>
          </w:p>
        </w:tc>
        <w:tc>
          <w:tcPr>
            <w:tcW w:w="1559" w:type="dxa"/>
            <w:shd w:val="clear" w:color="auto" w:fill="auto"/>
          </w:tcPr>
          <w:p w14:paraId="0E02F681" w14:textId="753E3324"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593</w:t>
            </w:r>
          </w:p>
        </w:tc>
        <w:tc>
          <w:tcPr>
            <w:tcW w:w="1701" w:type="dxa"/>
            <w:shd w:val="clear" w:color="auto" w:fill="auto"/>
          </w:tcPr>
          <w:p w14:paraId="22B7599A" w14:textId="77DF230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730</w:t>
            </w:r>
          </w:p>
        </w:tc>
        <w:tc>
          <w:tcPr>
            <w:tcW w:w="1843" w:type="dxa"/>
            <w:shd w:val="clear" w:color="auto" w:fill="auto"/>
          </w:tcPr>
          <w:p w14:paraId="6EF53F43" w14:textId="374086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103</w:t>
            </w:r>
          </w:p>
        </w:tc>
      </w:tr>
      <w:tr w:rsidR="00E55231" w:rsidRPr="00711B69" w14:paraId="3AD73CB2" w14:textId="77777777" w:rsidTr="00575341">
        <w:trPr>
          <w:cantSplit/>
        </w:trPr>
        <w:tc>
          <w:tcPr>
            <w:tcW w:w="988" w:type="dxa"/>
            <w:vMerge/>
            <w:shd w:val="clear" w:color="auto" w:fill="auto"/>
          </w:tcPr>
          <w:p w14:paraId="08BDF0E8"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9CFB7DD"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30CD9358" w14:textId="74BB5AA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126</w:t>
            </w:r>
            <w:r w:rsidR="009256B0" w:rsidRPr="00711B69">
              <w:rPr>
                <w:rFonts w:ascii="Arial" w:hAnsi="Arial" w:cs="Arial"/>
                <w:sz w:val="20"/>
                <w:szCs w:val="20"/>
                <w:vertAlign w:val="superscript"/>
              </w:rPr>
              <w:t>a</w:t>
            </w:r>
          </w:p>
        </w:tc>
        <w:tc>
          <w:tcPr>
            <w:tcW w:w="1559" w:type="dxa"/>
            <w:shd w:val="clear" w:color="auto" w:fill="auto"/>
          </w:tcPr>
          <w:p w14:paraId="599A6CC3" w14:textId="74486C6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C270F" w:rsidRPr="00711B69">
              <w:rPr>
                <w:rFonts w:ascii="Arial" w:hAnsi="Arial" w:cs="Arial"/>
                <w:sz w:val="20"/>
                <w:szCs w:val="20"/>
              </w:rPr>
              <w:t>0</w:t>
            </w:r>
            <w:r w:rsidR="009256B0" w:rsidRPr="00711B69">
              <w:rPr>
                <w:rFonts w:ascii="Arial" w:hAnsi="Arial" w:cs="Arial"/>
                <w:sz w:val="20"/>
                <w:szCs w:val="20"/>
              </w:rPr>
              <w:t>297</w:t>
            </w:r>
          </w:p>
        </w:tc>
        <w:tc>
          <w:tcPr>
            <w:tcW w:w="1701" w:type="dxa"/>
            <w:shd w:val="clear" w:color="auto" w:fill="auto"/>
          </w:tcPr>
          <w:p w14:paraId="144B4DDC" w14:textId="21472EB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532</w:t>
            </w:r>
          </w:p>
        </w:tc>
        <w:tc>
          <w:tcPr>
            <w:tcW w:w="1843" w:type="dxa"/>
            <w:shd w:val="clear" w:color="auto" w:fill="auto"/>
          </w:tcPr>
          <w:p w14:paraId="27F69C4F" w14:textId="77062B4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719</w:t>
            </w:r>
          </w:p>
        </w:tc>
      </w:tr>
      <w:tr w:rsidR="00E55231" w:rsidRPr="00711B69" w14:paraId="66DC8284" w14:textId="77777777" w:rsidTr="00575341">
        <w:trPr>
          <w:cantSplit/>
        </w:trPr>
        <w:tc>
          <w:tcPr>
            <w:tcW w:w="988" w:type="dxa"/>
            <w:vMerge w:val="restart"/>
            <w:shd w:val="clear" w:color="auto" w:fill="auto"/>
          </w:tcPr>
          <w:p w14:paraId="6E4042C4"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2022</w:t>
            </w:r>
          </w:p>
        </w:tc>
        <w:tc>
          <w:tcPr>
            <w:tcW w:w="1701" w:type="dxa"/>
            <w:shd w:val="clear" w:color="auto" w:fill="auto"/>
          </w:tcPr>
          <w:p w14:paraId="324E4BB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00BAB420" w14:textId="47B9A73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527</w:t>
            </w:r>
            <w:r w:rsidR="009256B0" w:rsidRPr="00711B69">
              <w:rPr>
                <w:rFonts w:ascii="Arial" w:hAnsi="Arial" w:cs="Arial"/>
                <w:sz w:val="20"/>
                <w:szCs w:val="20"/>
                <w:vertAlign w:val="superscript"/>
              </w:rPr>
              <w:t>a</w:t>
            </w:r>
          </w:p>
        </w:tc>
        <w:tc>
          <w:tcPr>
            <w:tcW w:w="1559" w:type="dxa"/>
            <w:shd w:val="clear" w:color="auto" w:fill="auto"/>
          </w:tcPr>
          <w:p w14:paraId="159CD58B" w14:textId="7A31A72E"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593</w:t>
            </w:r>
          </w:p>
        </w:tc>
        <w:tc>
          <w:tcPr>
            <w:tcW w:w="1701" w:type="dxa"/>
            <w:shd w:val="clear" w:color="auto" w:fill="auto"/>
          </w:tcPr>
          <w:p w14:paraId="3CB8E587" w14:textId="57AEA1B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w:t>
            </w:r>
            <w:r w:rsidR="009256B0" w:rsidRPr="00711B69">
              <w:rPr>
                <w:rFonts w:ascii="Arial" w:hAnsi="Arial" w:cs="Arial"/>
                <w:sz w:val="20"/>
                <w:szCs w:val="20"/>
              </w:rPr>
              <w:t>341</w:t>
            </w:r>
          </w:p>
        </w:tc>
        <w:tc>
          <w:tcPr>
            <w:tcW w:w="1843" w:type="dxa"/>
            <w:shd w:val="clear" w:color="auto" w:fill="auto"/>
          </w:tcPr>
          <w:p w14:paraId="1C4A3B95" w14:textId="195EC35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714</w:t>
            </w:r>
          </w:p>
        </w:tc>
      </w:tr>
      <w:tr w:rsidR="00E55231" w:rsidRPr="00711B69" w14:paraId="11DC23E6" w14:textId="77777777" w:rsidTr="00575341">
        <w:trPr>
          <w:cantSplit/>
        </w:trPr>
        <w:tc>
          <w:tcPr>
            <w:tcW w:w="988" w:type="dxa"/>
            <w:vMerge/>
            <w:shd w:val="clear" w:color="auto" w:fill="auto"/>
          </w:tcPr>
          <w:p w14:paraId="3487F56B"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5EDEE03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274B74DF" w14:textId="1738F1C5"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868</w:t>
            </w:r>
            <w:r w:rsidR="009256B0" w:rsidRPr="00711B69">
              <w:rPr>
                <w:rFonts w:ascii="Arial" w:hAnsi="Arial" w:cs="Arial"/>
                <w:sz w:val="20"/>
                <w:szCs w:val="20"/>
                <w:vertAlign w:val="superscript"/>
              </w:rPr>
              <w:t>a</w:t>
            </w:r>
          </w:p>
        </w:tc>
        <w:tc>
          <w:tcPr>
            <w:tcW w:w="1559" w:type="dxa"/>
            <w:shd w:val="clear" w:color="auto" w:fill="auto"/>
          </w:tcPr>
          <w:p w14:paraId="14CF43EA" w14:textId="153010DD"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314</w:t>
            </w:r>
          </w:p>
        </w:tc>
        <w:tc>
          <w:tcPr>
            <w:tcW w:w="1701" w:type="dxa"/>
            <w:shd w:val="clear" w:color="auto" w:fill="auto"/>
          </w:tcPr>
          <w:p w14:paraId="6E6D249F" w14:textId="62B9EC7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239</w:t>
            </w:r>
          </w:p>
        </w:tc>
        <w:tc>
          <w:tcPr>
            <w:tcW w:w="1843" w:type="dxa"/>
            <w:shd w:val="clear" w:color="auto" w:fill="auto"/>
          </w:tcPr>
          <w:p w14:paraId="6C22E5F0" w14:textId="51A2CBC8"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498</w:t>
            </w:r>
          </w:p>
        </w:tc>
      </w:tr>
      <w:tr w:rsidR="00E55231" w:rsidRPr="00711B69" w14:paraId="5ADE9287" w14:textId="77777777" w:rsidTr="00575341">
        <w:trPr>
          <w:cantSplit/>
        </w:trPr>
        <w:tc>
          <w:tcPr>
            <w:tcW w:w="988" w:type="dxa"/>
            <w:vMerge/>
            <w:shd w:val="clear" w:color="auto" w:fill="auto"/>
          </w:tcPr>
          <w:p w14:paraId="4559DDD6"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23A025D3"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51D7C347" w14:textId="5343BCB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016</w:t>
            </w:r>
            <w:r w:rsidR="009256B0" w:rsidRPr="00711B69">
              <w:rPr>
                <w:rFonts w:ascii="Arial" w:hAnsi="Arial" w:cs="Arial"/>
                <w:sz w:val="20"/>
                <w:szCs w:val="20"/>
                <w:vertAlign w:val="superscript"/>
              </w:rPr>
              <w:t>a</w:t>
            </w:r>
          </w:p>
        </w:tc>
        <w:tc>
          <w:tcPr>
            <w:tcW w:w="1559" w:type="dxa"/>
            <w:shd w:val="clear" w:color="auto" w:fill="auto"/>
          </w:tcPr>
          <w:p w14:paraId="5D6B5A66" w14:textId="553F3493"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248</w:t>
            </w:r>
          </w:p>
        </w:tc>
        <w:tc>
          <w:tcPr>
            <w:tcW w:w="1701" w:type="dxa"/>
            <w:shd w:val="clear" w:color="auto" w:fill="auto"/>
          </w:tcPr>
          <w:p w14:paraId="7A77F290" w14:textId="73A9AE4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520</w:t>
            </w:r>
          </w:p>
        </w:tc>
        <w:tc>
          <w:tcPr>
            <w:tcW w:w="1843" w:type="dxa"/>
            <w:shd w:val="clear" w:color="auto" w:fill="auto"/>
          </w:tcPr>
          <w:p w14:paraId="66A173A6" w14:textId="11797319"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513</w:t>
            </w:r>
          </w:p>
        </w:tc>
      </w:tr>
      <w:tr w:rsidR="00E55231" w:rsidRPr="00711B69" w14:paraId="7DBFE699" w14:textId="77777777" w:rsidTr="00575341">
        <w:trPr>
          <w:cantSplit/>
        </w:trPr>
        <w:tc>
          <w:tcPr>
            <w:tcW w:w="988" w:type="dxa"/>
            <w:vMerge/>
            <w:shd w:val="clear" w:color="auto" w:fill="auto"/>
          </w:tcPr>
          <w:p w14:paraId="27A81C1D"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74B3A8E"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1C12585E" w14:textId="44AA2FAD"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374</w:t>
            </w:r>
            <w:r w:rsidR="009256B0" w:rsidRPr="00711B69">
              <w:rPr>
                <w:rFonts w:ascii="Arial" w:hAnsi="Arial" w:cs="Arial"/>
                <w:sz w:val="20"/>
                <w:szCs w:val="20"/>
                <w:vertAlign w:val="superscript"/>
              </w:rPr>
              <w:t>a</w:t>
            </w:r>
          </w:p>
        </w:tc>
        <w:tc>
          <w:tcPr>
            <w:tcW w:w="1559" w:type="dxa"/>
            <w:shd w:val="clear" w:color="auto" w:fill="auto"/>
          </w:tcPr>
          <w:p w14:paraId="06D4CE84" w14:textId="073FF7CE"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224</w:t>
            </w:r>
          </w:p>
        </w:tc>
        <w:tc>
          <w:tcPr>
            <w:tcW w:w="1701" w:type="dxa"/>
            <w:shd w:val="clear" w:color="auto" w:fill="auto"/>
          </w:tcPr>
          <w:p w14:paraId="2D03528E" w14:textId="48B9C31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926</w:t>
            </w:r>
          </w:p>
        </w:tc>
        <w:tc>
          <w:tcPr>
            <w:tcW w:w="1843" w:type="dxa"/>
            <w:shd w:val="clear" w:color="auto" w:fill="auto"/>
          </w:tcPr>
          <w:p w14:paraId="7382D8B1" w14:textId="116967B1"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823</w:t>
            </w:r>
          </w:p>
        </w:tc>
      </w:tr>
      <w:tr w:rsidR="00E55231" w:rsidRPr="00711B69" w14:paraId="01DE0F52" w14:textId="77777777" w:rsidTr="00575341">
        <w:trPr>
          <w:cantSplit/>
        </w:trPr>
        <w:tc>
          <w:tcPr>
            <w:tcW w:w="988" w:type="dxa"/>
            <w:vMerge w:val="restart"/>
            <w:shd w:val="clear" w:color="auto" w:fill="auto"/>
          </w:tcPr>
          <w:p w14:paraId="45FE75CA"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2023</w:t>
            </w:r>
          </w:p>
        </w:tc>
        <w:tc>
          <w:tcPr>
            <w:tcW w:w="1701" w:type="dxa"/>
            <w:shd w:val="clear" w:color="auto" w:fill="auto"/>
          </w:tcPr>
          <w:p w14:paraId="4DF9AA1D"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NC</w:t>
            </w:r>
          </w:p>
        </w:tc>
        <w:tc>
          <w:tcPr>
            <w:tcW w:w="1134" w:type="dxa"/>
            <w:shd w:val="clear" w:color="auto" w:fill="auto"/>
          </w:tcPr>
          <w:p w14:paraId="7DFFEB4E" w14:textId="5A0CB9E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174</w:t>
            </w:r>
            <w:r w:rsidR="009256B0" w:rsidRPr="00711B69">
              <w:rPr>
                <w:rFonts w:ascii="Arial" w:hAnsi="Arial" w:cs="Arial"/>
                <w:sz w:val="20"/>
                <w:szCs w:val="20"/>
                <w:vertAlign w:val="superscript"/>
              </w:rPr>
              <w:t>a</w:t>
            </w:r>
          </w:p>
        </w:tc>
        <w:tc>
          <w:tcPr>
            <w:tcW w:w="1559" w:type="dxa"/>
            <w:shd w:val="clear" w:color="auto" w:fill="auto"/>
          </w:tcPr>
          <w:p w14:paraId="5DF30832" w14:textId="2401D530"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271</w:t>
            </w:r>
          </w:p>
        </w:tc>
        <w:tc>
          <w:tcPr>
            <w:tcW w:w="1701" w:type="dxa"/>
            <w:shd w:val="clear" w:color="auto" w:fill="auto"/>
          </w:tcPr>
          <w:p w14:paraId="4F8E3F8E" w14:textId="7452B75B"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3.</w:t>
            </w:r>
            <w:r w:rsidR="009256B0" w:rsidRPr="00711B69">
              <w:rPr>
                <w:rFonts w:ascii="Arial" w:hAnsi="Arial" w:cs="Arial"/>
                <w:sz w:val="20"/>
                <w:szCs w:val="20"/>
              </w:rPr>
              <w:t>632</w:t>
            </w:r>
          </w:p>
        </w:tc>
        <w:tc>
          <w:tcPr>
            <w:tcW w:w="1843" w:type="dxa"/>
            <w:shd w:val="clear" w:color="auto" w:fill="auto"/>
          </w:tcPr>
          <w:p w14:paraId="1F28F8D0" w14:textId="221D276A"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716</w:t>
            </w:r>
          </w:p>
        </w:tc>
      </w:tr>
      <w:tr w:rsidR="00E55231" w:rsidRPr="00711B69" w14:paraId="121AA899" w14:textId="77777777" w:rsidTr="00575341">
        <w:trPr>
          <w:cantSplit/>
        </w:trPr>
        <w:tc>
          <w:tcPr>
            <w:tcW w:w="988" w:type="dxa"/>
            <w:vMerge/>
            <w:shd w:val="clear" w:color="auto" w:fill="auto"/>
          </w:tcPr>
          <w:p w14:paraId="3EFE6267"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4011EA4E"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Org</w:t>
            </w:r>
          </w:p>
        </w:tc>
        <w:tc>
          <w:tcPr>
            <w:tcW w:w="1134" w:type="dxa"/>
            <w:shd w:val="clear" w:color="auto" w:fill="auto"/>
          </w:tcPr>
          <w:p w14:paraId="0A567780" w14:textId="5748AFE8"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6.</w:t>
            </w:r>
            <w:r w:rsidR="009256B0" w:rsidRPr="00711B69">
              <w:rPr>
                <w:rFonts w:ascii="Arial" w:hAnsi="Arial" w:cs="Arial"/>
                <w:sz w:val="20"/>
                <w:szCs w:val="20"/>
              </w:rPr>
              <w:t>570</w:t>
            </w:r>
            <w:r w:rsidR="009256B0" w:rsidRPr="00711B69">
              <w:rPr>
                <w:rFonts w:ascii="Arial" w:hAnsi="Arial" w:cs="Arial"/>
                <w:sz w:val="20"/>
                <w:szCs w:val="20"/>
                <w:vertAlign w:val="superscript"/>
              </w:rPr>
              <w:t>a</w:t>
            </w:r>
          </w:p>
        </w:tc>
        <w:tc>
          <w:tcPr>
            <w:tcW w:w="1559" w:type="dxa"/>
            <w:shd w:val="clear" w:color="auto" w:fill="auto"/>
          </w:tcPr>
          <w:p w14:paraId="32330FB7" w14:textId="70DEA91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325</w:t>
            </w:r>
          </w:p>
        </w:tc>
        <w:tc>
          <w:tcPr>
            <w:tcW w:w="1701" w:type="dxa"/>
            <w:shd w:val="clear" w:color="auto" w:fill="auto"/>
          </w:tcPr>
          <w:p w14:paraId="6BEEAB61" w14:textId="5522B79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920</w:t>
            </w:r>
          </w:p>
        </w:tc>
        <w:tc>
          <w:tcPr>
            <w:tcW w:w="1843" w:type="dxa"/>
            <w:shd w:val="clear" w:color="auto" w:fill="auto"/>
          </w:tcPr>
          <w:p w14:paraId="3E31A884" w14:textId="1BC00572"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7.</w:t>
            </w:r>
            <w:r w:rsidR="009256B0" w:rsidRPr="00711B69">
              <w:rPr>
                <w:rFonts w:ascii="Arial" w:hAnsi="Arial" w:cs="Arial"/>
                <w:sz w:val="20"/>
                <w:szCs w:val="20"/>
              </w:rPr>
              <w:t>220</w:t>
            </w:r>
          </w:p>
        </w:tc>
      </w:tr>
      <w:tr w:rsidR="00E55231" w:rsidRPr="00711B69" w14:paraId="480AF14A" w14:textId="77777777" w:rsidTr="00575341">
        <w:trPr>
          <w:cantSplit/>
        </w:trPr>
        <w:tc>
          <w:tcPr>
            <w:tcW w:w="988" w:type="dxa"/>
            <w:vMerge/>
            <w:shd w:val="clear" w:color="auto" w:fill="auto"/>
          </w:tcPr>
          <w:p w14:paraId="23C2A47D"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D2D1E02"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FLO</w:t>
            </w:r>
          </w:p>
        </w:tc>
        <w:tc>
          <w:tcPr>
            <w:tcW w:w="1134" w:type="dxa"/>
            <w:shd w:val="clear" w:color="auto" w:fill="auto"/>
          </w:tcPr>
          <w:p w14:paraId="46E52152" w14:textId="52BF59C6"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139</w:t>
            </w:r>
            <w:r w:rsidR="009256B0" w:rsidRPr="00711B69">
              <w:rPr>
                <w:rFonts w:ascii="Arial" w:hAnsi="Arial" w:cs="Arial"/>
                <w:sz w:val="20"/>
                <w:szCs w:val="20"/>
                <w:vertAlign w:val="superscript"/>
              </w:rPr>
              <w:t>a</w:t>
            </w:r>
          </w:p>
        </w:tc>
        <w:tc>
          <w:tcPr>
            <w:tcW w:w="1559" w:type="dxa"/>
            <w:shd w:val="clear" w:color="auto" w:fill="auto"/>
          </w:tcPr>
          <w:p w14:paraId="5F3C2486" w14:textId="5DE919DF"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9256B0" w:rsidRPr="00711B69">
              <w:rPr>
                <w:rFonts w:ascii="Arial" w:hAnsi="Arial" w:cs="Arial"/>
                <w:sz w:val="20"/>
                <w:szCs w:val="20"/>
              </w:rPr>
              <w:t>302</w:t>
            </w:r>
          </w:p>
        </w:tc>
        <w:tc>
          <w:tcPr>
            <w:tcW w:w="1701" w:type="dxa"/>
            <w:shd w:val="clear" w:color="auto" w:fill="auto"/>
          </w:tcPr>
          <w:p w14:paraId="21520B70" w14:textId="59D7D90C"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535</w:t>
            </w:r>
          </w:p>
        </w:tc>
        <w:tc>
          <w:tcPr>
            <w:tcW w:w="1843" w:type="dxa"/>
            <w:shd w:val="clear" w:color="auto" w:fill="auto"/>
          </w:tcPr>
          <w:p w14:paraId="638D8A99" w14:textId="28791943"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743</w:t>
            </w:r>
          </w:p>
        </w:tc>
      </w:tr>
      <w:tr w:rsidR="00E55231" w:rsidRPr="00711B69" w14:paraId="6F97E464" w14:textId="77777777" w:rsidTr="00575341">
        <w:trPr>
          <w:cantSplit/>
        </w:trPr>
        <w:tc>
          <w:tcPr>
            <w:tcW w:w="988" w:type="dxa"/>
            <w:vMerge/>
            <w:shd w:val="clear" w:color="auto" w:fill="auto"/>
          </w:tcPr>
          <w:p w14:paraId="66D77853" w14:textId="77777777" w:rsidR="009256B0" w:rsidRPr="00711B69" w:rsidRDefault="009256B0" w:rsidP="00711B69">
            <w:pPr>
              <w:autoSpaceDE w:val="0"/>
              <w:autoSpaceDN w:val="0"/>
              <w:adjustRightInd w:val="0"/>
              <w:spacing w:line="240" w:lineRule="auto"/>
              <w:jc w:val="both"/>
              <w:rPr>
                <w:rFonts w:ascii="Arial" w:hAnsi="Arial" w:cs="Arial"/>
                <w:sz w:val="20"/>
                <w:szCs w:val="20"/>
              </w:rPr>
            </w:pPr>
          </w:p>
        </w:tc>
        <w:tc>
          <w:tcPr>
            <w:tcW w:w="1701" w:type="dxa"/>
            <w:shd w:val="clear" w:color="auto" w:fill="auto"/>
          </w:tcPr>
          <w:p w14:paraId="732FFD30" w14:textId="77777777" w:rsidR="009256B0" w:rsidRPr="00711B69" w:rsidRDefault="009256B0"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RA</w:t>
            </w:r>
          </w:p>
        </w:tc>
        <w:tc>
          <w:tcPr>
            <w:tcW w:w="1134" w:type="dxa"/>
            <w:shd w:val="clear" w:color="auto" w:fill="auto"/>
          </w:tcPr>
          <w:p w14:paraId="13111001" w14:textId="6D1E8B4E"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098</w:t>
            </w:r>
            <w:r w:rsidR="009256B0" w:rsidRPr="00711B69">
              <w:rPr>
                <w:rFonts w:ascii="Arial" w:hAnsi="Arial" w:cs="Arial"/>
                <w:sz w:val="20"/>
                <w:szCs w:val="20"/>
                <w:vertAlign w:val="superscript"/>
              </w:rPr>
              <w:t>a</w:t>
            </w:r>
          </w:p>
        </w:tc>
        <w:tc>
          <w:tcPr>
            <w:tcW w:w="1559" w:type="dxa"/>
            <w:shd w:val="clear" w:color="auto" w:fill="auto"/>
          </w:tcPr>
          <w:p w14:paraId="109FA9B1" w14:textId="55345EDB" w:rsidR="009256B0" w:rsidRPr="00711B69" w:rsidRDefault="009C270F"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0</w:t>
            </w:r>
            <w:r w:rsidR="00A04E36" w:rsidRPr="00711B69">
              <w:rPr>
                <w:rFonts w:ascii="Arial" w:hAnsi="Arial" w:cs="Arial"/>
                <w:sz w:val="20"/>
                <w:szCs w:val="20"/>
              </w:rPr>
              <w:t>.</w:t>
            </w:r>
            <w:r w:rsidR="009256B0" w:rsidRPr="00711B69">
              <w:rPr>
                <w:rFonts w:ascii="Arial" w:hAnsi="Arial" w:cs="Arial"/>
                <w:sz w:val="20"/>
                <w:szCs w:val="20"/>
              </w:rPr>
              <w:t>297</w:t>
            </w:r>
          </w:p>
        </w:tc>
        <w:tc>
          <w:tcPr>
            <w:tcW w:w="1701" w:type="dxa"/>
            <w:shd w:val="clear" w:color="auto" w:fill="auto"/>
          </w:tcPr>
          <w:p w14:paraId="583DAF09" w14:textId="688287A7"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4.</w:t>
            </w:r>
            <w:r w:rsidR="009256B0" w:rsidRPr="00711B69">
              <w:rPr>
                <w:rFonts w:ascii="Arial" w:hAnsi="Arial" w:cs="Arial"/>
                <w:sz w:val="20"/>
                <w:szCs w:val="20"/>
              </w:rPr>
              <w:t>505</w:t>
            </w:r>
          </w:p>
        </w:tc>
        <w:tc>
          <w:tcPr>
            <w:tcW w:w="1843" w:type="dxa"/>
            <w:shd w:val="clear" w:color="auto" w:fill="auto"/>
          </w:tcPr>
          <w:p w14:paraId="5170CDE6" w14:textId="2A8490E4" w:rsidR="009256B0" w:rsidRPr="00711B69" w:rsidRDefault="00A04E36" w:rsidP="00711B69">
            <w:pPr>
              <w:autoSpaceDE w:val="0"/>
              <w:autoSpaceDN w:val="0"/>
              <w:adjustRightInd w:val="0"/>
              <w:spacing w:line="240" w:lineRule="auto"/>
              <w:ind w:left="60" w:right="60"/>
              <w:jc w:val="both"/>
              <w:rPr>
                <w:rFonts w:ascii="Arial" w:hAnsi="Arial" w:cs="Arial"/>
                <w:sz w:val="20"/>
                <w:szCs w:val="20"/>
              </w:rPr>
            </w:pPr>
            <w:r w:rsidRPr="00711B69">
              <w:rPr>
                <w:rFonts w:ascii="Arial" w:hAnsi="Arial" w:cs="Arial"/>
                <w:sz w:val="20"/>
                <w:szCs w:val="20"/>
              </w:rPr>
              <w:t>5.</w:t>
            </w:r>
            <w:r w:rsidR="009256B0" w:rsidRPr="00711B69">
              <w:rPr>
                <w:rFonts w:ascii="Arial" w:hAnsi="Arial" w:cs="Arial"/>
                <w:sz w:val="20"/>
                <w:szCs w:val="20"/>
              </w:rPr>
              <w:t>691</w:t>
            </w:r>
          </w:p>
        </w:tc>
      </w:tr>
      <w:tr w:rsidR="00E55231" w:rsidRPr="00711B69" w14:paraId="783B8F4E" w14:textId="77777777" w:rsidTr="00575341">
        <w:trPr>
          <w:cantSplit/>
        </w:trPr>
        <w:tc>
          <w:tcPr>
            <w:tcW w:w="8926" w:type="dxa"/>
            <w:gridSpan w:val="6"/>
            <w:shd w:val="clear" w:color="auto" w:fill="auto"/>
          </w:tcPr>
          <w:p w14:paraId="3121C97D" w14:textId="77777777" w:rsidR="009256B0" w:rsidRPr="00711B69" w:rsidRDefault="00D00B6D" w:rsidP="00711B69">
            <w:pPr>
              <w:autoSpaceDE w:val="0"/>
              <w:autoSpaceDN w:val="0"/>
              <w:adjustRightInd w:val="0"/>
              <w:spacing w:line="240" w:lineRule="auto"/>
              <w:ind w:left="60" w:right="60"/>
              <w:jc w:val="both"/>
              <w:rPr>
                <w:rFonts w:ascii="Arial" w:hAnsi="Arial" w:cs="Arial"/>
                <w:sz w:val="20"/>
                <w:szCs w:val="20"/>
              </w:rPr>
            </w:pPr>
            <w:r w:rsidRPr="00711B69">
              <w:rPr>
                <w:rStyle w:val="rynqvb"/>
                <w:rFonts w:ascii="Arial" w:hAnsi="Arial" w:cs="Arial"/>
                <w:sz w:val="20"/>
                <w:szCs w:val="20"/>
                <w:lang w:val="en"/>
              </w:rPr>
              <w:t>a.</w:t>
            </w:r>
            <w:r w:rsidRPr="00711B69">
              <w:rPr>
                <w:rStyle w:val="hwtze"/>
                <w:rFonts w:ascii="Arial" w:hAnsi="Arial" w:cs="Arial"/>
                <w:sz w:val="20"/>
                <w:szCs w:val="20"/>
                <w:lang w:val="en"/>
              </w:rPr>
              <w:t xml:space="preserve"> </w:t>
            </w:r>
            <w:r w:rsidRPr="00711B69">
              <w:rPr>
                <w:rStyle w:val="rynqvb"/>
                <w:rFonts w:ascii="Arial" w:hAnsi="Arial" w:cs="Arial"/>
                <w:sz w:val="20"/>
                <w:szCs w:val="20"/>
                <w:lang w:val="en"/>
              </w:rPr>
              <w:t>Based on the marginal mean of the modified population.</w:t>
            </w:r>
          </w:p>
        </w:tc>
      </w:tr>
    </w:tbl>
    <w:p w14:paraId="1FF5ADCE" w14:textId="05F99EAB" w:rsidR="00CC1081" w:rsidRPr="00711B69" w:rsidRDefault="00CC1081" w:rsidP="00711B69">
      <w:pPr>
        <w:spacing w:after="160" w:line="240" w:lineRule="auto"/>
        <w:jc w:val="both"/>
        <w:rPr>
          <w:rFonts w:ascii="Arial" w:hAnsi="Arial" w:cs="Arial"/>
          <w:sz w:val="20"/>
          <w:szCs w:val="20"/>
          <w:lang w:val="en"/>
        </w:rPr>
      </w:pPr>
    </w:p>
    <w:p w14:paraId="2F198517" w14:textId="77777777" w:rsidR="00FD060D" w:rsidRDefault="00FD060D" w:rsidP="00AF5C72">
      <w:pPr>
        <w:pStyle w:val="ListParagraph"/>
        <w:numPr>
          <w:ilvl w:val="1"/>
          <w:numId w:val="43"/>
        </w:numPr>
        <w:spacing w:line="240" w:lineRule="auto"/>
        <w:jc w:val="both"/>
        <w:rPr>
          <w:rFonts w:ascii="Arial" w:hAnsi="Arial" w:cs="Arial"/>
          <w:b/>
        </w:rPr>
      </w:pPr>
      <w:r w:rsidRPr="00711B69">
        <w:rPr>
          <w:rFonts w:ascii="Arial" w:hAnsi="Arial" w:cs="Arial"/>
          <w:b/>
        </w:rPr>
        <w:t>Discussions</w:t>
      </w:r>
    </w:p>
    <w:p w14:paraId="7CCCE5C8" w14:textId="77777777" w:rsidR="00CC1C5C" w:rsidRPr="00711B69" w:rsidRDefault="00CC1C5C" w:rsidP="00CC1C5C">
      <w:pPr>
        <w:pStyle w:val="ListParagraph"/>
        <w:spacing w:line="240" w:lineRule="auto"/>
        <w:ind w:left="1080"/>
        <w:jc w:val="both"/>
        <w:rPr>
          <w:rFonts w:ascii="Arial" w:hAnsi="Arial" w:cs="Arial"/>
          <w:b/>
        </w:rPr>
      </w:pPr>
    </w:p>
    <w:p w14:paraId="01138140" w14:textId="1FD2A1F5" w:rsidR="00DA4F75" w:rsidRPr="00711B69" w:rsidRDefault="00206A56" w:rsidP="00711B69">
      <w:pPr>
        <w:spacing w:line="240" w:lineRule="auto"/>
        <w:jc w:val="both"/>
        <w:rPr>
          <w:rFonts w:ascii="Arial" w:hAnsi="Arial" w:cs="Arial"/>
          <w:sz w:val="20"/>
        </w:rPr>
      </w:pPr>
      <w:r w:rsidRPr="00711B69">
        <w:rPr>
          <w:rFonts w:ascii="Arial" w:hAnsi="Arial" w:cs="Arial"/>
          <w:sz w:val="20"/>
        </w:rPr>
        <w:t>The results of the study show</w:t>
      </w:r>
      <w:r w:rsidR="00DA4F75" w:rsidRPr="00711B69">
        <w:rPr>
          <w:rFonts w:ascii="Arial" w:hAnsi="Arial" w:cs="Arial"/>
          <w:sz w:val="20"/>
        </w:rPr>
        <w:t xml:space="preserve"> </w:t>
      </w:r>
      <w:r w:rsidR="007D3B98" w:rsidRPr="00711B69">
        <w:rPr>
          <w:rFonts w:ascii="Arial" w:hAnsi="Arial" w:cs="Arial"/>
          <w:sz w:val="20"/>
        </w:rPr>
        <w:t>clearly</w:t>
      </w:r>
      <w:r w:rsidR="00DA4F75" w:rsidRPr="00711B69">
        <w:rPr>
          <w:rFonts w:ascii="Arial" w:hAnsi="Arial" w:cs="Arial"/>
          <w:sz w:val="20"/>
        </w:rPr>
        <w:t xml:space="preserve"> that </w:t>
      </w:r>
      <w:r w:rsidR="00DA4F75" w:rsidRPr="00711B69">
        <w:rPr>
          <w:rFonts w:ascii="Arial" w:eastAsia="Times New Roman" w:hAnsi="Arial" w:cs="Arial"/>
          <w:sz w:val="20"/>
          <w:lang w:val="en" w:eastAsia="fr-FR"/>
        </w:rPr>
        <w:t>Certification provides significant income for cooperative members and increases the number of international buyers</w:t>
      </w:r>
      <w:r w:rsidR="00DA4F75" w:rsidRPr="00711B69">
        <w:rPr>
          <w:rFonts w:ascii="Arial" w:hAnsi="Arial" w:cs="Arial"/>
          <w:sz w:val="20"/>
        </w:rPr>
        <w:t xml:space="preserve">. This finding aligns with </w:t>
      </w:r>
      <w:proofErr w:type="spellStart"/>
      <w:r w:rsidR="00DA4F75" w:rsidRPr="00711B69">
        <w:rPr>
          <w:rFonts w:ascii="Arial" w:hAnsi="Arial" w:cs="Arial"/>
          <w:sz w:val="20"/>
        </w:rPr>
        <w:t>Ruf</w:t>
      </w:r>
      <w:proofErr w:type="spellEnd"/>
      <w:r w:rsidR="00DA4F75" w:rsidRPr="00711B69">
        <w:rPr>
          <w:rFonts w:ascii="Arial" w:hAnsi="Arial" w:cs="Arial"/>
          <w:sz w:val="20"/>
        </w:rPr>
        <w:t xml:space="preserve"> et al.</w:t>
      </w:r>
      <w:r w:rsidR="006776B1" w:rsidRPr="00711B69">
        <w:rPr>
          <w:rFonts w:ascii="Arial" w:hAnsi="Arial" w:cs="Arial"/>
          <w:sz w:val="20"/>
        </w:rPr>
        <w:t>,</w:t>
      </w:r>
      <w:r w:rsidR="00DA4F75" w:rsidRPr="00711B69">
        <w:rPr>
          <w:rFonts w:ascii="Arial" w:hAnsi="Arial" w:cs="Arial"/>
          <w:sz w:val="20"/>
        </w:rPr>
        <w:t xml:space="preserve"> (2019) </w:t>
      </w:r>
      <w:r w:rsidR="004D4F1B" w:rsidRPr="00711B69">
        <w:rPr>
          <w:rFonts w:ascii="Arial" w:hAnsi="Arial" w:cs="Arial"/>
          <w:sz w:val="20"/>
        </w:rPr>
        <w:t>who analyzed</w:t>
      </w:r>
      <w:r w:rsidR="00DA4F75" w:rsidRPr="00711B69">
        <w:rPr>
          <w:rFonts w:ascii="Arial" w:hAnsi="Arial" w:cs="Arial"/>
          <w:sz w:val="20"/>
        </w:rPr>
        <w:t xml:space="preserve"> the impact of certifications on the incomes of certified cocoa producers in Côte d'Ivoire. They found that certified producers receive higher prices, which improves their economic situation compared to those who are not certified.</w:t>
      </w:r>
    </w:p>
    <w:p w14:paraId="64522913" w14:textId="77777777" w:rsidR="00F76042" w:rsidRPr="00711B69" w:rsidRDefault="00F76042" w:rsidP="00711B69">
      <w:pPr>
        <w:spacing w:line="240" w:lineRule="auto"/>
        <w:jc w:val="both"/>
        <w:rPr>
          <w:rFonts w:ascii="Arial" w:hAnsi="Arial" w:cs="Arial"/>
          <w:sz w:val="20"/>
        </w:rPr>
      </w:pPr>
      <w:r w:rsidRPr="00711B69">
        <w:rPr>
          <w:rFonts w:ascii="Arial" w:hAnsi="Arial" w:cs="Arial"/>
          <w:sz w:val="20"/>
        </w:rPr>
        <w:t xml:space="preserve">The positive income effects observed in COCOCA Cooperatives are consistent with global trends. For instance, </w:t>
      </w:r>
      <w:proofErr w:type="spellStart"/>
      <w:r w:rsidRPr="00711B69">
        <w:rPr>
          <w:rFonts w:ascii="Arial" w:hAnsi="Arial" w:cs="Arial"/>
          <w:sz w:val="20"/>
        </w:rPr>
        <w:t>Meemken</w:t>
      </w:r>
      <w:proofErr w:type="spellEnd"/>
      <w:r w:rsidRPr="00711B69">
        <w:rPr>
          <w:rFonts w:ascii="Arial" w:hAnsi="Arial" w:cs="Arial"/>
          <w:sz w:val="20"/>
        </w:rPr>
        <w:t xml:space="preserve"> et al. (2019) demonstrate that certification provides a vital price floor, while Bray and Neilson (2017) argue that such standards have become a prerequisite for accessing high-volume international buyers, thereby institutionalizing the demand for certified smallholder produce."</w:t>
      </w:r>
    </w:p>
    <w:p w14:paraId="3EFE99EA" w14:textId="77777777" w:rsidR="00E66080" w:rsidRPr="00711B69" w:rsidRDefault="00E66080" w:rsidP="00711B69">
      <w:pPr>
        <w:spacing w:line="240" w:lineRule="auto"/>
        <w:jc w:val="both"/>
        <w:rPr>
          <w:rFonts w:ascii="Arial" w:hAnsi="Arial" w:cs="Arial"/>
          <w:sz w:val="20"/>
        </w:rPr>
      </w:pPr>
    </w:p>
    <w:p w14:paraId="48638D69" w14:textId="77777777" w:rsidR="00575341" w:rsidRPr="00711B69" w:rsidRDefault="00575341" w:rsidP="00711B69">
      <w:pPr>
        <w:spacing w:line="240" w:lineRule="auto"/>
        <w:jc w:val="both"/>
        <w:rPr>
          <w:rFonts w:ascii="Arial" w:hAnsi="Arial" w:cs="Arial"/>
          <w:sz w:val="20"/>
        </w:rPr>
      </w:pPr>
      <w:r w:rsidRPr="00711B69">
        <w:rPr>
          <w:rFonts w:ascii="Arial" w:hAnsi="Arial" w:cs="Arial"/>
          <w:sz w:val="20"/>
        </w:rPr>
        <w:t>Among the different types of coffee certification (Organic, FLO, RA), organic certification showed a high price in 2020 ($4.916/kg), 2021 ($6.961/kg), and 2023 ($6.570/kg), while FLO certification was high in 2022 ($6.016/kg) and RA in 2019 ($4.982/kg).</w:t>
      </w:r>
    </w:p>
    <w:p w14:paraId="2E34C219" w14:textId="77777777" w:rsidR="00575341" w:rsidRPr="00711B69" w:rsidRDefault="00575341" w:rsidP="00711B69">
      <w:pPr>
        <w:spacing w:line="240" w:lineRule="auto"/>
        <w:jc w:val="both"/>
        <w:rPr>
          <w:rFonts w:ascii="Arial" w:hAnsi="Arial" w:cs="Arial"/>
          <w:sz w:val="20"/>
        </w:rPr>
      </w:pPr>
      <w:r w:rsidRPr="00711B69">
        <w:rPr>
          <w:rFonts w:ascii="Arial" w:hAnsi="Arial" w:cs="Arial"/>
          <w:sz w:val="20"/>
        </w:rPr>
        <w:t>These interactions depend on consumer behavior in the international market, which favors organic products over other products, and also on the price trend of coffee in th</w:t>
      </w:r>
      <w:r w:rsidR="004459E3" w:rsidRPr="00711B69">
        <w:rPr>
          <w:rFonts w:ascii="Arial" w:hAnsi="Arial" w:cs="Arial"/>
          <w:sz w:val="20"/>
        </w:rPr>
        <w:t>e international market</w:t>
      </w:r>
      <w:r w:rsidRPr="00711B69">
        <w:rPr>
          <w:rFonts w:ascii="Arial" w:hAnsi="Arial" w:cs="Arial"/>
          <w:sz w:val="20"/>
        </w:rPr>
        <w:t>.</w:t>
      </w:r>
    </w:p>
    <w:p w14:paraId="315843A6" w14:textId="43EEB0F8" w:rsidR="0057259D" w:rsidRDefault="00123421" w:rsidP="00711B69">
      <w:pPr>
        <w:pStyle w:val="Heading3"/>
        <w:spacing w:line="240" w:lineRule="auto"/>
        <w:jc w:val="both"/>
        <w:rPr>
          <w:rFonts w:ascii="Arial" w:eastAsiaTheme="minorHAnsi" w:hAnsi="Arial" w:cs="Arial"/>
          <w:color w:val="auto"/>
          <w:sz w:val="20"/>
          <w:szCs w:val="22"/>
        </w:rPr>
      </w:pPr>
      <w:r w:rsidRPr="00711B69">
        <w:rPr>
          <w:rFonts w:ascii="Arial" w:eastAsiaTheme="minorHAnsi" w:hAnsi="Arial" w:cs="Arial"/>
          <w:color w:val="auto"/>
          <w:sz w:val="20"/>
          <w:szCs w:val="22"/>
        </w:rPr>
        <w:t xml:space="preserve">Research in Central America and Mexico found similar results. (Méndez et al., 2010), demonstrated that certifications increased producers' gross income by more than 25%; their study compared the price, volume, and overall income of Fairtrade and Organic certified coffee with non-certified. </w:t>
      </w:r>
    </w:p>
    <w:p w14:paraId="7760D06D" w14:textId="77777777" w:rsidR="00530257" w:rsidRPr="00530257" w:rsidRDefault="00530257" w:rsidP="00530257"/>
    <w:p w14:paraId="77138284" w14:textId="328C432A" w:rsidR="008331CC" w:rsidRPr="00711B69" w:rsidRDefault="0057259D" w:rsidP="00711B69">
      <w:pPr>
        <w:spacing w:after="160" w:line="240" w:lineRule="auto"/>
        <w:jc w:val="both"/>
        <w:rPr>
          <w:rFonts w:ascii="Arial" w:hAnsi="Arial" w:cs="Arial"/>
          <w:sz w:val="20"/>
        </w:rPr>
      </w:pPr>
      <w:r w:rsidRPr="00711B69">
        <w:rPr>
          <w:rFonts w:ascii="Arial" w:hAnsi="Arial" w:cs="Arial"/>
          <w:sz w:val="20"/>
        </w:rPr>
        <w:t>Organic certification has the highest average coffee price ($5.612/kg) compared to the other certification types, followed by Fairtrade (FLO) and Rainforest Alliance (RA) certifications, with average prices of $4.878 and $6.075/kg for FLO and RA, respectively. Finall</w:t>
      </w:r>
      <w:r w:rsidR="0034341C" w:rsidRPr="00711B69">
        <w:rPr>
          <w:rFonts w:ascii="Arial" w:hAnsi="Arial" w:cs="Arial"/>
          <w:sz w:val="20"/>
        </w:rPr>
        <w:t>y, non-certification ranks last</w:t>
      </w:r>
      <w:r w:rsidRPr="00711B69">
        <w:rPr>
          <w:rFonts w:ascii="Arial" w:hAnsi="Arial" w:cs="Arial"/>
          <w:sz w:val="20"/>
        </w:rPr>
        <w:t xml:space="preserve"> with an average coffee price of $3.613/kg.</w:t>
      </w:r>
      <w:r w:rsidR="0042010D" w:rsidRPr="00711B69">
        <w:rPr>
          <w:rFonts w:ascii="Arial" w:hAnsi="Arial" w:cs="Arial"/>
          <w:sz w:val="20"/>
        </w:rPr>
        <w:t xml:space="preserve"> </w:t>
      </w:r>
      <w:r w:rsidR="00C924E7" w:rsidRPr="00711B69">
        <w:rPr>
          <w:rFonts w:ascii="Arial" w:hAnsi="Arial" w:cs="Arial"/>
          <w:sz w:val="20"/>
        </w:rPr>
        <w:t xml:space="preserve"> </w:t>
      </w:r>
      <w:r w:rsidR="0042010D" w:rsidRPr="00711B69">
        <w:rPr>
          <w:rFonts w:ascii="Arial" w:hAnsi="Arial" w:cs="Arial"/>
          <w:sz w:val="20"/>
        </w:rPr>
        <w:t>Similarly, (Méndez et al., 2010) found that while Fair Trade and organic certifications successfully secure higher prices per pound for coffee.</w:t>
      </w:r>
      <w:r w:rsidR="00530257">
        <w:rPr>
          <w:rFonts w:ascii="Arial" w:hAnsi="Arial" w:cs="Arial"/>
          <w:sz w:val="20"/>
        </w:rPr>
        <w:t xml:space="preserve"> </w:t>
      </w:r>
      <w:r w:rsidR="008331CC" w:rsidRPr="00711B69">
        <w:rPr>
          <w:rFonts w:ascii="Arial" w:hAnsi="Arial" w:cs="Arial"/>
          <w:sz w:val="20"/>
        </w:rPr>
        <w:t xml:space="preserve">The finding of </w:t>
      </w:r>
      <w:r w:rsidR="00CF48D0" w:rsidRPr="00711B69">
        <w:rPr>
          <w:rFonts w:ascii="Arial" w:hAnsi="Arial" w:cs="Arial"/>
          <w:sz w:val="20"/>
        </w:rPr>
        <w:t>(Soto</w:t>
      </w:r>
      <w:r w:rsidR="008331CC" w:rsidRPr="00711B69">
        <w:rPr>
          <w:rFonts w:ascii="Arial" w:hAnsi="Arial" w:cs="Arial"/>
          <w:sz w:val="20"/>
        </w:rPr>
        <w:t xml:space="preserve"> et al, 2011) prove that small farms with low investing capabili</w:t>
      </w:r>
      <w:r w:rsidR="00930FA0" w:rsidRPr="00711B69">
        <w:rPr>
          <w:rFonts w:ascii="Arial" w:hAnsi="Arial" w:cs="Arial"/>
          <w:sz w:val="20"/>
        </w:rPr>
        <w:t>ty can compensate</w:t>
      </w:r>
      <w:r w:rsidR="008331CC" w:rsidRPr="00711B69">
        <w:rPr>
          <w:rFonts w:ascii="Arial" w:hAnsi="Arial" w:cs="Arial"/>
          <w:sz w:val="20"/>
        </w:rPr>
        <w:t xml:space="preserve"> th</w:t>
      </w:r>
      <w:r w:rsidR="00930FA0" w:rsidRPr="00711B69">
        <w:rPr>
          <w:rFonts w:ascii="Arial" w:hAnsi="Arial" w:cs="Arial"/>
          <w:sz w:val="20"/>
        </w:rPr>
        <w:t>e</w:t>
      </w:r>
      <w:r w:rsidR="008331CC" w:rsidRPr="00711B69">
        <w:rPr>
          <w:rFonts w:ascii="Arial" w:hAnsi="Arial" w:cs="Arial"/>
          <w:sz w:val="20"/>
        </w:rPr>
        <w:t xml:space="preserve"> situation with the higher prices of the </w:t>
      </w:r>
      <w:r w:rsidR="00CF48D0" w:rsidRPr="00711B69">
        <w:rPr>
          <w:rFonts w:ascii="Arial" w:hAnsi="Arial" w:cs="Arial"/>
          <w:sz w:val="20"/>
        </w:rPr>
        <w:t>organic coffee</w:t>
      </w:r>
      <w:r w:rsidR="008331CC" w:rsidRPr="00711B69">
        <w:rPr>
          <w:rFonts w:ascii="Arial" w:hAnsi="Arial" w:cs="Arial"/>
          <w:sz w:val="20"/>
        </w:rPr>
        <w:t>.</w:t>
      </w:r>
    </w:p>
    <w:p w14:paraId="0F4192AE" w14:textId="19F1F882" w:rsidR="00930FA0" w:rsidRPr="00711B69" w:rsidRDefault="0057259D" w:rsidP="00711B69">
      <w:pPr>
        <w:spacing w:after="160" w:line="240" w:lineRule="auto"/>
        <w:jc w:val="both"/>
        <w:rPr>
          <w:rFonts w:ascii="Arial" w:hAnsi="Arial" w:cs="Arial"/>
          <w:sz w:val="20"/>
        </w:rPr>
      </w:pPr>
      <w:r w:rsidRPr="00711B69">
        <w:rPr>
          <w:rFonts w:ascii="Arial" w:hAnsi="Arial" w:cs="Arial"/>
          <w:sz w:val="20"/>
        </w:rPr>
        <w:lastRenderedPageBreak/>
        <w:t>This demonstrates that coffee certification provides an economic advantage over non-certification. Based on these results, organic certification offers the highest added value compared to the other certification types. However, regarding FLO or RA certification, cooperatives can choose one based on certification costs or requirements in terms of technical expertise, labor, etc.</w:t>
      </w:r>
      <w:r w:rsidR="00E00C11" w:rsidRPr="00711B69">
        <w:rPr>
          <w:rFonts w:ascii="Arial" w:hAnsi="Arial" w:cs="Arial"/>
          <w:sz w:val="20"/>
        </w:rPr>
        <w:t xml:space="preserve"> </w:t>
      </w:r>
    </w:p>
    <w:p w14:paraId="495F9C96" w14:textId="6337D6F8" w:rsidR="00C16199" w:rsidRDefault="00C16199" w:rsidP="00AF5C72">
      <w:pPr>
        <w:pStyle w:val="ListParagraph"/>
        <w:numPr>
          <w:ilvl w:val="0"/>
          <w:numId w:val="43"/>
        </w:numPr>
        <w:spacing w:line="240" w:lineRule="auto"/>
        <w:jc w:val="both"/>
        <w:rPr>
          <w:rFonts w:ascii="Arial" w:hAnsi="Arial" w:cs="Arial"/>
          <w:b/>
        </w:rPr>
      </w:pPr>
      <w:r w:rsidRPr="00711B69">
        <w:rPr>
          <w:rFonts w:ascii="Arial" w:hAnsi="Arial" w:cs="Arial"/>
          <w:b/>
        </w:rPr>
        <w:t>CONCLUSION AND RECOMMENDATION</w:t>
      </w:r>
    </w:p>
    <w:p w14:paraId="5B9821EA" w14:textId="77777777" w:rsidR="00CC1C5C" w:rsidRPr="00711B69" w:rsidRDefault="00CC1C5C" w:rsidP="00CC1C5C">
      <w:pPr>
        <w:pStyle w:val="ListParagraph"/>
        <w:spacing w:line="240" w:lineRule="auto"/>
        <w:jc w:val="both"/>
        <w:rPr>
          <w:rFonts w:ascii="Arial" w:hAnsi="Arial" w:cs="Arial"/>
          <w:b/>
        </w:rPr>
      </w:pPr>
    </w:p>
    <w:p w14:paraId="4C02F10C" w14:textId="61A4D45B" w:rsidR="00C16199" w:rsidRDefault="00930FA0" w:rsidP="00711B69">
      <w:pPr>
        <w:spacing w:line="240" w:lineRule="auto"/>
        <w:jc w:val="both"/>
        <w:rPr>
          <w:rFonts w:ascii="Arial" w:hAnsi="Arial" w:cs="Arial"/>
          <w:b/>
        </w:rPr>
      </w:pPr>
      <w:r w:rsidRPr="00711B69">
        <w:rPr>
          <w:rFonts w:ascii="Arial" w:hAnsi="Arial" w:cs="Arial"/>
          <w:b/>
        </w:rPr>
        <w:t>Conclusion</w:t>
      </w:r>
    </w:p>
    <w:p w14:paraId="7659FC60" w14:textId="77777777" w:rsidR="00CC1C5C" w:rsidRPr="00711B69" w:rsidRDefault="00CC1C5C" w:rsidP="00711B69">
      <w:pPr>
        <w:spacing w:line="240" w:lineRule="auto"/>
        <w:jc w:val="both"/>
        <w:rPr>
          <w:rFonts w:ascii="Arial" w:hAnsi="Arial" w:cs="Arial"/>
          <w:b/>
        </w:rPr>
      </w:pPr>
    </w:p>
    <w:p w14:paraId="1A432F16" w14:textId="1E7214B8" w:rsidR="002643D9" w:rsidRPr="00711B69" w:rsidRDefault="00C16199" w:rsidP="00711B69">
      <w:pPr>
        <w:spacing w:line="240" w:lineRule="auto"/>
        <w:jc w:val="both"/>
        <w:rPr>
          <w:rFonts w:ascii="Arial" w:hAnsi="Arial" w:cs="Arial"/>
          <w:sz w:val="20"/>
        </w:rPr>
      </w:pPr>
      <w:r w:rsidRPr="00711B69">
        <w:rPr>
          <w:rFonts w:ascii="Arial" w:hAnsi="Arial" w:cs="Arial"/>
          <w:sz w:val="20"/>
        </w:rPr>
        <w:t xml:space="preserve">The results obtained highlight the significant impact of these certifications on the coffee value chain and the economic dynamics of the actors involved. Certified coffees </w:t>
      </w:r>
      <w:r w:rsidR="00D244C2" w:rsidRPr="00711B69">
        <w:rPr>
          <w:rFonts w:ascii="Arial" w:hAnsi="Arial" w:cs="Arial"/>
          <w:sz w:val="20"/>
        </w:rPr>
        <w:t>had</w:t>
      </w:r>
      <w:r w:rsidRPr="00711B69">
        <w:rPr>
          <w:rFonts w:ascii="Arial" w:hAnsi="Arial" w:cs="Arial"/>
          <w:sz w:val="20"/>
        </w:rPr>
        <w:t xml:space="preserve"> higher average prices</w:t>
      </w:r>
      <w:r w:rsidR="00D244C2" w:rsidRPr="00711B69">
        <w:rPr>
          <w:rFonts w:ascii="Arial" w:hAnsi="Arial" w:cs="Arial"/>
          <w:sz w:val="20"/>
        </w:rPr>
        <w:t xml:space="preserve"> ($5.2/kg) </w:t>
      </w:r>
      <w:r w:rsidRPr="00711B69">
        <w:rPr>
          <w:rFonts w:ascii="Arial" w:hAnsi="Arial" w:cs="Arial"/>
          <w:sz w:val="20"/>
        </w:rPr>
        <w:t>compared to non-certified coffees ($3.6/kg)</w:t>
      </w:r>
      <w:r w:rsidR="004D6E09">
        <w:rPr>
          <w:rFonts w:ascii="Arial" w:hAnsi="Arial" w:cs="Arial"/>
          <w:sz w:val="20"/>
        </w:rPr>
        <w:t>, the first hypothesis is confirmed</w:t>
      </w:r>
      <w:r w:rsidRPr="00711B69">
        <w:rPr>
          <w:rFonts w:ascii="Arial" w:hAnsi="Arial" w:cs="Arial"/>
          <w:sz w:val="20"/>
        </w:rPr>
        <w:t xml:space="preserve">. </w:t>
      </w:r>
    </w:p>
    <w:p w14:paraId="19919363" w14:textId="77777777" w:rsidR="002643D9" w:rsidRDefault="00C16199" w:rsidP="00711B69">
      <w:pPr>
        <w:spacing w:line="240" w:lineRule="auto"/>
        <w:jc w:val="both"/>
        <w:rPr>
          <w:rFonts w:ascii="Arial" w:hAnsi="Arial" w:cs="Arial"/>
          <w:sz w:val="20"/>
        </w:rPr>
      </w:pPr>
      <w:r w:rsidRPr="00711B69">
        <w:rPr>
          <w:rFonts w:ascii="Arial" w:hAnsi="Arial" w:cs="Arial"/>
          <w:sz w:val="20"/>
        </w:rPr>
        <w:t xml:space="preserve">This demonstrates that cooperative members who have implemented certification standards earn more income than those who have not, and consequently improve their family living conditions. </w:t>
      </w:r>
    </w:p>
    <w:p w14:paraId="48AEBE07" w14:textId="77777777" w:rsidR="002643D9" w:rsidRDefault="002643D9" w:rsidP="00711B69">
      <w:pPr>
        <w:spacing w:line="240" w:lineRule="auto"/>
        <w:jc w:val="both"/>
        <w:rPr>
          <w:rFonts w:ascii="Arial" w:hAnsi="Arial" w:cs="Arial"/>
          <w:sz w:val="20"/>
        </w:rPr>
      </w:pPr>
    </w:p>
    <w:p w14:paraId="511F9731" w14:textId="4FC76F0B" w:rsidR="002643D9" w:rsidRDefault="00C16199" w:rsidP="00711B69">
      <w:pPr>
        <w:spacing w:line="240" w:lineRule="auto"/>
        <w:jc w:val="both"/>
        <w:rPr>
          <w:rFonts w:ascii="Arial" w:hAnsi="Arial" w:cs="Arial"/>
          <w:sz w:val="20"/>
        </w:rPr>
      </w:pPr>
      <w:r w:rsidRPr="00711B69">
        <w:rPr>
          <w:rFonts w:ascii="Arial" w:hAnsi="Arial" w:cs="Arial"/>
          <w:sz w:val="20"/>
        </w:rPr>
        <w:t>Furthermore, the study's results reveal that the vast majority of buyers of certified coffee are from abroad (97.2%), compared to only 87.5% of buyers of non-certified coffee</w:t>
      </w:r>
      <w:r w:rsidR="004D6E09">
        <w:rPr>
          <w:rFonts w:ascii="Arial" w:hAnsi="Arial" w:cs="Arial"/>
          <w:sz w:val="20"/>
        </w:rPr>
        <w:t xml:space="preserve">, the </w:t>
      </w:r>
      <w:r w:rsidR="002643D9">
        <w:rPr>
          <w:rFonts w:ascii="Arial" w:hAnsi="Arial" w:cs="Arial"/>
          <w:sz w:val="20"/>
        </w:rPr>
        <w:t>third</w:t>
      </w:r>
      <w:r w:rsidR="004D6E09">
        <w:rPr>
          <w:rFonts w:ascii="Arial" w:hAnsi="Arial" w:cs="Arial"/>
          <w:sz w:val="20"/>
        </w:rPr>
        <w:t xml:space="preserve"> hypothesis is confirmed</w:t>
      </w:r>
      <w:r w:rsidR="004D6E09" w:rsidRPr="00711B69">
        <w:rPr>
          <w:rFonts w:ascii="Arial" w:hAnsi="Arial" w:cs="Arial"/>
          <w:sz w:val="20"/>
        </w:rPr>
        <w:t>.</w:t>
      </w:r>
      <w:r w:rsidR="004D6E09">
        <w:rPr>
          <w:rFonts w:ascii="Arial" w:hAnsi="Arial" w:cs="Arial"/>
          <w:sz w:val="20"/>
        </w:rPr>
        <w:t xml:space="preserve"> </w:t>
      </w:r>
      <w:r w:rsidRPr="00711B69">
        <w:rPr>
          <w:rFonts w:ascii="Arial" w:hAnsi="Arial" w:cs="Arial"/>
          <w:sz w:val="20"/>
        </w:rPr>
        <w:t xml:space="preserve">This provides much-needed foreign currency for the country. </w:t>
      </w:r>
    </w:p>
    <w:p w14:paraId="43F8084B" w14:textId="77777777" w:rsidR="002643D9" w:rsidRPr="00711B69" w:rsidRDefault="002643D9" w:rsidP="00711B69">
      <w:pPr>
        <w:spacing w:line="240" w:lineRule="auto"/>
        <w:jc w:val="both"/>
        <w:rPr>
          <w:rFonts w:ascii="Arial" w:hAnsi="Arial" w:cs="Arial"/>
          <w:sz w:val="20"/>
        </w:rPr>
      </w:pPr>
    </w:p>
    <w:p w14:paraId="48FD0C15" w14:textId="77777777" w:rsidR="00C16199" w:rsidRPr="00711B69" w:rsidRDefault="00C16199" w:rsidP="00711B69">
      <w:pPr>
        <w:spacing w:line="240" w:lineRule="auto"/>
        <w:jc w:val="both"/>
        <w:rPr>
          <w:rFonts w:ascii="Arial" w:hAnsi="Arial" w:cs="Arial"/>
          <w:sz w:val="20"/>
        </w:rPr>
      </w:pPr>
    </w:p>
    <w:p w14:paraId="08DAE8BF" w14:textId="77777777" w:rsidR="002643D9" w:rsidRPr="00711B69" w:rsidRDefault="002643D9" w:rsidP="002643D9">
      <w:pPr>
        <w:spacing w:line="240" w:lineRule="auto"/>
        <w:jc w:val="both"/>
        <w:rPr>
          <w:rFonts w:ascii="Arial" w:hAnsi="Arial" w:cs="Arial"/>
          <w:sz w:val="20"/>
        </w:rPr>
      </w:pPr>
      <w:r w:rsidRPr="00711B69">
        <w:rPr>
          <w:rFonts w:ascii="Arial" w:hAnsi="Arial" w:cs="Arial"/>
          <w:sz w:val="20"/>
        </w:rPr>
        <w:t>The main results show that certified organic coffee sells at the highest prices (US$5.61/kg), followed by RA certified coffee (US$5.08/kg), then FLO certified coffee (US$4.88/kg), and finally non-certified coffee (US$3.61/kg). This demonstrates that the price varies according to the type of certification. This confirms our second hypothesis, which states that "Prices differ according to the type of certification."</w:t>
      </w:r>
    </w:p>
    <w:p w14:paraId="66EADE64" w14:textId="77777777" w:rsidR="00C16199" w:rsidRPr="00711B69" w:rsidRDefault="00C16199" w:rsidP="00711B69">
      <w:pPr>
        <w:spacing w:line="240" w:lineRule="auto"/>
        <w:jc w:val="both"/>
        <w:rPr>
          <w:rFonts w:ascii="Arial" w:hAnsi="Arial" w:cs="Arial"/>
          <w:sz w:val="20"/>
        </w:rPr>
      </w:pPr>
    </w:p>
    <w:p w14:paraId="30FBD156" w14:textId="77777777" w:rsidR="002643D9" w:rsidRDefault="002643D9" w:rsidP="002643D9">
      <w:pPr>
        <w:spacing w:line="240" w:lineRule="auto"/>
        <w:jc w:val="both"/>
        <w:rPr>
          <w:rFonts w:ascii="Arial" w:hAnsi="Arial" w:cs="Arial"/>
          <w:sz w:val="20"/>
        </w:rPr>
      </w:pPr>
      <w:r w:rsidRPr="00711B69">
        <w:rPr>
          <w:rFonts w:ascii="Arial" w:hAnsi="Arial" w:cs="Arial"/>
          <w:sz w:val="20"/>
        </w:rPr>
        <w:t>All these results confirm our initial hypothesis, which states: "Certification generates significant income for cooperative members and increases the number of international buyers."</w:t>
      </w:r>
    </w:p>
    <w:p w14:paraId="5B6282D6" w14:textId="5FBF8265" w:rsidR="00AC38B0" w:rsidRPr="00711B69" w:rsidRDefault="00C16199" w:rsidP="00711B69">
      <w:pPr>
        <w:spacing w:line="240" w:lineRule="auto"/>
        <w:jc w:val="both"/>
        <w:rPr>
          <w:rFonts w:ascii="Arial" w:hAnsi="Arial" w:cs="Arial"/>
          <w:sz w:val="20"/>
        </w:rPr>
      </w:pPr>
      <w:r w:rsidRPr="00711B69">
        <w:rPr>
          <w:rFonts w:ascii="Arial" w:hAnsi="Arial" w:cs="Arial"/>
          <w:sz w:val="20"/>
        </w:rPr>
        <w:t xml:space="preserve"> We conclude that certification has positive effects on coffee marketing, particularly through increased prices and demand in international markets. Certified cooperatives benefit from better market access, higher prices, and improved product visibility.</w:t>
      </w:r>
    </w:p>
    <w:p w14:paraId="6D4223C8" w14:textId="77777777" w:rsidR="000D28F2" w:rsidRPr="00711B69" w:rsidRDefault="000D28F2" w:rsidP="00711B69">
      <w:pPr>
        <w:spacing w:line="240" w:lineRule="auto"/>
        <w:jc w:val="both"/>
        <w:rPr>
          <w:rFonts w:ascii="Arial" w:hAnsi="Arial" w:cs="Arial"/>
          <w:sz w:val="20"/>
        </w:rPr>
      </w:pPr>
      <w:bookmarkStart w:id="34" w:name="_Toc192325712"/>
      <w:bookmarkStart w:id="35" w:name="_Toc198660828"/>
      <w:bookmarkStart w:id="36" w:name="_Toc198665477"/>
    </w:p>
    <w:p w14:paraId="1D6399E8" w14:textId="77777777" w:rsidR="00C16199" w:rsidRDefault="00C16199" w:rsidP="00711B69">
      <w:pPr>
        <w:spacing w:line="240" w:lineRule="auto"/>
        <w:jc w:val="both"/>
        <w:rPr>
          <w:rFonts w:ascii="Arial" w:hAnsi="Arial" w:cs="Arial"/>
          <w:b/>
        </w:rPr>
      </w:pPr>
      <w:r w:rsidRPr="00711B69">
        <w:rPr>
          <w:rFonts w:ascii="Arial" w:hAnsi="Arial" w:cs="Arial"/>
          <w:b/>
        </w:rPr>
        <w:t>RECOMMENDATIONS</w:t>
      </w:r>
    </w:p>
    <w:p w14:paraId="7533DE11" w14:textId="77777777" w:rsidR="00CC1C5C" w:rsidRPr="00711B69" w:rsidRDefault="00CC1C5C" w:rsidP="00711B69">
      <w:pPr>
        <w:spacing w:line="240" w:lineRule="auto"/>
        <w:jc w:val="both"/>
        <w:rPr>
          <w:rFonts w:ascii="Arial" w:hAnsi="Arial" w:cs="Arial"/>
          <w:b/>
        </w:rPr>
      </w:pPr>
    </w:p>
    <w:p w14:paraId="111422A4"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Based on the results achieved, we can suggest the following:</w:t>
      </w:r>
    </w:p>
    <w:p w14:paraId="4C819A63" w14:textId="77777777" w:rsidR="00D244C2" w:rsidRPr="00711B69" w:rsidRDefault="00D244C2" w:rsidP="00711B69">
      <w:pPr>
        <w:spacing w:line="240" w:lineRule="auto"/>
        <w:jc w:val="both"/>
        <w:rPr>
          <w:rFonts w:ascii="Arial" w:hAnsi="Arial" w:cs="Arial"/>
        </w:rPr>
      </w:pPr>
    </w:p>
    <w:p w14:paraId="230C9345" w14:textId="77777777" w:rsidR="00C16199" w:rsidRDefault="00D244C2" w:rsidP="004D36ED">
      <w:pPr>
        <w:pStyle w:val="ListParagraph"/>
        <w:numPr>
          <w:ilvl w:val="0"/>
          <w:numId w:val="41"/>
        </w:numPr>
        <w:spacing w:line="240" w:lineRule="auto"/>
        <w:ind w:left="426"/>
        <w:jc w:val="both"/>
        <w:rPr>
          <w:rFonts w:ascii="Arial" w:hAnsi="Arial" w:cs="Arial"/>
          <w:b/>
        </w:rPr>
      </w:pPr>
      <w:r w:rsidRPr="00711B69">
        <w:rPr>
          <w:rFonts w:ascii="Arial" w:hAnsi="Arial" w:cs="Arial"/>
          <w:b/>
        </w:rPr>
        <w:t>To COCOCA</w:t>
      </w:r>
    </w:p>
    <w:p w14:paraId="61DB214B" w14:textId="77777777" w:rsidR="00CC1C5C" w:rsidRPr="00711B69" w:rsidRDefault="00CC1C5C" w:rsidP="00CC1C5C">
      <w:pPr>
        <w:pStyle w:val="ListParagraph"/>
        <w:spacing w:line="240" w:lineRule="auto"/>
        <w:jc w:val="both"/>
        <w:rPr>
          <w:rFonts w:ascii="Arial" w:hAnsi="Arial" w:cs="Arial"/>
          <w:b/>
        </w:rPr>
      </w:pPr>
    </w:p>
    <w:p w14:paraId="347A8699"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Continue to organize training sessions on R.A., F.T., and Organic certification standards for all cooperative members;</w:t>
      </w:r>
    </w:p>
    <w:p w14:paraId="5B8A6ED3" w14:textId="77777777" w:rsidR="00D244C2" w:rsidRPr="00711B69" w:rsidRDefault="00C16199" w:rsidP="00711B69">
      <w:pPr>
        <w:spacing w:line="240" w:lineRule="auto"/>
        <w:jc w:val="both"/>
        <w:rPr>
          <w:rFonts w:ascii="Arial" w:hAnsi="Arial" w:cs="Arial"/>
          <w:sz w:val="18"/>
        </w:rPr>
      </w:pPr>
      <w:r w:rsidRPr="00711B69">
        <w:rPr>
          <w:rFonts w:ascii="Arial" w:hAnsi="Arial" w:cs="Arial"/>
          <w:sz w:val="18"/>
        </w:rPr>
        <w:t>Raise awareness among producers about the importance of sustainable practices and certificat</w:t>
      </w:r>
      <w:r w:rsidR="00D244C2" w:rsidRPr="00711B69">
        <w:rPr>
          <w:rFonts w:ascii="Arial" w:hAnsi="Arial" w:cs="Arial"/>
          <w:sz w:val="18"/>
        </w:rPr>
        <w:t>ions for accessing new markets;</w:t>
      </w:r>
    </w:p>
    <w:p w14:paraId="68CA8D49"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Implement rigorous quality control systems throughout the supply chain to ensure that the coffee meets certification standards;</w:t>
      </w:r>
    </w:p>
    <w:p w14:paraId="3D9B144B"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Develop sustainable farming practices and coffee processing methods that preser</w:t>
      </w:r>
      <w:r w:rsidR="00D244C2" w:rsidRPr="00711B69">
        <w:rPr>
          <w:rFonts w:ascii="Arial" w:hAnsi="Arial" w:cs="Arial"/>
          <w:sz w:val="18"/>
        </w:rPr>
        <w:t>ve quality and the environment;</w:t>
      </w:r>
    </w:p>
    <w:p w14:paraId="016654DF"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Create partnerships with coffee companies, distributors, and online sales platforms to expand access to international markets;</w:t>
      </w:r>
    </w:p>
    <w:p w14:paraId="4DD29766"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Participate in trade fairs and exhibitio</w:t>
      </w:r>
      <w:r w:rsidR="00D244C2" w:rsidRPr="00711B69">
        <w:rPr>
          <w:rFonts w:ascii="Arial" w:hAnsi="Arial" w:cs="Arial"/>
          <w:sz w:val="18"/>
        </w:rPr>
        <w:t>ns to promote certified coffee;</w:t>
      </w:r>
    </w:p>
    <w:p w14:paraId="2306FA3A"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Develop a marketing strategy that highlights COCOCA coffee's certifications and sustainability values;</w:t>
      </w:r>
    </w:p>
    <w:p w14:paraId="5DBA3DAA" w14:textId="77777777" w:rsidR="00C16199" w:rsidRPr="00711B69" w:rsidRDefault="00C16199" w:rsidP="00711B69">
      <w:pPr>
        <w:spacing w:line="240" w:lineRule="auto"/>
        <w:jc w:val="both"/>
        <w:rPr>
          <w:rFonts w:ascii="Arial" w:hAnsi="Arial" w:cs="Arial"/>
          <w:sz w:val="18"/>
        </w:rPr>
      </w:pPr>
      <w:r w:rsidRPr="00711B69">
        <w:rPr>
          <w:rFonts w:ascii="Arial" w:hAnsi="Arial" w:cs="Arial"/>
          <w:sz w:val="18"/>
        </w:rPr>
        <w:t>Utilize social media and other communication channels to increase the visibility of the certified coffee brand.</w:t>
      </w:r>
    </w:p>
    <w:p w14:paraId="4CDC7E3F" w14:textId="77777777" w:rsidR="00C16199" w:rsidRPr="00711B69" w:rsidRDefault="00C16199" w:rsidP="00711B69">
      <w:pPr>
        <w:spacing w:line="240" w:lineRule="auto"/>
        <w:jc w:val="both"/>
        <w:rPr>
          <w:rFonts w:ascii="Arial" w:hAnsi="Arial" w:cs="Arial"/>
          <w:sz w:val="18"/>
        </w:rPr>
      </w:pPr>
    </w:p>
    <w:p w14:paraId="41E40869" w14:textId="43CC48D5" w:rsidR="00C16199" w:rsidRPr="00CC1C5C" w:rsidRDefault="00D244C2" w:rsidP="004D36ED">
      <w:pPr>
        <w:pStyle w:val="ListParagraph"/>
        <w:numPr>
          <w:ilvl w:val="0"/>
          <w:numId w:val="41"/>
        </w:numPr>
        <w:spacing w:line="240" w:lineRule="auto"/>
        <w:ind w:left="426"/>
        <w:jc w:val="both"/>
        <w:rPr>
          <w:rFonts w:ascii="Arial" w:hAnsi="Arial" w:cs="Arial"/>
          <w:b/>
        </w:rPr>
      </w:pPr>
      <w:r w:rsidRPr="00CC1C5C">
        <w:rPr>
          <w:rFonts w:ascii="Arial" w:hAnsi="Arial" w:cs="Arial"/>
          <w:b/>
        </w:rPr>
        <w:t>To</w:t>
      </w:r>
      <w:r w:rsidR="00C16199" w:rsidRPr="00CC1C5C">
        <w:rPr>
          <w:rFonts w:ascii="Arial" w:hAnsi="Arial" w:cs="Arial"/>
          <w:b/>
        </w:rPr>
        <w:t xml:space="preserve"> the </w:t>
      </w:r>
      <w:r w:rsidRPr="00CC1C5C">
        <w:rPr>
          <w:rFonts w:ascii="Arial" w:hAnsi="Arial" w:cs="Arial"/>
          <w:b/>
        </w:rPr>
        <w:t>Government</w:t>
      </w:r>
    </w:p>
    <w:p w14:paraId="2E992279" w14:textId="77777777" w:rsidR="00CC1C5C" w:rsidRPr="00CC1C5C" w:rsidRDefault="00CC1C5C" w:rsidP="00CC1C5C">
      <w:pPr>
        <w:pStyle w:val="ListParagraph"/>
        <w:spacing w:line="240" w:lineRule="auto"/>
        <w:jc w:val="both"/>
        <w:rPr>
          <w:rFonts w:ascii="Arial" w:hAnsi="Arial" w:cs="Arial"/>
          <w:b/>
        </w:rPr>
      </w:pPr>
    </w:p>
    <w:p w14:paraId="64236F98"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Implement government policies that support coffee growers in forming associations to apply for certification;</w:t>
      </w:r>
    </w:p>
    <w:p w14:paraId="3E7D170D"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Implement a subsidy policy for coffee growers in associations to obtain and maintain certification;</w:t>
      </w:r>
    </w:p>
    <w:p w14:paraId="5FEA18B9" w14:textId="77777777" w:rsidR="00C16199" w:rsidRDefault="00C16199" w:rsidP="00711B69">
      <w:pPr>
        <w:spacing w:line="240" w:lineRule="auto"/>
        <w:jc w:val="both"/>
        <w:rPr>
          <w:rFonts w:ascii="Arial" w:hAnsi="Arial" w:cs="Arial"/>
          <w:sz w:val="20"/>
        </w:rPr>
      </w:pPr>
      <w:r w:rsidRPr="00711B69">
        <w:rPr>
          <w:rFonts w:ascii="Arial" w:hAnsi="Arial" w:cs="Arial"/>
          <w:sz w:val="20"/>
        </w:rPr>
        <w:t>Provide technical and financial support to coffee growers organized into associations or cooperatives to facilitate th</w:t>
      </w:r>
      <w:r w:rsidR="00D244C2" w:rsidRPr="00711B69">
        <w:rPr>
          <w:rFonts w:ascii="Arial" w:hAnsi="Arial" w:cs="Arial"/>
          <w:sz w:val="20"/>
        </w:rPr>
        <w:t>e certification of their coffee;</w:t>
      </w:r>
    </w:p>
    <w:p w14:paraId="0EEFA84E" w14:textId="77777777" w:rsidR="00546D72" w:rsidRPr="00711B69" w:rsidRDefault="00546D72" w:rsidP="00711B69">
      <w:pPr>
        <w:spacing w:line="240" w:lineRule="auto"/>
        <w:jc w:val="both"/>
        <w:rPr>
          <w:rFonts w:ascii="Arial" w:hAnsi="Arial" w:cs="Arial"/>
          <w:sz w:val="20"/>
        </w:rPr>
      </w:pPr>
    </w:p>
    <w:p w14:paraId="32C36A98"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Invest in transportation and storage infrastructure to ensure that coffee is processed and shipped efficiently and in accordance with certification standards;</w:t>
      </w:r>
    </w:p>
    <w:p w14:paraId="0DDD0697" w14:textId="77777777" w:rsidR="00C16199" w:rsidRPr="00711B69" w:rsidRDefault="00C16199" w:rsidP="00711B69">
      <w:pPr>
        <w:spacing w:line="240" w:lineRule="auto"/>
        <w:jc w:val="both"/>
        <w:rPr>
          <w:rFonts w:ascii="Arial" w:hAnsi="Arial" w:cs="Arial"/>
          <w:sz w:val="20"/>
        </w:rPr>
      </w:pPr>
      <w:r w:rsidRPr="00711B69">
        <w:rPr>
          <w:rFonts w:ascii="Arial" w:hAnsi="Arial" w:cs="Arial"/>
          <w:sz w:val="20"/>
        </w:rPr>
        <w:t>Improve access to water and resources necessary for the production of high-quality certified coffee;</w:t>
      </w:r>
    </w:p>
    <w:p w14:paraId="73527943" w14:textId="06351AB2" w:rsidR="00C16199" w:rsidRPr="00711B69" w:rsidRDefault="00C16199" w:rsidP="00711B69">
      <w:pPr>
        <w:spacing w:line="240" w:lineRule="auto"/>
        <w:jc w:val="both"/>
        <w:rPr>
          <w:rFonts w:ascii="Arial" w:hAnsi="Arial" w:cs="Arial"/>
          <w:sz w:val="20"/>
        </w:rPr>
      </w:pPr>
      <w:r w:rsidRPr="00711B69">
        <w:rPr>
          <w:rFonts w:ascii="Arial" w:hAnsi="Arial" w:cs="Arial"/>
          <w:sz w:val="20"/>
        </w:rPr>
        <w:lastRenderedPageBreak/>
        <w:t>Collaborate with international organizations to promote certified Burund</w:t>
      </w:r>
      <w:r w:rsidR="00121802" w:rsidRPr="00711B69">
        <w:rPr>
          <w:rFonts w:ascii="Arial" w:hAnsi="Arial" w:cs="Arial"/>
          <w:sz w:val="20"/>
        </w:rPr>
        <w:t>ian coffee on the global stage;</w:t>
      </w:r>
      <w:r w:rsidRPr="00711B69">
        <w:rPr>
          <w:rFonts w:ascii="Arial" w:hAnsi="Arial" w:cs="Arial"/>
          <w:sz w:val="20"/>
        </w:rPr>
        <w:t xml:space="preserve"> </w:t>
      </w:r>
      <w:r w:rsidR="00530257" w:rsidRPr="00711B69">
        <w:rPr>
          <w:rFonts w:ascii="Arial" w:hAnsi="Arial" w:cs="Arial"/>
          <w:sz w:val="20"/>
        </w:rPr>
        <w:t>provide</w:t>
      </w:r>
      <w:r w:rsidRPr="00711B69">
        <w:rPr>
          <w:rFonts w:ascii="Arial" w:hAnsi="Arial" w:cs="Arial"/>
          <w:sz w:val="20"/>
        </w:rPr>
        <w:t xml:space="preserve"> educational resources on certification and quality standards to producers and cooperatives.</w:t>
      </w:r>
    </w:p>
    <w:p w14:paraId="3E02F833" w14:textId="77777777" w:rsidR="00C16199" w:rsidRPr="00711B69" w:rsidRDefault="00C16199" w:rsidP="00711B69">
      <w:pPr>
        <w:spacing w:line="240" w:lineRule="auto"/>
        <w:jc w:val="both"/>
        <w:rPr>
          <w:rFonts w:ascii="Arial" w:hAnsi="Arial" w:cs="Arial"/>
          <w:sz w:val="20"/>
        </w:rPr>
      </w:pPr>
    </w:p>
    <w:p w14:paraId="12F895EB" w14:textId="4878F792" w:rsidR="00F80EEF" w:rsidRDefault="00C16199" w:rsidP="00711B69">
      <w:pPr>
        <w:spacing w:line="240" w:lineRule="auto"/>
        <w:jc w:val="both"/>
        <w:rPr>
          <w:rFonts w:ascii="Arial" w:hAnsi="Arial" w:cs="Arial"/>
          <w:sz w:val="20"/>
        </w:rPr>
      </w:pPr>
      <w:r w:rsidRPr="00711B69">
        <w:rPr>
          <w:rFonts w:ascii="Arial" w:hAnsi="Arial" w:cs="Arial"/>
          <w:sz w:val="20"/>
        </w:rPr>
        <w:t>By implementing these suggestions and recommendations, COCOCA, the government, and other stakeholders can work together to strengthen the sustainability and competitiveness of Burundian coffee in the international market.</w:t>
      </w:r>
      <w:bookmarkEnd w:id="34"/>
      <w:bookmarkEnd w:id="35"/>
      <w:bookmarkEnd w:id="36"/>
    </w:p>
    <w:p w14:paraId="63BE78A6" w14:textId="1D2765A1" w:rsidR="00BA3A85" w:rsidRDefault="00BA3A85" w:rsidP="00711B69">
      <w:pPr>
        <w:spacing w:line="240" w:lineRule="auto"/>
        <w:jc w:val="both"/>
        <w:rPr>
          <w:rFonts w:ascii="Arial" w:hAnsi="Arial" w:cs="Arial"/>
          <w:sz w:val="20"/>
        </w:rPr>
      </w:pPr>
    </w:p>
    <w:p w14:paraId="2C38BE4F" w14:textId="77777777" w:rsidR="00BA3A85" w:rsidRPr="00BA3A85" w:rsidRDefault="00BA3A85" w:rsidP="00BA3A85">
      <w:pPr>
        <w:spacing w:after="200" w:line="276" w:lineRule="auto"/>
        <w:jc w:val="both"/>
        <w:outlineLvl w:val="0"/>
        <w:rPr>
          <w:rFonts w:ascii="Arial" w:eastAsia="Times New Roman" w:hAnsi="Arial" w:cs="Arial"/>
          <w:lang w:val="en-GB" w:eastAsia="en-GB"/>
        </w:rPr>
      </w:pPr>
      <w:r w:rsidRPr="00BA3A85">
        <w:rPr>
          <w:rFonts w:ascii="Arial" w:eastAsia="Times New Roman" w:hAnsi="Arial" w:cs="Arial"/>
          <w:b/>
          <w:bCs/>
          <w:lang w:val="en-GB" w:eastAsia="en-GB"/>
        </w:rPr>
        <w:t>COMPETING INTERESTS DISCLAIMER:</w:t>
      </w:r>
    </w:p>
    <w:p w14:paraId="17E9B664" w14:textId="77777777" w:rsidR="00BA3A85" w:rsidRPr="00BA3A85" w:rsidRDefault="00BA3A85" w:rsidP="00BA3A85">
      <w:pPr>
        <w:spacing w:after="200" w:line="276" w:lineRule="auto"/>
        <w:rPr>
          <w:rFonts w:ascii="Calibri" w:eastAsia="Times New Roman" w:hAnsi="Calibri" w:cs="Times New Roman"/>
          <w:lang w:val="en-GB" w:eastAsia="en-GB"/>
        </w:rPr>
      </w:pPr>
      <w:r w:rsidRPr="00BA3A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B72857E" w14:textId="77777777" w:rsidR="00BA3A85" w:rsidRPr="00711B69" w:rsidRDefault="00BA3A85" w:rsidP="00711B69">
      <w:pPr>
        <w:spacing w:line="240" w:lineRule="auto"/>
        <w:jc w:val="both"/>
        <w:rPr>
          <w:rFonts w:ascii="Arial" w:hAnsi="Arial" w:cs="Arial"/>
          <w:sz w:val="20"/>
        </w:rPr>
      </w:pPr>
    </w:p>
    <w:p w14:paraId="659C2698" w14:textId="77777777" w:rsidR="00F80EEF" w:rsidRPr="00711B69" w:rsidRDefault="00F80EEF" w:rsidP="00711B69">
      <w:pPr>
        <w:spacing w:line="240" w:lineRule="auto"/>
        <w:jc w:val="both"/>
        <w:rPr>
          <w:rFonts w:ascii="Arial" w:hAnsi="Arial" w:cs="Arial"/>
          <w:sz w:val="20"/>
        </w:rPr>
      </w:pPr>
    </w:p>
    <w:p w14:paraId="32818756" w14:textId="74F313B7" w:rsidR="00B97225" w:rsidRPr="00711B69" w:rsidRDefault="00E168F0" w:rsidP="00711B69">
      <w:pPr>
        <w:pStyle w:val="Heading3"/>
        <w:spacing w:line="240" w:lineRule="auto"/>
        <w:jc w:val="both"/>
        <w:rPr>
          <w:rFonts w:ascii="Arial" w:hAnsi="Arial" w:cs="Arial"/>
          <w:b/>
          <w:color w:val="auto"/>
          <w:sz w:val="22"/>
          <w:szCs w:val="22"/>
        </w:rPr>
      </w:pPr>
      <w:bookmarkStart w:id="37" w:name="_Toc192325713"/>
      <w:bookmarkStart w:id="38" w:name="_Toc198660829"/>
      <w:bookmarkStart w:id="39" w:name="_Toc198665478"/>
      <w:bookmarkStart w:id="40" w:name="_Toc183621443"/>
      <w:r w:rsidRPr="00711B69">
        <w:rPr>
          <w:rFonts w:ascii="Arial" w:hAnsi="Arial" w:cs="Arial"/>
          <w:b/>
          <w:color w:val="auto"/>
          <w:sz w:val="22"/>
          <w:szCs w:val="22"/>
        </w:rPr>
        <w:t xml:space="preserve">REFERENCES </w:t>
      </w:r>
      <w:bookmarkEnd w:id="37"/>
      <w:bookmarkEnd w:id="38"/>
      <w:bookmarkEnd w:id="39"/>
    </w:p>
    <w:p w14:paraId="2E31BA39" w14:textId="76C5214E"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val="fr-FR" w:eastAsia="fr-FR"/>
        </w:rPr>
        <w:t xml:space="preserve">Boussard, J., Bouet, A., et </w:t>
      </w:r>
      <w:proofErr w:type="spellStart"/>
      <w:r w:rsidRPr="00711B69">
        <w:rPr>
          <w:rFonts w:ascii="Arial" w:eastAsia="Times New Roman" w:hAnsi="Arial" w:cs="Arial"/>
          <w:sz w:val="20"/>
          <w:szCs w:val="20"/>
          <w:lang w:val="fr-FR" w:eastAsia="fr-FR"/>
        </w:rPr>
        <w:t>Decreux</w:t>
      </w:r>
      <w:proofErr w:type="spellEnd"/>
      <w:r w:rsidRPr="00711B69">
        <w:rPr>
          <w:rFonts w:ascii="Arial" w:eastAsia="Times New Roman" w:hAnsi="Arial" w:cs="Arial"/>
          <w:sz w:val="20"/>
          <w:szCs w:val="20"/>
          <w:lang w:val="fr-FR" w:eastAsia="fr-FR"/>
        </w:rPr>
        <w:t xml:space="preserve">, Y. (2005). L'agriculture mondiale face à la libéralisation des échanges. </w:t>
      </w:r>
      <w:proofErr w:type="spellStart"/>
      <w:r w:rsidRPr="00711B69">
        <w:rPr>
          <w:rFonts w:ascii="Arial" w:eastAsia="Times New Roman" w:hAnsi="Arial" w:cs="Arial"/>
          <w:i/>
          <w:iCs/>
          <w:sz w:val="20"/>
          <w:szCs w:val="20"/>
          <w:lang w:eastAsia="fr-FR"/>
        </w:rPr>
        <w:t>Economie</w:t>
      </w:r>
      <w:proofErr w:type="spellEnd"/>
      <w:r w:rsidRPr="00711B69">
        <w:rPr>
          <w:rFonts w:ascii="Arial" w:eastAsia="Times New Roman" w:hAnsi="Arial" w:cs="Arial"/>
          <w:i/>
          <w:iCs/>
          <w:sz w:val="20"/>
          <w:szCs w:val="20"/>
          <w:lang w:eastAsia="fr-FR"/>
        </w:rPr>
        <w:t xml:space="preserve"> </w:t>
      </w:r>
      <w:proofErr w:type="spellStart"/>
      <w:r w:rsidRPr="00711B69">
        <w:rPr>
          <w:rFonts w:ascii="Arial" w:eastAsia="Times New Roman" w:hAnsi="Arial" w:cs="Arial"/>
          <w:i/>
          <w:iCs/>
          <w:sz w:val="20"/>
          <w:szCs w:val="20"/>
          <w:lang w:eastAsia="fr-FR"/>
        </w:rPr>
        <w:t>Rurale</w:t>
      </w:r>
      <w:proofErr w:type="spellEnd"/>
      <w:r w:rsidRPr="00711B69">
        <w:rPr>
          <w:rFonts w:ascii="Arial" w:eastAsia="Times New Roman" w:hAnsi="Arial" w:cs="Arial"/>
          <w:sz w:val="20"/>
          <w:szCs w:val="20"/>
          <w:lang w:eastAsia="fr-FR"/>
        </w:rPr>
        <w:t xml:space="preserve">, </w:t>
      </w:r>
      <w:r w:rsidRPr="00711B69">
        <w:rPr>
          <w:rFonts w:ascii="Arial" w:eastAsia="Times New Roman" w:hAnsi="Arial" w:cs="Arial"/>
          <w:b/>
          <w:sz w:val="20"/>
          <w:szCs w:val="20"/>
          <w:lang w:eastAsia="fr-FR"/>
        </w:rPr>
        <w:t>30 (</w:t>
      </w:r>
      <w:r w:rsidRPr="00711B69">
        <w:rPr>
          <w:rFonts w:ascii="Arial" w:eastAsia="Times New Roman" w:hAnsi="Arial" w:cs="Arial"/>
          <w:sz w:val="20"/>
          <w:szCs w:val="20"/>
          <w:lang w:eastAsia="fr-FR"/>
        </w:rPr>
        <w:t>3): 1-16.</w:t>
      </w:r>
    </w:p>
    <w:p w14:paraId="44C1D73A" w14:textId="77777777" w:rsidR="001F2A85" w:rsidRPr="00711B69" w:rsidRDefault="001F2A85"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rPr>
        <w:t xml:space="preserve">Bray, J. G., &amp; Neilson, J. (2017). Reviewing the impacts of coffee certification programs on smallholder livelihoods. </w:t>
      </w:r>
      <w:r w:rsidRPr="00711B69">
        <w:rPr>
          <w:rFonts w:ascii="Arial" w:hAnsi="Arial" w:cs="Arial"/>
          <w:i/>
          <w:iCs/>
          <w:sz w:val="20"/>
          <w:szCs w:val="20"/>
        </w:rPr>
        <w:t>International Journal of Agricultural Sustainability</w:t>
      </w:r>
      <w:r w:rsidRPr="00711B69">
        <w:rPr>
          <w:rFonts w:ascii="Arial" w:hAnsi="Arial" w:cs="Arial"/>
          <w:sz w:val="20"/>
          <w:szCs w:val="20"/>
        </w:rPr>
        <w:t xml:space="preserve">, </w:t>
      </w:r>
      <w:r w:rsidRPr="00711B69">
        <w:rPr>
          <w:rFonts w:ascii="Arial" w:hAnsi="Arial" w:cs="Arial"/>
          <w:i/>
          <w:iCs/>
          <w:sz w:val="20"/>
          <w:szCs w:val="20"/>
        </w:rPr>
        <w:t>15</w:t>
      </w:r>
      <w:r w:rsidRPr="00711B69">
        <w:rPr>
          <w:rFonts w:ascii="Arial" w:hAnsi="Arial" w:cs="Arial"/>
          <w:sz w:val="20"/>
          <w:szCs w:val="20"/>
        </w:rPr>
        <w:t>(</w:t>
      </w:r>
      <w:r w:rsidRPr="00711B69">
        <w:rPr>
          <w:rFonts w:ascii="Arial" w:hAnsi="Arial" w:cs="Arial"/>
          <w:b/>
          <w:sz w:val="20"/>
          <w:szCs w:val="20"/>
        </w:rPr>
        <w:t>1</w:t>
      </w:r>
      <w:r w:rsidRPr="00711B69">
        <w:rPr>
          <w:rFonts w:ascii="Arial" w:hAnsi="Arial" w:cs="Arial"/>
          <w:sz w:val="20"/>
          <w:szCs w:val="20"/>
        </w:rPr>
        <w:t>), 53–68</w:t>
      </w:r>
    </w:p>
    <w:p w14:paraId="5B6AA097"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val="fr-FR" w:eastAsia="fr-FR"/>
        </w:rPr>
        <w:t xml:space="preserve">BRB, (2022). </w:t>
      </w:r>
      <w:r w:rsidRPr="00711B69">
        <w:rPr>
          <w:rFonts w:ascii="Arial" w:eastAsia="Times New Roman" w:hAnsi="Arial" w:cs="Arial"/>
          <w:i/>
          <w:sz w:val="20"/>
          <w:szCs w:val="20"/>
          <w:lang w:val="fr-FR" w:eastAsia="fr-FR"/>
        </w:rPr>
        <w:t>Rapport Annuel sur les Recettes en Devise du Burundi</w:t>
      </w:r>
      <w:r w:rsidRPr="00711B69">
        <w:rPr>
          <w:rFonts w:ascii="Arial" w:eastAsia="Times New Roman" w:hAnsi="Arial" w:cs="Arial"/>
          <w:sz w:val="20"/>
          <w:szCs w:val="20"/>
          <w:lang w:val="fr-FR" w:eastAsia="fr-FR"/>
        </w:rPr>
        <w:t xml:space="preserve">. </w:t>
      </w:r>
      <w:r w:rsidRPr="00711B69">
        <w:rPr>
          <w:rFonts w:ascii="Arial" w:eastAsia="Times New Roman" w:hAnsi="Arial" w:cs="Arial"/>
          <w:sz w:val="20"/>
          <w:szCs w:val="20"/>
          <w:lang w:eastAsia="fr-FR"/>
        </w:rPr>
        <w:t xml:space="preserve">Banque de la </w:t>
      </w:r>
      <w:proofErr w:type="spellStart"/>
      <w:r w:rsidRPr="00711B69">
        <w:rPr>
          <w:rFonts w:ascii="Arial" w:eastAsia="Times New Roman" w:hAnsi="Arial" w:cs="Arial"/>
          <w:sz w:val="20"/>
          <w:szCs w:val="20"/>
          <w:lang w:eastAsia="fr-FR"/>
        </w:rPr>
        <w:t>République</w:t>
      </w:r>
      <w:proofErr w:type="spellEnd"/>
      <w:r w:rsidRPr="00711B69">
        <w:rPr>
          <w:rFonts w:ascii="Arial" w:eastAsia="Times New Roman" w:hAnsi="Arial" w:cs="Arial"/>
          <w:sz w:val="20"/>
          <w:szCs w:val="20"/>
          <w:lang w:eastAsia="fr-FR"/>
        </w:rPr>
        <w:t xml:space="preserve"> du Burundi, Bujumbura, Burundi.</w:t>
      </w:r>
    </w:p>
    <w:p w14:paraId="249F9680" w14:textId="77777777" w:rsidR="00F24AB6"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lang w:val="fr-FR"/>
        </w:rPr>
        <w:t xml:space="preserve">COCOCA, (2022). </w:t>
      </w:r>
      <w:r w:rsidRPr="00711B69">
        <w:rPr>
          <w:rFonts w:ascii="Arial" w:hAnsi="Arial" w:cs="Arial"/>
          <w:i/>
          <w:sz w:val="20"/>
          <w:szCs w:val="20"/>
          <w:lang w:val="fr-FR"/>
        </w:rPr>
        <w:t xml:space="preserve">Manuel des Procédures Administratives et </w:t>
      </w:r>
      <w:proofErr w:type="gramStart"/>
      <w:r w:rsidRPr="00711B69">
        <w:rPr>
          <w:rFonts w:ascii="Arial" w:hAnsi="Arial" w:cs="Arial"/>
          <w:i/>
          <w:sz w:val="20"/>
          <w:szCs w:val="20"/>
          <w:lang w:val="fr-FR"/>
        </w:rPr>
        <w:t>Financiers(</w:t>
      </w:r>
      <w:proofErr w:type="gramEnd"/>
      <w:r w:rsidRPr="00711B69">
        <w:rPr>
          <w:rFonts w:ascii="Arial" w:hAnsi="Arial" w:cs="Arial"/>
          <w:i/>
          <w:sz w:val="20"/>
          <w:szCs w:val="20"/>
          <w:lang w:val="fr-FR"/>
        </w:rPr>
        <w:t xml:space="preserve">MAPAF). </w:t>
      </w:r>
      <w:r w:rsidRPr="00711B69">
        <w:rPr>
          <w:rFonts w:ascii="Arial" w:eastAsia="Times New Roman" w:hAnsi="Arial" w:cs="Arial"/>
          <w:sz w:val="20"/>
          <w:szCs w:val="20"/>
          <w:lang w:eastAsia="fr-FR"/>
        </w:rPr>
        <w:t xml:space="preserve">Consortium des </w:t>
      </w:r>
      <w:proofErr w:type="spellStart"/>
      <w:r w:rsidRPr="00711B69">
        <w:rPr>
          <w:rFonts w:ascii="Arial" w:eastAsia="Times New Roman" w:hAnsi="Arial" w:cs="Arial"/>
          <w:sz w:val="20"/>
          <w:szCs w:val="20"/>
          <w:lang w:eastAsia="fr-FR"/>
        </w:rPr>
        <w:t>Coopératives</w:t>
      </w:r>
      <w:proofErr w:type="spellEnd"/>
      <w:r w:rsidRPr="00711B69">
        <w:rPr>
          <w:rFonts w:ascii="Arial" w:eastAsia="Times New Roman" w:hAnsi="Arial" w:cs="Arial"/>
          <w:sz w:val="20"/>
          <w:szCs w:val="20"/>
          <w:lang w:eastAsia="fr-FR"/>
        </w:rPr>
        <w:t xml:space="preserve"> des </w:t>
      </w:r>
      <w:proofErr w:type="spellStart"/>
      <w:r w:rsidRPr="00711B69">
        <w:rPr>
          <w:rFonts w:ascii="Arial" w:eastAsia="Times New Roman" w:hAnsi="Arial" w:cs="Arial"/>
          <w:sz w:val="20"/>
          <w:szCs w:val="20"/>
          <w:lang w:eastAsia="fr-FR"/>
        </w:rPr>
        <w:t>Caféiculteurs</w:t>
      </w:r>
      <w:proofErr w:type="spellEnd"/>
      <w:r w:rsidRPr="00711B69">
        <w:rPr>
          <w:rFonts w:ascii="Arial" w:eastAsia="Times New Roman" w:hAnsi="Arial" w:cs="Arial"/>
          <w:sz w:val="20"/>
          <w:szCs w:val="20"/>
          <w:lang w:eastAsia="fr-FR"/>
        </w:rPr>
        <w:t>, Bujumbura, Burundi.</w:t>
      </w:r>
    </w:p>
    <w:p w14:paraId="423EB226" w14:textId="75749A1B" w:rsidR="00685C65" w:rsidRPr="00685C65" w:rsidRDefault="00685C65" w:rsidP="00685C65">
      <w:pPr>
        <w:numPr>
          <w:ilvl w:val="0"/>
          <w:numId w:val="32"/>
        </w:numPr>
        <w:spacing w:before="100" w:beforeAutospacing="1" w:after="100" w:afterAutospacing="1" w:line="240" w:lineRule="auto"/>
        <w:rPr>
          <w:rFonts w:ascii="Times New Roman" w:eastAsia="Times New Roman" w:hAnsi="Times New Roman" w:cs="Times New Roman"/>
          <w:sz w:val="20"/>
          <w:szCs w:val="24"/>
          <w:lang w:val="fr-FR" w:eastAsia="fr-FR"/>
        </w:rPr>
      </w:pPr>
      <w:r w:rsidRPr="00685C65">
        <w:rPr>
          <w:rFonts w:ascii="Times New Roman" w:hAnsi="Times New Roman" w:cs="Times New Roman"/>
          <w:sz w:val="20"/>
          <w:szCs w:val="24"/>
          <w:lang w:val="fr-FR"/>
        </w:rPr>
        <w:t xml:space="preserve">COCOCA, (2023). </w:t>
      </w:r>
      <w:r w:rsidRPr="00685C65">
        <w:rPr>
          <w:rFonts w:ascii="Times New Roman" w:hAnsi="Times New Roman" w:cs="Times New Roman"/>
          <w:i/>
          <w:sz w:val="20"/>
          <w:szCs w:val="24"/>
          <w:lang w:val="fr-FR"/>
        </w:rPr>
        <w:t>Rapport annuel</w:t>
      </w:r>
      <w:r w:rsidRPr="00685C65">
        <w:rPr>
          <w:rFonts w:ascii="Times New Roman" w:hAnsi="Times New Roman" w:cs="Times New Roman"/>
          <w:sz w:val="20"/>
          <w:szCs w:val="24"/>
          <w:lang w:val="fr-FR"/>
        </w:rPr>
        <w:t xml:space="preserve"> 2023. </w:t>
      </w:r>
      <w:r w:rsidRPr="00685C65">
        <w:rPr>
          <w:rFonts w:ascii="Times New Roman" w:eastAsia="Times New Roman" w:hAnsi="Times New Roman" w:cs="Times New Roman"/>
          <w:sz w:val="20"/>
          <w:szCs w:val="24"/>
          <w:lang w:val="fr-FR" w:eastAsia="fr-FR"/>
        </w:rPr>
        <w:t>Consortium des Coopératives des Caféiculteurs, Bujumbura, Burundi.</w:t>
      </w:r>
    </w:p>
    <w:p w14:paraId="195D7795"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ISO</w:t>
      </w:r>
      <w:r w:rsidRPr="00711B69">
        <w:rPr>
          <w:rFonts w:ascii="Arial" w:eastAsia="Times New Roman" w:hAnsi="Arial" w:cs="Arial"/>
          <w:i/>
          <w:iCs/>
          <w:sz w:val="20"/>
          <w:szCs w:val="20"/>
          <w:lang w:eastAsia="fr-FR"/>
        </w:rPr>
        <w:t xml:space="preserve"> 22000, (2018).</w:t>
      </w:r>
      <w:r w:rsidR="00CD4CB7" w:rsidRPr="00711B69">
        <w:rPr>
          <w:rFonts w:ascii="Arial" w:eastAsia="Times New Roman" w:hAnsi="Arial" w:cs="Arial"/>
          <w:i/>
          <w:iCs/>
          <w:sz w:val="20"/>
          <w:szCs w:val="20"/>
          <w:lang w:eastAsia="fr-FR"/>
        </w:rPr>
        <w:t xml:space="preserve"> </w:t>
      </w:r>
      <w:r w:rsidRPr="00711B69">
        <w:rPr>
          <w:rFonts w:ascii="Arial" w:eastAsia="Times New Roman" w:hAnsi="Arial" w:cs="Arial"/>
          <w:i/>
          <w:iCs/>
          <w:sz w:val="20"/>
          <w:szCs w:val="20"/>
          <w:lang w:eastAsia="fr-FR"/>
        </w:rPr>
        <w:t>Food Safety Management Systems. Requirements for any organization in the food chain</w:t>
      </w:r>
      <w:r w:rsidRPr="00711B69">
        <w:rPr>
          <w:rFonts w:ascii="Arial" w:eastAsia="Times New Roman" w:hAnsi="Arial" w:cs="Arial"/>
          <w:iCs/>
          <w:sz w:val="20"/>
          <w:szCs w:val="20"/>
          <w:lang w:eastAsia="fr-FR"/>
        </w:rPr>
        <w:t xml:space="preserve">. </w:t>
      </w:r>
      <w:r w:rsidRPr="00711B69">
        <w:rPr>
          <w:rFonts w:ascii="Arial" w:eastAsia="Times New Roman" w:hAnsi="Arial" w:cs="Arial"/>
          <w:sz w:val="20"/>
          <w:szCs w:val="20"/>
          <w:lang w:eastAsia="fr-FR"/>
        </w:rPr>
        <w:t>International Organization for Standardization, Genève, Suisse.</w:t>
      </w:r>
    </w:p>
    <w:p w14:paraId="31C142C1"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proofErr w:type="spellStart"/>
      <w:r w:rsidRPr="00711B69">
        <w:rPr>
          <w:rStyle w:val="Strong"/>
          <w:rFonts w:ascii="Arial" w:hAnsi="Arial" w:cs="Arial"/>
          <w:b w:val="0"/>
          <w:sz w:val="20"/>
          <w:szCs w:val="20"/>
          <w:lang w:val="fr-FR"/>
        </w:rPr>
        <w:t>Krejcie</w:t>
      </w:r>
      <w:proofErr w:type="spellEnd"/>
      <w:r w:rsidRPr="00711B69">
        <w:rPr>
          <w:rStyle w:val="Strong"/>
          <w:rFonts w:ascii="Arial" w:hAnsi="Arial" w:cs="Arial"/>
          <w:b w:val="0"/>
          <w:sz w:val="20"/>
          <w:szCs w:val="20"/>
          <w:lang w:val="fr-FR"/>
        </w:rPr>
        <w:t>, R.V</w:t>
      </w:r>
      <w:r w:rsidRPr="00711B69">
        <w:rPr>
          <w:rStyle w:val="Strong"/>
          <w:rFonts w:ascii="Arial" w:hAnsi="Arial" w:cs="Arial"/>
          <w:sz w:val="20"/>
          <w:szCs w:val="20"/>
          <w:lang w:val="fr-FR"/>
        </w:rPr>
        <w:t>.</w:t>
      </w:r>
      <w:r w:rsidRPr="00711B69">
        <w:rPr>
          <w:rFonts w:ascii="Arial" w:eastAsia="Times New Roman" w:hAnsi="Arial" w:cs="Arial"/>
          <w:sz w:val="20"/>
          <w:szCs w:val="20"/>
          <w:lang w:val="fr-FR" w:eastAsia="fr-FR"/>
        </w:rPr>
        <w:t xml:space="preserve">, et Morgan, D.W., (1970). </w:t>
      </w:r>
      <w:r w:rsidRPr="00711B69">
        <w:rPr>
          <w:rFonts w:ascii="Arial" w:eastAsia="Times New Roman" w:hAnsi="Arial" w:cs="Arial"/>
          <w:i/>
          <w:sz w:val="20"/>
          <w:szCs w:val="20"/>
          <w:lang w:eastAsia="fr-FR"/>
        </w:rPr>
        <w:t xml:space="preserve">Determining sample size for research activities. </w:t>
      </w:r>
      <w:r w:rsidRPr="00711B69">
        <w:rPr>
          <w:rFonts w:ascii="Arial" w:eastAsia="Times New Roman" w:hAnsi="Arial" w:cs="Arial"/>
          <w:iCs/>
          <w:sz w:val="20"/>
          <w:szCs w:val="20"/>
          <w:lang w:eastAsia="fr-FR"/>
        </w:rPr>
        <w:t>Educational and Psychological Measurement</w:t>
      </w:r>
      <w:r w:rsidRPr="00711B69">
        <w:rPr>
          <w:rFonts w:ascii="Arial" w:eastAsia="Times New Roman" w:hAnsi="Arial" w:cs="Arial"/>
          <w:sz w:val="20"/>
          <w:szCs w:val="20"/>
          <w:lang w:eastAsia="fr-FR"/>
        </w:rPr>
        <w:t>,</w:t>
      </w:r>
      <w:r w:rsidRPr="00711B69">
        <w:rPr>
          <w:rFonts w:ascii="Arial" w:eastAsia="Times New Roman" w:hAnsi="Arial" w:cs="Arial"/>
          <w:b/>
          <w:sz w:val="20"/>
          <w:szCs w:val="20"/>
          <w:lang w:eastAsia="fr-FR"/>
        </w:rPr>
        <w:t xml:space="preserve"> 30 </w:t>
      </w:r>
      <w:r w:rsidRPr="00711B69">
        <w:rPr>
          <w:rFonts w:ascii="Arial" w:eastAsia="Times New Roman" w:hAnsi="Arial" w:cs="Arial"/>
          <w:sz w:val="20"/>
          <w:szCs w:val="20"/>
          <w:lang w:eastAsia="fr-FR"/>
        </w:rPr>
        <w:t>(3), 607-610.</w:t>
      </w:r>
    </w:p>
    <w:p w14:paraId="5E2AC5B8" w14:textId="77777777" w:rsidR="00D025C4" w:rsidRPr="00711B69" w:rsidRDefault="00D025C4" w:rsidP="00711B69">
      <w:pPr>
        <w:numPr>
          <w:ilvl w:val="0"/>
          <w:numId w:val="32"/>
        </w:numPr>
        <w:spacing w:before="100" w:beforeAutospacing="1" w:after="100" w:afterAutospacing="1" w:line="240" w:lineRule="auto"/>
        <w:jc w:val="both"/>
        <w:rPr>
          <w:rFonts w:ascii="Arial" w:eastAsia="Times New Roman" w:hAnsi="Arial" w:cs="Arial"/>
          <w:sz w:val="20"/>
          <w:szCs w:val="20"/>
          <w:lang w:val="fr-FR" w:eastAsia="fr-FR"/>
        </w:rPr>
      </w:pPr>
      <w:proofErr w:type="spellStart"/>
      <w:r w:rsidRPr="00711B69">
        <w:rPr>
          <w:rFonts w:ascii="Arial" w:eastAsia="Times New Roman" w:hAnsi="Arial" w:cs="Arial"/>
          <w:sz w:val="20"/>
          <w:szCs w:val="20"/>
          <w:lang w:eastAsia="fr-FR"/>
        </w:rPr>
        <w:t>Meemken</w:t>
      </w:r>
      <w:proofErr w:type="spellEnd"/>
      <w:r w:rsidRPr="00711B69">
        <w:rPr>
          <w:rFonts w:ascii="Arial" w:eastAsia="Times New Roman" w:hAnsi="Arial" w:cs="Arial"/>
          <w:sz w:val="20"/>
          <w:szCs w:val="20"/>
          <w:lang w:eastAsia="fr-FR"/>
        </w:rPr>
        <w:t xml:space="preserve">, E.M., </w:t>
      </w:r>
      <w:proofErr w:type="spellStart"/>
      <w:r w:rsidRPr="00711B69">
        <w:rPr>
          <w:rFonts w:ascii="Arial" w:eastAsia="Times New Roman" w:hAnsi="Arial" w:cs="Arial"/>
          <w:sz w:val="20"/>
          <w:szCs w:val="20"/>
          <w:lang w:eastAsia="fr-FR"/>
        </w:rPr>
        <w:t>Sellare</w:t>
      </w:r>
      <w:proofErr w:type="spellEnd"/>
      <w:r w:rsidRPr="00711B69">
        <w:rPr>
          <w:rFonts w:ascii="Arial" w:eastAsia="Times New Roman" w:hAnsi="Arial" w:cs="Arial"/>
          <w:sz w:val="20"/>
          <w:szCs w:val="20"/>
          <w:lang w:eastAsia="fr-FR"/>
        </w:rPr>
        <w:t xml:space="preserve">, J., </w:t>
      </w:r>
      <w:proofErr w:type="spellStart"/>
      <w:r w:rsidRPr="00711B69">
        <w:rPr>
          <w:rFonts w:ascii="Arial" w:eastAsia="Times New Roman" w:hAnsi="Arial" w:cs="Arial"/>
          <w:sz w:val="20"/>
          <w:szCs w:val="20"/>
          <w:lang w:eastAsia="fr-FR"/>
        </w:rPr>
        <w:t>Kouame</w:t>
      </w:r>
      <w:proofErr w:type="spellEnd"/>
      <w:r w:rsidRPr="00711B69">
        <w:rPr>
          <w:rFonts w:ascii="Arial" w:eastAsia="Times New Roman" w:hAnsi="Arial" w:cs="Arial"/>
          <w:sz w:val="20"/>
          <w:szCs w:val="20"/>
          <w:lang w:eastAsia="fr-FR"/>
        </w:rPr>
        <w:t xml:space="preserve">, C., </w:t>
      </w:r>
      <w:proofErr w:type="spellStart"/>
      <w:r w:rsidRPr="00711B69">
        <w:rPr>
          <w:rFonts w:ascii="Arial" w:eastAsia="Times New Roman" w:hAnsi="Arial" w:cs="Arial"/>
          <w:sz w:val="20"/>
          <w:szCs w:val="20"/>
          <w:lang w:eastAsia="fr-FR"/>
        </w:rPr>
        <w:t>Qaim</w:t>
      </w:r>
      <w:proofErr w:type="spellEnd"/>
      <w:r w:rsidRPr="00711B69">
        <w:rPr>
          <w:rFonts w:ascii="Arial" w:eastAsia="Times New Roman" w:hAnsi="Arial" w:cs="Arial"/>
          <w:sz w:val="20"/>
          <w:szCs w:val="20"/>
          <w:lang w:eastAsia="fr-FR"/>
        </w:rPr>
        <w:t xml:space="preserve">, M., (2019). Effects of Fairtrade on the livelihoods of poor rural workers. </w:t>
      </w:r>
      <w:r w:rsidRPr="00711B69">
        <w:rPr>
          <w:rFonts w:ascii="Arial" w:eastAsia="Times New Roman" w:hAnsi="Arial" w:cs="Arial"/>
          <w:sz w:val="20"/>
          <w:szCs w:val="20"/>
          <w:lang w:val="fr-FR" w:eastAsia="fr-FR"/>
        </w:rPr>
        <w:t xml:space="preserve">Nature </w:t>
      </w:r>
      <w:proofErr w:type="spellStart"/>
      <w:r w:rsidRPr="00711B69">
        <w:rPr>
          <w:rFonts w:ascii="Arial" w:eastAsia="Times New Roman" w:hAnsi="Arial" w:cs="Arial"/>
          <w:sz w:val="20"/>
          <w:szCs w:val="20"/>
          <w:lang w:val="fr-FR" w:eastAsia="fr-FR"/>
        </w:rPr>
        <w:t>Sustainability</w:t>
      </w:r>
      <w:proofErr w:type="spellEnd"/>
      <w:r w:rsidRPr="00711B69">
        <w:rPr>
          <w:rFonts w:ascii="Arial" w:eastAsia="Times New Roman" w:hAnsi="Arial" w:cs="Arial"/>
          <w:sz w:val="20"/>
          <w:szCs w:val="20"/>
          <w:lang w:val="fr-FR" w:eastAsia="fr-FR"/>
        </w:rPr>
        <w:t>.</w:t>
      </w:r>
      <w:r w:rsidR="008B1FE3" w:rsidRPr="00711B69">
        <w:rPr>
          <w:rFonts w:ascii="Arial" w:eastAsia="Times New Roman" w:hAnsi="Arial" w:cs="Arial"/>
          <w:sz w:val="20"/>
          <w:szCs w:val="20"/>
          <w:lang w:val="fr-FR" w:eastAsia="fr-FR"/>
        </w:rPr>
        <w:t xml:space="preserve"> En ligne : </w:t>
      </w:r>
      <w:r w:rsidRPr="00711B69">
        <w:rPr>
          <w:rFonts w:ascii="Arial" w:eastAsia="Times New Roman" w:hAnsi="Arial" w:cs="Arial"/>
          <w:sz w:val="20"/>
          <w:szCs w:val="20"/>
          <w:lang w:val="fr-FR" w:eastAsia="fr-FR"/>
        </w:rPr>
        <w:t>https://doi.org/10.1038/s41893-019-0311-5</w:t>
      </w:r>
      <w:r w:rsidRPr="00711B69">
        <w:rPr>
          <w:rStyle w:val="Hyperlink"/>
          <w:rFonts w:ascii="Arial" w:hAnsi="Arial" w:cs="Arial"/>
          <w:color w:val="auto"/>
          <w:sz w:val="20"/>
          <w:szCs w:val="20"/>
          <w:lang w:val="fr-FR"/>
        </w:rPr>
        <w:t>(</w:t>
      </w:r>
      <w:r w:rsidRPr="00711B69">
        <w:rPr>
          <w:rFonts w:ascii="Arial" w:hAnsi="Arial" w:cs="Arial"/>
          <w:sz w:val="20"/>
          <w:szCs w:val="20"/>
          <w:lang w:val="fr-FR"/>
        </w:rPr>
        <w:t>Consulté le 1 mars 2026).</w:t>
      </w:r>
    </w:p>
    <w:p w14:paraId="29F01B5B" w14:textId="77777777" w:rsidR="00F24AB6" w:rsidRPr="00711B69" w:rsidRDefault="00F24AB6" w:rsidP="00711B69">
      <w:pPr>
        <w:pStyle w:val="NormalWeb"/>
        <w:numPr>
          <w:ilvl w:val="0"/>
          <w:numId w:val="32"/>
        </w:numPr>
        <w:jc w:val="both"/>
        <w:rPr>
          <w:rFonts w:ascii="Arial" w:hAnsi="Arial" w:cs="Arial"/>
          <w:sz w:val="20"/>
          <w:szCs w:val="20"/>
        </w:rPr>
      </w:pPr>
      <w:r w:rsidRPr="00711B69">
        <w:rPr>
          <w:rFonts w:ascii="Arial" w:hAnsi="Arial" w:cs="Arial"/>
          <w:sz w:val="20"/>
          <w:szCs w:val="20"/>
          <w:lang w:val="fr-FR"/>
        </w:rPr>
        <w:t xml:space="preserve">Mendez, V., </w:t>
      </w:r>
      <w:r w:rsidRPr="00711B69">
        <w:rPr>
          <w:rStyle w:val="Strong"/>
          <w:rFonts w:ascii="Arial" w:hAnsi="Arial" w:cs="Arial"/>
          <w:b w:val="0"/>
          <w:sz w:val="20"/>
          <w:szCs w:val="20"/>
          <w:lang w:val="fr-FR"/>
        </w:rPr>
        <w:t xml:space="preserve">Meryl, M., et Bacon, M., (2010). </w:t>
      </w:r>
      <w:r w:rsidRPr="00711B69">
        <w:rPr>
          <w:rFonts w:ascii="Arial" w:hAnsi="Arial" w:cs="Arial"/>
          <w:sz w:val="20"/>
          <w:szCs w:val="20"/>
          <w:lang w:val="fr-FR"/>
        </w:rPr>
        <w:t>Effet des certifications Fairtrade et Organique sur les ménages de petits producteurs de café en Amérique centrale et au Mexique</w:t>
      </w:r>
      <w:r w:rsidRPr="00711B69">
        <w:rPr>
          <w:rFonts w:ascii="Arial" w:hAnsi="Arial" w:cs="Arial"/>
          <w:i/>
          <w:sz w:val="20"/>
          <w:szCs w:val="20"/>
          <w:lang w:val="fr-FR"/>
        </w:rPr>
        <w:t xml:space="preserve">. </w:t>
      </w:r>
      <w:hyperlink r:id="rId15" w:history="1">
        <w:r w:rsidRPr="00711B69">
          <w:rPr>
            <w:rFonts w:ascii="Arial" w:eastAsiaTheme="majorEastAsia" w:hAnsi="Arial" w:cs="Arial"/>
            <w:i/>
            <w:sz w:val="20"/>
            <w:szCs w:val="20"/>
          </w:rPr>
          <w:t>Renewable Agriculture and Food Systems</w:t>
        </w:r>
      </w:hyperlink>
      <w:r w:rsidRPr="00711B69">
        <w:rPr>
          <w:rFonts w:ascii="Arial" w:hAnsi="Arial" w:cs="Arial"/>
          <w:i/>
          <w:sz w:val="20"/>
          <w:szCs w:val="20"/>
        </w:rPr>
        <w:t>,</w:t>
      </w:r>
      <w:r w:rsidR="0072703B" w:rsidRPr="00711B69">
        <w:rPr>
          <w:rFonts w:ascii="Arial" w:hAnsi="Arial" w:cs="Arial"/>
          <w:i/>
          <w:sz w:val="20"/>
          <w:szCs w:val="20"/>
        </w:rPr>
        <w:t xml:space="preserve"> </w:t>
      </w:r>
      <w:r w:rsidRPr="00711B69">
        <w:rPr>
          <w:rFonts w:ascii="Arial" w:hAnsi="Arial" w:cs="Arial"/>
          <w:b/>
          <w:sz w:val="20"/>
          <w:szCs w:val="20"/>
        </w:rPr>
        <w:t xml:space="preserve">25 </w:t>
      </w:r>
      <w:r w:rsidRPr="00711B69">
        <w:rPr>
          <w:rFonts w:ascii="Arial" w:hAnsi="Arial" w:cs="Arial"/>
          <w:sz w:val="20"/>
          <w:szCs w:val="20"/>
        </w:rPr>
        <w:t>(03): 236 – 251.</w:t>
      </w:r>
    </w:p>
    <w:p w14:paraId="7B564108" w14:textId="77777777" w:rsidR="00F24AB6" w:rsidRPr="00711B69" w:rsidRDefault="00F24AB6" w:rsidP="00711B69">
      <w:pPr>
        <w:numPr>
          <w:ilvl w:val="0"/>
          <w:numId w:val="32"/>
        </w:numPr>
        <w:spacing w:before="100" w:beforeAutospacing="1" w:after="100" w:afterAutospacing="1" w:line="240" w:lineRule="auto"/>
        <w:jc w:val="both"/>
        <w:rPr>
          <w:rFonts w:ascii="Arial" w:hAnsi="Arial" w:cs="Arial"/>
          <w:sz w:val="20"/>
          <w:szCs w:val="20"/>
          <w:lang w:val="fr-FR"/>
        </w:rPr>
      </w:pPr>
      <w:r w:rsidRPr="00711B69">
        <w:rPr>
          <w:rFonts w:ascii="Arial" w:hAnsi="Arial" w:cs="Arial"/>
          <w:sz w:val="20"/>
          <w:szCs w:val="20"/>
          <w:lang w:val="fr-FR"/>
        </w:rPr>
        <w:t xml:space="preserve">MINEAGRIE, (2021). </w:t>
      </w:r>
      <w:r w:rsidRPr="00711B69">
        <w:rPr>
          <w:rStyle w:val="Emphasis"/>
          <w:rFonts w:ascii="Arial" w:hAnsi="Arial" w:cs="Arial"/>
          <w:sz w:val="20"/>
          <w:szCs w:val="20"/>
          <w:lang w:val="fr-FR"/>
        </w:rPr>
        <w:t>Les labels et certifications en agriculture</w:t>
      </w:r>
      <w:r w:rsidRPr="00711B69">
        <w:rPr>
          <w:rFonts w:ascii="Arial" w:hAnsi="Arial" w:cs="Arial"/>
          <w:sz w:val="20"/>
          <w:szCs w:val="20"/>
          <w:lang w:val="fr-FR"/>
        </w:rPr>
        <w:t xml:space="preserve">. Ministère de l’Environnement, de l’Agriculture et de l’Elevage, Gitega, Burundi. En ligne : </w:t>
      </w:r>
      <w:hyperlink r:id="rId16" w:tgtFrame="_blank" w:history="1">
        <w:r w:rsidRPr="00711B69">
          <w:rPr>
            <w:rStyle w:val="Hyperlink"/>
            <w:rFonts w:ascii="Arial" w:hAnsi="Arial" w:cs="Arial"/>
            <w:color w:val="auto"/>
            <w:sz w:val="20"/>
            <w:szCs w:val="20"/>
            <w:lang w:val="fr-FR"/>
          </w:rPr>
          <w:t>https://agriculture.gouv.fr/les-labels-et-certifications-en-agriculture</w:t>
        </w:r>
      </w:hyperlink>
      <w:r w:rsidRPr="00711B69">
        <w:rPr>
          <w:rStyle w:val="Hyperlink"/>
          <w:rFonts w:ascii="Arial" w:hAnsi="Arial" w:cs="Arial"/>
          <w:color w:val="auto"/>
          <w:sz w:val="20"/>
          <w:szCs w:val="20"/>
          <w:lang w:val="fr-FR"/>
        </w:rPr>
        <w:t xml:space="preserve"> (</w:t>
      </w:r>
      <w:r w:rsidRPr="00711B69">
        <w:rPr>
          <w:rFonts w:ascii="Arial" w:hAnsi="Arial" w:cs="Arial"/>
          <w:sz w:val="20"/>
          <w:szCs w:val="20"/>
          <w:lang w:val="fr-FR"/>
        </w:rPr>
        <w:t>Consulté le 13 Août 2024).</w:t>
      </w:r>
    </w:p>
    <w:p w14:paraId="3709BAFB" w14:textId="77777777" w:rsidR="00F24AB6"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val="fr-FR" w:eastAsia="fr-FR"/>
        </w:rPr>
      </w:pPr>
      <w:r w:rsidRPr="00711B69">
        <w:rPr>
          <w:rFonts w:ascii="Arial" w:eastAsia="Times New Roman" w:hAnsi="Arial" w:cs="Arial"/>
          <w:sz w:val="20"/>
          <w:szCs w:val="20"/>
          <w:lang w:val="fr-FR" w:eastAsia="fr-FR"/>
        </w:rPr>
        <w:t xml:space="preserve">ODECA, (2023). </w:t>
      </w:r>
      <w:r w:rsidRPr="00711B69">
        <w:rPr>
          <w:rFonts w:ascii="Arial" w:eastAsia="Times New Roman" w:hAnsi="Arial" w:cs="Arial"/>
          <w:i/>
          <w:sz w:val="20"/>
          <w:szCs w:val="20"/>
          <w:lang w:val="fr-FR" w:eastAsia="fr-FR"/>
        </w:rPr>
        <w:t xml:space="preserve">Rapport </w:t>
      </w:r>
      <w:proofErr w:type="gramStart"/>
      <w:r w:rsidRPr="00711B69">
        <w:rPr>
          <w:rFonts w:ascii="Arial" w:eastAsia="Times New Roman" w:hAnsi="Arial" w:cs="Arial"/>
          <w:i/>
          <w:sz w:val="20"/>
          <w:szCs w:val="20"/>
          <w:lang w:val="fr-FR" w:eastAsia="fr-FR"/>
        </w:rPr>
        <w:t>Annuel</w:t>
      </w:r>
      <w:r w:rsidRPr="00711B69">
        <w:rPr>
          <w:rFonts w:ascii="Arial" w:eastAsia="Times New Roman" w:hAnsi="Arial" w:cs="Arial"/>
          <w:sz w:val="20"/>
          <w:szCs w:val="20"/>
          <w:lang w:val="fr-FR" w:eastAsia="fr-FR"/>
        </w:rPr>
        <w:t xml:space="preserve"> .Office</w:t>
      </w:r>
      <w:proofErr w:type="gramEnd"/>
      <w:r w:rsidRPr="00711B69">
        <w:rPr>
          <w:rFonts w:ascii="Arial" w:eastAsia="Times New Roman" w:hAnsi="Arial" w:cs="Arial"/>
          <w:sz w:val="20"/>
          <w:szCs w:val="20"/>
          <w:lang w:val="fr-FR" w:eastAsia="fr-FR"/>
        </w:rPr>
        <w:t xml:space="preserve"> du Développement du Café </w:t>
      </w:r>
      <w:r w:rsidR="00F31CB9" w:rsidRPr="00711B69">
        <w:rPr>
          <w:rFonts w:ascii="Arial" w:eastAsia="Times New Roman" w:hAnsi="Arial" w:cs="Arial"/>
          <w:sz w:val="20"/>
          <w:szCs w:val="20"/>
          <w:lang w:val="fr-FR" w:eastAsia="fr-FR"/>
        </w:rPr>
        <w:t xml:space="preserve">du Burundi, Bujumbura, </w:t>
      </w:r>
      <w:r w:rsidRPr="00711B69">
        <w:rPr>
          <w:rFonts w:ascii="Arial" w:eastAsia="Times New Roman" w:hAnsi="Arial" w:cs="Arial"/>
          <w:sz w:val="20"/>
          <w:szCs w:val="20"/>
          <w:lang w:val="fr-FR" w:eastAsia="fr-FR"/>
        </w:rPr>
        <w:t>Burundi.</w:t>
      </w:r>
    </w:p>
    <w:p w14:paraId="119E27EA" w14:textId="3D1AF8DD" w:rsidR="00AD4AD5" w:rsidRPr="00711B69" w:rsidRDefault="00AD4AD5"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eastAsia="Times New Roman" w:hAnsi="Arial" w:cs="Arial"/>
          <w:sz w:val="20"/>
          <w:szCs w:val="20"/>
          <w:lang w:eastAsia="fr-FR"/>
        </w:rPr>
        <w:t xml:space="preserve">Prorok M. (2025). Entrepreneurship and Competitiveness in Burundi’s Coffee Sector: Challenges and Prospects. </w:t>
      </w:r>
      <w:r w:rsidRPr="00711B69">
        <w:rPr>
          <w:rFonts w:ascii="Arial" w:eastAsia="Times New Roman" w:hAnsi="Arial" w:cs="Arial"/>
          <w:i/>
          <w:sz w:val="20"/>
          <w:szCs w:val="20"/>
          <w:lang w:eastAsia="fr-FR"/>
        </w:rPr>
        <w:t>Problems of World Agriculture</w:t>
      </w:r>
      <w:r w:rsidRPr="00711B69">
        <w:rPr>
          <w:rFonts w:ascii="Arial" w:eastAsia="Times New Roman" w:hAnsi="Arial" w:cs="Arial"/>
          <w:sz w:val="20"/>
          <w:szCs w:val="20"/>
          <w:lang w:eastAsia="fr-FR"/>
        </w:rPr>
        <w:t xml:space="preserve">, </w:t>
      </w:r>
      <w:r w:rsidRPr="00711B69">
        <w:rPr>
          <w:rFonts w:ascii="Arial" w:eastAsia="Times New Roman" w:hAnsi="Arial" w:cs="Arial"/>
          <w:b/>
          <w:sz w:val="20"/>
          <w:szCs w:val="20"/>
          <w:lang w:eastAsia="fr-FR"/>
        </w:rPr>
        <w:t>25</w:t>
      </w:r>
      <w:r w:rsidRPr="00711B69">
        <w:rPr>
          <w:rFonts w:ascii="Arial" w:eastAsia="Times New Roman" w:hAnsi="Arial" w:cs="Arial"/>
          <w:sz w:val="20"/>
          <w:szCs w:val="20"/>
          <w:lang w:eastAsia="fr-FR"/>
        </w:rPr>
        <w:t>(3), 31-52.</w:t>
      </w:r>
    </w:p>
    <w:p w14:paraId="022CE06D" w14:textId="739C2AB8" w:rsidR="00AD4AD5" w:rsidRPr="00711B69" w:rsidRDefault="00F24AB6"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proofErr w:type="spellStart"/>
      <w:r w:rsidRPr="00711B69">
        <w:rPr>
          <w:rFonts w:ascii="Arial" w:eastAsia="Times New Roman" w:hAnsi="Arial" w:cs="Arial"/>
          <w:sz w:val="20"/>
          <w:szCs w:val="20"/>
          <w:lang w:val="fr-FR" w:eastAsia="fr-FR"/>
        </w:rPr>
        <w:t>Ruf</w:t>
      </w:r>
      <w:proofErr w:type="spellEnd"/>
      <w:r w:rsidRPr="00711B69">
        <w:rPr>
          <w:rFonts w:ascii="Arial" w:eastAsia="Times New Roman" w:hAnsi="Arial" w:cs="Arial"/>
          <w:sz w:val="20"/>
          <w:szCs w:val="20"/>
          <w:lang w:val="fr-FR" w:eastAsia="fr-FR"/>
        </w:rPr>
        <w:t xml:space="preserve">, F., Uribe, L. E., </w:t>
      </w:r>
      <w:proofErr w:type="spellStart"/>
      <w:r w:rsidRPr="00711B69">
        <w:rPr>
          <w:rFonts w:ascii="Arial" w:eastAsia="Times New Roman" w:hAnsi="Arial" w:cs="Arial"/>
          <w:sz w:val="20"/>
          <w:szCs w:val="20"/>
          <w:lang w:val="fr-FR" w:eastAsia="fr-FR"/>
        </w:rPr>
        <w:t>Gboko</w:t>
      </w:r>
      <w:proofErr w:type="spellEnd"/>
      <w:r w:rsidRPr="00711B69">
        <w:rPr>
          <w:rFonts w:ascii="Arial" w:eastAsia="Times New Roman" w:hAnsi="Arial" w:cs="Arial"/>
          <w:sz w:val="20"/>
          <w:szCs w:val="20"/>
          <w:lang w:val="fr-FR" w:eastAsia="fr-FR"/>
        </w:rPr>
        <w:t xml:space="preserve">, C., et </w:t>
      </w:r>
      <w:proofErr w:type="spellStart"/>
      <w:r w:rsidRPr="00711B69">
        <w:rPr>
          <w:rFonts w:ascii="Arial" w:eastAsia="Times New Roman" w:hAnsi="Arial" w:cs="Arial"/>
          <w:sz w:val="20"/>
          <w:szCs w:val="20"/>
          <w:lang w:val="fr-FR" w:eastAsia="fr-FR"/>
        </w:rPr>
        <w:t>carimentrand</w:t>
      </w:r>
      <w:proofErr w:type="spellEnd"/>
      <w:r w:rsidRPr="00711B69">
        <w:rPr>
          <w:rFonts w:ascii="Arial" w:eastAsia="Times New Roman" w:hAnsi="Arial" w:cs="Arial"/>
          <w:sz w:val="20"/>
          <w:szCs w:val="20"/>
          <w:lang w:val="fr-FR" w:eastAsia="fr-FR"/>
        </w:rPr>
        <w:t xml:space="preserve">, A., (2019). Des certifications inutiles ? les relations asymétriques entre coopératives, labels et cacaoculteurs en côte d’ivoire. </w:t>
      </w:r>
      <w:r w:rsidRPr="00711B69">
        <w:rPr>
          <w:rFonts w:ascii="Arial" w:eastAsia="Times New Roman" w:hAnsi="Arial" w:cs="Arial"/>
          <w:i/>
          <w:sz w:val="20"/>
          <w:szCs w:val="20"/>
          <w:lang w:eastAsia="fr-FR"/>
        </w:rPr>
        <w:t xml:space="preserve">Revue international des études de </w:t>
      </w:r>
      <w:proofErr w:type="spellStart"/>
      <w:r w:rsidRPr="00711B69">
        <w:rPr>
          <w:rFonts w:ascii="Arial" w:eastAsia="Times New Roman" w:hAnsi="Arial" w:cs="Arial"/>
          <w:i/>
          <w:sz w:val="20"/>
          <w:szCs w:val="20"/>
          <w:lang w:eastAsia="fr-FR"/>
        </w:rPr>
        <w:t>développement</w:t>
      </w:r>
      <w:proofErr w:type="spellEnd"/>
      <w:r w:rsidRPr="00711B69">
        <w:rPr>
          <w:rFonts w:ascii="Arial" w:eastAsia="Times New Roman" w:hAnsi="Arial" w:cs="Arial"/>
          <w:sz w:val="20"/>
          <w:szCs w:val="20"/>
          <w:lang w:eastAsia="fr-FR"/>
        </w:rPr>
        <w:t xml:space="preserve">, </w:t>
      </w:r>
      <w:r w:rsidRPr="00711B69">
        <w:rPr>
          <w:rFonts w:ascii="Arial" w:eastAsia="Times New Roman" w:hAnsi="Arial" w:cs="Arial"/>
          <w:b/>
          <w:sz w:val="20"/>
          <w:szCs w:val="20"/>
          <w:lang w:eastAsia="fr-FR"/>
        </w:rPr>
        <w:t>240</w:t>
      </w:r>
      <w:r w:rsidR="008B1FE3" w:rsidRPr="00711B69">
        <w:rPr>
          <w:rFonts w:ascii="Arial" w:eastAsia="Times New Roman" w:hAnsi="Arial" w:cs="Arial"/>
          <w:sz w:val="20"/>
          <w:szCs w:val="20"/>
          <w:lang w:eastAsia="fr-FR"/>
        </w:rPr>
        <w:t xml:space="preserve"> (4)</w:t>
      </w:r>
      <w:r w:rsidRPr="00711B69">
        <w:rPr>
          <w:rFonts w:ascii="Arial" w:eastAsia="Times New Roman" w:hAnsi="Arial" w:cs="Arial"/>
          <w:sz w:val="20"/>
          <w:szCs w:val="20"/>
          <w:lang w:eastAsia="fr-FR"/>
        </w:rPr>
        <w:t>: 31-61.</w:t>
      </w:r>
    </w:p>
    <w:p w14:paraId="580AEEE5" w14:textId="6E2C774D" w:rsidR="008331CC" w:rsidRPr="00711B69" w:rsidRDefault="008331CC" w:rsidP="00711B69">
      <w:pPr>
        <w:numPr>
          <w:ilvl w:val="0"/>
          <w:numId w:val="32"/>
        </w:numPr>
        <w:spacing w:before="100" w:beforeAutospacing="1" w:after="100" w:afterAutospacing="1" w:line="240" w:lineRule="auto"/>
        <w:jc w:val="both"/>
        <w:rPr>
          <w:rFonts w:ascii="Arial" w:eastAsia="Times New Roman" w:hAnsi="Arial" w:cs="Arial"/>
          <w:sz w:val="20"/>
          <w:szCs w:val="20"/>
          <w:lang w:eastAsia="fr-FR"/>
        </w:rPr>
      </w:pPr>
      <w:r w:rsidRPr="00711B69">
        <w:rPr>
          <w:rFonts w:ascii="Arial" w:hAnsi="Arial" w:cs="Arial"/>
          <w:sz w:val="20"/>
          <w:szCs w:val="20"/>
          <w:lang w:val="fr-FR"/>
        </w:rPr>
        <w:t xml:space="preserve">Soto, G., </w:t>
      </w:r>
      <w:proofErr w:type="spellStart"/>
      <w:r w:rsidRPr="00711B69">
        <w:rPr>
          <w:rFonts w:ascii="Arial" w:hAnsi="Arial" w:cs="Arial"/>
          <w:sz w:val="20"/>
          <w:szCs w:val="20"/>
          <w:lang w:val="fr-FR"/>
        </w:rPr>
        <w:t>Haggar</w:t>
      </w:r>
      <w:proofErr w:type="spellEnd"/>
      <w:r w:rsidRPr="00711B69">
        <w:rPr>
          <w:rFonts w:ascii="Arial" w:hAnsi="Arial" w:cs="Arial"/>
          <w:sz w:val="20"/>
          <w:szCs w:val="20"/>
          <w:lang w:val="fr-FR"/>
        </w:rPr>
        <w:t xml:space="preserve">, J., Le Coq, J. F., Gonzalez, C., Soto, A., </w:t>
      </w:r>
      <w:proofErr w:type="spellStart"/>
      <w:r w:rsidRPr="00711B69">
        <w:rPr>
          <w:rFonts w:ascii="Arial" w:hAnsi="Arial" w:cs="Arial"/>
          <w:sz w:val="20"/>
          <w:szCs w:val="20"/>
          <w:lang w:val="fr-FR"/>
        </w:rPr>
        <w:t>Casanoves</w:t>
      </w:r>
      <w:proofErr w:type="spellEnd"/>
      <w:r w:rsidRPr="00711B69">
        <w:rPr>
          <w:rFonts w:ascii="Arial" w:hAnsi="Arial" w:cs="Arial"/>
          <w:sz w:val="20"/>
          <w:szCs w:val="20"/>
          <w:lang w:val="fr-FR"/>
        </w:rPr>
        <w:t xml:space="preserve">, F., </w:t>
      </w:r>
      <w:proofErr w:type="spellStart"/>
      <w:r w:rsidRPr="00711B69">
        <w:rPr>
          <w:rFonts w:ascii="Arial" w:hAnsi="Arial" w:cs="Arial"/>
          <w:sz w:val="20"/>
          <w:szCs w:val="20"/>
          <w:lang w:val="fr-FR"/>
        </w:rPr>
        <w:t>Corrales</w:t>
      </w:r>
      <w:proofErr w:type="spellEnd"/>
      <w:r w:rsidRPr="00711B69">
        <w:rPr>
          <w:rFonts w:ascii="Arial" w:hAnsi="Arial" w:cs="Arial"/>
          <w:sz w:val="20"/>
          <w:szCs w:val="20"/>
          <w:lang w:val="fr-FR"/>
        </w:rPr>
        <w:t xml:space="preserve">, E., De Melo, E., Jerez, R., &amp; </w:t>
      </w:r>
      <w:proofErr w:type="spellStart"/>
      <w:r w:rsidRPr="00711B69">
        <w:rPr>
          <w:rFonts w:ascii="Arial" w:hAnsi="Arial" w:cs="Arial"/>
          <w:sz w:val="20"/>
          <w:szCs w:val="20"/>
          <w:lang w:val="fr-FR"/>
        </w:rPr>
        <w:t>Quilo</w:t>
      </w:r>
      <w:proofErr w:type="spellEnd"/>
      <w:r w:rsidRPr="00711B69">
        <w:rPr>
          <w:rFonts w:ascii="Arial" w:hAnsi="Arial" w:cs="Arial"/>
          <w:sz w:val="20"/>
          <w:szCs w:val="20"/>
          <w:lang w:val="fr-FR"/>
        </w:rPr>
        <w:t xml:space="preserve">, A. (2011). </w:t>
      </w:r>
      <w:r w:rsidRPr="00711B69">
        <w:rPr>
          <w:rFonts w:ascii="Arial" w:hAnsi="Arial" w:cs="Arial"/>
          <w:sz w:val="20"/>
          <w:szCs w:val="20"/>
        </w:rPr>
        <w:t xml:space="preserve">Environmental and socioeconomic impact of organic coffee certification in Central America as compared with other certification seals. In </w:t>
      </w:r>
      <w:r w:rsidRPr="00711B69">
        <w:rPr>
          <w:rFonts w:ascii="Arial" w:hAnsi="Arial" w:cs="Arial"/>
          <w:i/>
          <w:iCs/>
          <w:sz w:val="20"/>
          <w:szCs w:val="20"/>
        </w:rPr>
        <w:t>Organic is Life: Knowledge for Tomorrow. Proceedings of the Third Scientific Conference of the International Society of Organic Agriculture Research (ISOFAR)</w:t>
      </w:r>
      <w:r w:rsidRPr="00711B69">
        <w:rPr>
          <w:rFonts w:ascii="Arial" w:hAnsi="Arial" w:cs="Arial"/>
          <w:sz w:val="20"/>
          <w:szCs w:val="20"/>
        </w:rPr>
        <w:t xml:space="preserve"> (Vol. 1, pp. 238–241). Gyeonggi-do, Korea.</w:t>
      </w:r>
    </w:p>
    <w:p w14:paraId="69B18BB3" w14:textId="3ED3E510" w:rsidR="004B07EF" w:rsidRPr="00711B69" w:rsidRDefault="001D6611" w:rsidP="00711B69">
      <w:pPr>
        <w:pStyle w:val="ListParagraph"/>
        <w:numPr>
          <w:ilvl w:val="0"/>
          <w:numId w:val="32"/>
        </w:numPr>
        <w:spacing w:line="240" w:lineRule="auto"/>
        <w:jc w:val="both"/>
        <w:rPr>
          <w:rStyle w:val="Hyperlink"/>
          <w:rFonts w:ascii="Arial" w:hAnsi="Arial" w:cs="Arial"/>
          <w:color w:val="auto"/>
          <w:sz w:val="20"/>
          <w:szCs w:val="20"/>
          <w:u w:val="none"/>
        </w:rPr>
      </w:pPr>
      <w:r w:rsidRPr="00711B69">
        <w:rPr>
          <w:rFonts w:ascii="Arial" w:hAnsi="Arial" w:cs="Arial"/>
          <w:color w:val="212427"/>
          <w:sz w:val="20"/>
          <w:szCs w:val="20"/>
          <w:shd w:val="clear" w:color="auto" w:fill="FFFFFF"/>
        </w:rPr>
        <w:t xml:space="preserve">Tickell A., Peck J., 2003, « Making Global Rules: Globalization or </w:t>
      </w:r>
      <w:proofErr w:type="spellStart"/>
      <w:r w:rsidRPr="00711B69">
        <w:rPr>
          <w:rFonts w:ascii="Arial" w:hAnsi="Arial" w:cs="Arial"/>
          <w:color w:val="212427"/>
          <w:sz w:val="20"/>
          <w:szCs w:val="20"/>
          <w:shd w:val="clear" w:color="auto" w:fill="FFFFFF"/>
        </w:rPr>
        <w:t>Neoliberalization</w:t>
      </w:r>
      <w:proofErr w:type="spellEnd"/>
      <w:r w:rsidRPr="00711B69">
        <w:rPr>
          <w:rFonts w:ascii="Arial" w:hAnsi="Arial" w:cs="Arial"/>
          <w:color w:val="212427"/>
          <w:sz w:val="20"/>
          <w:szCs w:val="20"/>
          <w:shd w:val="clear" w:color="auto" w:fill="FFFFFF"/>
        </w:rPr>
        <w:t>? », in Peck, J. et Yeung, H. W. (Ed.), </w:t>
      </w:r>
      <w:r w:rsidRPr="00711B69">
        <w:rPr>
          <w:rStyle w:val="Emphasis"/>
          <w:rFonts w:ascii="Arial" w:hAnsi="Arial" w:cs="Arial"/>
          <w:color w:val="212427"/>
          <w:sz w:val="20"/>
          <w:szCs w:val="20"/>
          <w:bdr w:val="single" w:sz="2" w:space="0" w:color="E5E7EB" w:frame="1"/>
          <w:shd w:val="clear" w:color="auto" w:fill="FFFFFF"/>
        </w:rPr>
        <w:t>Remaking the Global Economy</w:t>
      </w:r>
      <w:r w:rsidRPr="00711B69">
        <w:rPr>
          <w:rFonts w:ascii="Arial" w:hAnsi="Arial" w:cs="Arial"/>
          <w:color w:val="212427"/>
          <w:sz w:val="20"/>
          <w:szCs w:val="20"/>
          <w:shd w:val="clear" w:color="auto" w:fill="FFFFFF"/>
        </w:rPr>
        <w:t>.  Sage, London, Kingdome, p. 163-181.</w:t>
      </w:r>
      <w:bookmarkEnd w:id="40"/>
    </w:p>
    <w:sectPr w:rsidR="004B07EF" w:rsidRPr="00711B69" w:rsidSect="00A549C1">
      <w:type w:val="continuous"/>
      <w:pgSz w:w="12240" w:h="15840"/>
      <w:pgMar w:top="136" w:right="1134" w:bottom="567" w:left="1418"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FCD4" w14:textId="77777777" w:rsidR="00313A88" w:rsidRDefault="00313A88" w:rsidP="00647AA3">
      <w:pPr>
        <w:spacing w:line="240" w:lineRule="auto"/>
      </w:pPr>
      <w:r>
        <w:separator/>
      </w:r>
    </w:p>
  </w:endnote>
  <w:endnote w:type="continuationSeparator" w:id="0">
    <w:p w14:paraId="61475247" w14:textId="77777777" w:rsidR="00313A88" w:rsidRDefault="00313A88" w:rsidP="00647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DF60" w14:textId="77777777" w:rsidR="008E6EDA" w:rsidRDefault="008E6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EE4A" w14:textId="77777777" w:rsidR="008E6EDA" w:rsidRDefault="008E6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1F13" w14:textId="77777777" w:rsidR="008E6EDA" w:rsidRDefault="008E6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1380" w14:textId="77777777" w:rsidR="00313A88" w:rsidRDefault="00313A88" w:rsidP="00647AA3">
      <w:pPr>
        <w:spacing w:line="240" w:lineRule="auto"/>
      </w:pPr>
      <w:r>
        <w:separator/>
      </w:r>
    </w:p>
  </w:footnote>
  <w:footnote w:type="continuationSeparator" w:id="0">
    <w:p w14:paraId="5D06436E" w14:textId="77777777" w:rsidR="00313A88" w:rsidRDefault="00313A88" w:rsidP="00647A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CAE7" w14:textId="51B48184" w:rsidR="008E6EDA" w:rsidRDefault="008E6EDA">
    <w:pPr>
      <w:pStyle w:val="Header"/>
    </w:pPr>
    <w:r>
      <w:rPr>
        <w:noProof/>
      </w:rPr>
      <w:pict w14:anchorId="387A9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3" o:spid="_x0000_s2050" type="#_x0000_t136" style="position:absolute;margin-left:0;margin-top:0;width:574.55pt;height:10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0420" w14:textId="5250F241" w:rsidR="00C04159" w:rsidRDefault="008E6EDA">
    <w:pPr>
      <w:pStyle w:val="Header"/>
      <w:jc w:val="center"/>
    </w:pPr>
    <w:r>
      <w:rPr>
        <w:noProof/>
      </w:rPr>
      <w:pict w14:anchorId="7363A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4" o:spid="_x0000_s2051" type="#_x0000_t136" style="position:absolute;left:0;text-align:left;margin-left:0;margin-top:0;width:574.55pt;height:10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98846495"/>
        <w:docPartObj>
          <w:docPartGallery w:val="Page Numbers (Top of Page)"/>
          <w:docPartUnique/>
        </w:docPartObj>
      </w:sdtPr>
      <w:sdtEndPr/>
      <w:sdtContent>
        <w:r w:rsidR="00C04159">
          <w:fldChar w:fldCharType="begin"/>
        </w:r>
        <w:r w:rsidR="00C04159">
          <w:instrText>PAGE   \* MERGEFORMAT</w:instrText>
        </w:r>
        <w:r w:rsidR="00C04159">
          <w:fldChar w:fldCharType="separate"/>
        </w:r>
        <w:r w:rsidR="00433899">
          <w:rPr>
            <w:noProof/>
          </w:rPr>
          <w:t>i</w:t>
        </w:r>
        <w:r w:rsidR="00C04159">
          <w:rPr>
            <w:noProof/>
          </w:rPr>
          <w:fldChar w:fldCharType="end"/>
        </w:r>
      </w:sdtContent>
    </w:sdt>
  </w:p>
  <w:p w14:paraId="6A782A19" w14:textId="77777777" w:rsidR="00C04159" w:rsidRDefault="00C04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1B68" w14:textId="403AB6CC" w:rsidR="008E6EDA" w:rsidRDefault="008E6EDA">
    <w:pPr>
      <w:pStyle w:val="Header"/>
    </w:pPr>
    <w:r>
      <w:rPr>
        <w:noProof/>
      </w:rPr>
      <w:pict w14:anchorId="6296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9812" o:spid="_x0000_s2049" type="#_x0000_t136" style="position:absolute;margin-left:0;margin-top:0;width:574.55pt;height:10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20C"/>
    <w:multiLevelType w:val="multilevel"/>
    <w:tmpl w:val="8320D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6CB"/>
    <w:multiLevelType w:val="multilevel"/>
    <w:tmpl w:val="6F16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B6AF2"/>
    <w:multiLevelType w:val="multilevel"/>
    <w:tmpl w:val="44A24630"/>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0969DE"/>
    <w:multiLevelType w:val="hybridMultilevel"/>
    <w:tmpl w:val="77C8C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1E14F6"/>
    <w:multiLevelType w:val="multilevel"/>
    <w:tmpl w:val="B2BC8A4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D31E00"/>
    <w:multiLevelType w:val="multilevel"/>
    <w:tmpl w:val="272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D056B"/>
    <w:multiLevelType w:val="multilevel"/>
    <w:tmpl w:val="23D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76B54"/>
    <w:multiLevelType w:val="multilevel"/>
    <w:tmpl w:val="9E8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36CA6"/>
    <w:multiLevelType w:val="hybridMultilevel"/>
    <w:tmpl w:val="27403782"/>
    <w:lvl w:ilvl="0" w:tplc="DE1EAF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E17ABF"/>
    <w:multiLevelType w:val="hybridMultilevel"/>
    <w:tmpl w:val="89E221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13652"/>
    <w:multiLevelType w:val="multilevel"/>
    <w:tmpl w:val="482E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56F0F"/>
    <w:multiLevelType w:val="multilevel"/>
    <w:tmpl w:val="DF5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0275C"/>
    <w:multiLevelType w:val="multilevel"/>
    <w:tmpl w:val="3D22C36C"/>
    <w:lvl w:ilvl="0">
      <w:start w:val="1"/>
      <w:numFmt w:val="bullet"/>
      <w:lvlText w:val=""/>
      <w:lvlJc w:val="left"/>
      <w:pPr>
        <w:tabs>
          <w:tab w:val="num" w:pos="731"/>
        </w:tabs>
        <w:ind w:left="731" w:hanging="360"/>
      </w:pPr>
      <w:rPr>
        <w:rFonts w:ascii="Symbol" w:hAnsi="Symbol" w:hint="default"/>
        <w:sz w:val="20"/>
      </w:rPr>
    </w:lvl>
    <w:lvl w:ilvl="1">
      <w:start w:val="1"/>
      <w:numFmt w:val="bullet"/>
      <w:lvlText w:val="o"/>
      <w:lvlJc w:val="left"/>
      <w:pPr>
        <w:tabs>
          <w:tab w:val="num" w:pos="1451"/>
        </w:tabs>
        <w:ind w:left="1451" w:hanging="360"/>
      </w:pPr>
      <w:rPr>
        <w:rFonts w:ascii="Courier New" w:hAnsi="Courier New" w:hint="default"/>
        <w:sz w:val="20"/>
      </w:rPr>
    </w:lvl>
    <w:lvl w:ilvl="2">
      <w:start w:val="1"/>
      <w:numFmt w:val="lowerLetter"/>
      <w:lvlText w:val="%3."/>
      <w:lvlJc w:val="left"/>
      <w:pPr>
        <w:ind w:left="2171" w:hanging="360"/>
      </w:pPr>
      <w:rPr>
        <w:rFonts w:hint="default"/>
        <w:b/>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14" w15:restartNumberingAfterBreak="0">
    <w:nsid w:val="2B052C81"/>
    <w:multiLevelType w:val="hybridMultilevel"/>
    <w:tmpl w:val="F4980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04751"/>
    <w:multiLevelType w:val="multilevel"/>
    <w:tmpl w:val="4308E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40185"/>
    <w:multiLevelType w:val="hybridMultilevel"/>
    <w:tmpl w:val="F22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80A"/>
    <w:multiLevelType w:val="multilevel"/>
    <w:tmpl w:val="30826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44FFC"/>
    <w:multiLevelType w:val="multilevel"/>
    <w:tmpl w:val="72F80E4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C07E0"/>
    <w:multiLevelType w:val="multilevel"/>
    <w:tmpl w:val="8A1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47C12"/>
    <w:multiLevelType w:val="multilevel"/>
    <w:tmpl w:val="07DAB1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41701"/>
    <w:multiLevelType w:val="hybridMultilevel"/>
    <w:tmpl w:val="4008CEB6"/>
    <w:lvl w:ilvl="0" w:tplc="14E27A9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A03F02"/>
    <w:multiLevelType w:val="hybridMultilevel"/>
    <w:tmpl w:val="EE642910"/>
    <w:lvl w:ilvl="0" w:tplc="14E27A9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A0B12"/>
    <w:multiLevelType w:val="multilevel"/>
    <w:tmpl w:val="C49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03B6"/>
    <w:multiLevelType w:val="hybridMultilevel"/>
    <w:tmpl w:val="F66AE5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C46EE1"/>
    <w:multiLevelType w:val="multilevel"/>
    <w:tmpl w:val="DB76B7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266EC"/>
    <w:multiLevelType w:val="multilevel"/>
    <w:tmpl w:val="870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44995"/>
    <w:multiLevelType w:val="hybridMultilevel"/>
    <w:tmpl w:val="1986A432"/>
    <w:lvl w:ilvl="0" w:tplc="147084C0">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8" w15:restartNumberingAfterBreak="0">
    <w:nsid w:val="4FFA0087"/>
    <w:multiLevelType w:val="hybridMultilevel"/>
    <w:tmpl w:val="33B62346"/>
    <w:lvl w:ilvl="0" w:tplc="095C6BAC">
      <w:start w:val="1"/>
      <w:numFmt w:val="decimal"/>
      <w:lvlText w:val="%1."/>
      <w:lvlJc w:val="left"/>
      <w:pPr>
        <w:ind w:left="360" w:hanging="360"/>
      </w:pPr>
      <w:rPr>
        <w:rFonts w:eastAsiaTheme="minorHAnsi" w:hint="default"/>
        <w:b/>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D8403C"/>
    <w:multiLevelType w:val="multilevel"/>
    <w:tmpl w:val="265E5B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E5BE7"/>
    <w:multiLevelType w:val="multilevel"/>
    <w:tmpl w:val="EF08A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11FA1"/>
    <w:multiLevelType w:val="multilevel"/>
    <w:tmpl w:val="2D8A8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D744D"/>
    <w:multiLevelType w:val="multilevel"/>
    <w:tmpl w:val="F24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6141B"/>
    <w:multiLevelType w:val="multilevel"/>
    <w:tmpl w:val="E4F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43A41"/>
    <w:multiLevelType w:val="hybridMultilevel"/>
    <w:tmpl w:val="8722C3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59D05C0"/>
    <w:multiLevelType w:val="multilevel"/>
    <w:tmpl w:val="9E803D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B877138"/>
    <w:multiLevelType w:val="multilevel"/>
    <w:tmpl w:val="683E8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70714"/>
    <w:multiLevelType w:val="multilevel"/>
    <w:tmpl w:val="7EE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54316"/>
    <w:multiLevelType w:val="hybridMultilevel"/>
    <w:tmpl w:val="89309B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36B146F"/>
    <w:multiLevelType w:val="multilevel"/>
    <w:tmpl w:val="1ED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4C1E82"/>
    <w:multiLevelType w:val="multilevel"/>
    <w:tmpl w:val="432A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B3B11"/>
    <w:multiLevelType w:val="multilevel"/>
    <w:tmpl w:val="7D6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A143A"/>
    <w:multiLevelType w:val="multilevel"/>
    <w:tmpl w:val="8508FACA"/>
    <w:lvl w:ilvl="0">
      <w:start w:val="1"/>
      <w:numFmt w:val="decimal"/>
      <w:lvlText w:val="%1."/>
      <w:lvlJc w:val="left"/>
      <w:pPr>
        <w:tabs>
          <w:tab w:val="num" w:pos="360"/>
        </w:tabs>
        <w:ind w:left="36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0"/>
  </w:num>
  <w:num w:numId="3">
    <w:abstractNumId w:val="25"/>
  </w:num>
  <w:num w:numId="4">
    <w:abstractNumId w:val="2"/>
  </w:num>
  <w:num w:numId="5">
    <w:abstractNumId w:val="12"/>
  </w:num>
  <w:num w:numId="6">
    <w:abstractNumId w:val="31"/>
  </w:num>
  <w:num w:numId="7">
    <w:abstractNumId w:val="17"/>
  </w:num>
  <w:num w:numId="8">
    <w:abstractNumId w:val="13"/>
  </w:num>
  <w:num w:numId="9">
    <w:abstractNumId w:val="41"/>
  </w:num>
  <w:num w:numId="10">
    <w:abstractNumId w:val="32"/>
  </w:num>
  <w:num w:numId="11">
    <w:abstractNumId w:val="1"/>
  </w:num>
  <w:num w:numId="12">
    <w:abstractNumId w:val="39"/>
  </w:num>
  <w:num w:numId="13">
    <w:abstractNumId w:val="40"/>
  </w:num>
  <w:num w:numId="14">
    <w:abstractNumId w:val="15"/>
  </w:num>
  <w:num w:numId="15">
    <w:abstractNumId w:val="11"/>
  </w:num>
  <w:num w:numId="16">
    <w:abstractNumId w:val="6"/>
  </w:num>
  <w:num w:numId="17">
    <w:abstractNumId w:val="33"/>
  </w:num>
  <w:num w:numId="18">
    <w:abstractNumId w:val="30"/>
  </w:num>
  <w:num w:numId="19">
    <w:abstractNumId w:val="23"/>
  </w:num>
  <w:num w:numId="20">
    <w:abstractNumId w:val="34"/>
  </w:num>
  <w:num w:numId="21">
    <w:abstractNumId w:val="29"/>
  </w:num>
  <w:num w:numId="22">
    <w:abstractNumId w:val="8"/>
  </w:num>
  <w:num w:numId="23">
    <w:abstractNumId w:val="5"/>
  </w:num>
  <w:num w:numId="24">
    <w:abstractNumId w:val="18"/>
  </w:num>
  <w:num w:numId="25">
    <w:abstractNumId w:val="16"/>
  </w:num>
  <w:num w:numId="26">
    <w:abstractNumId w:val="14"/>
  </w:num>
  <w:num w:numId="27">
    <w:abstractNumId w:val="3"/>
  </w:num>
  <w:num w:numId="28">
    <w:abstractNumId w:val="10"/>
  </w:num>
  <w:num w:numId="29">
    <w:abstractNumId w:val="24"/>
  </w:num>
  <w:num w:numId="30">
    <w:abstractNumId w:val="21"/>
  </w:num>
  <w:num w:numId="31">
    <w:abstractNumId w:val="22"/>
  </w:num>
  <w:num w:numId="32">
    <w:abstractNumId w:val="42"/>
  </w:num>
  <w:num w:numId="33">
    <w:abstractNumId w:val="28"/>
  </w:num>
  <w:num w:numId="34">
    <w:abstractNumId w:val="20"/>
  </w:num>
  <w:num w:numId="35">
    <w:abstractNumId w:val="37"/>
  </w:num>
  <w:num w:numId="36">
    <w:abstractNumId w:val="19"/>
  </w:num>
  <w:num w:numId="37">
    <w:abstractNumId w:val="7"/>
  </w:num>
  <w:num w:numId="38">
    <w:abstractNumId w:val="27"/>
  </w:num>
  <w:num w:numId="39">
    <w:abstractNumId w:val="36"/>
  </w:num>
  <w:num w:numId="40">
    <w:abstractNumId w:val="4"/>
  </w:num>
  <w:num w:numId="41">
    <w:abstractNumId w:val="38"/>
  </w:num>
  <w:num w:numId="42">
    <w:abstractNumId w:val="9"/>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A3"/>
    <w:rsid w:val="00000F5F"/>
    <w:rsid w:val="0000235A"/>
    <w:rsid w:val="000025F6"/>
    <w:rsid w:val="00003B13"/>
    <w:rsid w:val="00003D91"/>
    <w:rsid w:val="00004548"/>
    <w:rsid w:val="00005764"/>
    <w:rsid w:val="00005D9B"/>
    <w:rsid w:val="00006124"/>
    <w:rsid w:val="0000661F"/>
    <w:rsid w:val="00006A1A"/>
    <w:rsid w:val="000074B5"/>
    <w:rsid w:val="00010A9C"/>
    <w:rsid w:val="00010D3B"/>
    <w:rsid w:val="00011425"/>
    <w:rsid w:val="00011D84"/>
    <w:rsid w:val="000123B1"/>
    <w:rsid w:val="00012A25"/>
    <w:rsid w:val="000137FC"/>
    <w:rsid w:val="00016EF0"/>
    <w:rsid w:val="00017918"/>
    <w:rsid w:val="000204EE"/>
    <w:rsid w:val="000205B5"/>
    <w:rsid w:val="00021644"/>
    <w:rsid w:val="00024752"/>
    <w:rsid w:val="00025562"/>
    <w:rsid w:val="00025E8E"/>
    <w:rsid w:val="00026D13"/>
    <w:rsid w:val="00026F93"/>
    <w:rsid w:val="00027CAE"/>
    <w:rsid w:val="00027DCB"/>
    <w:rsid w:val="00030291"/>
    <w:rsid w:val="00031673"/>
    <w:rsid w:val="00032476"/>
    <w:rsid w:val="00032AF8"/>
    <w:rsid w:val="0003334B"/>
    <w:rsid w:val="00035C1B"/>
    <w:rsid w:val="00040B14"/>
    <w:rsid w:val="00040C6D"/>
    <w:rsid w:val="000425C7"/>
    <w:rsid w:val="00042960"/>
    <w:rsid w:val="0004377C"/>
    <w:rsid w:val="000441BA"/>
    <w:rsid w:val="00044493"/>
    <w:rsid w:val="00045775"/>
    <w:rsid w:val="00050391"/>
    <w:rsid w:val="00050727"/>
    <w:rsid w:val="00050CE2"/>
    <w:rsid w:val="00050D24"/>
    <w:rsid w:val="0005261D"/>
    <w:rsid w:val="00052C54"/>
    <w:rsid w:val="000540E1"/>
    <w:rsid w:val="000545AC"/>
    <w:rsid w:val="00056F0F"/>
    <w:rsid w:val="00057916"/>
    <w:rsid w:val="0006052E"/>
    <w:rsid w:val="00060F48"/>
    <w:rsid w:val="00061DCA"/>
    <w:rsid w:val="00063043"/>
    <w:rsid w:val="0006420C"/>
    <w:rsid w:val="00064D3D"/>
    <w:rsid w:val="00065820"/>
    <w:rsid w:val="0006582E"/>
    <w:rsid w:val="00065CC3"/>
    <w:rsid w:val="00066206"/>
    <w:rsid w:val="00066D6F"/>
    <w:rsid w:val="0007138C"/>
    <w:rsid w:val="0007147A"/>
    <w:rsid w:val="00072A69"/>
    <w:rsid w:val="00072D1A"/>
    <w:rsid w:val="00074499"/>
    <w:rsid w:val="00076736"/>
    <w:rsid w:val="00080949"/>
    <w:rsid w:val="0008176C"/>
    <w:rsid w:val="00082A6D"/>
    <w:rsid w:val="0008322F"/>
    <w:rsid w:val="0008336C"/>
    <w:rsid w:val="000833A1"/>
    <w:rsid w:val="00083721"/>
    <w:rsid w:val="00084754"/>
    <w:rsid w:val="0008714C"/>
    <w:rsid w:val="00091AF7"/>
    <w:rsid w:val="0009404E"/>
    <w:rsid w:val="00094403"/>
    <w:rsid w:val="0009565A"/>
    <w:rsid w:val="000961C7"/>
    <w:rsid w:val="000A0721"/>
    <w:rsid w:val="000A0732"/>
    <w:rsid w:val="000A091E"/>
    <w:rsid w:val="000A18FD"/>
    <w:rsid w:val="000A2792"/>
    <w:rsid w:val="000A2C07"/>
    <w:rsid w:val="000A2DCE"/>
    <w:rsid w:val="000A3AA0"/>
    <w:rsid w:val="000A4848"/>
    <w:rsid w:val="000A5947"/>
    <w:rsid w:val="000A5C2E"/>
    <w:rsid w:val="000A6EC1"/>
    <w:rsid w:val="000A78A8"/>
    <w:rsid w:val="000A7B13"/>
    <w:rsid w:val="000B0049"/>
    <w:rsid w:val="000B058A"/>
    <w:rsid w:val="000B1790"/>
    <w:rsid w:val="000B5913"/>
    <w:rsid w:val="000B6478"/>
    <w:rsid w:val="000B7C07"/>
    <w:rsid w:val="000C09D1"/>
    <w:rsid w:val="000C0D63"/>
    <w:rsid w:val="000C1A27"/>
    <w:rsid w:val="000C226B"/>
    <w:rsid w:val="000C2381"/>
    <w:rsid w:val="000C3237"/>
    <w:rsid w:val="000C40CA"/>
    <w:rsid w:val="000D1B88"/>
    <w:rsid w:val="000D1E4C"/>
    <w:rsid w:val="000D1FF5"/>
    <w:rsid w:val="000D2724"/>
    <w:rsid w:val="000D28F2"/>
    <w:rsid w:val="000D2F9A"/>
    <w:rsid w:val="000D3963"/>
    <w:rsid w:val="000D3A1B"/>
    <w:rsid w:val="000D3E39"/>
    <w:rsid w:val="000D5C77"/>
    <w:rsid w:val="000D68CF"/>
    <w:rsid w:val="000D6D48"/>
    <w:rsid w:val="000D6DFE"/>
    <w:rsid w:val="000D726D"/>
    <w:rsid w:val="000E1FA3"/>
    <w:rsid w:val="000E325B"/>
    <w:rsid w:val="000E3A29"/>
    <w:rsid w:val="000E5ED3"/>
    <w:rsid w:val="000E71C9"/>
    <w:rsid w:val="000E776E"/>
    <w:rsid w:val="000F036B"/>
    <w:rsid w:val="000F151C"/>
    <w:rsid w:val="000F16EA"/>
    <w:rsid w:val="000F2712"/>
    <w:rsid w:val="000F3461"/>
    <w:rsid w:val="000F6522"/>
    <w:rsid w:val="000F70DC"/>
    <w:rsid w:val="000F752E"/>
    <w:rsid w:val="00100AD3"/>
    <w:rsid w:val="0010306B"/>
    <w:rsid w:val="001037AD"/>
    <w:rsid w:val="001044FB"/>
    <w:rsid w:val="0010600C"/>
    <w:rsid w:val="00106E40"/>
    <w:rsid w:val="00106FBB"/>
    <w:rsid w:val="001101AE"/>
    <w:rsid w:val="00110DE6"/>
    <w:rsid w:val="00110FA5"/>
    <w:rsid w:val="001121CB"/>
    <w:rsid w:val="00115319"/>
    <w:rsid w:val="0011566E"/>
    <w:rsid w:val="00116072"/>
    <w:rsid w:val="0011685E"/>
    <w:rsid w:val="00116F0C"/>
    <w:rsid w:val="00117117"/>
    <w:rsid w:val="0012063B"/>
    <w:rsid w:val="00121802"/>
    <w:rsid w:val="001222F6"/>
    <w:rsid w:val="00122F35"/>
    <w:rsid w:val="0012339D"/>
    <w:rsid w:val="00123421"/>
    <w:rsid w:val="00126E2E"/>
    <w:rsid w:val="00127BB4"/>
    <w:rsid w:val="00131EF0"/>
    <w:rsid w:val="00134AE6"/>
    <w:rsid w:val="00134E58"/>
    <w:rsid w:val="0013615C"/>
    <w:rsid w:val="00136496"/>
    <w:rsid w:val="00136755"/>
    <w:rsid w:val="00140708"/>
    <w:rsid w:val="001415E1"/>
    <w:rsid w:val="001433E7"/>
    <w:rsid w:val="001436C2"/>
    <w:rsid w:val="00143B00"/>
    <w:rsid w:val="00145479"/>
    <w:rsid w:val="001459AE"/>
    <w:rsid w:val="00147DFF"/>
    <w:rsid w:val="00150117"/>
    <w:rsid w:val="00151D4A"/>
    <w:rsid w:val="00151E77"/>
    <w:rsid w:val="001523AD"/>
    <w:rsid w:val="0015353F"/>
    <w:rsid w:val="00153EF8"/>
    <w:rsid w:val="0015470B"/>
    <w:rsid w:val="00154A6A"/>
    <w:rsid w:val="00154FA5"/>
    <w:rsid w:val="00155A09"/>
    <w:rsid w:val="00156305"/>
    <w:rsid w:val="00156CAD"/>
    <w:rsid w:val="00161F86"/>
    <w:rsid w:val="001623AF"/>
    <w:rsid w:val="001639EB"/>
    <w:rsid w:val="001666BA"/>
    <w:rsid w:val="00166AE9"/>
    <w:rsid w:val="001670C6"/>
    <w:rsid w:val="001670CC"/>
    <w:rsid w:val="00170F63"/>
    <w:rsid w:val="00170FF6"/>
    <w:rsid w:val="00171298"/>
    <w:rsid w:val="00172240"/>
    <w:rsid w:val="0017245F"/>
    <w:rsid w:val="001725DA"/>
    <w:rsid w:val="00172B17"/>
    <w:rsid w:val="00174441"/>
    <w:rsid w:val="00176585"/>
    <w:rsid w:val="00177CD0"/>
    <w:rsid w:val="00180D42"/>
    <w:rsid w:val="0018119B"/>
    <w:rsid w:val="001819B5"/>
    <w:rsid w:val="00181C0E"/>
    <w:rsid w:val="00182A5A"/>
    <w:rsid w:val="00182D2E"/>
    <w:rsid w:val="00182E62"/>
    <w:rsid w:val="00184B49"/>
    <w:rsid w:val="00186742"/>
    <w:rsid w:val="00186828"/>
    <w:rsid w:val="00186FA3"/>
    <w:rsid w:val="00187C80"/>
    <w:rsid w:val="0019241B"/>
    <w:rsid w:val="00192B3C"/>
    <w:rsid w:val="00193249"/>
    <w:rsid w:val="001933ED"/>
    <w:rsid w:val="00193731"/>
    <w:rsid w:val="00193F14"/>
    <w:rsid w:val="00194BE3"/>
    <w:rsid w:val="001955F9"/>
    <w:rsid w:val="00195D04"/>
    <w:rsid w:val="001960D7"/>
    <w:rsid w:val="001969E1"/>
    <w:rsid w:val="00196C44"/>
    <w:rsid w:val="001979BA"/>
    <w:rsid w:val="00197F64"/>
    <w:rsid w:val="001A0561"/>
    <w:rsid w:val="001A1185"/>
    <w:rsid w:val="001A171E"/>
    <w:rsid w:val="001A2861"/>
    <w:rsid w:val="001A403B"/>
    <w:rsid w:val="001A40F4"/>
    <w:rsid w:val="001A4DE0"/>
    <w:rsid w:val="001A5992"/>
    <w:rsid w:val="001A5A7E"/>
    <w:rsid w:val="001B04EF"/>
    <w:rsid w:val="001B0F07"/>
    <w:rsid w:val="001B12BA"/>
    <w:rsid w:val="001B1447"/>
    <w:rsid w:val="001B1D3E"/>
    <w:rsid w:val="001B1FAF"/>
    <w:rsid w:val="001B1FF6"/>
    <w:rsid w:val="001B351F"/>
    <w:rsid w:val="001B5818"/>
    <w:rsid w:val="001B6E07"/>
    <w:rsid w:val="001B6E66"/>
    <w:rsid w:val="001B79B0"/>
    <w:rsid w:val="001C12B7"/>
    <w:rsid w:val="001C17D9"/>
    <w:rsid w:val="001C27BE"/>
    <w:rsid w:val="001C425E"/>
    <w:rsid w:val="001C4395"/>
    <w:rsid w:val="001C6237"/>
    <w:rsid w:val="001C6301"/>
    <w:rsid w:val="001D0A0C"/>
    <w:rsid w:val="001D0C37"/>
    <w:rsid w:val="001D1999"/>
    <w:rsid w:val="001D1B8D"/>
    <w:rsid w:val="001D23DA"/>
    <w:rsid w:val="001D3494"/>
    <w:rsid w:val="001D3EBE"/>
    <w:rsid w:val="001D4F68"/>
    <w:rsid w:val="001D5784"/>
    <w:rsid w:val="001D6611"/>
    <w:rsid w:val="001D68CD"/>
    <w:rsid w:val="001D6B16"/>
    <w:rsid w:val="001D6F41"/>
    <w:rsid w:val="001D7615"/>
    <w:rsid w:val="001D7A9C"/>
    <w:rsid w:val="001E01D8"/>
    <w:rsid w:val="001E0598"/>
    <w:rsid w:val="001E2628"/>
    <w:rsid w:val="001E445E"/>
    <w:rsid w:val="001E4BED"/>
    <w:rsid w:val="001E7FE5"/>
    <w:rsid w:val="001F0010"/>
    <w:rsid w:val="001F2717"/>
    <w:rsid w:val="001F2A85"/>
    <w:rsid w:val="001F2B7B"/>
    <w:rsid w:val="001F2D84"/>
    <w:rsid w:val="001F34D7"/>
    <w:rsid w:val="001F38C1"/>
    <w:rsid w:val="001F4355"/>
    <w:rsid w:val="002011AC"/>
    <w:rsid w:val="00201511"/>
    <w:rsid w:val="002027C1"/>
    <w:rsid w:val="00202EF2"/>
    <w:rsid w:val="00203730"/>
    <w:rsid w:val="00203E73"/>
    <w:rsid w:val="0020439B"/>
    <w:rsid w:val="002054FA"/>
    <w:rsid w:val="00206280"/>
    <w:rsid w:val="00206A56"/>
    <w:rsid w:val="00206BB2"/>
    <w:rsid w:val="00207B51"/>
    <w:rsid w:val="00210079"/>
    <w:rsid w:val="0021043C"/>
    <w:rsid w:val="0021103C"/>
    <w:rsid w:val="002113BF"/>
    <w:rsid w:val="00211B6C"/>
    <w:rsid w:val="002129B8"/>
    <w:rsid w:val="002134F2"/>
    <w:rsid w:val="00213D34"/>
    <w:rsid w:val="00214557"/>
    <w:rsid w:val="00215464"/>
    <w:rsid w:val="00215612"/>
    <w:rsid w:val="00222E24"/>
    <w:rsid w:val="002232F7"/>
    <w:rsid w:val="002242A9"/>
    <w:rsid w:val="00224BD4"/>
    <w:rsid w:val="00225E99"/>
    <w:rsid w:val="00225F5A"/>
    <w:rsid w:val="00226297"/>
    <w:rsid w:val="00226AD6"/>
    <w:rsid w:val="00226B60"/>
    <w:rsid w:val="00226C15"/>
    <w:rsid w:val="00227BA2"/>
    <w:rsid w:val="002319A8"/>
    <w:rsid w:val="002326D6"/>
    <w:rsid w:val="00233639"/>
    <w:rsid w:val="00234807"/>
    <w:rsid w:val="00234BEF"/>
    <w:rsid w:val="00235A5C"/>
    <w:rsid w:val="00236910"/>
    <w:rsid w:val="00237234"/>
    <w:rsid w:val="00237D0B"/>
    <w:rsid w:val="002418B5"/>
    <w:rsid w:val="002424C7"/>
    <w:rsid w:val="002425CC"/>
    <w:rsid w:val="00242997"/>
    <w:rsid w:val="0024363E"/>
    <w:rsid w:val="00244D7D"/>
    <w:rsid w:val="0024586C"/>
    <w:rsid w:val="00246DCD"/>
    <w:rsid w:val="00246E22"/>
    <w:rsid w:val="0024770D"/>
    <w:rsid w:val="00251DAD"/>
    <w:rsid w:val="00252A2D"/>
    <w:rsid w:val="00252FA0"/>
    <w:rsid w:val="00253387"/>
    <w:rsid w:val="00253509"/>
    <w:rsid w:val="00254C87"/>
    <w:rsid w:val="00255424"/>
    <w:rsid w:val="00255F3D"/>
    <w:rsid w:val="002567B5"/>
    <w:rsid w:val="00257A3A"/>
    <w:rsid w:val="002617A0"/>
    <w:rsid w:val="00262CB5"/>
    <w:rsid w:val="002643D9"/>
    <w:rsid w:val="0026483B"/>
    <w:rsid w:val="0026715E"/>
    <w:rsid w:val="00267646"/>
    <w:rsid w:val="00267A7B"/>
    <w:rsid w:val="00270FF6"/>
    <w:rsid w:val="00271612"/>
    <w:rsid w:val="00273F32"/>
    <w:rsid w:val="00274143"/>
    <w:rsid w:val="00275B7A"/>
    <w:rsid w:val="00276D22"/>
    <w:rsid w:val="00277595"/>
    <w:rsid w:val="00277E48"/>
    <w:rsid w:val="00281304"/>
    <w:rsid w:val="00282328"/>
    <w:rsid w:val="0028332C"/>
    <w:rsid w:val="00284BFE"/>
    <w:rsid w:val="00285C79"/>
    <w:rsid w:val="00285D2A"/>
    <w:rsid w:val="00287359"/>
    <w:rsid w:val="00287C4D"/>
    <w:rsid w:val="0029084B"/>
    <w:rsid w:val="002912EB"/>
    <w:rsid w:val="0029183A"/>
    <w:rsid w:val="0029236F"/>
    <w:rsid w:val="00293488"/>
    <w:rsid w:val="00293941"/>
    <w:rsid w:val="00294706"/>
    <w:rsid w:val="00295333"/>
    <w:rsid w:val="00295B1B"/>
    <w:rsid w:val="0029619F"/>
    <w:rsid w:val="00297EA0"/>
    <w:rsid w:val="002A044B"/>
    <w:rsid w:val="002A0F83"/>
    <w:rsid w:val="002A179A"/>
    <w:rsid w:val="002A2008"/>
    <w:rsid w:val="002A277E"/>
    <w:rsid w:val="002A2C66"/>
    <w:rsid w:val="002A3BD4"/>
    <w:rsid w:val="002A3C61"/>
    <w:rsid w:val="002A488A"/>
    <w:rsid w:val="002A557B"/>
    <w:rsid w:val="002A748F"/>
    <w:rsid w:val="002A7E35"/>
    <w:rsid w:val="002B2987"/>
    <w:rsid w:val="002B39DE"/>
    <w:rsid w:val="002B3B45"/>
    <w:rsid w:val="002B4B8A"/>
    <w:rsid w:val="002B6D8C"/>
    <w:rsid w:val="002C04A4"/>
    <w:rsid w:val="002C13C4"/>
    <w:rsid w:val="002C3552"/>
    <w:rsid w:val="002C391A"/>
    <w:rsid w:val="002C71DB"/>
    <w:rsid w:val="002D107C"/>
    <w:rsid w:val="002D1884"/>
    <w:rsid w:val="002D29C9"/>
    <w:rsid w:val="002D2B7B"/>
    <w:rsid w:val="002D40CF"/>
    <w:rsid w:val="002D4124"/>
    <w:rsid w:val="002D4813"/>
    <w:rsid w:val="002D4D7B"/>
    <w:rsid w:val="002D76C9"/>
    <w:rsid w:val="002E1399"/>
    <w:rsid w:val="002E191E"/>
    <w:rsid w:val="002E3D32"/>
    <w:rsid w:val="002E442C"/>
    <w:rsid w:val="002E6815"/>
    <w:rsid w:val="002F05A1"/>
    <w:rsid w:val="002F0A82"/>
    <w:rsid w:val="002F0B2A"/>
    <w:rsid w:val="002F2B95"/>
    <w:rsid w:val="002F3441"/>
    <w:rsid w:val="002F4111"/>
    <w:rsid w:val="002F413E"/>
    <w:rsid w:val="002F4D8B"/>
    <w:rsid w:val="002F743E"/>
    <w:rsid w:val="002F753C"/>
    <w:rsid w:val="002F776A"/>
    <w:rsid w:val="003012A0"/>
    <w:rsid w:val="003029A6"/>
    <w:rsid w:val="00303D09"/>
    <w:rsid w:val="0030487E"/>
    <w:rsid w:val="00304DB7"/>
    <w:rsid w:val="0030505A"/>
    <w:rsid w:val="00305A9B"/>
    <w:rsid w:val="003062F1"/>
    <w:rsid w:val="00307544"/>
    <w:rsid w:val="00307DD7"/>
    <w:rsid w:val="00311C87"/>
    <w:rsid w:val="00313A88"/>
    <w:rsid w:val="00313F0F"/>
    <w:rsid w:val="00314FC8"/>
    <w:rsid w:val="0031555A"/>
    <w:rsid w:val="00316402"/>
    <w:rsid w:val="00317A3B"/>
    <w:rsid w:val="003218AF"/>
    <w:rsid w:val="0032244A"/>
    <w:rsid w:val="0032395B"/>
    <w:rsid w:val="00324212"/>
    <w:rsid w:val="00326108"/>
    <w:rsid w:val="00330713"/>
    <w:rsid w:val="00330EF8"/>
    <w:rsid w:val="00332229"/>
    <w:rsid w:val="0033259A"/>
    <w:rsid w:val="00332C8C"/>
    <w:rsid w:val="00334335"/>
    <w:rsid w:val="00335795"/>
    <w:rsid w:val="00335DF5"/>
    <w:rsid w:val="003365C3"/>
    <w:rsid w:val="0033748D"/>
    <w:rsid w:val="00337588"/>
    <w:rsid w:val="00340EAD"/>
    <w:rsid w:val="003416B9"/>
    <w:rsid w:val="0034341C"/>
    <w:rsid w:val="00344756"/>
    <w:rsid w:val="003453FE"/>
    <w:rsid w:val="00345963"/>
    <w:rsid w:val="00346E67"/>
    <w:rsid w:val="00347223"/>
    <w:rsid w:val="00351413"/>
    <w:rsid w:val="00351DED"/>
    <w:rsid w:val="003551DB"/>
    <w:rsid w:val="003553A5"/>
    <w:rsid w:val="00356727"/>
    <w:rsid w:val="00357124"/>
    <w:rsid w:val="00357C07"/>
    <w:rsid w:val="00360AE0"/>
    <w:rsid w:val="00361108"/>
    <w:rsid w:val="00361ED3"/>
    <w:rsid w:val="00362970"/>
    <w:rsid w:val="00363006"/>
    <w:rsid w:val="00372A12"/>
    <w:rsid w:val="00373B2C"/>
    <w:rsid w:val="00374253"/>
    <w:rsid w:val="0037427E"/>
    <w:rsid w:val="00375C92"/>
    <w:rsid w:val="00377B64"/>
    <w:rsid w:val="00380184"/>
    <w:rsid w:val="00381EE9"/>
    <w:rsid w:val="003821DA"/>
    <w:rsid w:val="003828EB"/>
    <w:rsid w:val="0038338A"/>
    <w:rsid w:val="003843AE"/>
    <w:rsid w:val="0038652B"/>
    <w:rsid w:val="00386EBA"/>
    <w:rsid w:val="00387118"/>
    <w:rsid w:val="003872F9"/>
    <w:rsid w:val="00387BCA"/>
    <w:rsid w:val="00387CDE"/>
    <w:rsid w:val="0039016F"/>
    <w:rsid w:val="003902B0"/>
    <w:rsid w:val="00390532"/>
    <w:rsid w:val="00390B56"/>
    <w:rsid w:val="0039116C"/>
    <w:rsid w:val="00393871"/>
    <w:rsid w:val="00393E5F"/>
    <w:rsid w:val="00393F34"/>
    <w:rsid w:val="00395D9E"/>
    <w:rsid w:val="003961AC"/>
    <w:rsid w:val="00396EA2"/>
    <w:rsid w:val="003A0A3B"/>
    <w:rsid w:val="003A0CF1"/>
    <w:rsid w:val="003A1A0A"/>
    <w:rsid w:val="003A3426"/>
    <w:rsid w:val="003A3AEE"/>
    <w:rsid w:val="003A5A9A"/>
    <w:rsid w:val="003A6797"/>
    <w:rsid w:val="003A7629"/>
    <w:rsid w:val="003A7F08"/>
    <w:rsid w:val="003B04BD"/>
    <w:rsid w:val="003B2340"/>
    <w:rsid w:val="003B2E9A"/>
    <w:rsid w:val="003B371C"/>
    <w:rsid w:val="003B4144"/>
    <w:rsid w:val="003B41BC"/>
    <w:rsid w:val="003B506B"/>
    <w:rsid w:val="003B613B"/>
    <w:rsid w:val="003B67ED"/>
    <w:rsid w:val="003B6DCB"/>
    <w:rsid w:val="003B77B6"/>
    <w:rsid w:val="003C052A"/>
    <w:rsid w:val="003C1140"/>
    <w:rsid w:val="003C3680"/>
    <w:rsid w:val="003C4915"/>
    <w:rsid w:val="003C4B68"/>
    <w:rsid w:val="003C623B"/>
    <w:rsid w:val="003D06DC"/>
    <w:rsid w:val="003D0799"/>
    <w:rsid w:val="003D1ED1"/>
    <w:rsid w:val="003D2DBC"/>
    <w:rsid w:val="003D3A09"/>
    <w:rsid w:val="003D4E5B"/>
    <w:rsid w:val="003D5173"/>
    <w:rsid w:val="003D5F80"/>
    <w:rsid w:val="003D6336"/>
    <w:rsid w:val="003D693A"/>
    <w:rsid w:val="003E1538"/>
    <w:rsid w:val="003E2A50"/>
    <w:rsid w:val="003E3CA0"/>
    <w:rsid w:val="003E3F21"/>
    <w:rsid w:val="003E5590"/>
    <w:rsid w:val="003E682B"/>
    <w:rsid w:val="003E7846"/>
    <w:rsid w:val="003F026E"/>
    <w:rsid w:val="003F2980"/>
    <w:rsid w:val="003F3ABB"/>
    <w:rsid w:val="003F3E51"/>
    <w:rsid w:val="003F595B"/>
    <w:rsid w:val="003F5E6F"/>
    <w:rsid w:val="003F64FF"/>
    <w:rsid w:val="003F667B"/>
    <w:rsid w:val="003F6E97"/>
    <w:rsid w:val="003F7ECE"/>
    <w:rsid w:val="004006E4"/>
    <w:rsid w:val="00402939"/>
    <w:rsid w:val="004049F7"/>
    <w:rsid w:val="00404A6C"/>
    <w:rsid w:val="00404B37"/>
    <w:rsid w:val="00404BB9"/>
    <w:rsid w:val="004061E9"/>
    <w:rsid w:val="0041150B"/>
    <w:rsid w:val="00411DA6"/>
    <w:rsid w:val="00412108"/>
    <w:rsid w:val="004128DA"/>
    <w:rsid w:val="004135B5"/>
    <w:rsid w:val="004153E5"/>
    <w:rsid w:val="00415BC4"/>
    <w:rsid w:val="00416B18"/>
    <w:rsid w:val="00417E70"/>
    <w:rsid w:val="0042010D"/>
    <w:rsid w:val="004217AA"/>
    <w:rsid w:val="0042189E"/>
    <w:rsid w:val="00422049"/>
    <w:rsid w:val="00424EBE"/>
    <w:rsid w:val="004253A2"/>
    <w:rsid w:val="00425A85"/>
    <w:rsid w:val="00425EE0"/>
    <w:rsid w:val="004309F1"/>
    <w:rsid w:val="00432A38"/>
    <w:rsid w:val="00433899"/>
    <w:rsid w:val="00434AF3"/>
    <w:rsid w:val="00434C09"/>
    <w:rsid w:val="00434CF8"/>
    <w:rsid w:val="00435AF8"/>
    <w:rsid w:val="00436839"/>
    <w:rsid w:val="00436AEB"/>
    <w:rsid w:val="00437A5C"/>
    <w:rsid w:val="0044097E"/>
    <w:rsid w:val="00441038"/>
    <w:rsid w:val="004410A9"/>
    <w:rsid w:val="00441939"/>
    <w:rsid w:val="00442309"/>
    <w:rsid w:val="00443547"/>
    <w:rsid w:val="00444DC4"/>
    <w:rsid w:val="004459E3"/>
    <w:rsid w:val="00445D06"/>
    <w:rsid w:val="00445FA0"/>
    <w:rsid w:val="004469D1"/>
    <w:rsid w:val="004472DE"/>
    <w:rsid w:val="004478A0"/>
    <w:rsid w:val="004503A9"/>
    <w:rsid w:val="00450783"/>
    <w:rsid w:val="00450D37"/>
    <w:rsid w:val="004512E7"/>
    <w:rsid w:val="00451925"/>
    <w:rsid w:val="004524FE"/>
    <w:rsid w:val="00454A31"/>
    <w:rsid w:val="00454C76"/>
    <w:rsid w:val="00454E1F"/>
    <w:rsid w:val="00455245"/>
    <w:rsid w:val="00455C9E"/>
    <w:rsid w:val="004561D0"/>
    <w:rsid w:val="004569B9"/>
    <w:rsid w:val="00456CB9"/>
    <w:rsid w:val="00461635"/>
    <w:rsid w:val="00462A90"/>
    <w:rsid w:val="004659E7"/>
    <w:rsid w:val="004660BB"/>
    <w:rsid w:val="00466F5D"/>
    <w:rsid w:val="00467660"/>
    <w:rsid w:val="0047074E"/>
    <w:rsid w:val="004707E0"/>
    <w:rsid w:val="00471360"/>
    <w:rsid w:val="004715D4"/>
    <w:rsid w:val="00472BA9"/>
    <w:rsid w:val="00472D8A"/>
    <w:rsid w:val="0047402B"/>
    <w:rsid w:val="00474975"/>
    <w:rsid w:val="00477E3F"/>
    <w:rsid w:val="00477F63"/>
    <w:rsid w:val="004816FA"/>
    <w:rsid w:val="00481B74"/>
    <w:rsid w:val="00483E61"/>
    <w:rsid w:val="004843C6"/>
    <w:rsid w:val="00484587"/>
    <w:rsid w:val="00484F3A"/>
    <w:rsid w:val="004858C6"/>
    <w:rsid w:val="004906F5"/>
    <w:rsid w:val="00490A9D"/>
    <w:rsid w:val="00490F76"/>
    <w:rsid w:val="004912BF"/>
    <w:rsid w:val="00491A12"/>
    <w:rsid w:val="00496901"/>
    <w:rsid w:val="00496ECF"/>
    <w:rsid w:val="0049702C"/>
    <w:rsid w:val="00497779"/>
    <w:rsid w:val="004A132D"/>
    <w:rsid w:val="004A227E"/>
    <w:rsid w:val="004A27DB"/>
    <w:rsid w:val="004A2967"/>
    <w:rsid w:val="004A2BE1"/>
    <w:rsid w:val="004A325C"/>
    <w:rsid w:val="004A4547"/>
    <w:rsid w:val="004A4894"/>
    <w:rsid w:val="004A4CAC"/>
    <w:rsid w:val="004A4DFA"/>
    <w:rsid w:val="004A55FE"/>
    <w:rsid w:val="004A6D73"/>
    <w:rsid w:val="004B05A4"/>
    <w:rsid w:val="004B07EF"/>
    <w:rsid w:val="004B1231"/>
    <w:rsid w:val="004B2BEC"/>
    <w:rsid w:val="004B408E"/>
    <w:rsid w:val="004B46F2"/>
    <w:rsid w:val="004B4A76"/>
    <w:rsid w:val="004B4B09"/>
    <w:rsid w:val="004B56E3"/>
    <w:rsid w:val="004B570A"/>
    <w:rsid w:val="004B633F"/>
    <w:rsid w:val="004B6FF0"/>
    <w:rsid w:val="004B799E"/>
    <w:rsid w:val="004B7A74"/>
    <w:rsid w:val="004C185F"/>
    <w:rsid w:val="004C1C03"/>
    <w:rsid w:val="004C5380"/>
    <w:rsid w:val="004C64AF"/>
    <w:rsid w:val="004C7E6B"/>
    <w:rsid w:val="004D02AF"/>
    <w:rsid w:val="004D204C"/>
    <w:rsid w:val="004D2531"/>
    <w:rsid w:val="004D2CA1"/>
    <w:rsid w:val="004D369A"/>
    <w:rsid w:val="004D36ED"/>
    <w:rsid w:val="004D4F1B"/>
    <w:rsid w:val="004D520F"/>
    <w:rsid w:val="004D5248"/>
    <w:rsid w:val="004D55C5"/>
    <w:rsid w:val="004D6E09"/>
    <w:rsid w:val="004D7F5D"/>
    <w:rsid w:val="004E02EE"/>
    <w:rsid w:val="004E1063"/>
    <w:rsid w:val="004E242C"/>
    <w:rsid w:val="004E368B"/>
    <w:rsid w:val="004E4164"/>
    <w:rsid w:val="004E5AA5"/>
    <w:rsid w:val="004E5AFA"/>
    <w:rsid w:val="004E62CF"/>
    <w:rsid w:val="004E673E"/>
    <w:rsid w:val="004E72EA"/>
    <w:rsid w:val="004E74F2"/>
    <w:rsid w:val="004F00AA"/>
    <w:rsid w:val="004F12E7"/>
    <w:rsid w:val="004F173D"/>
    <w:rsid w:val="004F7664"/>
    <w:rsid w:val="004F7972"/>
    <w:rsid w:val="00501034"/>
    <w:rsid w:val="00501D19"/>
    <w:rsid w:val="00504605"/>
    <w:rsid w:val="00505682"/>
    <w:rsid w:val="0050581E"/>
    <w:rsid w:val="005061DA"/>
    <w:rsid w:val="00506A93"/>
    <w:rsid w:val="005105C2"/>
    <w:rsid w:val="005110DC"/>
    <w:rsid w:val="00513611"/>
    <w:rsid w:val="00513B5A"/>
    <w:rsid w:val="0051456E"/>
    <w:rsid w:val="00514C0A"/>
    <w:rsid w:val="00514DBC"/>
    <w:rsid w:val="00516BFD"/>
    <w:rsid w:val="00517C0C"/>
    <w:rsid w:val="00520256"/>
    <w:rsid w:val="00520A84"/>
    <w:rsid w:val="00520E84"/>
    <w:rsid w:val="0052126E"/>
    <w:rsid w:val="00521A0B"/>
    <w:rsid w:val="0052301A"/>
    <w:rsid w:val="005243C5"/>
    <w:rsid w:val="005246BE"/>
    <w:rsid w:val="00524F63"/>
    <w:rsid w:val="00524F9F"/>
    <w:rsid w:val="0052705B"/>
    <w:rsid w:val="00527475"/>
    <w:rsid w:val="00527E65"/>
    <w:rsid w:val="00527F03"/>
    <w:rsid w:val="00530257"/>
    <w:rsid w:val="005308B4"/>
    <w:rsid w:val="00531707"/>
    <w:rsid w:val="005337D0"/>
    <w:rsid w:val="00534019"/>
    <w:rsid w:val="00536AF5"/>
    <w:rsid w:val="0054111A"/>
    <w:rsid w:val="005412CB"/>
    <w:rsid w:val="005418E2"/>
    <w:rsid w:val="00542910"/>
    <w:rsid w:val="00546D72"/>
    <w:rsid w:val="005504EA"/>
    <w:rsid w:val="00553064"/>
    <w:rsid w:val="00554FDE"/>
    <w:rsid w:val="005556C2"/>
    <w:rsid w:val="00555A17"/>
    <w:rsid w:val="005563CB"/>
    <w:rsid w:val="00556ADD"/>
    <w:rsid w:val="005576D2"/>
    <w:rsid w:val="00563331"/>
    <w:rsid w:val="0056382F"/>
    <w:rsid w:val="00570238"/>
    <w:rsid w:val="0057259D"/>
    <w:rsid w:val="00572911"/>
    <w:rsid w:val="00572BE7"/>
    <w:rsid w:val="005735B4"/>
    <w:rsid w:val="00573E15"/>
    <w:rsid w:val="00575341"/>
    <w:rsid w:val="00576777"/>
    <w:rsid w:val="00577948"/>
    <w:rsid w:val="00580BAB"/>
    <w:rsid w:val="00581254"/>
    <w:rsid w:val="005822C7"/>
    <w:rsid w:val="00582D2B"/>
    <w:rsid w:val="005844D3"/>
    <w:rsid w:val="00584775"/>
    <w:rsid w:val="00584B2B"/>
    <w:rsid w:val="00585533"/>
    <w:rsid w:val="0058596B"/>
    <w:rsid w:val="00586103"/>
    <w:rsid w:val="00587A9A"/>
    <w:rsid w:val="00592676"/>
    <w:rsid w:val="005928D8"/>
    <w:rsid w:val="005938AD"/>
    <w:rsid w:val="005940D8"/>
    <w:rsid w:val="00595C28"/>
    <w:rsid w:val="005962FC"/>
    <w:rsid w:val="005963C6"/>
    <w:rsid w:val="005964B2"/>
    <w:rsid w:val="0059666A"/>
    <w:rsid w:val="00596E7F"/>
    <w:rsid w:val="00596FE7"/>
    <w:rsid w:val="0059742A"/>
    <w:rsid w:val="005A3132"/>
    <w:rsid w:val="005A3536"/>
    <w:rsid w:val="005A3CAB"/>
    <w:rsid w:val="005A5401"/>
    <w:rsid w:val="005A6578"/>
    <w:rsid w:val="005A6673"/>
    <w:rsid w:val="005A66CC"/>
    <w:rsid w:val="005A71F6"/>
    <w:rsid w:val="005B0117"/>
    <w:rsid w:val="005B2009"/>
    <w:rsid w:val="005B2693"/>
    <w:rsid w:val="005B37E4"/>
    <w:rsid w:val="005B4301"/>
    <w:rsid w:val="005B44AB"/>
    <w:rsid w:val="005B464D"/>
    <w:rsid w:val="005B46FD"/>
    <w:rsid w:val="005B472D"/>
    <w:rsid w:val="005B4D66"/>
    <w:rsid w:val="005B5459"/>
    <w:rsid w:val="005B5C1C"/>
    <w:rsid w:val="005B7D7E"/>
    <w:rsid w:val="005C1330"/>
    <w:rsid w:val="005C19B0"/>
    <w:rsid w:val="005C4000"/>
    <w:rsid w:val="005C41FD"/>
    <w:rsid w:val="005C5D51"/>
    <w:rsid w:val="005C61B5"/>
    <w:rsid w:val="005C6949"/>
    <w:rsid w:val="005C7187"/>
    <w:rsid w:val="005D02CF"/>
    <w:rsid w:val="005D10C7"/>
    <w:rsid w:val="005D1DEE"/>
    <w:rsid w:val="005D3276"/>
    <w:rsid w:val="005D3285"/>
    <w:rsid w:val="005D357C"/>
    <w:rsid w:val="005D3BF5"/>
    <w:rsid w:val="005D4027"/>
    <w:rsid w:val="005D5427"/>
    <w:rsid w:val="005D5649"/>
    <w:rsid w:val="005D5AA3"/>
    <w:rsid w:val="005D5C39"/>
    <w:rsid w:val="005D6CA8"/>
    <w:rsid w:val="005D7AEE"/>
    <w:rsid w:val="005D7C07"/>
    <w:rsid w:val="005D7D76"/>
    <w:rsid w:val="005E0AFD"/>
    <w:rsid w:val="005E245E"/>
    <w:rsid w:val="005E27C6"/>
    <w:rsid w:val="005E32F1"/>
    <w:rsid w:val="005E3A98"/>
    <w:rsid w:val="005E3B20"/>
    <w:rsid w:val="005E4921"/>
    <w:rsid w:val="005F0CA6"/>
    <w:rsid w:val="005F0F62"/>
    <w:rsid w:val="005F41BA"/>
    <w:rsid w:val="005F43DA"/>
    <w:rsid w:val="005F4F91"/>
    <w:rsid w:val="005F58D3"/>
    <w:rsid w:val="005F6AA4"/>
    <w:rsid w:val="005F73B8"/>
    <w:rsid w:val="00600607"/>
    <w:rsid w:val="00600A0F"/>
    <w:rsid w:val="006010CF"/>
    <w:rsid w:val="006016F1"/>
    <w:rsid w:val="00601866"/>
    <w:rsid w:val="006036BD"/>
    <w:rsid w:val="00606929"/>
    <w:rsid w:val="00607985"/>
    <w:rsid w:val="00607D74"/>
    <w:rsid w:val="00607DB2"/>
    <w:rsid w:val="00607EA4"/>
    <w:rsid w:val="006102A3"/>
    <w:rsid w:val="006109B3"/>
    <w:rsid w:val="0061136D"/>
    <w:rsid w:val="006114E1"/>
    <w:rsid w:val="006121BE"/>
    <w:rsid w:val="006130FD"/>
    <w:rsid w:val="006135E2"/>
    <w:rsid w:val="00613770"/>
    <w:rsid w:val="006146FF"/>
    <w:rsid w:val="00614741"/>
    <w:rsid w:val="00614A57"/>
    <w:rsid w:val="00614CD0"/>
    <w:rsid w:val="00614D44"/>
    <w:rsid w:val="00615AEF"/>
    <w:rsid w:val="00615BA2"/>
    <w:rsid w:val="0062121C"/>
    <w:rsid w:val="0062158B"/>
    <w:rsid w:val="006220C3"/>
    <w:rsid w:val="006231F4"/>
    <w:rsid w:val="00624C6B"/>
    <w:rsid w:val="006257A5"/>
    <w:rsid w:val="00627389"/>
    <w:rsid w:val="0062758C"/>
    <w:rsid w:val="006275BF"/>
    <w:rsid w:val="00627CBB"/>
    <w:rsid w:val="006303C5"/>
    <w:rsid w:val="006332D4"/>
    <w:rsid w:val="00635158"/>
    <w:rsid w:val="00635E20"/>
    <w:rsid w:val="00637CA1"/>
    <w:rsid w:val="006404E6"/>
    <w:rsid w:val="006412B4"/>
    <w:rsid w:val="00641384"/>
    <w:rsid w:val="00641983"/>
    <w:rsid w:val="00641B94"/>
    <w:rsid w:val="00645271"/>
    <w:rsid w:val="006478D3"/>
    <w:rsid w:val="00647AA3"/>
    <w:rsid w:val="0065090C"/>
    <w:rsid w:val="00650F1E"/>
    <w:rsid w:val="00651046"/>
    <w:rsid w:val="0065154F"/>
    <w:rsid w:val="00654BF9"/>
    <w:rsid w:val="00656586"/>
    <w:rsid w:val="00657A97"/>
    <w:rsid w:val="00661A39"/>
    <w:rsid w:val="006648E8"/>
    <w:rsid w:val="00665297"/>
    <w:rsid w:val="0066533D"/>
    <w:rsid w:val="00665618"/>
    <w:rsid w:val="00667A12"/>
    <w:rsid w:val="006703D0"/>
    <w:rsid w:val="00670657"/>
    <w:rsid w:val="00671DEE"/>
    <w:rsid w:val="00675F10"/>
    <w:rsid w:val="00675FFE"/>
    <w:rsid w:val="00676A14"/>
    <w:rsid w:val="006776B1"/>
    <w:rsid w:val="006807F2"/>
    <w:rsid w:val="00680939"/>
    <w:rsid w:val="006819F0"/>
    <w:rsid w:val="006827CD"/>
    <w:rsid w:val="00684DF9"/>
    <w:rsid w:val="00685C65"/>
    <w:rsid w:val="00686DDC"/>
    <w:rsid w:val="00691159"/>
    <w:rsid w:val="00691F9B"/>
    <w:rsid w:val="00693862"/>
    <w:rsid w:val="0069415D"/>
    <w:rsid w:val="00694D40"/>
    <w:rsid w:val="00695237"/>
    <w:rsid w:val="006959DA"/>
    <w:rsid w:val="00697ECF"/>
    <w:rsid w:val="006A05C5"/>
    <w:rsid w:val="006A0EE0"/>
    <w:rsid w:val="006A10FC"/>
    <w:rsid w:val="006A1B40"/>
    <w:rsid w:val="006A287A"/>
    <w:rsid w:val="006A2DB4"/>
    <w:rsid w:val="006A2FB6"/>
    <w:rsid w:val="006A3313"/>
    <w:rsid w:val="006A3860"/>
    <w:rsid w:val="006A4C2F"/>
    <w:rsid w:val="006A4E4C"/>
    <w:rsid w:val="006A5572"/>
    <w:rsid w:val="006A6B79"/>
    <w:rsid w:val="006A761B"/>
    <w:rsid w:val="006A7B6F"/>
    <w:rsid w:val="006B1E10"/>
    <w:rsid w:val="006B234A"/>
    <w:rsid w:val="006B25BC"/>
    <w:rsid w:val="006B2C62"/>
    <w:rsid w:val="006B34E9"/>
    <w:rsid w:val="006B54FE"/>
    <w:rsid w:val="006B5580"/>
    <w:rsid w:val="006B5C97"/>
    <w:rsid w:val="006B79CF"/>
    <w:rsid w:val="006B7D44"/>
    <w:rsid w:val="006C1652"/>
    <w:rsid w:val="006C2EFD"/>
    <w:rsid w:val="006C409D"/>
    <w:rsid w:val="006C5106"/>
    <w:rsid w:val="006C711D"/>
    <w:rsid w:val="006D01CD"/>
    <w:rsid w:val="006D0937"/>
    <w:rsid w:val="006D40D2"/>
    <w:rsid w:val="006D5595"/>
    <w:rsid w:val="006D7FF2"/>
    <w:rsid w:val="006E086D"/>
    <w:rsid w:val="006E1861"/>
    <w:rsid w:val="006E25F1"/>
    <w:rsid w:val="006E2790"/>
    <w:rsid w:val="006E36B7"/>
    <w:rsid w:val="006E39D0"/>
    <w:rsid w:val="006E4A80"/>
    <w:rsid w:val="006E7C76"/>
    <w:rsid w:val="006F0AD1"/>
    <w:rsid w:val="006F10E5"/>
    <w:rsid w:val="006F13CB"/>
    <w:rsid w:val="006F13E7"/>
    <w:rsid w:val="006F1ACF"/>
    <w:rsid w:val="006F2E2B"/>
    <w:rsid w:val="006F3C53"/>
    <w:rsid w:val="006F3C75"/>
    <w:rsid w:val="006F444A"/>
    <w:rsid w:val="006F4968"/>
    <w:rsid w:val="006F50B4"/>
    <w:rsid w:val="006F5FC2"/>
    <w:rsid w:val="006F611A"/>
    <w:rsid w:val="0070047A"/>
    <w:rsid w:val="00701055"/>
    <w:rsid w:val="007011BD"/>
    <w:rsid w:val="00701A8C"/>
    <w:rsid w:val="00703467"/>
    <w:rsid w:val="007040F1"/>
    <w:rsid w:val="0070462F"/>
    <w:rsid w:val="00705336"/>
    <w:rsid w:val="00706471"/>
    <w:rsid w:val="00710449"/>
    <w:rsid w:val="00711731"/>
    <w:rsid w:val="00711886"/>
    <w:rsid w:val="00711B69"/>
    <w:rsid w:val="00714C3B"/>
    <w:rsid w:val="00714D01"/>
    <w:rsid w:val="00716FF1"/>
    <w:rsid w:val="00717CAC"/>
    <w:rsid w:val="00722B67"/>
    <w:rsid w:val="0072418E"/>
    <w:rsid w:val="00726255"/>
    <w:rsid w:val="007265C9"/>
    <w:rsid w:val="007266DD"/>
    <w:rsid w:val="0072703B"/>
    <w:rsid w:val="00727346"/>
    <w:rsid w:val="00727675"/>
    <w:rsid w:val="00727F76"/>
    <w:rsid w:val="00730052"/>
    <w:rsid w:val="00733363"/>
    <w:rsid w:val="00740444"/>
    <w:rsid w:val="00740625"/>
    <w:rsid w:val="0074088A"/>
    <w:rsid w:val="00741293"/>
    <w:rsid w:val="007412F5"/>
    <w:rsid w:val="00741B21"/>
    <w:rsid w:val="00741EA9"/>
    <w:rsid w:val="00745ED1"/>
    <w:rsid w:val="007501EE"/>
    <w:rsid w:val="00751198"/>
    <w:rsid w:val="00751AB5"/>
    <w:rsid w:val="00752723"/>
    <w:rsid w:val="00753754"/>
    <w:rsid w:val="0075530E"/>
    <w:rsid w:val="00757A28"/>
    <w:rsid w:val="00757BB8"/>
    <w:rsid w:val="00757C07"/>
    <w:rsid w:val="00757DBB"/>
    <w:rsid w:val="00760F85"/>
    <w:rsid w:val="00763226"/>
    <w:rsid w:val="00770B96"/>
    <w:rsid w:val="00771AC6"/>
    <w:rsid w:val="00771D07"/>
    <w:rsid w:val="00771FCE"/>
    <w:rsid w:val="00771FD2"/>
    <w:rsid w:val="0077299E"/>
    <w:rsid w:val="007730B7"/>
    <w:rsid w:val="0077343C"/>
    <w:rsid w:val="007736B0"/>
    <w:rsid w:val="00773A60"/>
    <w:rsid w:val="007743C2"/>
    <w:rsid w:val="00774A42"/>
    <w:rsid w:val="00774AC2"/>
    <w:rsid w:val="00775B42"/>
    <w:rsid w:val="00775C0A"/>
    <w:rsid w:val="00777281"/>
    <w:rsid w:val="00777F98"/>
    <w:rsid w:val="00780F15"/>
    <w:rsid w:val="00782007"/>
    <w:rsid w:val="00782A07"/>
    <w:rsid w:val="00783FE7"/>
    <w:rsid w:val="00784648"/>
    <w:rsid w:val="0078475B"/>
    <w:rsid w:val="0078479F"/>
    <w:rsid w:val="00784DDF"/>
    <w:rsid w:val="00786E23"/>
    <w:rsid w:val="00787B86"/>
    <w:rsid w:val="007900EB"/>
    <w:rsid w:val="007911CF"/>
    <w:rsid w:val="00792667"/>
    <w:rsid w:val="00793E42"/>
    <w:rsid w:val="00795E5F"/>
    <w:rsid w:val="007966CE"/>
    <w:rsid w:val="007A0AD1"/>
    <w:rsid w:val="007A2585"/>
    <w:rsid w:val="007A2A05"/>
    <w:rsid w:val="007A2D49"/>
    <w:rsid w:val="007A2DAB"/>
    <w:rsid w:val="007A3F1E"/>
    <w:rsid w:val="007A540F"/>
    <w:rsid w:val="007A5C90"/>
    <w:rsid w:val="007A61DB"/>
    <w:rsid w:val="007A6B01"/>
    <w:rsid w:val="007A6BCB"/>
    <w:rsid w:val="007A6CD0"/>
    <w:rsid w:val="007A7032"/>
    <w:rsid w:val="007A727A"/>
    <w:rsid w:val="007A7884"/>
    <w:rsid w:val="007B0E53"/>
    <w:rsid w:val="007B24EA"/>
    <w:rsid w:val="007B33CB"/>
    <w:rsid w:val="007B3814"/>
    <w:rsid w:val="007B5DF4"/>
    <w:rsid w:val="007B7805"/>
    <w:rsid w:val="007B784A"/>
    <w:rsid w:val="007B7BE7"/>
    <w:rsid w:val="007C00E9"/>
    <w:rsid w:val="007C08B5"/>
    <w:rsid w:val="007C1287"/>
    <w:rsid w:val="007C16D2"/>
    <w:rsid w:val="007C219C"/>
    <w:rsid w:val="007C3451"/>
    <w:rsid w:val="007C3F12"/>
    <w:rsid w:val="007C4B65"/>
    <w:rsid w:val="007C5742"/>
    <w:rsid w:val="007C6133"/>
    <w:rsid w:val="007C6CF4"/>
    <w:rsid w:val="007C7ED4"/>
    <w:rsid w:val="007D064B"/>
    <w:rsid w:val="007D08F1"/>
    <w:rsid w:val="007D1079"/>
    <w:rsid w:val="007D3B98"/>
    <w:rsid w:val="007D4D4B"/>
    <w:rsid w:val="007D5AA3"/>
    <w:rsid w:val="007D64E0"/>
    <w:rsid w:val="007D6851"/>
    <w:rsid w:val="007D69AF"/>
    <w:rsid w:val="007D7490"/>
    <w:rsid w:val="007D78C1"/>
    <w:rsid w:val="007E15E2"/>
    <w:rsid w:val="007E1A26"/>
    <w:rsid w:val="007E2CE0"/>
    <w:rsid w:val="007E2DB1"/>
    <w:rsid w:val="007E3A98"/>
    <w:rsid w:val="007E6101"/>
    <w:rsid w:val="007E6A5D"/>
    <w:rsid w:val="007E7540"/>
    <w:rsid w:val="007E775C"/>
    <w:rsid w:val="007F00B5"/>
    <w:rsid w:val="007F4005"/>
    <w:rsid w:val="007F47F8"/>
    <w:rsid w:val="007F5A7F"/>
    <w:rsid w:val="007F6C66"/>
    <w:rsid w:val="007F7EB7"/>
    <w:rsid w:val="00800BEE"/>
    <w:rsid w:val="0080126E"/>
    <w:rsid w:val="008019F1"/>
    <w:rsid w:val="008026A8"/>
    <w:rsid w:val="00805C87"/>
    <w:rsid w:val="00807C98"/>
    <w:rsid w:val="00807D64"/>
    <w:rsid w:val="008100F0"/>
    <w:rsid w:val="008113F3"/>
    <w:rsid w:val="008116D1"/>
    <w:rsid w:val="00811BE3"/>
    <w:rsid w:val="00812ABB"/>
    <w:rsid w:val="008133C6"/>
    <w:rsid w:val="00813CBC"/>
    <w:rsid w:val="00815A41"/>
    <w:rsid w:val="00815D64"/>
    <w:rsid w:val="00815FAD"/>
    <w:rsid w:val="00816651"/>
    <w:rsid w:val="0082074F"/>
    <w:rsid w:val="00820935"/>
    <w:rsid w:val="008220E9"/>
    <w:rsid w:val="0082237F"/>
    <w:rsid w:val="0082257A"/>
    <w:rsid w:val="00822BC2"/>
    <w:rsid w:val="008237BC"/>
    <w:rsid w:val="00823BA9"/>
    <w:rsid w:val="00826822"/>
    <w:rsid w:val="00826B80"/>
    <w:rsid w:val="00827C60"/>
    <w:rsid w:val="0083005C"/>
    <w:rsid w:val="00831474"/>
    <w:rsid w:val="00831515"/>
    <w:rsid w:val="00832038"/>
    <w:rsid w:val="008325B4"/>
    <w:rsid w:val="008331CC"/>
    <w:rsid w:val="00834485"/>
    <w:rsid w:val="00834D9A"/>
    <w:rsid w:val="00835B64"/>
    <w:rsid w:val="00835C56"/>
    <w:rsid w:val="008373E8"/>
    <w:rsid w:val="00842388"/>
    <w:rsid w:val="00842AE7"/>
    <w:rsid w:val="00842CB9"/>
    <w:rsid w:val="00842FC1"/>
    <w:rsid w:val="008440EF"/>
    <w:rsid w:val="00844602"/>
    <w:rsid w:val="00845EEA"/>
    <w:rsid w:val="00846452"/>
    <w:rsid w:val="00847518"/>
    <w:rsid w:val="00847560"/>
    <w:rsid w:val="0085058F"/>
    <w:rsid w:val="008527A2"/>
    <w:rsid w:val="00852A86"/>
    <w:rsid w:val="00854276"/>
    <w:rsid w:val="008544FB"/>
    <w:rsid w:val="00855849"/>
    <w:rsid w:val="008567BD"/>
    <w:rsid w:val="00856C18"/>
    <w:rsid w:val="008570AA"/>
    <w:rsid w:val="008610FC"/>
    <w:rsid w:val="008611E7"/>
    <w:rsid w:val="00861369"/>
    <w:rsid w:val="008617B2"/>
    <w:rsid w:val="008621F0"/>
    <w:rsid w:val="00865540"/>
    <w:rsid w:val="00865D7B"/>
    <w:rsid w:val="00866592"/>
    <w:rsid w:val="00866AC3"/>
    <w:rsid w:val="00871410"/>
    <w:rsid w:val="008717B7"/>
    <w:rsid w:val="0087217B"/>
    <w:rsid w:val="00872973"/>
    <w:rsid w:val="00872CB5"/>
    <w:rsid w:val="00873A46"/>
    <w:rsid w:val="00874F3C"/>
    <w:rsid w:val="00877938"/>
    <w:rsid w:val="00877A48"/>
    <w:rsid w:val="00877F32"/>
    <w:rsid w:val="0088057C"/>
    <w:rsid w:val="0088177C"/>
    <w:rsid w:val="008827F6"/>
    <w:rsid w:val="008828A0"/>
    <w:rsid w:val="008857B6"/>
    <w:rsid w:val="00885D3D"/>
    <w:rsid w:val="00886A5B"/>
    <w:rsid w:val="00887CBA"/>
    <w:rsid w:val="00890E47"/>
    <w:rsid w:val="008930CD"/>
    <w:rsid w:val="00896534"/>
    <w:rsid w:val="00896DF6"/>
    <w:rsid w:val="008972B2"/>
    <w:rsid w:val="008A0883"/>
    <w:rsid w:val="008A1779"/>
    <w:rsid w:val="008A2303"/>
    <w:rsid w:val="008A29B3"/>
    <w:rsid w:val="008A2B67"/>
    <w:rsid w:val="008A2CA2"/>
    <w:rsid w:val="008A2FB0"/>
    <w:rsid w:val="008A3724"/>
    <w:rsid w:val="008A53E1"/>
    <w:rsid w:val="008A78EB"/>
    <w:rsid w:val="008B0D50"/>
    <w:rsid w:val="008B1B5D"/>
    <w:rsid w:val="008B1FE3"/>
    <w:rsid w:val="008B4A48"/>
    <w:rsid w:val="008B4A7D"/>
    <w:rsid w:val="008B57B5"/>
    <w:rsid w:val="008B5C3B"/>
    <w:rsid w:val="008B5CC7"/>
    <w:rsid w:val="008B6178"/>
    <w:rsid w:val="008B690E"/>
    <w:rsid w:val="008C21D8"/>
    <w:rsid w:val="008C306D"/>
    <w:rsid w:val="008C4320"/>
    <w:rsid w:val="008C5E66"/>
    <w:rsid w:val="008C7391"/>
    <w:rsid w:val="008D0DCE"/>
    <w:rsid w:val="008D1B43"/>
    <w:rsid w:val="008D3116"/>
    <w:rsid w:val="008D517F"/>
    <w:rsid w:val="008D7F74"/>
    <w:rsid w:val="008E2A6A"/>
    <w:rsid w:val="008E4611"/>
    <w:rsid w:val="008E4F40"/>
    <w:rsid w:val="008E502F"/>
    <w:rsid w:val="008E56E4"/>
    <w:rsid w:val="008E6EDA"/>
    <w:rsid w:val="008E7412"/>
    <w:rsid w:val="008E7709"/>
    <w:rsid w:val="008F00A5"/>
    <w:rsid w:val="008F1457"/>
    <w:rsid w:val="008F2DC2"/>
    <w:rsid w:val="008F31D5"/>
    <w:rsid w:val="008F5D9E"/>
    <w:rsid w:val="008F63F1"/>
    <w:rsid w:val="0090007B"/>
    <w:rsid w:val="009011BF"/>
    <w:rsid w:val="00901464"/>
    <w:rsid w:val="0090218E"/>
    <w:rsid w:val="00902880"/>
    <w:rsid w:val="00903080"/>
    <w:rsid w:val="00903258"/>
    <w:rsid w:val="0090393D"/>
    <w:rsid w:val="00904182"/>
    <w:rsid w:val="009042FD"/>
    <w:rsid w:val="009043E0"/>
    <w:rsid w:val="00904B1D"/>
    <w:rsid w:val="00905AB8"/>
    <w:rsid w:val="009110E8"/>
    <w:rsid w:val="00911893"/>
    <w:rsid w:val="00912249"/>
    <w:rsid w:val="00912A8E"/>
    <w:rsid w:val="00912D28"/>
    <w:rsid w:val="00912D9C"/>
    <w:rsid w:val="0091354F"/>
    <w:rsid w:val="0091456A"/>
    <w:rsid w:val="00914861"/>
    <w:rsid w:val="00914D12"/>
    <w:rsid w:val="0091520D"/>
    <w:rsid w:val="0091619A"/>
    <w:rsid w:val="009204D5"/>
    <w:rsid w:val="00921554"/>
    <w:rsid w:val="00922662"/>
    <w:rsid w:val="009241FA"/>
    <w:rsid w:val="009256B0"/>
    <w:rsid w:val="0092595A"/>
    <w:rsid w:val="00925B7E"/>
    <w:rsid w:val="00925E23"/>
    <w:rsid w:val="009260C5"/>
    <w:rsid w:val="0092612C"/>
    <w:rsid w:val="00927F77"/>
    <w:rsid w:val="00930FA0"/>
    <w:rsid w:val="00931FAC"/>
    <w:rsid w:val="00932590"/>
    <w:rsid w:val="00934096"/>
    <w:rsid w:val="00934EA4"/>
    <w:rsid w:val="0093535E"/>
    <w:rsid w:val="00935833"/>
    <w:rsid w:val="00935C99"/>
    <w:rsid w:val="009362F0"/>
    <w:rsid w:val="009366B2"/>
    <w:rsid w:val="00937E26"/>
    <w:rsid w:val="009400DD"/>
    <w:rsid w:val="0094035F"/>
    <w:rsid w:val="00940546"/>
    <w:rsid w:val="00941793"/>
    <w:rsid w:val="009417DE"/>
    <w:rsid w:val="00943B12"/>
    <w:rsid w:val="0094428C"/>
    <w:rsid w:val="00945D8B"/>
    <w:rsid w:val="00946EF2"/>
    <w:rsid w:val="009503EB"/>
    <w:rsid w:val="00953945"/>
    <w:rsid w:val="00954089"/>
    <w:rsid w:val="00957A3C"/>
    <w:rsid w:val="00957E94"/>
    <w:rsid w:val="00960F51"/>
    <w:rsid w:val="009610EA"/>
    <w:rsid w:val="00962365"/>
    <w:rsid w:val="00963C4C"/>
    <w:rsid w:val="00963F1D"/>
    <w:rsid w:val="00964053"/>
    <w:rsid w:val="009675A1"/>
    <w:rsid w:val="00967A0A"/>
    <w:rsid w:val="00970772"/>
    <w:rsid w:val="009718E1"/>
    <w:rsid w:val="00971CEF"/>
    <w:rsid w:val="00971EC9"/>
    <w:rsid w:val="0097393D"/>
    <w:rsid w:val="00975438"/>
    <w:rsid w:val="00975540"/>
    <w:rsid w:val="009768DE"/>
    <w:rsid w:val="009770B0"/>
    <w:rsid w:val="0097777C"/>
    <w:rsid w:val="009813C5"/>
    <w:rsid w:val="009827A4"/>
    <w:rsid w:val="00983575"/>
    <w:rsid w:val="0098370D"/>
    <w:rsid w:val="00985E5A"/>
    <w:rsid w:val="00990A08"/>
    <w:rsid w:val="00990C5E"/>
    <w:rsid w:val="00990C9F"/>
    <w:rsid w:val="00990E55"/>
    <w:rsid w:val="0099123E"/>
    <w:rsid w:val="00991BFE"/>
    <w:rsid w:val="009930F0"/>
    <w:rsid w:val="009951BB"/>
    <w:rsid w:val="0099524A"/>
    <w:rsid w:val="00995B1C"/>
    <w:rsid w:val="00996D41"/>
    <w:rsid w:val="009A274E"/>
    <w:rsid w:val="009A3554"/>
    <w:rsid w:val="009A4B11"/>
    <w:rsid w:val="009A4D65"/>
    <w:rsid w:val="009A6E44"/>
    <w:rsid w:val="009B0050"/>
    <w:rsid w:val="009B3035"/>
    <w:rsid w:val="009B39AC"/>
    <w:rsid w:val="009B3B5D"/>
    <w:rsid w:val="009B4071"/>
    <w:rsid w:val="009B55D7"/>
    <w:rsid w:val="009B669B"/>
    <w:rsid w:val="009B6C27"/>
    <w:rsid w:val="009C10C1"/>
    <w:rsid w:val="009C270F"/>
    <w:rsid w:val="009C2DDE"/>
    <w:rsid w:val="009C3676"/>
    <w:rsid w:val="009C4444"/>
    <w:rsid w:val="009C5280"/>
    <w:rsid w:val="009C5943"/>
    <w:rsid w:val="009C6748"/>
    <w:rsid w:val="009C7FF5"/>
    <w:rsid w:val="009D0D0A"/>
    <w:rsid w:val="009D0ECD"/>
    <w:rsid w:val="009D5836"/>
    <w:rsid w:val="009D5F5D"/>
    <w:rsid w:val="009D69C3"/>
    <w:rsid w:val="009D7277"/>
    <w:rsid w:val="009D763B"/>
    <w:rsid w:val="009E0060"/>
    <w:rsid w:val="009E076F"/>
    <w:rsid w:val="009E3437"/>
    <w:rsid w:val="009E34DB"/>
    <w:rsid w:val="009E38BA"/>
    <w:rsid w:val="009E3B1B"/>
    <w:rsid w:val="009E3ED3"/>
    <w:rsid w:val="009E58B3"/>
    <w:rsid w:val="009E5FA4"/>
    <w:rsid w:val="009E6279"/>
    <w:rsid w:val="009E6DF4"/>
    <w:rsid w:val="009E7BAF"/>
    <w:rsid w:val="009F6329"/>
    <w:rsid w:val="009F6A70"/>
    <w:rsid w:val="009F74F3"/>
    <w:rsid w:val="00A002BE"/>
    <w:rsid w:val="00A00C05"/>
    <w:rsid w:val="00A01754"/>
    <w:rsid w:val="00A01E52"/>
    <w:rsid w:val="00A0209F"/>
    <w:rsid w:val="00A036B8"/>
    <w:rsid w:val="00A04E36"/>
    <w:rsid w:val="00A05133"/>
    <w:rsid w:val="00A06043"/>
    <w:rsid w:val="00A06DE7"/>
    <w:rsid w:val="00A102C5"/>
    <w:rsid w:val="00A106E2"/>
    <w:rsid w:val="00A129FD"/>
    <w:rsid w:val="00A132D7"/>
    <w:rsid w:val="00A14021"/>
    <w:rsid w:val="00A1416D"/>
    <w:rsid w:val="00A14E91"/>
    <w:rsid w:val="00A151E7"/>
    <w:rsid w:val="00A17FAC"/>
    <w:rsid w:val="00A217AE"/>
    <w:rsid w:val="00A218F2"/>
    <w:rsid w:val="00A22193"/>
    <w:rsid w:val="00A22A25"/>
    <w:rsid w:val="00A2333D"/>
    <w:rsid w:val="00A23717"/>
    <w:rsid w:val="00A2418D"/>
    <w:rsid w:val="00A24C4F"/>
    <w:rsid w:val="00A26309"/>
    <w:rsid w:val="00A2690E"/>
    <w:rsid w:val="00A30D47"/>
    <w:rsid w:val="00A3125F"/>
    <w:rsid w:val="00A315C3"/>
    <w:rsid w:val="00A3191A"/>
    <w:rsid w:val="00A321A8"/>
    <w:rsid w:val="00A33071"/>
    <w:rsid w:val="00A33111"/>
    <w:rsid w:val="00A3590E"/>
    <w:rsid w:val="00A35E42"/>
    <w:rsid w:val="00A373E6"/>
    <w:rsid w:val="00A37EFB"/>
    <w:rsid w:val="00A4248A"/>
    <w:rsid w:val="00A42D8E"/>
    <w:rsid w:val="00A43D84"/>
    <w:rsid w:val="00A44297"/>
    <w:rsid w:val="00A4494D"/>
    <w:rsid w:val="00A44977"/>
    <w:rsid w:val="00A46AE8"/>
    <w:rsid w:val="00A5143E"/>
    <w:rsid w:val="00A51CF8"/>
    <w:rsid w:val="00A5240F"/>
    <w:rsid w:val="00A5349D"/>
    <w:rsid w:val="00A541BF"/>
    <w:rsid w:val="00A546D0"/>
    <w:rsid w:val="00A54859"/>
    <w:rsid w:val="00A549C1"/>
    <w:rsid w:val="00A54A2C"/>
    <w:rsid w:val="00A55BC2"/>
    <w:rsid w:val="00A55D32"/>
    <w:rsid w:val="00A57EB1"/>
    <w:rsid w:val="00A6168C"/>
    <w:rsid w:val="00A62284"/>
    <w:rsid w:val="00A62950"/>
    <w:rsid w:val="00A63971"/>
    <w:rsid w:val="00A64A19"/>
    <w:rsid w:val="00A67DD7"/>
    <w:rsid w:val="00A70578"/>
    <w:rsid w:val="00A705E8"/>
    <w:rsid w:val="00A716E0"/>
    <w:rsid w:val="00A7265A"/>
    <w:rsid w:val="00A73319"/>
    <w:rsid w:val="00A73D0E"/>
    <w:rsid w:val="00A74320"/>
    <w:rsid w:val="00A74D78"/>
    <w:rsid w:val="00A753A7"/>
    <w:rsid w:val="00A754C5"/>
    <w:rsid w:val="00A75B0B"/>
    <w:rsid w:val="00A7622E"/>
    <w:rsid w:val="00A7651C"/>
    <w:rsid w:val="00A80B16"/>
    <w:rsid w:val="00A82C02"/>
    <w:rsid w:val="00A83151"/>
    <w:rsid w:val="00A8358E"/>
    <w:rsid w:val="00A866CB"/>
    <w:rsid w:val="00A86F3A"/>
    <w:rsid w:val="00A90D2E"/>
    <w:rsid w:val="00A91DC8"/>
    <w:rsid w:val="00A928C4"/>
    <w:rsid w:val="00A92DCF"/>
    <w:rsid w:val="00A92EBF"/>
    <w:rsid w:val="00A9479B"/>
    <w:rsid w:val="00A94A01"/>
    <w:rsid w:val="00A956CD"/>
    <w:rsid w:val="00A95AD4"/>
    <w:rsid w:val="00A96344"/>
    <w:rsid w:val="00A97A4B"/>
    <w:rsid w:val="00AA00E6"/>
    <w:rsid w:val="00AA2CF3"/>
    <w:rsid w:val="00AA3096"/>
    <w:rsid w:val="00AA39D6"/>
    <w:rsid w:val="00AA4D93"/>
    <w:rsid w:val="00AA5746"/>
    <w:rsid w:val="00AA5CBB"/>
    <w:rsid w:val="00AA6197"/>
    <w:rsid w:val="00AA653E"/>
    <w:rsid w:val="00AB1A59"/>
    <w:rsid w:val="00AB21C2"/>
    <w:rsid w:val="00AB278D"/>
    <w:rsid w:val="00AB2A63"/>
    <w:rsid w:val="00AB337A"/>
    <w:rsid w:val="00AB4AFC"/>
    <w:rsid w:val="00AB78D3"/>
    <w:rsid w:val="00AC0123"/>
    <w:rsid w:val="00AC0FB0"/>
    <w:rsid w:val="00AC20CB"/>
    <w:rsid w:val="00AC2B05"/>
    <w:rsid w:val="00AC3878"/>
    <w:rsid w:val="00AC38B0"/>
    <w:rsid w:val="00AC7368"/>
    <w:rsid w:val="00AD0657"/>
    <w:rsid w:val="00AD0CB2"/>
    <w:rsid w:val="00AD0F1B"/>
    <w:rsid w:val="00AD11FD"/>
    <w:rsid w:val="00AD1C62"/>
    <w:rsid w:val="00AD2C11"/>
    <w:rsid w:val="00AD3AD5"/>
    <w:rsid w:val="00AD4AD5"/>
    <w:rsid w:val="00AD4F31"/>
    <w:rsid w:val="00AD5335"/>
    <w:rsid w:val="00AD6F2F"/>
    <w:rsid w:val="00AD75F5"/>
    <w:rsid w:val="00AE04FB"/>
    <w:rsid w:val="00AE355F"/>
    <w:rsid w:val="00AE4281"/>
    <w:rsid w:val="00AE4590"/>
    <w:rsid w:val="00AE5E74"/>
    <w:rsid w:val="00AE603E"/>
    <w:rsid w:val="00AE6E38"/>
    <w:rsid w:val="00AE79A2"/>
    <w:rsid w:val="00AE7F2A"/>
    <w:rsid w:val="00AF2EC2"/>
    <w:rsid w:val="00AF3055"/>
    <w:rsid w:val="00AF4706"/>
    <w:rsid w:val="00AF5C72"/>
    <w:rsid w:val="00AF6497"/>
    <w:rsid w:val="00AF69F9"/>
    <w:rsid w:val="00AF6B2A"/>
    <w:rsid w:val="00AF6C46"/>
    <w:rsid w:val="00AF795D"/>
    <w:rsid w:val="00B00414"/>
    <w:rsid w:val="00B00D09"/>
    <w:rsid w:val="00B0249B"/>
    <w:rsid w:val="00B0363F"/>
    <w:rsid w:val="00B03657"/>
    <w:rsid w:val="00B0479C"/>
    <w:rsid w:val="00B05074"/>
    <w:rsid w:val="00B0617F"/>
    <w:rsid w:val="00B075AC"/>
    <w:rsid w:val="00B100A2"/>
    <w:rsid w:val="00B1017F"/>
    <w:rsid w:val="00B103FA"/>
    <w:rsid w:val="00B105CD"/>
    <w:rsid w:val="00B119C1"/>
    <w:rsid w:val="00B1283F"/>
    <w:rsid w:val="00B14F85"/>
    <w:rsid w:val="00B15450"/>
    <w:rsid w:val="00B15EAA"/>
    <w:rsid w:val="00B16E67"/>
    <w:rsid w:val="00B1706D"/>
    <w:rsid w:val="00B1730A"/>
    <w:rsid w:val="00B178D3"/>
    <w:rsid w:val="00B20BC4"/>
    <w:rsid w:val="00B2101C"/>
    <w:rsid w:val="00B2117C"/>
    <w:rsid w:val="00B21890"/>
    <w:rsid w:val="00B2201D"/>
    <w:rsid w:val="00B2458F"/>
    <w:rsid w:val="00B259B6"/>
    <w:rsid w:val="00B26E31"/>
    <w:rsid w:val="00B273B9"/>
    <w:rsid w:val="00B27634"/>
    <w:rsid w:val="00B277E9"/>
    <w:rsid w:val="00B27E06"/>
    <w:rsid w:val="00B30505"/>
    <w:rsid w:val="00B31E13"/>
    <w:rsid w:val="00B32639"/>
    <w:rsid w:val="00B32B45"/>
    <w:rsid w:val="00B32F32"/>
    <w:rsid w:val="00B3425A"/>
    <w:rsid w:val="00B352DA"/>
    <w:rsid w:val="00B362AD"/>
    <w:rsid w:val="00B406BA"/>
    <w:rsid w:val="00B44028"/>
    <w:rsid w:val="00B4430F"/>
    <w:rsid w:val="00B45785"/>
    <w:rsid w:val="00B458FF"/>
    <w:rsid w:val="00B45C20"/>
    <w:rsid w:val="00B47E55"/>
    <w:rsid w:val="00B5011B"/>
    <w:rsid w:val="00B53761"/>
    <w:rsid w:val="00B5456C"/>
    <w:rsid w:val="00B55558"/>
    <w:rsid w:val="00B55EAC"/>
    <w:rsid w:val="00B57E85"/>
    <w:rsid w:val="00B61DFE"/>
    <w:rsid w:val="00B624DC"/>
    <w:rsid w:val="00B62C48"/>
    <w:rsid w:val="00B62D81"/>
    <w:rsid w:val="00B663CF"/>
    <w:rsid w:val="00B67588"/>
    <w:rsid w:val="00B7114C"/>
    <w:rsid w:val="00B71CBA"/>
    <w:rsid w:val="00B723BD"/>
    <w:rsid w:val="00B72AFA"/>
    <w:rsid w:val="00B72CD5"/>
    <w:rsid w:val="00B72FD2"/>
    <w:rsid w:val="00B74C62"/>
    <w:rsid w:val="00B77689"/>
    <w:rsid w:val="00B778D0"/>
    <w:rsid w:val="00B77AA5"/>
    <w:rsid w:val="00B77BAA"/>
    <w:rsid w:val="00B8043C"/>
    <w:rsid w:val="00B80819"/>
    <w:rsid w:val="00B81E68"/>
    <w:rsid w:val="00B82164"/>
    <w:rsid w:val="00B83F73"/>
    <w:rsid w:val="00B8626A"/>
    <w:rsid w:val="00B8631C"/>
    <w:rsid w:val="00B864A7"/>
    <w:rsid w:val="00B86E65"/>
    <w:rsid w:val="00B87796"/>
    <w:rsid w:val="00B922BA"/>
    <w:rsid w:val="00B92737"/>
    <w:rsid w:val="00B931D6"/>
    <w:rsid w:val="00B9383B"/>
    <w:rsid w:val="00B93A92"/>
    <w:rsid w:val="00B95067"/>
    <w:rsid w:val="00B961D3"/>
    <w:rsid w:val="00B964EA"/>
    <w:rsid w:val="00B96BE8"/>
    <w:rsid w:val="00B971D6"/>
    <w:rsid w:val="00B97225"/>
    <w:rsid w:val="00BA0FB0"/>
    <w:rsid w:val="00BA2022"/>
    <w:rsid w:val="00BA2B48"/>
    <w:rsid w:val="00BA2CFD"/>
    <w:rsid w:val="00BA37BF"/>
    <w:rsid w:val="00BA3A85"/>
    <w:rsid w:val="00BA3D58"/>
    <w:rsid w:val="00BA52AC"/>
    <w:rsid w:val="00BA665A"/>
    <w:rsid w:val="00BB28E2"/>
    <w:rsid w:val="00BB290F"/>
    <w:rsid w:val="00BB3DF4"/>
    <w:rsid w:val="00BB4283"/>
    <w:rsid w:val="00BB5E1C"/>
    <w:rsid w:val="00BB6062"/>
    <w:rsid w:val="00BB65FA"/>
    <w:rsid w:val="00BC0F3C"/>
    <w:rsid w:val="00BC1954"/>
    <w:rsid w:val="00BC2D02"/>
    <w:rsid w:val="00BC3018"/>
    <w:rsid w:val="00BC5F14"/>
    <w:rsid w:val="00BC6167"/>
    <w:rsid w:val="00BC6195"/>
    <w:rsid w:val="00BC6BF3"/>
    <w:rsid w:val="00BC73E8"/>
    <w:rsid w:val="00BD0ED6"/>
    <w:rsid w:val="00BD141C"/>
    <w:rsid w:val="00BD32B3"/>
    <w:rsid w:val="00BD4353"/>
    <w:rsid w:val="00BD4C9D"/>
    <w:rsid w:val="00BD5F9F"/>
    <w:rsid w:val="00BE1D42"/>
    <w:rsid w:val="00BE2978"/>
    <w:rsid w:val="00BE32BA"/>
    <w:rsid w:val="00BE502D"/>
    <w:rsid w:val="00BE62C2"/>
    <w:rsid w:val="00BF0F38"/>
    <w:rsid w:val="00BF1B63"/>
    <w:rsid w:val="00BF26D6"/>
    <w:rsid w:val="00BF2F17"/>
    <w:rsid w:val="00BF32E5"/>
    <w:rsid w:val="00BF34A3"/>
    <w:rsid w:val="00BF4877"/>
    <w:rsid w:val="00BF736F"/>
    <w:rsid w:val="00C00585"/>
    <w:rsid w:val="00C00A7B"/>
    <w:rsid w:val="00C00ABB"/>
    <w:rsid w:val="00C00B63"/>
    <w:rsid w:val="00C02B4D"/>
    <w:rsid w:val="00C0319A"/>
    <w:rsid w:val="00C04159"/>
    <w:rsid w:val="00C06C57"/>
    <w:rsid w:val="00C118E6"/>
    <w:rsid w:val="00C12D63"/>
    <w:rsid w:val="00C146BD"/>
    <w:rsid w:val="00C14EA8"/>
    <w:rsid w:val="00C16199"/>
    <w:rsid w:val="00C16991"/>
    <w:rsid w:val="00C16DF9"/>
    <w:rsid w:val="00C16E1B"/>
    <w:rsid w:val="00C1788D"/>
    <w:rsid w:val="00C20C69"/>
    <w:rsid w:val="00C21411"/>
    <w:rsid w:val="00C2268F"/>
    <w:rsid w:val="00C22E67"/>
    <w:rsid w:val="00C24618"/>
    <w:rsid w:val="00C250DA"/>
    <w:rsid w:val="00C25BD5"/>
    <w:rsid w:val="00C26BA9"/>
    <w:rsid w:val="00C276C3"/>
    <w:rsid w:val="00C30463"/>
    <w:rsid w:val="00C323EB"/>
    <w:rsid w:val="00C36165"/>
    <w:rsid w:val="00C367D2"/>
    <w:rsid w:val="00C3786B"/>
    <w:rsid w:val="00C412C5"/>
    <w:rsid w:val="00C42142"/>
    <w:rsid w:val="00C43092"/>
    <w:rsid w:val="00C446BE"/>
    <w:rsid w:val="00C46583"/>
    <w:rsid w:val="00C476F8"/>
    <w:rsid w:val="00C47B1E"/>
    <w:rsid w:val="00C50552"/>
    <w:rsid w:val="00C50CD4"/>
    <w:rsid w:val="00C516D3"/>
    <w:rsid w:val="00C526A8"/>
    <w:rsid w:val="00C53A38"/>
    <w:rsid w:val="00C548BA"/>
    <w:rsid w:val="00C54E85"/>
    <w:rsid w:val="00C57AEF"/>
    <w:rsid w:val="00C61198"/>
    <w:rsid w:val="00C6197D"/>
    <w:rsid w:val="00C6386E"/>
    <w:rsid w:val="00C63C10"/>
    <w:rsid w:val="00C63C7D"/>
    <w:rsid w:val="00C661D6"/>
    <w:rsid w:val="00C6629C"/>
    <w:rsid w:val="00C6632E"/>
    <w:rsid w:val="00C66E33"/>
    <w:rsid w:val="00C6709C"/>
    <w:rsid w:val="00C67840"/>
    <w:rsid w:val="00C7014E"/>
    <w:rsid w:val="00C71F21"/>
    <w:rsid w:val="00C720C1"/>
    <w:rsid w:val="00C7256C"/>
    <w:rsid w:val="00C726FE"/>
    <w:rsid w:val="00C727B8"/>
    <w:rsid w:val="00C74315"/>
    <w:rsid w:val="00C74559"/>
    <w:rsid w:val="00C759F8"/>
    <w:rsid w:val="00C75C7E"/>
    <w:rsid w:val="00C763B6"/>
    <w:rsid w:val="00C76709"/>
    <w:rsid w:val="00C770B7"/>
    <w:rsid w:val="00C80B9A"/>
    <w:rsid w:val="00C80EF7"/>
    <w:rsid w:val="00C8508F"/>
    <w:rsid w:val="00C85202"/>
    <w:rsid w:val="00C85664"/>
    <w:rsid w:val="00C85C87"/>
    <w:rsid w:val="00C87DBC"/>
    <w:rsid w:val="00C901F6"/>
    <w:rsid w:val="00C90C82"/>
    <w:rsid w:val="00C915B9"/>
    <w:rsid w:val="00C91852"/>
    <w:rsid w:val="00C91CAE"/>
    <w:rsid w:val="00C924E7"/>
    <w:rsid w:val="00C9261A"/>
    <w:rsid w:val="00C92CFC"/>
    <w:rsid w:val="00C95AD1"/>
    <w:rsid w:val="00C96D57"/>
    <w:rsid w:val="00C973D0"/>
    <w:rsid w:val="00C97792"/>
    <w:rsid w:val="00C97BFD"/>
    <w:rsid w:val="00CA013D"/>
    <w:rsid w:val="00CA03E9"/>
    <w:rsid w:val="00CA1154"/>
    <w:rsid w:val="00CA2272"/>
    <w:rsid w:val="00CA27E7"/>
    <w:rsid w:val="00CA489E"/>
    <w:rsid w:val="00CA5C71"/>
    <w:rsid w:val="00CA5F38"/>
    <w:rsid w:val="00CA61EC"/>
    <w:rsid w:val="00CA6A45"/>
    <w:rsid w:val="00CA6DF9"/>
    <w:rsid w:val="00CA7999"/>
    <w:rsid w:val="00CA7DFE"/>
    <w:rsid w:val="00CB24E5"/>
    <w:rsid w:val="00CB3EA2"/>
    <w:rsid w:val="00CB49C9"/>
    <w:rsid w:val="00CB5C25"/>
    <w:rsid w:val="00CB63ED"/>
    <w:rsid w:val="00CB6AB5"/>
    <w:rsid w:val="00CB7354"/>
    <w:rsid w:val="00CB7A8B"/>
    <w:rsid w:val="00CB7FD5"/>
    <w:rsid w:val="00CC0650"/>
    <w:rsid w:val="00CC0837"/>
    <w:rsid w:val="00CC103C"/>
    <w:rsid w:val="00CC1081"/>
    <w:rsid w:val="00CC1115"/>
    <w:rsid w:val="00CC1C5C"/>
    <w:rsid w:val="00CC37A5"/>
    <w:rsid w:val="00CC566C"/>
    <w:rsid w:val="00CD1139"/>
    <w:rsid w:val="00CD22C5"/>
    <w:rsid w:val="00CD3A14"/>
    <w:rsid w:val="00CD3F87"/>
    <w:rsid w:val="00CD4086"/>
    <w:rsid w:val="00CD4A11"/>
    <w:rsid w:val="00CD4CB7"/>
    <w:rsid w:val="00CD5C58"/>
    <w:rsid w:val="00CD6C5E"/>
    <w:rsid w:val="00CD7A18"/>
    <w:rsid w:val="00CE054C"/>
    <w:rsid w:val="00CE2170"/>
    <w:rsid w:val="00CE35E1"/>
    <w:rsid w:val="00CE45F5"/>
    <w:rsid w:val="00CE50FA"/>
    <w:rsid w:val="00CE7190"/>
    <w:rsid w:val="00CF18FB"/>
    <w:rsid w:val="00CF35CC"/>
    <w:rsid w:val="00CF3907"/>
    <w:rsid w:val="00CF4093"/>
    <w:rsid w:val="00CF444F"/>
    <w:rsid w:val="00CF48D0"/>
    <w:rsid w:val="00CF6110"/>
    <w:rsid w:val="00D00B6D"/>
    <w:rsid w:val="00D02450"/>
    <w:rsid w:val="00D025C4"/>
    <w:rsid w:val="00D025DE"/>
    <w:rsid w:val="00D03FC0"/>
    <w:rsid w:val="00D046C6"/>
    <w:rsid w:val="00D05F7C"/>
    <w:rsid w:val="00D0692E"/>
    <w:rsid w:val="00D07CD2"/>
    <w:rsid w:val="00D129E4"/>
    <w:rsid w:val="00D12C6F"/>
    <w:rsid w:val="00D13A0E"/>
    <w:rsid w:val="00D13A51"/>
    <w:rsid w:val="00D13BA3"/>
    <w:rsid w:val="00D13E26"/>
    <w:rsid w:val="00D145F0"/>
    <w:rsid w:val="00D15E49"/>
    <w:rsid w:val="00D1602C"/>
    <w:rsid w:val="00D163E0"/>
    <w:rsid w:val="00D166D0"/>
    <w:rsid w:val="00D175D6"/>
    <w:rsid w:val="00D17BC5"/>
    <w:rsid w:val="00D21A4F"/>
    <w:rsid w:val="00D22BF7"/>
    <w:rsid w:val="00D22D5A"/>
    <w:rsid w:val="00D2332F"/>
    <w:rsid w:val="00D244C2"/>
    <w:rsid w:val="00D25AFE"/>
    <w:rsid w:val="00D25D16"/>
    <w:rsid w:val="00D2656E"/>
    <w:rsid w:val="00D31BB6"/>
    <w:rsid w:val="00D336B8"/>
    <w:rsid w:val="00D35B96"/>
    <w:rsid w:val="00D3666B"/>
    <w:rsid w:val="00D377CC"/>
    <w:rsid w:val="00D400E7"/>
    <w:rsid w:val="00D40B2E"/>
    <w:rsid w:val="00D41DCD"/>
    <w:rsid w:val="00D42E51"/>
    <w:rsid w:val="00D434DF"/>
    <w:rsid w:val="00D4584A"/>
    <w:rsid w:val="00D50BBE"/>
    <w:rsid w:val="00D50C0A"/>
    <w:rsid w:val="00D52AC9"/>
    <w:rsid w:val="00D537DF"/>
    <w:rsid w:val="00D55C33"/>
    <w:rsid w:val="00D56C0F"/>
    <w:rsid w:val="00D56CCB"/>
    <w:rsid w:val="00D570BC"/>
    <w:rsid w:val="00D61BF2"/>
    <w:rsid w:val="00D62D2C"/>
    <w:rsid w:val="00D62F0E"/>
    <w:rsid w:val="00D6376C"/>
    <w:rsid w:val="00D64025"/>
    <w:rsid w:val="00D65108"/>
    <w:rsid w:val="00D6561F"/>
    <w:rsid w:val="00D66FDF"/>
    <w:rsid w:val="00D67969"/>
    <w:rsid w:val="00D7289F"/>
    <w:rsid w:val="00D72992"/>
    <w:rsid w:val="00D72E1A"/>
    <w:rsid w:val="00D7418E"/>
    <w:rsid w:val="00D75773"/>
    <w:rsid w:val="00D75938"/>
    <w:rsid w:val="00D75F3A"/>
    <w:rsid w:val="00D76862"/>
    <w:rsid w:val="00D769B5"/>
    <w:rsid w:val="00D806A4"/>
    <w:rsid w:val="00D81F60"/>
    <w:rsid w:val="00D85063"/>
    <w:rsid w:val="00D850EA"/>
    <w:rsid w:val="00D858B8"/>
    <w:rsid w:val="00D85C8F"/>
    <w:rsid w:val="00D86228"/>
    <w:rsid w:val="00D87081"/>
    <w:rsid w:val="00D8721E"/>
    <w:rsid w:val="00D873EB"/>
    <w:rsid w:val="00D90748"/>
    <w:rsid w:val="00D916A6"/>
    <w:rsid w:val="00D92E8D"/>
    <w:rsid w:val="00D939A0"/>
    <w:rsid w:val="00D939EE"/>
    <w:rsid w:val="00D95743"/>
    <w:rsid w:val="00D96F8D"/>
    <w:rsid w:val="00D978BB"/>
    <w:rsid w:val="00D97A03"/>
    <w:rsid w:val="00DA00AB"/>
    <w:rsid w:val="00DA1054"/>
    <w:rsid w:val="00DA1F71"/>
    <w:rsid w:val="00DA2514"/>
    <w:rsid w:val="00DA4F75"/>
    <w:rsid w:val="00DA5DBC"/>
    <w:rsid w:val="00DA61CB"/>
    <w:rsid w:val="00DA67CD"/>
    <w:rsid w:val="00DA7475"/>
    <w:rsid w:val="00DB02F5"/>
    <w:rsid w:val="00DB0307"/>
    <w:rsid w:val="00DB03CA"/>
    <w:rsid w:val="00DB0623"/>
    <w:rsid w:val="00DB2B62"/>
    <w:rsid w:val="00DB4188"/>
    <w:rsid w:val="00DB54DD"/>
    <w:rsid w:val="00DB5C13"/>
    <w:rsid w:val="00DB6B8A"/>
    <w:rsid w:val="00DC030A"/>
    <w:rsid w:val="00DC14DE"/>
    <w:rsid w:val="00DC1F4B"/>
    <w:rsid w:val="00DC2090"/>
    <w:rsid w:val="00DC2413"/>
    <w:rsid w:val="00DC28FE"/>
    <w:rsid w:val="00DC2B98"/>
    <w:rsid w:val="00DC4F48"/>
    <w:rsid w:val="00DC5668"/>
    <w:rsid w:val="00DC5988"/>
    <w:rsid w:val="00DC5AF8"/>
    <w:rsid w:val="00DC5BB9"/>
    <w:rsid w:val="00DC65CB"/>
    <w:rsid w:val="00DC6FDA"/>
    <w:rsid w:val="00DC70E5"/>
    <w:rsid w:val="00DC73CC"/>
    <w:rsid w:val="00DC746F"/>
    <w:rsid w:val="00DC7996"/>
    <w:rsid w:val="00DD25F1"/>
    <w:rsid w:val="00DD2E91"/>
    <w:rsid w:val="00DD339C"/>
    <w:rsid w:val="00DD37FD"/>
    <w:rsid w:val="00DD5B90"/>
    <w:rsid w:val="00DD780E"/>
    <w:rsid w:val="00DE0A67"/>
    <w:rsid w:val="00DE1271"/>
    <w:rsid w:val="00DE1947"/>
    <w:rsid w:val="00DE25C8"/>
    <w:rsid w:val="00DE26D2"/>
    <w:rsid w:val="00DE4FAD"/>
    <w:rsid w:val="00DE4FBA"/>
    <w:rsid w:val="00DE584D"/>
    <w:rsid w:val="00DE6424"/>
    <w:rsid w:val="00DE6606"/>
    <w:rsid w:val="00DE6C0D"/>
    <w:rsid w:val="00DF05B3"/>
    <w:rsid w:val="00DF1437"/>
    <w:rsid w:val="00DF3367"/>
    <w:rsid w:val="00DF5AAB"/>
    <w:rsid w:val="00DF77BC"/>
    <w:rsid w:val="00DF7945"/>
    <w:rsid w:val="00DF7FF0"/>
    <w:rsid w:val="00E002BB"/>
    <w:rsid w:val="00E005C6"/>
    <w:rsid w:val="00E00C11"/>
    <w:rsid w:val="00E01BF3"/>
    <w:rsid w:val="00E02836"/>
    <w:rsid w:val="00E029EE"/>
    <w:rsid w:val="00E03771"/>
    <w:rsid w:val="00E04B3C"/>
    <w:rsid w:val="00E07317"/>
    <w:rsid w:val="00E07FA3"/>
    <w:rsid w:val="00E10714"/>
    <w:rsid w:val="00E107CC"/>
    <w:rsid w:val="00E10D56"/>
    <w:rsid w:val="00E128C3"/>
    <w:rsid w:val="00E12F5A"/>
    <w:rsid w:val="00E14E46"/>
    <w:rsid w:val="00E14F87"/>
    <w:rsid w:val="00E15079"/>
    <w:rsid w:val="00E15747"/>
    <w:rsid w:val="00E1673E"/>
    <w:rsid w:val="00E168F0"/>
    <w:rsid w:val="00E16989"/>
    <w:rsid w:val="00E17273"/>
    <w:rsid w:val="00E2002E"/>
    <w:rsid w:val="00E20A5D"/>
    <w:rsid w:val="00E20C67"/>
    <w:rsid w:val="00E23683"/>
    <w:rsid w:val="00E239E7"/>
    <w:rsid w:val="00E256F3"/>
    <w:rsid w:val="00E25A65"/>
    <w:rsid w:val="00E26A9C"/>
    <w:rsid w:val="00E304DC"/>
    <w:rsid w:val="00E31AC8"/>
    <w:rsid w:val="00E3393E"/>
    <w:rsid w:val="00E34A1F"/>
    <w:rsid w:val="00E36020"/>
    <w:rsid w:val="00E36065"/>
    <w:rsid w:val="00E369A3"/>
    <w:rsid w:val="00E41316"/>
    <w:rsid w:val="00E415D6"/>
    <w:rsid w:val="00E443D5"/>
    <w:rsid w:val="00E44E1F"/>
    <w:rsid w:val="00E454D8"/>
    <w:rsid w:val="00E47233"/>
    <w:rsid w:val="00E51B44"/>
    <w:rsid w:val="00E52556"/>
    <w:rsid w:val="00E53815"/>
    <w:rsid w:val="00E55231"/>
    <w:rsid w:val="00E55C0F"/>
    <w:rsid w:val="00E56C44"/>
    <w:rsid w:val="00E56F71"/>
    <w:rsid w:val="00E572F8"/>
    <w:rsid w:val="00E57AB8"/>
    <w:rsid w:val="00E60F19"/>
    <w:rsid w:val="00E60F84"/>
    <w:rsid w:val="00E62873"/>
    <w:rsid w:val="00E63385"/>
    <w:rsid w:val="00E63F40"/>
    <w:rsid w:val="00E642FF"/>
    <w:rsid w:val="00E6446A"/>
    <w:rsid w:val="00E66080"/>
    <w:rsid w:val="00E66E93"/>
    <w:rsid w:val="00E70926"/>
    <w:rsid w:val="00E717DC"/>
    <w:rsid w:val="00E7243D"/>
    <w:rsid w:val="00E725D8"/>
    <w:rsid w:val="00E74276"/>
    <w:rsid w:val="00E74284"/>
    <w:rsid w:val="00E765A8"/>
    <w:rsid w:val="00E76784"/>
    <w:rsid w:val="00E76891"/>
    <w:rsid w:val="00E76F66"/>
    <w:rsid w:val="00E77666"/>
    <w:rsid w:val="00E777A9"/>
    <w:rsid w:val="00E83C06"/>
    <w:rsid w:val="00E83DDC"/>
    <w:rsid w:val="00E845EC"/>
    <w:rsid w:val="00E851F3"/>
    <w:rsid w:val="00E85F52"/>
    <w:rsid w:val="00E860FB"/>
    <w:rsid w:val="00E86434"/>
    <w:rsid w:val="00E913E8"/>
    <w:rsid w:val="00E92269"/>
    <w:rsid w:val="00E958F6"/>
    <w:rsid w:val="00E95C23"/>
    <w:rsid w:val="00E974F9"/>
    <w:rsid w:val="00E975D5"/>
    <w:rsid w:val="00E97814"/>
    <w:rsid w:val="00E97F11"/>
    <w:rsid w:val="00EA07AD"/>
    <w:rsid w:val="00EA0E8D"/>
    <w:rsid w:val="00EA138C"/>
    <w:rsid w:val="00EA1CD9"/>
    <w:rsid w:val="00EA238D"/>
    <w:rsid w:val="00EA2643"/>
    <w:rsid w:val="00EA30D1"/>
    <w:rsid w:val="00EA3723"/>
    <w:rsid w:val="00EA4ABE"/>
    <w:rsid w:val="00EA7473"/>
    <w:rsid w:val="00EA77AC"/>
    <w:rsid w:val="00EB213A"/>
    <w:rsid w:val="00EB270F"/>
    <w:rsid w:val="00EB283D"/>
    <w:rsid w:val="00EB353F"/>
    <w:rsid w:val="00EB748F"/>
    <w:rsid w:val="00EC04BC"/>
    <w:rsid w:val="00EC0E26"/>
    <w:rsid w:val="00EC2955"/>
    <w:rsid w:val="00EC6541"/>
    <w:rsid w:val="00EC7397"/>
    <w:rsid w:val="00ED03A4"/>
    <w:rsid w:val="00ED16E5"/>
    <w:rsid w:val="00ED36F5"/>
    <w:rsid w:val="00ED3830"/>
    <w:rsid w:val="00ED39DF"/>
    <w:rsid w:val="00ED4545"/>
    <w:rsid w:val="00ED4792"/>
    <w:rsid w:val="00ED4FB9"/>
    <w:rsid w:val="00EE1185"/>
    <w:rsid w:val="00EE2989"/>
    <w:rsid w:val="00EE52D1"/>
    <w:rsid w:val="00EE592C"/>
    <w:rsid w:val="00EE67B8"/>
    <w:rsid w:val="00EE7382"/>
    <w:rsid w:val="00EE78CC"/>
    <w:rsid w:val="00EF1EE1"/>
    <w:rsid w:val="00EF20A7"/>
    <w:rsid w:val="00EF2A6A"/>
    <w:rsid w:val="00EF2B14"/>
    <w:rsid w:val="00EF3883"/>
    <w:rsid w:val="00EF472D"/>
    <w:rsid w:val="00EF563A"/>
    <w:rsid w:val="00EF5666"/>
    <w:rsid w:val="00EF7B03"/>
    <w:rsid w:val="00F00BE6"/>
    <w:rsid w:val="00F02578"/>
    <w:rsid w:val="00F02A00"/>
    <w:rsid w:val="00F04647"/>
    <w:rsid w:val="00F05BA5"/>
    <w:rsid w:val="00F06168"/>
    <w:rsid w:val="00F0617C"/>
    <w:rsid w:val="00F0694A"/>
    <w:rsid w:val="00F06D42"/>
    <w:rsid w:val="00F11F9A"/>
    <w:rsid w:val="00F12A60"/>
    <w:rsid w:val="00F12F79"/>
    <w:rsid w:val="00F1567D"/>
    <w:rsid w:val="00F16E42"/>
    <w:rsid w:val="00F17660"/>
    <w:rsid w:val="00F20387"/>
    <w:rsid w:val="00F207A9"/>
    <w:rsid w:val="00F207D0"/>
    <w:rsid w:val="00F213D9"/>
    <w:rsid w:val="00F21B80"/>
    <w:rsid w:val="00F21D2C"/>
    <w:rsid w:val="00F22919"/>
    <w:rsid w:val="00F240AE"/>
    <w:rsid w:val="00F24933"/>
    <w:rsid w:val="00F24AB6"/>
    <w:rsid w:val="00F26F0F"/>
    <w:rsid w:val="00F27B00"/>
    <w:rsid w:val="00F30125"/>
    <w:rsid w:val="00F303AD"/>
    <w:rsid w:val="00F304D0"/>
    <w:rsid w:val="00F30681"/>
    <w:rsid w:val="00F314FC"/>
    <w:rsid w:val="00F31CB9"/>
    <w:rsid w:val="00F32304"/>
    <w:rsid w:val="00F326CC"/>
    <w:rsid w:val="00F34E35"/>
    <w:rsid w:val="00F35477"/>
    <w:rsid w:val="00F36905"/>
    <w:rsid w:val="00F3727E"/>
    <w:rsid w:val="00F4000E"/>
    <w:rsid w:val="00F408D4"/>
    <w:rsid w:val="00F41D9F"/>
    <w:rsid w:val="00F424AA"/>
    <w:rsid w:val="00F461D4"/>
    <w:rsid w:val="00F507B5"/>
    <w:rsid w:val="00F50EDE"/>
    <w:rsid w:val="00F51E7F"/>
    <w:rsid w:val="00F528BE"/>
    <w:rsid w:val="00F54A9D"/>
    <w:rsid w:val="00F56C3C"/>
    <w:rsid w:val="00F60317"/>
    <w:rsid w:val="00F6295E"/>
    <w:rsid w:val="00F63611"/>
    <w:rsid w:val="00F64C97"/>
    <w:rsid w:val="00F659E3"/>
    <w:rsid w:val="00F65CA4"/>
    <w:rsid w:val="00F66C54"/>
    <w:rsid w:val="00F66C95"/>
    <w:rsid w:val="00F678DE"/>
    <w:rsid w:val="00F67ADB"/>
    <w:rsid w:val="00F70C00"/>
    <w:rsid w:val="00F7137C"/>
    <w:rsid w:val="00F722D0"/>
    <w:rsid w:val="00F73DFF"/>
    <w:rsid w:val="00F73FC1"/>
    <w:rsid w:val="00F75923"/>
    <w:rsid w:val="00F76042"/>
    <w:rsid w:val="00F808CE"/>
    <w:rsid w:val="00F80E89"/>
    <w:rsid w:val="00F80EEF"/>
    <w:rsid w:val="00F81020"/>
    <w:rsid w:val="00F8478B"/>
    <w:rsid w:val="00F848B6"/>
    <w:rsid w:val="00F84BAD"/>
    <w:rsid w:val="00F854D5"/>
    <w:rsid w:val="00F86C81"/>
    <w:rsid w:val="00F874A5"/>
    <w:rsid w:val="00F907CC"/>
    <w:rsid w:val="00F93A93"/>
    <w:rsid w:val="00F943AC"/>
    <w:rsid w:val="00F94DB5"/>
    <w:rsid w:val="00F9539F"/>
    <w:rsid w:val="00FA043E"/>
    <w:rsid w:val="00FA069A"/>
    <w:rsid w:val="00FA0F9A"/>
    <w:rsid w:val="00FA176B"/>
    <w:rsid w:val="00FA1776"/>
    <w:rsid w:val="00FA17C4"/>
    <w:rsid w:val="00FA2DD2"/>
    <w:rsid w:val="00FA33EC"/>
    <w:rsid w:val="00FA4E8C"/>
    <w:rsid w:val="00FB1279"/>
    <w:rsid w:val="00FB26A6"/>
    <w:rsid w:val="00FB2A2F"/>
    <w:rsid w:val="00FB30BB"/>
    <w:rsid w:val="00FB3670"/>
    <w:rsid w:val="00FB3928"/>
    <w:rsid w:val="00FB39FC"/>
    <w:rsid w:val="00FB4A8E"/>
    <w:rsid w:val="00FB548E"/>
    <w:rsid w:val="00FB637B"/>
    <w:rsid w:val="00FB6B1C"/>
    <w:rsid w:val="00FC09DC"/>
    <w:rsid w:val="00FC1285"/>
    <w:rsid w:val="00FC17FF"/>
    <w:rsid w:val="00FC1E8C"/>
    <w:rsid w:val="00FC2C00"/>
    <w:rsid w:val="00FC3D05"/>
    <w:rsid w:val="00FC6908"/>
    <w:rsid w:val="00FD060D"/>
    <w:rsid w:val="00FD094E"/>
    <w:rsid w:val="00FD0C6C"/>
    <w:rsid w:val="00FD15F4"/>
    <w:rsid w:val="00FD1FA1"/>
    <w:rsid w:val="00FD30BE"/>
    <w:rsid w:val="00FD31AC"/>
    <w:rsid w:val="00FD54AD"/>
    <w:rsid w:val="00FD7E0A"/>
    <w:rsid w:val="00FE0286"/>
    <w:rsid w:val="00FE0910"/>
    <w:rsid w:val="00FE13A1"/>
    <w:rsid w:val="00FE1E6A"/>
    <w:rsid w:val="00FE2098"/>
    <w:rsid w:val="00FE2C76"/>
    <w:rsid w:val="00FE2F34"/>
    <w:rsid w:val="00FE3333"/>
    <w:rsid w:val="00FE386B"/>
    <w:rsid w:val="00FE3C7A"/>
    <w:rsid w:val="00FE6A61"/>
    <w:rsid w:val="00FE6F6D"/>
    <w:rsid w:val="00FE7109"/>
    <w:rsid w:val="00FF0C51"/>
    <w:rsid w:val="00FF2EAF"/>
    <w:rsid w:val="00FF4B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389DB"/>
  <w15:docId w15:val="{A2F4F48C-3B6E-4FEB-9154-52536403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AA3"/>
    <w:pPr>
      <w:spacing w:after="0" w:line="360" w:lineRule="auto"/>
    </w:pPr>
  </w:style>
  <w:style w:type="paragraph" w:styleId="Heading1">
    <w:name w:val="heading 1"/>
    <w:basedOn w:val="Normal"/>
    <w:next w:val="Normal"/>
    <w:link w:val="Heading1Char"/>
    <w:uiPriority w:val="9"/>
    <w:qFormat/>
    <w:rsid w:val="0058553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647AA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647A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547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AA3"/>
    <w:rPr>
      <w:rFonts w:ascii="Times New Roman" w:eastAsia="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
    <w:rsid w:val="00647AA3"/>
    <w:rPr>
      <w:rFonts w:asciiTheme="majorHAnsi" w:eastAsiaTheme="majorEastAsia" w:hAnsiTheme="majorHAnsi" w:cstheme="majorBidi"/>
      <w:color w:val="1F4D78" w:themeColor="accent1" w:themeShade="7F"/>
      <w:sz w:val="24"/>
      <w:szCs w:val="24"/>
      <w:lang w:val="fr-FR"/>
    </w:rPr>
  </w:style>
  <w:style w:type="character" w:customStyle="1" w:styleId="CommentTextChar">
    <w:name w:val="Comment Text Char"/>
    <w:basedOn w:val="DefaultParagraphFont"/>
    <w:link w:val="CommentText"/>
    <w:uiPriority w:val="99"/>
    <w:rsid w:val="00647AA3"/>
    <w:rPr>
      <w:sz w:val="20"/>
      <w:szCs w:val="20"/>
      <w:lang w:val="fr-FR"/>
    </w:rPr>
  </w:style>
  <w:style w:type="paragraph" w:styleId="CommentText">
    <w:name w:val="annotation text"/>
    <w:basedOn w:val="Normal"/>
    <w:link w:val="CommentTextChar"/>
    <w:uiPriority w:val="99"/>
    <w:unhideWhenUsed/>
    <w:rsid w:val="00647AA3"/>
    <w:pPr>
      <w:spacing w:line="240" w:lineRule="auto"/>
    </w:pPr>
    <w:rPr>
      <w:sz w:val="20"/>
      <w:szCs w:val="20"/>
    </w:rPr>
  </w:style>
  <w:style w:type="character" w:customStyle="1" w:styleId="CommentSubjectChar">
    <w:name w:val="Comment Subject Char"/>
    <w:basedOn w:val="CommentTextChar"/>
    <w:link w:val="CommentSubject"/>
    <w:uiPriority w:val="99"/>
    <w:semiHidden/>
    <w:rsid w:val="00647AA3"/>
    <w:rPr>
      <w:b/>
      <w:bCs/>
      <w:sz w:val="20"/>
      <w:szCs w:val="20"/>
      <w:lang w:val="fr-FR"/>
    </w:rPr>
  </w:style>
  <w:style w:type="paragraph" w:styleId="CommentSubject">
    <w:name w:val="annotation subject"/>
    <w:basedOn w:val="CommentText"/>
    <w:next w:val="CommentText"/>
    <w:link w:val="CommentSubjectChar"/>
    <w:uiPriority w:val="99"/>
    <w:semiHidden/>
    <w:unhideWhenUsed/>
    <w:rsid w:val="00647AA3"/>
    <w:rPr>
      <w:b/>
      <w:bCs/>
    </w:rPr>
  </w:style>
  <w:style w:type="paragraph" w:styleId="BalloonText">
    <w:name w:val="Balloon Text"/>
    <w:basedOn w:val="Normal"/>
    <w:link w:val="BalloonTextChar"/>
    <w:uiPriority w:val="99"/>
    <w:semiHidden/>
    <w:unhideWhenUsed/>
    <w:rsid w:val="00647A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A3"/>
    <w:rPr>
      <w:rFonts w:ascii="Segoe UI" w:hAnsi="Segoe UI" w:cs="Segoe UI"/>
      <w:sz w:val="18"/>
      <w:szCs w:val="18"/>
      <w:lang w:val="fr-FR"/>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647AA3"/>
    <w:pPr>
      <w:ind w:left="720"/>
      <w:contextualSpacing/>
    </w:p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basedOn w:val="DefaultParagraphFont"/>
    <w:link w:val="ListParagraph"/>
    <w:uiPriority w:val="34"/>
    <w:qFormat/>
    <w:rsid w:val="00647AA3"/>
    <w:rPr>
      <w:lang w:val="fr-FR"/>
    </w:rPr>
  </w:style>
  <w:style w:type="character" w:customStyle="1" w:styleId="petitecap">
    <w:name w:val="petitecap"/>
    <w:basedOn w:val="DefaultParagraphFont"/>
    <w:rsid w:val="00647AA3"/>
  </w:style>
  <w:style w:type="paragraph" w:customStyle="1" w:styleId="para">
    <w:name w:val="para"/>
    <w:basedOn w:val="Normal"/>
    <w:rsid w:val="00647A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AA3"/>
    <w:rPr>
      <w:i/>
      <w:iCs/>
    </w:rPr>
  </w:style>
  <w:style w:type="character" w:styleId="Hyperlink">
    <w:name w:val="Hyperlink"/>
    <w:basedOn w:val="DefaultParagraphFont"/>
    <w:uiPriority w:val="99"/>
    <w:unhideWhenUsed/>
    <w:rsid w:val="00647AA3"/>
    <w:rPr>
      <w:color w:val="0000FF"/>
      <w:u w:val="single"/>
    </w:rPr>
  </w:style>
  <w:style w:type="paragraph" w:styleId="NormalWeb">
    <w:name w:val="Normal (Web)"/>
    <w:basedOn w:val="Normal"/>
    <w:uiPriority w:val="99"/>
    <w:unhideWhenUsed/>
    <w:rsid w:val="00647A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47AA3"/>
    <w:rPr>
      <w:b/>
      <w:bCs/>
    </w:rPr>
  </w:style>
  <w:style w:type="paragraph" w:styleId="FootnoteText">
    <w:name w:val="footnote text"/>
    <w:basedOn w:val="Normal"/>
    <w:link w:val="FootnoteTextChar"/>
    <w:uiPriority w:val="99"/>
    <w:unhideWhenUsed/>
    <w:rsid w:val="00647AA3"/>
    <w:pPr>
      <w:spacing w:line="240" w:lineRule="auto"/>
    </w:pPr>
    <w:rPr>
      <w:sz w:val="20"/>
      <w:szCs w:val="20"/>
    </w:rPr>
  </w:style>
  <w:style w:type="character" w:customStyle="1" w:styleId="FootnoteTextChar">
    <w:name w:val="Footnote Text Char"/>
    <w:basedOn w:val="DefaultParagraphFont"/>
    <w:link w:val="FootnoteText"/>
    <w:uiPriority w:val="99"/>
    <w:rsid w:val="00647AA3"/>
    <w:rPr>
      <w:sz w:val="20"/>
      <w:szCs w:val="20"/>
      <w:lang w:val="fr-FR"/>
    </w:rPr>
  </w:style>
  <w:style w:type="character" w:styleId="FootnoteReference">
    <w:name w:val="footnote reference"/>
    <w:basedOn w:val="DefaultParagraphFont"/>
    <w:uiPriority w:val="99"/>
    <w:semiHidden/>
    <w:unhideWhenUsed/>
    <w:rsid w:val="00647AA3"/>
    <w:rPr>
      <w:vertAlign w:val="superscript"/>
    </w:rPr>
  </w:style>
  <w:style w:type="table" w:styleId="TableGrid">
    <w:name w:val="Table Grid"/>
    <w:basedOn w:val="TableNormal"/>
    <w:uiPriority w:val="39"/>
    <w:rsid w:val="0064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3B506B"/>
  </w:style>
  <w:style w:type="paragraph" w:styleId="Header">
    <w:name w:val="header"/>
    <w:basedOn w:val="Normal"/>
    <w:link w:val="HeaderChar"/>
    <w:uiPriority w:val="99"/>
    <w:unhideWhenUsed/>
    <w:rsid w:val="003B506B"/>
    <w:pPr>
      <w:tabs>
        <w:tab w:val="center" w:pos="4703"/>
        <w:tab w:val="right" w:pos="9406"/>
      </w:tabs>
      <w:spacing w:line="240" w:lineRule="auto"/>
    </w:pPr>
  </w:style>
  <w:style w:type="character" w:customStyle="1" w:styleId="HeaderChar">
    <w:name w:val="Header Char"/>
    <w:basedOn w:val="DefaultParagraphFont"/>
    <w:link w:val="Header"/>
    <w:uiPriority w:val="99"/>
    <w:rsid w:val="003B506B"/>
    <w:rPr>
      <w:lang w:val="fr-FR"/>
    </w:rPr>
  </w:style>
  <w:style w:type="paragraph" w:styleId="Footer">
    <w:name w:val="footer"/>
    <w:basedOn w:val="Normal"/>
    <w:link w:val="FooterChar"/>
    <w:uiPriority w:val="99"/>
    <w:unhideWhenUsed/>
    <w:rsid w:val="003B506B"/>
    <w:pPr>
      <w:tabs>
        <w:tab w:val="center" w:pos="4703"/>
        <w:tab w:val="right" w:pos="9406"/>
      </w:tabs>
      <w:spacing w:line="240" w:lineRule="auto"/>
    </w:pPr>
  </w:style>
  <w:style w:type="character" w:customStyle="1" w:styleId="FooterChar">
    <w:name w:val="Footer Char"/>
    <w:basedOn w:val="DefaultParagraphFont"/>
    <w:link w:val="Footer"/>
    <w:uiPriority w:val="99"/>
    <w:rsid w:val="003B506B"/>
    <w:rPr>
      <w:lang w:val="fr-FR"/>
    </w:rPr>
  </w:style>
  <w:style w:type="character" w:styleId="CommentReference">
    <w:name w:val="annotation reference"/>
    <w:basedOn w:val="DefaultParagraphFont"/>
    <w:uiPriority w:val="99"/>
    <w:semiHidden/>
    <w:unhideWhenUsed/>
    <w:rsid w:val="003B506B"/>
    <w:rPr>
      <w:sz w:val="16"/>
      <w:szCs w:val="16"/>
    </w:rPr>
  </w:style>
  <w:style w:type="character" w:customStyle="1" w:styleId="qu">
    <w:name w:val="qu"/>
    <w:basedOn w:val="DefaultParagraphFont"/>
    <w:rsid w:val="00AA4D93"/>
  </w:style>
  <w:style w:type="character" w:customStyle="1" w:styleId="gd">
    <w:name w:val="gd"/>
    <w:basedOn w:val="DefaultParagraphFont"/>
    <w:rsid w:val="00AA4D93"/>
  </w:style>
  <w:style w:type="character" w:customStyle="1" w:styleId="g3">
    <w:name w:val="g3"/>
    <w:basedOn w:val="DefaultParagraphFont"/>
    <w:rsid w:val="00AA4D93"/>
  </w:style>
  <w:style w:type="character" w:customStyle="1" w:styleId="hb">
    <w:name w:val="hb"/>
    <w:basedOn w:val="DefaultParagraphFont"/>
    <w:rsid w:val="00AA4D93"/>
  </w:style>
  <w:style w:type="character" w:customStyle="1" w:styleId="g2">
    <w:name w:val="g2"/>
    <w:basedOn w:val="DefaultParagraphFont"/>
    <w:rsid w:val="00AA4D93"/>
  </w:style>
  <w:style w:type="paragraph" w:styleId="NoSpacing">
    <w:name w:val="No Spacing"/>
    <w:uiPriority w:val="1"/>
    <w:qFormat/>
    <w:rsid w:val="00EE78CC"/>
    <w:pPr>
      <w:spacing w:after="0" w:line="240" w:lineRule="auto"/>
    </w:pPr>
    <w:rPr>
      <w:lang w:val="fr-FR"/>
    </w:rPr>
  </w:style>
  <w:style w:type="character" w:customStyle="1" w:styleId="Heading1Char">
    <w:name w:val="Heading 1 Char"/>
    <w:basedOn w:val="DefaultParagraphFont"/>
    <w:link w:val="Heading1"/>
    <w:uiPriority w:val="9"/>
    <w:rsid w:val="00585533"/>
    <w:rPr>
      <w:rFonts w:asciiTheme="majorHAnsi" w:eastAsiaTheme="majorEastAsia" w:hAnsiTheme="majorHAnsi" w:cstheme="majorBidi"/>
      <w:b/>
      <w:bCs/>
      <w:color w:val="2E74B5" w:themeColor="accent1" w:themeShade="BF"/>
      <w:sz w:val="28"/>
      <w:szCs w:val="28"/>
      <w:lang w:val="fr-FR"/>
    </w:rPr>
  </w:style>
  <w:style w:type="paragraph" w:styleId="TOCHeading">
    <w:name w:val="TOC Heading"/>
    <w:basedOn w:val="Heading1"/>
    <w:next w:val="Normal"/>
    <w:uiPriority w:val="39"/>
    <w:unhideWhenUsed/>
    <w:qFormat/>
    <w:rsid w:val="00585533"/>
    <w:pPr>
      <w:spacing w:line="276" w:lineRule="auto"/>
      <w:outlineLvl w:val="9"/>
    </w:pPr>
  </w:style>
  <w:style w:type="paragraph" w:styleId="TOC1">
    <w:name w:val="toc 1"/>
    <w:basedOn w:val="Normal"/>
    <w:next w:val="Normal"/>
    <w:autoRedefine/>
    <w:uiPriority w:val="39"/>
    <w:unhideWhenUsed/>
    <w:qFormat/>
    <w:rsid w:val="00934096"/>
    <w:pPr>
      <w:tabs>
        <w:tab w:val="left" w:pos="284"/>
        <w:tab w:val="right" w:leader="dot" w:pos="9678"/>
      </w:tabs>
      <w:spacing w:after="100" w:line="276" w:lineRule="auto"/>
      <w:jc w:val="both"/>
    </w:pPr>
    <w:rPr>
      <w:rFonts w:ascii="Times New Roman" w:hAnsi="Times New Roman" w:cs="Times New Roman"/>
      <w:noProof/>
      <w:sz w:val="24"/>
      <w:szCs w:val="24"/>
      <w:lang w:eastAsia="fr-FR"/>
    </w:rPr>
  </w:style>
  <w:style w:type="paragraph" w:styleId="TOC3">
    <w:name w:val="toc 3"/>
    <w:basedOn w:val="Normal"/>
    <w:next w:val="Normal"/>
    <w:autoRedefine/>
    <w:uiPriority w:val="39"/>
    <w:unhideWhenUsed/>
    <w:qFormat/>
    <w:rsid w:val="00585533"/>
    <w:pPr>
      <w:spacing w:after="100"/>
      <w:ind w:left="440"/>
    </w:pPr>
  </w:style>
  <w:style w:type="paragraph" w:styleId="TOC2">
    <w:name w:val="toc 2"/>
    <w:basedOn w:val="Normal"/>
    <w:next w:val="Normal"/>
    <w:autoRedefine/>
    <w:uiPriority w:val="39"/>
    <w:unhideWhenUsed/>
    <w:qFormat/>
    <w:rsid w:val="00A67DD7"/>
    <w:pPr>
      <w:tabs>
        <w:tab w:val="right" w:leader="dot" w:pos="9678"/>
      </w:tabs>
      <w:spacing w:after="100" w:line="276" w:lineRule="auto"/>
    </w:pPr>
    <w:rPr>
      <w:rFonts w:ascii="Times New Roman" w:hAnsi="Times New Roman" w:cs="Times New Roman"/>
      <w:noProof/>
      <w:sz w:val="24"/>
      <w:szCs w:val="24"/>
    </w:rPr>
  </w:style>
  <w:style w:type="paragraph" w:styleId="TOC4">
    <w:name w:val="toc 4"/>
    <w:basedOn w:val="Normal"/>
    <w:next w:val="Normal"/>
    <w:autoRedefine/>
    <w:uiPriority w:val="39"/>
    <w:unhideWhenUsed/>
    <w:rsid w:val="00ED4545"/>
    <w:pPr>
      <w:spacing w:after="100" w:line="276" w:lineRule="auto"/>
      <w:ind w:left="660"/>
    </w:pPr>
    <w:rPr>
      <w:rFonts w:eastAsiaTheme="minorEastAsia"/>
      <w:lang w:eastAsia="fr-FR"/>
    </w:rPr>
  </w:style>
  <w:style w:type="paragraph" w:styleId="TOC5">
    <w:name w:val="toc 5"/>
    <w:basedOn w:val="Normal"/>
    <w:next w:val="Normal"/>
    <w:autoRedefine/>
    <w:uiPriority w:val="39"/>
    <w:unhideWhenUsed/>
    <w:rsid w:val="00ED4545"/>
    <w:pPr>
      <w:spacing w:after="100" w:line="276" w:lineRule="auto"/>
      <w:ind w:left="880"/>
    </w:pPr>
    <w:rPr>
      <w:rFonts w:eastAsiaTheme="minorEastAsia"/>
      <w:lang w:eastAsia="fr-FR"/>
    </w:rPr>
  </w:style>
  <w:style w:type="paragraph" w:styleId="TOC6">
    <w:name w:val="toc 6"/>
    <w:basedOn w:val="Normal"/>
    <w:next w:val="Normal"/>
    <w:autoRedefine/>
    <w:uiPriority w:val="39"/>
    <w:unhideWhenUsed/>
    <w:rsid w:val="00ED4545"/>
    <w:pPr>
      <w:spacing w:after="100" w:line="276" w:lineRule="auto"/>
      <w:ind w:left="1100"/>
    </w:pPr>
    <w:rPr>
      <w:rFonts w:eastAsiaTheme="minorEastAsia"/>
      <w:lang w:eastAsia="fr-FR"/>
    </w:rPr>
  </w:style>
  <w:style w:type="paragraph" w:styleId="TOC7">
    <w:name w:val="toc 7"/>
    <w:basedOn w:val="Normal"/>
    <w:next w:val="Normal"/>
    <w:autoRedefine/>
    <w:uiPriority w:val="39"/>
    <w:unhideWhenUsed/>
    <w:rsid w:val="00ED4545"/>
    <w:pPr>
      <w:spacing w:after="100" w:line="276" w:lineRule="auto"/>
      <w:ind w:left="1320"/>
    </w:pPr>
    <w:rPr>
      <w:rFonts w:eastAsiaTheme="minorEastAsia"/>
      <w:lang w:eastAsia="fr-FR"/>
    </w:rPr>
  </w:style>
  <w:style w:type="paragraph" w:styleId="TOC8">
    <w:name w:val="toc 8"/>
    <w:basedOn w:val="Normal"/>
    <w:next w:val="Normal"/>
    <w:autoRedefine/>
    <w:uiPriority w:val="39"/>
    <w:unhideWhenUsed/>
    <w:rsid w:val="00ED4545"/>
    <w:pPr>
      <w:spacing w:after="100" w:line="276" w:lineRule="auto"/>
      <w:ind w:left="1540"/>
    </w:pPr>
    <w:rPr>
      <w:rFonts w:eastAsiaTheme="minorEastAsia"/>
      <w:lang w:eastAsia="fr-FR"/>
    </w:rPr>
  </w:style>
  <w:style w:type="paragraph" w:styleId="TOC9">
    <w:name w:val="toc 9"/>
    <w:basedOn w:val="Normal"/>
    <w:next w:val="Normal"/>
    <w:autoRedefine/>
    <w:uiPriority w:val="39"/>
    <w:unhideWhenUsed/>
    <w:rsid w:val="00ED4545"/>
    <w:pPr>
      <w:spacing w:after="100" w:line="276" w:lineRule="auto"/>
      <w:ind w:left="1760"/>
    </w:pPr>
    <w:rPr>
      <w:rFonts w:eastAsiaTheme="minorEastAsia"/>
      <w:lang w:eastAsia="fr-FR"/>
    </w:rPr>
  </w:style>
  <w:style w:type="table" w:customStyle="1" w:styleId="Grilledutableau1">
    <w:name w:val="Grille du tableau1"/>
    <w:basedOn w:val="TableNormal"/>
    <w:next w:val="TableGrid"/>
    <w:uiPriority w:val="39"/>
    <w:rsid w:val="0051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4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47B1E"/>
    <w:rPr>
      <w:rFonts w:ascii="Courier New" w:eastAsia="Times New Roman" w:hAnsi="Courier New" w:cs="Courier New"/>
      <w:sz w:val="20"/>
      <w:szCs w:val="20"/>
      <w:lang w:val="fr-FR" w:eastAsia="fr-FR"/>
    </w:rPr>
  </w:style>
  <w:style w:type="character" w:customStyle="1" w:styleId="y2iqfc">
    <w:name w:val="y2iqfc"/>
    <w:basedOn w:val="DefaultParagraphFont"/>
    <w:rsid w:val="00C47B1E"/>
  </w:style>
  <w:style w:type="character" w:styleId="FollowedHyperlink">
    <w:name w:val="FollowedHyperlink"/>
    <w:basedOn w:val="DefaultParagraphFont"/>
    <w:uiPriority w:val="99"/>
    <w:semiHidden/>
    <w:unhideWhenUsed/>
    <w:rsid w:val="00B27E06"/>
    <w:rPr>
      <w:color w:val="954F72" w:themeColor="followedHyperlink"/>
      <w:u w:val="single"/>
    </w:rPr>
  </w:style>
  <w:style w:type="character" w:customStyle="1" w:styleId="fadeinm1hgl8">
    <w:name w:val="_fadein_m1hgl_8"/>
    <w:basedOn w:val="DefaultParagraphFont"/>
    <w:rsid w:val="001433E7"/>
  </w:style>
  <w:style w:type="character" w:customStyle="1" w:styleId="katex-mathml">
    <w:name w:val="katex-mathml"/>
    <w:basedOn w:val="DefaultParagraphFont"/>
    <w:rsid w:val="001433E7"/>
  </w:style>
  <w:style w:type="character" w:customStyle="1" w:styleId="mord">
    <w:name w:val="mord"/>
    <w:basedOn w:val="DefaultParagraphFont"/>
    <w:rsid w:val="001433E7"/>
  </w:style>
  <w:style w:type="character" w:customStyle="1" w:styleId="vlist-s">
    <w:name w:val="vlist-s"/>
    <w:basedOn w:val="DefaultParagraphFont"/>
    <w:rsid w:val="001433E7"/>
  </w:style>
  <w:style w:type="character" w:customStyle="1" w:styleId="mrel">
    <w:name w:val="mrel"/>
    <w:basedOn w:val="DefaultParagraphFont"/>
    <w:rsid w:val="001433E7"/>
  </w:style>
  <w:style w:type="character" w:customStyle="1" w:styleId="mbin">
    <w:name w:val="mbin"/>
    <w:basedOn w:val="DefaultParagraphFont"/>
    <w:rsid w:val="001433E7"/>
  </w:style>
  <w:style w:type="character" w:customStyle="1" w:styleId="breadcrumblast">
    <w:name w:val="breadcrumb_last"/>
    <w:basedOn w:val="DefaultParagraphFont"/>
    <w:rsid w:val="00DF1437"/>
  </w:style>
  <w:style w:type="character" w:customStyle="1" w:styleId="messagemessagemetadatatextfxy5">
    <w:name w:val="message_messagemetadatatext__fxy5_"/>
    <w:basedOn w:val="DefaultParagraphFont"/>
    <w:rsid w:val="00DA5DBC"/>
  </w:style>
  <w:style w:type="character" w:customStyle="1" w:styleId="Heading4Char">
    <w:name w:val="Heading 4 Char"/>
    <w:basedOn w:val="DefaultParagraphFont"/>
    <w:link w:val="Heading4"/>
    <w:uiPriority w:val="9"/>
    <w:semiHidden/>
    <w:rsid w:val="00145479"/>
    <w:rPr>
      <w:rFonts w:asciiTheme="majorHAnsi" w:eastAsiaTheme="majorEastAsia" w:hAnsiTheme="majorHAnsi" w:cstheme="majorBidi"/>
      <w:i/>
      <w:iCs/>
      <w:color w:val="2E74B5" w:themeColor="accent1" w:themeShade="BF"/>
    </w:rPr>
  </w:style>
  <w:style w:type="paragraph" w:styleId="Title">
    <w:name w:val="Title"/>
    <w:basedOn w:val="Normal"/>
    <w:link w:val="TitleChar"/>
    <w:uiPriority w:val="10"/>
    <w:qFormat/>
    <w:rsid w:val="00145479"/>
    <w:pPr>
      <w:spacing w:after="200" w:line="240" w:lineRule="auto"/>
    </w:pPr>
    <w:rPr>
      <w:rFonts w:asciiTheme="majorHAnsi" w:hAnsiTheme="majorHAnsi"/>
      <w:color w:val="ED7D31" w:themeColor="accent2"/>
      <w:sz w:val="52"/>
      <w:szCs w:val="48"/>
      <w:lang w:eastAsia="ja-JP"/>
    </w:rPr>
  </w:style>
  <w:style w:type="character" w:customStyle="1" w:styleId="TitleChar">
    <w:name w:val="Title Char"/>
    <w:basedOn w:val="DefaultParagraphFont"/>
    <w:link w:val="Title"/>
    <w:uiPriority w:val="10"/>
    <w:rsid w:val="00145479"/>
    <w:rPr>
      <w:rFonts w:asciiTheme="majorHAnsi" w:hAnsiTheme="majorHAnsi"/>
      <w:color w:val="ED7D31" w:themeColor="accent2"/>
      <w:sz w:val="52"/>
      <w:szCs w:val="48"/>
      <w:lang w:eastAsia="ja-JP"/>
    </w:rPr>
  </w:style>
  <w:style w:type="character" w:customStyle="1" w:styleId="rynqvb">
    <w:name w:val="rynqvb"/>
    <w:basedOn w:val="DefaultParagraphFont"/>
    <w:rsid w:val="009E58B3"/>
  </w:style>
  <w:style w:type="character" w:customStyle="1" w:styleId="hwtze">
    <w:name w:val="hwtze"/>
    <w:basedOn w:val="DefaultParagraphFont"/>
    <w:rsid w:val="000A5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599">
      <w:bodyDiv w:val="1"/>
      <w:marLeft w:val="0"/>
      <w:marRight w:val="0"/>
      <w:marTop w:val="0"/>
      <w:marBottom w:val="0"/>
      <w:divBdr>
        <w:top w:val="none" w:sz="0" w:space="0" w:color="auto"/>
        <w:left w:val="none" w:sz="0" w:space="0" w:color="auto"/>
        <w:bottom w:val="none" w:sz="0" w:space="0" w:color="auto"/>
        <w:right w:val="none" w:sz="0" w:space="0" w:color="auto"/>
      </w:divBdr>
      <w:divsChild>
        <w:div w:id="784348434">
          <w:marLeft w:val="0"/>
          <w:marRight w:val="0"/>
          <w:marTop w:val="0"/>
          <w:marBottom w:val="0"/>
          <w:divBdr>
            <w:top w:val="none" w:sz="0" w:space="0" w:color="auto"/>
            <w:left w:val="none" w:sz="0" w:space="0" w:color="auto"/>
            <w:bottom w:val="none" w:sz="0" w:space="0" w:color="auto"/>
            <w:right w:val="none" w:sz="0" w:space="0" w:color="auto"/>
          </w:divBdr>
        </w:div>
      </w:divsChild>
    </w:div>
    <w:div w:id="22558562">
      <w:bodyDiv w:val="1"/>
      <w:marLeft w:val="0"/>
      <w:marRight w:val="0"/>
      <w:marTop w:val="0"/>
      <w:marBottom w:val="0"/>
      <w:divBdr>
        <w:top w:val="none" w:sz="0" w:space="0" w:color="auto"/>
        <w:left w:val="none" w:sz="0" w:space="0" w:color="auto"/>
        <w:bottom w:val="none" w:sz="0" w:space="0" w:color="auto"/>
        <w:right w:val="none" w:sz="0" w:space="0" w:color="auto"/>
      </w:divBdr>
      <w:divsChild>
        <w:div w:id="498621199">
          <w:marLeft w:val="0"/>
          <w:marRight w:val="0"/>
          <w:marTop w:val="0"/>
          <w:marBottom w:val="0"/>
          <w:divBdr>
            <w:top w:val="none" w:sz="0" w:space="0" w:color="auto"/>
            <w:left w:val="none" w:sz="0" w:space="0" w:color="auto"/>
            <w:bottom w:val="none" w:sz="0" w:space="0" w:color="auto"/>
            <w:right w:val="none" w:sz="0" w:space="0" w:color="auto"/>
          </w:divBdr>
        </w:div>
      </w:divsChild>
    </w:div>
    <w:div w:id="46417591">
      <w:bodyDiv w:val="1"/>
      <w:marLeft w:val="0"/>
      <w:marRight w:val="0"/>
      <w:marTop w:val="0"/>
      <w:marBottom w:val="0"/>
      <w:divBdr>
        <w:top w:val="none" w:sz="0" w:space="0" w:color="auto"/>
        <w:left w:val="none" w:sz="0" w:space="0" w:color="auto"/>
        <w:bottom w:val="none" w:sz="0" w:space="0" w:color="auto"/>
        <w:right w:val="none" w:sz="0" w:space="0" w:color="auto"/>
      </w:divBdr>
    </w:div>
    <w:div w:id="62338684">
      <w:bodyDiv w:val="1"/>
      <w:marLeft w:val="0"/>
      <w:marRight w:val="0"/>
      <w:marTop w:val="0"/>
      <w:marBottom w:val="0"/>
      <w:divBdr>
        <w:top w:val="none" w:sz="0" w:space="0" w:color="auto"/>
        <w:left w:val="none" w:sz="0" w:space="0" w:color="auto"/>
        <w:bottom w:val="none" w:sz="0" w:space="0" w:color="auto"/>
        <w:right w:val="none" w:sz="0" w:space="0" w:color="auto"/>
      </w:divBdr>
      <w:divsChild>
        <w:div w:id="1620647167">
          <w:marLeft w:val="0"/>
          <w:marRight w:val="0"/>
          <w:marTop w:val="0"/>
          <w:marBottom w:val="0"/>
          <w:divBdr>
            <w:top w:val="none" w:sz="0" w:space="0" w:color="auto"/>
            <w:left w:val="none" w:sz="0" w:space="0" w:color="auto"/>
            <w:bottom w:val="none" w:sz="0" w:space="0" w:color="auto"/>
            <w:right w:val="none" w:sz="0" w:space="0" w:color="auto"/>
          </w:divBdr>
          <w:divsChild>
            <w:div w:id="823163925">
              <w:marLeft w:val="0"/>
              <w:marRight w:val="0"/>
              <w:marTop w:val="0"/>
              <w:marBottom w:val="0"/>
              <w:divBdr>
                <w:top w:val="none" w:sz="0" w:space="0" w:color="auto"/>
                <w:left w:val="none" w:sz="0" w:space="0" w:color="auto"/>
                <w:bottom w:val="none" w:sz="0" w:space="0" w:color="auto"/>
                <w:right w:val="none" w:sz="0" w:space="0" w:color="auto"/>
              </w:divBdr>
              <w:divsChild>
                <w:div w:id="1121920581">
                  <w:marLeft w:val="0"/>
                  <w:marRight w:val="0"/>
                  <w:marTop w:val="0"/>
                  <w:marBottom w:val="0"/>
                  <w:divBdr>
                    <w:top w:val="none" w:sz="0" w:space="0" w:color="auto"/>
                    <w:left w:val="none" w:sz="0" w:space="0" w:color="auto"/>
                    <w:bottom w:val="none" w:sz="0" w:space="0" w:color="auto"/>
                    <w:right w:val="none" w:sz="0" w:space="0" w:color="auto"/>
                  </w:divBdr>
                  <w:divsChild>
                    <w:div w:id="17680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686">
      <w:bodyDiv w:val="1"/>
      <w:marLeft w:val="0"/>
      <w:marRight w:val="0"/>
      <w:marTop w:val="0"/>
      <w:marBottom w:val="0"/>
      <w:divBdr>
        <w:top w:val="none" w:sz="0" w:space="0" w:color="auto"/>
        <w:left w:val="none" w:sz="0" w:space="0" w:color="auto"/>
        <w:bottom w:val="none" w:sz="0" w:space="0" w:color="auto"/>
        <w:right w:val="none" w:sz="0" w:space="0" w:color="auto"/>
      </w:divBdr>
      <w:divsChild>
        <w:div w:id="1054961308">
          <w:marLeft w:val="0"/>
          <w:marRight w:val="0"/>
          <w:marTop w:val="0"/>
          <w:marBottom w:val="0"/>
          <w:divBdr>
            <w:top w:val="none" w:sz="0" w:space="0" w:color="auto"/>
            <w:left w:val="none" w:sz="0" w:space="0" w:color="auto"/>
            <w:bottom w:val="none" w:sz="0" w:space="0" w:color="auto"/>
            <w:right w:val="none" w:sz="0" w:space="0" w:color="auto"/>
          </w:divBdr>
          <w:divsChild>
            <w:div w:id="151455706">
              <w:marLeft w:val="0"/>
              <w:marRight w:val="0"/>
              <w:marTop w:val="0"/>
              <w:marBottom w:val="0"/>
              <w:divBdr>
                <w:top w:val="none" w:sz="0" w:space="0" w:color="auto"/>
                <w:left w:val="none" w:sz="0" w:space="0" w:color="auto"/>
                <w:bottom w:val="none" w:sz="0" w:space="0" w:color="auto"/>
                <w:right w:val="none" w:sz="0" w:space="0" w:color="auto"/>
              </w:divBdr>
              <w:divsChild>
                <w:div w:id="1114058989">
                  <w:marLeft w:val="0"/>
                  <w:marRight w:val="0"/>
                  <w:marTop w:val="0"/>
                  <w:marBottom w:val="0"/>
                  <w:divBdr>
                    <w:top w:val="none" w:sz="0" w:space="0" w:color="auto"/>
                    <w:left w:val="none" w:sz="0" w:space="0" w:color="auto"/>
                    <w:bottom w:val="none" w:sz="0" w:space="0" w:color="auto"/>
                    <w:right w:val="none" w:sz="0" w:space="0" w:color="auto"/>
                  </w:divBdr>
                  <w:divsChild>
                    <w:div w:id="1664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6580">
      <w:bodyDiv w:val="1"/>
      <w:marLeft w:val="0"/>
      <w:marRight w:val="0"/>
      <w:marTop w:val="0"/>
      <w:marBottom w:val="0"/>
      <w:divBdr>
        <w:top w:val="none" w:sz="0" w:space="0" w:color="auto"/>
        <w:left w:val="none" w:sz="0" w:space="0" w:color="auto"/>
        <w:bottom w:val="none" w:sz="0" w:space="0" w:color="auto"/>
        <w:right w:val="none" w:sz="0" w:space="0" w:color="auto"/>
      </w:divBdr>
    </w:div>
    <w:div w:id="155732586">
      <w:bodyDiv w:val="1"/>
      <w:marLeft w:val="0"/>
      <w:marRight w:val="0"/>
      <w:marTop w:val="0"/>
      <w:marBottom w:val="0"/>
      <w:divBdr>
        <w:top w:val="none" w:sz="0" w:space="0" w:color="auto"/>
        <w:left w:val="none" w:sz="0" w:space="0" w:color="auto"/>
        <w:bottom w:val="none" w:sz="0" w:space="0" w:color="auto"/>
        <w:right w:val="none" w:sz="0" w:space="0" w:color="auto"/>
      </w:divBdr>
    </w:div>
    <w:div w:id="157963324">
      <w:bodyDiv w:val="1"/>
      <w:marLeft w:val="0"/>
      <w:marRight w:val="0"/>
      <w:marTop w:val="0"/>
      <w:marBottom w:val="0"/>
      <w:divBdr>
        <w:top w:val="none" w:sz="0" w:space="0" w:color="auto"/>
        <w:left w:val="none" w:sz="0" w:space="0" w:color="auto"/>
        <w:bottom w:val="none" w:sz="0" w:space="0" w:color="auto"/>
        <w:right w:val="none" w:sz="0" w:space="0" w:color="auto"/>
      </w:divBdr>
    </w:div>
    <w:div w:id="162202703">
      <w:bodyDiv w:val="1"/>
      <w:marLeft w:val="0"/>
      <w:marRight w:val="0"/>
      <w:marTop w:val="0"/>
      <w:marBottom w:val="0"/>
      <w:divBdr>
        <w:top w:val="none" w:sz="0" w:space="0" w:color="auto"/>
        <w:left w:val="none" w:sz="0" w:space="0" w:color="auto"/>
        <w:bottom w:val="none" w:sz="0" w:space="0" w:color="auto"/>
        <w:right w:val="none" w:sz="0" w:space="0" w:color="auto"/>
      </w:divBdr>
    </w:div>
    <w:div w:id="172231050">
      <w:bodyDiv w:val="1"/>
      <w:marLeft w:val="0"/>
      <w:marRight w:val="0"/>
      <w:marTop w:val="0"/>
      <w:marBottom w:val="0"/>
      <w:divBdr>
        <w:top w:val="none" w:sz="0" w:space="0" w:color="auto"/>
        <w:left w:val="none" w:sz="0" w:space="0" w:color="auto"/>
        <w:bottom w:val="none" w:sz="0" w:space="0" w:color="auto"/>
        <w:right w:val="none" w:sz="0" w:space="0" w:color="auto"/>
      </w:divBdr>
    </w:div>
    <w:div w:id="201600764">
      <w:bodyDiv w:val="1"/>
      <w:marLeft w:val="0"/>
      <w:marRight w:val="0"/>
      <w:marTop w:val="0"/>
      <w:marBottom w:val="0"/>
      <w:divBdr>
        <w:top w:val="none" w:sz="0" w:space="0" w:color="auto"/>
        <w:left w:val="none" w:sz="0" w:space="0" w:color="auto"/>
        <w:bottom w:val="none" w:sz="0" w:space="0" w:color="auto"/>
        <w:right w:val="none" w:sz="0" w:space="0" w:color="auto"/>
      </w:divBdr>
    </w:div>
    <w:div w:id="210314656">
      <w:bodyDiv w:val="1"/>
      <w:marLeft w:val="0"/>
      <w:marRight w:val="0"/>
      <w:marTop w:val="0"/>
      <w:marBottom w:val="0"/>
      <w:divBdr>
        <w:top w:val="none" w:sz="0" w:space="0" w:color="auto"/>
        <w:left w:val="none" w:sz="0" w:space="0" w:color="auto"/>
        <w:bottom w:val="none" w:sz="0" w:space="0" w:color="auto"/>
        <w:right w:val="none" w:sz="0" w:space="0" w:color="auto"/>
      </w:divBdr>
    </w:div>
    <w:div w:id="220136418">
      <w:bodyDiv w:val="1"/>
      <w:marLeft w:val="0"/>
      <w:marRight w:val="0"/>
      <w:marTop w:val="0"/>
      <w:marBottom w:val="0"/>
      <w:divBdr>
        <w:top w:val="none" w:sz="0" w:space="0" w:color="auto"/>
        <w:left w:val="none" w:sz="0" w:space="0" w:color="auto"/>
        <w:bottom w:val="none" w:sz="0" w:space="0" w:color="auto"/>
        <w:right w:val="none" w:sz="0" w:space="0" w:color="auto"/>
      </w:divBdr>
    </w:div>
    <w:div w:id="254285727">
      <w:bodyDiv w:val="1"/>
      <w:marLeft w:val="0"/>
      <w:marRight w:val="0"/>
      <w:marTop w:val="0"/>
      <w:marBottom w:val="0"/>
      <w:divBdr>
        <w:top w:val="none" w:sz="0" w:space="0" w:color="auto"/>
        <w:left w:val="none" w:sz="0" w:space="0" w:color="auto"/>
        <w:bottom w:val="none" w:sz="0" w:space="0" w:color="auto"/>
        <w:right w:val="none" w:sz="0" w:space="0" w:color="auto"/>
      </w:divBdr>
      <w:divsChild>
        <w:div w:id="821583656">
          <w:marLeft w:val="0"/>
          <w:marRight w:val="0"/>
          <w:marTop w:val="0"/>
          <w:marBottom w:val="0"/>
          <w:divBdr>
            <w:top w:val="none" w:sz="0" w:space="0" w:color="auto"/>
            <w:left w:val="none" w:sz="0" w:space="0" w:color="auto"/>
            <w:bottom w:val="none" w:sz="0" w:space="0" w:color="auto"/>
            <w:right w:val="none" w:sz="0" w:space="0" w:color="auto"/>
          </w:divBdr>
          <w:divsChild>
            <w:div w:id="564340393">
              <w:marLeft w:val="0"/>
              <w:marRight w:val="0"/>
              <w:marTop w:val="0"/>
              <w:marBottom w:val="0"/>
              <w:divBdr>
                <w:top w:val="none" w:sz="0" w:space="0" w:color="auto"/>
                <w:left w:val="none" w:sz="0" w:space="0" w:color="auto"/>
                <w:bottom w:val="none" w:sz="0" w:space="0" w:color="auto"/>
                <w:right w:val="none" w:sz="0" w:space="0" w:color="auto"/>
              </w:divBdr>
              <w:divsChild>
                <w:div w:id="1435782624">
                  <w:marLeft w:val="0"/>
                  <w:marRight w:val="0"/>
                  <w:marTop w:val="0"/>
                  <w:marBottom w:val="0"/>
                  <w:divBdr>
                    <w:top w:val="none" w:sz="0" w:space="0" w:color="auto"/>
                    <w:left w:val="none" w:sz="0" w:space="0" w:color="auto"/>
                    <w:bottom w:val="none" w:sz="0" w:space="0" w:color="auto"/>
                    <w:right w:val="none" w:sz="0" w:space="0" w:color="auto"/>
                  </w:divBdr>
                  <w:divsChild>
                    <w:div w:id="10066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619">
          <w:marLeft w:val="0"/>
          <w:marRight w:val="0"/>
          <w:marTop w:val="0"/>
          <w:marBottom w:val="0"/>
          <w:divBdr>
            <w:top w:val="none" w:sz="0" w:space="0" w:color="auto"/>
            <w:left w:val="none" w:sz="0" w:space="0" w:color="auto"/>
            <w:bottom w:val="none" w:sz="0" w:space="0" w:color="auto"/>
            <w:right w:val="none" w:sz="0" w:space="0" w:color="auto"/>
          </w:divBdr>
        </w:div>
      </w:divsChild>
    </w:div>
    <w:div w:id="263269156">
      <w:bodyDiv w:val="1"/>
      <w:marLeft w:val="0"/>
      <w:marRight w:val="0"/>
      <w:marTop w:val="0"/>
      <w:marBottom w:val="0"/>
      <w:divBdr>
        <w:top w:val="none" w:sz="0" w:space="0" w:color="auto"/>
        <w:left w:val="none" w:sz="0" w:space="0" w:color="auto"/>
        <w:bottom w:val="none" w:sz="0" w:space="0" w:color="auto"/>
        <w:right w:val="none" w:sz="0" w:space="0" w:color="auto"/>
      </w:divBdr>
    </w:div>
    <w:div w:id="347105915">
      <w:bodyDiv w:val="1"/>
      <w:marLeft w:val="0"/>
      <w:marRight w:val="0"/>
      <w:marTop w:val="0"/>
      <w:marBottom w:val="0"/>
      <w:divBdr>
        <w:top w:val="none" w:sz="0" w:space="0" w:color="auto"/>
        <w:left w:val="none" w:sz="0" w:space="0" w:color="auto"/>
        <w:bottom w:val="none" w:sz="0" w:space="0" w:color="auto"/>
        <w:right w:val="none" w:sz="0" w:space="0" w:color="auto"/>
      </w:divBdr>
    </w:div>
    <w:div w:id="358163933">
      <w:bodyDiv w:val="1"/>
      <w:marLeft w:val="0"/>
      <w:marRight w:val="0"/>
      <w:marTop w:val="0"/>
      <w:marBottom w:val="0"/>
      <w:divBdr>
        <w:top w:val="none" w:sz="0" w:space="0" w:color="auto"/>
        <w:left w:val="none" w:sz="0" w:space="0" w:color="auto"/>
        <w:bottom w:val="none" w:sz="0" w:space="0" w:color="auto"/>
        <w:right w:val="none" w:sz="0" w:space="0" w:color="auto"/>
      </w:divBdr>
    </w:div>
    <w:div w:id="359744725">
      <w:bodyDiv w:val="1"/>
      <w:marLeft w:val="0"/>
      <w:marRight w:val="0"/>
      <w:marTop w:val="0"/>
      <w:marBottom w:val="0"/>
      <w:divBdr>
        <w:top w:val="none" w:sz="0" w:space="0" w:color="auto"/>
        <w:left w:val="none" w:sz="0" w:space="0" w:color="auto"/>
        <w:bottom w:val="none" w:sz="0" w:space="0" w:color="auto"/>
        <w:right w:val="none" w:sz="0" w:space="0" w:color="auto"/>
      </w:divBdr>
      <w:divsChild>
        <w:div w:id="2076586038">
          <w:marLeft w:val="0"/>
          <w:marRight w:val="0"/>
          <w:marTop w:val="0"/>
          <w:marBottom w:val="0"/>
          <w:divBdr>
            <w:top w:val="none" w:sz="0" w:space="0" w:color="auto"/>
            <w:left w:val="none" w:sz="0" w:space="0" w:color="auto"/>
            <w:bottom w:val="none" w:sz="0" w:space="0" w:color="auto"/>
            <w:right w:val="none" w:sz="0" w:space="0" w:color="auto"/>
          </w:divBdr>
        </w:div>
      </w:divsChild>
    </w:div>
    <w:div w:id="369189184">
      <w:bodyDiv w:val="1"/>
      <w:marLeft w:val="0"/>
      <w:marRight w:val="0"/>
      <w:marTop w:val="0"/>
      <w:marBottom w:val="0"/>
      <w:divBdr>
        <w:top w:val="none" w:sz="0" w:space="0" w:color="auto"/>
        <w:left w:val="none" w:sz="0" w:space="0" w:color="auto"/>
        <w:bottom w:val="none" w:sz="0" w:space="0" w:color="auto"/>
        <w:right w:val="none" w:sz="0" w:space="0" w:color="auto"/>
      </w:divBdr>
      <w:divsChild>
        <w:div w:id="1267348609">
          <w:marLeft w:val="0"/>
          <w:marRight w:val="0"/>
          <w:marTop w:val="0"/>
          <w:marBottom w:val="0"/>
          <w:divBdr>
            <w:top w:val="none" w:sz="0" w:space="0" w:color="auto"/>
            <w:left w:val="none" w:sz="0" w:space="0" w:color="auto"/>
            <w:bottom w:val="none" w:sz="0" w:space="0" w:color="auto"/>
            <w:right w:val="none" w:sz="0" w:space="0" w:color="auto"/>
          </w:divBdr>
        </w:div>
        <w:div w:id="1417051077">
          <w:marLeft w:val="0"/>
          <w:marRight w:val="0"/>
          <w:marTop w:val="0"/>
          <w:marBottom w:val="0"/>
          <w:divBdr>
            <w:top w:val="none" w:sz="0" w:space="0" w:color="auto"/>
            <w:left w:val="none" w:sz="0" w:space="0" w:color="auto"/>
            <w:bottom w:val="none" w:sz="0" w:space="0" w:color="auto"/>
            <w:right w:val="none" w:sz="0" w:space="0" w:color="auto"/>
          </w:divBdr>
        </w:div>
        <w:div w:id="1519538205">
          <w:marLeft w:val="0"/>
          <w:marRight w:val="0"/>
          <w:marTop w:val="0"/>
          <w:marBottom w:val="0"/>
          <w:divBdr>
            <w:top w:val="none" w:sz="0" w:space="0" w:color="auto"/>
            <w:left w:val="none" w:sz="0" w:space="0" w:color="auto"/>
            <w:bottom w:val="none" w:sz="0" w:space="0" w:color="auto"/>
            <w:right w:val="none" w:sz="0" w:space="0" w:color="auto"/>
          </w:divBdr>
        </w:div>
        <w:div w:id="392773061">
          <w:marLeft w:val="0"/>
          <w:marRight w:val="0"/>
          <w:marTop w:val="0"/>
          <w:marBottom w:val="0"/>
          <w:divBdr>
            <w:top w:val="none" w:sz="0" w:space="0" w:color="auto"/>
            <w:left w:val="none" w:sz="0" w:space="0" w:color="auto"/>
            <w:bottom w:val="none" w:sz="0" w:space="0" w:color="auto"/>
            <w:right w:val="none" w:sz="0" w:space="0" w:color="auto"/>
          </w:divBdr>
        </w:div>
        <w:div w:id="1422288702">
          <w:marLeft w:val="0"/>
          <w:marRight w:val="0"/>
          <w:marTop w:val="0"/>
          <w:marBottom w:val="0"/>
          <w:divBdr>
            <w:top w:val="none" w:sz="0" w:space="0" w:color="auto"/>
            <w:left w:val="none" w:sz="0" w:space="0" w:color="auto"/>
            <w:bottom w:val="none" w:sz="0" w:space="0" w:color="auto"/>
            <w:right w:val="none" w:sz="0" w:space="0" w:color="auto"/>
          </w:divBdr>
        </w:div>
        <w:div w:id="1527907693">
          <w:marLeft w:val="0"/>
          <w:marRight w:val="0"/>
          <w:marTop w:val="0"/>
          <w:marBottom w:val="0"/>
          <w:divBdr>
            <w:top w:val="none" w:sz="0" w:space="0" w:color="auto"/>
            <w:left w:val="none" w:sz="0" w:space="0" w:color="auto"/>
            <w:bottom w:val="none" w:sz="0" w:space="0" w:color="auto"/>
            <w:right w:val="none" w:sz="0" w:space="0" w:color="auto"/>
          </w:divBdr>
        </w:div>
        <w:div w:id="555165708">
          <w:marLeft w:val="0"/>
          <w:marRight w:val="0"/>
          <w:marTop w:val="0"/>
          <w:marBottom w:val="0"/>
          <w:divBdr>
            <w:top w:val="none" w:sz="0" w:space="0" w:color="auto"/>
            <w:left w:val="none" w:sz="0" w:space="0" w:color="auto"/>
            <w:bottom w:val="none" w:sz="0" w:space="0" w:color="auto"/>
            <w:right w:val="none" w:sz="0" w:space="0" w:color="auto"/>
          </w:divBdr>
        </w:div>
        <w:div w:id="1434933906">
          <w:marLeft w:val="0"/>
          <w:marRight w:val="0"/>
          <w:marTop w:val="0"/>
          <w:marBottom w:val="0"/>
          <w:divBdr>
            <w:top w:val="none" w:sz="0" w:space="0" w:color="auto"/>
            <w:left w:val="none" w:sz="0" w:space="0" w:color="auto"/>
            <w:bottom w:val="none" w:sz="0" w:space="0" w:color="auto"/>
            <w:right w:val="none" w:sz="0" w:space="0" w:color="auto"/>
          </w:divBdr>
        </w:div>
        <w:div w:id="829056595">
          <w:marLeft w:val="0"/>
          <w:marRight w:val="0"/>
          <w:marTop w:val="0"/>
          <w:marBottom w:val="0"/>
          <w:divBdr>
            <w:top w:val="none" w:sz="0" w:space="0" w:color="auto"/>
            <w:left w:val="none" w:sz="0" w:space="0" w:color="auto"/>
            <w:bottom w:val="none" w:sz="0" w:space="0" w:color="auto"/>
            <w:right w:val="none" w:sz="0" w:space="0" w:color="auto"/>
          </w:divBdr>
        </w:div>
      </w:divsChild>
    </w:div>
    <w:div w:id="372391633">
      <w:bodyDiv w:val="1"/>
      <w:marLeft w:val="0"/>
      <w:marRight w:val="0"/>
      <w:marTop w:val="0"/>
      <w:marBottom w:val="0"/>
      <w:divBdr>
        <w:top w:val="none" w:sz="0" w:space="0" w:color="auto"/>
        <w:left w:val="none" w:sz="0" w:space="0" w:color="auto"/>
        <w:bottom w:val="none" w:sz="0" w:space="0" w:color="auto"/>
        <w:right w:val="none" w:sz="0" w:space="0" w:color="auto"/>
      </w:divBdr>
    </w:div>
    <w:div w:id="399641438">
      <w:bodyDiv w:val="1"/>
      <w:marLeft w:val="0"/>
      <w:marRight w:val="0"/>
      <w:marTop w:val="0"/>
      <w:marBottom w:val="0"/>
      <w:divBdr>
        <w:top w:val="none" w:sz="0" w:space="0" w:color="auto"/>
        <w:left w:val="none" w:sz="0" w:space="0" w:color="auto"/>
        <w:bottom w:val="none" w:sz="0" w:space="0" w:color="auto"/>
        <w:right w:val="none" w:sz="0" w:space="0" w:color="auto"/>
      </w:divBdr>
      <w:divsChild>
        <w:div w:id="1671133309">
          <w:marLeft w:val="0"/>
          <w:marRight w:val="0"/>
          <w:marTop w:val="0"/>
          <w:marBottom w:val="0"/>
          <w:divBdr>
            <w:top w:val="none" w:sz="0" w:space="0" w:color="auto"/>
            <w:left w:val="none" w:sz="0" w:space="0" w:color="auto"/>
            <w:bottom w:val="none" w:sz="0" w:space="0" w:color="auto"/>
            <w:right w:val="none" w:sz="0" w:space="0" w:color="auto"/>
          </w:divBdr>
        </w:div>
        <w:div w:id="2013531956">
          <w:marLeft w:val="0"/>
          <w:marRight w:val="0"/>
          <w:marTop w:val="0"/>
          <w:marBottom w:val="0"/>
          <w:divBdr>
            <w:top w:val="none" w:sz="0" w:space="0" w:color="auto"/>
            <w:left w:val="none" w:sz="0" w:space="0" w:color="auto"/>
            <w:bottom w:val="none" w:sz="0" w:space="0" w:color="auto"/>
            <w:right w:val="none" w:sz="0" w:space="0" w:color="auto"/>
          </w:divBdr>
        </w:div>
        <w:div w:id="1542203581">
          <w:marLeft w:val="0"/>
          <w:marRight w:val="0"/>
          <w:marTop w:val="0"/>
          <w:marBottom w:val="0"/>
          <w:divBdr>
            <w:top w:val="none" w:sz="0" w:space="0" w:color="auto"/>
            <w:left w:val="none" w:sz="0" w:space="0" w:color="auto"/>
            <w:bottom w:val="none" w:sz="0" w:space="0" w:color="auto"/>
            <w:right w:val="none" w:sz="0" w:space="0" w:color="auto"/>
          </w:divBdr>
        </w:div>
        <w:div w:id="1618215308">
          <w:marLeft w:val="0"/>
          <w:marRight w:val="0"/>
          <w:marTop w:val="0"/>
          <w:marBottom w:val="0"/>
          <w:divBdr>
            <w:top w:val="none" w:sz="0" w:space="0" w:color="auto"/>
            <w:left w:val="none" w:sz="0" w:space="0" w:color="auto"/>
            <w:bottom w:val="none" w:sz="0" w:space="0" w:color="auto"/>
            <w:right w:val="none" w:sz="0" w:space="0" w:color="auto"/>
          </w:divBdr>
        </w:div>
        <w:div w:id="1827209659">
          <w:marLeft w:val="0"/>
          <w:marRight w:val="0"/>
          <w:marTop w:val="0"/>
          <w:marBottom w:val="0"/>
          <w:divBdr>
            <w:top w:val="none" w:sz="0" w:space="0" w:color="auto"/>
            <w:left w:val="none" w:sz="0" w:space="0" w:color="auto"/>
            <w:bottom w:val="none" w:sz="0" w:space="0" w:color="auto"/>
            <w:right w:val="none" w:sz="0" w:space="0" w:color="auto"/>
          </w:divBdr>
        </w:div>
        <w:div w:id="1863086734">
          <w:marLeft w:val="0"/>
          <w:marRight w:val="0"/>
          <w:marTop w:val="0"/>
          <w:marBottom w:val="0"/>
          <w:divBdr>
            <w:top w:val="none" w:sz="0" w:space="0" w:color="auto"/>
            <w:left w:val="none" w:sz="0" w:space="0" w:color="auto"/>
            <w:bottom w:val="none" w:sz="0" w:space="0" w:color="auto"/>
            <w:right w:val="none" w:sz="0" w:space="0" w:color="auto"/>
          </w:divBdr>
        </w:div>
        <w:div w:id="1635133911">
          <w:marLeft w:val="0"/>
          <w:marRight w:val="0"/>
          <w:marTop w:val="0"/>
          <w:marBottom w:val="0"/>
          <w:divBdr>
            <w:top w:val="none" w:sz="0" w:space="0" w:color="auto"/>
            <w:left w:val="none" w:sz="0" w:space="0" w:color="auto"/>
            <w:bottom w:val="none" w:sz="0" w:space="0" w:color="auto"/>
            <w:right w:val="none" w:sz="0" w:space="0" w:color="auto"/>
          </w:divBdr>
        </w:div>
        <w:div w:id="1110080929">
          <w:marLeft w:val="0"/>
          <w:marRight w:val="0"/>
          <w:marTop w:val="0"/>
          <w:marBottom w:val="0"/>
          <w:divBdr>
            <w:top w:val="none" w:sz="0" w:space="0" w:color="auto"/>
            <w:left w:val="none" w:sz="0" w:space="0" w:color="auto"/>
            <w:bottom w:val="none" w:sz="0" w:space="0" w:color="auto"/>
            <w:right w:val="none" w:sz="0" w:space="0" w:color="auto"/>
          </w:divBdr>
        </w:div>
        <w:div w:id="1204177372">
          <w:marLeft w:val="0"/>
          <w:marRight w:val="0"/>
          <w:marTop w:val="0"/>
          <w:marBottom w:val="0"/>
          <w:divBdr>
            <w:top w:val="none" w:sz="0" w:space="0" w:color="auto"/>
            <w:left w:val="none" w:sz="0" w:space="0" w:color="auto"/>
            <w:bottom w:val="none" w:sz="0" w:space="0" w:color="auto"/>
            <w:right w:val="none" w:sz="0" w:space="0" w:color="auto"/>
          </w:divBdr>
        </w:div>
      </w:divsChild>
    </w:div>
    <w:div w:id="406193202">
      <w:bodyDiv w:val="1"/>
      <w:marLeft w:val="0"/>
      <w:marRight w:val="0"/>
      <w:marTop w:val="0"/>
      <w:marBottom w:val="0"/>
      <w:divBdr>
        <w:top w:val="none" w:sz="0" w:space="0" w:color="auto"/>
        <w:left w:val="none" w:sz="0" w:space="0" w:color="auto"/>
        <w:bottom w:val="none" w:sz="0" w:space="0" w:color="auto"/>
        <w:right w:val="none" w:sz="0" w:space="0" w:color="auto"/>
      </w:divBdr>
      <w:divsChild>
        <w:div w:id="1566338053">
          <w:marLeft w:val="0"/>
          <w:marRight w:val="0"/>
          <w:marTop w:val="0"/>
          <w:marBottom w:val="0"/>
          <w:divBdr>
            <w:top w:val="none" w:sz="0" w:space="0" w:color="auto"/>
            <w:left w:val="none" w:sz="0" w:space="0" w:color="auto"/>
            <w:bottom w:val="none" w:sz="0" w:space="0" w:color="auto"/>
            <w:right w:val="none" w:sz="0" w:space="0" w:color="auto"/>
          </w:divBdr>
        </w:div>
      </w:divsChild>
    </w:div>
    <w:div w:id="414857776">
      <w:bodyDiv w:val="1"/>
      <w:marLeft w:val="0"/>
      <w:marRight w:val="0"/>
      <w:marTop w:val="0"/>
      <w:marBottom w:val="0"/>
      <w:divBdr>
        <w:top w:val="none" w:sz="0" w:space="0" w:color="auto"/>
        <w:left w:val="none" w:sz="0" w:space="0" w:color="auto"/>
        <w:bottom w:val="none" w:sz="0" w:space="0" w:color="auto"/>
        <w:right w:val="none" w:sz="0" w:space="0" w:color="auto"/>
      </w:divBdr>
    </w:div>
    <w:div w:id="440685555">
      <w:bodyDiv w:val="1"/>
      <w:marLeft w:val="0"/>
      <w:marRight w:val="0"/>
      <w:marTop w:val="0"/>
      <w:marBottom w:val="0"/>
      <w:divBdr>
        <w:top w:val="none" w:sz="0" w:space="0" w:color="auto"/>
        <w:left w:val="none" w:sz="0" w:space="0" w:color="auto"/>
        <w:bottom w:val="none" w:sz="0" w:space="0" w:color="auto"/>
        <w:right w:val="none" w:sz="0" w:space="0" w:color="auto"/>
      </w:divBdr>
      <w:divsChild>
        <w:div w:id="2077506053">
          <w:marLeft w:val="0"/>
          <w:marRight w:val="0"/>
          <w:marTop w:val="0"/>
          <w:marBottom w:val="0"/>
          <w:divBdr>
            <w:top w:val="none" w:sz="0" w:space="0" w:color="auto"/>
            <w:left w:val="none" w:sz="0" w:space="0" w:color="auto"/>
            <w:bottom w:val="none" w:sz="0" w:space="0" w:color="auto"/>
            <w:right w:val="none" w:sz="0" w:space="0" w:color="auto"/>
          </w:divBdr>
        </w:div>
      </w:divsChild>
    </w:div>
    <w:div w:id="490174118">
      <w:bodyDiv w:val="1"/>
      <w:marLeft w:val="0"/>
      <w:marRight w:val="0"/>
      <w:marTop w:val="0"/>
      <w:marBottom w:val="0"/>
      <w:divBdr>
        <w:top w:val="none" w:sz="0" w:space="0" w:color="auto"/>
        <w:left w:val="none" w:sz="0" w:space="0" w:color="auto"/>
        <w:bottom w:val="none" w:sz="0" w:space="0" w:color="auto"/>
        <w:right w:val="none" w:sz="0" w:space="0" w:color="auto"/>
      </w:divBdr>
      <w:divsChild>
        <w:div w:id="1065644678">
          <w:marLeft w:val="0"/>
          <w:marRight w:val="0"/>
          <w:marTop w:val="0"/>
          <w:marBottom w:val="0"/>
          <w:divBdr>
            <w:top w:val="none" w:sz="0" w:space="0" w:color="auto"/>
            <w:left w:val="none" w:sz="0" w:space="0" w:color="auto"/>
            <w:bottom w:val="none" w:sz="0" w:space="0" w:color="auto"/>
            <w:right w:val="none" w:sz="0" w:space="0" w:color="auto"/>
          </w:divBdr>
        </w:div>
      </w:divsChild>
    </w:div>
    <w:div w:id="527331879">
      <w:bodyDiv w:val="1"/>
      <w:marLeft w:val="0"/>
      <w:marRight w:val="0"/>
      <w:marTop w:val="0"/>
      <w:marBottom w:val="0"/>
      <w:divBdr>
        <w:top w:val="none" w:sz="0" w:space="0" w:color="auto"/>
        <w:left w:val="none" w:sz="0" w:space="0" w:color="auto"/>
        <w:bottom w:val="none" w:sz="0" w:space="0" w:color="auto"/>
        <w:right w:val="none" w:sz="0" w:space="0" w:color="auto"/>
      </w:divBdr>
    </w:div>
    <w:div w:id="564336656">
      <w:bodyDiv w:val="1"/>
      <w:marLeft w:val="0"/>
      <w:marRight w:val="0"/>
      <w:marTop w:val="0"/>
      <w:marBottom w:val="0"/>
      <w:divBdr>
        <w:top w:val="none" w:sz="0" w:space="0" w:color="auto"/>
        <w:left w:val="none" w:sz="0" w:space="0" w:color="auto"/>
        <w:bottom w:val="none" w:sz="0" w:space="0" w:color="auto"/>
        <w:right w:val="none" w:sz="0" w:space="0" w:color="auto"/>
      </w:divBdr>
      <w:divsChild>
        <w:div w:id="1434395448">
          <w:marLeft w:val="0"/>
          <w:marRight w:val="0"/>
          <w:marTop w:val="0"/>
          <w:marBottom w:val="0"/>
          <w:divBdr>
            <w:top w:val="none" w:sz="0" w:space="0" w:color="auto"/>
            <w:left w:val="none" w:sz="0" w:space="0" w:color="auto"/>
            <w:bottom w:val="none" w:sz="0" w:space="0" w:color="auto"/>
            <w:right w:val="none" w:sz="0" w:space="0" w:color="auto"/>
          </w:divBdr>
        </w:div>
      </w:divsChild>
    </w:div>
    <w:div w:id="606541894">
      <w:bodyDiv w:val="1"/>
      <w:marLeft w:val="0"/>
      <w:marRight w:val="0"/>
      <w:marTop w:val="0"/>
      <w:marBottom w:val="0"/>
      <w:divBdr>
        <w:top w:val="none" w:sz="0" w:space="0" w:color="auto"/>
        <w:left w:val="none" w:sz="0" w:space="0" w:color="auto"/>
        <w:bottom w:val="none" w:sz="0" w:space="0" w:color="auto"/>
        <w:right w:val="none" w:sz="0" w:space="0" w:color="auto"/>
      </w:divBdr>
    </w:div>
    <w:div w:id="622810719">
      <w:bodyDiv w:val="1"/>
      <w:marLeft w:val="0"/>
      <w:marRight w:val="0"/>
      <w:marTop w:val="0"/>
      <w:marBottom w:val="0"/>
      <w:divBdr>
        <w:top w:val="none" w:sz="0" w:space="0" w:color="auto"/>
        <w:left w:val="none" w:sz="0" w:space="0" w:color="auto"/>
        <w:bottom w:val="none" w:sz="0" w:space="0" w:color="auto"/>
        <w:right w:val="none" w:sz="0" w:space="0" w:color="auto"/>
      </w:divBdr>
    </w:div>
    <w:div w:id="654071542">
      <w:bodyDiv w:val="1"/>
      <w:marLeft w:val="0"/>
      <w:marRight w:val="0"/>
      <w:marTop w:val="0"/>
      <w:marBottom w:val="0"/>
      <w:divBdr>
        <w:top w:val="none" w:sz="0" w:space="0" w:color="auto"/>
        <w:left w:val="none" w:sz="0" w:space="0" w:color="auto"/>
        <w:bottom w:val="none" w:sz="0" w:space="0" w:color="auto"/>
        <w:right w:val="none" w:sz="0" w:space="0" w:color="auto"/>
      </w:divBdr>
    </w:div>
    <w:div w:id="727722727">
      <w:bodyDiv w:val="1"/>
      <w:marLeft w:val="0"/>
      <w:marRight w:val="0"/>
      <w:marTop w:val="0"/>
      <w:marBottom w:val="0"/>
      <w:divBdr>
        <w:top w:val="none" w:sz="0" w:space="0" w:color="auto"/>
        <w:left w:val="none" w:sz="0" w:space="0" w:color="auto"/>
        <w:bottom w:val="none" w:sz="0" w:space="0" w:color="auto"/>
        <w:right w:val="none" w:sz="0" w:space="0" w:color="auto"/>
      </w:divBdr>
    </w:div>
    <w:div w:id="728501255">
      <w:bodyDiv w:val="1"/>
      <w:marLeft w:val="0"/>
      <w:marRight w:val="0"/>
      <w:marTop w:val="0"/>
      <w:marBottom w:val="0"/>
      <w:divBdr>
        <w:top w:val="none" w:sz="0" w:space="0" w:color="auto"/>
        <w:left w:val="none" w:sz="0" w:space="0" w:color="auto"/>
        <w:bottom w:val="none" w:sz="0" w:space="0" w:color="auto"/>
        <w:right w:val="none" w:sz="0" w:space="0" w:color="auto"/>
      </w:divBdr>
    </w:div>
    <w:div w:id="743845269">
      <w:bodyDiv w:val="1"/>
      <w:marLeft w:val="0"/>
      <w:marRight w:val="0"/>
      <w:marTop w:val="0"/>
      <w:marBottom w:val="0"/>
      <w:divBdr>
        <w:top w:val="none" w:sz="0" w:space="0" w:color="auto"/>
        <w:left w:val="none" w:sz="0" w:space="0" w:color="auto"/>
        <w:bottom w:val="none" w:sz="0" w:space="0" w:color="auto"/>
        <w:right w:val="none" w:sz="0" w:space="0" w:color="auto"/>
      </w:divBdr>
    </w:div>
    <w:div w:id="750469806">
      <w:bodyDiv w:val="1"/>
      <w:marLeft w:val="0"/>
      <w:marRight w:val="0"/>
      <w:marTop w:val="0"/>
      <w:marBottom w:val="0"/>
      <w:divBdr>
        <w:top w:val="none" w:sz="0" w:space="0" w:color="auto"/>
        <w:left w:val="none" w:sz="0" w:space="0" w:color="auto"/>
        <w:bottom w:val="none" w:sz="0" w:space="0" w:color="auto"/>
        <w:right w:val="none" w:sz="0" w:space="0" w:color="auto"/>
      </w:divBdr>
      <w:divsChild>
        <w:div w:id="905145639">
          <w:marLeft w:val="0"/>
          <w:marRight w:val="0"/>
          <w:marTop w:val="0"/>
          <w:marBottom w:val="0"/>
          <w:divBdr>
            <w:top w:val="none" w:sz="0" w:space="0" w:color="auto"/>
            <w:left w:val="none" w:sz="0" w:space="0" w:color="auto"/>
            <w:bottom w:val="none" w:sz="0" w:space="0" w:color="auto"/>
            <w:right w:val="none" w:sz="0" w:space="0" w:color="auto"/>
          </w:divBdr>
          <w:divsChild>
            <w:div w:id="973485438">
              <w:marLeft w:val="0"/>
              <w:marRight w:val="0"/>
              <w:marTop w:val="0"/>
              <w:marBottom w:val="0"/>
              <w:divBdr>
                <w:top w:val="none" w:sz="0" w:space="0" w:color="auto"/>
                <w:left w:val="none" w:sz="0" w:space="0" w:color="auto"/>
                <w:bottom w:val="none" w:sz="0" w:space="0" w:color="auto"/>
                <w:right w:val="none" w:sz="0" w:space="0" w:color="auto"/>
              </w:divBdr>
              <w:divsChild>
                <w:div w:id="50621522">
                  <w:marLeft w:val="0"/>
                  <w:marRight w:val="0"/>
                  <w:marTop w:val="0"/>
                  <w:marBottom w:val="0"/>
                  <w:divBdr>
                    <w:top w:val="none" w:sz="0" w:space="0" w:color="auto"/>
                    <w:left w:val="none" w:sz="0" w:space="0" w:color="auto"/>
                    <w:bottom w:val="none" w:sz="0" w:space="0" w:color="auto"/>
                    <w:right w:val="none" w:sz="0" w:space="0" w:color="auto"/>
                  </w:divBdr>
                  <w:divsChild>
                    <w:div w:id="1603686532">
                      <w:marLeft w:val="0"/>
                      <w:marRight w:val="0"/>
                      <w:marTop w:val="0"/>
                      <w:marBottom w:val="0"/>
                      <w:divBdr>
                        <w:top w:val="none" w:sz="0" w:space="0" w:color="auto"/>
                        <w:left w:val="none" w:sz="0" w:space="0" w:color="auto"/>
                        <w:bottom w:val="none" w:sz="0" w:space="0" w:color="auto"/>
                        <w:right w:val="none" w:sz="0" w:space="0" w:color="auto"/>
                      </w:divBdr>
                      <w:divsChild>
                        <w:div w:id="1386104719">
                          <w:marLeft w:val="0"/>
                          <w:marRight w:val="0"/>
                          <w:marTop w:val="0"/>
                          <w:marBottom w:val="0"/>
                          <w:divBdr>
                            <w:top w:val="none" w:sz="0" w:space="0" w:color="auto"/>
                            <w:left w:val="none" w:sz="0" w:space="0" w:color="auto"/>
                            <w:bottom w:val="none" w:sz="0" w:space="0" w:color="auto"/>
                            <w:right w:val="none" w:sz="0" w:space="0" w:color="auto"/>
                          </w:divBdr>
                          <w:divsChild>
                            <w:div w:id="11467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735676">
      <w:bodyDiv w:val="1"/>
      <w:marLeft w:val="0"/>
      <w:marRight w:val="0"/>
      <w:marTop w:val="0"/>
      <w:marBottom w:val="0"/>
      <w:divBdr>
        <w:top w:val="none" w:sz="0" w:space="0" w:color="auto"/>
        <w:left w:val="none" w:sz="0" w:space="0" w:color="auto"/>
        <w:bottom w:val="none" w:sz="0" w:space="0" w:color="auto"/>
        <w:right w:val="none" w:sz="0" w:space="0" w:color="auto"/>
      </w:divBdr>
    </w:div>
    <w:div w:id="774517553">
      <w:bodyDiv w:val="1"/>
      <w:marLeft w:val="0"/>
      <w:marRight w:val="0"/>
      <w:marTop w:val="0"/>
      <w:marBottom w:val="0"/>
      <w:divBdr>
        <w:top w:val="none" w:sz="0" w:space="0" w:color="auto"/>
        <w:left w:val="none" w:sz="0" w:space="0" w:color="auto"/>
        <w:bottom w:val="none" w:sz="0" w:space="0" w:color="auto"/>
        <w:right w:val="none" w:sz="0" w:space="0" w:color="auto"/>
      </w:divBdr>
    </w:div>
    <w:div w:id="797795613">
      <w:bodyDiv w:val="1"/>
      <w:marLeft w:val="0"/>
      <w:marRight w:val="0"/>
      <w:marTop w:val="0"/>
      <w:marBottom w:val="0"/>
      <w:divBdr>
        <w:top w:val="none" w:sz="0" w:space="0" w:color="auto"/>
        <w:left w:val="none" w:sz="0" w:space="0" w:color="auto"/>
        <w:bottom w:val="none" w:sz="0" w:space="0" w:color="auto"/>
        <w:right w:val="none" w:sz="0" w:space="0" w:color="auto"/>
      </w:divBdr>
      <w:divsChild>
        <w:div w:id="700128025">
          <w:marLeft w:val="0"/>
          <w:marRight w:val="0"/>
          <w:marTop w:val="0"/>
          <w:marBottom w:val="0"/>
          <w:divBdr>
            <w:top w:val="none" w:sz="0" w:space="0" w:color="auto"/>
            <w:left w:val="none" w:sz="0" w:space="0" w:color="auto"/>
            <w:bottom w:val="none" w:sz="0" w:space="0" w:color="auto"/>
            <w:right w:val="none" w:sz="0" w:space="0" w:color="auto"/>
          </w:divBdr>
        </w:div>
      </w:divsChild>
    </w:div>
    <w:div w:id="800804095">
      <w:bodyDiv w:val="1"/>
      <w:marLeft w:val="0"/>
      <w:marRight w:val="0"/>
      <w:marTop w:val="0"/>
      <w:marBottom w:val="0"/>
      <w:divBdr>
        <w:top w:val="none" w:sz="0" w:space="0" w:color="auto"/>
        <w:left w:val="none" w:sz="0" w:space="0" w:color="auto"/>
        <w:bottom w:val="none" w:sz="0" w:space="0" w:color="auto"/>
        <w:right w:val="none" w:sz="0" w:space="0" w:color="auto"/>
      </w:divBdr>
    </w:div>
    <w:div w:id="829642116">
      <w:bodyDiv w:val="1"/>
      <w:marLeft w:val="0"/>
      <w:marRight w:val="0"/>
      <w:marTop w:val="0"/>
      <w:marBottom w:val="0"/>
      <w:divBdr>
        <w:top w:val="none" w:sz="0" w:space="0" w:color="auto"/>
        <w:left w:val="none" w:sz="0" w:space="0" w:color="auto"/>
        <w:bottom w:val="none" w:sz="0" w:space="0" w:color="auto"/>
        <w:right w:val="none" w:sz="0" w:space="0" w:color="auto"/>
      </w:divBdr>
      <w:divsChild>
        <w:div w:id="2125994581">
          <w:marLeft w:val="0"/>
          <w:marRight w:val="0"/>
          <w:marTop w:val="0"/>
          <w:marBottom w:val="0"/>
          <w:divBdr>
            <w:top w:val="none" w:sz="0" w:space="0" w:color="auto"/>
            <w:left w:val="none" w:sz="0" w:space="0" w:color="auto"/>
            <w:bottom w:val="none" w:sz="0" w:space="0" w:color="auto"/>
            <w:right w:val="none" w:sz="0" w:space="0" w:color="auto"/>
          </w:divBdr>
        </w:div>
      </w:divsChild>
    </w:div>
    <w:div w:id="836188330">
      <w:bodyDiv w:val="1"/>
      <w:marLeft w:val="0"/>
      <w:marRight w:val="0"/>
      <w:marTop w:val="0"/>
      <w:marBottom w:val="0"/>
      <w:divBdr>
        <w:top w:val="none" w:sz="0" w:space="0" w:color="auto"/>
        <w:left w:val="none" w:sz="0" w:space="0" w:color="auto"/>
        <w:bottom w:val="none" w:sz="0" w:space="0" w:color="auto"/>
        <w:right w:val="none" w:sz="0" w:space="0" w:color="auto"/>
      </w:divBdr>
    </w:div>
    <w:div w:id="863593962">
      <w:bodyDiv w:val="1"/>
      <w:marLeft w:val="0"/>
      <w:marRight w:val="0"/>
      <w:marTop w:val="0"/>
      <w:marBottom w:val="0"/>
      <w:divBdr>
        <w:top w:val="none" w:sz="0" w:space="0" w:color="auto"/>
        <w:left w:val="none" w:sz="0" w:space="0" w:color="auto"/>
        <w:bottom w:val="none" w:sz="0" w:space="0" w:color="auto"/>
        <w:right w:val="none" w:sz="0" w:space="0" w:color="auto"/>
      </w:divBdr>
    </w:div>
    <w:div w:id="890533277">
      <w:bodyDiv w:val="1"/>
      <w:marLeft w:val="0"/>
      <w:marRight w:val="0"/>
      <w:marTop w:val="0"/>
      <w:marBottom w:val="0"/>
      <w:divBdr>
        <w:top w:val="none" w:sz="0" w:space="0" w:color="auto"/>
        <w:left w:val="none" w:sz="0" w:space="0" w:color="auto"/>
        <w:bottom w:val="none" w:sz="0" w:space="0" w:color="auto"/>
        <w:right w:val="none" w:sz="0" w:space="0" w:color="auto"/>
      </w:divBdr>
    </w:div>
    <w:div w:id="908613020">
      <w:bodyDiv w:val="1"/>
      <w:marLeft w:val="0"/>
      <w:marRight w:val="0"/>
      <w:marTop w:val="0"/>
      <w:marBottom w:val="0"/>
      <w:divBdr>
        <w:top w:val="none" w:sz="0" w:space="0" w:color="auto"/>
        <w:left w:val="none" w:sz="0" w:space="0" w:color="auto"/>
        <w:bottom w:val="none" w:sz="0" w:space="0" w:color="auto"/>
        <w:right w:val="none" w:sz="0" w:space="0" w:color="auto"/>
      </w:divBdr>
    </w:div>
    <w:div w:id="966162508">
      <w:bodyDiv w:val="1"/>
      <w:marLeft w:val="0"/>
      <w:marRight w:val="0"/>
      <w:marTop w:val="0"/>
      <w:marBottom w:val="0"/>
      <w:divBdr>
        <w:top w:val="none" w:sz="0" w:space="0" w:color="auto"/>
        <w:left w:val="none" w:sz="0" w:space="0" w:color="auto"/>
        <w:bottom w:val="none" w:sz="0" w:space="0" w:color="auto"/>
        <w:right w:val="none" w:sz="0" w:space="0" w:color="auto"/>
      </w:divBdr>
      <w:divsChild>
        <w:div w:id="1694188950">
          <w:marLeft w:val="0"/>
          <w:marRight w:val="0"/>
          <w:marTop w:val="0"/>
          <w:marBottom w:val="0"/>
          <w:divBdr>
            <w:top w:val="none" w:sz="0" w:space="0" w:color="auto"/>
            <w:left w:val="none" w:sz="0" w:space="0" w:color="auto"/>
            <w:bottom w:val="none" w:sz="0" w:space="0" w:color="auto"/>
            <w:right w:val="none" w:sz="0" w:space="0" w:color="auto"/>
          </w:divBdr>
        </w:div>
      </w:divsChild>
    </w:div>
    <w:div w:id="994260644">
      <w:bodyDiv w:val="1"/>
      <w:marLeft w:val="0"/>
      <w:marRight w:val="0"/>
      <w:marTop w:val="0"/>
      <w:marBottom w:val="0"/>
      <w:divBdr>
        <w:top w:val="none" w:sz="0" w:space="0" w:color="auto"/>
        <w:left w:val="none" w:sz="0" w:space="0" w:color="auto"/>
        <w:bottom w:val="none" w:sz="0" w:space="0" w:color="auto"/>
        <w:right w:val="none" w:sz="0" w:space="0" w:color="auto"/>
      </w:divBdr>
      <w:divsChild>
        <w:div w:id="1327591080">
          <w:marLeft w:val="0"/>
          <w:marRight w:val="0"/>
          <w:marTop w:val="0"/>
          <w:marBottom w:val="0"/>
          <w:divBdr>
            <w:top w:val="none" w:sz="0" w:space="0" w:color="auto"/>
            <w:left w:val="none" w:sz="0" w:space="0" w:color="auto"/>
            <w:bottom w:val="none" w:sz="0" w:space="0" w:color="auto"/>
            <w:right w:val="none" w:sz="0" w:space="0" w:color="auto"/>
          </w:divBdr>
          <w:divsChild>
            <w:div w:id="1383137355">
              <w:marLeft w:val="0"/>
              <w:marRight w:val="0"/>
              <w:marTop w:val="0"/>
              <w:marBottom w:val="0"/>
              <w:divBdr>
                <w:top w:val="none" w:sz="0" w:space="0" w:color="auto"/>
                <w:left w:val="none" w:sz="0" w:space="0" w:color="auto"/>
                <w:bottom w:val="none" w:sz="0" w:space="0" w:color="auto"/>
                <w:right w:val="none" w:sz="0" w:space="0" w:color="auto"/>
              </w:divBdr>
              <w:divsChild>
                <w:div w:id="454714414">
                  <w:marLeft w:val="0"/>
                  <w:marRight w:val="0"/>
                  <w:marTop w:val="0"/>
                  <w:marBottom w:val="0"/>
                  <w:divBdr>
                    <w:top w:val="none" w:sz="0" w:space="0" w:color="auto"/>
                    <w:left w:val="none" w:sz="0" w:space="0" w:color="auto"/>
                    <w:bottom w:val="none" w:sz="0" w:space="0" w:color="auto"/>
                    <w:right w:val="none" w:sz="0" w:space="0" w:color="auto"/>
                  </w:divBdr>
                  <w:divsChild>
                    <w:div w:id="1034112186">
                      <w:marLeft w:val="0"/>
                      <w:marRight w:val="0"/>
                      <w:marTop w:val="0"/>
                      <w:marBottom w:val="0"/>
                      <w:divBdr>
                        <w:top w:val="none" w:sz="0" w:space="0" w:color="auto"/>
                        <w:left w:val="none" w:sz="0" w:space="0" w:color="auto"/>
                        <w:bottom w:val="none" w:sz="0" w:space="0" w:color="auto"/>
                        <w:right w:val="none" w:sz="0" w:space="0" w:color="auto"/>
                      </w:divBdr>
                      <w:divsChild>
                        <w:div w:id="1970359453">
                          <w:marLeft w:val="0"/>
                          <w:marRight w:val="0"/>
                          <w:marTop w:val="0"/>
                          <w:marBottom w:val="0"/>
                          <w:divBdr>
                            <w:top w:val="none" w:sz="0" w:space="0" w:color="auto"/>
                            <w:left w:val="none" w:sz="0" w:space="0" w:color="auto"/>
                            <w:bottom w:val="none" w:sz="0" w:space="0" w:color="auto"/>
                            <w:right w:val="none" w:sz="0" w:space="0" w:color="auto"/>
                          </w:divBdr>
                          <w:divsChild>
                            <w:div w:id="7934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475002">
      <w:bodyDiv w:val="1"/>
      <w:marLeft w:val="0"/>
      <w:marRight w:val="0"/>
      <w:marTop w:val="0"/>
      <w:marBottom w:val="0"/>
      <w:divBdr>
        <w:top w:val="none" w:sz="0" w:space="0" w:color="auto"/>
        <w:left w:val="none" w:sz="0" w:space="0" w:color="auto"/>
        <w:bottom w:val="none" w:sz="0" w:space="0" w:color="auto"/>
        <w:right w:val="none" w:sz="0" w:space="0" w:color="auto"/>
      </w:divBdr>
      <w:divsChild>
        <w:div w:id="1963146412">
          <w:marLeft w:val="0"/>
          <w:marRight w:val="0"/>
          <w:marTop w:val="0"/>
          <w:marBottom w:val="0"/>
          <w:divBdr>
            <w:top w:val="none" w:sz="0" w:space="0" w:color="auto"/>
            <w:left w:val="none" w:sz="0" w:space="0" w:color="auto"/>
            <w:bottom w:val="none" w:sz="0" w:space="0" w:color="auto"/>
            <w:right w:val="none" w:sz="0" w:space="0" w:color="auto"/>
          </w:divBdr>
          <w:divsChild>
            <w:div w:id="721247809">
              <w:marLeft w:val="0"/>
              <w:marRight w:val="0"/>
              <w:marTop w:val="0"/>
              <w:marBottom w:val="0"/>
              <w:divBdr>
                <w:top w:val="none" w:sz="0" w:space="0" w:color="auto"/>
                <w:left w:val="none" w:sz="0" w:space="0" w:color="auto"/>
                <w:bottom w:val="none" w:sz="0" w:space="0" w:color="auto"/>
                <w:right w:val="none" w:sz="0" w:space="0" w:color="auto"/>
              </w:divBdr>
              <w:divsChild>
                <w:div w:id="1438406850">
                  <w:marLeft w:val="0"/>
                  <w:marRight w:val="0"/>
                  <w:marTop w:val="0"/>
                  <w:marBottom w:val="0"/>
                  <w:divBdr>
                    <w:top w:val="none" w:sz="0" w:space="0" w:color="auto"/>
                    <w:left w:val="none" w:sz="0" w:space="0" w:color="auto"/>
                    <w:bottom w:val="none" w:sz="0" w:space="0" w:color="auto"/>
                    <w:right w:val="none" w:sz="0" w:space="0" w:color="auto"/>
                  </w:divBdr>
                  <w:divsChild>
                    <w:div w:id="1225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63">
      <w:bodyDiv w:val="1"/>
      <w:marLeft w:val="0"/>
      <w:marRight w:val="0"/>
      <w:marTop w:val="0"/>
      <w:marBottom w:val="0"/>
      <w:divBdr>
        <w:top w:val="none" w:sz="0" w:space="0" w:color="auto"/>
        <w:left w:val="none" w:sz="0" w:space="0" w:color="auto"/>
        <w:bottom w:val="none" w:sz="0" w:space="0" w:color="auto"/>
        <w:right w:val="none" w:sz="0" w:space="0" w:color="auto"/>
      </w:divBdr>
    </w:div>
    <w:div w:id="1017852422">
      <w:bodyDiv w:val="1"/>
      <w:marLeft w:val="0"/>
      <w:marRight w:val="0"/>
      <w:marTop w:val="0"/>
      <w:marBottom w:val="0"/>
      <w:divBdr>
        <w:top w:val="none" w:sz="0" w:space="0" w:color="auto"/>
        <w:left w:val="none" w:sz="0" w:space="0" w:color="auto"/>
        <w:bottom w:val="none" w:sz="0" w:space="0" w:color="auto"/>
        <w:right w:val="none" w:sz="0" w:space="0" w:color="auto"/>
      </w:divBdr>
    </w:div>
    <w:div w:id="1027292096">
      <w:bodyDiv w:val="1"/>
      <w:marLeft w:val="0"/>
      <w:marRight w:val="0"/>
      <w:marTop w:val="0"/>
      <w:marBottom w:val="0"/>
      <w:divBdr>
        <w:top w:val="none" w:sz="0" w:space="0" w:color="auto"/>
        <w:left w:val="none" w:sz="0" w:space="0" w:color="auto"/>
        <w:bottom w:val="none" w:sz="0" w:space="0" w:color="auto"/>
        <w:right w:val="none" w:sz="0" w:space="0" w:color="auto"/>
      </w:divBdr>
    </w:div>
    <w:div w:id="1039864314">
      <w:bodyDiv w:val="1"/>
      <w:marLeft w:val="0"/>
      <w:marRight w:val="0"/>
      <w:marTop w:val="0"/>
      <w:marBottom w:val="0"/>
      <w:divBdr>
        <w:top w:val="none" w:sz="0" w:space="0" w:color="auto"/>
        <w:left w:val="none" w:sz="0" w:space="0" w:color="auto"/>
        <w:bottom w:val="none" w:sz="0" w:space="0" w:color="auto"/>
        <w:right w:val="none" w:sz="0" w:space="0" w:color="auto"/>
      </w:divBdr>
      <w:divsChild>
        <w:div w:id="194584983">
          <w:marLeft w:val="0"/>
          <w:marRight w:val="0"/>
          <w:marTop w:val="0"/>
          <w:marBottom w:val="0"/>
          <w:divBdr>
            <w:top w:val="none" w:sz="0" w:space="0" w:color="auto"/>
            <w:left w:val="none" w:sz="0" w:space="0" w:color="auto"/>
            <w:bottom w:val="none" w:sz="0" w:space="0" w:color="auto"/>
            <w:right w:val="none" w:sz="0" w:space="0" w:color="auto"/>
          </w:divBdr>
        </w:div>
      </w:divsChild>
    </w:div>
    <w:div w:id="1045256533">
      <w:bodyDiv w:val="1"/>
      <w:marLeft w:val="0"/>
      <w:marRight w:val="0"/>
      <w:marTop w:val="0"/>
      <w:marBottom w:val="0"/>
      <w:divBdr>
        <w:top w:val="none" w:sz="0" w:space="0" w:color="auto"/>
        <w:left w:val="none" w:sz="0" w:space="0" w:color="auto"/>
        <w:bottom w:val="none" w:sz="0" w:space="0" w:color="auto"/>
        <w:right w:val="none" w:sz="0" w:space="0" w:color="auto"/>
      </w:divBdr>
    </w:div>
    <w:div w:id="1093630176">
      <w:bodyDiv w:val="1"/>
      <w:marLeft w:val="0"/>
      <w:marRight w:val="0"/>
      <w:marTop w:val="0"/>
      <w:marBottom w:val="0"/>
      <w:divBdr>
        <w:top w:val="none" w:sz="0" w:space="0" w:color="auto"/>
        <w:left w:val="none" w:sz="0" w:space="0" w:color="auto"/>
        <w:bottom w:val="none" w:sz="0" w:space="0" w:color="auto"/>
        <w:right w:val="none" w:sz="0" w:space="0" w:color="auto"/>
      </w:divBdr>
    </w:div>
    <w:div w:id="1107043510">
      <w:bodyDiv w:val="1"/>
      <w:marLeft w:val="0"/>
      <w:marRight w:val="0"/>
      <w:marTop w:val="0"/>
      <w:marBottom w:val="0"/>
      <w:divBdr>
        <w:top w:val="none" w:sz="0" w:space="0" w:color="auto"/>
        <w:left w:val="none" w:sz="0" w:space="0" w:color="auto"/>
        <w:bottom w:val="none" w:sz="0" w:space="0" w:color="auto"/>
        <w:right w:val="none" w:sz="0" w:space="0" w:color="auto"/>
      </w:divBdr>
    </w:div>
    <w:div w:id="1112365324">
      <w:bodyDiv w:val="1"/>
      <w:marLeft w:val="0"/>
      <w:marRight w:val="0"/>
      <w:marTop w:val="0"/>
      <w:marBottom w:val="0"/>
      <w:divBdr>
        <w:top w:val="none" w:sz="0" w:space="0" w:color="auto"/>
        <w:left w:val="none" w:sz="0" w:space="0" w:color="auto"/>
        <w:bottom w:val="none" w:sz="0" w:space="0" w:color="auto"/>
        <w:right w:val="none" w:sz="0" w:space="0" w:color="auto"/>
      </w:divBdr>
      <w:divsChild>
        <w:div w:id="231085119">
          <w:marLeft w:val="0"/>
          <w:marRight w:val="0"/>
          <w:marTop w:val="0"/>
          <w:marBottom w:val="0"/>
          <w:divBdr>
            <w:top w:val="none" w:sz="0" w:space="0" w:color="auto"/>
            <w:left w:val="none" w:sz="0" w:space="0" w:color="auto"/>
            <w:bottom w:val="none" w:sz="0" w:space="0" w:color="auto"/>
            <w:right w:val="none" w:sz="0" w:space="0" w:color="auto"/>
          </w:divBdr>
        </w:div>
      </w:divsChild>
    </w:div>
    <w:div w:id="1151873014">
      <w:bodyDiv w:val="1"/>
      <w:marLeft w:val="0"/>
      <w:marRight w:val="0"/>
      <w:marTop w:val="0"/>
      <w:marBottom w:val="0"/>
      <w:divBdr>
        <w:top w:val="none" w:sz="0" w:space="0" w:color="auto"/>
        <w:left w:val="none" w:sz="0" w:space="0" w:color="auto"/>
        <w:bottom w:val="none" w:sz="0" w:space="0" w:color="auto"/>
        <w:right w:val="none" w:sz="0" w:space="0" w:color="auto"/>
      </w:divBdr>
    </w:div>
    <w:div w:id="1178616123">
      <w:bodyDiv w:val="1"/>
      <w:marLeft w:val="0"/>
      <w:marRight w:val="0"/>
      <w:marTop w:val="0"/>
      <w:marBottom w:val="0"/>
      <w:divBdr>
        <w:top w:val="none" w:sz="0" w:space="0" w:color="auto"/>
        <w:left w:val="none" w:sz="0" w:space="0" w:color="auto"/>
        <w:bottom w:val="none" w:sz="0" w:space="0" w:color="auto"/>
        <w:right w:val="none" w:sz="0" w:space="0" w:color="auto"/>
      </w:divBdr>
    </w:div>
    <w:div w:id="1241253011">
      <w:bodyDiv w:val="1"/>
      <w:marLeft w:val="0"/>
      <w:marRight w:val="0"/>
      <w:marTop w:val="0"/>
      <w:marBottom w:val="0"/>
      <w:divBdr>
        <w:top w:val="none" w:sz="0" w:space="0" w:color="auto"/>
        <w:left w:val="none" w:sz="0" w:space="0" w:color="auto"/>
        <w:bottom w:val="none" w:sz="0" w:space="0" w:color="auto"/>
        <w:right w:val="none" w:sz="0" w:space="0" w:color="auto"/>
      </w:divBdr>
    </w:div>
    <w:div w:id="1279994261">
      <w:bodyDiv w:val="1"/>
      <w:marLeft w:val="0"/>
      <w:marRight w:val="0"/>
      <w:marTop w:val="0"/>
      <w:marBottom w:val="0"/>
      <w:divBdr>
        <w:top w:val="none" w:sz="0" w:space="0" w:color="auto"/>
        <w:left w:val="none" w:sz="0" w:space="0" w:color="auto"/>
        <w:bottom w:val="none" w:sz="0" w:space="0" w:color="auto"/>
        <w:right w:val="none" w:sz="0" w:space="0" w:color="auto"/>
      </w:divBdr>
    </w:div>
    <w:div w:id="1347906341">
      <w:bodyDiv w:val="1"/>
      <w:marLeft w:val="0"/>
      <w:marRight w:val="0"/>
      <w:marTop w:val="0"/>
      <w:marBottom w:val="0"/>
      <w:divBdr>
        <w:top w:val="none" w:sz="0" w:space="0" w:color="auto"/>
        <w:left w:val="none" w:sz="0" w:space="0" w:color="auto"/>
        <w:bottom w:val="none" w:sz="0" w:space="0" w:color="auto"/>
        <w:right w:val="none" w:sz="0" w:space="0" w:color="auto"/>
      </w:divBdr>
      <w:divsChild>
        <w:div w:id="283587670">
          <w:marLeft w:val="0"/>
          <w:marRight w:val="0"/>
          <w:marTop w:val="0"/>
          <w:marBottom w:val="0"/>
          <w:divBdr>
            <w:top w:val="none" w:sz="0" w:space="0" w:color="auto"/>
            <w:left w:val="none" w:sz="0" w:space="0" w:color="auto"/>
            <w:bottom w:val="none" w:sz="0" w:space="0" w:color="auto"/>
            <w:right w:val="none" w:sz="0" w:space="0" w:color="auto"/>
          </w:divBdr>
          <w:divsChild>
            <w:div w:id="7041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6583">
      <w:bodyDiv w:val="1"/>
      <w:marLeft w:val="0"/>
      <w:marRight w:val="0"/>
      <w:marTop w:val="0"/>
      <w:marBottom w:val="0"/>
      <w:divBdr>
        <w:top w:val="none" w:sz="0" w:space="0" w:color="auto"/>
        <w:left w:val="none" w:sz="0" w:space="0" w:color="auto"/>
        <w:bottom w:val="none" w:sz="0" w:space="0" w:color="auto"/>
        <w:right w:val="none" w:sz="0" w:space="0" w:color="auto"/>
      </w:divBdr>
      <w:divsChild>
        <w:div w:id="2058623293">
          <w:marLeft w:val="0"/>
          <w:marRight w:val="0"/>
          <w:marTop w:val="0"/>
          <w:marBottom w:val="0"/>
          <w:divBdr>
            <w:top w:val="none" w:sz="0" w:space="0" w:color="auto"/>
            <w:left w:val="none" w:sz="0" w:space="0" w:color="auto"/>
            <w:bottom w:val="none" w:sz="0" w:space="0" w:color="auto"/>
            <w:right w:val="none" w:sz="0" w:space="0" w:color="auto"/>
          </w:divBdr>
        </w:div>
      </w:divsChild>
    </w:div>
    <w:div w:id="1362591527">
      <w:bodyDiv w:val="1"/>
      <w:marLeft w:val="0"/>
      <w:marRight w:val="0"/>
      <w:marTop w:val="0"/>
      <w:marBottom w:val="0"/>
      <w:divBdr>
        <w:top w:val="none" w:sz="0" w:space="0" w:color="auto"/>
        <w:left w:val="none" w:sz="0" w:space="0" w:color="auto"/>
        <w:bottom w:val="none" w:sz="0" w:space="0" w:color="auto"/>
        <w:right w:val="none" w:sz="0" w:space="0" w:color="auto"/>
      </w:divBdr>
    </w:div>
    <w:div w:id="1400251269">
      <w:bodyDiv w:val="1"/>
      <w:marLeft w:val="0"/>
      <w:marRight w:val="0"/>
      <w:marTop w:val="0"/>
      <w:marBottom w:val="0"/>
      <w:divBdr>
        <w:top w:val="none" w:sz="0" w:space="0" w:color="auto"/>
        <w:left w:val="none" w:sz="0" w:space="0" w:color="auto"/>
        <w:bottom w:val="none" w:sz="0" w:space="0" w:color="auto"/>
        <w:right w:val="none" w:sz="0" w:space="0" w:color="auto"/>
      </w:divBdr>
      <w:divsChild>
        <w:div w:id="1417942186">
          <w:marLeft w:val="0"/>
          <w:marRight w:val="0"/>
          <w:marTop w:val="0"/>
          <w:marBottom w:val="0"/>
          <w:divBdr>
            <w:top w:val="none" w:sz="0" w:space="0" w:color="auto"/>
            <w:left w:val="none" w:sz="0" w:space="0" w:color="auto"/>
            <w:bottom w:val="none" w:sz="0" w:space="0" w:color="auto"/>
            <w:right w:val="none" w:sz="0" w:space="0" w:color="auto"/>
          </w:divBdr>
          <w:divsChild>
            <w:div w:id="2067415887">
              <w:marLeft w:val="0"/>
              <w:marRight w:val="0"/>
              <w:marTop w:val="0"/>
              <w:marBottom w:val="0"/>
              <w:divBdr>
                <w:top w:val="none" w:sz="0" w:space="0" w:color="auto"/>
                <w:left w:val="none" w:sz="0" w:space="0" w:color="auto"/>
                <w:bottom w:val="none" w:sz="0" w:space="0" w:color="auto"/>
                <w:right w:val="none" w:sz="0" w:space="0" w:color="auto"/>
              </w:divBdr>
              <w:divsChild>
                <w:div w:id="429397000">
                  <w:marLeft w:val="0"/>
                  <w:marRight w:val="0"/>
                  <w:marTop w:val="0"/>
                  <w:marBottom w:val="0"/>
                  <w:divBdr>
                    <w:top w:val="none" w:sz="0" w:space="0" w:color="auto"/>
                    <w:left w:val="none" w:sz="0" w:space="0" w:color="auto"/>
                    <w:bottom w:val="none" w:sz="0" w:space="0" w:color="auto"/>
                    <w:right w:val="none" w:sz="0" w:space="0" w:color="auto"/>
                  </w:divBdr>
                  <w:divsChild>
                    <w:div w:id="1505516047">
                      <w:marLeft w:val="0"/>
                      <w:marRight w:val="0"/>
                      <w:marTop w:val="0"/>
                      <w:marBottom w:val="0"/>
                      <w:divBdr>
                        <w:top w:val="none" w:sz="0" w:space="0" w:color="auto"/>
                        <w:left w:val="none" w:sz="0" w:space="0" w:color="auto"/>
                        <w:bottom w:val="none" w:sz="0" w:space="0" w:color="auto"/>
                        <w:right w:val="none" w:sz="0" w:space="0" w:color="auto"/>
                      </w:divBdr>
                      <w:divsChild>
                        <w:div w:id="710573707">
                          <w:marLeft w:val="0"/>
                          <w:marRight w:val="0"/>
                          <w:marTop w:val="0"/>
                          <w:marBottom w:val="0"/>
                          <w:divBdr>
                            <w:top w:val="none" w:sz="0" w:space="0" w:color="auto"/>
                            <w:left w:val="none" w:sz="0" w:space="0" w:color="auto"/>
                            <w:bottom w:val="none" w:sz="0" w:space="0" w:color="auto"/>
                            <w:right w:val="none" w:sz="0" w:space="0" w:color="auto"/>
                          </w:divBdr>
                          <w:divsChild>
                            <w:div w:id="10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437299">
      <w:bodyDiv w:val="1"/>
      <w:marLeft w:val="0"/>
      <w:marRight w:val="0"/>
      <w:marTop w:val="0"/>
      <w:marBottom w:val="0"/>
      <w:divBdr>
        <w:top w:val="none" w:sz="0" w:space="0" w:color="auto"/>
        <w:left w:val="none" w:sz="0" w:space="0" w:color="auto"/>
        <w:bottom w:val="none" w:sz="0" w:space="0" w:color="auto"/>
        <w:right w:val="none" w:sz="0" w:space="0" w:color="auto"/>
      </w:divBdr>
    </w:div>
    <w:div w:id="1437167673">
      <w:bodyDiv w:val="1"/>
      <w:marLeft w:val="0"/>
      <w:marRight w:val="0"/>
      <w:marTop w:val="0"/>
      <w:marBottom w:val="0"/>
      <w:divBdr>
        <w:top w:val="none" w:sz="0" w:space="0" w:color="auto"/>
        <w:left w:val="none" w:sz="0" w:space="0" w:color="auto"/>
        <w:bottom w:val="none" w:sz="0" w:space="0" w:color="auto"/>
        <w:right w:val="none" w:sz="0" w:space="0" w:color="auto"/>
      </w:divBdr>
    </w:div>
    <w:div w:id="1450512985">
      <w:bodyDiv w:val="1"/>
      <w:marLeft w:val="0"/>
      <w:marRight w:val="0"/>
      <w:marTop w:val="0"/>
      <w:marBottom w:val="0"/>
      <w:divBdr>
        <w:top w:val="none" w:sz="0" w:space="0" w:color="auto"/>
        <w:left w:val="none" w:sz="0" w:space="0" w:color="auto"/>
        <w:bottom w:val="none" w:sz="0" w:space="0" w:color="auto"/>
        <w:right w:val="none" w:sz="0" w:space="0" w:color="auto"/>
      </w:divBdr>
    </w:div>
    <w:div w:id="1453791214">
      <w:bodyDiv w:val="1"/>
      <w:marLeft w:val="0"/>
      <w:marRight w:val="0"/>
      <w:marTop w:val="0"/>
      <w:marBottom w:val="0"/>
      <w:divBdr>
        <w:top w:val="none" w:sz="0" w:space="0" w:color="auto"/>
        <w:left w:val="none" w:sz="0" w:space="0" w:color="auto"/>
        <w:bottom w:val="none" w:sz="0" w:space="0" w:color="auto"/>
        <w:right w:val="none" w:sz="0" w:space="0" w:color="auto"/>
      </w:divBdr>
    </w:div>
    <w:div w:id="1498184407">
      <w:bodyDiv w:val="1"/>
      <w:marLeft w:val="0"/>
      <w:marRight w:val="0"/>
      <w:marTop w:val="0"/>
      <w:marBottom w:val="0"/>
      <w:divBdr>
        <w:top w:val="none" w:sz="0" w:space="0" w:color="auto"/>
        <w:left w:val="none" w:sz="0" w:space="0" w:color="auto"/>
        <w:bottom w:val="none" w:sz="0" w:space="0" w:color="auto"/>
        <w:right w:val="none" w:sz="0" w:space="0" w:color="auto"/>
      </w:divBdr>
    </w:div>
    <w:div w:id="1554268401">
      <w:bodyDiv w:val="1"/>
      <w:marLeft w:val="0"/>
      <w:marRight w:val="0"/>
      <w:marTop w:val="0"/>
      <w:marBottom w:val="0"/>
      <w:divBdr>
        <w:top w:val="none" w:sz="0" w:space="0" w:color="auto"/>
        <w:left w:val="none" w:sz="0" w:space="0" w:color="auto"/>
        <w:bottom w:val="none" w:sz="0" w:space="0" w:color="auto"/>
        <w:right w:val="none" w:sz="0" w:space="0" w:color="auto"/>
      </w:divBdr>
    </w:div>
    <w:div w:id="1557618743">
      <w:bodyDiv w:val="1"/>
      <w:marLeft w:val="0"/>
      <w:marRight w:val="0"/>
      <w:marTop w:val="0"/>
      <w:marBottom w:val="0"/>
      <w:divBdr>
        <w:top w:val="none" w:sz="0" w:space="0" w:color="auto"/>
        <w:left w:val="none" w:sz="0" w:space="0" w:color="auto"/>
        <w:bottom w:val="none" w:sz="0" w:space="0" w:color="auto"/>
        <w:right w:val="none" w:sz="0" w:space="0" w:color="auto"/>
      </w:divBdr>
      <w:divsChild>
        <w:div w:id="1715618750">
          <w:marLeft w:val="0"/>
          <w:marRight w:val="0"/>
          <w:marTop w:val="0"/>
          <w:marBottom w:val="0"/>
          <w:divBdr>
            <w:top w:val="none" w:sz="0" w:space="0" w:color="auto"/>
            <w:left w:val="none" w:sz="0" w:space="0" w:color="auto"/>
            <w:bottom w:val="none" w:sz="0" w:space="0" w:color="auto"/>
            <w:right w:val="none" w:sz="0" w:space="0" w:color="auto"/>
          </w:divBdr>
        </w:div>
      </w:divsChild>
    </w:div>
    <w:div w:id="1566840508">
      <w:bodyDiv w:val="1"/>
      <w:marLeft w:val="0"/>
      <w:marRight w:val="0"/>
      <w:marTop w:val="0"/>
      <w:marBottom w:val="0"/>
      <w:divBdr>
        <w:top w:val="none" w:sz="0" w:space="0" w:color="auto"/>
        <w:left w:val="none" w:sz="0" w:space="0" w:color="auto"/>
        <w:bottom w:val="none" w:sz="0" w:space="0" w:color="auto"/>
        <w:right w:val="none" w:sz="0" w:space="0" w:color="auto"/>
      </w:divBdr>
    </w:div>
    <w:div w:id="1581675617">
      <w:bodyDiv w:val="1"/>
      <w:marLeft w:val="0"/>
      <w:marRight w:val="0"/>
      <w:marTop w:val="0"/>
      <w:marBottom w:val="0"/>
      <w:divBdr>
        <w:top w:val="none" w:sz="0" w:space="0" w:color="auto"/>
        <w:left w:val="none" w:sz="0" w:space="0" w:color="auto"/>
        <w:bottom w:val="none" w:sz="0" w:space="0" w:color="auto"/>
        <w:right w:val="none" w:sz="0" w:space="0" w:color="auto"/>
      </w:divBdr>
      <w:divsChild>
        <w:div w:id="1688755553">
          <w:marLeft w:val="0"/>
          <w:marRight w:val="0"/>
          <w:marTop w:val="0"/>
          <w:marBottom w:val="0"/>
          <w:divBdr>
            <w:top w:val="none" w:sz="0" w:space="0" w:color="auto"/>
            <w:left w:val="none" w:sz="0" w:space="0" w:color="auto"/>
            <w:bottom w:val="none" w:sz="0" w:space="0" w:color="auto"/>
            <w:right w:val="none" w:sz="0" w:space="0" w:color="auto"/>
          </w:divBdr>
        </w:div>
        <w:div w:id="233515250">
          <w:marLeft w:val="0"/>
          <w:marRight w:val="0"/>
          <w:marTop w:val="0"/>
          <w:marBottom w:val="0"/>
          <w:divBdr>
            <w:top w:val="none" w:sz="0" w:space="0" w:color="auto"/>
            <w:left w:val="none" w:sz="0" w:space="0" w:color="auto"/>
            <w:bottom w:val="none" w:sz="0" w:space="0" w:color="auto"/>
            <w:right w:val="none" w:sz="0" w:space="0" w:color="auto"/>
          </w:divBdr>
        </w:div>
        <w:div w:id="306477855">
          <w:marLeft w:val="0"/>
          <w:marRight w:val="0"/>
          <w:marTop w:val="0"/>
          <w:marBottom w:val="0"/>
          <w:divBdr>
            <w:top w:val="none" w:sz="0" w:space="0" w:color="auto"/>
            <w:left w:val="none" w:sz="0" w:space="0" w:color="auto"/>
            <w:bottom w:val="none" w:sz="0" w:space="0" w:color="auto"/>
            <w:right w:val="none" w:sz="0" w:space="0" w:color="auto"/>
          </w:divBdr>
        </w:div>
        <w:div w:id="2059236037">
          <w:marLeft w:val="0"/>
          <w:marRight w:val="0"/>
          <w:marTop w:val="0"/>
          <w:marBottom w:val="0"/>
          <w:divBdr>
            <w:top w:val="none" w:sz="0" w:space="0" w:color="auto"/>
            <w:left w:val="none" w:sz="0" w:space="0" w:color="auto"/>
            <w:bottom w:val="none" w:sz="0" w:space="0" w:color="auto"/>
            <w:right w:val="none" w:sz="0" w:space="0" w:color="auto"/>
          </w:divBdr>
        </w:div>
        <w:div w:id="875385184">
          <w:marLeft w:val="0"/>
          <w:marRight w:val="0"/>
          <w:marTop w:val="0"/>
          <w:marBottom w:val="0"/>
          <w:divBdr>
            <w:top w:val="none" w:sz="0" w:space="0" w:color="auto"/>
            <w:left w:val="none" w:sz="0" w:space="0" w:color="auto"/>
            <w:bottom w:val="none" w:sz="0" w:space="0" w:color="auto"/>
            <w:right w:val="none" w:sz="0" w:space="0" w:color="auto"/>
          </w:divBdr>
        </w:div>
        <w:div w:id="1623682344">
          <w:marLeft w:val="0"/>
          <w:marRight w:val="0"/>
          <w:marTop w:val="0"/>
          <w:marBottom w:val="0"/>
          <w:divBdr>
            <w:top w:val="none" w:sz="0" w:space="0" w:color="auto"/>
            <w:left w:val="none" w:sz="0" w:space="0" w:color="auto"/>
            <w:bottom w:val="none" w:sz="0" w:space="0" w:color="auto"/>
            <w:right w:val="none" w:sz="0" w:space="0" w:color="auto"/>
          </w:divBdr>
        </w:div>
        <w:div w:id="431320167">
          <w:marLeft w:val="0"/>
          <w:marRight w:val="0"/>
          <w:marTop w:val="0"/>
          <w:marBottom w:val="0"/>
          <w:divBdr>
            <w:top w:val="none" w:sz="0" w:space="0" w:color="auto"/>
            <w:left w:val="none" w:sz="0" w:space="0" w:color="auto"/>
            <w:bottom w:val="none" w:sz="0" w:space="0" w:color="auto"/>
            <w:right w:val="none" w:sz="0" w:space="0" w:color="auto"/>
          </w:divBdr>
        </w:div>
      </w:divsChild>
    </w:div>
    <w:div w:id="160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54490333">
          <w:marLeft w:val="0"/>
          <w:marRight w:val="0"/>
          <w:marTop w:val="0"/>
          <w:marBottom w:val="0"/>
          <w:divBdr>
            <w:top w:val="none" w:sz="0" w:space="0" w:color="auto"/>
            <w:left w:val="none" w:sz="0" w:space="0" w:color="auto"/>
            <w:bottom w:val="none" w:sz="0" w:space="0" w:color="auto"/>
            <w:right w:val="none" w:sz="0" w:space="0" w:color="auto"/>
          </w:divBdr>
        </w:div>
      </w:divsChild>
    </w:div>
    <w:div w:id="1609772923">
      <w:bodyDiv w:val="1"/>
      <w:marLeft w:val="0"/>
      <w:marRight w:val="0"/>
      <w:marTop w:val="0"/>
      <w:marBottom w:val="0"/>
      <w:divBdr>
        <w:top w:val="none" w:sz="0" w:space="0" w:color="auto"/>
        <w:left w:val="none" w:sz="0" w:space="0" w:color="auto"/>
        <w:bottom w:val="none" w:sz="0" w:space="0" w:color="auto"/>
        <w:right w:val="none" w:sz="0" w:space="0" w:color="auto"/>
      </w:divBdr>
    </w:div>
    <w:div w:id="1633901509">
      <w:bodyDiv w:val="1"/>
      <w:marLeft w:val="0"/>
      <w:marRight w:val="0"/>
      <w:marTop w:val="0"/>
      <w:marBottom w:val="0"/>
      <w:divBdr>
        <w:top w:val="none" w:sz="0" w:space="0" w:color="auto"/>
        <w:left w:val="none" w:sz="0" w:space="0" w:color="auto"/>
        <w:bottom w:val="none" w:sz="0" w:space="0" w:color="auto"/>
        <w:right w:val="none" w:sz="0" w:space="0" w:color="auto"/>
      </w:divBdr>
      <w:divsChild>
        <w:div w:id="770859564">
          <w:marLeft w:val="0"/>
          <w:marRight w:val="0"/>
          <w:marTop w:val="0"/>
          <w:marBottom w:val="0"/>
          <w:divBdr>
            <w:top w:val="none" w:sz="0" w:space="0" w:color="auto"/>
            <w:left w:val="none" w:sz="0" w:space="0" w:color="auto"/>
            <w:bottom w:val="none" w:sz="0" w:space="0" w:color="auto"/>
            <w:right w:val="none" w:sz="0" w:space="0" w:color="auto"/>
          </w:divBdr>
          <w:divsChild>
            <w:div w:id="556670229">
              <w:marLeft w:val="0"/>
              <w:marRight w:val="0"/>
              <w:marTop w:val="0"/>
              <w:marBottom w:val="0"/>
              <w:divBdr>
                <w:top w:val="none" w:sz="0" w:space="0" w:color="auto"/>
                <w:left w:val="none" w:sz="0" w:space="0" w:color="auto"/>
                <w:bottom w:val="none" w:sz="0" w:space="0" w:color="auto"/>
                <w:right w:val="none" w:sz="0" w:space="0" w:color="auto"/>
              </w:divBdr>
              <w:divsChild>
                <w:div w:id="1471284555">
                  <w:marLeft w:val="0"/>
                  <w:marRight w:val="0"/>
                  <w:marTop w:val="0"/>
                  <w:marBottom w:val="0"/>
                  <w:divBdr>
                    <w:top w:val="none" w:sz="0" w:space="0" w:color="auto"/>
                    <w:left w:val="none" w:sz="0" w:space="0" w:color="auto"/>
                    <w:bottom w:val="none" w:sz="0" w:space="0" w:color="auto"/>
                    <w:right w:val="none" w:sz="0" w:space="0" w:color="auto"/>
                  </w:divBdr>
                  <w:divsChild>
                    <w:div w:id="147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3913">
      <w:bodyDiv w:val="1"/>
      <w:marLeft w:val="0"/>
      <w:marRight w:val="0"/>
      <w:marTop w:val="0"/>
      <w:marBottom w:val="0"/>
      <w:divBdr>
        <w:top w:val="none" w:sz="0" w:space="0" w:color="auto"/>
        <w:left w:val="none" w:sz="0" w:space="0" w:color="auto"/>
        <w:bottom w:val="none" w:sz="0" w:space="0" w:color="auto"/>
        <w:right w:val="none" w:sz="0" w:space="0" w:color="auto"/>
      </w:divBdr>
    </w:div>
    <w:div w:id="1689674114">
      <w:bodyDiv w:val="1"/>
      <w:marLeft w:val="0"/>
      <w:marRight w:val="0"/>
      <w:marTop w:val="0"/>
      <w:marBottom w:val="0"/>
      <w:divBdr>
        <w:top w:val="none" w:sz="0" w:space="0" w:color="auto"/>
        <w:left w:val="none" w:sz="0" w:space="0" w:color="auto"/>
        <w:bottom w:val="none" w:sz="0" w:space="0" w:color="auto"/>
        <w:right w:val="none" w:sz="0" w:space="0" w:color="auto"/>
      </w:divBdr>
      <w:divsChild>
        <w:div w:id="417286669">
          <w:marLeft w:val="0"/>
          <w:marRight w:val="0"/>
          <w:marTop w:val="0"/>
          <w:marBottom w:val="0"/>
          <w:divBdr>
            <w:top w:val="none" w:sz="0" w:space="0" w:color="auto"/>
            <w:left w:val="none" w:sz="0" w:space="0" w:color="auto"/>
            <w:bottom w:val="none" w:sz="0" w:space="0" w:color="auto"/>
            <w:right w:val="none" w:sz="0" w:space="0" w:color="auto"/>
          </w:divBdr>
        </w:div>
      </w:divsChild>
    </w:div>
    <w:div w:id="1702632779">
      <w:bodyDiv w:val="1"/>
      <w:marLeft w:val="0"/>
      <w:marRight w:val="0"/>
      <w:marTop w:val="0"/>
      <w:marBottom w:val="0"/>
      <w:divBdr>
        <w:top w:val="none" w:sz="0" w:space="0" w:color="auto"/>
        <w:left w:val="none" w:sz="0" w:space="0" w:color="auto"/>
        <w:bottom w:val="none" w:sz="0" w:space="0" w:color="auto"/>
        <w:right w:val="none" w:sz="0" w:space="0" w:color="auto"/>
      </w:divBdr>
      <w:divsChild>
        <w:div w:id="1577981622">
          <w:marLeft w:val="0"/>
          <w:marRight w:val="0"/>
          <w:marTop w:val="0"/>
          <w:marBottom w:val="0"/>
          <w:divBdr>
            <w:top w:val="none" w:sz="0" w:space="0" w:color="auto"/>
            <w:left w:val="none" w:sz="0" w:space="0" w:color="auto"/>
            <w:bottom w:val="none" w:sz="0" w:space="0" w:color="auto"/>
            <w:right w:val="none" w:sz="0" w:space="0" w:color="auto"/>
          </w:divBdr>
          <w:divsChild>
            <w:div w:id="13547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1590">
      <w:bodyDiv w:val="1"/>
      <w:marLeft w:val="0"/>
      <w:marRight w:val="0"/>
      <w:marTop w:val="0"/>
      <w:marBottom w:val="0"/>
      <w:divBdr>
        <w:top w:val="none" w:sz="0" w:space="0" w:color="auto"/>
        <w:left w:val="none" w:sz="0" w:space="0" w:color="auto"/>
        <w:bottom w:val="none" w:sz="0" w:space="0" w:color="auto"/>
        <w:right w:val="none" w:sz="0" w:space="0" w:color="auto"/>
      </w:divBdr>
    </w:div>
    <w:div w:id="1742288504">
      <w:bodyDiv w:val="1"/>
      <w:marLeft w:val="0"/>
      <w:marRight w:val="0"/>
      <w:marTop w:val="0"/>
      <w:marBottom w:val="0"/>
      <w:divBdr>
        <w:top w:val="none" w:sz="0" w:space="0" w:color="auto"/>
        <w:left w:val="none" w:sz="0" w:space="0" w:color="auto"/>
        <w:bottom w:val="none" w:sz="0" w:space="0" w:color="auto"/>
        <w:right w:val="none" w:sz="0" w:space="0" w:color="auto"/>
      </w:divBdr>
      <w:divsChild>
        <w:div w:id="1239753196">
          <w:marLeft w:val="0"/>
          <w:marRight w:val="0"/>
          <w:marTop w:val="0"/>
          <w:marBottom w:val="0"/>
          <w:divBdr>
            <w:top w:val="none" w:sz="0" w:space="0" w:color="auto"/>
            <w:left w:val="none" w:sz="0" w:space="0" w:color="auto"/>
            <w:bottom w:val="none" w:sz="0" w:space="0" w:color="auto"/>
            <w:right w:val="none" w:sz="0" w:space="0" w:color="auto"/>
          </w:divBdr>
          <w:divsChild>
            <w:div w:id="10923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1250">
      <w:bodyDiv w:val="1"/>
      <w:marLeft w:val="0"/>
      <w:marRight w:val="0"/>
      <w:marTop w:val="0"/>
      <w:marBottom w:val="0"/>
      <w:divBdr>
        <w:top w:val="none" w:sz="0" w:space="0" w:color="auto"/>
        <w:left w:val="none" w:sz="0" w:space="0" w:color="auto"/>
        <w:bottom w:val="none" w:sz="0" w:space="0" w:color="auto"/>
        <w:right w:val="none" w:sz="0" w:space="0" w:color="auto"/>
      </w:divBdr>
    </w:div>
    <w:div w:id="1792279831">
      <w:bodyDiv w:val="1"/>
      <w:marLeft w:val="0"/>
      <w:marRight w:val="0"/>
      <w:marTop w:val="0"/>
      <w:marBottom w:val="0"/>
      <w:divBdr>
        <w:top w:val="none" w:sz="0" w:space="0" w:color="auto"/>
        <w:left w:val="none" w:sz="0" w:space="0" w:color="auto"/>
        <w:bottom w:val="none" w:sz="0" w:space="0" w:color="auto"/>
        <w:right w:val="none" w:sz="0" w:space="0" w:color="auto"/>
      </w:divBdr>
      <w:divsChild>
        <w:div w:id="2147121234">
          <w:marLeft w:val="0"/>
          <w:marRight w:val="0"/>
          <w:marTop w:val="0"/>
          <w:marBottom w:val="0"/>
          <w:divBdr>
            <w:top w:val="none" w:sz="0" w:space="0" w:color="auto"/>
            <w:left w:val="none" w:sz="0" w:space="0" w:color="auto"/>
            <w:bottom w:val="none" w:sz="0" w:space="0" w:color="auto"/>
            <w:right w:val="none" w:sz="0" w:space="0" w:color="auto"/>
          </w:divBdr>
          <w:divsChild>
            <w:div w:id="2001617554">
              <w:marLeft w:val="0"/>
              <w:marRight w:val="0"/>
              <w:marTop w:val="0"/>
              <w:marBottom w:val="0"/>
              <w:divBdr>
                <w:top w:val="none" w:sz="0" w:space="0" w:color="auto"/>
                <w:left w:val="none" w:sz="0" w:space="0" w:color="auto"/>
                <w:bottom w:val="none" w:sz="0" w:space="0" w:color="auto"/>
                <w:right w:val="none" w:sz="0" w:space="0" w:color="auto"/>
              </w:divBdr>
            </w:div>
          </w:divsChild>
        </w:div>
        <w:div w:id="593821859">
          <w:marLeft w:val="0"/>
          <w:marRight w:val="0"/>
          <w:marTop w:val="0"/>
          <w:marBottom w:val="0"/>
          <w:divBdr>
            <w:top w:val="none" w:sz="0" w:space="0" w:color="auto"/>
            <w:left w:val="none" w:sz="0" w:space="0" w:color="auto"/>
            <w:bottom w:val="none" w:sz="0" w:space="0" w:color="auto"/>
            <w:right w:val="none" w:sz="0" w:space="0" w:color="auto"/>
          </w:divBdr>
          <w:divsChild>
            <w:div w:id="1350137365">
              <w:marLeft w:val="0"/>
              <w:marRight w:val="0"/>
              <w:marTop w:val="0"/>
              <w:marBottom w:val="0"/>
              <w:divBdr>
                <w:top w:val="none" w:sz="0" w:space="0" w:color="auto"/>
                <w:left w:val="none" w:sz="0" w:space="0" w:color="auto"/>
                <w:bottom w:val="none" w:sz="0" w:space="0" w:color="auto"/>
                <w:right w:val="none" w:sz="0" w:space="0" w:color="auto"/>
              </w:divBdr>
              <w:divsChild>
                <w:div w:id="19084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755">
          <w:marLeft w:val="0"/>
          <w:marRight w:val="0"/>
          <w:marTop w:val="0"/>
          <w:marBottom w:val="0"/>
          <w:divBdr>
            <w:top w:val="none" w:sz="0" w:space="0" w:color="auto"/>
            <w:left w:val="none" w:sz="0" w:space="0" w:color="auto"/>
            <w:bottom w:val="none" w:sz="0" w:space="0" w:color="auto"/>
            <w:right w:val="none" w:sz="0" w:space="0" w:color="auto"/>
          </w:divBdr>
          <w:divsChild>
            <w:div w:id="1948393299">
              <w:marLeft w:val="0"/>
              <w:marRight w:val="0"/>
              <w:marTop w:val="0"/>
              <w:marBottom w:val="0"/>
              <w:divBdr>
                <w:top w:val="none" w:sz="0" w:space="0" w:color="auto"/>
                <w:left w:val="none" w:sz="0" w:space="0" w:color="auto"/>
                <w:bottom w:val="none" w:sz="0" w:space="0" w:color="auto"/>
                <w:right w:val="none" w:sz="0" w:space="0" w:color="auto"/>
              </w:divBdr>
              <w:divsChild>
                <w:div w:id="1291204651">
                  <w:marLeft w:val="0"/>
                  <w:marRight w:val="0"/>
                  <w:marTop w:val="0"/>
                  <w:marBottom w:val="0"/>
                  <w:divBdr>
                    <w:top w:val="none" w:sz="0" w:space="0" w:color="auto"/>
                    <w:left w:val="none" w:sz="0" w:space="0" w:color="auto"/>
                    <w:bottom w:val="none" w:sz="0" w:space="0" w:color="auto"/>
                    <w:right w:val="none" w:sz="0" w:space="0" w:color="auto"/>
                  </w:divBdr>
                  <w:divsChild>
                    <w:div w:id="1520007388">
                      <w:marLeft w:val="0"/>
                      <w:marRight w:val="0"/>
                      <w:marTop w:val="0"/>
                      <w:marBottom w:val="0"/>
                      <w:divBdr>
                        <w:top w:val="none" w:sz="0" w:space="0" w:color="auto"/>
                        <w:left w:val="none" w:sz="0" w:space="0" w:color="auto"/>
                        <w:bottom w:val="none" w:sz="0" w:space="0" w:color="auto"/>
                        <w:right w:val="none" w:sz="0" w:space="0" w:color="auto"/>
                      </w:divBdr>
                    </w:div>
                    <w:div w:id="1018582723">
                      <w:marLeft w:val="0"/>
                      <w:marRight w:val="0"/>
                      <w:marTop w:val="0"/>
                      <w:marBottom w:val="0"/>
                      <w:divBdr>
                        <w:top w:val="none" w:sz="0" w:space="0" w:color="auto"/>
                        <w:left w:val="none" w:sz="0" w:space="0" w:color="auto"/>
                        <w:bottom w:val="none" w:sz="0" w:space="0" w:color="auto"/>
                        <w:right w:val="none" w:sz="0" w:space="0" w:color="auto"/>
                      </w:divBdr>
                    </w:div>
                  </w:divsChild>
                </w:div>
                <w:div w:id="1127166105">
                  <w:marLeft w:val="0"/>
                  <w:marRight w:val="0"/>
                  <w:marTop w:val="0"/>
                  <w:marBottom w:val="0"/>
                  <w:divBdr>
                    <w:top w:val="none" w:sz="0" w:space="0" w:color="auto"/>
                    <w:left w:val="none" w:sz="0" w:space="0" w:color="auto"/>
                    <w:bottom w:val="none" w:sz="0" w:space="0" w:color="auto"/>
                    <w:right w:val="none" w:sz="0" w:space="0" w:color="auto"/>
                  </w:divBdr>
                  <w:divsChild>
                    <w:div w:id="287006758">
                      <w:marLeft w:val="0"/>
                      <w:marRight w:val="0"/>
                      <w:marTop w:val="0"/>
                      <w:marBottom w:val="0"/>
                      <w:divBdr>
                        <w:top w:val="none" w:sz="0" w:space="0" w:color="auto"/>
                        <w:left w:val="none" w:sz="0" w:space="0" w:color="auto"/>
                        <w:bottom w:val="none" w:sz="0" w:space="0" w:color="auto"/>
                        <w:right w:val="none" w:sz="0" w:space="0" w:color="auto"/>
                      </w:divBdr>
                      <w:divsChild>
                        <w:div w:id="1951662554">
                          <w:marLeft w:val="0"/>
                          <w:marRight w:val="0"/>
                          <w:marTop w:val="0"/>
                          <w:marBottom w:val="0"/>
                          <w:divBdr>
                            <w:top w:val="none" w:sz="0" w:space="0" w:color="auto"/>
                            <w:left w:val="none" w:sz="0" w:space="0" w:color="auto"/>
                            <w:bottom w:val="none" w:sz="0" w:space="0" w:color="auto"/>
                            <w:right w:val="none" w:sz="0" w:space="0" w:color="auto"/>
                          </w:divBdr>
                          <w:divsChild>
                            <w:div w:id="601304440">
                              <w:marLeft w:val="0"/>
                              <w:marRight w:val="0"/>
                              <w:marTop w:val="0"/>
                              <w:marBottom w:val="0"/>
                              <w:divBdr>
                                <w:top w:val="none" w:sz="0" w:space="0" w:color="auto"/>
                                <w:left w:val="none" w:sz="0" w:space="0" w:color="auto"/>
                                <w:bottom w:val="none" w:sz="0" w:space="0" w:color="auto"/>
                                <w:right w:val="none" w:sz="0" w:space="0" w:color="auto"/>
                              </w:divBdr>
                              <w:divsChild>
                                <w:div w:id="1437868843">
                                  <w:marLeft w:val="0"/>
                                  <w:marRight w:val="0"/>
                                  <w:marTop w:val="0"/>
                                  <w:marBottom w:val="0"/>
                                  <w:divBdr>
                                    <w:top w:val="none" w:sz="0" w:space="0" w:color="auto"/>
                                    <w:left w:val="none" w:sz="0" w:space="0" w:color="auto"/>
                                    <w:bottom w:val="none" w:sz="0" w:space="0" w:color="auto"/>
                                    <w:right w:val="none" w:sz="0" w:space="0" w:color="auto"/>
                                  </w:divBdr>
                                </w:div>
                                <w:div w:id="777916480">
                                  <w:marLeft w:val="0"/>
                                  <w:marRight w:val="0"/>
                                  <w:marTop w:val="0"/>
                                  <w:marBottom w:val="0"/>
                                  <w:divBdr>
                                    <w:top w:val="none" w:sz="0" w:space="0" w:color="auto"/>
                                    <w:left w:val="none" w:sz="0" w:space="0" w:color="auto"/>
                                    <w:bottom w:val="none" w:sz="0" w:space="0" w:color="auto"/>
                                    <w:right w:val="none" w:sz="0" w:space="0" w:color="auto"/>
                                  </w:divBdr>
                                </w:div>
                                <w:div w:id="18900835">
                                  <w:marLeft w:val="0"/>
                                  <w:marRight w:val="0"/>
                                  <w:marTop w:val="0"/>
                                  <w:marBottom w:val="0"/>
                                  <w:divBdr>
                                    <w:top w:val="none" w:sz="0" w:space="0" w:color="auto"/>
                                    <w:left w:val="none" w:sz="0" w:space="0" w:color="auto"/>
                                    <w:bottom w:val="none" w:sz="0" w:space="0" w:color="auto"/>
                                    <w:right w:val="none" w:sz="0" w:space="0" w:color="auto"/>
                                  </w:divBdr>
                                </w:div>
                                <w:div w:id="1483082534">
                                  <w:marLeft w:val="0"/>
                                  <w:marRight w:val="0"/>
                                  <w:marTop w:val="0"/>
                                  <w:marBottom w:val="0"/>
                                  <w:divBdr>
                                    <w:top w:val="none" w:sz="0" w:space="0" w:color="auto"/>
                                    <w:left w:val="none" w:sz="0" w:space="0" w:color="auto"/>
                                    <w:bottom w:val="none" w:sz="0" w:space="0" w:color="auto"/>
                                    <w:right w:val="none" w:sz="0" w:space="0" w:color="auto"/>
                                  </w:divBdr>
                                </w:div>
                                <w:div w:id="1232614878">
                                  <w:marLeft w:val="0"/>
                                  <w:marRight w:val="0"/>
                                  <w:marTop w:val="0"/>
                                  <w:marBottom w:val="0"/>
                                  <w:divBdr>
                                    <w:top w:val="none" w:sz="0" w:space="0" w:color="auto"/>
                                    <w:left w:val="none" w:sz="0" w:space="0" w:color="auto"/>
                                    <w:bottom w:val="none" w:sz="0" w:space="0" w:color="auto"/>
                                    <w:right w:val="none" w:sz="0" w:space="0" w:color="auto"/>
                                  </w:divBdr>
                                </w:div>
                                <w:div w:id="719935457">
                                  <w:marLeft w:val="0"/>
                                  <w:marRight w:val="0"/>
                                  <w:marTop w:val="0"/>
                                  <w:marBottom w:val="0"/>
                                  <w:divBdr>
                                    <w:top w:val="none" w:sz="0" w:space="0" w:color="auto"/>
                                    <w:left w:val="none" w:sz="0" w:space="0" w:color="auto"/>
                                    <w:bottom w:val="none" w:sz="0" w:space="0" w:color="auto"/>
                                    <w:right w:val="none" w:sz="0" w:space="0" w:color="auto"/>
                                  </w:divBdr>
                                </w:div>
                                <w:div w:id="1927493613">
                                  <w:marLeft w:val="0"/>
                                  <w:marRight w:val="0"/>
                                  <w:marTop w:val="0"/>
                                  <w:marBottom w:val="0"/>
                                  <w:divBdr>
                                    <w:top w:val="none" w:sz="0" w:space="0" w:color="auto"/>
                                    <w:left w:val="none" w:sz="0" w:space="0" w:color="auto"/>
                                    <w:bottom w:val="none" w:sz="0" w:space="0" w:color="auto"/>
                                    <w:right w:val="none" w:sz="0" w:space="0" w:color="auto"/>
                                  </w:divBdr>
                                </w:div>
                                <w:div w:id="342783401">
                                  <w:marLeft w:val="0"/>
                                  <w:marRight w:val="0"/>
                                  <w:marTop w:val="0"/>
                                  <w:marBottom w:val="0"/>
                                  <w:divBdr>
                                    <w:top w:val="none" w:sz="0" w:space="0" w:color="auto"/>
                                    <w:left w:val="none" w:sz="0" w:space="0" w:color="auto"/>
                                    <w:bottom w:val="none" w:sz="0" w:space="0" w:color="auto"/>
                                    <w:right w:val="none" w:sz="0" w:space="0" w:color="auto"/>
                                  </w:divBdr>
                                </w:div>
                                <w:div w:id="218443126">
                                  <w:marLeft w:val="0"/>
                                  <w:marRight w:val="0"/>
                                  <w:marTop w:val="0"/>
                                  <w:marBottom w:val="0"/>
                                  <w:divBdr>
                                    <w:top w:val="none" w:sz="0" w:space="0" w:color="auto"/>
                                    <w:left w:val="none" w:sz="0" w:space="0" w:color="auto"/>
                                    <w:bottom w:val="none" w:sz="0" w:space="0" w:color="auto"/>
                                    <w:right w:val="none" w:sz="0" w:space="0" w:color="auto"/>
                                  </w:divBdr>
                                </w:div>
                                <w:div w:id="715206451">
                                  <w:marLeft w:val="0"/>
                                  <w:marRight w:val="0"/>
                                  <w:marTop w:val="0"/>
                                  <w:marBottom w:val="0"/>
                                  <w:divBdr>
                                    <w:top w:val="none" w:sz="0" w:space="0" w:color="auto"/>
                                    <w:left w:val="none" w:sz="0" w:space="0" w:color="auto"/>
                                    <w:bottom w:val="none" w:sz="0" w:space="0" w:color="auto"/>
                                    <w:right w:val="none" w:sz="0" w:space="0" w:color="auto"/>
                                  </w:divBdr>
                                </w:div>
                                <w:div w:id="1152988331">
                                  <w:marLeft w:val="0"/>
                                  <w:marRight w:val="0"/>
                                  <w:marTop w:val="0"/>
                                  <w:marBottom w:val="0"/>
                                  <w:divBdr>
                                    <w:top w:val="none" w:sz="0" w:space="0" w:color="auto"/>
                                    <w:left w:val="none" w:sz="0" w:space="0" w:color="auto"/>
                                    <w:bottom w:val="none" w:sz="0" w:space="0" w:color="auto"/>
                                    <w:right w:val="none" w:sz="0" w:space="0" w:color="auto"/>
                                  </w:divBdr>
                                </w:div>
                                <w:div w:id="423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04823">
          <w:marLeft w:val="0"/>
          <w:marRight w:val="0"/>
          <w:marTop w:val="0"/>
          <w:marBottom w:val="0"/>
          <w:divBdr>
            <w:top w:val="none" w:sz="0" w:space="0" w:color="auto"/>
            <w:left w:val="none" w:sz="0" w:space="0" w:color="auto"/>
            <w:bottom w:val="none" w:sz="0" w:space="0" w:color="auto"/>
            <w:right w:val="none" w:sz="0" w:space="0" w:color="auto"/>
          </w:divBdr>
          <w:divsChild>
            <w:div w:id="132988536">
              <w:marLeft w:val="0"/>
              <w:marRight w:val="0"/>
              <w:marTop w:val="0"/>
              <w:marBottom w:val="0"/>
              <w:divBdr>
                <w:top w:val="none" w:sz="0" w:space="0" w:color="auto"/>
                <w:left w:val="none" w:sz="0" w:space="0" w:color="auto"/>
                <w:bottom w:val="none" w:sz="0" w:space="0" w:color="auto"/>
                <w:right w:val="none" w:sz="0" w:space="0" w:color="auto"/>
              </w:divBdr>
              <w:divsChild>
                <w:div w:id="853810952">
                  <w:marLeft w:val="0"/>
                  <w:marRight w:val="0"/>
                  <w:marTop w:val="0"/>
                  <w:marBottom w:val="0"/>
                  <w:divBdr>
                    <w:top w:val="none" w:sz="0" w:space="0" w:color="auto"/>
                    <w:left w:val="none" w:sz="0" w:space="0" w:color="auto"/>
                    <w:bottom w:val="none" w:sz="0" w:space="0" w:color="auto"/>
                    <w:right w:val="none" w:sz="0" w:space="0" w:color="auto"/>
                  </w:divBdr>
                  <w:divsChild>
                    <w:div w:id="991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5262">
          <w:marLeft w:val="0"/>
          <w:marRight w:val="0"/>
          <w:marTop w:val="0"/>
          <w:marBottom w:val="0"/>
          <w:divBdr>
            <w:top w:val="none" w:sz="0" w:space="0" w:color="auto"/>
            <w:left w:val="none" w:sz="0" w:space="0" w:color="auto"/>
            <w:bottom w:val="none" w:sz="0" w:space="0" w:color="auto"/>
            <w:right w:val="none" w:sz="0" w:space="0" w:color="auto"/>
          </w:divBdr>
          <w:divsChild>
            <w:div w:id="99494548">
              <w:marLeft w:val="0"/>
              <w:marRight w:val="0"/>
              <w:marTop w:val="0"/>
              <w:marBottom w:val="0"/>
              <w:divBdr>
                <w:top w:val="none" w:sz="0" w:space="0" w:color="auto"/>
                <w:left w:val="none" w:sz="0" w:space="0" w:color="auto"/>
                <w:bottom w:val="none" w:sz="0" w:space="0" w:color="auto"/>
                <w:right w:val="none" w:sz="0" w:space="0" w:color="auto"/>
              </w:divBdr>
              <w:divsChild>
                <w:div w:id="1538736883">
                  <w:marLeft w:val="0"/>
                  <w:marRight w:val="0"/>
                  <w:marTop w:val="0"/>
                  <w:marBottom w:val="0"/>
                  <w:divBdr>
                    <w:top w:val="none" w:sz="0" w:space="0" w:color="auto"/>
                    <w:left w:val="none" w:sz="0" w:space="0" w:color="auto"/>
                    <w:bottom w:val="none" w:sz="0" w:space="0" w:color="auto"/>
                    <w:right w:val="none" w:sz="0" w:space="0" w:color="auto"/>
                  </w:divBdr>
                  <w:divsChild>
                    <w:div w:id="339965632">
                      <w:marLeft w:val="0"/>
                      <w:marRight w:val="0"/>
                      <w:marTop w:val="0"/>
                      <w:marBottom w:val="0"/>
                      <w:divBdr>
                        <w:top w:val="none" w:sz="0" w:space="0" w:color="auto"/>
                        <w:left w:val="none" w:sz="0" w:space="0" w:color="auto"/>
                        <w:bottom w:val="none" w:sz="0" w:space="0" w:color="auto"/>
                        <w:right w:val="none" w:sz="0" w:space="0" w:color="auto"/>
                      </w:divBdr>
                      <w:divsChild>
                        <w:div w:id="1348290525">
                          <w:marLeft w:val="0"/>
                          <w:marRight w:val="0"/>
                          <w:marTop w:val="0"/>
                          <w:marBottom w:val="0"/>
                          <w:divBdr>
                            <w:top w:val="none" w:sz="0" w:space="0" w:color="auto"/>
                            <w:left w:val="none" w:sz="0" w:space="0" w:color="auto"/>
                            <w:bottom w:val="none" w:sz="0" w:space="0" w:color="auto"/>
                            <w:right w:val="none" w:sz="0" w:space="0" w:color="auto"/>
                          </w:divBdr>
                          <w:divsChild>
                            <w:div w:id="1763604073">
                              <w:marLeft w:val="0"/>
                              <w:marRight w:val="0"/>
                              <w:marTop w:val="0"/>
                              <w:marBottom w:val="0"/>
                              <w:divBdr>
                                <w:top w:val="none" w:sz="0" w:space="0" w:color="auto"/>
                                <w:left w:val="none" w:sz="0" w:space="0" w:color="auto"/>
                                <w:bottom w:val="none" w:sz="0" w:space="0" w:color="auto"/>
                                <w:right w:val="none" w:sz="0" w:space="0" w:color="auto"/>
                              </w:divBdr>
                              <w:divsChild>
                                <w:div w:id="1521550129">
                                  <w:marLeft w:val="0"/>
                                  <w:marRight w:val="0"/>
                                  <w:marTop w:val="0"/>
                                  <w:marBottom w:val="0"/>
                                  <w:divBdr>
                                    <w:top w:val="none" w:sz="0" w:space="0" w:color="auto"/>
                                    <w:left w:val="none" w:sz="0" w:space="0" w:color="auto"/>
                                    <w:bottom w:val="none" w:sz="0" w:space="0" w:color="auto"/>
                                    <w:right w:val="none" w:sz="0" w:space="0" w:color="auto"/>
                                  </w:divBdr>
                                  <w:divsChild>
                                    <w:div w:id="1915703958">
                                      <w:marLeft w:val="0"/>
                                      <w:marRight w:val="0"/>
                                      <w:marTop w:val="0"/>
                                      <w:marBottom w:val="0"/>
                                      <w:divBdr>
                                        <w:top w:val="none" w:sz="0" w:space="0" w:color="auto"/>
                                        <w:left w:val="none" w:sz="0" w:space="0" w:color="auto"/>
                                        <w:bottom w:val="none" w:sz="0" w:space="0" w:color="auto"/>
                                        <w:right w:val="none" w:sz="0" w:space="0" w:color="auto"/>
                                      </w:divBdr>
                                      <w:divsChild>
                                        <w:div w:id="1822649755">
                                          <w:marLeft w:val="0"/>
                                          <w:marRight w:val="0"/>
                                          <w:marTop w:val="0"/>
                                          <w:marBottom w:val="0"/>
                                          <w:divBdr>
                                            <w:top w:val="none" w:sz="0" w:space="0" w:color="auto"/>
                                            <w:left w:val="none" w:sz="0" w:space="0" w:color="auto"/>
                                            <w:bottom w:val="none" w:sz="0" w:space="0" w:color="auto"/>
                                            <w:right w:val="none" w:sz="0" w:space="0" w:color="auto"/>
                                          </w:divBdr>
                                          <w:divsChild>
                                            <w:div w:id="269510643">
                                              <w:marLeft w:val="0"/>
                                              <w:marRight w:val="0"/>
                                              <w:marTop w:val="0"/>
                                              <w:marBottom w:val="0"/>
                                              <w:divBdr>
                                                <w:top w:val="none" w:sz="0" w:space="0" w:color="auto"/>
                                                <w:left w:val="none" w:sz="0" w:space="0" w:color="auto"/>
                                                <w:bottom w:val="none" w:sz="0" w:space="0" w:color="auto"/>
                                                <w:right w:val="none" w:sz="0" w:space="0" w:color="auto"/>
                                              </w:divBdr>
                                              <w:divsChild>
                                                <w:div w:id="1682898978">
                                                  <w:marLeft w:val="0"/>
                                                  <w:marRight w:val="0"/>
                                                  <w:marTop w:val="0"/>
                                                  <w:marBottom w:val="0"/>
                                                  <w:divBdr>
                                                    <w:top w:val="none" w:sz="0" w:space="0" w:color="auto"/>
                                                    <w:left w:val="none" w:sz="0" w:space="0" w:color="auto"/>
                                                    <w:bottom w:val="none" w:sz="0" w:space="0" w:color="auto"/>
                                                    <w:right w:val="none" w:sz="0" w:space="0" w:color="auto"/>
                                                  </w:divBdr>
                                                  <w:divsChild>
                                                    <w:div w:id="1983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031552">
      <w:bodyDiv w:val="1"/>
      <w:marLeft w:val="0"/>
      <w:marRight w:val="0"/>
      <w:marTop w:val="0"/>
      <w:marBottom w:val="0"/>
      <w:divBdr>
        <w:top w:val="none" w:sz="0" w:space="0" w:color="auto"/>
        <w:left w:val="none" w:sz="0" w:space="0" w:color="auto"/>
        <w:bottom w:val="none" w:sz="0" w:space="0" w:color="auto"/>
        <w:right w:val="none" w:sz="0" w:space="0" w:color="auto"/>
      </w:divBdr>
      <w:divsChild>
        <w:div w:id="1179467927">
          <w:marLeft w:val="0"/>
          <w:marRight w:val="0"/>
          <w:marTop w:val="0"/>
          <w:marBottom w:val="0"/>
          <w:divBdr>
            <w:top w:val="none" w:sz="0" w:space="0" w:color="auto"/>
            <w:left w:val="none" w:sz="0" w:space="0" w:color="auto"/>
            <w:bottom w:val="none" w:sz="0" w:space="0" w:color="auto"/>
            <w:right w:val="none" w:sz="0" w:space="0" w:color="auto"/>
          </w:divBdr>
        </w:div>
      </w:divsChild>
    </w:div>
    <w:div w:id="1822425230">
      <w:bodyDiv w:val="1"/>
      <w:marLeft w:val="0"/>
      <w:marRight w:val="0"/>
      <w:marTop w:val="0"/>
      <w:marBottom w:val="0"/>
      <w:divBdr>
        <w:top w:val="none" w:sz="0" w:space="0" w:color="auto"/>
        <w:left w:val="none" w:sz="0" w:space="0" w:color="auto"/>
        <w:bottom w:val="none" w:sz="0" w:space="0" w:color="auto"/>
        <w:right w:val="none" w:sz="0" w:space="0" w:color="auto"/>
      </w:divBdr>
    </w:div>
    <w:div w:id="1837379355">
      <w:bodyDiv w:val="1"/>
      <w:marLeft w:val="0"/>
      <w:marRight w:val="0"/>
      <w:marTop w:val="0"/>
      <w:marBottom w:val="0"/>
      <w:divBdr>
        <w:top w:val="none" w:sz="0" w:space="0" w:color="auto"/>
        <w:left w:val="none" w:sz="0" w:space="0" w:color="auto"/>
        <w:bottom w:val="none" w:sz="0" w:space="0" w:color="auto"/>
        <w:right w:val="none" w:sz="0" w:space="0" w:color="auto"/>
      </w:divBdr>
    </w:div>
    <w:div w:id="1848447138">
      <w:bodyDiv w:val="1"/>
      <w:marLeft w:val="0"/>
      <w:marRight w:val="0"/>
      <w:marTop w:val="0"/>
      <w:marBottom w:val="0"/>
      <w:divBdr>
        <w:top w:val="none" w:sz="0" w:space="0" w:color="auto"/>
        <w:left w:val="none" w:sz="0" w:space="0" w:color="auto"/>
        <w:bottom w:val="none" w:sz="0" w:space="0" w:color="auto"/>
        <w:right w:val="none" w:sz="0" w:space="0" w:color="auto"/>
      </w:divBdr>
      <w:divsChild>
        <w:div w:id="147135353">
          <w:marLeft w:val="0"/>
          <w:marRight w:val="0"/>
          <w:marTop w:val="0"/>
          <w:marBottom w:val="0"/>
          <w:divBdr>
            <w:top w:val="none" w:sz="0" w:space="0" w:color="auto"/>
            <w:left w:val="none" w:sz="0" w:space="0" w:color="auto"/>
            <w:bottom w:val="none" w:sz="0" w:space="0" w:color="auto"/>
            <w:right w:val="none" w:sz="0" w:space="0" w:color="auto"/>
          </w:divBdr>
          <w:divsChild>
            <w:div w:id="291522855">
              <w:marLeft w:val="0"/>
              <w:marRight w:val="0"/>
              <w:marTop w:val="0"/>
              <w:marBottom w:val="0"/>
              <w:divBdr>
                <w:top w:val="none" w:sz="0" w:space="0" w:color="auto"/>
                <w:left w:val="none" w:sz="0" w:space="0" w:color="auto"/>
                <w:bottom w:val="none" w:sz="0" w:space="0" w:color="auto"/>
                <w:right w:val="none" w:sz="0" w:space="0" w:color="auto"/>
              </w:divBdr>
              <w:divsChild>
                <w:div w:id="786238715">
                  <w:marLeft w:val="0"/>
                  <w:marRight w:val="0"/>
                  <w:marTop w:val="0"/>
                  <w:marBottom w:val="0"/>
                  <w:divBdr>
                    <w:top w:val="none" w:sz="0" w:space="0" w:color="auto"/>
                    <w:left w:val="none" w:sz="0" w:space="0" w:color="auto"/>
                    <w:bottom w:val="none" w:sz="0" w:space="0" w:color="auto"/>
                    <w:right w:val="none" w:sz="0" w:space="0" w:color="auto"/>
                  </w:divBdr>
                  <w:divsChild>
                    <w:div w:id="10007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82">
      <w:bodyDiv w:val="1"/>
      <w:marLeft w:val="0"/>
      <w:marRight w:val="0"/>
      <w:marTop w:val="0"/>
      <w:marBottom w:val="0"/>
      <w:divBdr>
        <w:top w:val="none" w:sz="0" w:space="0" w:color="auto"/>
        <w:left w:val="none" w:sz="0" w:space="0" w:color="auto"/>
        <w:bottom w:val="none" w:sz="0" w:space="0" w:color="auto"/>
        <w:right w:val="none" w:sz="0" w:space="0" w:color="auto"/>
      </w:divBdr>
    </w:div>
    <w:div w:id="1887717007">
      <w:bodyDiv w:val="1"/>
      <w:marLeft w:val="0"/>
      <w:marRight w:val="0"/>
      <w:marTop w:val="0"/>
      <w:marBottom w:val="0"/>
      <w:divBdr>
        <w:top w:val="none" w:sz="0" w:space="0" w:color="auto"/>
        <w:left w:val="none" w:sz="0" w:space="0" w:color="auto"/>
        <w:bottom w:val="none" w:sz="0" w:space="0" w:color="auto"/>
        <w:right w:val="none" w:sz="0" w:space="0" w:color="auto"/>
      </w:divBdr>
    </w:div>
    <w:div w:id="2017657525">
      <w:bodyDiv w:val="1"/>
      <w:marLeft w:val="0"/>
      <w:marRight w:val="0"/>
      <w:marTop w:val="0"/>
      <w:marBottom w:val="0"/>
      <w:divBdr>
        <w:top w:val="none" w:sz="0" w:space="0" w:color="auto"/>
        <w:left w:val="none" w:sz="0" w:space="0" w:color="auto"/>
        <w:bottom w:val="none" w:sz="0" w:space="0" w:color="auto"/>
        <w:right w:val="none" w:sz="0" w:space="0" w:color="auto"/>
      </w:divBdr>
    </w:div>
    <w:div w:id="2096659594">
      <w:bodyDiv w:val="1"/>
      <w:marLeft w:val="0"/>
      <w:marRight w:val="0"/>
      <w:marTop w:val="0"/>
      <w:marBottom w:val="0"/>
      <w:divBdr>
        <w:top w:val="none" w:sz="0" w:space="0" w:color="auto"/>
        <w:left w:val="none" w:sz="0" w:space="0" w:color="auto"/>
        <w:bottom w:val="none" w:sz="0" w:space="0" w:color="auto"/>
        <w:right w:val="none" w:sz="0" w:space="0" w:color="auto"/>
      </w:divBdr>
      <w:divsChild>
        <w:div w:id="888803562">
          <w:marLeft w:val="0"/>
          <w:marRight w:val="0"/>
          <w:marTop w:val="0"/>
          <w:marBottom w:val="0"/>
          <w:divBdr>
            <w:top w:val="none" w:sz="0" w:space="0" w:color="auto"/>
            <w:left w:val="none" w:sz="0" w:space="0" w:color="auto"/>
            <w:bottom w:val="none" w:sz="0" w:space="0" w:color="auto"/>
            <w:right w:val="none" w:sz="0" w:space="0" w:color="auto"/>
          </w:divBdr>
        </w:div>
      </w:divsChild>
    </w:div>
    <w:div w:id="2099208880">
      <w:bodyDiv w:val="1"/>
      <w:marLeft w:val="0"/>
      <w:marRight w:val="0"/>
      <w:marTop w:val="0"/>
      <w:marBottom w:val="0"/>
      <w:divBdr>
        <w:top w:val="none" w:sz="0" w:space="0" w:color="auto"/>
        <w:left w:val="none" w:sz="0" w:space="0" w:color="auto"/>
        <w:bottom w:val="none" w:sz="0" w:space="0" w:color="auto"/>
        <w:right w:val="none" w:sz="0" w:space="0" w:color="auto"/>
      </w:divBdr>
      <w:divsChild>
        <w:div w:id="154621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riculture.gouv.fr/les-labels-et-certifications-en-agricul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journal/Renewable-Agriculture-and-Food-Systems-1742-171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1C22-7C43-406F-A96F-BF6A75F5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5260</Words>
  <Characters>29985</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 Introduction</vt:lpstr>
      <vt:lpstr>1. Introduction</vt:lpstr>
    </vt:vector>
  </TitlesOfParts>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Introduction</dc:title>
  <dc:subject/>
  <dc:creator>Silas</dc:creator>
  <cp:keywords/>
  <dc:description/>
  <cp:lastModifiedBy>SDI 1084</cp:lastModifiedBy>
  <cp:revision>6</cp:revision>
  <cp:lastPrinted>2025-05-29T12:20:00Z</cp:lastPrinted>
  <dcterms:created xsi:type="dcterms:W3CDTF">2026-03-14T07:56:00Z</dcterms:created>
  <dcterms:modified xsi:type="dcterms:W3CDTF">2026-03-16T14:00:00Z</dcterms:modified>
</cp:coreProperties>
</file>