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FD5B5" w14:textId="2563B671" w:rsidR="00C528FB" w:rsidRDefault="00C528FB" w:rsidP="00C528FB">
      <w:pPr>
        <w:jc w:val="center"/>
        <w:rPr>
          <w:rFonts w:asciiTheme="majorBidi" w:hAnsiTheme="majorBidi" w:cstheme="majorBidi"/>
          <w:b/>
          <w:bCs/>
          <w:sz w:val="28"/>
          <w:szCs w:val="28"/>
        </w:rPr>
      </w:pPr>
      <w:r w:rsidRPr="00C528FB">
        <w:rPr>
          <w:rFonts w:asciiTheme="majorBidi" w:hAnsiTheme="majorBidi" w:cstheme="majorBidi"/>
          <w:b/>
          <w:bCs/>
          <w:sz w:val="28"/>
          <w:szCs w:val="28"/>
        </w:rPr>
        <w:t>Trends and Seasonal Variability of Dust Activity in Iraq (</w:t>
      </w:r>
      <w:r>
        <w:rPr>
          <w:rFonts w:asciiTheme="majorBidi" w:hAnsiTheme="majorBidi" w:cstheme="majorBidi"/>
          <w:b/>
          <w:bCs/>
          <w:sz w:val="28"/>
          <w:szCs w:val="28"/>
        </w:rPr>
        <w:t>1992</w:t>
      </w:r>
      <w:r w:rsidRPr="00C528FB">
        <w:rPr>
          <w:rFonts w:asciiTheme="majorBidi" w:hAnsiTheme="majorBidi" w:cstheme="majorBidi"/>
          <w:b/>
          <w:bCs/>
          <w:sz w:val="28"/>
          <w:szCs w:val="28"/>
        </w:rPr>
        <w:t>–</w:t>
      </w:r>
      <w:r>
        <w:rPr>
          <w:rFonts w:asciiTheme="majorBidi" w:hAnsiTheme="majorBidi" w:cstheme="majorBidi"/>
          <w:b/>
          <w:bCs/>
          <w:sz w:val="28"/>
          <w:szCs w:val="28"/>
        </w:rPr>
        <w:t>2022</w:t>
      </w:r>
      <w:r w:rsidRPr="00C528FB">
        <w:rPr>
          <w:rFonts w:asciiTheme="majorBidi" w:hAnsiTheme="majorBidi" w:cstheme="majorBidi"/>
          <w:b/>
          <w:bCs/>
          <w:sz w:val="28"/>
          <w:szCs w:val="28"/>
        </w:rPr>
        <w:t>)</w:t>
      </w:r>
    </w:p>
    <w:p w14:paraId="6DF6DA1E" w14:textId="77777777" w:rsidR="00C62146" w:rsidRPr="00C528FB" w:rsidRDefault="00C62146" w:rsidP="00C528FB">
      <w:pPr>
        <w:jc w:val="center"/>
        <w:rPr>
          <w:rFonts w:asciiTheme="majorBidi" w:hAnsiTheme="majorBidi" w:cstheme="majorBidi"/>
          <w:sz w:val="28"/>
          <w:szCs w:val="28"/>
        </w:rPr>
      </w:pPr>
    </w:p>
    <w:p w14:paraId="5F2FCC69" w14:textId="78EC6881" w:rsidR="00C62146" w:rsidRDefault="00C62146" w:rsidP="00C528FB">
      <w:pPr>
        <w:jc w:val="center"/>
        <w:rPr>
          <w:rFonts w:asciiTheme="majorBidi" w:hAnsiTheme="majorBidi" w:cstheme="majorBidi"/>
          <w:sz w:val="28"/>
          <w:szCs w:val="28"/>
        </w:rPr>
      </w:pPr>
      <w:r>
        <w:rPr>
          <w:rFonts w:asciiTheme="majorBidi" w:hAnsiTheme="majorBidi" w:cstheme="majorBidi"/>
          <w:sz w:val="28"/>
          <w:szCs w:val="28"/>
        </w:rPr>
        <w:t xml:space="preserve"> </w:t>
      </w:r>
    </w:p>
    <w:p w14:paraId="6FF4E675" w14:textId="28F899FC" w:rsidR="000C6DA3" w:rsidRPr="000C6DA3" w:rsidRDefault="000C6DA3" w:rsidP="007C1D55">
      <w:pPr>
        <w:jc w:val="both"/>
        <w:rPr>
          <w:rFonts w:asciiTheme="majorBidi" w:hAnsiTheme="majorBidi" w:cstheme="majorBidi"/>
          <w:sz w:val="28"/>
          <w:szCs w:val="28"/>
        </w:rPr>
      </w:pPr>
      <w:bookmarkStart w:id="0" w:name="_Hlk221223374"/>
      <w:r w:rsidRPr="000C6DA3">
        <w:rPr>
          <w:rFonts w:asciiTheme="majorBidi" w:hAnsiTheme="majorBidi" w:cstheme="majorBidi"/>
          <w:sz w:val="28"/>
          <w:szCs w:val="28"/>
        </w:rPr>
        <w:t>Abstract</w:t>
      </w:r>
    </w:p>
    <w:p w14:paraId="75178D55" w14:textId="07A2A327" w:rsidR="000C6DA3" w:rsidRDefault="000C6DA3" w:rsidP="00E40AAF">
      <w:pPr>
        <w:jc w:val="both"/>
        <w:rPr>
          <w:rFonts w:asciiTheme="majorBidi" w:hAnsiTheme="majorBidi" w:cstheme="majorBidi"/>
        </w:rPr>
      </w:pPr>
      <w:r>
        <w:rPr>
          <w:rFonts w:asciiTheme="majorBidi" w:hAnsiTheme="majorBidi" w:cstheme="majorBidi"/>
          <w:sz w:val="28"/>
          <w:szCs w:val="28"/>
        </w:rPr>
        <w:t xml:space="preserve">        </w:t>
      </w:r>
      <w:r w:rsidRPr="00851BFB">
        <w:rPr>
          <w:rFonts w:asciiTheme="majorBidi" w:hAnsiTheme="majorBidi" w:cstheme="majorBidi"/>
        </w:rPr>
        <w:t>Dust activity constitutes a major environmental stressor in Iraq; however, its long-term assessment is challenged by sparse station coverage, reporting gaps, and strong interannual variability. These limitations introduce potential observational bias, particularly when analyses rely on short records, linear assumptions, or spatial aggregation. This study examines spatiotemporal variability in dust activity across selected Iraqi stations using long-term meteorological observations</w:t>
      </w:r>
      <w:r w:rsidR="00E03917" w:rsidRPr="00851BFB">
        <w:rPr>
          <w:rFonts w:asciiTheme="majorBidi" w:hAnsiTheme="majorBidi" w:cstheme="majorBidi"/>
        </w:rPr>
        <w:t xml:space="preserve"> (1992-2022)</w:t>
      </w:r>
      <w:r w:rsidRPr="00851BFB">
        <w:rPr>
          <w:rFonts w:asciiTheme="majorBidi" w:hAnsiTheme="majorBidi" w:cstheme="majorBidi"/>
        </w:rPr>
        <w:t>, with a focus on spring–summer conditions when dust occurrence is most frequent.</w:t>
      </w:r>
      <w:r w:rsidR="00C17A6C">
        <w:rPr>
          <w:rFonts w:asciiTheme="majorBidi" w:hAnsiTheme="majorBidi" w:cstheme="majorBidi"/>
        </w:rPr>
        <w:t xml:space="preserve"> </w:t>
      </w:r>
      <w:r w:rsidRPr="00851BFB">
        <w:rPr>
          <w:rFonts w:asciiTheme="majorBidi" w:hAnsiTheme="majorBidi" w:cstheme="majorBidi"/>
        </w:rPr>
        <w:t>Non-parametric methods (Mann–Kendall test and Sen’s slope estimator) were used to find trends in the data because they are less sensitive to outliers, non-normal distributions, and data gaps. We used descriptive statistics to describe the mean conditions, variability, and extremes. We also linked station-level results to administrative governorates to look for spatial patterns without forcing artificial spatial smoothing.</w:t>
      </w:r>
      <w:r w:rsidR="00484849" w:rsidRPr="00851BFB">
        <w:rPr>
          <w:rFonts w:asciiTheme="majorBidi" w:hAnsiTheme="majorBidi" w:cstheme="majorBidi"/>
        </w:rPr>
        <w:t xml:space="preserve"> </w:t>
      </w:r>
      <w:r w:rsidRPr="00851BFB">
        <w:rPr>
          <w:rFonts w:asciiTheme="majorBidi" w:hAnsiTheme="majorBidi" w:cstheme="majorBidi"/>
        </w:rPr>
        <w:t xml:space="preserve">The analysis shows that there are big differences between regions, with more dust activity in the spring and summer in southern </w:t>
      </w:r>
      <w:r w:rsidR="00851BFB" w:rsidRPr="00851BFB">
        <w:rPr>
          <w:rFonts w:asciiTheme="majorBidi" w:hAnsiTheme="majorBidi" w:cstheme="majorBidi"/>
        </w:rPr>
        <w:t>of</w:t>
      </w:r>
      <w:r w:rsidRPr="00851BFB">
        <w:rPr>
          <w:rFonts w:asciiTheme="majorBidi" w:hAnsiTheme="majorBidi" w:cstheme="majorBidi"/>
        </w:rPr>
        <w:t xml:space="preserve"> Iraq. Trend results show a mix of trends that are going up, down, and not significant across stations. This means that the changes we see are mostly due to short-term variability and localized processes, not a clear trend across the whole country. The presence of opposing trends underscores the potential bias in interpretations of dust evolution in data-sparse regions due to aggregation and incomplete records.</w:t>
      </w:r>
      <w:r w:rsidR="00E40AAF">
        <w:rPr>
          <w:rFonts w:asciiTheme="majorBidi" w:hAnsiTheme="majorBidi" w:cstheme="majorBidi"/>
        </w:rPr>
        <w:t xml:space="preserve"> </w:t>
      </w:r>
      <w:r w:rsidRPr="00851BFB">
        <w:rPr>
          <w:rFonts w:asciiTheme="majorBidi" w:hAnsiTheme="majorBidi" w:cstheme="majorBidi"/>
        </w:rPr>
        <w:t>These results show that to accurately measure dust trends in Iraq; we need methods that take into account observational bias and variability. They also give us a statistically consistent starting point for future studies that look at atmospheric circulation and source attribution.</w:t>
      </w:r>
    </w:p>
    <w:bookmarkEnd w:id="0"/>
    <w:p w14:paraId="6A410FB5" w14:textId="77777777" w:rsidR="00851BFB" w:rsidRPr="00851BFB" w:rsidRDefault="00851BFB" w:rsidP="00851BFB">
      <w:pPr>
        <w:jc w:val="both"/>
        <w:rPr>
          <w:rFonts w:asciiTheme="majorBidi" w:hAnsiTheme="majorBidi" w:cstheme="majorBidi"/>
        </w:rPr>
      </w:pPr>
    </w:p>
    <w:p w14:paraId="6280902B" w14:textId="616165A4" w:rsidR="000C6DA3" w:rsidRPr="00851BFB" w:rsidRDefault="000C6DA3" w:rsidP="00C528FB">
      <w:pPr>
        <w:jc w:val="both"/>
        <w:rPr>
          <w:rFonts w:asciiTheme="majorBidi" w:hAnsiTheme="majorBidi" w:cstheme="majorBidi"/>
        </w:rPr>
      </w:pPr>
      <w:r w:rsidRPr="00851BFB">
        <w:rPr>
          <w:rFonts w:asciiTheme="majorBidi" w:hAnsiTheme="majorBidi" w:cstheme="majorBidi"/>
        </w:rPr>
        <w:t>Keywords: Dust Storms, Bias, Mann-Kendall, Iraq</w:t>
      </w:r>
    </w:p>
    <w:p w14:paraId="740E4FB9" w14:textId="77777777" w:rsidR="00851BFB" w:rsidRDefault="00851BFB" w:rsidP="007C1D55">
      <w:pPr>
        <w:jc w:val="both"/>
        <w:rPr>
          <w:rFonts w:asciiTheme="majorBidi" w:hAnsiTheme="majorBidi" w:cstheme="majorBidi"/>
          <w:sz w:val="28"/>
          <w:szCs w:val="28"/>
        </w:rPr>
      </w:pPr>
    </w:p>
    <w:p w14:paraId="20CDD948" w14:textId="77777777" w:rsidR="00851BFB" w:rsidRDefault="00851BFB" w:rsidP="007C1D55">
      <w:pPr>
        <w:jc w:val="both"/>
        <w:rPr>
          <w:rFonts w:asciiTheme="majorBidi" w:hAnsiTheme="majorBidi" w:cstheme="majorBidi"/>
          <w:sz w:val="28"/>
          <w:szCs w:val="28"/>
        </w:rPr>
      </w:pPr>
    </w:p>
    <w:p w14:paraId="4E92838C" w14:textId="20720278" w:rsidR="00851BFB" w:rsidRDefault="00851BFB" w:rsidP="007C1D55">
      <w:pPr>
        <w:jc w:val="both"/>
        <w:rPr>
          <w:rFonts w:asciiTheme="majorBidi" w:hAnsiTheme="majorBidi" w:cstheme="majorBidi"/>
          <w:sz w:val="28"/>
          <w:szCs w:val="28"/>
        </w:rPr>
      </w:pPr>
    </w:p>
    <w:p w14:paraId="50D574C2" w14:textId="27ED150A" w:rsidR="005E5208" w:rsidRDefault="005E5208" w:rsidP="007C1D55">
      <w:pPr>
        <w:jc w:val="both"/>
        <w:rPr>
          <w:rFonts w:asciiTheme="majorBidi" w:hAnsiTheme="majorBidi" w:cstheme="majorBidi"/>
          <w:sz w:val="28"/>
          <w:szCs w:val="28"/>
        </w:rPr>
      </w:pPr>
    </w:p>
    <w:p w14:paraId="4D4CDCF3" w14:textId="77777777" w:rsidR="005E5208" w:rsidRDefault="005E5208" w:rsidP="007C1D55">
      <w:pPr>
        <w:jc w:val="both"/>
        <w:rPr>
          <w:rFonts w:asciiTheme="majorBidi" w:hAnsiTheme="majorBidi" w:cstheme="majorBidi"/>
          <w:sz w:val="28"/>
          <w:szCs w:val="28"/>
        </w:rPr>
      </w:pPr>
      <w:bookmarkStart w:id="1" w:name="_GoBack"/>
      <w:bookmarkEnd w:id="1"/>
    </w:p>
    <w:p w14:paraId="5F818621" w14:textId="77777777" w:rsidR="00E40AAF" w:rsidRDefault="00E40AAF" w:rsidP="007C1D55">
      <w:pPr>
        <w:jc w:val="both"/>
        <w:rPr>
          <w:rFonts w:asciiTheme="majorBidi" w:hAnsiTheme="majorBidi" w:cstheme="majorBidi"/>
          <w:sz w:val="28"/>
          <w:szCs w:val="28"/>
        </w:rPr>
      </w:pPr>
    </w:p>
    <w:p w14:paraId="74495A1A" w14:textId="77777777" w:rsidR="00C17A6C" w:rsidRDefault="00C17A6C" w:rsidP="007C1D55">
      <w:pPr>
        <w:jc w:val="both"/>
        <w:rPr>
          <w:rFonts w:asciiTheme="majorBidi" w:hAnsiTheme="majorBidi" w:cstheme="majorBidi"/>
          <w:sz w:val="28"/>
          <w:szCs w:val="28"/>
        </w:rPr>
      </w:pPr>
    </w:p>
    <w:p w14:paraId="38D0C59D" w14:textId="0D7B4F01" w:rsidR="001A59A3" w:rsidRPr="001A59A3" w:rsidRDefault="001A59A3" w:rsidP="007C1D55">
      <w:pPr>
        <w:jc w:val="both"/>
        <w:rPr>
          <w:rFonts w:asciiTheme="majorBidi" w:hAnsiTheme="majorBidi" w:cstheme="majorBidi"/>
          <w:sz w:val="28"/>
          <w:szCs w:val="28"/>
        </w:rPr>
      </w:pPr>
      <w:r w:rsidRPr="001A59A3">
        <w:rPr>
          <w:rFonts w:asciiTheme="majorBidi" w:hAnsiTheme="majorBidi" w:cstheme="majorBidi"/>
          <w:sz w:val="28"/>
          <w:szCs w:val="28"/>
        </w:rPr>
        <w:t xml:space="preserve">1. </w:t>
      </w:r>
      <w:r>
        <w:rPr>
          <w:rFonts w:asciiTheme="majorBidi" w:hAnsiTheme="majorBidi" w:cstheme="majorBidi"/>
          <w:sz w:val="28"/>
          <w:szCs w:val="28"/>
        </w:rPr>
        <w:t>Introduction</w:t>
      </w:r>
    </w:p>
    <w:p w14:paraId="136863F7" w14:textId="38F4ECC7" w:rsidR="001A59A3" w:rsidRPr="00851BFB" w:rsidRDefault="000C6DA3" w:rsidP="00C17A6C">
      <w:pPr>
        <w:jc w:val="both"/>
        <w:rPr>
          <w:rFonts w:asciiTheme="majorBidi" w:hAnsiTheme="majorBidi" w:cstheme="majorBidi"/>
        </w:rPr>
      </w:pPr>
      <w:r>
        <w:rPr>
          <w:rFonts w:asciiTheme="majorBidi" w:hAnsiTheme="majorBidi" w:cstheme="majorBidi"/>
          <w:sz w:val="28"/>
          <w:szCs w:val="28"/>
        </w:rPr>
        <w:t xml:space="preserve">       </w:t>
      </w:r>
      <w:r w:rsidR="001A59A3" w:rsidRPr="00851BFB">
        <w:rPr>
          <w:rFonts w:asciiTheme="majorBidi" w:hAnsiTheme="majorBidi" w:cstheme="majorBidi"/>
        </w:rPr>
        <w:t>Dust-related events are some of the most noticeable environmental features of dry and semi-arid areas</w:t>
      </w:r>
      <w:r w:rsidR="00D34A0A" w:rsidRPr="00851BFB">
        <w:rPr>
          <w:rFonts w:asciiTheme="majorBidi" w:hAnsiTheme="majorBidi" w:cstheme="majorBidi"/>
        </w:rPr>
        <w:fldChar w:fldCharType="begin"/>
      </w:r>
      <w:r w:rsidR="00C17A6C">
        <w:rPr>
          <w:rFonts w:asciiTheme="majorBidi" w:hAnsiTheme="majorBidi" w:cstheme="majorBidi"/>
        </w:rPr>
        <w:instrText xml:space="preserve"> ADDIN EN.CITE &lt;EndNote&gt;&lt;Cite&gt;&lt;Author&gt;Lian&lt;/Author&gt;&lt;Year&gt;2025&lt;/Year&gt;&lt;RecNum&gt;58&lt;/RecNum&gt;&lt;DisplayText&gt;(Lian et al., 2025)&lt;/DisplayText&gt;&lt;record&gt;&lt;rec-number&gt;58&lt;/rec-number&gt;&lt;foreign-keys&gt;&lt;key app="EN" db-id="s0p2f00z2ae5fxefs98p9e0v5df2ps2rdft2" timestamp="1770104863"&gt;58&lt;/key&gt;&lt;/foreign-keys&gt;&lt;ref-type name="Journal Article"&gt;17&lt;/ref-type&gt;&lt;contributors&gt;&lt;authors&gt;&lt;author&gt;Lian, Lulu&lt;/author&gt;&lt;author&gt;Huang, Jianping&lt;/author&gt;&lt;author&gt;Chen, Siyu&lt;/author&gt;&lt;author&gt;Du, Shikang&lt;/author&gt;&lt;author&gt;Zhang, Lihui&lt;/author&gt;&lt;author&gt;Yang, Jiabin&lt;/author&gt;&lt;/authors&gt;&lt;/contributors&gt;&lt;titles&gt;&lt;title&gt;A Comprehensive Review of Dust Events: Characteristics, Climate Feedbacks, and Public Health Risks&lt;/title&gt;&lt;secondary-title&gt;Current Pollution Reports&lt;/secondary-title&gt;&lt;/titles&gt;&lt;periodical&gt;&lt;full-title&gt;Current Pollution Reports&lt;/full-title&gt;&lt;/periodical&gt;&lt;pages&gt;1-19&lt;/pages&gt;&lt;volume&gt;11&lt;/volume&gt;&lt;number&gt;1&lt;/number&gt;&lt;dates&gt;&lt;year&gt;2025&lt;/year&gt;&lt;/dates&gt;&lt;isbn&gt;2198-6592&lt;/isbn&gt;&lt;urls&gt;&lt;/urls&gt;&lt;/record&gt;&lt;/Cite&gt;&lt;/EndNote&gt;</w:instrText>
      </w:r>
      <w:r w:rsidR="00D34A0A" w:rsidRPr="00851BFB">
        <w:rPr>
          <w:rFonts w:asciiTheme="majorBidi" w:hAnsiTheme="majorBidi" w:cstheme="majorBidi"/>
        </w:rPr>
        <w:fldChar w:fldCharType="separate"/>
      </w:r>
      <w:r w:rsidR="00C17A6C">
        <w:rPr>
          <w:rFonts w:asciiTheme="majorBidi" w:hAnsiTheme="majorBidi" w:cstheme="majorBidi"/>
          <w:noProof/>
        </w:rPr>
        <w:t>(Lian et al., 2025)</w:t>
      </w:r>
      <w:r w:rsidR="00D34A0A" w:rsidRPr="00851BFB">
        <w:rPr>
          <w:rFonts w:asciiTheme="majorBidi" w:hAnsiTheme="majorBidi" w:cstheme="majorBidi"/>
        </w:rPr>
        <w:fldChar w:fldCharType="end"/>
      </w:r>
      <w:r w:rsidR="001A59A3" w:rsidRPr="00851BFB">
        <w:rPr>
          <w:rFonts w:asciiTheme="majorBidi" w:hAnsiTheme="majorBidi" w:cstheme="majorBidi"/>
        </w:rPr>
        <w:t>. This is because mineral dust from dry surfaces often interacts with the atmosphere</w:t>
      </w:r>
      <w:r w:rsidR="00D34A0A" w:rsidRPr="00851BFB">
        <w:rPr>
          <w:rFonts w:asciiTheme="majorBidi" w:hAnsiTheme="majorBidi" w:cstheme="majorBidi"/>
        </w:rPr>
        <w:fldChar w:fldCharType="begin"/>
      </w:r>
      <w:r w:rsidR="00C17A6C">
        <w:rPr>
          <w:rFonts w:asciiTheme="majorBidi" w:hAnsiTheme="majorBidi" w:cstheme="majorBidi"/>
        </w:rPr>
        <w:instrText xml:space="preserve"> ADDIN EN.CITE &lt;EndNote&gt;&lt;Cite&gt;&lt;Author&gt;Kok&lt;/Author&gt;&lt;Year&gt;2023&lt;/Year&gt;&lt;RecNum&gt;59&lt;/RecNum&gt;&lt;DisplayText&gt;(Kok et al., 2023)&lt;/DisplayText&gt;&lt;record&gt;&lt;rec-number&gt;59&lt;/rec-number&gt;&lt;foreign-keys&gt;&lt;key app="EN" db-id="s0p2f00z2ae5fxefs98p9e0v5df2ps2rdft2" timestamp="1770104928"&gt;59&lt;/key&gt;&lt;/foreign-keys&gt;&lt;ref-type name="Journal Article"&gt;17&lt;/ref-type&gt;&lt;contributors&gt;&lt;authors&gt;&lt;author&gt;Kok, Jasper F&lt;/author&gt;&lt;author&gt;Storelvmo, Trude&lt;/author&gt;&lt;author&gt;Karydis, Vlassis A&lt;/author&gt;&lt;author&gt;Adebiyi, Adeyemi A&lt;/author&gt;&lt;author&gt;Mahowald, Natalie M&lt;/author&gt;&lt;author&gt;Evan, Amato T&lt;/author&gt;&lt;author&gt;He, Cenlin&lt;/author&gt;&lt;author&gt;Leung, Danny M&lt;/author&gt;&lt;/authors&gt;&lt;/contributors&gt;&lt;titles&gt;&lt;title&gt;Mineral dust aerosol impacts on global climate and climate change&lt;/title&gt;&lt;secondary-title&gt;Nature Reviews Earth &amp;amp; Environment&lt;/secondary-title&gt;&lt;/titles&gt;&lt;periodical&gt;&lt;full-title&gt;Nature Reviews Earth &amp;amp; Environment&lt;/full-title&gt;&lt;/periodical&gt;&lt;pages&gt;71-86&lt;/pages&gt;&lt;volume&gt;4&lt;/volume&gt;&lt;number&gt;2&lt;/number&gt;&lt;dates&gt;&lt;year&gt;2023&lt;/year&gt;&lt;/dates&gt;&lt;isbn&gt;2662-138X&lt;/isbn&gt;&lt;urls&gt;&lt;/urls&gt;&lt;/record&gt;&lt;/Cite&gt;&lt;/EndNote&gt;</w:instrText>
      </w:r>
      <w:r w:rsidR="00D34A0A" w:rsidRPr="00851BFB">
        <w:rPr>
          <w:rFonts w:asciiTheme="majorBidi" w:hAnsiTheme="majorBidi" w:cstheme="majorBidi"/>
        </w:rPr>
        <w:fldChar w:fldCharType="separate"/>
      </w:r>
      <w:r w:rsidR="00C17A6C">
        <w:rPr>
          <w:rFonts w:asciiTheme="majorBidi" w:hAnsiTheme="majorBidi" w:cstheme="majorBidi"/>
          <w:noProof/>
        </w:rPr>
        <w:t>(Kok et al., 2023)</w:t>
      </w:r>
      <w:r w:rsidR="00D34A0A" w:rsidRPr="00851BFB">
        <w:rPr>
          <w:rFonts w:asciiTheme="majorBidi" w:hAnsiTheme="majorBidi" w:cstheme="majorBidi"/>
        </w:rPr>
        <w:fldChar w:fldCharType="end"/>
      </w:r>
      <w:r w:rsidR="001A59A3" w:rsidRPr="00851BFB">
        <w:rPr>
          <w:rFonts w:asciiTheme="majorBidi" w:hAnsiTheme="majorBidi" w:cstheme="majorBidi"/>
        </w:rPr>
        <w:t>. These things happen in different ways, from strong but short-lived dust storms to more stable background conditions like rising dust</w:t>
      </w:r>
      <w:r w:rsidR="00D34A0A" w:rsidRPr="00851BFB">
        <w:rPr>
          <w:rFonts w:asciiTheme="majorBidi" w:hAnsiTheme="majorBidi" w:cstheme="majorBidi"/>
        </w:rPr>
        <w:fldChar w:fldCharType="begin"/>
      </w:r>
      <w:r w:rsidR="00C17A6C">
        <w:rPr>
          <w:rFonts w:asciiTheme="majorBidi" w:hAnsiTheme="majorBidi" w:cstheme="majorBidi"/>
        </w:rPr>
        <w:instrText xml:space="preserve"> ADDIN EN.CITE &lt;EndNote&gt;&lt;Cite&gt;&lt;Author&gt;Ofremu&lt;/Author&gt;&lt;Year&gt;2025&lt;/Year&gt;&lt;RecNum&gt;61&lt;/RecNum&gt;&lt;DisplayText&gt;(Ofremu et al., 2025)&lt;/DisplayText&gt;&lt;record&gt;&lt;rec-number&gt;61&lt;/rec-number&gt;&lt;foreign-keys&gt;&lt;key app="EN" db-id="s0p2f00z2ae5fxefs98p9e0v5df2ps2rdft2" timestamp="1770104976"&gt;61&lt;/key&gt;&lt;/foreign-keys&gt;&lt;ref-type name="Journal Article"&gt;17&lt;/ref-type&gt;&lt;contributors&gt;&lt;authors&gt;&lt;author&gt;Ofremu, Gibson Owhoro&lt;/author&gt;&lt;author&gt;Raimi, Babatunde Yusuf&lt;/author&gt;&lt;author&gt;Yusuf, Samuel Omokhafe&lt;/author&gt;&lt;author&gt;Dziwornu, Beatrice Akorfa&lt;/author&gt;&lt;author&gt;Nnabuife, Somtochukwu Godfrey&lt;/author&gt;&lt;author&gt;Eze, Adaeze Mary&lt;/author&gt;&lt;author&gt;Nnajiofor, Chisom Assumpta&lt;/author&gt;&lt;/authors&gt;&lt;/contributors&gt;&lt;titles&gt;&lt;title&gt;Exploring the relationship between climate change, air pollutants and human health: impacts, adaptation, and mitigation strategies&lt;/title&gt;&lt;secondary-title&gt;Green Energy and Resources&lt;/secondary-title&gt;&lt;/titles&gt;&lt;periodical&gt;&lt;full-title&gt;Green Energy and Resources&lt;/full-title&gt;&lt;/periodical&gt;&lt;pages&gt;100074&lt;/pages&gt;&lt;volume&gt;3&lt;/volume&gt;&lt;number&gt;2&lt;/number&gt;&lt;dates&gt;&lt;year&gt;2025&lt;/year&gt;&lt;/dates&gt;&lt;isbn&gt;2949-7205&lt;/isbn&gt;&lt;urls&gt;&lt;/urls&gt;&lt;/record&gt;&lt;/Cite&gt;&lt;/EndNote&gt;</w:instrText>
      </w:r>
      <w:r w:rsidR="00D34A0A" w:rsidRPr="00851BFB">
        <w:rPr>
          <w:rFonts w:asciiTheme="majorBidi" w:hAnsiTheme="majorBidi" w:cstheme="majorBidi"/>
        </w:rPr>
        <w:fldChar w:fldCharType="separate"/>
      </w:r>
      <w:r w:rsidR="00C17A6C">
        <w:rPr>
          <w:rFonts w:asciiTheme="majorBidi" w:hAnsiTheme="majorBidi" w:cstheme="majorBidi"/>
          <w:noProof/>
        </w:rPr>
        <w:t>(Ofremu et al., 2025)</w:t>
      </w:r>
      <w:r w:rsidR="00D34A0A" w:rsidRPr="00851BFB">
        <w:rPr>
          <w:rFonts w:asciiTheme="majorBidi" w:hAnsiTheme="majorBidi" w:cstheme="majorBidi"/>
        </w:rPr>
        <w:fldChar w:fldCharType="end"/>
      </w:r>
      <w:r w:rsidR="001A59A3" w:rsidRPr="00851BFB">
        <w:rPr>
          <w:rFonts w:asciiTheme="majorBidi" w:hAnsiTheme="majorBidi" w:cstheme="majorBidi"/>
        </w:rPr>
        <w:t>. In large part, they make up atmospheric mineral dust and have a big impact on air quality, visibility, and the state of the environment</w:t>
      </w:r>
      <w:r w:rsidR="00D34A0A" w:rsidRPr="00851BFB">
        <w:rPr>
          <w:rFonts w:asciiTheme="majorBidi" w:hAnsiTheme="majorBidi" w:cstheme="majorBidi"/>
        </w:rPr>
        <w:fldChar w:fldCharType="begin"/>
      </w:r>
      <w:r w:rsidR="00C17A6C">
        <w:rPr>
          <w:rFonts w:asciiTheme="majorBidi" w:hAnsiTheme="majorBidi" w:cstheme="majorBidi"/>
        </w:rPr>
        <w:instrText xml:space="preserve"> ADDIN EN.CITE &lt;EndNote&gt;&lt;Cite&gt;&lt;Author&gt;Kok&lt;/Author&gt;&lt;Year&gt;2023&lt;/Year&gt;&lt;RecNum&gt;63&lt;/RecNum&gt;&lt;DisplayText&gt;(Kok et al., 2023)&lt;/DisplayText&gt;&lt;record&gt;&lt;rec-number&gt;63&lt;/rec-number&gt;&lt;foreign-keys&gt;&lt;key app="EN" db-id="s0p2f00z2ae5fxefs98p9e0v5df2ps2rdft2" timestamp="1770105031"&gt;63&lt;/key&gt;&lt;/foreign-keys&gt;&lt;ref-type name="Journal Article"&gt;17&lt;/ref-type&gt;&lt;contributors&gt;&lt;authors&gt;&lt;author&gt;Kok, Jasper F&lt;/author&gt;&lt;author&gt;Storelvmo, Trude&lt;/author&gt;&lt;author&gt;Karydis, Vlassis A&lt;/author&gt;&lt;author&gt;Adebiyi, Adeyemi A&lt;/author&gt;&lt;author&gt;Mahowald, Natalie M&lt;/author&gt;&lt;author&gt;Evan, Amato T&lt;/author&gt;&lt;author&gt;He, Cenlin&lt;/author&gt;&lt;author&gt;Leung, Danny M&lt;/author&gt;&lt;/authors&gt;&lt;/contributors&gt;&lt;titles&gt;&lt;title&gt;Mineral dust aerosol impacts on global climate and climate change&lt;/title&gt;&lt;secondary-title&gt;Nature Reviews Earth &amp;amp; Environment&lt;/secondary-title&gt;&lt;/titles&gt;&lt;periodical&gt;&lt;full-title&gt;Nature Reviews Earth &amp;amp; Environment&lt;/full-title&gt;&lt;/periodical&gt;&lt;pages&gt;71-86&lt;/pages&gt;&lt;volume&gt;4&lt;/volume&gt;&lt;number&gt;2&lt;/number&gt;&lt;dates&gt;&lt;year&gt;2023&lt;/year&gt;&lt;/dates&gt;&lt;isbn&gt;2662-138X&lt;/isbn&gt;&lt;urls&gt;&lt;/urls&gt;&lt;/record&gt;&lt;/Cite&gt;&lt;/EndNote&gt;</w:instrText>
      </w:r>
      <w:r w:rsidR="00D34A0A" w:rsidRPr="00851BFB">
        <w:rPr>
          <w:rFonts w:asciiTheme="majorBidi" w:hAnsiTheme="majorBidi" w:cstheme="majorBidi"/>
        </w:rPr>
        <w:fldChar w:fldCharType="separate"/>
      </w:r>
      <w:r w:rsidR="00C17A6C">
        <w:rPr>
          <w:rFonts w:asciiTheme="majorBidi" w:hAnsiTheme="majorBidi" w:cstheme="majorBidi"/>
          <w:noProof/>
        </w:rPr>
        <w:t>(Kok et al., 2023)</w:t>
      </w:r>
      <w:r w:rsidR="00D34A0A" w:rsidRPr="00851BFB">
        <w:rPr>
          <w:rFonts w:asciiTheme="majorBidi" w:hAnsiTheme="majorBidi" w:cstheme="majorBidi"/>
        </w:rPr>
        <w:fldChar w:fldCharType="end"/>
      </w:r>
      <w:r w:rsidR="001A59A3" w:rsidRPr="00851BFB">
        <w:rPr>
          <w:rFonts w:asciiTheme="majorBidi" w:hAnsiTheme="majorBidi" w:cstheme="majorBidi"/>
        </w:rPr>
        <w:t>.</w:t>
      </w:r>
      <w:r w:rsidR="00D80B6F" w:rsidRPr="00851BFB">
        <w:rPr>
          <w:rFonts w:asciiTheme="majorBidi" w:hAnsiTheme="majorBidi" w:cstheme="majorBidi"/>
        </w:rPr>
        <w:t xml:space="preserve"> </w:t>
      </w:r>
      <w:r w:rsidR="001A59A3" w:rsidRPr="00851BFB">
        <w:rPr>
          <w:rFonts w:asciiTheme="majorBidi" w:hAnsiTheme="majorBidi" w:cstheme="majorBidi"/>
        </w:rPr>
        <w:t>The Middle East is one of the dustiest places on Earth</w:t>
      </w:r>
      <w:r w:rsidR="00D34A0A" w:rsidRPr="00851BFB">
        <w:rPr>
          <w:rFonts w:asciiTheme="majorBidi" w:hAnsiTheme="majorBidi" w:cstheme="majorBidi"/>
        </w:rPr>
        <w:fldChar w:fldCharType="begin"/>
      </w:r>
      <w:r w:rsidR="00C17A6C">
        <w:rPr>
          <w:rFonts w:asciiTheme="majorBidi" w:hAnsiTheme="majorBidi" w:cstheme="majorBidi"/>
        </w:rPr>
        <w:instrText xml:space="preserve"> ADDIN EN.CITE &lt;EndNote&gt;&lt;Cite&gt;&lt;Author&gt;Al-Dousari&lt;/Author&gt;&lt;Year&gt;2022&lt;/Year&gt;&lt;RecNum&gt;67&lt;/RecNum&gt;&lt;DisplayText&gt;(Al-Dousari et al., 2022)&lt;/DisplayText&gt;&lt;record&gt;&lt;rec-number&gt;67&lt;/rec-number&gt;&lt;foreign-keys&gt;&lt;key app="EN" db-id="s0p2f00z2ae5fxefs98p9e0v5df2ps2rdft2" timestamp="1770105109"&gt;67&lt;/key&gt;&lt;/foreign-keys&gt;&lt;ref-type name="Journal Article"&gt;17&lt;/ref-type&gt;&lt;contributors&gt;&lt;authors&gt;&lt;author&gt;Al-Dousari, Ali&lt;/author&gt;&lt;author&gt;Omar, Ali&lt;/author&gt;&lt;author&gt;Al-Hemoud, Ali&lt;/author&gt;&lt;author&gt;Aba, Abdulaziz&lt;/author&gt;&lt;author&gt;Alrashedi, Majid&lt;/author&gt;&lt;author&gt;Alrawi, Mohamad&lt;/author&gt;&lt;author&gt;Rashki, Alireza&lt;/author&gt;&lt;author&gt;Petrov, Peter&lt;/author&gt;&lt;author&gt;Ahmed, Modi&lt;/author&gt;&lt;author&gt;Al-Dousari, Noor&lt;/author&gt;&lt;/authors&gt;&lt;/contributors&gt;&lt;titles&gt;&lt;title&gt;A success story in controlling sand and dust storms hotspots in the Middle East&lt;/title&gt;&lt;secondary-title&gt;Atmosphere&lt;/secondary-title&gt;&lt;/titles&gt;&lt;periodical&gt;&lt;full-title&gt;Atmosphere&lt;/full-title&gt;&lt;/periodical&gt;&lt;pages&gt;1335&lt;/pages&gt;&lt;volume&gt;13&lt;/volume&gt;&lt;number&gt;8&lt;/number&gt;&lt;dates&gt;&lt;year&gt;2022&lt;/year&gt;&lt;/dates&gt;&lt;isbn&gt;2073-4433&lt;/isbn&gt;&lt;urls&gt;&lt;/urls&gt;&lt;/record&gt;&lt;/Cite&gt;&lt;/EndNote&gt;</w:instrText>
      </w:r>
      <w:r w:rsidR="00D34A0A" w:rsidRPr="00851BFB">
        <w:rPr>
          <w:rFonts w:asciiTheme="majorBidi" w:hAnsiTheme="majorBidi" w:cstheme="majorBidi"/>
        </w:rPr>
        <w:fldChar w:fldCharType="separate"/>
      </w:r>
      <w:r w:rsidR="00C17A6C">
        <w:rPr>
          <w:rFonts w:asciiTheme="majorBidi" w:hAnsiTheme="majorBidi" w:cstheme="majorBidi"/>
          <w:noProof/>
        </w:rPr>
        <w:t>(Al-Dousari et al., 2022)</w:t>
      </w:r>
      <w:r w:rsidR="00D34A0A" w:rsidRPr="00851BFB">
        <w:rPr>
          <w:rFonts w:asciiTheme="majorBidi" w:hAnsiTheme="majorBidi" w:cstheme="majorBidi"/>
        </w:rPr>
        <w:fldChar w:fldCharType="end"/>
      </w:r>
      <w:r w:rsidR="001A59A3" w:rsidRPr="00851BFB">
        <w:rPr>
          <w:rFonts w:asciiTheme="majorBidi" w:hAnsiTheme="majorBidi" w:cstheme="majorBidi"/>
        </w:rPr>
        <w:t>. Dust storms happen often there because of the dry ground, sparse vegetation, and good weather</w:t>
      </w:r>
      <w:r w:rsidR="005B17EA" w:rsidRPr="00851BFB">
        <w:rPr>
          <w:rFonts w:asciiTheme="majorBidi" w:hAnsiTheme="majorBidi" w:cstheme="majorBidi"/>
        </w:rPr>
        <w:fldChar w:fldCharType="begin"/>
      </w:r>
      <w:r w:rsidR="00C17A6C">
        <w:rPr>
          <w:rFonts w:asciiTheme="majorBidi" w:hAnsiTheme="majorBidi" w:cstheme="majorBidi"/>
        </w:rPr>
        <w:instrText xml:space="preserve"> ADDIN EN.CITE &lt;EndNote&gt;&lt;Cite&gt;&lt;Author&gt;Maji&lt;/Author&gt;&lt;Year&gt;2022&lt;/Year&gt;&lt;RecNum&gt;68&lt;/RecNum&gt;&lt;DisplayText&gt;(Maji &amp;amp; Sonwani, 2022)&lt;/DisplayText&gt;&lt;record&gt;&lt;rec-number&gt;68&lt;/rec-number&gt;&lt;foreign-keys&gt;&lt;key app="EN" db-id="s0p2f00z2ae5fxefs98p9e0v5df2ps2rdft2" timestamp="1770121334"&gt;68&lt;/key&gt;&lt;/foreign-keys&gt;&lt;ref-type name="Book Section"&gt;5&lt;/ref-type&gt;&lt;contributors&gt;&lt;authors&gt;&lt;author&gt;Maji, Sanjoy&lt;/author&gt;&lt;author&gt;Sonwani, Saurabh&lt;/author&gt;&lt;/authors&gt;&lt;/contributors&gt;&lt;titles&gt;&lt;title&gt;Nature of Sand and Dust Storm in South Asian Region: extremities and environmental impacts&lt;/title&gt;&lt;secondary-title&gt;Extremes in Atmospheric Processes and Phenomenon: Assessment, Impacts and Mitigation&lt;/secondary-title&gt;&lt;/titles&gt;&lt;pages&gt;113-139&lt;/pages&gt;&lt;dates&gt;&lt;year&gt;2022&lt;/year&gt;&lt;/dates&gt;&lt;publisher&gt;Springer&lt;/publisher&gt;&lt;urls&gt;&lt;/urls&gt;&lt;/record&gt;&lt;/Cite&gt;&lt;/EndNote&gt;</w:instrText>
      </w:r>
      <w:r w:rsidR="005B17EA" w:rsidRPr="00851BFB">
        <w:rPr>
          <w:rFonts w:asciiTheme="majorBidi" w:hAnsiTheme="majorBidi" w:cstheme="majorBidi"/>
        </w:rPr>
        <w:fldChar w:fldCharType="separate"/>
      </w:r>
      <w:r w:rsidR="00C17A6C">
        <w:rPr>
          <w:rFonts w:asciiTheme="majorBidi" w:hAnsiTheme="majorBidi" w:cstheme="majorBidi"/>
          <w:noProof/>
        </w:rPr>
        <w:t>(Maji &amp; Sonwani, 2022)</w:t>
      </w:r>
      <w:r w:rsidR="005B17EA" w:rsidRPr="00851BFB">
        <w:rPr>
          <w:rFonts w:asciiTheme="majorBidi" w:hAnsiTheme="majorBidi" w:cstheme="majorBidi"/>
        </w:rPr>
        <w:fldChar w:fldCharType="end"/>
      </w:r>
      <w:r w:rsidR="001A59A3" w:rsidRPr="00851BFB">
        <w:rPr>
          <w:rFonts w:asciiTheme="majorBidi" w:hAnsiTheme="majorBidi" w:cstheme="majorBidi"/>
        </w:rPr>
        <w:t>. Iraq is in the middle of this area and is often affected by both locally generated and advected dust</w:t>
      </w:r>
      <w:r w:rsidR="005B17EA" w:rsidRPr="00851BFB">
        <w:rPr>
          <w:rFonts w:asciiTheme="majorBidi" w:hAnsiTheme="majorBidi" w:cstheme="majorBidi"/>
        </w:rPr>
        <w:fldChar w:fldCharType="begin"/>
      </w:r>
      <w:r w:rsidR="00C17A6C">
        <w:rPr>
          <w:rFonts w:asciiTheme="majorBidi" w:hAnsiTheme="majorBidi" w:cstheme="majorBidi"/>
        </w:rPr>
        <w:instrText xml:space="preserve"> ADDIN EN.CITE &lt;EndNote&gt;&lt;Cite&gt;&lt;Author&gt;Awadh&lt;/Author&gt;&lt;Year&gt;2023&lt;/Year&gt;&lt;RecNum&gt;69&lt;/RecNum&gt;&lt;DisplayText&gt;(Awadh, 2023)&lt;/DisplayText&gt;&lt;record&gt;&lt;rec-number&gt;69&lt;/rec-number&gt;&lt;foreign-keys&gt;&lt;key app="EN" db-id="s0p2f00z2ae5fxefs98p9e0v5df2ps2rdft2" timestamp="1770121386"&gt;69&lt;/key&gt;&lt;/foreign-keys&gt;&lt;ref-type name="Journal Article"&gt;17&lt;/ref-type&gt;&lt;contributors&gt;&lt;authors&gt;&lt;author&gt;Awadh, Salih Muhammad&lt;/author&gt;&lt;/authors&gt;&lt;/contributors&gt;&lt;titles&gt;&lt;title&gt;Impact of North African sand and dust storms on the Middle East using Iraq as an example: Causes, sources, and mitigation&lt;/title&gt;&lt;secondary-title&gt;Atmosphere&lt;/secondary-title&gt;&lt;/titles&gt;&lt;periodical&gt;&lt;full-title&gt;Atmosphere&lt;/full-title&gt;&lt;/periodical&gt;&lt;pages&gt;180&lt;/pages&gt;&lt;volume&gt;14&lt;/volume&gt;&lt;number&gt;1&lt;/number&gt;&lt;dates&gt;&lt;year&gt;2023&lt;/year&gt;&lt;/dates&gt;&lt;isbn&gt;2073-4433&lt;/isbn&gt;&lt;urls&gt;&lt;/urls&gt;&lt;/record&gt;&lt;/Cite&gt;&lt;/EndNote&gt;</w:instrText>
      </w:r>
      <w:r w:rsidR="005B17EA" w:rsidRPr="00851BFB">
        <w:rPr>
          <w:rFonts w:asciiTheme="majorBidi" w:hAnsiTheme="majorBidi" w:cstheme="majorBidi"/>
        </w:rPr>
        <w:fldChar w:fldCharType="separate"/>
      </w:r>
      <w:r w:rsidR="00C17A6C">
        <w:rPr>
          <w:rFonts w:asciiTheme="majorBidi" w:hAnsiTheme="majorBidi" w:cstheme="majorBidi"/>
          <w:noProof/>
        </w:rPr>
        <w:t>(Awadh, 2023)</w:t>
      </w:r>
      <w:r w:rsidR="005B17EA" w:rsidRPr="00851BFB">
        <w:rPr>
          <w:rFonts w:asciiTheme="majorBidi" w:hAnsiTheme="majorBidi" w:cstheme="majorBidi"/>
        </w:rPr>
        <w:fldChar w:fldCharType="end"/>
      </w:r>
      <w:r w:rsidR="001A59A3" w:rsidRPr="00851BFB">
        <w:rPr>
          <w:rFonts w:asciiTheme="majorBidi" w:hAnsiTheme="majorBidi" w:cstheme="majorBidi"/>
        </w:rPr>
        <w:t>. Dust activity in Iraq varies greatly from place to place and from season to season</w:t>
      </w:r>
      <w:r w:rsidR="005B17EA" w:rsidRPr="00851BFB">
        <w:rPr>
          <w:rFonts w:asciiTheme="majorBidi" w:hAnsiTheme="majorBidi" w:cstheme="majorBidi"/>
        </w:rPr>
        <w:fldChar w:fldCharType="begin"/>
      </w:r>
      <w:r w:rsidR="00C17A6C">
        <w:rPr>
          <w:rFonts w:asciiTheme="majorBidi" w:hAnsiTheme="majorBidi" w:cstheme="majorBidi"/>
        </w:rPr>
        <w:instrText xml:space="preserve"> ADDIN EN.CITE &lt;EndNote&gt;&lt;Cite&gt;&lt;Author&gt;Fattahi&lt;/Author&gt;&lt;Year&gt;2022&lt;/Year&gt;&lt;RecNum&gt;70&lt;/RecNum&gt;&lt;DisplayText&gt;(Fattahi &amp;amp; Rezazadeh, 2022)&lt;/DisplayText&gt;&lt;record&gt;&lt;rec-number&gt;70&lt;/rec-number&gt;&lt;foreign-keys&gt;&lt;key app="EN" db-id="s0p2f00z2ae5fxefs98p9e0v5df2ps2rdft2" timestamp="1770121422"&gt;70&lt;/key&gt;&lt;/foreign-keys&gt;&lt;ref-type name="Journal Article"&gt;17&lt;/ref-type&gt;&lt;contributors&gt;&lt;authors&gt;&lt;author&gt;Fattahi, Masrour P&lt;/author&gt;&lt;author&gt;Rezazadeh, Maryam&lt;/author&gt;&lt;/authors&gt;&lt;/contributors&gt;&lt;titles&gt;&lt;title&gt;Spatio-temporal distribution of various types of dust events in the Middle East during the period 1996-2015&lt;/title&gt;&lt;/titles&gt;&lt;dates&gt;&lt;year&gt;2022&lt;/year&gt;&lt;/dates&gt;&lt;urls&gt;&lt;/urls&gt;&lt;/record&gt;&lt;/Cite&gt;&lt;/EndNote&gt;</w:instrText>
      </w:r>
      <w:r w:rsidR="005B17EA" w:rsidRPr="00851BFB">
        <w:rPr>
          <w:rFonts w:asciiTheme="majorBidi" w:hAnsiTheme="majorBidi" w:cstheme="majorBidi"/>
        </w:rPr>
        <w:fldChar w:fldCharType="separate"/>
      </w:r>
      <w:r w:rsidR="00C17A6C">
        <w:rPr>
          <w:rFonts w:asciiTheme="majorBidi" w:hAnsiTheme="majorBidi" w:cstheme="majorBidi"/>
          <w:noProof/>
        </w:rPr>
        <w:t>(Fattahi &amp; Rezazadeh, 2022)</w:t>
      </w:r>
      <w:r w:rsidR="005B17EA" w:rsidRPr="00851BFB">
        <w:rPr>
          <w:rFonts w:asciiTheme="majorBidi" w:hAnsiTheme="majorBidi" w:cstheme="majorBidi"/>
        </w:rPr>
        <w:fldChar w:fldCharType="end"/>
      </w:r>
      <w:r w:rsidR="001A59A3" w:rsidRPr="00851BFB">
        <w:rPr>
          <w:rFonts w:asciiTheme="majorBidi" w:hAnsiTheme="majorBidi" w:cstheme="majorBidi"/>
        </w:rPr>
        <w:t>. This is because the northern, central, and southern parts of the country have different climates, topography, and land surface characteristics</w:t>
      </w:r>
      <w:r w:rsidR="005B17EA" w:rsidRPr="00851BFB">
        <w:rPr>
          <w:rFonts w:asciiTheme="majorBidi" w:hAnsiTheme="majorBidi" w:cstheme="majorBidi"/>
        </w:rPr>
        <w:fldChar w:fldCharType="begin"/>
      </w:r>
      <w:r w:rsidR="00C17A6C">
        <w:rPr>
          <w:rFonts w:asciiTheme="majorBidi" w:hAnsiTheme="majorBidi" w:cstheme="majorBidi"/>
        </w:rPr>
        <w:instrText xml:space="preserve"> ADDIN EN.CITE &lt;EndNote&gt;&lt;Cite&gt;&lt;Author&gt;Al-Hussein&lt;/Author&gt;&lt;Year&gt;2024&lt;/Year&gt;&lt;RecNum&gt;71&lt;/RecNum&gt;&lt;DisplayText&gt;(Al-Hussein, Hamed, Al-Ozeer, Gentilucci, &amp;amp; Bouri, 2024)&lt;/DisplayText&gt;&lt;record&gt;&lt;rec-number&gt;71&lt;/rec-number&gt;&lt;foreign-keys&gt;&lt;key app="EN" db-id="s0p2f00z2ae5fxefs98p9e0v5df2ps2rdft2" timestamp="1770121534"&gt;71&lt;/key&gt;&lt;/foreign-keys&gt;&lt;ref-type name="Journal Article"&gt;17&lt;/ref-type&gt;&lt;contributors&gt;&lt;authors&gt;&lt;author&gt;Al-Hussein, Asaad AM&lt;/author&gt;&lt;author&gt;Hamed, Younes&lt;/author&gt;&lt;author&gt;Al-Ozeer, Ali ZA&lt;/author&gt;&lt;author&gt;Gentilucci, Matteo&lt;/author&gt;&lt;author&gt;Bouri, Salem&lt;/author&gt;&lt;/authors&gt;&lt;/contributors&gt;&lt;titles&gt;&lt;title&gt;Impact of climatic changes on surface water in Middle East, Northern Iraq&lt;/title&gt;&lt;secondary-title&gt;Environmental Earth Sciences&lt;/secondary-title&gt;&lt;/titles&gt;&lt;periodical&gt;&lt;full-title&gt;Environmental Earth Sciences&lt;/full-title&gt;&lt;/periodical&gt;&lt;pages&gt;48&lt;/pages&gt;&lt;volume&gt;83&lt;/volume&gt;&lt;number&gt;2&lt;/number&gt;&lt;dates&gt;&lt;year&gt;2024&lt;/year&gt;&lt;/dates&gt;&lt;isbn&gt;1866-6280&lt;/isbn&gt;&lt;urls&gt;&lt;/urls&gt;&lt;/record&gt;&lt;/Cite&gt;&lt;/EndNote&gt;</w:instrText>
      </w:r>
      <w:r w:rsidR="005B17EA" w:rsidRPr="00851BFB">
        <w:rPr>
          <w:rFonts w:asciiTheme="majorBidi" w:hAnsiTheme="majorBidi" w:cstheme="majorBidi"/>
        </w:rPr>
        <w:fldChar w:fldCharType="separate"/>
      </w:r>
      <w:r w:rsidR="00C17A6C">
        <w:rPr>
          <w:rFonts w:asciiTheme="majorBidi" w:hAnsiTheme="majorBidi" w:cstheme="majorBidi"/>
          <w:noProof/>
        </w:rPr>
        <w:t>(Al-Hussein, Hamed, Al-Ozeer, Gentilucci, &amp; Bouri, 2024)</w:t>
      </w:r>
      <w:r w:rsidR="005B17EA" w:rsidRPr="00851BFB">
        <w:rPr>
          <w:rFonts w:asciiTheme="majorBidi" w:hAnsiTheme="majorBidi" w:cstheme="majorBidi"/>
        </w:rPr>
        <w:fldChar w:fldCharType="end"/>
      </w:r>
      <w:r w:rsidR="001A59A3" w:rsidRPr="00851BFB">
        <w:rPr>
          <w:rFonts w:asciiTheme="majorBidi" w:hAnsiTheme="majorBidi" w:cstheme="majorBidi"/>
        </w:rPr>
        <w:t>.</w:t>
      </w:r>
    </w:p>
    <w:p w14:paraId="0506C42B" w14:textId="351E58A4" w:rsidR="001A59A3" w:rsidRPr="00851BFB" w:rsidRDefault="00D80B6F" w:rsidP="00C17A6C">
      <w:pPr>
        <w:jc w:val="both"/>
        <w:rPr>
          <w:rFonts w:asciiTheme="majorBidi" w:hAnsiTheme="majorBidi" w:cstheme="majorBidi"/>
        </w:rPr>
      </w:pPr>
      <w:r w:rsidRPr="00851BFB">
        <w:rPr>
          <w:rFonts w:asciiTheme="majorBidi" w:hAnsiTheme="majorBidi" w:cstheme="majorBidi"/>
        </w:rPr>
        <w:t xml:space="preserve">        </w:t>
      </w:r>
      <w:r w:rsidR="001A59A3" w:rsidRPr="00851BFB">
        <w:rPr>
          <w:rFonts w:asciiTheme="majorBidi" w:hAnsiTheme="majorBidi" w:cstheme="majorBidi"/>
        </w:rPr>
        <w:t>In Iraq, dust is often seen in two different but related ways: as dust storms and as rising dust. Dust storms are not very common, but when they do happen, they are usually very strong and cause a lot of visibility loss</w:t>
      </w:r>
      <w:r w:rsidR="005B17EA" w:rsidRPr="00851BFB">
        <w:rPr>
          <w:rFonts w:asciiTheme="majorBidi" w:hAnsiTheme="majorBidi" w:cstheme="majorBidi"/>
        </w:rPr>
        <w:fldChar w:fldCharType="begin"/>
      </w:r>
      <w:r w:rsidR="00C17A6C">
        <w:rPr>
          <w:rFonts w:asciiTheme="majorBidi" w:hAnsiTheme="majorBidi" w:cstheme="majorBidi"/>
        </w:rPr>
        <w:instrText xml:space="preserve"> ADDIN EN.CITE &lt;EndNote&gt;&lt;Cite&gt;&lt;Author&gt;Awadh&lt;/Author&gt;&lt;Year&gt;2023&lt;/Year&gt;&lt;RecNum&gt;72&lt;/RecNum&gt;&lt;DisplayText&gt;(Awadh, 2023)&lt;/DisplayText&gt;&lt;record&gt;&lt;rec-number&gt;72&lt;/rec-number&gt;&lt;foreign-keys&gt;&lt;key app="EN" db-id="s0p2f00z2ae5fxefs98p9e0v5df2ps2rdft2" timestamp="1770121577"&gt;72&lt;/key&gt;&lt;/foreign-keys&gt;&lt;ref-type name="Journal Article"&gt;17&lt;/ref-type&gt;&lt;contributors&gt;&lt;authors&gt;&lt;author&gt;Awadh, Salih Muhammad&lt;/author&gt;&lt;/authors&gt;&lt;/contributors&gt;&lt;titles&gt;&lt;title&gt;Impact of North African sand and dust storms on the Middle East using Iraq as an example: Causes, sources, and mitigation&lt;/title&gt;&lt;secondary-title&gt;Atmosphere&lt;/secondary-title&gt;&lt;/titles&gt;&lt;periodical&gt;&lt;full-title&gt;Atmosphere&lt;/full-title&gt;&lt;/periodical&gt;&lt;pages&gt;180&lt;/pages&gt;&lt;volume&gt;14&lt;/volume&gt;&lt;number&gt;1&lt;/number&gt;&lt;dates&gt;&lt;year&gt;2023&lt;/year&gt;&lt;/dates&gt;&lt;isbn&gt;2073-4433&lt;/isbn&gt;&lt;urls&gt;&lt;/urls&gt;&lt;/record&gt;&lt;/Cite&gt;&lt;/EndNote&gt;</w:instrText>
      </w:r>
      <w:r w:rsidR="005B17EA" w:rsidRPr="00851BFB">
        <w:rPr>
          <w:rFonts w:asciiTheme="majorBidi" w:hAnsiTheme="majorBidi" w:cstheme="majorBidi"/>
        </w:rPr>
        <w:fldChar w:fldCharType="separate"/>
      </w:r>
      <w:r w:rsidR="00C17A6C">
        <w:rPr>
          <w:rFonts w:asciiTheme="majorBidi" w:hAnsiTheme="majorBidi" w:cstheme="majorBidi"/>
          <w:noProof/>
        </w:rPr>
        <w:t>(Awadh, 2023)</w:t>
      </w:r>
      <w:r w:rsidR="005B17EA" w:rsidRPr="00851BFB">
        <w:rPr>
          <w:rFonts w:asciiTheme="majorBidi" w:hAnsiTheme="majorBidi" w:cstheme="majorBidi"/>
        </w:rPr>
        <w:fldChar w:fldCharType="end"/>
      </w:r>
      <w:r w:rsidR="001A59A3" w:rsidRPr="00851BFB">
        <w:rPr>
          <w:rFonts w:asciiTheme="majorBidi" w:hAnsiTheme="majorBidi" w:cstheme="majorBidi"/>
        </w:rPr>
        <w:t>. On the other hand, rising dust happens more often and is caused by moderate winds and local surface conditions that cause background dust to move</w:t>
      </w:r>
      <w:r w:rsidR="005B17EA" w:rsidRPr="00851BFB">
        <w:rPr>
          <w:rFonts w:asciiTheme="majorBidi" w:hAnsiTheme="majorBidi" w:cstheme="majorBidi"/>
        </w:rPr>
        <w:fldChar w:fldCharType="begin"/>
      </w:r>
      <w:r w:rsidR="00C17A6C">
        <w:rPr>
          <w:rFonts w:asciiTheme="majorBidi" w:hAnsiTheme="majorBidi" w:cstheme="majorBidi"/>
        </w:rPr>
        <w:instrText xml:space="preserve"> ADDIN EN.CITE &lt;EndNote&gt;&lt;Cite&gt;&lt;Author&gt;Khidher&lt;/Author&gt;&lt;Year&gt;2024&lt;/Year&gt;&lt;RecNum&gt;73&lt;/RecNum&gt;&lt;DisplayText&gt;(Awadh, 2023; Khidher, 2024)&lt;/DisplayText&gt;&lt;record&gt;&lt;rec-number&gt;73&lt;/rec-number&gt;&lt;foreign-keys&gt;&lt;key app="EN" db-id="s0p2f00z2ae5fxefs98p9e0v5df2ps2rdft2" timestamp="1770121677"&gt;73&lt;/key&gt;&lt;/foreign-keys&gt;&lt;ref-type name="Journal Article"&gt;17&lt;/ref-type&gt;&lt;contributors&gt;&lt;authors&gt;&lt;author&gt;Khidher, Salar Ali&lt;/author&gt;&lt;/authors&gt;&lt;/contributors&gt;&lt;titles&gt;&lt;title&gt;Dust storms in Iraq: Past and present&lt;/title&gt;&lt;secondary-title&gt;Theoretical and Applied Climatology&lt;/secondary-title&gt;&lt;/titles&gt;&lt;periodical&gt;&lt;full-title&gt;Theoretical and Applied Climatology&lt;/full-title&gt;&lt;/periodical&gt;&lt;pages&gt;4721-4735&lt;/pages&gt;&lt;volume&gt;155&lt;/volume&gt;&lt;number&gt;6&lt;/number&gt;&lt;dates&gt;&lt;year&gt;2024&lt;/year&gt;&lt;/dates&gt;&lt;isbn&gt;0177-798X&lt;/isbn&gt;&lt;urls&gt;&lt;/urls&gt;&lt;/record&gt;&lt;/Cite&gt;&lt;Cite&gt;&lt;Author&gt;Awadh&lt;/Author&gt;&lt;Year&gt;2023&lt;/Year&gt;&lt;RecNum&gt;69&lt;/RecNum&gt;&lt;record&gt;&lt;rec-number&gt;69&lt;/rec-number&gt;&lt;foreign-keys&gt;&lt;key app="EN" db-id="s0p2f00z2ae5fxefs98p9e0v5df2ps2rdft2" timestamp="1770121386"&gt;69&lt;/key&gt;&lt;/foreign-keys&gt;&lt;ref-type name="Journal Article"&gt;17&lt;/ref-type&gt;&lt;contributors&gt;&lt;authors&gt;&lt;author&gt;Awadh, Salih Muhammad&lt;/author&gt;&lt;/authors&gt;&lt;/contributors&gt;&lt;titles&gt;&lt;title&gt;Impact of North African sand and dust storms on the Middle East using Iraq as an example: Causes, sources, and mitigation&lt;/title&gt;&lt;secondary-title&gt;Atmosphere&lt;/secondary-title&gt;&lt;/titles&gt;&lt;periodical&gt;&lt;full-title&gt;Atmosphere&lt;/full-title&gt;&lt;/periodical&gt;&lt;pages&gt;180&lt;/pages&gt;&lt;volume&gt;14&lt;/volume&gt;&lt;number&gt;1&lt;/number&gt;&lt;dates&gt;&lt;year&gt;2023&lt;/year&gt;&lt;/dates&gt;&lt;isbn&gt;2073-4433&lt;/isbn&gt;&lt;urls&gt;&lt;/urls&gt;&lt;/record&gt;&lt;/Cite&gt;&lt;/EndNote&gt;</w:instrText>
      </w:r>
      <w:r w:rsidR="005B17EA" w:rsidRPr="00851BFB">
        <w:rPr>
          <w:rFonts w:asciiTheme="majorBidi" w:hAnsiTheme="majorBidi" w:cstheme="majorBidi"/>
        </w:rPr>
        <w:fldChar w:fldCharType="separate"/>
      </w:r>
      <w:r w:rsidR="00C17A6C">
        <w:rPr>
          <w:rFonts w:asciiTheme="majorBidi" w:hAnsiTheme="majorBidi" w:cstheme="majorBidi"/>
          <w:noProof/>
        </w:rPr>
        <w:t>(Awadh, 2023; Khidher, 2024)</w:t>
      </w:r>
      <w:r w:rsidR="005B17EA" w:rsidRPr="00851BFB">
        <w:rPr>
          <w:rFonts w:asciiTheme="majorBidi" w:hAnsiTheme="majorBidi" w:cstheme="majorBidi"/>
        </w:rPr>
        <w:fldChar w:fldCharType="end"/>
      </w:r>
      <w:r w:rsidR="001A59A3" w:rsidRPr="00851BFB">
        <w:rPr>
          <w:rFonts w:asciiTheme="majorBidi" w:hAnsiTheme="majorBidi" w:cstheme="majorBidi"/>
        </w:rPr>
        <w:t>. Even though these events happen at different times and with different levels of intensity, they have often been treated the same in past studies. This could hide important differences in how they behave over time and how they change over time.</w:t>
      </w:r>
      <w:r w:rsidRPr="00851BFB">
        <w:rPr>
          <w:rFonts w:asciiTheme="majorBidi" w:hAnsiTheme="majorBidi" w:cstheme="majorBidi"/>
        </w:rPr>
        <w:t xml:space="preserve"> </w:t>
      </w:r>
      <w:r w:rsidR="001A59A3" w:rsidRPr="00851BFB">
        <w:rPr>
          <w:rFonts w:asciiTheme="majorBidi" w:hAnsiTheme="majorBidi" w:cstheme="majorBidi"/>
        </w:rPr>
        <w:t>A lot of research has been done on dust activity over Iraq and nearby areas using station observations, satellite data, and reanalysis datasets</w:t>
      </w:r>
      <w:r w:rsidR="005B17EA" w:rsidRPr="00851BFB">
        <w:rPr>
          <w:rFonts w:asciiTheme="majorBidi" w:hAnsiTheme="majorBidi" w:cstheme="majorBidi"/>
        </w:rPr>
        <w:fldChar w:fldCharType="begin">
          <w:fldData xml:space="preserve">PEVuZE5vdGU+PENpdGU+PEF1dGhvcj5Ob29yaTwvQXV0aG9yPjxZZWFyPjIwMjQ8L1llYXI+PFJl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</w:fldData>
        </w:fldChar>
      </w:r>
      <w:r w:rsidR="00C17A6C">
        <w:rPr>
          <w:rFonts w:asciiTheme="majorBidi" w:hAnsiTheme="majorBidi" w:cstheme="majorBidi"/>
        </w:rPr>
        <w:instrText xml:space="preserve"> ADDIN EN.CITE </w:instrText>
      </w:r>
      <w:r w:rsidR="00C17A6C">
        <w:rPr>
          <w:rFonts w:asciiTheme="majorBidi" w:hAnsiTheme="majorBidi" w:cstheme="majorBidi"/>
        </w:rPr>
        <w:fldChar w:fldCharType="begin">
          <w:fldData xml:space="preserve">PEVuZE5vdGU+PENpdGU+PEF1dGhvcj5Ob29yaTwvQXV0aG9yPjxZZWFyPjIwMjQ8L1llYXI+PFJl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</w:fldData>
        </w:fldChar>
      </w:r>
      <w:r w:rsidR="00C17A6C">
        <w:rPr>
          <w:rFonts w:asciiTheme="majorBidi" w:hAnsiTheme="majorBidi" w:cstheme="majorBidi"/>
        </w:rPr>
        <w:instrText xml:space="preserve"> ADDIN EN.CITE.DATA </w:instrText>
      </w:r>
      <w:r w:rsidR="00C17A6C">
        <w:rPr>
          <w:rFonts w:asciiTheme="majorBidi" w:hAnsiTheme="majorBidi" w:cstheme="majorBidi"/>
        </w:rPr>
      </w:r>
      <w:r w:rsidR="00C17A6C">
        <w:rPr>
          <w:rFonts w:asciiTheme="majorBidi" w:hAnsiTheme="majorBidi" w:cstheme="majorBidi"/>
        </w:rPr>
        <w:fldChar w:fldCharType="end"/>
      </w:r>
      <w:r w:rsidR="005B17EA" w:rsidRPr="00851BFB">
        <w:rPr>
          <w:rFonts w:asciiTheme="majorBidi" w:hAnsiTheme="majorBidi" w:cstheme="majorBidi"/>
        </w:rPr>
      </w:r>
      <w:r w:rsidR="005B17EA" w:rsidRPr="00851BFB">
        <w:rPr>
          <w:rFonts w:asciiTheme="majorBidi" w:hAnsiTheme="majorBidi" w:cstheme="majorBidi"/>
        </w:rPr>
        <w:fldChar w:fldCharType="separate"/>
      </w:r>
      <w:r w:rsidR="00C17A6C">
        <w:rPr>
          <w:rFonts w:asciiTheme="majorBidi" w:hAnsiTheme="majorBidi" w:cstheme="majorBidi"/>
          <w:noProof/>
        </w:rPr>
        <w:t>(Attiya, 2020; Attiya &amp; Jones, 2020; Noori, 2024)</w:t>
      </w:r>
      <w:r w:rsidR="005B17EA" w:rsidRPr="00851BFB">
        <w:rPr>
          <w:rFonts w:asciiTheme="majorBidi" w:hAnsiTheme="majorBidi" w:cstheme="majorBidi"/>
        </w:rPr>
        <w:fldChar w:fldCharType="end"/>
      </w:r>
      <w:r w:rsidR="001A59A3" w:rsidRPr="00851BFB">
        <w:rPr>
          <w:rFonts w:asciiTheme="majorBidi" w:hAnsiTheme="majorBidi" w:cstheme="majorBidi"/>
        </w:rPr>
        <w:t>. These studies have helped us learn more about the geography and climate of dust events, but their conclusions about long-term trends are still not clear. Even in small areas, reported trends can be going up, down, or not at all, or they can be statistically insignificant. Some of these differences are due to different sources of data and ways of analyzing it, but they also show how hard it is to find strong trends in dust records that have a lot of yearly variation and occasional extremes.</w:t>
      </w:r>
    </w:p>
    <w:p w14:paraId="6DFB26D4" w14:textId="4116F1FB" w:rsidR="00922DA4" w:rsidRPr="00C031F5" w:rsidRDefault="00922DA4" w:rsidP="00C17A6C">
      <w:pPr>
        <w:jc w:val="both"/>
        <w:rPr>
          <w:rFonts w:asciiTheme="majorBidi" w:hAnsiTheme="majorBidi" w:cstheme="majorBidi"/>
        </w:rPr>
      </w:pPr>
      <w:r w:rsidRPr="00851BFB">
        <w:rPr>
          <w:rFonts w:asciiTheme="majorBidi" w:hAnsiTheme="majorBidi" w:cstheme="majorBidi"/>
        </w:rPr>
        <w:t xml:space="preserve">        </w:t>
      </w:r>
      <w:r w:rsidR="001A59A3" w:rsidRPr="00851BFB">
        <w:rPr>
          <w:rFonts w:asciiTheme="majorBidi" w:hAnsiTheme="majorBidi" w:cstheme="majorBidi"/>
        </w:rPr>
        <w:t>A lot of previous assessments have a common flaw: they only look at things on an annual scale. Dust activity in Iraq is very seasonal, with the most common and intense dust storms happening in the spring and summer</w:t>
      </w:r>
      <w:r w:rsidR="00FE7C6A" w:rsidRPr="00851BFB">
        <w:rPr>
          <w:rFonts w:asciiTheme="majorBidi" w:hAnsiTheme="majorBidi" w:cstheme="majorBidi"/>
        </w:rPr>
        <w:fldChar w:fldCharType="begin"/>
      </w:r>
      <w:r w:rsidR="00C17A6C">
        <w:rPr>
          <w:rFonts w:asciiTheme="majorBidi" w:hAnsiTheme="majorBidi" w:cstheme="majorBidi"/>
        </w:rPr>
        <w:instrText xml:space="preserve"> ADDIN EN.CITE &lt;EndNote&gt;&lt;Cite&gt;&lt;Author&gt;Khidher&lt;/Author&gt;&lt;Year&gt;2024&lt;/Year&gt;&lt;RecNum&gt;77&lt;/RecNum&gt;&lt;DisplayText&gt;(Al-Dabbas, Ayad Abbas, &amp;amp; Al-Khafaji, 2012; Khidher, 2024)&lt;/DisplayText&gt;&lt;record&gt;&lt;rec-number&gt;77&lt;/rec-number&gt;&lt;foreign-keys&gt;&lt;key app="EN" db-id="s0p2f00z2ae5fxefs98p9e0v5df2ps2rdft2" timestamp="1770125765"&gt;77&lt;/key&gt;&lt;/foreign-keys&gt;&lt;ref-type name="Journal Article"&gt;17&lt;/ref-type&gt;&lt;contributors&gt;&lt;authors&gt;&lt;author&gt;Khidher, Salar Ali&lt;/author&gt;&lt;/authors&gt;&lt;/contributors&gt;&lt;titles&gt;&lt;title&gt;Dust storms in Iraq: Past and present&lt;/title&gt;&lt;secondary-title&gt;Theoretical and Applied Climatology&lt;/secondary-title&gt;&lt;/titles&gt;&lt;periodical&gt;&lt;full-title&gt;Theoretical and Applied Climatology&lt;/full-title&gt;&lt;/periodical&gt;&lt;pages&gt;4721-4735&lt;/pages&gt;&lt;volume&gt;155&lt;/volume&gt;&lt;number&gt;6&lt;/number&gt;&lt;dates&gt;&lt;year&gt;2024&lt;/year&gt;&lt;/dates&gt;&lt;isbn&gt;0177-798X&lt;/isbn&gt;&lt;urls&gt;&lt;/urls&gt;&lt;/record&gt;&lt;/Cite&gt;&lt;Cite&gt;&lt;Author&gt;Al-Dabbas&lt;/Author&gt;&lt;Year&gt;2012&lt;/Year&gt;&lt;RecNum&gt;78&lt;/RecNum&gt;&lt;record&gt;&lt;rec-number&gt;78&lt;/rec-number&gt;&lt;foreign-keys&gt;&lt;key app="EN" db-id="s0p2f00z2ae5fxefs98p9e0v5df2ps2rdft2" timestamp="1770125796"&gt;78&lt;/key&gt;&lt;/foreign-keys&gt;&lt;ref-type name="Journal Article"&gt;17&lt;/ref-type&gt;&lt;contributors&gt;&lt;authors&gt;&lt;author&gt;Al-Dabbas, Moutaz A&lt;/author&gt;&lt;author&gt;Ayad Abbas, Mohammed&lt;/author&gt;&lt;author&gt;Al-Khafaji, Raad M&lt;/author&gt;&lt;/authors&gt;&lt;/contributors&gt;&lt;titles&gt;&lt;title&gt;Dust storms loads analyses—Iraq&lt;/title&gt;&lt;secondary-title&gt;Arabian Journal of Geosciences&lt;/secondary-title&gt;&lt;/titles&gt;&lt;periodical&gt;&lt;full-title&gt;Arabian Journal of Geosciences&lt;/full-title&gt;&lt;/periodical&gt;&lt;pages&gt;121-131&lt;/pages&gt;&lt;volume&gt;5&lt;/volume&gt;&lt;number&gt;1&lt;/number&gt;&lt;dates&gt;&lt;year&gt;2012&lt;/year&gt;&lt;/dates&gt;&lt;isbn&gt;1866-7511&lt;/isbn&gt;&lt;urls&gt;&lt;/urls&gt;&lt;/record&gt;&lt;/Cite&gt;&lt;/EndNote&gt;</w:instrText>
      </w:r>
      <w:r w:rsidR="00FE7C6A" w:rsidRPr="00851BFB">
        <w:rPr>
          <w:rFonts w:asciiTheme="majorBidi" w:hAnsiTheme="majorBidi" w:cstheme="majorBidi"/>
        </w:rPr>
        <w:fldChar w:fldCharType="separate"/>
      </w:r>
      <w:r w:rsidR="00C17A6C">
        <w:rPr>
          <w:rFonts w:asciiTheme="majorBidi" w:hAnsiTheme="majorBidi" w:cstheme="majorBidi"/>
          <w:noProof/>
        </w:rPr>
        <w:t>(Al-Dabbas, Ayad Abbas, &amp; Al-Khafaji, 2012; Khidher, 2024)</w:t>
      </w:r>
      <w:r w:rsidR="00FE7C6A" w:rsidRPr="00851BFB">
        <w:rPr>
          <w:rFonts w:asciiTheme="majorBidi" w:hAnsiTheme="majorBidi" w:cstheme="majorBidi"/>
        </w:rPr>
        <w:fldChar w:fldCharType="end"/>
      </w:r>
      <w:r w:rsidR="001A59A3" w:rsidRPr="00851BFB">
        <w:rPr>
          <w:rFonts w:asciiTheme="majorBidi" w:hAnsiTheme="majorBidi" w:cstheme="majorBidi"/>
        </w:rPr>
        <w:t>. Putting dust records together into yearly values may hide changes that only happen at certain times of the year and create a temporal aggregation bias</w:t>
      </w:r>
      <w:r w:rsidR="00FE7C6A" w:rsidRPr="00851BFB">
        <w:rPr>
          <w:rFonts w:asciiTheme="majorBidi" w:hAnsiTheme="majorBidi" w:cstheme="majorBidi"/>
        </w:rPr>
        <w:fldChar w:fldCharType="begin"/>
      </w:r>
      <w:r w:rsidR="00C17A6C">
        <w:rPr>
          <w:rFonts w:asciiTheme="majorBidi" w:hAnsiTheme="majorBidi" w:cstheme="majorBidi"/>
        </w:rPr>
        <w:instrText xml:space="preserve"> ADDIN EN.CITE &lt;EndNote&gt;&lt;Cite&gt;&lt;Author&gt;Karl&lt;/Author&gt;&lt;Year&gt;1989&lt;/Year&gt;&lt;RecNum&gt;79&lt;/RecNum&gt;&lt;DisplayText&gt;(Albani et al., 2015; Karl et al., 1989)&lt;/DisplayText&gt;&lt;record&gt;&lt;rec-number&gt;79&lt;/rec-number&gt;&lt;foreign-keys&gt;&lt;key app="EN" db-id="s0p2f00z2ae5fxefs98p9e0v5df2ps2rdft2" timestamp="1770125864"&gt;79&lt;/key&gt;&lt;/foreign-keys&gt;&lt;ref-type name="Journal Article"&gt;17&lt;/ref-type&gt;&lt;contributors&gt;&lt;authors&gt;&lt;author&gt;Karl, Thomas R&lt;/author&gt;&lt;author&gt;Tarpley, J Dan&lt;/author&gt;&lt;author&gt;Quayle, Robert G&lt;/author&gt;&lt;author&gt;Diaz, Henry F&lt;/author&gt;&lt;author&gt;Robinson, David A&lt;/author&gt;&lt;author&gt;Bradley, Raymond S&lt;/author&gt;&lt;/authors&gt;&lt;/contributors&gt;&lt;titles&gt;&lt;title&gt;The recent climate record: What it can and cannot tell us&lt;/title&gt;&lt;secondary-title&gt;Reviews of Geophysics&lt;/secondary-title&gt;&lt;/titles&gt;&lt;periodical&gt;&lt;full-title&gt;Reviews of Geophysics&lt;/full-title&gt;&lt;/periodical&gt;&lt;pages&gt;405-430&lt;/pages&gt;&lt;volume&gt;27&lt;/volume&gt;&lt;number&gt;3&lt;/number&gt;&lt;dates&gt;&lt;year&gt;1989&lt;/year&gt;&lt;/dates&gt;&lt;isbn&gt;8755-1209&lt;/isbn&gt;&lt;urls&gt;&lt;/urls&gt;&lt;/record&gt;&lt;/Cite&gt;&lt;Cite&gt;&lt;Author&gt;Albani&lt;/Author&gt;&lt;Year&gt;2015&lt;/Year&gt;&lt;RecNum&gt;80&lt;/RecNum&gt;&lt;record&gt;&lt;rec-number&gt;80&lt;/rec-number&gt;&lt;foreign-keys&gt;&lt;key app="EN" db-id="s0p2f00z2ae5fxefs98p9e0v5df2ps2rdft2" timestamp="1770125889"&gt;80&lt;/key&gt;&lt;/foreign-keys&gt;&lt;ref-type name="Journal Article"&gt;17&lt;/ref-type&gt;&lt;contributors&gt;&lt;authors&gt;&lt;author&gt;Albani, S&lt;/author&gt;&lt;author&gt;Mahowald, NM&lt;/author&gt;&lt;author&gt;Winckler, G&lt;/author&gt;&lt;author&gt;Anderson, RF&lt;/author&gt;&lt;author&gt;Bradtmiller, LI&lt;/author&gt;&lt;author&gt;Delmonte, B&lt;/author&gt;&lt;author&gt;François, R&lt;/author&gt;&lt;author&gt;Goman, M&lt;/author&gt;&lt;author&gt;Heavens, NG&lt;/author&gt;&lt;author&gt;Hesse, PP&lt;/author&gt;&lt;/authors&gt;&lt;/contributors&gt;&lt;titles&gt;&lt;title&gt;Twelve thousand years of dust: the Holocene global dust cycle constrained by natural archives&lt;/title&gt;&lt;secondary-title&gt;Climate of the Past&lt;/secondary-title&gt;&lt;/titles&gt;&lt;periodical&gt;&lt;full-title&gt;Climate of the Past&lt;/full-title&gt;&lt;/periodical&gt;&lt;pages&gt;869-903&lt;/pages&gt;&lt;volume&gt;11&lt;/volume&gt;&lt;number&gt;6&lt;/number&gt;&lt;dates&gt;&lt;year&gt;2015&lt;/year&gt;&lt;/dates&gt;&lt;isbn&gt;1814-9332&lt;/isbn&gt;&lt;urls&gt;&lt;/urls&gt;&lt;/record&gt;&lt;/Cite&gt;&lt;/EndNote&gt;</w:instrText>
      </w:r>
      <w:r w:rsidR="00FE7C6A" w:rsidRPr="00851BFB">
        <w:rPr>
          <w:rFonts w:asciiTheme="majorBidi" w:hAnsiTheme="majorBidi" w:cstheme="majorBidi"/>
        </w:rPr>
        <w:fldChar w:fldCharType="separate"/>
      </w:r>
      <w:r w:rsidR="00C17A6C">
        <w:rPr>
          <w:rFonts w:asciiTheme="majorBidi" w:hAnsiTheme="majorBidi" w:cstheme="majorBidi"/>
          <w:noProof/>
        </w:rPr>
        <w:t>(Albani et al., 2015; Karl et al., 1989)</w:t>
      </w:r>
      <w:r w:rsidR="00FE7C6A" w:rsidRPr="00851BFB">
        <w:rPr>
          <w:rFonts w:asciiTheme="majorBidi" w:hAnsiTheme="majorBidi" w:cstheme="majorBidi"/>
        </w:rPr>
        <w:fldChar w:fldCharType="end"/>
      </w:r>
      <w:r w:rsidR="001A59A3" w:rsidRPr="00851BFB">
        <w:rPr>
          <w:rFonts w:asciiTheme="majorBidi" w:hAnsiTheme="majorBidi" w:cstheme="majorBidi"/>
        </w:rPr>
        <w:t>, where signals that are opposite or uneven in time cancel each other out. Because of this, analyses that only look at annual data may not show important changes in how dust behaves.</w:t>
      </w:r>
      <w:r w:rsidR="00C17A6C">
        <w:rPr>
          <w:rFonts w:asciiTheme="majorBidi" w:hAnsiTheme="majorBidi" w:cstheme="majorBidi"/>
        </w:rPr>
        <w:t xml:space="preserve"> </w:t>
      </w:r>
      <w:r w:rsidR="001A59A3" w:rsidRPr="00851BFB">
        <w:rPr>
          <w:rFonts w:asciiTheme="majorBidi" w:hAnsiTheme="majorBidi" w:cstheme="majorBidi"/>
        </w:rPr>
        <w:t>From a methodological point of view, time series related to dust are even harder to deal with</w:t>
      </w:r>
      <w:r w:rsidR="00FE7C6A" w:rsidRPr="00851BFB">
        <w:rPr>
          <w:rFonts w:asciiTheme="majorBidi" w:hAnsiTheme="majorBidi" w:cstheme="majorBidi"/>
        </w:rPr>
        <w:fldChar w:fldCharType="begin"/>
      </w:r>
      <w:r w:rsidR="00C17A6C">
        <w:rPr>
          <w:rFonts w:asciiTheme="majorBidi" w:hAnsiTheme="majorBidi" w:cstheme="majorBidi"/>
        </w:rPr>
        <w:instrText xml:space="preserve"> ADDIN EN.CITE &lt;EndNote&gt;&lt;Cite&gt;&lt;Author&gt;Krasnov&lt;/Author&gt;&lt;Year&gt;2016&lt;/Year&gt;&lt;RecNum&gt;81&lt;/RecNum&gt;&lt;DisplayText&gt;(Krasnov, Katra, &amp;amp; Friger, 2016)&lt;/DisplayText&gt;&lt;record&gt;&lt;rec-number&gt;81&lt;/rec-number&gt;&lt;foreign-keys&gt;&lt;key app="EN" db-id="s0p2f00z2ae5fxefs98p9e0v5df2ps2rdft2" timestamp="1770126030"&gt;81&lt;/key&gt;&lt;/foreign-keys&gt;&lt;ref-type name="Journal Article"&gt;17&lt;/ref-type&gt;&lt;contributors&gt;&lt;authors&gt;&lt;author&gt;Krasnov, Helena&lt;/author&gt;&lt;author&gt;Katra, Itzhak&lt;/author&gt;&lt;author&gt;Friger, Michael&lt;/author&gt;&lt;/authors&gt;&lt;/contributors&gt;&lt;titles&gt;&lt;title&gt;Increase in dust storm related PM10 concentrations: A time series analysis of 2001–2015&lt;/title&gt;&lt;secondary-title&gt;Environmental Pollution&lt;/secondary-title&gt;&lt;/titles&gt;&lt;periodical&gt;&lt;full-title&gt;Environmental Pollution&lt;/full-title&gt;&lt;/periodical&gt;&lt;pages&gt;36-42&lt;/pages&gt;&lt;volume&gt;213&lt;/volume&gt;&lt;dates&gt;&lt;year&gt;2016&lt;/year&gt;&lt;/dates&gt;&lt;isbn&gt;0269-7491&lt;/isbn&gt;&lt;urls&gt;&lt;/urls&gt;&lt;/record&gt;&lt;/Cite&gt;&lt;/EndNote&gt;</w:instrText>
      </w:r>
      <w:r w:rsidR="00FE7C6A" w:rsidRPr="00851BFB">
        <w:rPr>
          <w:rFonts w:asciiTheme="majorBidi" w:hAnsiTheme="majorBidi" w:cstheme="majorBidi"/>
        </w:rPr>
        <w:fldChar w:fldCharType="separate"/>
      </w:r>
      <w:r w:rsidR="00C17A6C">
        <w:rPr>
          <w:rFonts w:asciiTheme="majorBidi" w:hAnsiTheme="majorBidi" w:cstheme="majorBidi"/>
          <w:noProof/>
        </w:rPr>
        <w:t>(Krasnov, Katra, &amp; Friger, 2016)</w:t>
      </w:r>
      <w:r w:rsidR="00FE7C6A" w:rsidRPr="00851BFB">
        <w:rPr>
          <w:rFonts w:asciiTheme="majorBidi" w:hAnsiTheme="majorBidi" w:cstheme="majorBidi"/>
        </w:rPr>
        <w:fldChar w:fldCharType="end"/>
      </w:r>
      <w:r w:rsidR="001A59A3" w:rsidRPr="00851BFB">
        <w:rPr>
          <w:rFonts w:asciiTheme="majorBidi" w:hAnsiTheme="majorBidi" w:cstheme="majorBidi"/>
        </w:rPr>
        <w:t xml:space="preserve">. Observational records often have distributions that aren't normal, lots of zeros, outliers that happen during extreme events, and gaps in the data because stations close or </w:t>
      </w:r>
      <w:r w:rsidR="001A59A3" w:rsidRPr="00851BFB">
        <w:rPr>
          <w:rFonts w:asciiTheme="majorBidi" w:hAnsiTheme="majorBidi" w:cstheme="majorBidi"/>
        </w:rPr>
        <w:lastRenderedPageBreak/>
        <w:t>reports are delayed. If this is the case, parametric trend detection methods that assume linearity and normality may not be the best choice</w:t>
      </w:r>
      <w:r w:rsidR="00FE7C6A" w:rsidRPr="00851BFB">
        <w:rPr>
          <w:rFonts w:asciiTheme="majorBidi" w:hAnsiTheme="majorBidi" w:cstheme="majorBidi"/>
        </w:rPr>
        <w:fldChar w:fldCharType="begin"/>
      </w:r>
      <w:r w:rsidR="00C17A6C">
        <w:rPr>
          <w:rFonts w:asciiTheme="majorBidi" w:hAnsiTheme="majorBidi" w:cstheme="majorBidi"/>
        </w:rPr>
        <w:instrText xml:space="preserve"> ADDIN EN.CITE &lt;EndNote&gt;&lt;Cite&gt;&lt;Author&gt;Lewis&lt;/Author&gt;&lt;Year&gt;2014&lt;/Year&gt;&lt;RecNum&gt;82&lt;/RecNum&gt;&lt;DisplayText&gt;(Lewis, 2014)&lt;/DisplayText&gt;&lt;record&gt;&lt;rec-number&gt;82&lt;/rec-number&gt;&lt;foreign-keys&gt;&lt;key app="EN" db-id="s0p2f00z2ae5fxefs98p9e0v5df2ps2rdft2" timestamp="1770126106"&gt;82&lt;/key&gt;&lt;/foreign-keys&gt;&lt;ref-type name="Book"&gt;6&lt;/ref-type&gt;&lt;contributors&gt;&lt;authors&gt;&lt;author&gt;Lewis, Ted&lt;/author&gt;&lt;/authors&gt;&lt;/contributors&gt;&lt;titles&gt;&lt;title&gt;Book of Extremes&lt;/title&gt;&lt;/titles&gt;&lt;volume&gt;112&lt;/volume&gt;&lt;dates&gt;&lt;year&gt;2014&lt;/year&gt;&lt;/dates&gt;&lt;publisher&gt;Springer&lt;/publisher&gt;&lt;urls&gt;&lt;/urls&gt;&lt;/record&gt;&lt;/Cite&gt;&lt;/EndNote&gt;</w:instrText>
      </w:r>
      <w:r w:rsidR="00FE7C6A" w:rsidRPr="00851BFB">
        <w:rPr>
          <w:rFonts w:asciiTheme="majorBidi" w:hAnsiTheme="majorBidi" w:cstheme="majorBidi"/>
        </w:rPr>
        <w:fldChar w:fldCharType="separate"/>
      </w:r>
      <w:r w:rsidR="00C17A6C">
        <w:rPr>
          <w:rFonts w:asciiTheme="majorBidi" w:hAnsiTheme="majorBidi" w:cstheme="majorBidi"/>
          <w:noProof/>
        </w:rPr>
        <w:t>(Lewis, 2014)</w:t>
      </w:r>
      <w:r w:rsidR="00FE7C6A" w:rsidRPr="00851BFB">
        <w:rPr>
          <w:rFonts w:asciiTheme="majorBidi" w:hAnsiTheme="majorBidi" w:cstheme="majorBidi"/>
        </w:rPr>
        <w:fldChar w:fldCharType="end"/>
      </w:r>
      <w:r w:rsidR="001A59A3" w:rsidRPr="00851BFB">
        <w:rPr>
          <w:rFonts w:asciiTheme="majorBidi" w:hAnsiTheme="majorBidi" w:cstheme="majorBidi"/>
        </w:rPr>
        <w:t>. The Mann–Kendall test with Sen's slope estimation is an example of a non-parametric method that works better for looking at environmental data that has gaps and changes that happen only sometimes</w:t>
      </w:r>
      <w:r w:rsidR="00FE7C6A" w:rsidRPr="00851BFB">
        <w:rPr>
          <w:rFonts w:asciiTheme="majorBidi" w:hAnsiTheme="majorBidi" w:cstheme="majorBidi"/>
        </w:rPr>
        <w:fldChar w:fldCharType="begin"/>
      </w:r>
      <w:r w:rsidR="00C17A6C">
        <w:rPr>
          <w:rFonts w:asciiTheme="majorBidi" w:hAnsiTheme="majorBidi" w:cstheme="majorBidi"/>
        </w:rPr>
        <w:instrText xml:space="preserve"> ADDIN EN.CITE &lt;EndNote&gt;&lt;Cite&gt;&lt;Author&gt;Abdullahi&lt;/Author&gt;&lt;Year&gt;2023&lt;/Year&gt;&lt;RecNum&gt;83&lt;/RecNum&gt;&lt;DisplayText&gt;(Abdullahi, Mohammad, Oweseni, Ijimdiya, &amp;amp; Sulaiman, 2023)&lt;/DisplayText&gt;&lt;record&gt;&lt;rec-number&gt;83&lt;/rec-number&gt;&lt;foreign-keys&gt;&lt;key app="EN" db-id="s0p2f00z2ae5fxefs98p9e0v5df2ps2rdft2" timestamp="1770126138"&gt;83&lt;/key&gt;&lt;/foreign-keys&gt;&lt;ref-type name="Journal Article"&gt;17&lt;/ref-type&gt;&lt;contributors&gt;&lt;authors&gt;&lt;author&gt;Abdullahi, Nura Idris&lt;/author&gt;&lt;author&gt;Mohammad, SJ&lt;/author&gt;&lt;author&gt;Oweseni, Y&lt;/author&gt;&lt;author&gt;Ijimdiya, SJ&lt;/author&gt;&lt;author&gt;Sulaiman, K&lt;/author&gt;&lt;/authors&gt;&lt;/contributors&gt;&lt;titles&gt;&lt;title&gt;A Non-Parametric Mann-Kendall and Sen’s Slope Estimate as a Method for Detecting Trend Within Hydro-Meteorological Time Series: a Review&lt;/title&gt;&lt;secondary-title&gt;Academy Journal of Science and Engineering&lt;/secondary-title&gt;&lt;/titles&gt;&lt;periodical&gt;&lt;full-title&gt;Academy Journal of Science and Engineering&lt;/full-title&gt;&lt;/periodical&gt;&lt;pages&gt;119-122&lt;/pages&gt;&lt;volume&gt;17&lt;/volume&gt;&lt;number&gt;1&lt;/number&gt;&lt;dates&gt;&lt;year&gt;2023&lt;/year&gt;&lt;/dates&gt;&lt;isbn&gt;2734-3898&lt;/isbn&gt;&lt;urls&gt;&lt;/urls&gt;&lt;/record&gt;&lt;/Cite&gt;&lt;/EndNote&gt;</w:instrText>
      </w:r>
      <w:r w:rsidR="00FE7C6A" w:rsidRPr="00851BFB">
        <w:rPr>
          <w:rFonts w:asciiTheme="majorBidi" w:hAnsiTheme="majorBidi" w:cstheme="majorBidi"/>
        </w:rPr>
        <w:fldChar w:fldCharType="separate"/>
      </w:r>
      <w:r w:rsidR="00C17A6C">
        <w:rPr>
          <w:rFonts w:asciiTheme="majorBidi" w:hAnsiTheme="majorBidi" w:cstheme="majorBidi"/>
          <w:noProof/>
        </w:rPr>
        <w:t>(Abdullahi, Mohammad, Oweseni, Ijimdiya, &amp; Sulaiman, 2023)</w:t>
      </w:r>
      <w:r w:rsidR="00FE7C6A" w:rsidRPr="00851BFB">
        <w:rPr>
          <w:rFonts w:asciiTheme="majorBidi" w:hAnsiTheme="majorBidi" w:cstheme="majorBidi"/>
        </w:rPr>
        <w:fldChar w:fldCharType="end"/>
      </w:r>
      <w:r w:rsidR="001A59A3" w:rsidRPr="00851BFB">
        <w:rPr>
          <w:rFonts w:asciiTheme="majorBidi" w:hAnsiTheme="majorBidi" w:cstheme="majorBidi"/>
        </w:rPr>
        <w:t>.</w:t>
      </w:r>
      <w:r w:rsidRPr="00851BFB">
        <w:rPr>
          <w:rFonts w:asciiTheme="majorBidi" w:hAnsiTheme="majorBidi" w:cstheme="majorBidi"/>
        </w:rPr>
        <w:t xml:space="preserve"> </w:t>
      </w:r>
      <w:r w:rsidR="001A59A3" w:rsidRPr="00851BFB">
        <w:rPr>
          <w:rFonts w:asciiTheme="majorBidi" w:hAnsiTheme="majorBidi" w:cstheme="majorBidi"/>
        </w:rPr>
        <w:t>We use a non-parametric trend analysis framework to look at how dust activity changes over time and seasonally at certain meteorological stations in Iraq. The study's goal is to find out if changes in dust activity are due to long-term patterns or if they are mostly due to short-term changes and differences between regions. To do this, it looks at both annual and seasonal trends and makes a clear distinction between dust storms and rising dust. Finding seasonally resolved trends that might be hidden by annual aggregation is a top priority.</w:t>
      </w:r>
      <w:r w:rsidR="00406656" w:rsidRPr="00851BFB">
        <w:rPr>
          <w:rFonts w:asciiTheme="majorBidi" w:hAnsiTheme="majorBidi" w:cstheme="majorBidi"/>
          <w:color w:val="EE0000"/>
        </w:rPr>
        <w:br/>
      </w:r>
      <w:r w:rsidR="00C031F5">
        <w:rPr>
          <w:rFonts w:asciiTheme="majorBidi" w:hAnsiTheme="majorBidi" w:cstheme="majorBidi"/>
          <w:color w:val="EE0000"/>
        </w:rPr>
        <w:t xml:space="preserve">       </w:t>
      </w:r>
      <w:r w:rsidR="00406656" w:rsidRPr="00C031F5">
        <w:rPr>
          <w:rFonts w:asciiTheme="majorBidi" w:hAnsiTheme="majorBidi" w:cstheme="majorBidi"/>
        </w:rPr>
        <w:t>Despite the relevance of dust activity for environmental and socio-economic systems in Iraq, long-term trend detection remains inherently challenging due to sparse observational networks, heterogeneous record lengths, and the episodic nature of dust events. Consequently, reported trends may be sensitive to methodological choices, temporal aggregation, and station selection. This study explicitly addresses these challenges by emphasizing seasonal resolution, distinguishing between dust storm and rising dust events, and employing non-parametric statistical techniques designed for data-deficient and non-normally distributed records. By doing so, the analysis aims to reduce interpretational bias and provide a more robust characterization of dust variability rather than over-interpreting weak or spatially inconsistent trends.</w:t>
      </w:r>
    </w:p>
    <w:p w14:paraId="72C26266" w14:textId="59ADD532" w:rsidR="00397D8F" w:rsidRPr="00397D8F" w:rsidRDefault="00397D8F" w:rsidP="007C1D55">
      <w:pPr>
        <w:jc w:val="both"/>
        <w:rPr>
          <w:rFonts w:asciiTheme="majorBidi" w:hAnsiTheme="majorBidi" w:cstheme="majorBidi"/>
          <w:sz w:val="28"/>
          <w:szCs w:val="28"/>
        </w:rPr>
      </w:pPr>
      <w:r w:rsidRPr="00397D8F">
        <w:rPr>
          <w:rFonts w:asciiTheme="majorBidi" w:hAnsiTheme="majorBidi" w:cstheme="majorBidi"/>
          <w:sz w:val="28"/>
          <w:szCs w:val="28"/>
        </w:rPr>
        <w:t xml:space="preserve">2. </w:t>
      </w:r>
      <w:r w:rsidR="0080307B">
        <w:rPr>
          <w:rFonts w:asciiTheme="majorBidi" w:hAnsiTheme="majorBidi" w:cstheme="majorBidi"/>
          <w:sz w:val="28"/>
          <w:szCs w:val="28"/>
        </w:rPr>
        <w:t>Data Source</w:t>
      </w:r>
      <w:r w:rsidRPr="00397D8F">
        <w:rPr>
          <w:rFonts w:asciiTheme="majorBidi" w:hAnsiTheme="majorBidi" w:cstheme="majorBidi"/>
          <w:sz w:val="28"/>
          <w:szCs w:val="28"/>
        </w:rPr>
        <w:t xml:space="preserve"> and </w:t>
      </w:r>
      <w:r w:rsidR="0080307B" w:rsidRPr="00397D8F">
        <w:rPr>
          <w:rFonts w:asciiTheme="majorBidi" w:hAnsiTheme="majorBidi" w:cstheme="majorBidi"/>
          <w:sz w:val="28"/>
          <w:szCs w:val="28"/>
        </w:rPr>
        <w:t>Methodology</w:t>
      </w:r>
    </w:p>
    <w:p w14:paraId="5F354EDD" w14:textId="7998E0EC" w:rsidR="00397D8F" w:rsidRPr="00397D8F" w:rsidRDefault="00397D8F" w:rsidP="007C1D55">
      <w:pPr>
        <w:jc w:val="both"/>
        <w:rPr>
          <w:rFonts w:asciiTheme="majorBidi" w:hAnsiTheme="majorBidi" w:cstheme="majorBidi"/>
          <w:sz w:val="28"/>
          <w:szCs w:val="28"/>
        </w:rPr>
      </w:pPr>
      <w:r w:rsidRPr="00397D8F">
        <w:rPr>
          <w:rFonts w:asciiTheme="majorBidi" w:hAnsiTheme="majorBidi" w:cstheme="majorBidi"/>
          <w:sz w:val="28"/>
          <w:szCs w:val="28"/>
        </w:rPr>
        <w:t xml:space="preserve">2.1 </w:t>
      </w:r>
      <w:r w:rsidR="0080307B">
        <w:rPr>
          <w:rFonts w:asciiTheme="majorBidi" w:hAnsiTheme="majorBidi" w:cstheme="majorBidi"/>
          <w:sz w:val="28"/>
          <w:szCs w:val="28"/>
        </w:rPr>
        <w:t>Data Source</w:t>
      </w:r>
    </w:p>
    <w:p w14:paraId="1E0FF040" w14:textId="2786817A" w:rsidR="00397D8F" w:rsidRPr="00851BFB" w:rsidRDefault="00922DA4" w:rsidP="00C17A6C">
      <w:pPr>
        <w:jc w:val="both"/>
        <w:rPr>
          <w:rFonts w:asciiTheme="majorBidi" w:hAnsiTheme="majorBidi" w:cstheme="majorBidi"/>
        </w:rPr>
      </w:pPr>
      <w:r>
        <w:rPr>
          <w:rFonts w:asciiTheme="majorBidi" w:hAnsiTheme="majorBidi" w:cstheme="majorBidi"/>
          <w:sz w:val="28"/>
          <w:szCs w:val="28"/>
        </w:rPr>
        <w:t xml:space="preserve">         </w:t>
      </w:r>
      <w:r w:rsidR="00397D8F" w:rsidRPr="00851BFB">
        <w:rPr>
          <w:rFonts w:asciiTheme="majorBidi" w:hAnsiTheme="majorBidi" w:cstheme="majorBidi"/>
        </w:rPr>
        <w:t>This study is based on long-term</w:t>
      </w:r>
      <w:r w:rsidR="00C031F5">
        <w:rPr>
          <w:rFonts w:asciiTheme="majorBidi" w:hAnsiTheme="majorBidi" w:cstheme="majorBidi"/>
        </w:rPr>
        <w:t xml:space="preserve"> </w:t>
      </w:r>
      <w:r w:rsidR="00397D8F" w:rsidRPr="00851BFB">
        <w:rPr>
          <w:rFonts w:asciiTheme="majorBidi" w:hAnsiTheme="majorBidi" w:cstheme="majorBidi"/>
        </w:rPr>
        <w:t>records of dust</w:t>
      </w:r>
      <w:r w:rsidR="00C17A6C">
        <w:rPr>
          <w:rFonts w:asciiTheme="majorBidi" w:hAnsiTheme="majorBidi" w:cstheme="majorBidi"/>
        </w:rPr>
        <w:t xml:space="preserve"> </w:t>
      </w:r>
      <w:r w:rsidR="00397D8F" w:rsidRPr="00851BFB">
        <w:rPr>
          <w:rFonts w:asciiTheme="majorBidi" w:hAnsiTheme="majorBidi" w:cstheme="majorBidi"/>
        </w:rPr>
        <w:t>events</w:t>
      </w:r>
      <w:r w:rsidR="00C17A6C">
        <w:rPr>
          <w:rFonts w:asciiTheme="majorBidi" w:hAnsiTheme="majorBidi" w:cstheme="majorBidi"/>
        </w:rPr>
        <w:t>, which is mean that the study period of this study extended (1992-2022</w:t>
      </w:r>
      <w:r w:rsidR="0076442C">
        <w:rPr>
          <w:rFonts w:asciiTheme="majorBidi" w:hAnsiTheme="majorBidi" w:cstheme="majorBidi"/>
        </w:rPr>
        <w:t>)</w:t>
      </w:r>
      <w:r w:rsidR="0076442C" w:rsidRPr="00851BFB">
        <w:rPr>
          <w:rFonts w:asciiTheme="majorBidi" w:hAnsiTheme="majorBidi" w:cstheme="majorBidi"/>
        </w:rPr>
        <w:t xml:space="preserve"> that</w:t>
      </w:r>
      <w:r w:rsidR="00397D8F" w:rsidRPr="00851BFB">
        <w:rPr>
          <w:rFonts w:asciiTheme="majorBidi" w:hAnsiTheme="majorBidi" w:cstheme="majorBidi"/>
        </w:rPr>
        <w:t xml:space="preserve"> were observed at </w:t>
      </w:r>
      <w:r w:rsidR="00C031F5">
        <w:rPr>
          <w:rFonts w:asciiTheme="majorBidi" w:hAnsiTheme="majorBidi" w:cstheme="majorBidi"/>
        </w:rPr>
        <w:t>11</w:t>
      </w:r>
      <w:r w:rsidR="00397D8F" w:rsidRPr="00851BFB">
        <w:rPr>
          <w:rFonts w:asciiTheme="majorBidi" w:hAnsiTheme="majorBidi" w:cstheme="majorBidi"/>
        </w:rPr>
        <w:t xml:space="preserve"> weather stations in Iraq. The study looks at two dust indicators: dust storms and rising dust, which are measured in days per year and per season. We chose the stations based on how much data was available, how long the records were, and how well they could represent the northern, central, and southern parts of the country.</w:t>
      </w:r>
      <w:r w:rsidR="00C17A6C">
        <w:rPr>
          <w:rFonts w:asciiTheme="majorBidi" w:hAnsiTheme="majorBidi" w:cstheme="majorBidi"/>
        </w:rPr>
        <w:t xml:space="preserve"> </w:t>
      </w:r>
      <w:r w:rsidR="00397D8F" w:rsidRPr="00851BFB">
        <w:rPr>
          <w:rFonts w:asciiTheme="majorBidi" w:hAnsiTheme="majorBidi" w:cstheme="majorBidi"/>
        </w:rPr>
        <w:t>The dataset covers many decades, but there are gaps in the data at some stations because they were closed or had operational problems. These gaps are most obvious in years when there was war or damage to infrastructure. In order to keep the original observations intact, no artificial gap-filling or interpolation was used. Instead, the analysis uses statistical methods that can handle missing values and records that aren't continuous.</w:t>
      </w:r>
    </w:p>
    <w:p w14:paraId="64809C5E" w14:textId="77AA6398" w:rsidR="00397D8F" w:rsidRPr="00851BFB" w:rsidRDefault="00941ECD" w:rsidP="007C1D55">
      <w:pPr>
        <w:jc w:val="both"/>
        <w:rPr>
          <w:rFonts w:asciiTheme="majorBidi" w:hAnsiTheme="majorBidi" w:cstheme="majorBidi"/>
        </w:rPr>
      </w:pPr>
      <w:r w:rsidRPr="00851BFB">
        <w:rPr>
          <w:rFonts w:asciiTheme="majorBidi" w:hAnsiTheme="majorBidi" w:cstheme="majorBidi"/>
        </w:rPr>
        <w:t xml:space="preserve">      </w:t>
      </w:r>
      <w:r w:rsidR="00397D8F" w:rsidRPr="00851BFB">
        <w:rPr>
          <w:rFonts w:asciiTheme="majorBidi" w:hAnsiTheme="majorBidi" w:cstheme="majorBidi"/>
        </w:rPr>
        <w:t>Data from each month were combined to make annual and seasonal scales. The usual climatological definition of seasons is: winter (December to February), spring (March to May), summer (June to August), and fall (September to November).</w:t>
      </w:r>
    </w:p>
    <w:p w14:paraId="34FBA92D" w14:textId="77777777" w:rsidR="00397D8F" w:rsidRPr="00397D8F" w:rsidRDefault="00397D8F" w:rsidP="007C1D55">
      <w:pPr>
        <w:jc w:val="both"/>
        <w:rPr>
          <w:rFonts w:asciiTheme="majorBidi" w:hAnsiTheme="majorBidi" w:cstheme="majorBidi"/>
          <w:sz w:val="28"/>
          <w:szCs w:val="28"/>
        </w:rPr>
      </w:pPr>
      <w:r w:rsidRPr="00397D8F">
        <w:rPr>
          <w:rFonts w:asciiTheme="majorBidi" w:hAnsiTheme="majorBidi" w:cstheme="majorBidi"/>
          <w:sz w:val="28"/>
          <w:szCs w:val="28"/>
        </w:rPr>
        <w:t>2.2 Methodology for detecting trends</w:t>
      </w:r>
    </w:p>
    <w:p w14:paraId="54B79C46" w14:textId="79B093D8" w:rsidR="00397D8F" w:rsidRPr="00851BFB" w:rsidRDefault="00941ECD" w:rsidP="00C17A6C">
      <w:pPr>
        <w:jc w:val="both"/>
        <w:rPr>
          <w:rFonts w:asciiTheme="majorBidi" w:hAnsiTheme="majorBidi" w:cstheme="majorBidi"/>
        </w:rPr>
      </w:pPr>
      <w:r>
        <w:rPr>
          <w:rFonts w:asciiTheme="majorBidi" w:hAnsiTheme="majorBidi" w:cstheme="majorBidi"/>
          <w:sz w:val="28"/>
          <w:szCs w:val="28"/>
        </w:rPr>
        <w:t xml:space="preserve">          </w:t>
      </w:r>
      <w:r w:rsidR="00397D8F" w:rsidRPr="00851BFB">
        <w:rPr>
          <w:rFonts w:asciiTheme="majorBidi" w:hAnsiTheme="majorBidi" w:cstheme="majorBidi"/>
        </w:rPr>
        <w:t xml:space="preserve">We used the non-parametric Mann–Kendall (MK) test on annual and seasonal time series from each station to look at changes in dust activity over time. </w:t>
      </w:r>
      <w:r w:rsidR="00417D2F">
        <w:rPr>
          <w:rFonts w:asciiTheme="majorBidi" w:hAnsiTheme="majorBidi" w:cstheme="majorBidi"/>
        </w:rPr>
        <w:t xml:space="preserve">We </w:t>
      </w:r>
      <w:r w:rsidR="00397D8F" w:rsidRPr="00851BFB">
        <w:rPr>
          <w:rFonts w:asciiTheme="majorBidi" w:hAnsiTheme="majorBidi" w:cstheme="majorBidi"/>
        </w:rPr>
        <w:t xml:space="preserve">use the MK test because it </w:t>
      </w:r>
      <w:r w:rsidR="00397D8F" w:rsidRPr="00851BFB">
        <w:rPr>
          <w:rFonts w:asciiTheme="majorBidi" w:hAnsiTheme="majorBidi" w:cstheme="majorBidi"/>
        </w:rPr>
        <w:lastRenderedPageBreak/>
        <w:t>doesn't require assumptions of normality or linearity and is less affected by outliers and extreme values. These traits are especially important for dust-related records because they are often affected by short-term extremes and change a lot from year to year.</w:t>
      </w:r>
      <w:r w:rsidR="00C17A6C">
        <w:rPr>
          <w:rFonts w:asciiTheme="majorBidi" w:hAnsiTheme="majorBidi" w:cstheme="majorBidi"/>
        </w:rPr>
        <w:t xml:space="preserve"> </w:t>
      </w:r>
      <w:r w:rsidR="00397D8F" w:rsidRPr="00851BFB">
        <w:rPr>
          <w:rFonts w:asciiTheme="majorBidi" w:hAnsiTheme="majorBidi" w:cstheme="majorBidi"/>
        </w:rPr>
        <w:t>Sen's slope estimator was used to measure the size of the trends that were found. This estimator gives a strong estimate of the median rate of change over time. We looked at trend significance at normal confidence levels and looked at the results in terms of both statistical significance and how consistent they were across stations and seasons.</w:t>
      </w:r>
    </w:p>
    <w:p w14:paraId="60D1B3C3" w14:textId="77777777" w:rsidR="00941ECD" w:rsidRPr="00397D8F" w:rsidRDefault="00941ECD" w:rsidP="007C1D55">
      <w:pPr>
        <w:jc w:val="both"/>
        <w:rPr>
          <w:rFonts w:asciiTheme="majorBidi" w:hAnsiTheme="majorBidi" w:cstheme="majorBidi"/>
          <w:sz w:val="28"/>
          <w:szCs w:val="28"/>
        </w:rPr>
      </w:pPr>
    </w:p>
    <w:p w14:paraId="22F3133B" w14:textId="77777777" w:rsidR="00397D8F" w:rsidRPr="00397D8F" w:rsidRDefault="00397D8F" w:rsidP="007C1D55">
      <w:pPr>
        <w:jc w:val="both"/>
        <w:rPr>
          <w:rFonts w:asciiTheme="majorBidi" w:hAnsiTheme="majorBidi" w:cstheme="majorBidi"/>
          <w:sz w:val="28"/>
          <w:szCs w:val="28"/>
        </w:rPr>
      </w:pPr>
      <w:r w:rsidRPr="00397D8F">
        <w:rPr>
          <w:rFonts w:asciiTheme="majorBidi" w:hAnsiTheme="majorBidi" w:cstheme="majorBidi"/>
          <w:sz w:val="28"/>
          <w:szCs w:val="28"/>
        </w:rPr>
        <w:t>2.3 The framework and reasoning behind the analysis</w:t>
      </w:r>
    </w:p>
    <w:p w14:paraId="162D923E" w14:textId="2C021043" w:rsidR="00851BFB" w:rsidRPr="00851BFB" w:rsidRDefault="00941ECD" w:rsidP="00C17A6C">
      <w:pPr>
        <w:jc w:val="both"/>
        <w:rPr>
          <w:rFonts w:asciiTheme="majorBidi" w:hAnsiTheme="majorBidi" w:cstheme="majorBidi"/>
        </w:rPr>
      </w:pPr>
      <w:r w:rsidRPr="00851BFB">
        <w:rPr>
          <w:rFonts w:asciiTheme="majorBidi" w:hAnsiTheme="majorBidi" w:cstheme="majorBidi"/>
        </w:rPr>
        <w:t xml:space="preserve">         </w:t>
      </w:r>
      <w:r w:rsidR="00397D8F" w:rsidRPr="00851BFB">
        <w:rPr>
          <w:rFonts w:asciiTheme="majorBidi" w:hAnsiTheme="majorBidi" w:cstheme="majorBidi"/>
        </w:rPr>
        <w:t xml:space="preserve">Because dust events are very seasonal and happen in short bursts, trend analysis was done on both an annual and seasonal </w:t>
      </w:r>
      <w:r w:rsidR="00417D2F">
        <w:rPr>
          <w:rFonts w:asciiTheme="majorBidi" w:hAnsiTheme="majorBidi" w:cstheme="majorBidi"/>
        </w:rPr>
        <w:t>scales</w:t>
      </w:r>
      <w:r w:rsidR="00397D8F" w:rsidRPr="00851BFB">
        <w:rPr>
          <w:rFonts w:asciiTheme="majorBidi" w:hAnsiTheme="majorBidi" w:cstheme="majorBidi"/>
        </w:rPr>
        <w:t>. We used this dual-scale method to lower the risk of temporal aggregation bias, which can happen when seasonal changes are hidden by annual averages. The analysis focuses on the direction and consistency of change rather than fitting parametric models to time series that are very variable. This is because it explicitly resolves seasonal behavior.</w:t>
      </w:r>
      <w:r w:rsidRPr="00851BFB">
        <w:rPr>
          <w:rFonts w:asciiTheme="majorBidi" w:hAnsiTheme="majorBidi" w:cstheme="majorBidi"/>
        </w:rPr>
        <w:t xml:space="preserve"> </w:t>
      </w:r>
      <w:r w:rsidR="00397D8F" w:rsidRPr="00851BFB">
        <w:rPr>
          <w:rFonts w:asciiTheme="majorBidi" w:hAnsiTheme="majorBidi" w:cstheme="majorBidi"/>
        </w:rPr>
        <w:t>We used standard scientific computing tools for all of the statistical analyses and visualizations. Station-based time series plots and seasonal trend figures show the results in a way that makes it easy to compare stations and seasons directly.</w:t>
      </w:r>
    </w:p>
    <w:p w14:paraId="0BD7EF24" w14:textId="5958DFCA" w:rsidR="00397D8F" w:rsidRPr="00397D8F" w:rsidRDefault="00397D8F" w:rsidP="007C1D55">
      <w:pPr>
        <w:jc w:val="both"/>
        <w:rPr>
          <w:rFonts w:asciiTheme="majorBidi" w:hAnsiTheme="majorBidi" w:cstheme="majorBidi"/>
          <w:sz w:val="28"/>
          <w:szCs w:val="28"/>
        </w:rPr>
      </w:pPr>
      <w:r w:rsidRPr="00397D8F">
        <w:rPr>
          <w:rFonts w:asciiTheme="majorBidi" w:hAnsiTheme="majorBidi" w:cstheme="majorBidi"/>
          <w:sz w:val="28"/>
          <w:szCs w:val="28"/>
        </w:rPr>
        <w:t xml:space="preserve">3. </w:t>
      </w:r>
      <w:r w:rsidR="00417D2F">
        <w:rPr>
          <w:rFonts w:asciiTheme="majorBidi" w:hAnsiTheme="majorBidi" w:cstheme="majorBidi"/>
          <w:sz w:val="28"/>
          <w:szCs w:val="28"/>
        </w:rPr>
        <w:t xml:space="preserve">Study Area </w:t>
      </w:r>
    </w:p>
    <w:p w14:paraId="29B852F5" w14:textId="196AEF13" w:rsidR="00397D8F" w:rsidRPr="00851BFB" w:rsidRDefault="00941ECD" w:rsidP="00C17A6C">
      <w:pPr>
        <w:jc w:val="both"/>
        <w:rPr>
          <w:rFonts w:asciiTheme="majorBidi" w:hAnsiTheme="majorBidi" w:cstheme="majorBidi"/>
        </w:rPr>
      </w:pPr>
      <w:r w:rsidRPr="00851BFB">
        <w:rPr>
          <w:rFonts w:asciiTheme="majorBidi" w:hAnsiTheme="majorBidi" w:cstheme="majorBidi"/>
        </w:rPr>
        <w:t xml:space="preserve">          </w:t>
      </w:r>
      <w:r w:rsidR="00397D8F" w:rsidRPr="00851BFB">
        <w:rPr>
          <w:rFonts w:asciiTheme="majorBidi" w:hAnsiTheme="majorBidi" w:cstheme="majorBidi"/>
        </w:rPr>
        <w:t>Iraq is in the global dust belt, which runs from North Africa to Southwest and Central Asia. Dust-related events happen there all the time</w:t>
      </w:r>
      <w:r w:rsidR="00417D2F">
        <w:rPr>
          <w:rFonts w:asciiTheme="majorBidi" w:hAnsiTheme="majorBidi" w:cstheme="majorBidi"/>
        </w:rPr>
        <w:fldChar w:fldCharType="begin"/>
      </w:r>
      <w:r w:rsidR="00C17A6C">
        <w:rPr>
          <w:rFonts w:asciiTheme="majorBidi" w:hAnsiTheme="majorBidi" w:cstheme="majorBidi"/>
        </w:rPr>
        <w:instrText xml:space="preserve"> ADDIN EN.CITE &lt;EndNote&gt;&lt;Cite&gt;&lt;Author&gt;Awadh&lt;/Author&gt;&lt;Year&gt;2023&lt;/Year&gt;&lt;RecNum&gt;84&lt;/RecNum&gt;&lt;DisplayText&gt;(Awadh, 2023)&lt;/DisplayText&gt;&lt;record&gt;&lt;rec-number&gt;84&lt;/rec-number&gt;&lt;foreign-keys&gt;&lt;key app="EN" db-id="s0p2f00z2ae5fxefs98p9e0v5df2ps2rdft2" timestamp="1770143899"&gt;84&lt;/key&gt;&lt;/foreign-keys&gt;&lt;ref-type name="Journal Article"&gt;17&lt;/ref-type&gt;&lt;contributors&gt;&lt;authors&gt;&lt;author&gt;Awadh, Salih Muhammad&lt;/author&gt;&lt;/authors&gt;&lt;/contributors&gt;&lt;titles&gt;&lt;title&gt;Impact of North African sand and dust storms on the Middle East using Iraq as an example: Causes, sources, and mitigation&lt;/title&gt;&lt;secondary-title&gt;Atmosphere&lt;/secondary-title&gt;&lt;/titles&gt;&lt;periodical&gt;&lt;full-title&gt;Atmosphere&lt;/full-title&gt;&lt;/periodical&gt;&lt;pages&gt;180&lt;/pages&gt;&lt;volume&gt;14&lt;/volume&gt;&lt;number&gt;1&lt;/number&gt;&lt;dates&gt;&lt;year&gt;2023&lt;/year&gt;&lt;/dates&gt;&lt;isbn&gt;2073-4433&lt;/isbn&gt;&lt;urls&gt;&lt;/urls&gt;&lt;/record&gt;&lt;/Cite&gt;&lt;/EndNote&gt;</w:instrText>
      </w:r>
      <w:r w:rsidR="00417D2F">
        <w:rPr>
          <w:rFonts w:asciiTheme="majorBidi" w:hAnsiTheme="majorBidi" w:cstheme="majorBidi"/>
        </w:rPr>
        <w:fldChar w:fldCharType="separate"/>
      </w:r>
      <w:r w:rsidR="00C17A6C">
        <w:rPr>
          <w:rFonts w:asciiTheme="majorBidi" w:hAnsiTheme="majorBidi" w:cstheme="majorBidi"/>
          <w:noProof/>
        </w:rPr>
        <w:t>(Awadh, 2023)</w:t>
      </w:r>
      <w:r w:rsidR="00417D2F">
        <w:rPr>
          <w:rFonts w:asciiTheme="majorBidi" w:hAnsiTheme="majorBidi" w:cstheme="majorBidi"/>
        </w:rPr>
        <w:fldChar w:fldCharType="end"/>
      </w:r>
      <w:r w:rsidR="00397D8F" w:rsidRPr="00851BFB">
        <w:rPr>
          <w:rFonts w:asciiTheme="majorBidi" w:hAnsiTheme="majorBidi" w:cstheme="majorBidi"/>
        </w:rPr>
        <w:t>. The country has very different climates and landscapes that have a big effect on how dust is made and moved</w:t>
      </w:r>
      <w:r w:rsidR="00417D2F">
        <w:rPr>
          <w:rFonts w:asciiTheme="majorBidi" w:hAnsiTheme="majorBidi" w:cstheme="majorBidi"/>
        </w:rPr>
        <w:fldChar w:fldCharType="begin"/>
      </w:r>
      <w:r w:rsidR="00C17A6C">
        <w:rPr>
          <w:rFonts w:asciiTheme="majorBidi" w:hAnsiTheme="majorBidi" w:cstheme="majorBidi"/>
        </w:rPr>
        <w:instrText xml:space="preserve"> ADDIN EN.CITE &lt;EndNote&gt;&lt;Cite&gt;&lt;Author&gt;Griffin&lt;/Author&gt;&lt;Year&gt;2001&lt;/Year&gt;&lt;RecNum&gt;85&lt;/RecNum&gt;&lt;DisplayText&gt;(Griffin, Kellogg, &amp;amp; Shinn, 2001)&lt;/DisplayText&gt;&lt;record&gt;&lt;rec-number&gt;85&lt;/rec-number&gt;&lt;foreign-keys&gt;&lt;key app="EN" db-id="s0p2f00z2ae5fxefs98p9e0v5df2ps2rdft2" timestamp="1770143954"&gt;85&lt;/key&gt;&lt;/foreign-keys&gt;&lt;ref-type name="Journal Article"&gt;17&lt;/ref-type&gt;&lt;contributors&gt;&lt;authors&gt;&lt;author&gt;Griffin, Dale W&lt;/author&gt;&lt;author&gt;Kellogg, Christina A&lt;/author&gt;&lt;author&gt;Shinn, Eugene A&lt;/author&gt;&lt;/authors&gt;&lt;/contributors&gt;&lt;titles&gt;&lt;title&gt;Dust in the wind: long range transport of dust in the atmosphere and its implications for global public and ecosystem health&lt;/title&gt;&lt;secondary-title&gt;Global Change and Human Health&lt;/secondary-title&gt;&lt;/titles&gt;&lt;periodical&gt;&lt;full-title&gt;Global Change and Human Health&lt;/full-title&gt;&lt;/periodical&gt;&lt;pages&gt;20-33&lt;/pages&gt;&lt;volume&gt;2&lt;/volume&gt;&lt;number&gt;1&lt;/number&gt;&lt;dates&gt;&lt;year&gt;2001&lt;/year&gt;&lt;/dates&gt;&lt;isbn&gt;1389-5702&lt;/isbn&gt;&lt;urls&gt;&lt;/urls&gt;&lt;/record&gt;&lt;/Cite&gt;&lt;/EndNote&gt;</w:instrText>
      </w:r>
      <w:r w:rsidR="00417D2F">
        <w:rPr>
          <w:rFonts w:asciiTheme="majorBidi" w:hAnsiTheme="majorBidi" w:cstheme="majorBidi"/>
        </w:rPr>
        <w:fldChar w:fldCharType="separate"/>
      </w:r>
      <w:r w:rsidR="00C17A6C">
        <w:rPr>
          <w:rFonts w:asciiTheme="majorBidi" w:hAnsiTheme="majorBidi" w:cstheme="majorBidi"/>
          <w:noProof/>
        </w:rPr>
        <w:t>(Griffin, Kellogg, &amp; Shinn, 2001)</w:t>
      </w:r>
      <w:r w:rsidR="00417D2F">
        <w:rPr>
          <w:rFonts w:asciiTheme="majorBidi" w:hAnsiTheme="majorBidi" w:cstheme="majorBidi"/>
        </w:rPr>
        <w:fldChar w:fldCharType="end"/>
      </w:r>
      <w:r w:rsidR="00397D8F" w:rsidRPr="00851BFB">
        <w:rPr>
          <w:rFonts w:asciiTheme="majorBidi" w:hAnsiTheme="majorBidi" w:cstheme="majorBidi"/>
        </w:rPr>
        <w:t>. The main way these gradients show up is along a north-south line, which shows differences in land cover, topography, precipitation, and surface moisture conditions</w:t>
      </w:r>
      <w:r w:rsidR="00417D2F">
        <w:rPr>
          <w:rFonts w:asciiTheme="majorBidi" w:hAnsiTheme="majorBidi" w:cstheme="majorBidi"/>
        </w:rPr>
        <w:fldChar w:fldCharType="begin"/>
      </w:r>
      <w:r w:rsidR="00C17A6C">
        <w:rPr>
          <w:rFonts w:asciiTheme="majorBidi" w:hAnsiTheme="majorBidi" w:cstheme="majorBidi"/>
        </w:rPr>
        <w:instrText xml:space="preserve"> ADDIN EN.CITE &lt;EndNote&gt;&lt;Cite&gt;&lt;Author&gt;Wang&lt;/Author&gt;&lt;Year&gt;2017&lt;/Year&gt;&lt;RecNum&gt;86&lt;/RecNum&gt;&lt;DisplayText&gt;(Wang, Wang, Fu, Yang, &amp;amp; Li, 2017)&lt;/DisplayText&gt;&lt;record&gt;&lt;rec-number&gt;86&lt;/rec-number&gt;&lt;foreign-keys&gt;&lt;key app="EN" db-id="s0p2f00z2ae5fxefs98p9e0v5df2ps2rdft2" timestamp="1770143990"&gt;86&lt;/key&gt;&lt;/foreign-keys&gt;&lt;ref-type name="Journal Article"&gt;17&lt;/ref-type&gt;&lt;contributors&gt;&lt;authors&gt;&lt;author&gt;Wang, Cong&lt;/author&gt;&lt;author&gt;Wang, Shuai&lt;/author&gt;&lt;author&gt;Fu, Bojie&lt;/author&gt;&lt;author&gt;Yang, Lei&lt;/author&gt;&lt;author&gt;Li, Zongshan&lt;/author&gt;&lt;/authors&gt;&lt;/contributors&gt;&lt;titles&gt;&lt;title&gt;Soil moisture variations with land use along the precipitation gradient in the north–south transect of the Loess Plateau&lt;/title&gt;&lt;secondary-title&gt;Land Degradation &amp;amp; Development&lt;/secondary-title&gt;&lt;/titles&gt;&lt;periodical&gt;&lt;full-title&gt;Land Degradation &amp;amp; Development&lt;/full-title&gt;&lt;/periodical&gt;&lt;pages&gt;926-935&lt;/pages&gt;&lt;volume&gt;28&lt;/volume&gt;&lt;number&gt;3&lt;/number&gt;&lt;dates&gt;&lt;year&gt;2017&lt;/year&gt;&lt;/dates&gt;&lt;isbn&gt;1085-3278&lt;/isbn&gt;&lt;urls&gt;&lt;/urls&gt;&lt;/record&gt;&lt;/Cite&gt;&lt;/EndNote&gt;</w:instrText>
      </w:r>
      <w:r w:rsidR="00417D2F">
        <w:rPr>
          <w:rFonts w:asciiTheme="majorBidi" w:hAnsiTheme="majorBidi" w:cstheme="majorBidi"/>
        </w:rPr>
        <w:fldChar w:fldCharType="separate"/>
      </w:r>
      <w:r w:rsidR="00C17A6C">
        <w:rPr>
          <w:rFonts w:asciiTheme="majorBidi" w:hAnsiTheme="majorBidi" w:cstheme="majorBidi"/>
          <w:noProof/>
        </w:rPr>
        <w:t>(Wang, Wang, Fu, Yang, &amp; Li, 2017)</w:t>
      </w:r>
      <w:r w:rsidR="00417D2F">
        <w:rPr>
          <w:rFonts w:asciiTheme="majorBidi" w:hAnsiTheme="majorBidi" w:cstheme="majorBidi"/>
        </w:rPr>
        <w:fldChar w:fldCharType="end"/>
      </w:r>
      <w:r w:rsidR="00397D8F" w:rsidRPr="00851BFB">
        <w:rPr>
          <w:rFonts w:asciiTheme="majorBidi" w:hAnsiTheme="majorBidi" w:cstheme="majorBidi"/>
        </w:rPr>
        <w:t>.</w:t>
      </w:r>
      <w:r w:rsidRPr="00851BFB">
        <w:rPr>
          <w:rFonts w:asciiTheme="majorBidi" w:hAnsiTheme="majorBidi" w:cstheme="majorBidi"/>
        </w:rPr>
        <w:t xml:space="preserve"> </w:t>
      </w:r>
      <w:r w:rsidR="00397D8F" w:rsidRPr="00851BFB">
        <w:rPr>
          <w:rFonts w:asciiTheme="majorBidi" w:hAnsiTheme="majorBidi" w:cstheme="majorBidi"/>
        </w:rPr>
        <w:t>Northern Iraq has higher elevations and more rain each year, especially in the winter and spring</w:t>
      </w:r>
      <w:r w:rsidR="00417D2F">
        <w:rPr>
          <w:rFonts w:asciiTheme="majorBidi" w:hAnsiTheme="majorBidi" w:cstheme="majorBidi"/>
        </w:rPr>
        <w:fldChar w:fldCharType="begin"/>
      </w:r>
      <w:r w:rsidR="00C17A6C">
        <w:rPr>
          <w:rFonts w:asciiTheme="majorBidi" w:hAnsiTheme="majorBidi" w:cstheme="majorBidi"/>
        </w:rPr>
        <w:instrText xml:space="preserve"> ADDIN EN.CITE &lt;EndNote&gt;&lt;Cite&gt;&lt;Author&gt;Al-Ansari&lt;/Author&gt;&lt;Year&gt;2021&lt;/Year&gt;&lt;RecNum&gt;87&lt;/RecNum&gt;&lt;DisplayText&gt;(Al-Ansari, 2021)&lt;/DisplayText&gt;&lt;record&gt;&lt;rec-number&gt;87&lt;/rec-number&gt;&lt;foreign-keys&gt;&lt;key app="EN" db-id="s0p2f00z2ae5fxefs98p9e0v5df2ps2rdft2" timestamp="1770144035"&gt;87&lt;/key&gt;&lt;/foreign-keys&gt;&lt;ref-type name="Journal Article"&gt;17&lt;/ref-type&gt;&lt;contributors&gt;&lt;authors&gt;&lt;author&gt;Al-Ansari, Nadhir&lt;/author&gt;&lt;/authors&gt;&lt;/contributors&gt;&lt;titles&gt;&lt;title&gt;Topography and climate of Iraq&lt;/title&gt;&lt;secondary-title&gt;Journal of Earth Sciences and Geotechnical Engineering&lt;/secondary-title&gt;&lt;/titles&gt;&lt;periodical&gt;&lt;full-title&gt;Journal of Earth Sciences and Geotechnical Engineering&lt;/full-title&gt;&lt;/periodical&gt;&lt;pages&gt;1-13&lt;/pages&gt;&lt;volume&gt;11&lt;/volume&gt;&lt;number&gt;2&lt;/number&gt;&lt;dates&gt;&lt;year&gt;2021&lt;/year&gt;&lt;/dates&gt;&lt;urls&gt;&lt;/urls&gt;&lt;/record&gt;&lt;/Cite&gt;&lt;/EndNote&gt;</w:instrText>
      </w:r>
      <w:r w:rsidR="00417D2F">
        <w:rPr>
          <w:rFonts w:asciiTheme="majorBidi" w:hAnsiTheme="majorBidi" w:cstheme="majorBidi"/>
        </w:rPr>
        <w:fldChar w:fldCharType="separate"/>
      </w:r>
      <w:r w:rsidR="00C17A6C">
        <w:rPr>
          <w:rFonts w:asciiTheme="majorBidi" w:hAnsiTheme="majorBidi" w:cstheme="majorBidi"/>
          <w:noProof/>
        </w:rPr>
        <w:t>(Al-Ansari, 2021)</w:t>
      </w:r>
      <w:r w:rsidR="00417D2F">
        <w:rPr>
          <w:rFonts w:asciiTheme="majorBidi" w:hAnsiTheme="majorBidi" w:cstheme="majorBidi"/>
        </w:rPr>
        <w:fldChar w:fldCharType="end"/>
      </w:r>
      <w:r w:rsidR="00397D8F" w:rsidRPr="00851BFB">
        <w:rPr>
          <w:rFonts w:asciiTheme="majorBidi" w:hAnsiTheme="majorBidi" w:cstheme="majorBidi"/>
        </w:rPr>
        <w:t>. In general, these conditions make it harder for dust to get out into the air than in other parts of the country. Central Iraq is a transition zone that is affected by both the cooler weather in the north and the drier weather in the south</w:t>
      </w:r>
      <w:r w:rsidR="00417D2F">
        <w:rPr>
          <w:rFonts w:asciiTheme="majorBidi" w:hAnsiTheme="majorBidi" w:cstheme="majorBidi"/>
        </w:rPr>
        <w:fldChar w:fldCharType="begin"/>
      </w:r>
      <w:r w:rsidR="00C17A6C">
        <w:rPr>
          <w:rFonts w:asciiTheme="majorBidi" w:hAnsiTheme="majorBidi" w:cstheme="majorBidi"/>
        </w:rPr>
        <w:instrText xml:space="preserve"> ADDIN EN.CITE &lt;EndNote&gt;&lt;Cite&gt;&lt;Author&gt;Muslih&lt;/Author&gt;&lt;Year&gt;2024&lt;/Year&gt;&lt;RecNum&gt;88&lt;/RecNum&gt;&lt;DisplayText&gt;(Muslih &amp;amp; Abbas, 2024)&lt;/DisplayText&gt;&lt;record&gt;&lt;rec-number&gt;88&lt;/rec-number&gt;&lt;foreign-keys&gt;&lt;key app="EN" db-id="s0p2f00z2ae5fxefs98p9e0v5df2ps2rdft2" timestamp="1770144082"&gt;88&lt;/key&gt;&lt;/foreign-keys&gt;&lt;ref-type name="Book Section"&gt;5&lt;/ref-type&gt;&lt;contributors&gt;&lt;authors&gt;&lt;author&gt;Muslih, Khamis Daham&lt;/author&gt;&lt;author&gt;Abbas, Ahmad Majid&lt;/author&gt;&lt;/authors&gt;&lt;/contributors&gt;&lt;titles&gt;&lt;title&gt;Climate of Iraq&lt;/title&gt;&lt;secondary-title&gt;The Geography of Iraq&lt;/secondary-title&gt;&lt;/titles&gt;&lt;pages&gt;19-47&lt;/pages&gt;&lt;dates&gt;&lt;year&gt;2024&lt;/year&gt;&lt;/dates&gt;&lt;publisher&gt;Springer&lt;/publisher&gt;&lt;urls&gt;&lt;/urls&gt;&lt;/record&gt;&lt;/Cite&gt;&lt;/EndNote&gt;</w:instrText>
      </w:r>
      <w:r w:rsidR="00417D2F">
        <w:rPr>
          <w:rFonts w:asciiTheme="majorBidi" w:hAnsiTheme="majorBidi" w:cstheme="majorBidi"/>
        </w:rPr>
        <w:fldChar w:fldCharType="separate"/>
      </w:r>
      <w:r w:rsidR="00C17A6C">
        <w:rPr>
          <w:rFonts w:asciiTheme="majorBidi" w:hAnsiTheme="majorBidi" w:cstheme="majorBidi"/>
          <w:noProof/>
        </w:rPr>
        <w:t>(Muslih &amp; Abbas, 2024)</w:t>
      </w:r>
      <w:r w:rsidR="00417D2F">
        <w:rPr>
          <w:rFonts w:asciiTheme="majorBidi" w:hAnsiTheme="majorBidi" w:cstheme="majorBidi"/>
        </w:rPr>
        <w:fldChar w:fldCharType="end"/>
      </w:r>
      <w:r w:rsidR="00397D8F" w:rsidRPr="00851BFB">
        <w:rPr>
          <w:rFonts w:asciiTheme="majorBidi" w:hAnsiTheme="majorBidi" w:cstheme="majorBidi"/>
        </w:rPr>
        <w:t>. It often gets dust from both the north and the south, as well as from events that happen there</w:t>
      </w:r>
      <w:r w:rsidR="00417D2F">
        <w:rPr>
          <w:rFonts w:asciiTheme="majorBidi" w:hAnsiTheme="majorBidi" w:cstheme="majorBidi"/>
        </w:rPr>
        <w:fldChar w:fldCharType="begin"/>
      </w:r>
      <w:r w:rsidR="00C17A6C">
        <w:rPr>
          <w:rFonts w:asciiTheme="majorBidi" w:hAnsiTheme="majorBidi" w:cstheme="majorBidi"/>
        </w:rPr>
        <w:instrText xml:space="preserve"> ADDIN EN.CITE &lt;EndNote&gt;&lt;Cite&gt;&lt;Author&gt;Sissakian&lt;/Author&gt;&lt;Year&gt;2013&lt;/Year&gt;&lt;RecNum&gt;89&lt;/RecNum&gt;&lt;DisplayText&gt;(Sissakian, Al-Ansari, &amp;amp; Knutsson, 2013)&lt;/DisplayText&gt;&lt;record&gt;&lt;rec-number&gt;89&lt;/rec-number&gt;&lt;foreign-keys&gt;&lt;key app="EN" db-id="s0p2f00z2ae5fxefs98p9e0v5df2ps2rdft2" timestamp="1770144147"&gt;89&lt;/key&gt;&lt;/foreign-keys&gt;&lt;ref-type name="Journal Article"&gt;17&lt;/ref-type&gt;&lt;contributors&gt;&lt;authors&gt;&lt;author&gt;Sissakian, Varoujan&lt;/author&gt;&lt;author&gt;Al-Ansari, Nadhir&lt;/author&gt;&lt;author&gt;Knutsson, Sven&lt;/author&gt;&lt;/authors&gt;&lt;/contributors&gt;&lt;titles&gt;&lt;title&gt;Sand and dust storm events in Iraq&lt;/title&gt;&lt;secondary-title&gt;Journal of Natural Science&lt;/secondary-title&gt;&lt;/titles&gt;&lt;periodical&gt;&lt;full-title&gt;Journal of Natural Science&lt;/full-title&gt;&lt;/periodical&gt;&lt;pages&gt;1084-1094&lt;/pages&gt;&lt;volume&gt;5&lt;/volume&gt;&lt;number&gt;10&lt;/number&gt;&lt;dates&gt;&lt;year&gt;2013&lt;/year&gt;&lt;/dates&gt;&lt;urls&gt;&lt;/urls&gt;&lt;/record&gt;&lt;/Cite&gt;&lt;/EndNote&gt;</w:instrText>
      </w:r>
      <w:r w:rsidR="00417D2F">
        <w:rPr>
          <w:rFonts w:asciiTheme="majorBidi" w:hAnsiTheme="majorBidi" w:cstheme="majorBidi"/>
        </w:rPr>
        <w:fldChar w:fldCharType="separate"/>
      </w:r>
      <w:r w:rsidR="00C17A6C">
        <w:rPr>
          <w:rFonts w:asciiTheme="majorBidi" w:hAnsiTheme="majorBidi" w:cstheme="majorBidi"/>
          <w:noProof/>
        </w:rPr>
        <w:t>(Sissakian, Al-Ansari, &amp; Knutsson, 2013)</w:t>
      </w:r>
      <w:r w:rsidR="00417D2F">
        <w:rPr>
          <w:rFonts w:asciiTheme="majorBidi" w:hAnsiTheme="majorBidi" w:cstheme="majorBidi"/>
        </w:rPr>
        <w:fldChar w:fldCharType="end"/>
      </w:r>
      <w:r w:rsidR="00397D8F" w:rsidRPr="00851BFB">
        <w:rPr>
          <w:rFonts w:asciiTheme="majorBidi" w:hAnsiTheme="majorBidi" w:cstheme="majorBidi"/>
        </w:rPr>
        <w:t>. Southern Iraq is mostly dry to semi-arid, with a lot of flat land, little vegetation, and being close to big dust source areas. This makes it very likely that dust will be present there often</w:t>
      </w:r>
      <w:r w:rsidR="00D1468E">
        <w:rPr>
          <w:rFonts w:asciiTheme="majorBidi" w:hAnsiTheme="majorBidi" w:cstheme="majorBidi"/>
        </w:rPr>
        <w:fldChar w:fldCharType="begin"/>
      </w:r>
      <w:r w:rsidR="00C17A6C">
        <w:rPr>
          <w:rFonts w:asciiTheme="majorBidi" w:hAnsiTheme="majorBidi" w:cstheme="majorBidi"/>
        </w:rPr>
        <w:instrText xml:space="preserve"> ADDIN EN.CITE &lt;EndNote&gt;&lt;Cite&gt;&lt;Author&gt;Moridnejad&lt;/Author&gt;&lt;Year&gt;2015&lt;/Year&gt;&lt;RecNum&gt;90&lt;/RecNum&gt;&lt;DisplayText&gt;(Moridnejad, Karimi, &amp;amp; Ariya, 2015)&lt;/DisplayText&gt;&lt;record&gt;&lt;rec-number&gt;90&lt;/rec-number&gt;&lt;foreign-keys&gt;&lt;key app="EN" db-id="s0p2f00z2ae5fxefs98p9e0v5df2ps2rdft2" timestamp="1770144183"&gt;90&lt;/key&gt;&lt;/foreign-keys&gt;&lt;ref-type name="Journal Article"&gt;17&lt;/ref-type&gt;&lt;contributors&gt;&lt;authors&gt;&lt;author&gt;Moridnejad, Ali&lt;/author&gt;&lt;author&gt;Karimi, Neamat&lt;/author&gt;&lt;author&gt;Ariya, Parisa A&lt;/author&gt;&lt;/authors&gt;&lt;/contributors&gt;&lt;titles&gt;&lt;title&gt;Newly desertified regions in Iraq and its surrounding areas: Significant novel sources of global dust particles&lt;/title&gt;&lt;secondary-title&gt;Journal of Arid Environments&lt;/secondary-title&gt;&lt;/titles&gt;&lt;periodical&gt;&lt;full-title&gt;Journal of Arid Environments&lt;/full-title&gt;&lt;/periodical&gt;&lt;pages&gt;1-10&lt;/pages&gt;&lt;volume&gt;116&lt;/volume&gt;&lt;dates&gt;&lt;year&gt;2015&lt;/year&gt;&lt;/dates&gt;&lt;isbn&gt;0140-1963&lt;/isbn&gt;&lt;urls&gt;&lt;/urls&gt;&lt;/record&gt;&lt;/Cite&gt;&lt;/EndNote&gt;</w:instrText>
      </w:r>
      <w:r w:rsidR="00D1468E">
        <w:rPr>
          <w:rFonts w:asciiTheme="majorBidi" w:hAnsiTheme="majorBidi" w:cstheme="majorBidi"/>
        </w:rPr>
        <w:fldChar w:fldCharType="separate"/>
      </w:r>
      <w:r w:rsidR="00C17A6C">
        <w:rPr>
          <w:rFonts w:asciiTheme="majorBidi" w:hAnsiTheme="majorBidi" w:cstheme="majorBidi"/>
          <w:noProof/>
        </w:rPr>
        <w:t>(Moridnejad, Karimi, &amp; Ariya, 2015)</w:t>
      </w:r>
      <w:r w:rsidR="00D1468E">
        <w:rPr>
          <w:rFonts w:asciiTheme="majorBidi" w:hAnsiTheme="majorBidi" w:cstheme="majorBidi"/>
        </w:rPr>
        <w:fldChar w:fldCharType="end"/>
      </w:r>
      <w:r w:rsidR="00397D8F" w:rsidRPr="00851BFB">
        <w:rPr>
          <w:rFonts w:asciiTheme="majorBidi" w:hAnsiTheme="majorBidi" w:cstheme="majorBidi"/>
        </w:rPr>
        <w:t>.</w:t>
      </w:r>
    </w:p>
    <w:p w14:paraId="351B7978" w14:textId="40920EDA" w:rsidR="00851BFB" w:rsidRPr="00851BFB" w:rsidRDefault="00941ECD" w:rsidP="00C17A6C">
      <w:pPr>
        <w:jc w:val="both"/>
        <w:rPr>
          <w:rFonts w:asciiTheme="majorBidi" w:hAnsiTheme="majorBidi" w:cstheme="majorBidi"/>
        </w:rPr>
      </w:pPr>
      <w:r w:rsidRPr="00851BFB">
        <w:rPr>
          <w:rFonts w:asciiTheme="majorBidi" w:hAnsiTheme="majorBidi" w:cstheme="majorBidi"/>
        </w:rPr>
        <w:t xml:space="preserve">          </w:t>
      </w:r>
      <w:r w:rsidR="00397D8F" w:rsidRPr="00851BFB">
        <w:rPr>
          <w:rFonts w:asciiTheme="majorBidi" w:hAnsiTheme="majorBidi" w:cstheme="majorBidi"/>
        </w:rPr>
        <w:t xml:space="preserve">The meteorological stations chosen for this study were chosen because they had enough data, had long records, and could show these big differences between regions. The stations cover all of Iraq, from the north to the south, so researchers can look at how dust-related events change over time and space. There aren't many stations, but their locations cover the main climatic gradients that affect how dust moves around the </w:t>
      </w:r>
      <w:proofErr w:type="spellStart"/>
      <w:proofErr w:type="gramStart"/>
      <w:r w:rsidR="00397D8F" w:rsidRPr="00851BFB">
        <w:rPr>
          <w:rFonts w:asciiTheme="majorBidi" w:hAnsiTheme="majorBidi" w:cstheme="majorBidi"/>
        </w:rPr>
        <w:t>country.These</w:t>
      </w:r>
      <w:proofErr w:type="spellEnd"/>
      <w:proofErr w:type="gramEnd"/>
      <w:r w:rsidR="00397D8F" w:rsidRPr="00851BFB">
        <w:rPr>
          <w:rFonts w:asciiTheme="majorBidi" w:hAnsiTheme="majorBidi" w:cstheme="majorBidi"/>
        </w:rPr>
        <w:t xml:space="preserve"> stations have recorded dust storms and rising dust, which are reported as the number of days per month and then combined into yearly </w:t>
      </w:r>
      <w:r w:rsidR="00397D8F" w:rsidRPr="00851BFB">
        <w:rPr>
          <w:rFonts w:asciiTheme="majorBidi" w:hAnsiTheme="majorBidi" w:cstheme="majorBidi"/>
        </w:rPr>
        <w:lastRenderedPageBreak/>
        <w:t>and seasonal totals for analysis. There are times when the records are missing data, which is due to station closures and operational problems. The analysis makes it clear that these gaps exist and keeps them there to avoid adding fake signals.</w:t>
      </w:r>
      <w:r w:rsidR="00C17A6C">
        <w:rPr>
          <w:rFonts w:asciiTheme="majorBidi" w:hAnsiTheme="majorBidi" w:cstheme="majorBidi"/>
        </w:rPr>
        <w:t xml:space="preserve"> </w:t>
      </w:r>
      <w:r w:rsidR="00397D8F" w:rsidRPr="00851BFB">
        <w:rPr>
          <w:rFonts w:asciiTheme="majorBidi" w:hAnsiTheme="majorBidi" w:cstheme="majorBidi"/>
        </w:rPr>
        <w:t>This regional framework gives the geographic and climatic background needed to understand the differences in dust activity across space and time that are shown in the next sections.</w:t>
      </w:r>
    </w:p>
    <w:p w14:paraId="46BC06D0" w14:textId="77777777" w:rsidR="00397D8F" w:rsidRPr="00D1468E" w:rsidRDefault="00397D8F" w:rsidP="007C1D55">
      <w:pPr>
        <w:jc w:val="both"/>
        <w:rPr>
          <w:rFonts w:asciiTheme="majorBidi" w:hAnsiTheme="majorBidi" w:cstheme="majorBidi"/>
          <w:sz w:val="28"/>
          <w:szCs w:val="28"/>
        </w:rPr>
      </w:pPr>
      <w:r w:rsidRPr="00D1468E">
        <w:rPr>
          <w:rFonts w:asciiTheme="majorBidi" w:hAnsiTheme="majorBidi" w:cstheme="majorBidi"/>
          <w:sz w:val="28"/>
          <w:szCs w:val="28"/>
        </w:rPr>
        <w:t>4. Results</w:t>
      </w:r>
    </w:p>
    <w:p w14:paraId="27E39BB4" w14:textId="716FCC5C" w:rsidR="00406656" w:rsidRPr="00851BFB" w:rsidRDefault="00406656" w:rsidP="007C1D55">
      <w:pPr>
        <w:jc w:val="both"/>
        <w:rPr>
          <w:rFonts w:asciiTheme="majorBidi" w:hAnsiTheme="majorBidi" w:cstheme="majorBidi"/>
        </w:rPr>
      </w:pPr>
      <w:r>
        <w:rPr>
          <w:rFonts w:asciiTheme="majorBidi" w:hAnsiTheme="majorBidi" w:cstheme="majorBidi"/>
          <w:sz w:val="28"/>
          <w:szCs w:val="28"/>
        </w:rPr>
        <w:t xml:space="preserve">         </w:t>
      </w:r>
      <w:r w:rsidRPr="00851BFB">
        <w:rPr>
          <w:rFonts w:asciiTheme="majorBidi" w:hAnsiTheme="majorBidi" w:cstheme="majorBidi"/>
        </w:rPr>
        <w:t>Trend analysis was conducted using observations from all available stations; however, results are presented in detail for four representative meteorological stations selected to characterize dust activity across Iraq. These stations reflect the main regional contrasts between northern, central, and southern Iraq, while results from the remaining stations are used to assess the overall spatial consistency of the identified patterns.</w:t>
      </w:r>
    </w:p>
    <w:p w14:paraId="365E46CF" w14:textId="6D31BB19" w:rsidR="00397D8F" w:rsidRPr="00397D8F" w:rsidRDefault="00397D8F" w:rsidP="007C1D55">
      <w:pPr>
        <w:jc w:val="both"/>
        <w:rPr>
          <w:rFonts w:asciiTheme="majorBidi" w:hAnsiTheme="majorBidi" w:cstheme="majorBidi"/>
          <w:sz w:val="28"/>
          <w:szCs w:val="28"/>
        </w:rPr>
      </w:pPr>
      <w:r w:rsidRPr="00397D8F">
        <w:rPr>
          <w:rFonts w:asciiTheme="majorBidi" w:hAnsiTheme="majorBidi" w:cstheme="majorBidi"/>
          <w:sz w:val="28"/>
          <w:szCs w:val="28"/>
        </w:rPr>
        <w:t>4.1 How often dust storms happen</w:t>
      </w:r>
    </w:p>
    <w:p w14:paraId="1B9ED1B8" w14:textId="1E92CE41" w:rsidR="00F05D10" w:rsidRPr="00851BFB" w:rsidRDefault="00941ECD" w:rsidP="007C1D55">
      <w:pPr>
        <w:jc w:val="both"/>
        <w:rPr>
          <w:rFonts w:asciiTheme="majorBidi" w:hAnsiTheme="majorBidi" w:cstheme="majorBidi"/>
        </w:rPr>
      </w:pPr>
      <w:r w:rsidRPr="00851BFB">
        <w:rPr>
          <w:rFonts w:asciiTheme="majorBidi" w:hAnsiTheme="majorBidi" w:cstheme="majorBidi"/>
        </w:rPr>
        <w:t xml:space="preserve">       </w:t>
      </w:r>
      <w:r w:rsidR="00397D8F" w:rsidRPr="00851BFB">
        <w:rPr>
          <w:rFonts w:asciiTheme="majorBidi" w:hAnsiTheme="majorBidi" w:cstheme="majorBidi"/>
        </w:rPr>
        <w:t>The number of dust storms that happen each year varies greatly from year to year at all of the stations that were looked at (Fig. 1). A few stations keep track of years with no or very few dust storm days, which shows how rare these events are. The Mann-Kendall trend analysis shows that most stations do not have statistically significant monotonic trends in the number of dust storms that happen each year. When trends are found, their direction and importance are different at different stations. Some trends are getting stronger, some are getting weaker, and some are not significant at all (</w:t>
      </w:r>
      <w:r w:rsidR="00D1468E">
        <w:rPr>
          <w:rFonts w:asciiTheme="majorBidi" w:hAnsiTheme="majorBidi" w:cstheme="majorBidi"/>
        </w:rPr>
        <w:t>Fig1</w:t>
      </w:r>
      <w:r w:rsidR="00397D8F" w:rsidRPr="00851BFB">
        <w:rPr>
          <w:rFonts w:asciiTheme="majorBidi" w:hAnsiTheme="majorBidi" w:cstheme="majorBidi"/>
        </w:rPr>
        <w:t>).</w:t>
      </w:r>
    </w:p>
    <w:p w14:paraId="38A3A4B4" w14:textId="4E762213" w:rsidR="00406656" w:rsidRPr="00851BFB" w:rsidRDefault="00D1468E" w:rsidP="007C1D55">
      <w:pPr>
        <w:jc w:val="both"/>
        <w:rPr>
          <w:rFonts w:asciiTheme="majorBidi" w:hAnsiTheme="majorBidi" w:cstheme="majorBidi"/>
        </w:rPr>
      </w:pPr>
      <w:r>
        <w:rPr>
          <w:rFonts w:asciiTheme="majorBidi" w:hAnsiTheme="majorBidi" w:cstheme="majorBidi"/>
          <w:noProof/>
          <w:sz w:val="28"/>
          <w:szCs w:val="28"/>
        </w:rPr>
        <mc:AlternateContent>
          <mc:Choice Requires="wps">
            <w:drawing>
              <wp:anchor distT="0" distB="0" distL="114300" distR="114300" simplePos="0" relativeHeight="251662336" behindDoc="0" locked="0" layoutInCell="1" allowOverlap="1" wp14:anchorId="7C3FADDA" wp14:editId="230FC035">
                <wp:simplePos x="0" y="0"/>
                <wp:positionH relativeFrom="column">
                  <wp:posOffset>701040</wp:posOffset>
                </wp:positionH>
                <wp:positionV relativeFrom="paragraph">
                  <wp:posOffset>414020</wp:posOffset>
                </wp:positionV>
                <wp:extent cx="4427220" cy="3192780"/>
                <wp:effectExtent l="0" t="0" r="0" b="7620"/>
                <wp:wrapNone/>
                <wp:docPr id="288979795" name="Text Box 4"/>
                <wp:cNvGraphicFramePr/>
                <a:graphic xmlns:a="http://schemas.openxmlformats.org/drawingml/2006/main">
                  <a:graphicData uri="http://schemas.microsoft.com/office/word/2010/wordprocessingShape">
                    <wps:wsp>
                      <wps:cNvSpPr txBox="1"/>
                      <wps:spPr>
                        <a:xfrm>
                          <a:off x="0" y="0"/>
                          <a:ext cx="4427220" cy="3192780"/>
                        </a:xfrm>
                        <a:prstGeom prst="rect">
                          <a:avLst/>
                        </a:prstGeom>
                        <a:solidFill>
                          <a:schemeClr val="lt1"/>
                        </a:solidFill>
                        <a:ln w="6350">
                          <a:noFill/>
                        </a:ln>
                      </wps:spPr>
                      <wps:txbx>
                        <w:txbxContent>
                          <w:p w14:paraId="2DFEA32E" w14:textId="40A37895" w:rsidR="00D7592B" w:rsidRDefault="00D1468E" w:rsidP="00D1468E">
                            <w:pPr>
                              <w:jc w:val="center"/>
                            </w:pPr>
                            <w:r>
                              <w:rPr>
                                <w:noProof/>
                              </w:rPr>
                              <w:drawing>
                                <wp:inline distT="0" distB="0" distL="0" distR="0" wp14:anchorId="5A55B568" wp14:editId="4B57F759">
                                  <wp:extent cx="3619500" cy="3192780"/>
                                  <wp:effectExtent l="0" t="0" r="0" b="3810"/>
                                  <wp:docPr id="59839257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304617" name="Picture 1839304617"/>
                                          <pic:cNvPicPr/>
                                        </pic:nvPicPr>
                                        <pic:blipFill>
                                          <a:blip r:embed="rId6">
                                            <a:extLst>
                                              <a:ext uri="{28A0092B-C50C-407E-A947-70E740481C1C}">
                                                <a14:useLocalDpi xmlns:a14="http://schemas.microsoft.com/office/drawing/2010/main" val="0"/>
                                              </a:ext>
                                            </a:extLst>
                                          </a:blip>
                                          <a:stretch>
                                            <a:fillRect/>
                                          </a:stretch>
                                        </pic:blipFill>
                                        <pic:spPr>
                                          <a:xfrm>
                                            <a:off x="0" y="0"/>
                                            <a:ext cx="3619500" cy="319278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C3FADDA" id="_x0000_t202" coordsize="21600,21600" o:spt="202" path="m,l,21600r21600,l21600,xe">
                <v:stroke joinstyle="miter"/>
                <v:path gradientshapeok="t" o:connecttype="rect"/>
              </v:shapetype>
              <v:shape id="Text Box 4" o:spid="_x0000_s1026" type="#_x0000_t202" style="position:absolute;left:0;text-align:left;margin-left:55.2pt;margin-top:32.6pt;width:348.6pt;height:251.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" fillcolor="white [3201]" stroked="f" strokeweight=".5pt">
                <v:textbox>
                  <w:txbxContent>
                    <w:p w14:paraId="2DFEA32E" w14:textId="40A37895" w:rsidR="00D7592B" w:rsidRDefault="00D1468E" w:rsidP="00D1468E">
                      <w:pPr>
                        <w:jc w:val="center"/>
                      </w:pPr>
                      <w:r>
                        <w:rPr>
                          <w:noProof/>
                        </w:rPr>
                        <w:drawing>
                          <wp:inline distT="0" distB="0" distL="0" distR="0" wp14:anchorId="5A55B568" wp14:editId="4B57F759">
                            <wp:extent cx="3619500" cy="3192780"/>
                            <wp:effectExtent l="0" t="0" r="0" b="3810"/>
                            <wp:docPr id="59839257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304617" name="Picture 1839304617"/>
                                    <pic:cNvPicPr/>
                                  </pic:nvPicPr>
                                  <pic:blipFill>
                                    <a:blip r:embed="rId6">
                                      <a:extLst>
                                        <a:ext uri="{28A0092B-C50C-407E-A947-70E740481C1C}">
                                          <a14:useLocalDpi xmlns:a14="http://schemas.microsoft.com/office/drawing/2010/main" val="0"/>
                                        </a:ext>
                                      </a:extLst>
                                    </a:blip>
                                    <a:stretch>
                                      <a:fillRect/>
                                    </a:stretch>
                                  </pic:blipFill>
                                  <pic:spPr>
                                    <a:xfrm>
                                      <a:off x="0" y="0"/>
                                      <a:ext cx="3619500" cy="3192780"/>
                                    </a:xfrm>
                                    <a:prstGeom prst="rect">
                                      <a:avLst/>
                                    </a:prstGeom>
                                  </pic:spPr>
                                </pic:pic>
                              </a:graphicData>
                            </a:graphic>
                          </wp:inline>
                        </w:drawing>
                      </w:r>
                    </w:p>
                  </w:txbxContent>
                </v:textbox>
              </v:shape>
            </w:pict>
          </mc:Fallback>
        </mc:AlternateContent>
      </w:r>
      <w:r w:rsidR="00406656" w:rsidRPr="00851BFB">
        <w:rPr>
          <w:rFonts w:asciiTheme="majorBidi" w:hAnsiTheme="majorBidi" w:cstheme="majorBidi"/>
        </w:rPr>
        <w:t xml:space="preserve"> The limited magnitude of detected trends reflects the rarity of dust storms and their dominance by episodic extreme events rather than gradual long-term change.</w:t>
      </w:r>
    </w:p>
    <w:p w14:paraId="79590C94" w14:textId="35709C37" w:rsidR="00D7592B" w:rsidRDefault="00D7592B" w:rsidP="007C1D55">
      <w:pPr>
        <w:jc w:val="both"/>
        <w:rPr>
          <w:rFonts w:asciiTheme="majorBidi" w:hAnsiTheme="majorBidi" w:cstheme="majorBidi"/>
          <w:sz w:val="28"/>
          <w:szCs w:val="28"/>
        </w:rPr>
      </w:pPr>
    </w:p>
    <w:p w14:paraId="28D53C30" w14:textId="77777777" w:rsidR="00D7592B" w:rsidRDefault="00D7592B" w:rsidP="007C1D55">
      <w:pPr>
        <w:jc w:val="both"/>
        <w:rPr>
          <w:rFonts w:asciiTheme="majorBidi" w:hAnsiTheme="majorBidi" w:cstheme="majorBidi"/>
          <w:sz w:val="28"/>
          <w:szCs w:val="28"/>
        </w:rPr>
      </w:pPr>
    </w:p>
    <w:p w14:paraId="27B75EA3" w14:textId="77777777" w:rsidR="00D7592B" w:rsidRDefault="00D7592B" w:rsidP="007C1D55">
      <w:pPr>
        <w:jc w:val="both"/>
        <w:rPr>
          <w:rFonts w:asciiTheme="majorBidi" w:hAnsiTheme="majorBidi" w:cstheme="majorBidi"/>
          <w:sz w:val="28"/>
          <w:szCs w:val="28"/>
        </w:rPr>
      </w:pPr>
    </w:p>
    <w:p w14:paraId="2DB40F9A" w14:textId="77777777" w:rsidR="00D7592B" w:rsidRDefault="00D7592B" w:rsidP="007C1D55">
      <w:pPr>
        <w:jc w:val="both"/>
        <w:rPr>
          <w:rFonts w:asciiTheme="majorBidi" w:hAnsiTheme="majorBidi" w:cstheme="majorBidi"/>
          <w:sz w:val="28"/>
          <w:szCs w:val="28"/>
        </w:rPr>
      </w:pPr>
    </w:p>
    <w:p w14:paraId="4B6C1823" w14:textId="77777777" w:rsidR="00D7592B" w:rsidRDefault="00D7592B" w:rsidP="007C1D55">
      <w:pPr>
        <w:jc w:val="both"/>
        <w:rPr>
          <w:rFonts w:asciiTheme="majorBidi" w:hAnsiTheme="majorBidi" w:cstheme="majorBidi"/>
          <w:sz w:val="28"/>
          <w:szCs w:val="28"/>
        </w:rPr>
      </w:pPr>
    </w:p>
    <w:p w14:paraId="0C71798E" w14:textId="77777777" w:rsidR="00D7592B" w:rsidRDefault="00D7592B" w:rsidP="007C1D55">
      <w:pPr>
        <w:jc w:val="both"/>
        <w:rPr>
          <w:rFonts w:asciiTheme="majorBidi" w:hAnsiTheme="majorBidi" w:cstheme="majorBidi"/>
          <w:sz w:val="28"/>
          <w:szCs w:val="28"/>
        </w:rPr>
      </w:pPr>
    </w:p>
    <w:p w14:paraId="5718C4D3" w14:textId="77777777" w:rsidR="00D7592B" w:rsidRDefault="00D7592B" w:rsidP="007C1D55">
      <w:pPr>
        <w:jc w:val="both"/>
        <w:rPr>
          <w:rFonts w:asciiTheme="majorBidi" w:hAnsiTheme="majorBidi" w:cstheme="majorBidi"/>
          <w:sz w:val="28"/>
          <w:szCs w:val="28"/>
        </w:rPr>
      </w:pPr>
    </w:p>
    <w:p w14:paraId="7C6821FE" w14:textId="77777777" w:rsidR="00D7592B" w:rsidRDefault="00D7592B" w:rsidP="007C1D55">
      <w:pPr>
        <w:jc w:val="both"/>
        <w:rPr>
          <w:rFonts w:asciiTheme="majorBidi" w:hAnsiTheme="majorBidi" w:cstheme="majorBidi"/>
          <w:sz w:val="28"/>
          <w:szCs w:val="28"/>
        </w:rPr>
      </w:pPr>
    </w:p>
    <w:p w14:paraId="2598F3EF" w14:textId="197D83B6" w:rsidR="00851BFB" w:rsidRPr="00BB0D01" w:rsidRDefault="00D1468E" w:rsidP="00BB0D01">
      <w:pPr>
        <w:jc w:val="both"/>
        <w:rPr>
          <w:rFonts w:asciiTheme="majorBidi" w:hAnsiTheme="majorBidi" w:cstheme="majorBidi"/>
          <w:sz w:val="28"/>
          <w:szCs w:val="28"/>
        </w:rPr>
      </w:pPr>
      <w:r>
        <w:rPr>
          <w:rFonts w:asciiTheme="majorBidi" w:hAnsiTheme="majorBidi" w:cstheme="majorBidi"/>
          <w:noProof/>
          <w:sz w:val="28"/>
          <w:szCs w:val="28"/>
        </w:rPr>
        <mc:AlternateContent>
          <mc:Choice Requires="wps">
            <w:drawing>
              <wp:anchor distT="0" distB="0" distL="114300" distR="114300" simplePos="0" relativeHeight="251663360" behindDoc="0" locked="0" layoutInCell="1" allowOverlap="1" wp14:anchorId="47465BF9" wp14:editId="264A3BEF">
                <wp:simplePos x="0" y="0"/>
                <wp:positionH relativeFrom="column">
                  <wp:posOffset>533400</wp:posOffset>
                </wp:positionH>
                <wp:positionV relativeFrom="paragraph">
                  <wp:posOffset>353695</wp:posOffset>
                </wp:positionV>
                <wp:extent cx="4960620" cy="320040"/>
                <wp:effectExtent l="0" t="0" r="0" b="3810"/>
                <wp:wrapNone/>
                <wp:docPr id="1786951845" name="Text Box 7"/>
                <wp:cNvGraphicFramePr/>
                <a:graphic xmlns:a="http://schemas.openxmlformats.org/drawingml/2006/main">
                  <a:graphicData uri="http://schemas.microsoft.com/office/word/2010/wordprocessingShape">
                    <wps:wsp>
                      <wps:cNvSpPr txBox="1"/>
                      <wps:spPr>
                        <a:xfrm>
                          <a:off x="0" y="0"/>
                          <a:ext cx="4960620" cy="320040"/>
                        </a:xfrm>
                        <a:prstGeom prst="rect">
                          <a:avLst/>
                        </a:prstGeom>
                        <a:solidFill>
                          <a:schemeClr val="lt1"/>
                        </a:solidFill>
                        <a:ln w="6350">
                          <a:noFill/>
                        </a:ln>
                      </wps:spPr>
                      <wps:txbx>
                        <w:txbxContent>
                          <w:p w14:paraId="265251E4" w14:textId="3DA10AF3" w:rsidR="00D1468E" w:rsidRPr="00D1468E" w:rsidRDefault="00D1468E">
                            <w:pPr>
                              <w:rPr>
                                <w:rFonts w:asciiTheme="majorBidi" w:hAnsiTheme="majorBidi" w:cstheme="majorBidi"/>
                                <w:sz w:val="22"/>
                                <w:szCs w:val="22"/>
                              </w:rPr>
                            </w:pPr>
                            <w:r>
                              <w:rPr>
                                <w:sz w:val="22"/>
                                <w:szCs w:val="22"/>
                              </w:rPr>
                              <w:t xml:space="preserve">Fig1. Spatial distribution of Spring-Summer </w:t>
                            </w:r>
                            <w:r>
                              <w:rPr>
                                <w:rFonts w:asciiTheme="majorBidi" w:hAnsiTheme="majorBidi" w:cstheme="majorBidi"/>
                                <w:sz w:val="22"/>
                                <w:szCs w:val="22"/>
                              </w:rPr>
                              <w:t>dust storm trends for (1992-2022) in Iraq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465BF9" id="Text Box 7" o:spid="_x0000_s1027" type="#_x0000_t202" style="position:absolute;left:0;text-align:left;margin-left:42pt;margin-top:27.85pt;width:390.6pt;height:25.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" fillcolor="white [3201]" stroked="f" strokeweight=".5pt">
                <v:textbox>
                  <w:txbxContent>
                    <w:p w14:paraId="265251E4" w14:textId="3DA10AF3" w:rsidR="00D1468E" w:rsidRPr="00D1468E" w:rsidRDefault="00D1468E">
                      <w:pPr>
                        <w:rPr>
                          <w:rFonts w:asciiTheme="majorBidi" w:hAnsiTheme="majorBidi" w:cstheme="majorBidi"/>
                          <w:sz w:val="22"/>
                          <w:szCs w:val="22"/>
                        </w:rPr>
                      </w:pPr>
                      <w:r>
                        <w:rPr>
                          <w:sz w:val="22"/>
                          <w:szCs w:val="22"/>
                        </w:rPr>
                        <w:t xml:space="preserve">Fig1. Spatial distribution of Spring-Summer </w:t>
                      </w:r>
                      <w:r>
                        <w:rPr>
                          <w:rFonts w:asciiTheme="majorBidi" w:hAnsiTheme="majorBidi" w:cstheme="majorBidi"/>
                          <w:sz w:val="22"/>
                          <w:szCs w:val="22"/>
                        </w:rPr>
                        <w:t>dust storm trends for (1992-2022) in Iraq</w:t>
                      </w:r>
                    </w:p>
                  </w:txbxContent>
                </v:textbox>
              </v:shape>
            </w:pict>
          </mc:Fallback>
        </mc:AlternateContent>
      </w:r>
    </w:p>
    <w:p w14:paraId="2576389A" w14:textId="77777777" w:rsidR="00C17A6C" w:rsidRDefault="00C17A6C" w:rsidP="00941ECD">
      <w:pPr>
        <w:jc w:val="both"/>
        <w:rPr>
          <w:rFonts w:asciiTheme="majorBidi" w:hAnsiTheme="majorBidi" w:cstheme="majorBidi"/>
        </w:rPr>
      </w:pPr>
    </w:p>
    <w:p w14:paraId="46A02FD4" w14:textId="0DAF9F12" w:rsidR="00941ECD" w:rsidRPr="00851BFB" w:rsidRDefault="00BB0D01" w:rsidP="00941ECD">
      <w:pPr>
        <w:jc w:val="both"/>
        <w:rPr>
          <w:rFonts w:asciiTheme="majorBidi" w:hAnsiTheme="majorBidi" w:cstheme="majorBidi"/>
        </w:rPr>
      </w:pPr>
      <w:r>
        <w:rPr>
          <w:rFonts w:asciiTheme="majorBidi" w:hAnsiTheme="majorBidi" w:cstheme="majorBidi"/>
          <w:noProof/>
          <w:sz w:val="28"/>
          <w:szCs w:val="28"/>
        </w:rPr>
        <w:lastRenderedPageBreak/>
        <mc:AlternateContent>
          <mc:Choice Requires="wps">
            <w:drawing>
              <wp:anchor distT="0" distB="0" distL="114300" distR="114300" simplePos="0" relativeHeight="251659264" behindDoc="0" locked="0" layoutInCell="1" allowOverlap="1" wp14:anchorId="486E0DC3" wp14:editId="2B5C3182">
                <wp:simplePos x="0" y="0"/>
                <wp:positionH relativeFrom="column">
                  <wp:posOffset>137160</wp:posOffset>
                </wp:positionH>
                <wp:positionV relativeFrom="paragraph">
                  <wp:posOffset>408940</wp:posOffset>
                </wp:positionV>
                <wp:extent cx="5730240" cy="2073910"/>
                <wp:effectExtent l="0" t="0" r="3810" b="2540"/>
                <wp:wrapNone/>
                <wp:docPr id="34724526" name="Text Box 4"/>
                <wp:cNvGraphicFramePr/>
                <a:graphic xmlns:a="http://schemas.openxmlformats.org/drawingml/2006/main">
                  <a:graphicData uri="http://schemas.microsoft.com/office/word/2010/wordprocessingShape">
                    <wps:wsp>
                      <wps:cNvSpPr txBox="1"/>
                      <wps:spPr>
                        <a:xfrm>
                          <a:off x="0" y="0"/>
                          <a:ext cx="5730240" cy="2073910"/>
                        </a:xfrm>
                        <a:prstGeom prst="rect">
                          <a:avLst/>
                        </a:prstGeom>
                        <a:solidFill>
                          <a:schemeClr val="lt1"/>
                        </a:solidFill>
                        <a:ln w="6350">
                          <a:noFill/>
                        </a:ln>
                      </wps:spPr>
                      <wps:txbx>
                        <w:txbxContent>
                          <w:p w14:paraId="0B4D2AAB" w14:textId="6F973945" w:rsidR="00F05D10" w:rsidRDefault="00BB0D01" w:rsidP="00941ECD">
                            <w:pPr>
                              <w:jc w:val="center"/>
                            </w:pPr>
                            <w:r>
                              <w:rPr>
                                <w:noProof/>
                              </w:rPr>
                              <w:drawing>
                                <wp:inline distT="0" distB="0" distL="0" distR="0" wp14:anchorId="177D1231" wp14:editId="7641B89D">
                                  <wp:extent cx="4836160" cy="2028190"/>
                                  <wp:effectExtent l="0" t="0" r="2540" b="0"/>
                                  <wp:docPr id="107746872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205178" name="Picture 1843205178"/>
                                          <pic:cNvPicPr/>
                                        </pic:nvPicPr>
                                        <pic:blipFill>
                                          <a:blip r:embed="rId7">
                                            <a:extLst>
                                              <a:ext uri="{28A0092B-C50C-407E-A947-70E740481C1C}">
                                                <a14:useLocalDpi xmlns:a14="http://schemas.microsoft.com/office/drawing/2010/main" val="0"/>
                                              </a:ext>
                                            </a:extLst>
                                          </a:blip>
                                          <a:stretch>
                                            <a:fillRect/>
                                          </a:stretch>
                                        </pic:blipFill>
                                        <pic:spPr>
                                          <a:xfrm>
                                            <a:off x="0" y="0"/>
                                            <a:ext cx="4836160" cy="20281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6E0DC3" id="_x0000_s1028" type="#_x0000_t202" style="position:absolute;left:0;text-align:left;margin-left:10.8pt;margin-top:32.2pt;width:451.2pt;height:163.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" fillcolor="white [3201]" stroked="f" strokeweight=".5pt">
                <v:textbox>
                  <w:txbxContent>
                    <w:p w14:paraId="0B4D2AAB" w14:textId="6F973945" w:rsidR="00F05D10" w:rsidRDefault="00BB0D01" w:rsidP="00941ECD">
                      <w:pPr>
                        <w:jc w:val="center"/>
                      </w:pPr>
                      <w:r>
                        <w:rPr>
                          <w:noProof/>
                        </w:rPr>
                        <w:drawing>
                          <wp:inline distT="0" distB="0" distL="0" distR="0" wp14:anchorId="177D1231" wp14:editId="7641B89D">
                            <wp:extent cx="4836160" cy="2028190"/>
                            <wp:effectExtent l="0" t="0" r="2540" b="0"/>
                            <wp:docPr id="107746872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205178" name="Picture 1843205178"/>
                                    <pic:cNvPicPr/>
                                  </pic:nvPicPr>
                                  <pic:blipFill>
                                    <a:blip r:embed="rId7">
                                      <a:extLst>
                                        <a:ext uri="{28A0092B-C50C-407E-A947-70E740481C1C}">
                                          <a14:useLocalDpi xmlns:a14="http://schemas.microsoft.com/office/drawing/2010/main" val="0"/>
                                        </a:ext>
                                      </a:extLst>
                                    </a:blip>
                                    <a:stretch>
                                      <a:fillRect/>
                                    </a:stretch>
                                  </pic:blipFill>
                                  <pic:spPr>
                                    <a:xfrm>
                                      <a:off x="0" y="0"/>
                                      <a:ext cx="4836160" cy="2028190"/>
                                    </a:xfrm>
                                    <a:prstGeom prst="rect">
                                      <a:avLst/>
                                    </a:prstGeom>
                                  </pic:spPr>
                                </pic:pic>
                              </a:graphicData>
                            </a:graphic>
                          </wp:inline>
                        </w:drawing>
                      </w:r>
                    </w:p>
                  </w:txbxContent>
                </v:textbox>
              </v:shape>
            </w:pict>
          </mc:Fallback>
        </mc:AlternateContent>
      </w:r>
      <w:r w:rsidR="00397D8F" w:rsidRPr="00851BFB">
        <w:rPr>
          <w:rFonts w:asciiTheme="majorBidi" w:hAnsiTheme="majorBidi" w:cstheme="majorBidi"/>
        </w:rPr>
        <w:t xml:space="preserve">Sen's slope estimates show that the amount of change in the number of dust storms is usually small (Fig. </w:t>
      </w:r>
      <w:r>
        <w:rPr>
          <w:rFonts w:asciiTheme="majorBidi" w:hAnsiTheme="majorBidi" w:cstheme="majorBidi"/>
        </w:rPr>
        <w:t>2</w:t>
      </w:r>
      <w:r w:rsidR="00397D8F" w:rsidRPr="00851BFB">
        <w:rPr>
          <w:rFonts w:asciiTheme="majorBidi" w:hAnsiTheme="majorBidi" w:cstheme="majorBidi"/>
        </w:rPr>
        <w:t>), even at stations where the trends are statistically significant.</w:t>
      </w:r>
    </w:p>
    <w:p w14:paraId="1D799846" w14:textId="6576D547" w:rsidR="00F05D10" w:rsidRDefault="00F05D10" w:rsidP="007C1D55">
      <w:pPr>
        <w:jc w:val="both"/>
        <w:rPr>
          <w:rFonts w:asciiTheme="majorBidi" w:hAnsiTheme="majorBidi" w:cstheme="majorBidi"/>
          <w:sz w:val="28"/>
          <w:szCs w:val="28"/>
        </w:rPr>
      </w:pPr>
    </w:p>
    <w:p w14:paraId="38325E03" w14:textId="77777777" w:rsidR="00F05D10" w:rsidRDefault="00F05D10" w:rsidP="007C1D55">
      <w:pPr>
        <w:jc w:val="both"/>
        <w:rPr>
          <w:rFonts w:asciiTheme="majorBidi" w:hAnsiTheme="majorBidi" w:cstheme="majorBidi"/>
          <w:sz w:val="28"/>
          <w:szCs w:val="28"/>
        </w:rPr>
      </w:pPr>
    </w:p>
    <w:p w14:paraId="561CEA37" w14:textId="77777777" w:rsidR="00F05D10" w:rsidRDefault="00F05D10" w:rsidP="007C1D55">
      <w:pPr>
        <w:jc w:val="both"/>
        <w:rPr>
          <w:rFonts w:asciiTheme="majorBidi" w:hAnsiTheme="majorBidi" w:cstheme="majorBidi"/>
          <w:sz w:val="28"/>
          <w:szCs w:val="28"/>
        </w:rPr>
      </w:pPr>
    </w:p>
    <w:p w14:paraId="1E7BE18D" w14:textId="77777777" w:rsidR="00F05D10" w:rsidRDefault="00F05D10" w:rsidP="007C1D55">
      <w:pPr>
        <w:jc w:val="both"/>
        <w:rPr>
          <w:rFonts w:asciiTheme="majorBidi" w:hAnsiTheme="majorBidi" w:cstheme="majorBidi"/>
          <w:sz w:val="28"/>
          <w:szCs w:val="28"/>
        </w:rPr>
      </w:pPr>
    </w:p>
    <w:p w14:paraId="7F5474E1" w14:textId="77777777" w:rsidR="00F05D10" w:rsidRPr="00397D8F" w:rsidRDefault="00F05D10" w:rsidP="007C1D55">
      <w:pPr>
        <w:jc w:val="both"/>
        <w:rPr>
          <w:rFonts w:asciiTheme="majorBidi" w:hAnsiTheme="majorBidi" w:cstheme="majorBidi"/>
          <w:sz w:val="28"/>
          <w:szCs w:val="28"/>
        </w:rPr>
      </w:pPr>
    </w:p>
    <w:p w14:paraId="18842C70" w14:textId="5AEBEDC0" w:rsidR="00941ECD" w:rsidRDefault="00941ECD" w:rsidP="007C1D55">
      <w:pPr>
        <w:jc w:val="both"/>
        <w:rPr>
          <w:rFonts w:asciiTheme="majorBidi" w:hAnsiTheme="majorBidi" w:cstheme="majorBidi"/>
          <w:sz w:val="28"/>
          <w:szCs w:val="28"/>
        </w:rPr>
      </w:pPr>
    </w:p>
    <w:p w14:paraId="065FA550" w14:textId="27AFEE83" w:rsidR="00941ECD" w:rsidRDefault="00BB0D01" w:rsidP="00B255B1">
      <w:pPr>
        <w:jc w:val="both"/>
        <w:rPr>
          <w:rFonts w:asciiTheme="majorBidi" w:hAnsiTheme="majorBidi" w:cstheme="majorBidi"/>
          <w:sz w:val="28"/>
          <w:szCs w:val="28"/>
        </w:rPr>
      </w:pPr>
      <w:r>
        <w:rPr>
          <w:rFonts w:asciiTheme="majorBidi" w:hAnsiTheme="majorBidi" w:cstheme="majorBidi"/>
          <w:noProof/>
          <w:sz w:val="28"/>
          <w:szCs w:val="28"/>
        </w:rPr>
        <mc:AlternateContent>
          <mc:Choice Requires="wps">
            <w:drawing>
              <wp:anchor distT="0" distB="0" distL="114300" distR="114300" simplePos="0" relativeHeight="251665408" behindDoc="0" locked="0" layoutInCell="1" allowOverlap="1" wp14:anchorId="0833D2A8" wp14:editId="21487363">
                <wp:simplePos x="0" y="0"/>
                <wp:positionH relativeFrom="column">
                  <wp:posOffset>1043940</wp:posOffset>
                </wp:positionH>
                <wp:positionV relativeFrom="paragraph">
                  <wp:posOffset>27305</wp:posOffset>
                </wp:positionV>
                <wp:extent cx="4076700" cy="320040"/>
                <wp:effectExtent l="0" t="0" r="0" b="3810"/>
                <wp:wrapNone/>
                <wp:docPr id="1416172074" name="Text Box 7"/>
                <wp:cNvGraphicFramePr/>
                <a:graphic xmlns:a="http://schemas.openxmlformats.org/drawingml/2006/main">
                  <a:graphicData uri="http://schemas.microsoft.com/office/word/2010/wordprocessingShape">
                    <wps:wsp>
                      <wps:cNvSpPr txBox="1"/>
                      <wps:spPr>
                        <a:xfrm>
                          <a:off x="0" y="0"/>
                          <a:ext cx="4076700" cy="320040"/>
                        </a:xfrm>
                        <a:prstGeom prst="rect">
                          <a:avLst/>
                        </a:prstGeom>
                        <a:solidFill>
                          <a:schemeClr val="lt1"/>
                        </a:solidFill>
                        <a:ln w="6350">
                          <a:noFill/>
                        </a:ln>
                      </wps:spPr>
                      <wps:txbx>
                        <w:txbxContent>
                          <w:p w14:paraId="2F7CA228" w14:textId="0F38460F" w:rsidR="00BB0D01" w:rsidRPr="00D1468E" w:rsidRDefault="00BB0D01" w:rsidP="00BB0D01">
                            <w:pPr>
                              <w:rPr>
                                <w:rFonts w:asciiTheme="majorBidi" w:hAnsiTheme="majorBidi" w:cstheme="majorBidi"/>
                                <w:sz w:val="22"/>
                                <w:szCs w:val="22"/>
                              </w:rPr>
                            </w:pPr>
                            <w:r>
                              <w:rPr>
                                <w:sz w:val="22"/>
                                <w:szCs w:val="22"/>
                              </w:rPr>
                              <w:t xml:space="preserve">Fig2. Annual frequency of dust storms at representative Iraqi stations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833D2A8" id="_x0000_s1029" type="#_x0000_t202" style="position:absolute;left:0;text-align:left;margin-left:82.2pt;margin-top:2.15pt;width:321pt;height:25.2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" fillcolor="white [3201]" stroked="f" strokeweight=".5pt">
                <v:textbox>
                  <w:txbxContent>
                    <w:p w14:paraId="2F7CA228" w14:textId="0F38460F" w:rsidR="00BB0D01" w:rsidRPr="00D1468E" w:rsidRDefault="00BB0D01" w:rsidP="00BB0D01">
                      <w:pPr>
                        <w:rPr>
                          <w:rFonts w:asciiTheme="majorBidi" w:hAnsiTheme="majorBidi" w:cstheme="majorBidi"/>
                          <w:sz w:val="22"/>
                          <w:szCs w:val="22"/>
                        </w:rPr>
                      </w:pPr>
                      <w:r>
                        <w:rPr>
                          <w:sz w:val="22"/>
                          <w:szCs w:val="22"/>
                        </w:rPr>
                        <w:t xml:space="preserve">Fig2. Annual frequency of dust storms at representative Iraqi stations </w:t>
                      </w:r>
                    </w:p>
                  </w:txbxContent>
                </v:textbox>
              </v:shape>
            </w:pict>
          </mc:Fallback>
        </mc:AlternateContent>
      </w:r>
    </w:p>
    <w:p w14:paraId="0646D922" w14:textId="4D03C3C4" w:rsidR="00397D8F" w:rsidRPr="00397D8F" w:rsidRDefault="00397D8F" w:rsidP="007C1D55">
      <w:pPr>
        <w:jc w:val="both"/>
        <w:rPr>
          <w:rFonts w:asciiTheme="majorBidi" w:hAnsiTheme="majorBidi" w:cstheme="majorBidi"/>
          <w:sz w:val="28"/>
          <w:szCs w:val="28"/>
        </w:rPr>
      </w:pPr>
      <w:r w:rsidRPr="00397D8F">
        <w:rPr>
          <w:rFonts w:asciiTheme="majorBidi" w:hAnsiTheme="majorBidi" w:cstheme="majorBidi"/>
          <w:sz w:val="28"/>
          <w:szCs w:val="28"/>
        </w:rPr>
        <w:t>4.2 Dust levels that rise every year</w:t>
      </w:r>
    </w:p>
    <w:p w14:paraId="67049B6E" w14:textId="2CA35A2E" w:rsidR="00397D8F" w:rsidRPr="00851BFB" w:rsidRDefault="006273A5" w:rsidP="007C1D55">
      <w:pPr>
        <w:jc w:val="both"/>
        <w:rPr>
          <w:rFonts w:asciiTheme="majorBidi" w:hAnsiTheme="majorBidi" w:cstheme="majorBidi"/>
        </w:rPr>
      </w:pPr>
      <w:r w:rsidRPr="00851BFB">
        <w:rPr>
          <w:rFonts w:asciiTheme="majorBidi" w:hAnsiTheme="majorBidi" w:cstheme="majorBidi"/>
        </w:rPr>
        <w:t xml:space="preserve">       </w:t>
      </w:r>
      <w:r w:rsidR="00397D8F" w:rsidRPr="00851BFB">
        <w:rPr>
          <w:rFonts w:asciiTheme="majorBidi" w:hAnsiTheme="majorBidi" w:cstheme="majorBidi"/>
        </w:rPr>
        <w:t>Rising dust events happen much more often than dust storms and have a clearer time structure</w:t>
      </w:r>
      <w:r w:rsidR="00713AB4">
        <w:rPr>
          <w:rFonts w:asciiTheme="majorBidi" w:hAnsiTheme="majorBidi" w:cstheme="majorBidi"/>
        </w:rPr>
        <w:t>.</w:t>
      </w:r>
      <w:r w:rsidR="00397D8F" w:rsidRPr="00851BFB">
        <w:rPr>
          <w:rFonts w:asciiTheme="majorBidi" w:hAnsiTheme="majorBidi" w:cstheme="majorBidi"/>
        </w:rPr>
        <w:t xml:space="preserve"> The annual Mann-Kendall analysis shows that stations have different trends in different </w:t>
      </w:r>
      <w:r w:rsidR="00713AB4" w:rsidRPr="00851BFB">
        <w:rPr>
          <w:rFonts w:asciiTheme="majorBidi" w:hAnsiTheme="majorBidi" w:cstheme="majorBidi"/>
        </w:rPr>
        <w:t xml:space="preserve">places (Fig. </w:t>
      </w:r>
      <w:r w:rsidR="00713AB4">
        <w:rPr>
          <w:rFonts w:asciiTheme="majorBidi" w:hAnsiTheme="majorBidi" w:cstheme="majorBidi"/>
        </w:rPr>
        <w:t>3</w:t>
      </w:r>
      <w:r w:rsidR="00713AB4" w:rsidRPr="00851BFB">
        <w:rPr>
          <w:rFonts w:asciiTheme="majorBidi" w:hAnsiTheme="majorBidi" w:cstheme="majorBidi"/>
        </w:rPr>
        <w:t>)</w:t>
      </w:r>
      <w:r w:rsidR="00397D8F" w:rsidRPr="00851BFB">
        <w:rPr>
          <w:rFonts w:asciiTheme="majorBidi" w:hAnsiTheme="majorBidi" w:cstheme="majorBidi"/>
        </w:rPr>
        <w:t>. Southern stations show statistically significant trends of decreasing rising dust frequency, while central and northern stations mostly show weak or no trends.</w:t>
      </w:r>
    </w:p>
    <w:p w14:paraId="36CBC000" w14:textId="31C3A01F" w:rsidR="00397D8F" w:rsidRDefault="006273A5" w:rsidP="007C1D55">
      <w:pPr>
        <w:jc w:val="both"/>
        <w:rPr>
          <w:rFonts w:asciiTheme="majorBidi" w:hAnsiTheme="majorBidi" w:cstheme="majorBidi"/>
          <w:sz w:val="28"/>
          <w:szCs w:val="28"/>
        </w:rPr>
      </w:pPr>
      <w:r w:rsidRPr="00851BFB">
        <w:rPr>
          <w:rFonts w:asciiTheme="majorBidi" w:hAnsiTheme="majorBidi" w:cstheme="majorBidi"/>
        </w:rPr>
        <w:t xml:space="preserve">       </w:t>
      </w:r>
      <w:r w:rsidR="00397D8F" w:rsidRPr="00851BFB">
        <w:rPr>
          <w:rFonts w:asciiTheme="majorBidi" w:hAnsiTheme="majorBidi" w:cstheme="majorBidi"/>
        </w:rPr>
        <w:t xml:space="preserve">The Sen's slope values that go along with this show that there are moderate rates of decline at stations with significant trends (Fig. </w:t>
      </w:r>
      <w:r w:rsidR="00BB0D01">
        <w:rPr>
          <w:rFonts w:asciiTheme="majorBidi" w:hAnsiTheme="majorBidi" w:cstheme="majorBidi"/>
        </w:rPr>
        <w:t>3</w:t>
      </w:r>
      <w:r w:rsidR="00397D8F" w:rsidRPr="00851BFB">
        <w:rPr>
          <w:rFonts w:asciiTheme="majorBidi" w:hAnsiTheme="majorBidi" w:cstheme="majorBidi"/>
        </w:rPr>
        <w:t>). This means that the rising dust occurrence is changing slowly instead of suddenly</w:t>
      </w:r>
      <w:r w:rsidR="00397D8F" w:rsidRPr="00397D8F">
        <w:rPr>
          <w:rFonts w:asciiTheme="majorBidi" w:hAnsiTheme="majorBidi" w:cstheme="majorBidi"/>
          <w:sz w:val="28"/>
          <w:szCs w:val="28"/>
        </w:rPr>
        <w:t>.</w:t>
      </w:r>
    </w:p>
    <w:p w14:paraId="7E1B97A2" w14:textId="5CA73D18" w:rsidR="00406656" w:rsidRPr="00BB0D01" w:rsidRDefault="00713AB4" w:rsidP="007C1D55">
      <w:pPr>
        <w:jc w:val="both"/>
        <w:rPr>
          <w:rFonts w:asciiTheme="majorBidi" w:hAnsiTheme="majorBidi" w:cstheme="majorBidi"/>
        </w:rPr>
      </w:pPr>
      <w:r w:rsidRPr="00851BFB">
        <w:rPr>
          <w:rFonts w:asciiTheme="majorBidi" w:hAnsiTheme="majorBidi" w:cstheme="majorBidi"/>
          <w:noProof/>
        </w:rPr>
        <mc:AlternateContent>
          <mc:Choice Requires="wps">
            <w:drawing>
              <wp:anchor distT="0" distB="0" distL="114300" distR="114300" simplePos="0" relativeHeight="251660288" behindDoc="0" locked="0" layoutInCell="1" allowOverlap="1" wp14:anchorId="074C8444" wp14:editId="0ADE14EE">
                <wp:simplePos x="0" y="0"/>
                <wp:positionH relativeFrom="column">
                  <wp:posOffset>144780</wp:posOffset>
                </wp:positionH>
                <wp:positionV relativeFrom="paragraph">
                  <wp:posOffset>427990</wp:posOffset>
                </wp:positionV>
                <wp:extent cx="5356860" cy="2065020"/>
                <wp:effectExtent l="0" t="0" r="0" b="0"/>
                <wp:wrapNone/>
                <wp:docPr id="1807447639" name="Text Box 6"/>
                <wp:cNvGraphicFramePr/>
                <a:graphic xmlns:a="http://schemas.openxmlformats.org/drawingml/2006/main">
                  <a:graphicData uri="http://schemas.microsoft.com/office/word/2010/wordprocessingShape">
                    <wps:wsp>
                      <wps:cNvSpPr txBox="1"/>
                      <wps:spPr>
                        <a:xfrm>
                          <a:off x="0" y="0"/>
                          <a:ext cx="5356860" cy="2065020"/>
                        </a:xfrm>
                        <a:prstGeom prst="rect">
                          <a:avLst/>
                        </a:prstGeom>
                        <a:solidFill>
                          <a:schemeClr val="lt1"/>
                        </a:solidFill>
                        <a:ln w="6350">
                          <a:noFill/>
                        </a:ln>
                      </wps:spPr>
                      <wps:txbx>
                        <w:txbxContent>
                          <w:p w14:paraId="625DEBF2" w14:textId="083575DE" w:rsidR="00F05D10" w:rsidRDefault="00713AB4" w:rsidP="00713AB4">
                            <w:pPr>
                              <w:jc w:val="center"/>
                            </w:pPr>
                            <w:r>
                              <w:rPr>
                                <w:noProof/>
                              </w:rPr>
                              <w:drawing>
                                <wp:inline distT="0" distB="0" distL="0" distR="0" wp14:anchorId="05F78424" wp14:editId="1D37734D">
                                  <wp:extent cx="5135880" cy="2209800"/>
                                  <wp:effectExtent l="0" t="0" r="7620" b="0"/>
                                  <wp:docPr id="77721769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217698" name="Picture 777217698"/>
                                          <pic:cNvPicPr/>
                                        </pic:nvPicPr>
                                        <pic:blipFill>
                                          <a:blip r:embed="rId8">
                                            <a:extLst>
                                              <a:ext uri="{28A0092B-C50C-407E-A947-70E740481C1C}">
                                                <a14:useLocalDpi xmlns:a14="http://schemas.microsoft.com/office/drawing/2010/main" val="0"/>
                                              </a:ext>
                                            </a:extLst>
                                          </a:blip>
                                          <a:stretch>
                                            <a:fillRect/>
                                          </a:stretch>
                                        </pic:blipFill>
                                        <pic:spPr>
                                          <a:xfrm>
                                            <a:off x="0" y="0"/>
                                            <a:ext cx="5135880" cy="22098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4C8444" id="Text Box 6" o:spid="_x0000_s1030" type="#_x0000_t202" style="position:absolute;left:0;text-align:left;margin-left:11.4pt;margin-top:33.7pt;width:421.8pt;height:162.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" fillcolor="white [3201]" stroked="f" strokeweight=".5pt">
                <v:textbox>
                  <w:txbxContent>
                    <w:p w14:paraId="625DEBF2" w14:textId="083575DE" w:rsidR="00F05D10" w:rsidRDefault="00713AB4" w:rsidP="00713AB4">
                      <w:pPr>
                        <w:jc w:val="center"/>
                      </w:pPr>
                      <w:r>
                        <w:rPr>
                          <w:noProof/>
                        </w:rPr>
                        <w:drawing>
                          <wp:inline distT="0" distB="0" distL="0" distR="0" wp14:anchorId="05F78424" wp14:editId="1D37734D">
                            <wp:extent cx="5135880" cy="2209800"/>
                            <wp:effectExtent l="0" t="0" r="7620" b="0"/>
                            <wp:docPr id="77721769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217698" name="Picture 777217698"/>
                                    <pic:cNvPicPr/>
                                  </pic:nvPicPr>
                                  <pic:blipFill>
                                    <a:blip r:embed="rId8">
                                      <a:extLst>
                                        <a:ext uri="{28A0092B-C50C-407E-A947-70E740481C1C}">
                                          <a14:useLocalDpi xmlns:a14="http://schemas.microsoft.com/office/drawing/2010/main" val="0"/>
                                        </a:ext>
                                      </a:extLst>
                                    </a:blip>
                                    <a:stretch>
                                      <a:fillRect/>
                                    </a:stretch>
                                  </pic:blipFill>
                                  <pic:spPr>
                                    <a:xfrm>
                                      <a:off x="0" y="0"/>
                                      <a:ext cx="5135880" cy="2209800"/>
                                    </a:xfrm>
                                    <a:prstGeom prst="rect">
                                      <a:avLst/>
                                    </a:prstGeom>
                                  </pic:spPr>
                                </pic:pic>
                              </a:graphicData>
                            </a:graphic>
                          </wp:inline>
                        </w:drawing>
                      </w:r>
                    </w:p>
                  </w:txbxContent>
                </v:textbox>
              </v:shape>
            </w:pict>
          </mc:Fallback>
        </mc:AlternateContent>
      </w:r>
      <w:r w:rsidR="00406656">
        <w:rPr>
          <w:rFonts w:asciiTheme="majorBidi" w:hAnsiTheme="majorBidi" w:cstheme="majorBidi"/>
          <w:sz w:val="28"/>
          <w:szCs w:val="28"/>
        </w:rPr>
        <w:t xml:space="preserve"> </w:t>
      </w:r>
      <w:r w:rsidR="00406656" w:rsidRPr="00BB0D01">
        <w:rPr>
          <w:rFonts w:asciiTheme="majorBidi" w:hAnsiTheme="majorBidi" w:cstheme="majorBidi"/>
        </w:rPr>
        <w:t xml:space="preserve">    Compared to dust storms, rising dust events exhibit more stable temporal behavior, making them more suitable indicators for assessing long-term variability in dust activity.</w:t>
      </w:r>
    </w:p>
    <w:p w14:paraId="3D28C46F" w14:textId="4316CC45" w:rsidR="00F05D10" w:rsidRDefault="00F05D10" w:rsidP="007C1D55">
      <w:pPr>
        <w:jc w:val="both"/>
        <w:rPr>
          <w:rFonts w:asciiTheme="majorBidi" w:hAnsiTheme="majorBidi" w:cstheme="majorBidi"/>
          <w:sz w:val="28"/>
          <w:szCs w:val="28"/>
        </w:rPr>
      </w:pPr>
    </w:p>
    <w:p w14:paraId="2D1B21A0" w14:textId="77777777" w:rsidR="00F05D10" w:rsidRDefault="00F05D10" w:rsidP="007C1D55">
      <w:pPr>
        <w:jc w:val="both"/>
        <w:rPr>
          <w:rFonts w:asciiTheme="majorBidi" w:hAnsiTheme="majorBidi" w:cstheme="majorBidi"/>
          <w:sz w:val="28"/>
          <w:szCs w:val="28"/>
        </w:rPr>
      </w:pPr>
    </w:p>
    <w:p w14:paraId="7AD15BF9" w14:textId="77777777" w:rsidR="00F05D10" w:rsidRDefault="00F05D10" w:rsidP="007C1D55">
      <w:pPr>
        <w:jc w:val="both"/>
        <w:rPr>
          <w:rFonts w:asciiTheme="majorBidi" w:hAnsiTheme="majorBidi" w:cstheme="majorBidi"/>
          <w:sz w:val="28"/>
          <w:szCs w:val="28"/>
        </w:rPr>
      </w:pPr>
    </w:p>
    <w:p w14:paraId="59B412EE" w14:textId="77777777" w:rsidR="00F05D10" w:rsidRDefault="00F05D10" w:rsidP="007C1D55">
      <w:pPr>
        <w:jc w:val="both"/>
        <w:rPr>
          <w:rFonts w:asciiTheme="majorBidi" w:hAnsiTheme="majorBidi" w:cstheme="majorBidi"/>
          <w:sz w:val="28"/>
          <w:szCs w:val="28"/>
        </w:rPr>
      </w:pPr>
    </w:p>
    <w:p w14:paraId="0029ED0D" w14:textId="77777777" w:rsidR="00F05D10" w:rsidRDefault="00F05D10" w:rsidP="007C1D55">
      <w:pPr>
        <w:jc w:val="both"/>
        <w:rPr>
          <w:rFonts w:asciiTheme="majorBidi" w:hAnsiTheme="majorBidi" w:cstheme="majorBidi"/>
          <w:sz w:val="28"/>
          <w:szCs w:val="28"/>
        </w:rPr>
      </w:pPr>
    </w:p>
    <w:p w14:paraId="7DD3F26A" w14:textId="77777777" w:rsidR="00F05D10" w:rsidRDefault="00F05D10" w:rsidP="007C1D55">
      <w:pPr>
        <w:jc w:val="both"/>
        <w:rPr>
          <w:rFonts w:asciiTheme="majorBidi" w:hAnsiTheme="majorBidi" w:cstheme="majorBidi"/>
          <w:sz w:val="28"/>
          <w:szCs w:val="28"/>
        </w:rPr>
      </w:pPr>
    </w:p>
    <w:p w14:paraId="0E0F18DB" w14:textId="3CD22786" w:rsidR="00F05D10" w:rsidRPr="00397D8F" w:rsidRDefault="00713AB4" w:rsidP="007C1D55">
      <w:pPr>
        <w:jc w:val="both"/>
        <w:rPr>
          <w:rFonts w:asciiTheme="majorBidi" w:hAnsiTheme="majorBidi" w:cstheme="majorBidi"/>
          <w:sz w:val="28"/>
          <w:szCs w:val="28"/>
        </w:rPr>
      </w:pPr>
      <w:r>
        <w:rPr>
          <w:rFonts w:asciiTheme="majorBidi" w:hAnsiTheme="majorBidi" w:cstheme="majorBidi"/>
          <w:noProof/>
          <w:sz w:val="28"/>
          <w:szCs w:val="28"/>
        </w:rPr>
        <mc:AlternateContent>
          <mc:Choice Requires="wps">
            <w:drawing>
              <wp:anchor distT="0" distB="0" distL="114300" distR="114300" simplePos="0" relativeHeight="251667456" behindDoc="0" locked="0" layoutInCell="1" allowOverlap="1" wp14:anchorId="77AFC8F4" wp14:editId="713081A5">
                <wp:simplePos x="0" y="0"/>
                <wp:positionH relativeFrom="column">
                  <wp:posOffset>373380</wp:posOffset>
                </wp:positionH>
                <wp:positionV relativeFrom="paragraph">
                  <wp:posOffset>147955</wp:posOffset>
                </wp:positionV>
                <wp:extent cx="5273040" cy="320040"/>
                <wp:effectExtent l="0" t="0" r="3810" b="3810"/>
                <wp:wrapNone/>
                <wp:docPr id="1076216531" name="Text Box 7"/>
                <wp:cNvGraphicFramePr/>
                <a:graphic xmlns:a="http://schemas.openxmlformats.org/drawingml/2006/main">
                  <a:graphicData uri="http://schemas.microsoft.com/office/word/2010/wordprocessingShape">
                    <wps:wsp>
                      <wps:cNvSpPr txBox="1"/>
                      <wps:spPr>
                        <a:xfrm>
                          <a:off x="0" y="0"/>
                          <a:ext cx="5273040" cy="320040"/>
                        </a:xfrm>
                        <a:prstGeom prst="rect">
                          <a:avLst/>
                        </a:prstGeom>
                        <a:solidFill>
                          <a:schemeClr val="lt1"/>
                        </a:solidFill>
                        <a:ln w="6350">
                          <a:noFill/>
                        </a:ln>
                      </wps:spPr>
                      <wps:txbx>
                        <w:txbxContent>
                          <w:p w14:paraId="1FF80357" w14:textId="6CEA92B8" w:rsidR="00713AB4" w:rsidRPr="0095193B" w:rsidRDefault="00713AB4" w:rsidP="00713AB4">
                            <w:pPr>
                              <w:rPr>
                                <w:rFonts w:asciiTheme="majorBidi" w:hAnsiTheme="majorBidi" w:cstheme="majorBidi"/>
                              </w:rPr>
                            </w:pPr>
                            <w:r w:rsidRPr="00713AB4">
                              <w:rPr>
                                <w:rFonts w:asciiTheme="majorBidi" w:hAnsiTheme="majorBidi" w:cstheme="majorBidi"/>
                              </w:rPr>
                              <w:t>Fig. 3</w:t>
                            </w:r>
                            <w:r w:rsidRPr="0095193B">
                              <w:rPr>
                                <w:rFonts w:asciiTheme="majorBidi" w:hAnsiTheme="majorBidi" w:cstheme="majorBidi"/>
                              </w:rPr>
                              <w:t xml:space="preserve"> Seasonal trends of rising dust of three stations across Iraq for</w:t>
                            </w:r>
                            <w:r w:rsidR="0095193B">
                              <w:rPr>
                                <w:rFonts w:asciiTheme="majorBidi" w:hAnsiTheme="majorBidi" w:cstheme="majorBidi"/>
                              </w:rPr>
                              <w:t xml:space="preserve"> </w:t>
                            </w:r>
                            <w:r w:rsidRPr="0095193B">
                              <w:rPr>
                                <w:rFonts w:asciiTheme="majorBidi" w:hAnsiTheme="majorBidi" w:cstheme="majorBidi"/>
                              </w:rPr>
                              <w:t>(1992-2022)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7AFC8F4" id="_x0000_s1031" type="#_x0000_t202" style="position:absolute;left:0;text-align:left;margin-left:29.4pt;margin-top:11.65pt;width:415.2pt;height:25.2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" fillcolor="white [3201]" stroked="f" strokeweight=".5pt">
                <v:textbox>
                  <w:txbxContent>
                    <w:p w14:paraId="1FF80357" w14:textId="6CEA92B8" w:rsidR="00713AB4" w:rsidRPr="0095193B" w:rsidRDefault="00713AB4" w:rsidP="00713AB4">
                      <w:pPr>
                        <w:rPr>
                          <w:rFonts w:asciiTheme="majorBidi" w:hAnsiTheme="majorBidi" w:cstheme="majorBidi"/>
                        </w:rPr>
                      </w:pPr>
                      <w:r w:rsidRPr="00713AB4">
                        <w:rPr>
                          <w:rFonts w:asciiTheme="majorBidi" w:hAnsiTheme="majorBidi" w:cstheme="majorBidi"/>
                        </w:rPr>
                        <w:t>Fig. 3</w:t>
                      </w:r>
                      <w:r w:rsidRPr="0095193B">
                        <w:rPr>
                          <w:rFonts w:asciiTheme="majorBidi" w:hAnsiTheme="majorBidi" w:cstheme="majorBidi"/>
                        </w:rPr>
                        <w:t xml:space="preserve"> Seasonal trends of rising dust of three stations across Iraq for</w:t>
                      </w:r>
                      <w:r w:rsidR="0095193B">
                        <w:rPr>
                          <w:rFonts w:asciiTheme="majorBidi" w:hAnsiTheme="majorBidi" w:cstheme="majorBidi"/>
                        </w:rPr>
                        <w:t xml:space="preserve"> </w:t>
                      </w:r>
                      <w:r w:rsidRPr="0095193B">
                        <w:rPr>
                          <w:rFonts w:asciiTheme="majorBidi" w:hAnsiTheme="majorBidi" w:cstheme="majorBidi"/>
                        </w:rPr>
                        <w:t>(1992-2022)</w:t>
                      </w:r>
                    </w:p>
                  </w:txbxContent>
                </v:textbox>
              </v:shape>
            </w:pict>
          </mc:Fallback>
        </mc:AlternateContent>
      </w:r>
    </w:p>
    <w:p w14:paraId="56A1998F" w14:textId="6A6B98CF" w:rsidR="00713AB4" w:rsidRDefault="00713AB4" w:rsidP="007C1D55">
      <w:pPr>
        <w:jc w:val="both"/>
        <w:rPr>
          <w:rFonts w:asciiTheme="majorBidi" w:hAnsiTheme="majorBidi" w:cstheme="majorBidi"/>
          <w:sz w:val="28"/>
          <w:szCs w:val="28"/>
        </w:rPr>
      </w:pPr>
    </w:p>
    <w:p w14:paraId="41918F33" w14:textId="48649B2B" w:rsidR="00397D8F" w:rsidRPr="00397D8F" w:rsidRDefault="00397D8F" w:rsidP="007C1D55">
      <w:pPr>
        <w:jc w:val="both"/>
        <w:rPr>
          <w:rFonts w:asciiTheme="majorBidi" w:hAnsiTheme="majorBidi" w:cstheme="majorBidi"/>
          <w:sz w:val="28"/>
          <w:szCs w:val="28"/>
        </w:rPr>
      </w:pPr>
      <w:r w:rsidRPr="00397D8F">
        <w:rPr>
          <w:rFonts w:asciiTheme="majorBidi" w:hAnsiTheme="majorBidi" w:cstheme="majorBidi"/>
          <w:sz w:val="28"/>
          <w:szCs w:val="28"/>
        </w:rPr>
        <w:lastRenderedPageBreak/>
        <w:t>4.3 Dust levels that go up and down with the seasons</w:t>
      </w:r>
    </w:p>
    <w:p w14:paraId="082F7125" w14:textId="07D0A4B1" w:rsidR="00397D8F" w:rsidRPr="00851BFB" w:rsidRDefault="006273A5" w:rsidP="007C1D55">
      <w:pPr>
        <w:jc w:val="both"/>
        <w:rPr>
          <w:rFonts w:asciiTheme="majorBidi" w:hAnsiTheme="majorBidi" w:cstheme="majorBidi"/>
        </w:rPr>
      </w:pPr>
      <w:r w:rsidRPr="00851BFB">
        <w:rPr>
          <w:rFonts w:asciiTheme="majorBidi" w:hAnsiTheme="majorBidi" w:cstheme="majorBidi"/>
        </w:rPr>
        <w:t xml:space="preserve">         </w:t>
      </w:r>
      <w:r w:rsidR="00397D8F" w:rsidRPr="00851BFB">
        <w:rPr>
          <w:rFonts w:asciiTheme="majorBidi" w:hAnsiTheme="majorBidi" w:cstheme="majorBidi"/>
        </w:rPr>
        <w:t xml:space="preserve">Seasonal analysis shows that trends over the course of a year hide a lot of seasonal variation in rising dust activity (Fig. </w:t>
      </w:r>
      <w:r w:rsidR="0095193B">
        <w:rPr>
          <w:rFonts w:asciiTheme="majorBidi" w:hAnsiTheme="majorBidi" w:cstheme="majorBidi"/>
        </w:rPr>
        <w:t>4</w:t>
      </w:r>
      <w:r w:rsidR="00397D8F" w:rsidRPr="00851BFB">
        <w:rPr>
          <w:rFonts w:asciiTheme="majorBidi" w:hAnsiTheme="majorBidi" w:cstheme="majorBidi"/>
        </w:rPr>
        <w:t xml:space="preserve">). There are statistically significant trends that show a decrease mostly in the spring and summer at a number of stations (Figs. </w:t>
      </w:r>
      <w:r w:rsidR="00C46EFB">
        <w:rPr>
          <w:rFonts w:asciiTheme="majorBidi" w:hAnsiTheme="majorBidi" w:cstheme="majorBidi"/>
        </w:rPr>
        <w:t>4-b</w:t>
      </w:r>
      <w:r w:rsidR="00397D8F" w:rsidRPr="00851BFB">
        <w:rPr>
          <w:rFonts w:asciiTheme="majorBidi" w:hAnsiTheme="majorBidi" w:cstheme="majorBidi"/>
        </w:rPr>
        <w:t xml:space="preserve"> and </w:t>
      </w:r>
      <w:r w:rsidR="00C46EFB">
        <w:rPr>
          <w:rFonts w:asciiTheme="majorBidi" w:hAnsiTheme="majorBidi" w:cstheme="majorBidi"/>
        </w:rPr>
        <w:t>c</w:t>
      </w:r>
      <w:r w:rsidR="00397D8F" w:rsidRPr="00851BFB">
        <w:rPr>
          <w:rFonts w:asciiTheme="majorBidi" w:hAnsiTheme="majorBidi" w:cstheme="majorBidi"/>
        </w:rPr>
        <w:t>). These times of year are when dust activity is at its highest in Iraq.</w:t>
      </w:r>
    </w:p>
    <w:p w14:paraId="760C720E" w14:textId="526307BF" w:rsidR="00A06B39" w:rsidRDefault="00A06B39" w:rsidP="00A06B39">
      <w:pPr>
        <w:jc w:val="both"/>
        <w:rPr>
          <w:rFonts w:asciiTheme="majorBidi" w:hAnsiTheme="majorBidi" w:cstheme="majorBidi"/>
          <w:sz w:val="28"/>
          <w:szCs w:val="28"/>
        </w:rPr>
      </w:pPr>
      <w:r>
        <w:rPr>
          <w:rFonts w:asciiTheme="majorBidi" w:hAnsiTheme="majorBidi" w:cstheme="majorBidi"/>
          <w:noProof/>
        </w:rPr>
        <mc:AlternateContent>
          <mc:Choice Requires="wps">
            <w:drawing>
              <wp:anchor distT="0" distB="0" distL="114300" distR="114300" simplePos="0" relativeHeight="251668480" behindDoc="0" locked="0" layoutInCell="1" allowOverlap="1" wp14:anchorId="3DCF451D" wp14:editId="31E2D9AD">
                <wp:simplePos x="0" y="0"/>
                <wp:positionH relativeFrom="column">
                  <wp:posOffset>-83820</wp:posOffset>
                </wp:positionH>
                <wp:positionV relativeFrom="paragraph">
                  <wp:posOffset>1018540</wp:posOffset>
                </wp:positionV>
                <wp:extent cx="6301740" cy="5128260"/>
                <wp:effectExtent l="0" t="0" r="3810" b="0"/>
                <wp:wrapNone/>
                <wp:docPr id="440274518" name="Text Box 10"/>
                <wp:cNvGraphicFramePr/>
                <a:graphic xmlns:a="http://schemas.openxmlformats.org/drawingml/2006/main">
                  <a:graphicData uri="http://schemas.microsoft.com/office/word/2010/wordprocessingShape">
                    <wps:wsp>
                      <wps:cNvSpPr txBox="1"/>
                      <wps:spPr>
                        <a:xfrm>
                          <a:off x="0" y="0"/>
                          <a:ext cx="6301740" cy="5128260"/>
                        </a:xfrm>
                        <a:prstGeom prst="rect">
                          <a:avLst/>
                        </a:prstGeom>
                        <a:solidFill>
                          <a:schemeClr val="lt1"/>
                        </a:solidFill>
                        <a:ln w="6350">
                          <a:noFill/>
                        </a:ln>
                      </wps:spPr>
                      <wps:txbx>
                        <w:txbxContent>
                          <w:p w14:paraId="4E253E56" w14:textId="5A578DF4" w:rsidR="00A06B39" w:rsidRDefault="00A06B39" w:rsidP="00A06B39">
                            <w:pPr>
                              <w:jc w:val="center"/>
                            </w:pPr>
                            <w:r>
                              <w:rPr>
                                <w:noProof/>
                              </w:rPr>
                              <w:drawing>
                                <wp:inline distT="0" distB="0" distL="0" distR="0" wp14:anchorId="6BEDC0ED" wp14:editId="0AECAF72">
                                  <wp:extent cx="5852160" cy="4617720"/>
                                  <wp:effectExtent l="0" t="0" r="0" b="0"/>
                                  <wp:docPr id="33864267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642670" name="Picture 338642670"/>
                                          <pic:cNvPicPr/>
                                        </pic:nvPicPr>
                                        <pic:blipFill>
                                          <a:blip r:embed="rId9">
                                            <a:extLst>
                                              <a:ext uri="{28A0092B-C50C-407E-A947-70E740481C1C}">
                                                <a14:useLocalDpi xmlns:a14="http://schemas.microsoft.com/office/drawing/2010/main" val="0"/>
                                              </a:ext>
                                            </a:extLst>
                                          </a:blip>
                                          <a:stretch>
                                            <a:fillRect/>
                                          </a:stretch>
                                        </pic:blipFill>
                                        <pic:spPr>
                                          <a:xfrm>
                                            <a:off x="0" y="0"/>
                                            <a:ext cx="5852160" cy="46177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CF451D" id="Text Box 10" o:spid="_x0000_s1032" type="#_x0000_t202" style="position:absolute;left:0;text-align:left;margin-left:-6.6pt;margin-top:80.2pt;width:496.2pt;height:40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" fillcolor="white [3201]" stroked="f" strokeweight=".5pt">
                <v:textbox>
                  <w:txbxContent>
                    <w:p w14:paraId="4E253E56" w14:textId="5A578DF4" w:rsidR="00A06B39" w:rsidRDefault="00A06B39" w:rsidP="00A06B39">
                      <w:pPr>
                        <w:jc w:val="center"/>
                      </w:pPr>
                      <w:r>
                        <w:rPr>
                          <w:noProof/>
                        </w:rPr>
                        <w:drawing>
                          <wp:inline distT="0" distB="0" distL="0" distR="0" wp14:anchorId="6BEDC0ED" wp14:editId="0AECAF72">
                            <wp:extent cx="5852160" cy="4617720"/>
                            <wp:effectExtent l="0" t="0" r="0" b="0"/>
                            <wp:docPr id="33864267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642670" name="Picture 338642670"/>
                                    <pic:cNvPicPr/>
                                  </pic:nvPicPr>
                                  <pic:blipFill>
                                    <a:blip r:embed="rId9">
                                      <a:extLst>
                                        <a:ext uri="{28A0092B-C50C-407E-A947-70E740481C1C}">
                                          <a14:useLocalDpi xmlns:a14="http://schemas.microsoft.com/office/drawing/2010/main" val="0"/>
                                        </a:ext>
                                      </a:extLst>
                                    </a:blip>
                                    <a:stretch>
                                      <a:fillRect/>
                                    </a:stretch>
                                  </pic:blipFill>
                                  <pic:spPr>
                                    <a:xfrm>
                                      <a:off x="0" y="0"/>
                                      <a:ext cx="5852160" cy="4617720"/>
                                    </a:xfrm>
                                    <a:prstGeom prst="rect">
                                      <a:avLst/>
                                    </a:prstGeom>
                                  </pic:spPr>
                                </pic:pic>
                              </a:graphicData>
                            </a:graphic>
                          </wp:inline>
                        </w:drawing>
                      </w:r>
                    </w:p>
                  </w:txbxContent>
                </v:textbox>
              </v:shape>
            </w:pict>
          </mc:Fallback>
        </mc:AlternateContent>
      </w:r>
      <w:r w:rsidR="006273A5" w:rsidRPr="00851BFB">
        <w:rPr>
          <w:rFonts w:asciiTheme="majorBidi" w:hAnsiTheme="majorBidi" w:cstheme="majorBidi"/>
        </w:rPr>
        <w:t xml:space="preserve">        </w:t>
      </w:r>
      <w:r w:rsidR="00397D8F" w:rsidRPr="00851BFB">
        <w:rPr>
          <w:rFonts w:asciiTheme="majorBidi" w:hAnsiTheme="majorBidi" w:cstheme="majorBidi"/>
        </w:rPr>
        <w:t>On the other hand, winter rising dust trends are mostly not significant at any of the stations (Fig.</w:t>
      </w:r>
      <w:r w:rsidR="00C46EFB">
        <w:rPr>
          <w:rFonts w:asciiTheme="majorBidi" w:hAnsiTheme="majorBidi" w:cstheme="majorBidi"/>
        </w:rPr>
        <w:t>4-d</w:t>
      </w:r>
      <w:r w:rsidR="00397D8F" w:rsidRPr="00851BFB">
        <w:rPr>
          <w:rFonts w:asciiTheme="majorBidi" w:hAnsiTheme="majorBidi" w:cstheme="majorBidi"/>
        </w:rPr>
        <w:t>). Autumn, on the other hand, shows mixed behavior, with some stations showing weak trends and others showing statistically significant trends (Fig.</w:t>
      </w:r>
      <w:r w:rsidR="00A03FCF">
        <w:rPr>
          <w:rFonts w:asciiTheme="majorBidi" w:hAnsiTheme="majorBidi" w:cstheme="majorBidi"/>
        </w:rPr>
        <w:t>4-a</w:t>
      </w:r>
      <w:r w:rsidR="00397D8F" w:rsidRPr="00851BFB">
        <w:rPr>
          <w:rFonts w:asciiTheme="majorBidi" w:hAnsiTheme="majorBidi" w:cstheme="majorBidi"/>
        </w:rPr>
        <w:t>). Seasonal Sen's slope estimates also show that the strongest negative slopes are in the spring and summer, while the winter slopes stay close to zero at most places.</w:t>
      </w:r>
    </w:p>
    <w:p w14:paraId="19EEEE6E" w14:textId="3F99F2EB" w:rsidR="00A06B39" w:rsidRDefault="00A06B39" w:rsidP="00A06B39">
      <w:pPr>
        <w:jc w:val="both"/>
        <w:rPr>
          <w:rFonts w:asciiTheme="majorBidi" w:hAnsiTheme="majorBidi" w:cstheme="majorBidi"/>
          <w:sz w:val="28"/>
          <w:szCs w:val="28"/>
        </w:rPr>
      </w:pPr>
    </w:p>
    <w:p w14:paraId="1FF794BB" w14:textId="0ECBCAB3" w:rsidR="00A06B39" w:rsidRDefault="00A06B39" w:rsidP="00A06B39">
      <w:pPr>
        <w:jc w:val="both"/>
        <w:rPr>
          <w:rFonts w:asciiTheme="majorBidi" w:hAnsiTheme="majorBidi" w:cstheme="majorBidi"/>
          <w:sz w:val="28"/>
          <w:szCs w:val="28"/>
        </w:rPr>
      </w:pPr>
    </w:p>
    <w:p w14:paraId="531EAA24" w14:textId="628F5542" w:rsidR="00A06B39" w:rsidRDefault="00A06B39" w:rsidP="00A06B39">
      <w:pPr>
        <w:jc w:val="both"/>
        <w:rPr>
          <w:rFonts w:asciiTheme="majorBidi" w:hAnsiTheme="majorBidi" w:cstheme="majorBidi"/>
          <w:sz w:val="28"/>
          <w:szCs w:val="28"/>
        </w:rPr>
      </w:pPr>
    </w:p>
    <w:p w14:paraId="65406A85" w14:textId="77777777" w:rsidR="00A06B39" w:rsidRDefault="00A06B39" w:rsidP="00A06B39">
      <w:pPr>
        <w:jc w:val="both"/>
        <w:rPr>
          <w:rFonts w:asciiTheme="majorBidi" w:hAnsiTheme="majorBidi" w:cstheme="majorBidi"/>
          <w:sz w:val="28"/>
          <w:szCs w:val="28"/>
        </w:rPr>
      </w:pPr>
    </w:p>
    <w:p w14:paraId="7B29C80A" w14:textId="77777777" w:rsidR="00A06B39" w:rsidRDefault="00A06B39" w:rsidP="00A06B39">
      <w:pPr>
        <w:jc w:val="both"/>
        <w:rPr>
          <w:rFonts w:asciiTheme="majorBidi" w:hAnsiTheme="majorBidi" w:cstheme="majorBidi"/>
          <w:sz w:val="28"/>
          <w:szCs w:val="28"/>
        </w:rPr>
      </w:pPr>
    </w:p>
    <w:p w14:paraId="5A93108F" w14:textId="77777777" w:rsidR="00A06B39" w:rsidRDefault="00A06B39" w:rsidP="00A06B39">
      <w:pPr>
        <w:jc w:val="both"/>
        <w:rPr>
          <w:rFonts w:asciiTheme="majorBidi" w:hAnsiTheme="majorBidi" w:cstheme="majorBidi"/>
          <w:sz w:val="28"/>
          <w:szCs w:val="28"/>
        </w:rPr>
      </w:pPr>
    </w:p>
    <w:p w14:paraId="2CCC996D" w14:textId="77777777" w:rsidR="00A06B39" w:rsidRDefault="00A06B39" w:rsidP="00A06B39">
      <w:pPr>
        <w:jc w:val="both"/>
        <w:rPr>
          <w:rFonts w:asciiTheme="majorBidi" w:hAnsiTheme="majorBidi" w:cstheme="majorBidi"/>
          <w:sz w:val="28"/>
          <w:szCs w:val="28"/>
        </w:rPr>
      </w:pPr>
    </w:p>
    <w:p w14:paraId="2AEEA6FD" w14:textId="77777777" w:rsidR="00A06B39" w:rsidRDefault="00A06B39" w:rsidP="00A06B39">
      <w:pPr>
        <w:jc w:val="both"/>
        <w:rPr>
          <w:rFonts w:asciiTheme="majorBidi" w:hAnsiTheme="majorBidi" w:cstheme="majorBidi"/>
          <w:sz w:val="28"/>
          <w:szCs w:val="28"/>
        </w:rPr>
      </w:pPr>
    </w:p>
    <w:p w14:paraId="44B46D58" w14:textId="77777777" w:rsidR="00A06B39" w:rsidRDefault="00A06B39" w:rsidP="00A06B39">
      <w:pPr>
        <w:jc w:val="both"/>
        <w:rPr>
          <w:rFonts w:asciiTheme="majorBidi" w:hAnsiTheme="majorBidi" w:cstheme="majorBidi"/>
          <w:sz w:val="28"/>
          <w:szCs w:val="28"/>
        </w:rPr>
      </w:pPr>
    </w:p>
    <w:p w14:paraId="4C66F65C" w14:textId="77777777" w:rsidR="00A06B39" w:rsidRDefault="00A06B39" w:rsidP="00A06B39">
      <w:pPr>
        <w:jc w:val="both"/>
        <w:rPr>
          <w:rFonts w:asciiTheme="majorBidi" w:hAnsiTheme="majorBidi" w:cstheme="majorBidi"/>
          <w:sz w:val="28"/>
          <w:szCs w:val="28"/>
        </w:rPr>
      </w:pPr>
    </w:p>
    <w:p w14:paraId="723A5B35" w14:textId="77777777" w:rsidR="00A06B39" w:rsidRDefault="00A06B39" w:rsidP="00A06B39">
      <w:pPr>
        <w:jc w:val="both"/>
        <w:rPr>
          <w:rFonts w:asciiTheme="majorBidi" w:hAnsiTheme="majorBidi" w:cstheme="majorBidi"/>
          <w:sz w:val="28"/>
          <w:szCs w:val="28"/>
        </w:rPr>
      </w:pPr>
    </w:p>
    <w:p w14:paraId="366F4676" w14:textId="77777777" w:rsidR="00A06B39" w:rsidRDefault="00A06B39" w:rsidP="00A06B39">
      <w:pPr>
        <w:jc w:val="both"/>
        <w:rPr>
          <w:rFonts w:asciiTheme="majorBidi" w:hAnsiTheme="majorBidi" w:cstheme="majorBidi"/>
          <w:sz w:val="28"/>
          <w:szCs w:val="28"/>
        </w:rPr>
      </w:pPr>
    </w:p>
    <w:p w14:paraId="1C97E2A0" w14:textId="77777777" w:rsidR="00A06B39" w:rsidRDefault="00A06B39" w:rsidP="00A06B39">
      <w:pPr>
        <w:jc w:val="both"/>
        <w:rPr>
          <w:rFonts w:asciiTheme="majorBidi" w:hAnsiTheme="majorBidi" w:cstheme="majorBidi"/>
          <w:sz w:val="28"/>
          <w:szCs w:val="28"/>
        </w:rPr>
      </w:pPr>
    </w:p>
    <w:p w14:paraId="1E477936" w14:textId="4E9864B4" w:rsidR="00A06B39" w:rsidRDefault="00A06B39" w:rsidP="00A06B39">
      <w:pPr>
        <w:jc w:val="both"/>
        <w:rPr>
          <w:rFonts w:asciiTheme="majorBidi" w:hAnsiTheme="majorBidi" w:cstheme="majorBidi"/>
          <w:sz w:val="28"/>
          <w:szCs w:val="28"/>
        </w:rPr>
      </w:pPr>
      <w:r>
        <w:rPr>
          <w:rFonts w:asciiTheme="majorBidi" w:hAnsiTheme="majorBidi" w:cstheme="majorBidi"/>
          <w:noProof/>
          <w:sz w:val="28"/>
          <w:szCs w:val="28"/>
        </w:rPr>
        <mc:AlternateContent>
          <mc:Choice Requires="wps">
            <w:drawing>
              <wp:anchor distT="0" distB="0" distL="114300" distR="114300" simplePos="0" relativeHeight="251669504" behindDoc="0" locked="0" layoutInCell="1" allowOverlap="1" wp14:anchorId="475C358A" wp14:editId="45BDB389">
                <wp:simplePos x="0" y="0"/>
                <wp:positionH relativeFrom="column">
                  <wp:posOffset>457200</wp:posOffset>
                </wp:positionH>
                <wp:positionV relativeFrom="paragraph">
                  <wp:posOffset>36830</wp:posOffset>
                </wp:positionV>
                <wp:extent cx="5638800" cy="510540"/>
                <wp:effectExtent l="0" t="0" r="0" b="3810"/>
                <wp:wrapNone/>
                <wp:docPr id="1837888041" name="Text Box 12"/>
                <wp:cNvGraphicFramePr/>
                <a:graphic xmlns:a="http://schemas.openxmlformats.org/drawingml/2006/main">
                  <a:graphicData uri="http://schemas.microsoft.com/office/word/2010/wordprocessingShape">
                    <wps:wsp>
                      <wps:cNvSpPr txBox="1"/>
                      <wps:spPr>
                        <a:xfrm>
                          <a:off x="0" y="0"/>
                          <a:ext cx="5638800" cy="510540"/>
                        </a:xfrm>
                        <a:prstGeom prst="rect">
                          <a:avLst/>
                        </a:prstGeom>
                        <a:solidFill>
                          <a:schemeClr val="lt1"/>
                        </a:solidFill>
                        <a:ln w="6350">
                          <a:noFill/>
                        </a:ln>
                      </wps:spPr>
                      <wps:txbx>
                        <w:txbxContent>
                          <w:p w14:paraId="4930EE7B" w14:textId="253C2A91" w:rsidR="00A06B39" w:rsidRPr="00C46EFB" w:rsidRDefault="00C46EFB" w:rsidP="00C46EFB">
                            <w:pPr>
                              <w:jc w:val="center"/>
                              <w:rPr>
                                <w:rFonts w:asciiTheme="majorBidi" w:hAnsiTheme="majorBidi" w:cstheme="majorBidi"/>
                              </w:rPr>
                            </w:pPr>
                            <w:r w:rsidRPr="00C46EFB">
                              <w:rPr>
                                <w:rFonts w:asciiTheme="majorBidi" w:hAnsiTheme="majorBidi" w:cstheme="majorBidi"/>
                              </w:rPr>
                              <w:t>Fig.4</w:t>
                            </w:r>
                            <w:r>
                              <w:rPr>
                                <w:rFonts w:asciiTheme="majorBidi" w:hAnsiTheme="majorBidi" w:cstheme="majorBidi"/>
                              </w:rPr>
                              <w:t>: Variations of rising dust over (</w:t>
                            </w:r>
                            <w:proofErr w:type="spellStart"/>
                            <w:r>
                              <w:rPr>
                                <w:rFonts w:asciiTheme="majorBidi" w:hAnsiTheme="majorBidi" w:cstheme="majorBidi"/>
                              </w:rPr>
                              <w:t>Nasiriayh</w:t>
                            </w:r>
                            <w:proofErr w:type="spellEnd"/>
                            <w:r>
                              <w:rPr>
                                <w:rFonts w:asciiTheme="majorBidi" w:hAnsiTheme="majorBidi" w:cstheme="majorBidi"/>
                              </w:rPr>
                              <w:t xml:space="preserve">, </w:t>
                            </w:r>
                            <w:proofErr w:type="spellStart"/>
                            <w:r>
                              <w:rPr>
                                <w:rFonts w:asciiTheme="majorBidi" w:hAnsiTheme="majorBidi" w:cstheme="majorBidi"/>
                              </w:rPr>
                              <w:t>Mousl</w:t>
                            </w:r>
                            <w:proofErr w:type="spellEnd"/>
                            <w:r>
                              <w:rPr>
                                <w:rFonts w:asciiTheme="majorBidi" w:hAnsiTheme="majorBidi" w:cstheme="majorBidi"/>
                              </w:rPr>
                              <w:t>, Basra and Baghdad) stations for a-Autman, b- Spring c- Summer d- Winter during the study period (1992-2022)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5C358A" id="Text Box 12" o:spid="_x0000_s1033" type="#_x0000_t202" style="position:absolute;left:0;text-align:left;margin-left:36pt;margin-top:2.9pt;width:444pt;height:40.2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" fillcolor="white [3201]" stroked="f" strokeweight=".5pt">
                <v:textbox>
                  <w:txbxContent>
                    <w:p w14:paraId="4930EE7B" w14:textId="253C2A91" w:rsidR="00A06B39" w:rsidRPr="00C46EFB" w:rsidRDefault="00C46EFB" w:rsidP="00C46EFB">
                      <w:pPr>
                        <w:jc w:val="center"/>
                        <w:rPr>
                          <w:rFonts w:asciiTheme="majorBidi" w:hAnsiTheme="majorBidi" w:cstheme="majorBidi"/>
                        </w:rPr>
                      </w:pPr>
                      <w:r w:rsidRPr="00C46EFB">
                        <w:rPr>
                          <w:rFonts w:asciiTheme="majorBidi" w:hAnsiTheme="majorBidi" w:cstheme="majorBidi"/>
                        </w:rPr>
                        <w:t>Fig.4</w:t>
                      </w:r>
                      <w:r>
                        <w:rPr>
                          <w:rFonts w:asciiTheme="majorBidi" w:hAnsiTheme="majorBidi" w:cstheme="majorBidi"/>
                        </w:rPr>
                        <w:t>: Variations of rising dust over (</w:t>
                      </w:r>
                      <w:proofErr w:type="spellStart"/>
                      <w:r>
                        <w:rPr>
                          <w:rFonts w:asciiTheme="majorBidi" w:hAnsiTheme="majorBidi" w:cstheme="majorBidi"/>
                        </w:rPr>
                        <w:t>Nasiriayh</w:t>
                      </w:r>
                      <w:proofErr w:type="spellEnd"/>
                      <w:r>
                        <w:rPr>
                          <w:rFonts w:asciiTheme="majorBidi" w:hAnsiTheme="majorBidi" w:cstheme="majorBidi"/>
                        </w:rPr>
                        <w:t xml:space="preserve">, </w:t>
                      </w:r>
                      <w:proofErr w:type="spellStart"/>
                      <w:r>
                        <w:rPr>
                          <w:rFonts w:asciiTheme="majorBidi" w:hAnsiTheme="majorBidi" w:cstheme="majorBidi"/>
                        </w:rPr>
                        <w:t>Mousl</w:t>
                      </w:r>
                      <w:proofErr w:type="spellEnd"/>
                      <w:r>
                        <w:rPr>
                          <w:rFonts w:asciiTheme="majorBidi" w:hAnsiTheme="majorBidi" w:cstheme="majorBidi"/>
                        </w:rPr>
                        <w:t>, Basra and Baghdad) stations for a-Autman, b- Spring c- Summer d- Winter during the study period (1992-2022)</w:t>
                      </w:r>
                    </w:p>
                  </w:txbxContent>
                </v:textbox>
              </v:shape>
            </w:pict>
          </mc:Fallback>
        </mc:AlternateContent>
      </w:r>
    </w:p>
    <w:p w14:paraId="22CF561F" w14:textId="77777777" w:rsidR="00A06B39" w:rsidRDefault="00A06B39" w:rsidP="00A06B39">
      <w:pPr>
        <w:jc w:val="both"/>
        <w:rPr>
          <w:rFonts w:asciiTheme="majorBidi" w:hAnsiTheme="majorBidi" w:cstheme="majorBidi"/>
          <w:sz w:val="28"/>
          <w:szCs w:val="28"/>
        </w:rPr>
      </w:pPr>
    </w:p>
    <w:p w14:paraId="62F54035" w14:textId="4556823E" w:rsidR="00F05D10" w:rsidRDefault="00A06B39" w:rsidP="00A06B39">
      <w:pPr>
        <w:jc w:val="both"/>
        <w:rPr>
          <w:rFonts w:asciiTheme="majorBidi" w:hAnsiTheme="majorBidi" w:cstheme="majorBidi"/>
          <w:sz w:val="28"/>
          <w:szCs w:val="28"/>
        </w:rPr>
      </w:pPr>
      <w:r>
        <w:rPr>
          <w:rFonts w:asciiTheme="majorBidi" w:hAnsiTheme="majorBidi" w:cstheme="majorBidi"/>
          <w:sz w:val="28"/>
          <w:szCs w:val="28"/>
        </w:rPr>
        <w:t xml:space="preserve"> </w:t>
      </w:r>
    </w:p>
    <w:p w14:paraId="1EFC2274" w14:textId="77777777" w:rsidR="0095193B" w:rsidRPr="00397D8F" w:rsidRDefault="0095193B" w:rsidP="007C1D55">
      <w:pPr>
        <w:jc w:val="both"/>
        <w:rPr>
          <w:rFonts w:asciiTheme="majorBidi" w:hAnsiTheme="majorBidi" w:cstheme="majorBidi"/>
          <w:sz w:val="28"/>
          <w:szCs w:val="28"/>
        </w:rPr>
      </w:pPr>
    </w:p>
    <w:p w14:paraId="6A15B801" w14:textId="70496CAF" w:rsidR="00397D8F" w:rsidRPr="00397D8F" w:rsidRDefault="00397D8F" w:rsidP="006273A5">
      <w:pPr>
        <w:jc w:val="both"/>
        <w:rPr>
          <w:rFonts w:asciiTheme="majorBidi" w:hAnsiTheme="majorBidi" w:cstheme="majorBidi"/>
          <w:sz w:val="28"/>
          <w:szCs w:val="28"/>
        </w:rPr>
      </w:pPr>
      <w:r w:rsidRPr="00397D8F">
        <w:rPr>
          <w:rFonts w:asciiTheme="majorBidi" w:hAnsiTheme="majorBidi" w:cstheme="majorBidi"/>
          <w:sz w:val="28"/>
          <w:szCs w:val="28"/>
        </w:rPr>
        <w:lastRenderedPageBreak/>
        <w:t xml:space="preserve">4.4 </w:t>
      </w:r>
      <w:r w:rsidR="006273A5">
        <w:rPr>
          <w:rFonts w:asciiTheme="majorBidi" w:hAnsiTheme="majorBidi" w:cstheme="majorBidi"/>
          <w:sz w:val="28"/>
          <w:szCs w:val="28"/>
        </w:rPr>
        <w:t xml:space="preserve">Spatial </w:t>
      </w:r>
      <w:r>
        <w:rPr>
          <w:rFonts w:asciiTheme="majorBidi" w:hAnsiTheme="majorBidi" w:cstheme="majorBidi"/>
          <w:sz w:val="28"/>
          <w:szCs w:val="28"/>
        </w:rPr>
        <w:t xml:space="preserve">Variability </w:t>
      </w:r>
    </w:p>
    <w:p w14:paraId="5E40F1D4" w14:textId="7BC4530D" w:rsidR="00397D8F" w:rsidRPr="00851BFB" w:rsidRDefault="006273A5" w:rsidP="007C1D55">
      <w:pPr>
        <w:jc w:val="both"/>
        <w:rPr>
          <w:rFonts w:asciiTheme="majorBidi" w:hAnsiTheme="majorBidi" w:cstheme="majorBidi"/>
        </w:rPr>
      </w:pPr>
      <w:r>
        <w:rPr>
          <w:rFonts w:asciiTheme="majorBidi" w:hAnsiTheme="majorBidi" w:cstheme="majorBidi"/>
          <w:sz w:val="28"/>
          <w:szCs w:val="28"/>
        </w:rPr>
        <w:t xml:space="preserve">        </w:t>
      </w:r>
      <w:r w:rsidR="00397D8F" w:rsidRPr="00851BFB">
        <w:rPr>
          <w:rFonts w:asciiTheme="majorBidi" w:hAnsiTheme="majorBidi" w:cstheme="majorBidi"/>
        </w:rPr>
        <w:t>Comparing northern, central, and southern stations shows clear differences in the amount and seasonal behavior of rising dust (Fig.</w:t>
      </w:r>
      <w:r w:rsidR="00FA6992">
        <w:rPr>
          <w:rFonts w:asciiTheme="majorBidi" w:hAnsiTheme="majorBidi" w:cstheme="majorBidi"/>
        </w:rPr>
        <w:t>4</w:t>
      </w:r>
      <w:r w:rsidR="00397D8F" w:rsidRPr="00851BFB">
        <w:rPr>
          <w:rFonts w:asciiTheme="majorBidi" w:hAnsiTheme="majorBidi" w:cstheme="majorBidi"/>
        </w:rPr>
        <w:t>). Southern stations always have more dust days and stronger seasonal signals, while northern stations have fewer dust days and weaker trends. Central stations act in a way that is somewhere between the two regions, showing characteristics that are in between the two.</w:t>
      </w:r>
    </w:p>
    <w:p w14:paraId="13AAA610" w14:textId="4E0C9A29" w:rsidR="00406656" w:rsidRDefault="006273A5" w:rsidP="00FA6992">
      <w:pPr>
        <w:jc w:val="both"/>
        <w:rPr>
          <w:rFonts w:asciiTheme="majorBidi" w:hAnsiTheme="majorBidi" w:cstheme="majorBidi"/>
        </w:rPr>
      </w:pPr>
      <w:r w:rsidRPr="00851BFB">
        <w:rPr>
          <w:rFonts w:asciiTheme="majorBidi" w:hAnsiTheme="majorBidi" w:cstheme="majorBidi"/>
        </w:rPr>
        <w:t xml:space="preserve">       </w:t>
      </w:r>
      <w:r w:rsidR="00397D8F" w:rsidRPr="00851BFB">
        <w:rPr>
          <w:rFonts w:asciiTheme="majorBidi" w:hAnsiTheme="majorBidi" w:cstheme="majorBidi"/>
        </w:rPr>
        <w:t>The fact that some stations show rising, falling, and not significant trends at the same time (</w:t>
      </w:r>
      <w:r w:rsidR="00FA6992">
        <w:rPr>
          <w:rFonts w:asciiTheme="majorBidi" w:hAnsiTheme="majorBidi" w:cstheme="majorBidi"/>
        </w:rPr>
        <w:t>Fig.1</w:t>
      </w:r>
      <w:r w:rsidR="00397D8F" w:rsidRPr="00851BFB">
        <w:rPr>
          <w:rFonts w:asciiTheme="majorBidi" w:hAnsiTheme="majorBidi" w:cstheme="majorBidi"/>
        </w:rPr>
        <w:t>; Fig</w:t>
      </w:r>
      <w:r w:rsidR="00FA6992">
        <w:rPr>
          <w:rFonts w:asciiTheme="majorBidi" w:hAnsiTheme="majorBidi" w:cstheme="majorBidi"/>
        </w:rPr>
        <w:t>.4</w:t>
      </w:r>
      <w:r w:rsidR="00397D8F" w:rsidRPr="00851BFB">
        <w:rPr>
          <w:rFonts w:asciiTheme="majorBidi" w:hAnsiTheme="majorBidi" w:cstheme="majorBidi"/>
        </w:rPr>
        <w:t>) shows that dust dynamics in Iraq are very different in different places.</w:t>
      </w:r>
      <w:r w:rsidR="00FA6992">
        <w:rPr>
          <w:rFonts w:asciiTheme="majorBidi" w:hAnsiTheme="majorBidi" w:cstheme="majorBidi"/>
        </w:rPr>
        <w:t xml:space="preserve"> </w:t>
      </w:r>
      <w:r w:rsidR="00406656" w:rsidRPr="00851BFB">
        <w:rPr>
          <w:rFonts w:asciiTheme="majorBidi" w:hAnsiTheme="majorBidi" w:cstheme="majorBidi"/>
        </w:rPr>
        <w:t>The representative stations shown in the figures serve as regional proxies, and the identified spatial contrasts are consistent with patterns observed across the broader station network.</w:t>
      </w:r>
    </w:p>
    <w:p w14:paraId="6294AB9C" w14:textId="74C2D11C" w:rsidR="00851BFB" w:rsidRDefault="003B6D28" w:rsidP="007C1D55">
      <w:pPr>
        <w:jc w:val="both"/>
        <w:rPr>
          <w:rFonts w:asciiTheme="majorBidi" w:hAnsiTheme="majorBidi" w:cstheme="majorBidi"/>
          <w:lang w:bidi="ar-IQ"/>
        </w:rPr>
      </w:pPr>
      <w:r>
        <w:rPr>
          <w:rFonts w:asciiTheme="majorBidi" w:hAnsiTheme="majorBidi" w:cstheme="majorBidi"/>
          <w:noProof/>
          <w:sz w:val="28"/>
          <w:szCs w:val="28"/>
          <w:rtl/>
          <w:lang w:val="ar-SA"/>
        </w:rPr>
        <mc:AlternateContent>
          <mc:Choice Requires="wps">
            <w:drawing>
              <wp:anchor distT="0" distB="0" distL="114300" distR="114300" simplePos="0" relativeHeight="251661312" behindDoc="0" locked="0" layoutInCell="1" allowOverlap="1" wp14:anchorId="192DEEE5" wp14:editId="6BE11F2B">
                <wp:simplePos x="0" y="0"/>
                <wp:positionH relativeFrom="column">
                  <wp:posOffset>-381000</wp:posOffset>
                </wp:positionH>
                <wp:positionV relativeFrom="paragraph">
                  <wp:posOffset>115570</wp:posOffset>
                </wp:positionV>
                <wp:extent cx="6911340" cy="4831080"/>
                <wp:effectExtent l="0" t="0" r="3810" b="7620"/>
                <wp:wrapNone/>
                <wp:docPr id="8270023" name="Text Box 12"/>
                <wp:cNvGraphicFramePr/>
                <a:graphic xmlns:a="http://schemas.openxmlformats.org/drawingml/2006/main">
                  <a:graphicData uri="http://schemas.microsoft.com/office/word/2010/wordprocessingShape">
                    <wps:wsp>
                      <wps:cNvSpPr txBox="1"/>
                      <wps:spPr>
                        <a:xfrm>
                          <a:off x="0" y="0"/>
                          <a:ext cx="6911340" cy="4831080"/>
                        </a:xfrm>
                        <a:prstGeom prst="rect">
                          <a:avLst/>
                        </a:prstGeom>
                        <a:solidFill>
                          <a:schemeClr val="lt1"/>
                        </a:solidFill>
                        <a:ln w="6350">
                          <a:noFill/>
                        </a:ln>
                      </wps:spPr>
                      <wps:txbx>
                        <w:txbxContent>
                          <w:p w14:paraId="4FD91BE8" w14:textId="27C8CD57" w:rsidR="00080D78" w:rsidRDefault="003B6D28" w:rsidP="003B6D28">
                            <w:pPr>
                              <w:jc w:val="center"/>
                            </w:pPr>
                            <w:r>
                              <w:rPr>
                                <w:noProof/>
                              </w:rPr>
                              <w:drawing>
                                <wp:inline distT="0" distB="0" distL="0" distR="0" wp14:anchorId="5D7A40DF" wp14:editId="3CFCA8E7">
                                  <wp:extent cx="7345680" cy="4655820"/>
                                  <wp:effectExtent l="0" t="0" r="7620" b="0"/>
                                  <wp:docPr id="111229865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298658" name="Picture 1112298658"/>
                                          <pic:cNvPicPr/>
                                        </pic:nvPicPr>
                                        <pic:blipFill>
                                          <a:blip r:embed="rId10">
                                            <a:extLst>
                                              <a:ext uri="{28A0092B-C50C-407E-A947-70E740481C1C}">
                                                <a14:useLocalDpi xmlns:a14="http://schemas.microsoft.com/office/drawing/2010/main" val="0"/>
                                              </a:ext>
                                            </a:extLst>
                                          </a:blip>
                                          <a:stretch>
                                            <a:fillRect/>
                                          </a:stretch>
                                        </pic:blipFill>
                                        <pic:spPr>
                                          <a:xfrm>
                                            <a:off x="0" y="0"/>
                                            <a:ext cx="7345680" cy="46558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2DEEE5" id="_x0000_s1034" type="#_x0000_t202" style="position:absolute;left:0;text-align:left;margin-left:-30pt;margin-top:9.1pt;width:544.2pt;height:38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" fillcolor="white [3201]" stroked="f" strokeweight=".5pt">
                <v:textbox>
                  <w:txbxContent>
                    <w:p w14:paraId="4FD91BE8" w14:textId="27C8CD57" w:rsidR="00080D78" w:rsidRDefault="003B6D28" w:rsidP="003B6D28">
                      <w:pPr>
                        <w:jc w:val="center"/>
                      </w:pPr>
                      <w:r>
                        <w:rPr>
                          <w:noProof/>
                        </w:rPr>
                        <w:drawing>
                          <wp:inline distT="0" distB="0" distL="0" distR="0" wp14:anchorId="5D7A40DF" wp14:editId="3CFCA8E7">
                            <wp:extent cx="7345680" cy="4655820"/>
                            <wp:effectExtent l="0" t="0" r="7620" b="0"/>
                            <wp:docPr id="111229865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298658" name="Picture 1112298658"/>
                                    <pic:cNvPicPr/>
                                  </pic:nvPicPr>
                                  <pic:blipFill>
                                    <a:blip r:embed="rId10">
                                      <a:extLst>
                                        <a:ext uri="{28A0092B-C50C-407E-A947-70E740481C1C}">
                                          <a14:useLocalDpi xmlns:a14="http://schemas.microsoft.com/office/drawing/2010/main" val="0"/>
                                        </a:ext>
                                      </a:extLst>
                                    </a:blip>
                                    <a:stretch>
                                      <a:fillRect/>
                                    </a:stretch>
                                  </pic:blipFill>
                                  <pic:spPr>
                                    <a:xfrm>
                                      <a:off x="0" y="0"/>
                                      <a:ext cx="7345680" cy="4655820"/>
                                    </a:xfrm>
                                    <a:prstGeom prst="rect">
                                      <a:avLst/>
                                    </a:prstGeom>
                                  </pic:spPr>
                                </pic:pic>
                              </a:graphicData>
                            </a:graphic>
                          </wp:inline>
                        </w:drawing>
                      </w:r>
                    </w:p>
                  </w:txbxContent>
                </v:textbox>
              </v:shape>
            </w:pict>
          </mc:Fallback>
        </mc:AlternateContent>
      </w:r>
    </w:p>
    <w:p w14:paraId="16B37EB2" w14:textId="65E09BB8" w:rsidR="00851BFB" w:rsidRPr="00851BFB" w:rsidRDefault="00851BFB" w:rsidP="007C1D55">
      <w:pPr>
        <w:jc w:val="both"/>
        <w:rPr>
          <w:rFonts w:asciiTheme="majorBidi" w:hAnsiTheme="majorBidi" w:cstheme="majorBidi"/>
          <w:lang w:bidi="ar-IQ"/>
        </w:rPr>
      </w:pPr>
    </w:p>
    <w:p w14:paraId="742A53DD" w14:textId="217B9FDC" w:rsidR="00800E40" w:rsidRDefault="00800E40" w:rsidP="007C1D55">
      <w:pPr>
        <w:jc w:val="both"/>
        <w:rPr>
          <w:rFonts w:asciiTheme="majorBidi" w:hAnsiTheme="majorBidi" w:cstheme="majorBidi"/>
          <w:sz w:val="28"/>
          <w:szCs w:val="28"/>
        </w:rPr>
      </w:pPr>
    </w:p>
    <w:p w14:paraId="2DC3BDE3" w14:textId="77777777" w:rsidR="00967526" w:rsidRPr="00967526" w:rsidRDefault="00967526" w:rsidP="007C1D55">
      <w:pPr>
        <w:jc w:val="both"/>
        <w:rPr>
          <w:rFonts w:asciiTheme="majorBidi" w:hAnsiTheme="majorBidi" w:cstheme="majorBidi"/>
          <w:sz w:val="28"/>
          <w:szCs w:val="28"/>
          <w:rtl/>
        </w:rPr>
      </w:pPr>
    </w:p>
    <w:p w14:paraId="625A4361" w14:textId="77777777" w:rsidR="00967526" w:rsidRPr="00967526" w:rsidRDefault="00967526" w:rsidP="007C1D55">
      <w:pPr>
        <w:jc w:val="both"/>
        <w:rPr>
          <w:rFonts w:asciiTheme="majorBidi" w:hAnsiTheme="majorBidi" w:cstheme="majorBidi"/>
          <w:sz w:val="28"/>
          <w:szCs w:val="28"/>
          <w:rtl/>
        </w:rPr>
      </w:pPr>
    </w:p>
    <w:p w14:paraId="61549D0B" w14:textId="77777777" w:rsidR="00967526" w:rsidRPr="00967526" w:rsidRDefault="00967526" w:rsidP="007C1D55">
      <w:pPr>
        <w:jc w:val="both"/>
        <w:rPr>
          <w:rFonts w:asciiTheme="majorBidi" w:hAnsiTheme="majorBidi" w:cstheme="majorBidi"/>
          <w:sz w:val="28"/>
          <w:szCs w:val="28"/>
          <w:rtl/>
        </w:rPr>
      </w:pPr>
    </w:p>
    <w:p w14:paraId="1F974967" w14:textId="77777777" w:rsidR="00967526" w:rsidRPr="00967526" w:rsidRDefault="00967526" w:rsidP="007C1D55">
      <w:pPr>
        <w:jc w:val="both"/>
        <w:rPr>
          <w:rFonts w:asciiTheme="majorBidi" w:hAnsiTheme="majorBidi" w:cstheme="majorBidi"/>
          <w:sz w:val="28"/>
          <w:szCs w:val="28"/>
          <w:rtl/>
        </w:rPr>
      </w:pPr>
    </w:p>
    <w:p w14:paraId="1B5C7D1C" w14:textId="77777777" w:rsidR="00967526" w:rsidRPr="00967526" w:rsidRDefault="00967526" w:rsidP="007C1D55">
      <w:pPr>
        <w:jc w:val="both"/>
        <w:rPr>
          <w:rFonts w:asciiTheme="majorBidi" w:hAnsiTheme="majorBidi" w:cstheme="majorBidi"/>
          <w:sz w:val="28"/>
          <w:szCs w:val="28"/>
          <w:rtl/>
        </w:rPr>
      </w:pPr>
    </w:p>
    <w:p w14:paraId="7BFF8783" w14:textId="77777777" w:rsidR="00967526" w:rsidRPr="00967526" w:rsidRDefault="00967526" w:rsidP="007C1D55">
      <w:pPr>
        <w:jc w:val="both"/>
        <w:rPr>
          <w:rFonts w:asciiTheme="majorBidi" w:hAnsiTheme="majorBidi" w:cstheme="majorBidi"/>
          <w:sz w:val="28"/>
          <w:szCs w:val="28"/>
          <w:rtl/>
        </w:rPr>
      </w:pPr>
    </w:p>
    <w:p w14:paraId="095D17BE" w14:textId="77777777" w:rsidR="00967526" w:rsidRPr="00967526" w:rsidRDefault="00967526" w:rsidP="007C1D55">
      <w:pPr>
        <w:jc w:val="both"/>
        <w:rPr>
          <w:rFonts w:asciiTheme="majorBidi" w:hAnsiTheme="majorBidi" w:cstheme="majorBidi"/>
          <w:sz w:val="28"/>
          <w:szCs w:val="28"/>
          <w:rtl/>
        </w:rPr>
      </w:pPr>
    </w:p>
    <w:p w14:paraId="717D4696" w14:textId="77777777" w:rsidR="00E5039F" w:rsidRDefault="00E5039F" w:rsidP="007C1D55">
      <w:pPr>
        <w:jc w:val="both"/>
        <w:rPr>
          <w:rFonts w:asciiTheme="majorBidi" w:hAnsiTheme="majorBidi" w:cstheme="majorBidi"/>
          <w:sz w:val="28"/>
          <w:szCs w:val="28"/>
        </w:rPr>
      </w:pPr>
    </w:p>
    <w:p w14:paraId="29CD822A" w14:textId="77777777" w:rsidR="00851BFB" w:rsidRDefault="00851BFB" w:rsidP="007C1D55">
      <w:pPr>
        <w:jc w:val="both"/>
        <w:rPr>
          <w:rFonts w:asciiTheme="majorBidi" w:hAnsiTheme="majorBidi" w:cstheme="majorBidi"/>
          <w:sz w:val="28"/>
          <w:szCs w:val="28"/>
        </w:rPr>
      </w:pPr>
    </w:p>
    <w:p w14:paraId="50F21E19" w14:textId="77777777" w:rsidR="00851BFB" w:rsidRDefault="00851BFB" w:rsidP="007C1D55">
      <w:pPr>
        <w:jc w:val="both"/>
        <w:rPr>
          <w:rFonts w:asciiTheme="majorBidi" w:hAnsiTheme="majorBidi" w:cstheme="majorBidi"/>
          <w:sz w:val="28"/>
          <w:szCs w:val="28"/>
        </w:rPr>
      </w:pPr>
    </w:p>
    <w:p w14:paraId="1A5F8EDF" w14:textId="77777777" w:rsidR="00851BFB" w:rsidRDefault="00851BFB" w:rsidP="007C1D55">
      <w:pPr>
        <w:jc w:val="both"/>
        <w:rPr>
          <w:rFonts w:asciiTheme="majorBidi" w:hAnsiTheme="majorBidi" w:cstheme="majorBidi"/>
          <w:sz w:val="28"/>
          <w:szCs w:val="28"/>
        </w:rPr>
      </w:pPr>
    </w:p>
    <w:p w14:paraId="7351B5EC" w14:textId="6EB0F0B4" w:rsidR="00851BFB" w:rsidRDefault="00FA6992" w:rsidP="007C1D55">
      <w:pPr>
        <w:jc w:val="both"/>
        <w:rPr>
          <w:rFonts w:asciiTheme="majorBidi" w:hAnsiTheme="majorBidi" w:cstheme="majorBidi"/>
          <w:sz w:val="28"/>
          <w:szCs w:val="28"/>
        </w:rPr>
      </w:pPr>
      <w:r>
        <w:rPr>
          <w:rFonts w:asciiTheme="majorBidi" w:hAnsiTheme="majorBidi" w:cstheme="majorBidi"/>
          <w:noProof/>
          <w:sz w:val="28"/>
          <w:szCs w:val="28"/>
        </w:rPr>
        <mc:AlternateContent>
          <mc:Choice Requires="wps">
            <w:drawing>
              <wp:anchor distT="0" distB="0" distL="114300" distR="114300" simplePos="0" relativeHeight="251671552" behindDoc="0" locked="0" layoutInCell="1" allowOverlap="1" wp14:anchorId="3ABF0C69" wp14:editId="32D08715">
                <wp:simplePos x="0" y="0"/>
                <wp:positionH relativeFrom="column">
                  <wp:posOffset>1089660</wp:posOffset>
                </wp:positionH>
                <wp:positionV relativeFrom="paragraph">
                  <wp:posOffset>326390</wp:posOffset>
                </wp:positionV>
                <wp:extent cx="4511040" cy="281940"/>
                <wp:effectExtent l="0" t="0" r="3810" b="3810"/>
                <wp:wrapNone/>
                <wp:docPr id="992475921" name="Text Box 7"/>
                <wp:cNvGraphicFramePr/>
                <a:graphic xmlns:a="http://schemas.openxmlformats.org/drawingml/2006/main">
                  <a:graphicData uri="http://schemas.microsoft.com/office/word/2010/wordprocessingShape">
                    <wps:wsp>
                      <wps:cNvSpPr txBox="1"/>
                      <wps:spPr>
                        <a:xfrm>
                          <a:off x="0" y="0"/>
                          <a:ext cx="4511040" cy="281940"/>
                        </a:xfrm>
                        <a:prstGeom prst="rect">
                          <a:avLst/>
                        </a:prstGeom>
                        <a:solidFill>
                          <a:schemeClr val="lt1"/>
                        </a:solidFill>
                        <a:ln w="6350">
                          <a:noFill/>
                        </a:ln>
                      </wps:spPr>
                      <wps:txbx>
                        <w:txbxContent>
                          <w:p w14:paraId="468A935E" w14:textId="56B64928" w:rsidR="00FA6992" w:rsidRPr="0095193B" w:rsidRDefault="00FA6992" w:rsidP="00FA6992">
                            <w:pPr>
                              <w:rPr>
                                <w:rFonts w:asciiTheme="majorBidi" w:hAnsiTheme="majorBidi" w:cstheme="majorBidi"/>
                              </w:rPr>
                            </w:pPr>
                            <w:r w:rsidRPr="00713AB4">
                              <w:rPr>
                                <w:rFonts w:asciiTheme="majorBidi" w:hAnsiTheme="majorBidi" w:cstheme="majorBidi"/>
                              </w:rPr>
                              <w:t xml:space="preserve">Fig. </w:t>
                            </w:r>
                            <w:r>
                              <w:rPr>
                                <w:rFonts w:asciiTheme="majorBidi" w:hAnsiTheme="majorBidi" w:cstheme="majorBidi"/>
                              </w:rPr>
                              <w:t>5</w:t>
                            </w:r>
                            <w:r w:rsidRPr="0095193B">
                              <w:rPr>
                                <w:rFonts w:asciiTheme="majorBidi" w:hAnsiTheme="majorBidi" w:cstheme="majorBidi"/>
                              </w:rPr>
                              <w:t xml:space="preserve"> </w:t>
                            </w:r>
                            <w:r>
                              <w:rPr>
                                <w:rFonts w:asciiTheme="majorBidi" w:hAnsiTheme="majorBidi" w:cstheme="majorBidi"/>
                              </w:rPr>
                              <w:t>Spatial distribution of</w:t>
                            </w:r>
                            <w:r w:rsidR="003B6D28">
                              <w:rPr>
                                <w:rFonts w:asciiTheme="majorBidi" w:hAnsiTheme="majorBidi" w:cstheme="majorBidi"/>
                              </w:rPr>
                              <w:t xml:space="preserve"> </w:t>
                            </w:r>
                            <w:r>
                              <w:rPr>
                                <w:rFonts w:asciiTheme="majorBidi" w:hAnsiTheme="majorBidi" w:cstheme="majorBidi"/>
                              </w:rPr>
                              <w:t>rising dust</w:t>
                            </w:r>
                            <w:r w:rsidRPr="0095193B">
                              <w:rPr>
                                <w:rFonts w:asciiTheme="majorBidi" w:hAnsiTheme="majorBidi" w:cstheme="majorBidi"/>
                              </w:rPr>
                              <w:t xml:space="preserve"> across Iraq for</w:t>
                            </w:r>
                            <w:r>
                              <w:rPr>
                                <w:rFonts w:asciiTheme="majorBidi" w:hAnsiTheme="majorBidi" w:cstheme="majorBidi"/>
                              </w:rPr>
                              <w:t xml:space="preserve"> </w:t>
                            </w:r>
                            <w:r w:rsidRPr="0095193B">
                              <w:rPr>
                                <w:rFonts w:asciiTheme="majorBidi" w:hAnsiTheme="majorBidi" w:cstheme="majorBidi"/>
                              </w:rPr>
                              <w:t>(1992-2022)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BF0C69" id="_x0000_s1035" type="#_x0000_t202" style="position:absolute;left:0;text-align:left;margin-left:85.8pt;margin-top:25.7pt;width:355.2pt;height:2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" fillcolor="white [3201]" stroked="f" strokeweight=".5pt">
                <v:textbox>
                  <w:txbxContent>
                    <w:p w14:paraId="468A935E" w14:textId="56B64928" w:rsidR="00FA6992" w:rsidRPr="0095193B" w:rsidRDefault="00FA6992" w:rsidP="00FA6992">
                      <w:pPr>
                        <w:rPr>
                          <w:rFonts w:asciiTheme="majorBidi" w:hAnsiTheme="majorBidi" w:cstheme="majorBidi"/>
                        </w:rPr>
                      </w:pPr>
                      <w:r w:rsidRPr="00713AB4">
                        <w:rPr>
                          <w:rFonts w:asciiTheme="majorBidi" w:hAnsiTheme="majorBidi" w:cstheme="majorBidi"/>
                        </w:rPr>
                        <w:t xml:space="preserve">Fig. </w:t>
                      </w:r>
                      <w:r>
                        <w:rPr>
                          <w:rFonts w:asciiTheme="majorBidi" w:hAnsiTheme="majorBidi" w:cstheme="majorBidi"/>
                        </w:rPr>
                        <w:t>5</w:t>
                      </w:r>
                      <w:r w:rsidRPr="0095193B">
                        <w:rPr>
                          <w:rFonts w:asciiTheme="majorBidi" w:hAnsiTheme="majorBidi" w:cstheme="majorBidi"/>
                        </w:rPr>
                        <w:t xml:space="preserve"> </w:t>
                      </w:r>
                      <w:r>
                        <w:rPr>
                          <w:rFonts w:asciiTheme="majorBidi" w:hAnsiTheme="majorBidi" w:cstheme="majorBidi"/>
                        </w:rPr>
                        <w:t>Spatial distribution of</w:t>
                      </w:r>
                      <w:r w:rsidR="003B6D28">
                        <w:rPr>
                          <w:rFonts w:asciiTheme="majorBidi" w:hAnsiTheme="majorBidi" w:cstheme="majorBidi"/>
                        </w:rPr>
                        <w:t xml:space="preserve"> </w:t>
                      </w:r>
                      <w:r>
                        <w:rPr>
                          <w:rFonts w:asciiTheme="majorBidi" w:hAnsiTheme="majorBidi" w:cstheme="majorBidi"/>
                        </w:rPr>
                        <w:t>rising dust</w:t>
                      </w:r>
                      <w:r w:rsidRPr="0095193B">
                        <w:rPr>
                          <w:rFonts w:asciiTheme="majorBidi" w:hAnsiTheme="majorBidi" w:cstheme="majorBidi"/>
                        </w:rPr>
                        <w:t xml:space="preserve"> across Iraq for</w:t>
                      </w:r>
                      <w:r>
                        <w:rPr>
                          <w:rFonts w:asciiTheme="majorBidi" w:hAnsiTheme="majorBidi" w:cstheme="majorBidi"/>
                        </w:rPr>
                        <w:t xml:space="preserve"> </w:t>
                      </w:r>
                      <w:r w:rsidRPr="0095193B">
                        <w:rPr>
                          <w:rFonts w:asciiTheme="majorBidi" w:hAnsiTheme="majorBidi" w:cstheme="majorBidi"/>
                        </w:rPr>
                        <w:t>(1992-2022)</w:t>
                      </w:r>
                    </w:p>
                  </w:txbxContent>
                </v:textbox>
              </v:shape>
            </w:pict>
          </mc:Fallback>
        </mc:AlternateContent>
      </w:r>
    </w:p>
    <w:p w14:paraId="45013DE5" w14:textId="604C6AFA" w:rsidR="0095193B" w:rsidRDefault="0095193B" w:rsidP="007C1D55">
      <w:pPr>
        <w:jc w:val="both"/>
        <w:rPr>
          <w:rFonts w:asciiTheme="majorBidi" w:hAnsiTheme="majorBidi" w:cstheme="majorBidi"/>
          <w:sz w:val="28"/>
          <w:szCs w:val="28"/>
          <w:rtl/>
        </w:rPr>
      </w:pPr>
    </w:p>
    <w:p w14:paraId="46E7C4C4" w14:textId="77777777" w:rsidR="0017786E" w:rsidRDefault="0017786E" w:rsidP="007C1D55">
      <w:pPr>
        <w:tabs>
          <w:tab w:val="left" w:pos="924"/>
        </w:tabs>
        <w:jc w:val="both"/>
        <w:rPr>
          <w:rFonts w:asciiTheme="majorBidi" w:hAnsiTheme="majorBidi" w:cstheme="majorBidi"/>
          <w:sz w:val="28"/>
          <w:szCs w:val="28"/>
        </w:rPr>
      </w:pPr>
    </w:p>
    <w:p w14:paraId="64EA9F02" w14:textId="43E86E99" w:rsidR="00967526" w:rsidRPr="00967526" w:rsidRDefault="00967526" w:rsidP="007C1D55">
      <w:pPr>
        <w:tabs>
          <w:tab w:val="left" w:pos="924"/>
        </w:tabs>
        <w:jc w:val="both"/>
        <w:rPr>
          <w:rFonts w:asciiTheme="majorBidi" w:hAnsiTheme="majorBidi" w:cstheme="majorBidi"/>
          <w:sz w:val="28"/>
          <w:szCs w:val="28"/>
        </w:rPr>
      </w:pPr>
      <w:r w:rsidRPr="00967526">
        <w:rPr>
          <w:rFonts w:asciiTheme="majorBidi" w:hAnsiTheme="majorBidi" w:cstheme="majorBidi"/>
          <w:sz w:val="28"/>
          <w:szCs w:val="28"/>
        </w:rPr>
        <w:lastRenderedPageBreak/>
        <w:t xml:space="preserve">5. </w:t>
      </w:r>
      <w:r>
        <w:rPr>
          <w:rFonts w:asciiTheme="majorBidi" w:hAnsiTheme="majorBidi" w:cstheme="majorBidi"/>
          <w:sz w:val="28"/>
          <w:szCs w:val="28"/>
        </w:rPr>
        <w:t xml:space="preserve">Discussion </w:t>
      </w:r>
    </w:p>
    <w:p w14:paraId="3FF9FC6D" w14:textId="77777777" w:rsidR="00EA25A3" w:rsidRPr="00EA25A3" w:rsidRDefault="00967526" w:rsidP="00EA25A3">
      <w:pPr>
        <w:tabs>
          <w:tab w:val="left" w:pos="924"/>
        </w:tabs>
        <w:rPr>
          <w:rFonts w:asciiTheme="majorBidi" w:hAnsiTheme="majorBidi" w:cstheme="majorBidi"/>
          <w:sz w:val="28"/>
          <w:szCs w:val="28"/>
        </w:rPr>
      </w:pPr>
      <w:r>
        <w:rPr>
          <w:rFonts w:asciiTheme="majorBidi" w:hAnsiTheme="majorBidi" w:cstheme="majorBidi"/>
          <w:sz w:val="28"/>
          <w:szCs w:val="28"/>
        </w:rPr>
        <w:t xml:space="preserve">    </w:t>
      </w:r>
    </w:p>
    <w:p w14:paraId="25CAB3EC" w14:textId="7F12F9A4" w:rsidR="00967526" w:rsidRPr="00851BFB" w:rsidRDefault="00967526" w:rsidP="0017786E">
      <w:pPr>
        <w:tabs>
          <w:tab w:val="left" w:pos="924"/>
        </w:tabs>
        <w:jc w:val="both"/>
        <w:rPr>
          <w:rFonts w:asciiTheme="majorBidi" w:hAnsiTheme="majorBidi" w:cstheme="majorBidi"/>
        </w:rPr>
      </w:pPr>
      <w:r w:rsidRPr="00851BFB">
        <w:rPr>
          <w:rFonts w:asciiTheme="majorBidi" w:hAnsiTheme="majorBidi" w:cstheme="majorBidi"/>
        </w:rPr>
        <w:t xml:space="preserve">   </w:t>
      </w:r>
      <w:r w:rsidR="0017786E">
        <w:rPr>
          <w:rFonts w:asciiTheme="majorBidi" w:hAnsiTheme="majorBidi" w:cstheme="majorBidi"/>
        </w:rPr>
        <w:t xml:space="preserve">   </w:t>
      </w:r>
      <w:r w:rsidRPr="00851BFB">
        <w:rPr>
          <w:rFonts w:asciiTheme="majorBidi" w:hAnsiTheme="majorBidi" w:cstheme="majorBidi"/>
        </w:rPr>
        <w:t xml:space="preserve"> This study shows how dust activity changes with the seasons in Iraq. It also shows how hard it is to find dust trends in places where there </w:t>
      </w:r>
      <w:r w:rsidR="0017786E" w:rsidRPr="00851BFB">
        <w:rPr>
          <w:rFonts w:asciiTheme="majorBidi" w:hAnsiTheme="majorBidi" w:cstheme="majorBidi"/>
        </w:rPr>
        <w:t>aren’t</w:t>
      </w:r>
      <w:r w:rsidRPr="00851BFB">
        <w:rPr>
          <w:rFonts w:asciiTheme="majorBidi" w:hAnsiTheme="majorBidi" w:cstheme="majorBidi"/>
        </w:rPr>
        <w:t xml:space="preserve"> much data and things are always changing. There are a few important things that come out of the results that need to be thought about carefully.</w:t>
      </w:r>
      <w:r>
        <w:rPr>
          <w:rFonts w:asciiTheme="majorBidi" w:hAnsiTheme="majorBidi" w:cstheme="majorBidi"/>
          <w:sz w:val="28"/>
          <w:szCs w:val="28"/>
        </w:rPr>
        <w:t xml:space="preserve"> </w:t>
      </w:r>
      <w:r w:rsidRPr="00851BFB">
        <w:rPr>
          <w:rFonts w:asciiTheme="majorBidi" w:hAnsiTheme="majorBidi" w:cstheme="majorBidi"/>
        </w:rPr>
        <w:t>The absence of long-term spatially coherent trends across stations indicates that dust activity in Iraq is not governed by a singular national-scale force. The presence of rising, falling, and insignificant trends indicates that localized surface conditions, short-term variability, and episodic meteorological drivers are the predominant factors. This finding aligns with the significant interannual variability observed in both dust storm and rising dust records. It also says not to draw conclusions based on national averages or spatial aggregation.</w:t>
      </w:r>
    </w:p>
    <w:p w14:paraId="0263877C" w14:textId="0064D190" w:rsidR="00967526" w:rsidRPr="00851BFB" w:rsidRDefault="00967526" w:rsidP="007C1D55">
      <w:pPr>
        <w:tabs>
          <w:tab w:val="left" w:pos="924"/>
        </w:tabs>
        <w:jc w:val="both"/>
        <w:rPr>
          <w:rFonts w:asciiTheme="majorBidi" w:hAnsiTheme="majorBidi" w:cstheme="majorBidi"/>
        </w:rPr>
      </w:pPr>
      <w:r w:rsidRPr="00851BFB">
        <w:rPr>
          <w:rFonts w:asciiTheme="majorBidi" w:hAnsiTheme="majorBidi" w:cstheme="majorBidi"/>
        </w:rPr>
        <w:t xml:space="preserve">      Second, the seasonal breakdown shows that spring and summer have the most effect on the dust signal, especially when the dust is rising. It can be hard to see this behavior if you only look at yearly data, and you might draw the wrong conclusions because of temporal aggregation bias. The fact that statistically significant trends were mostly found in the warm season shows that dust activity changes with the seasons and isn't the same all year. This supports the decision to examine seasonal metrics rather than solely annual ones.</w:t>
      </w:r>
    </w:p>
    <w:p w14:paraId="7F00157C" w14:textId="483392C7" w:rsidR="00967526" w:rsidRDefault="00967526" w:rsidP="0017786E">
      <w:pPr>
        <w:tabs>
          <w:tab w:val="left" w:pos="924"/>
        </w:tabs>
        <w:jc w:val="both"/>
        <w:rPr>
          <w:rFonts w:asciiTheme="majorBidi" w:hAnsiTheme="majorBidi" w:cstheme="majorBidi"/>
        </w:rPr>
      </w:pPr>
      <w:r w:rsidRPr="00851BFB">
        <w:rPr>
          <w:rFonts w:asciiTheme="majorBidi" w:hAnsiTheme="majorBidi" w:cstheme="majorBidi"/>
        </w:rPr>
        <w:t xml:space="preserve">       Third, it's important to know the difference between dust storms and dust that is rising. Dust storms don't happen very often, and when they do, they're usually in very bad weather, so they aren't very good at showing strong trends. However, rising dust has a higher frequency and more stable statistical behavior, which makes it a better long-term measure of how dust changes over time. Some earlier studies looked at these two things as the same, but that could mix up two very different physical processes.</w:t>
      </w:r>
      <w:r w:rsidR="0017786E">
        <w:rPr>
          <w:rFonts w:asciiTheme="majorBidi" w:hAnsiTheme="majorBidi" w:cstheme="majorBidi"/>
        </w:rPr>
        <w:t xml:space="preserve"> </w:t>
      </w:r>
      <w:r w:rsidRPr="00851BFB">
        <w:rPr>
          <w:rFonts w:asciiTheme="majorBidi" w:hAnsiTheme="majorBidi" w:cstheme="majorBidi"/>
        </w:rPr>
        <w:t>One significant outcome from the results is observational bias. The trend outcomes vary based on the selected stations and their coverage duration due to inconsistent record lengths, limited station coverage, and absent data. The presence of contradictory trends among nearby stations illustrates how incomplete records and aggregation can mislead interpretations of dust evolution. This makes it even more important to use non-parametric methods that focus on strength rather than strict assumptions about distributions.</w:t>
      </w:r>
      <w:r w:rsidR="0017786E">
        <w:rPr>
          <w:rFonts w:asciiTheme="majorBidi" w:hAnsiTheme="majorBidi" w:cstheme="majorBidi"/>
        </w:rPr>
        <w:t xml:space="preserve"> </w:t>
      </w:r>
      <w:r w:rsidRPr="00851BFB">
        <w:rPr>
          <w:rFonts w:asciiTheme="majorBidi" w:hAnsiTheme="majorBidi" w:cstheme="majorBidi"/>
        </w:rPr>
        <w:t>Linking station-based results to administrative governorates in space gives a general picture of dust activity in the area without making it look better than it really is. But the analysis doesn't look for continuous spatial gradients because it knows that observations at the station level can't fully explain differences within a sub-governorate. As a result, the spatial patterns should be seen as suggestive rather than complete, showing how regions are different from each other rather than how they are exactly distributed.</w:t>
      </w:r>
    </w:p>
    <w:p w14:paraId="43E777A1" w14:textId="710DAB41" w:rsidR="00406656" w:rsidRPr="00406656" w:rsidRDefault="00406656" w:rsidP="00406656">
      <w:pPr>
        <w:tabs>
          <w:tab w:val="left" w:pos="924"/>
        </w:tabs>
        <w:rPr>
          <w:rFonts w:asciiTheme="majorBidi" w:hAnsiTheme="majorBidi" w:cstheme="majorBidi"/>
          <w:sz w:val="28"/>
          <w:szCs w:val="28"/>
        </w:rPr>
      </w:pPr>
      <w:r w:rsidRPr="00406656">
        <w:rPr>
          <w:rFonts w:asciiTheme="majorBidi" w:hAnsiTheme="majorBidi" w:cstheme="majorBidi"/>
          <w:sz w:val="28"/>
          <w:szCs w:val="28"/>
        </w:rPr>
        <w:t>Limitations and uncertainties</w:t>
      </w:r>
    </w:p>
    <w:p w14:paraId="1E9B513F" w14:textId="1023FEB9" w:rsidR="00D34A0A" w:rsidRPr="00851BFB" w:rsidRDefault="00406656" w:rsidP="0017786E">
      <w:pPr>
        <w:tabs>
          <w:tab w:val="left" w:pos="924"/>
        </w:tabs>
        <w:jc w:val="both"/>
        <w:rPr>
          <w:rFonts w:asciiTheme="majorBidi" w:hAnsiTheme="majorBidi" w:cstheme="majorBidi"/>
        </w:rPr>
      </w:pPr>
      <w:r w:rsidRPr="00851BFB">
        <w:rPr>
          <w:rFonts w:asciiTheme="majorBidi" w:hAnsiTheme="majorBidi" w:cstheme="majorBidi"/>
        </w:rPr>
        <w:t xml:space="preserve">Several limitations should be acknowledged when interpreting the results of this study. Although the statistical analysis incorporates observations from 11 stations, the detailed presentation and </w:t>
      </w:r>
      <w:r w:rsidRPr="00851BFB">
        <w:rPr>
          <w:rFonts w:asciiTheme="majorBidi" w:hAnsiTheme="majorBidi" w:cstheme="majorBidi"/>
        </w:rPr>
        <w:lastRenderedPageBreak/>
        <w:t>discussion focus on four representative sites, which may not capture all local-scale variability. In addition, spatial coverage remains sparse, record lengths vary among stations, and observations rely on synoptic reports that may involve subjective classification. These limitations reinforce the interpretation of the results as indicators of variability rather than definitive long-term trends.</w:t>
      </w:r>
      <w:r w:rsidR="0017786E">
        <w:rPr>
          <w:rFonts w:asciiTheme="majorBidi" w:hAnsiTheme="majorBidi" w:cstheme="majorBidi"/>
        </w:rPr>
        <w:t xml:space="preserve"> </w:t>
      </w:r>
      <w:r w:rsidR="00967526" w:rsidRPr="00851BFB">
        <w:rPr>
          <w:rFonts w:asciiTheme="majorBidi" w:hAnsiTheme="majorBidi" w:cstheme="majorBidi"/>
        </w:rPr>
        <w:t>In general, the results show that the recent changes in dust activity over Iraq are more like variability than trends. This has a big impact on research that looks at what causes climate change and research that looks at its effects. Changes that seem to happen quickly may just be normal fluctuations and not long-term changes. In the future, it would be useful to combine tools for diagnosing based on circulation and tools for figuring out where changes come from. This would help link changes that are seen to large-scale atmospheric drivers and surface conditions.</w:t>
      </w:r>
    </w:p>
    <w:p w14:paraId="40C7E312" w14:textId="7A36A726" w:rsidR="00406656" w:rsidRDefault="00406656" w:rsidP="007C1D55">
      <w:pPr>
        <w:tabs>
          <w:tab w:val="left" w:pos="924"/>
        </w:tabs>
        <w:jc w:val="both"/>
        <w:rPr>
          <w:rFonts w:asciiTheme="majorBidi" w:hAnsiTheme="majorBidi" w:cstheme="majorBidi"/>
        </w:rPr>
      </w:pPr>
      <w:r w:rsidRPr="00851BFB">
        <w:rPr>
          <w:rFonts w:asciiTheme="majorBidi" w:hAnsiTheme="majorBidi" w:cstheme="majorBidi"/>
        </w:rPr>
        <w:t>Future research should integrate circulation-based diagnostics, land surface indicators, and satellite-derived products to improve attribution of observed dust variability to atmospheric and surface drivers.</w:t>
      </w:r>
    </w:p>
    <w:p w14:paraId="385D940E" w14:textId="77777777" w:rsidR="0017786E" w:rsidRDefault="0017786E" w:rsidP="007C1D55">
      <w:pPr>
        <w:tabs>
          <w:tab w:val="left" w:pos="924"/>
        </w:tabs>
        <w:jc w:val="both"/>
        <w:rPr>
          <w:rFonts w:asciiTheme="majorBidi" w:hAnsiTheme="majorBidi" w:cstheme="majorBidi"/>
        </w:rPr>
      </w:pPr>
    </w:p>
    <w:p w14:paraId="6A0E21DD" w14:textId="77777777" w:rsidR="0017786E" w:rsidRDefault="0017786E" w:rsidP="007C1D55">
      <w:pPr>
        <w:tabs>
          <w:tab w:val="left" w:pos="924"/>
        </w:tabs>
        <w:jc w:val="both"/>
        <w:rPr>
          <w:rFonts w:asciiTheme="majorBidi" w:hAnsiTheme="majorBidi" w:cstheme="majorBidi"/>
        </w:rPr>
      </w:pPr>
    </w:p>
    <w:p w14:paraId="240EB000" w14:textId="77777777" w:rsidR="0017786E" w:rsidRDefault="0017786E" w:rsidP="007C1D55">
      <w:pPr>
        <w:tabs>
          <w:tab w:val="left" w:pos="924"/>
        </w:tabs>
        <w:jc w:val="both"/>
        <w:rPr>
          <w:rFonts w:asciiTheme="majorBidi" w:hAnsiTheme="majorBidi" w:cstheme="majorBidi"/>
        </w:rPr>
      </w:pPr>
    </w:p>
    <w:p w14:paraId="4BD42DD1" w14:textId="77777777" w:rsidR="0017786E" w:rsidRDefault="0017786E" w:rsidP="007C1D55">
      <w:pPr>
        <w:tabs>
          <w:tab w:val="left" w:pos="924"/>
        </w:tabs>
        <w:jc w:val="both"/>
        <w:rPr>
          <w:rFonts w:asciiTheme="majorBidi" w:hAnsiTheme="majorBidi" w:cstheme="majorBidi"/>
        </w:rPr>
      </w:pPr>
    </w:p>
    <w:p w14:paraId="4914F423" w14:textId="77777777" w:rsidR="0017786E" w:rsidRDefault="0017786E" w:rsidP="007C1D55">
      <w:pPr>
        <w:tabs>
          <w:tab w:val="left" w:pos="924"/>
        </w:tabs>
        <w:jc w:val="both"/>
        <w:rPr>
          <w:rFonts w:asciiTheme="majorBidi" w:hAnsiTheme="majorBidi" w:cstheme="majorBidi"/>
        </w:rPr>
      </w:pPr>
    </w:p>
    <w:p w14:paraId="4846BC19" w14:textId="77777777" w:rsidR="00700850" w:rsidRPr="00700850" w:rsidRDefault="00700850" w:rsidP="00700850">
      <w:pPr>
        <w:tabs>
          <w:tab w:val="left" w:pos="924"/>
        </w:tabs>
        <w:jc w:val="both"/>
        <w:rPr>
          <w:rFonts w:asciiTheme="majorBidi" w:hAnsiTheme="majorBidi" w:cstheme="majorBidi"/>
        </w:rPr>
      </w:pPr>
      <w:r w:rsidRPr="00700850">
        <w:rPr>
          <w:rFonts w:asciiTheme="majorBidi" w:hAnsiTheme="majorBidi" w:cstheme="majorBidi"/>
        </w:rPr>
        <w:t>COMPETING INTERESTS DISCLAIMER:</w:t>
      </w:r>
    </w:p>
    <w:p w14:paraId="03EDFB81" w14:textId="5CAAF0D5" w:rsidR="0017786E" w:rsidRDefault="00700850" w:rsidP="00700850">
      <w:pPr>
        <w:tabs>
          <w:tab w:val="left" w:pos="924"/>
        </w:tabs>
        <w:jc w:val="both"/>
        <w:rPr>
          <w:rFonts w:asciiTheme="majorBidi" w:hAnsiTheme="majorBidi" w:cstheme="majorBidi"/>
        </w:rPr>
      </w:pPr>
      <w:r w:rsidRPr="00700850">
        <w:rPr>
          <w:rFonts w:asciiTheme="majorBidi" w:hAnsiTheme="majorBidi" w:cstheme="majorBidi"/>
        </w:rPr>
        <w:t>Authors have declared that they have no known competing financial interests OR non-financial interests OR personal relationships that could have appeared to influence the work reported in this paper.</w:t>
      </w:r>
    </w:p>
    <w:p w14:paraId="46C1F77F" w14:textId="77777777" w:rsidR="0017786E" w:rsidRDefault="0017786E" w:rsidP="007C1D55">
      <w:pPr>
        <w:tabs>
          <w:tab w:val="left" w:pos="924"/>
        </w:tabs>
        <w:jc w:val="both"/>
        <w:rPr>
          <w:rFonts w:asciiTheme="majorBidi" w:hAnsiTheme="majorBidi" w:cstheme="majorBidi"/>
        </w:rPr>
      </w:pPr>
    </w:p>
    <w:p w14:paraId="3E3FD88F" w14:textId="77777777" w:rsidR="0017786E" w:rsidRDefault="0017786E" w:rsidP="007C1D55">
      <w:pPr>
        <w:tabs>
          <w:tab w:val="left" w:pos="924"/>
        </w:tabs>
        <w:jc w:val="both"/>
        <w:rPr>
          <w:rFonts w:asciiTheme="majorBidi" w:hAnsiTheme="majorBidi" w:cstheme="majorBidi"/>
        </w:rPr>
      </w:pPr>
    </w:p>
    <w:p w14:paraId="36854848" w14:textId="77777777" w:rsidR="0017786E" w:rsidRDefault="0017786E" w:rsidP="007C1D55">
      <w:pPr>
        <w:tabs>
          <w:tab w:val="left" w:pos="924"/>
        </w:tabs>
        <w:jc w:val="both"/>
        <w:rPr>
          <w:rFonts w:asciiTheme="majorBidi" w:hAnsiTheme="majorBidi" w:cstheme="majorBidi"/>
        </w:rPr>
      </w:pPr>
    </w:p>
    <w:p w14:paraId="60A9543D" w14:textId="77777777" w:rsidR="0017786E" w:rsidRDefault="0017786E" w:rsidP="007C1D55">
      <w:pPr>
        <w:tabs>
          <w:tab w:val="left" w:pos="924"/>
        </w:tabs>
        <w:jc w:val="both"/>
        <w:rPr>
          <w:rFonts w:asciiTheme="majorBidi" w:hAnsiTheme="majorBidi" w:cstheme="majorBidi"/>
        </w:rPr>
      </w:pPr>
    </w:p>
    <w:p w14:paraId="4DE81B4E" w14:textId="77777777" w:rsidR="0017786E" w:rsidRDefault="0017786E" w:rsidP="007C1D55">
      <w:pPr>
        <w:tabs>
          <w:tab w:val="left" w:pos="924"/>
        </w:tabs>
        <w:jc w:val="both"/>
        <w:rPr>
          <w:rFonts w:asciiTheme="majorBidi" w:hAnsiTheme="majorBidi" w:cstheme="majorBidi"/>
        </w:rPr>
      </w:pPr>
    </w:p>
    <w:p w14:paraId="4291F16F" w14:textId="77777777" w:rsidR="0017786E" w:rsidRDefault="0017786E" w:rsidP="007C1D55">
      <w:pPr>
        <w:tabs>
          <w:tab w:val="left" w:pos="924"/>
        </w:tabs>
        <w:jc w:val="both"/>
        <w:rPr>
          <w:rFonts w:asciiTheme="majorBidi" w:hAnsiTheme="majorBidi" w:cstheme="majorBidi"/>
        </w:rPr>
      </w:pPr>
    </w:p>
    <w:p w14:paraId="296F0E04" w14:textId="77777777" w:rsidR="0017786E" w:rsidRDefault="0017786E" w:rsidP="007C1D55">
      <w:pPr>
        <w:tabs>
          <w:tab w:val="left" w:pos="924"/>
        </w:tabs>
        <w:jc w:val="both"/>
        <w:rPr>
          <w:rFonts w:asciiTheme="majorBidi" w:hAnsiTheme="majorBidi" w:cstheme="majorBidi"/>
        </w:rPr>
      </w:pPr>
    </w:p>
    <w:p w14:paraId="626478A5" w14:textId="77777777" w:rsidR="0017786E" w:rsidRDefault="0017786E" w:rsidP="007C1D55">
      <w:pPr>
        <w:tabs>
          <w:tab w:val="left" w:pos="924"/>
        </w:tabs>
        <w:jc w:val="both"/>
        <w:rPr>
          <w:rFonts w:asciiTheme="majorBidi" w:hAnsiTheme="majorBidi" w:cstheme="majorBidi"/>
        </w:rPr>
      </w:pPr>
    </w:p>
    <w:p w14:paraId="03F7887C" w14:textId="77777777" w:rsidR="0017786E" w:rsidRDefault="0017786E" w:rsidP="007C1D55">
      <w:pPr>
        <w:tabs>
          <w:tab w:val="left" w:pos="924"/>
        </w:tabs>
        <w:jc w:val="both"/>
        <w:rPr>
          <w:rFonts w:asciiTheme="majorBidi" w:hAnsiTheme="majorBidi" w:cstheme="majorBidi"/>
        </w:rPr>
      </w:pPr>
    </w:p>
    <w:p w14:paraId="6D3AEA02" w14:textId="77777777" w:rsidR="0017786E" w:rsidRPr="00851BFB" w:rsidRDefault="0017786E" w:rsidP="007C1D55">
      <w:pPr>
        <w:tabs>
          <w:tab w:val="left" w:pos="924"/>
        </w:tabs>
        <w:jc w:val="both"/>
        <w:rPr>
          <w:rFonts w:asciiTheme="majorBidi" w:hAnsiTheme="majorBidi" w:cstheme="majorBidi"/>
        </w:rPr>
      </w:pPr>
    </w:p>
    <w:p w14:paraId="60A18766" w14:textId="77777777" w:rsidR="00D34A0A" w:rsidRPr="00851BFB" w:rsidRDefault="00D34A0A" w:rsidP="007C1D55">
      <w:pPr>
        <w:tabs>
          <w:tab w:val="left" w:pos="924"/>
        </w:tabs>
        <w:jc w:val="both"/>
        <w:rPr>
          <w:rFonts w:asciiTheme="majorBidi" w:hAnsiTheme="majorBidi" w:cstheme="majorBidi"/>
        </w:rPr>
      </w:pPr>
    </w:p>
    <w:p w14:paraId="3C62BF79" w14:textId="77777777" w:rsidR="0017786E" w:rsidRDefault="0017786E" w:rsidP="00C17A6C">
      <w:pPr>
        <w:pStyle w:val="EndNoteBibliography"/>
        <w:spacing w:after="0"/>
        <w:ind w:left="720" w:hanging="720"/>
        <w:rPr>
          <w:rFonts w:asciiTheme="majorBidi" w:hAnsiTheme="majorBidi" w:cstheme="majorBidi"/>
        </w:rPr>
      </w:pPr>
    </w:p>
    <w:p w14:paraId="5EE3792B" w14:textId="06E2E3B1" w:rsidR="0017786E" w:rsidRPr="0017786E" w:rsidRDefault="0017786E" w:rsidP="00C17A6C">
      <w:pPr>
        <w:pStyle w:val="EndNoteBibliography"/>
        <w:spacing w:after="0"/>
        <w:ind w:left="720" w:hanging="720"/>
        <w:rPr>
          <w:rFonts w:asciiTheme="majorBidi" w:hAnsiTheme="majorBidi" w:cstheme="majorBidi"/>
          <w:b/>
          <w:bCs/>
        </w:rPr>
      </w:pPr>
      <w:r w:rsidRPr="0017786E">
        <w:rPr>
          <w:rFonts w:asciiTheme="majorBidi" w:hAnsiTheme="majorBidi" w:cstheme="majorBidi"/>
          <w:b/>
          <w:bCs/>
        </w:rPr>
        <w:t xml:space="preserve">Referances </w:t>
      </w:r>
    </w:p>
    <w:p w14:paraId="0AA12D75" w14:textId="77777777" w:rsidR="0017786E" w:rsidRDefault="0017786E" w:rsidP="00C17A6C">
      <w:pPr>
        <w:pStyle w:val="EndNoteBibliography"/>
        <w:spacing w:after="0"/>
        <w:ind w:left="720" w:hanging="720"/>
        <w:rPr>
          <w:rFonts w:asciiTheme="majorBidi" w:hAnsiTheme="majorBidi" w:cstheme="majorBidi"/>
        </w:rPr>
      </w:pPr>
    </w:p>
    <w:p w14:paraId="7FCC0E37" w14:textId="083034B5" w:rsidR="00C17A6C" w:rsidRPr="00C17A6C" w:rsidRDefault="00D34A0A" w:rsidP="00C17A6C">
      <w:pPr>
        <w:pStyle w:val="EndNoteBibliography"/>
        <w:spacing w:after="0"/>
        <w:ind w:left="720" w:hanging="720"/>
      </w:pPr>
      <w:r w:rsidRPr="00851BFB">
        <w:rPr>
          <w:rFonts w:asciiTheme="majorBidi" w:hAnsiTheme="majorBidi" w:cstheme="majorBidi"/>
        </w:rPr>
        <w:fldChar w:fldCharType="begin"/>
      </w:r>
      <w:r w:rsidRPr="00851BFB">
        <w:rPr>
          <w:rFonts w:asciiTheme="majorBidi" w:hAnsiTheme="majorBidi" w:cstheme="majorBidi"/>
        </w:rPr>
        <w:instrText xml:space="preserve"> ADDIN EN.REFLIST </w:instrText>
      </w:r>
      <w:r w:rsidRPr="00851BFB">
        <w:rPr>
          <w:rFonts w:asciiTheme="majorBidi" w:hAnsiTheme="majorBidi" w:cstheme="majorBidi"/>
        </w:rPr>
        <w:fldChar w:fldCharType="separate"/>
      </w:r>
      <w:r w:rsidR="00C17A6C" w:rsidRPr="00C17A6C">
        <w:t xml:space="preserve">Abdullahi, N. I., Mohammad, S., Oweseni, Y., Ijimdiya, S., &amp; Sulaiman, K. (2023). A Non-Parametric Mann-Kendall and Sen’s Slope Estimate as a Method for Detecting Trend Within Hydro-Meteorological Time Series: a Review. </w:t>
      </w:r>
      <w:r w:rsidR="00C17A6C" w:rsidRPr="00C17A6C">
        <w:rPr>
          <w:i/>
        </w:rPr>
        <w:t>Academy Journal of Science and Engineering, 17</w:t>
      </w:r>
      <w:r w:rsidR="00C17A6C" w:rsidRPr="00C17A6C">
        <w:t xml:space="preserve">(1), 119-122. </w:t>
      </w:r>
    </w:p>
    <w:p w14:paraId="087B219A" w14:textId="77777777" w:rsidR="00C17A6C" w:rsidRPr="00C17A6C" w:rsidRDefault="00C17A6C" w:rsidP="00C17A6C">
      <w:pPr>
        <w:pStyle w:val="EndNoteBibliography"/>
        <w:spacing w:after="0"/>
        <w:ind w:left="720" w:hanging="720"/>
      </w:pPr>
      <w:r w:rsidRPr="00C17A6C">
        <w:t xml:space="preserve">Al-Ansari, N. (2021). Topography and climate of Iraq. </w:t>
      </w:r>
      <w:r w:rsidRPr="00C17A6C">
        <w:rPr>
          <w:i/>
        </w:rPr>
        <w:t>Journal of Earth Sciences and Geotechnical Engineering, 11</w:t>
      </w:r>
      <w:r w:rsidRPr="00C17A6C">
        <w:t xml:space="preserve">(2), 1-13. </w:t>
      </w:r>
    </w:p>
    <w:p w14:paraId="17C93623" w14:textId="77777777" w:rsidR="00C17A6C" w:rsidRPr="00C17A6C" w:rsidRDefault="00C17A6C" w:rsidP="00C17A6C">
      <w:pPr>
        <w:pStyle w:val="EndNoteBibliography"/>
        <w:spacing w:after="0"/>
        <w:ind w:left="720" w:hanging="720"/>
      </w:pPr>
      <w:r w:rsidRPr="00C17A6C">
        <w:t xml:space="preserve">Al-Dabbas, M. A., Ayad Abbas, M., &amp; Al-Khafaji, R. M. (2012). Dust storms loads analyses—Iraq. </w:t>
      </w:r>
      <w:r w:rsidRPr="00C17A6C">
        <w:rPr>
          <w:i/>
        </w:rPr>
        <w:t>Arabian Journal of Geosciences, 5</w:t>
      </w:r>
      <w:r w:rsidRPr="00C17A6C">
        <w:t xml:space="preserve">(1), 121-131. </w:t>
      </w:r>
    </w:p>
    <w:p w14:paraId="1E197C94" w14:textId="77777777" w:rsidR="00C17A6C" w:rsidRPr="00C17A6C" w:rsidRDefault="00C17A6C" w:rsidP="00C17A6C">
      <w:pPr>
        <w:pStyle w:val="EndNoteBibliography"/>
        <w:spacing w:after="0"/>
        <w:ind w:left="720" w:hanging="720"/>
      </w:pPr>
      <w:r w:rsidRPr="00C17A6C">
        <w:t xml:space="preserve">Al-Dousari, A., Omar, A., Al-Hemoud, A., Aba, A., Alrashedi, M., Alrawi, M., . . . Al-Dousari, N. (2022). A success story in controlling sand and dust storms hotspots in the Middle East. </w:t>
      </w:r>
      <w:r w:rsidRPr="00C17A6C">
        <w:rPr>
          <w:i/>
        </w:rPr>
        <w:t>Atmosphere, 13</w:t>
      </w:r>
      <w:r w:rsidRPr="00C17A6C">
        <w:t xml:space="preserve">(8), 1335. </w:t>
      </w:r>
    </w:p>
    <w:p w14:paraId="46E78CD9" w14:textId="77777777" w:rsidR="00C17A6C" w:rsidRPr="00C17A6C" w:rsidRDefault="00C17A6C" w:rsidP="00C17A6C">
      <w:pPr>
        <w:pStyle w:val="EndNoteBibliography"/>
        <w:spacing w:after="0"/>
        <w:ind w:left="720" w:hanging="720"/>
      </w:pPr>
      <w:r w:rsidRPr="00C17A6C">
        <w:t xml:space="preserve">Al-Hussein, A. A., Hamed, Y., Al-Ozeer, A. Z., Gentilucci, M., &amp; Bouri, S. (2024). Impact of climatic changes on surface water in Middle East, Northern Iraq. </w:t>
      </w:r>
      <w:r w:rsidRPr="00C17A6C">
        <w:rPr>
          <w:i/>
        </w:rPr>
        <w:t>Environmental Earth Sciences, 83</w:t>
      </w:r>
      <w:r w:rsidRPr="00C17A6C">
        <w:t xml:space="preserve">(2), 48. </w:t>
      </w:r>
    </w:p>
    <w:p w14:paraId="0548EA46" w14:textId="77777777" w:rsidR="00C17A6C" w:rsidRPr="00C17A6C" w:rsidRDefault="00C17A6C" w:rsidP="00C17A6C">
      <w:pPr>
        <w:pStyle w:val="EndNoteBibliography"/>
        <w:spacing w:after="0"/>
        <w:ind w:left="720" w:hanging="720"/>
      </w:pPr>
      <w:r w:rsidRPr="00C17A6C">
        <w:t xml:space="preserve">Albani, S., Mahowald, N., Winckler, G., Anderson, R., Bradtmiller, L., Delmonte, B., . . . Hesse, P. (2015). Twelve thousand years of dust: the Holocene global dust cycle constrained by natural archives. </w:t>
      </w:r>
      <w:r w:rsidRPr="00C17A6C">
        <w:rPr>
          <w:i/>
        </w:rPr>
        <w:t>Climate of the Past, 11</w:t>
      </w:r>
      <w:r w:rsidRPr="00C17A6C">
        <w:t xml:space="preserve">(6), 869-903. </w:t>
      </w:r>
    </w:p>
    <w:p w14:paraId="7EE299C9" w14:textId="77777777" w:rsidR="00C17A6C" w:rsidRPr="00C17A6C" w:rsidRDefault="00C17A6C" w:rsidP="00C17A6C">
      <w:pPr>
        <w:pStyle w:val="EndNoteBibliography"/>
        <w:spacing w:after="0"/>
        <w:ind w:left="720" w:hanging="720"/>
      </w:pPr>
      <w:r w:rsidRPr="00C17A6C">
        <w:t xml:space="preserve">Attiya, A. A. (2020). </w:t>
      </w:r>
      <w:r w:rsidRPr="00C17A6C">
        <w:rPr>
          <w:i/>
        </w:rPr>
        <w:t>Assessment of dust events above Iraq using remote sensing of the atmosphere and Arc GIS techniques.</w:t>
      </w:r>
      <w:r w:rsidRPr="00C17A6C">
        <w:t xml:space="preserve"> University of Wollongong, </w:t>
      </w:r>
    </w:p>
    <w:p w14:paraId="6EE026FE" w14:textId="77777777" w:rsidR="00C17A6C" w:rsidRPr="00C17A6C" w:rsidRDefault="00C17A6C" w:rsidP="00C17A6C">
      <w:pPr>
        <w:pStyle w:val="EndNoteBibliography"/>
        <w:spacing w:after="0"/>
        <w:ind w:left="720" w:hanging="720"/>
      </w:pPr>
      <w:r w:rsidRPr="00C17A6C">
        <w:t xml:space="preserve">Attiya, A. A., &amp; Jones, B. G. (2020). Climatology of Iraqi dust events during 1980–2015. </w:t>
      </w:r>
      <w:r w:rsidRPr="00C17A6C">
        <w:rPr>
          <w:i/>
        </w:rPr>
        <w:t>SN Applied Sciences, 2</w:t>
      </w:r>
      <w:r w:rsidRPr="00C17A6C">
        <w:t xml:space="preserve">(5), 845. </w:t>
      </w:r>
    </w:p>
    <w:p w14:paraId="2DEDFC7A" w14:textId="77777777" w:rsidR="00C17A6C" w:rsidRPr="00C17A6C" w:rsidRDefault="00C17A6C" w:rsidP="00C17A6C">
      <w:pPr>
        <w:pStyle w:val="EndNoteBibliography"/>
        <w:spacing w:after="0"/>
        <w:ind w:left="720" w:hanging="720"/>
      </w:pPr>
      <w:r w:rsidRPr="00C17A6C">
        <w:t xml:space="preserve">Awadh, S. M. (2023). Impact of North African sand and dust storms on the Middle East using Iraq as an example: Causes, sources, and mitigation. </w:t>
      </w:r>
      <w:r w:rsidRPr="00C17A6C">
        <w:rPr>
          <w:i/>
        </w:rPr>
        <w:t>Atmosphere, 14</w:t>
      </w:r>
      <w:r w:rsidRPr="00C17A6C">
        <w:t xml:space="preserve">(1), 180. </w:t>
      </w:r>
    </w:p>
    <w:p w14:paraId="4698D5EF" w14:textId="77777777" w:rsidR="00C17A6C" w:rsidRPr="00C17A6C" w:rsidRDefault="00C17A6C" w:rsidP="00C17A6C">
      <w:pPr>
        <w:pStyle w:val="EndNoteBibliography"/>
        <w:spacing w:after="0"/>
        <w:ind w:left="720" w:hanging="720"/>
      </w:pPr>
      <w:r w:rsidRPr="00C17A6C">
        <w:t xml:space="preserve">Fattahi, M. P., &amp; Rezazadeh, M. (2022). Spatio-temporal distribution of various types of dust events in the Middle East during the period 1996-2015. </w:t>
      </w:r>
    </w:p>
    <w:p w14:paraId="61D7BB5F" w14:textId="77777777" w:rsidR="00C17A6C" w:rsidRPr="00C17A6C" w:rsidRDefault="00C17A6C" w:rsidP="00C17A6C">
      <w:pPr>
        <w:pStyle w:val="EndNoteBibliography"/>
        <w:spacing w:after="0"/>
        <w:ind w:left="720" w:hanging="720"/>
      </w:pPr>
      <w:r w:rsidRPr="00C17A6C">
        <w:t xml:space="preserve">Griffin, D. W., Kellogg, C. A., &amp; Shinn, E. A. (2001). Dust in the wind: long range transport of dust in the atmosphere and its implications for global public and ecosystem health. </w:t>
      </w:r>
      <w:r w:rsidRPr="00C17A6C">
        <w:rPr>
          <w:i/>
        </w:rPr>
        <w:t>Global Change and Human Health, 2</w:t>
      </w:r>
      <w:r w:rsidRPr="00C17A6C">
        <w:t xml:space="preserve">(1), 20-33. </w:t>
      </w:r>
    </w:p>
    <w:p w14:paraId="69DB6F09" w14:textId="77777777" w:rsidR="00C17A6C" w:rsidRPr="00C17A6C" w:rsidRDefault="00C17A6C" w:rsidP="00C17A6C">
      <w:pPr>
        <w:pStyle w:val="EndNoteBibliography"/>
        <w:spacing w:after="0"/>
        <w:ind w:left="720" w:hanging="720"/>
      </w:pPr>
      <w:r w:rsidRPr="00C17A6C">
        <w:t xml:space="preserve">Karl, T. R., Tarpley, J. D., Quayle, R. G., Diaz, H. F., Robinson, D. A., &amp; Bradley, R. S. (1989). The recent climate record: What it can and cannot tell us. </w:t>
      </w:r>
      <w:r w:rsidRPr="00C17A6C">
        <w:rPr>
          <w:i/>
        </w:rPr>
        <w:t>Reviews of Geophysics, 27</w:t>
      </w:r>
      <w:r w:rsidRPr="00C17A6C">
        <w:t xml:space="preserve">(3), 405-430. </w:t>
      </w:r>
    </w:p>
    <w:p w14:paraId="6ECF5E54" w14:textId="77777777" w:rsidR="00C17A6C" w:rsidRPr="00C17A6C" w:rsidRDefault="00C17A6C" w:rsidP="00C17A6C">
      <w:pPr>
        <w:pStyle w:val="EndNoteBibliography"/>
        <w:spacing w:after="0"/>
        <w:ind w:left="720" w:hanging="720"/>
      </w:pPr>
      <w:r w:rsidRPr="00C17A6C">
        <w:t xml:space="preserve">Khidher, S. A. (2024). Dust storms in Iraq: Past and present. </w:t>
      </w:r>
      <w:r w:rsidRPr="00C17A6C">
        <w:rPr>
          <w:i/>
        </w:rPr>
        <w:t>Theoretical and Applied Climatology, 155</w:t>
      </w:r>
      <w:r w:rsidRPr="00C17A6C">
        <w:t xml:space="preserve">(6), 4721-4735. </w:t>
      </w:r>
    </w:p>
    <w:p w14:paraId="0EC47F36" w14:textId="77777777" w:rsidR="00C17A6C" w:rsidRPr="00C17A6C" w:rsidRDefault="00C17A6C" w:rsidP="00C17A6C">
      <w:pPr>
        <w:pStyle w:val="EndNoteBibliography"/>
        <w:spacing w:after="0"/>
        <w:ind w:left="720" w:hanging="720"/>
      </w:pPr>
      <w:r w:rsidRPr="00C17A6C">
        <w:t xml:space="preserve">Kok, J. F., Storelvmo, T., Karydis, V. A., Adebiyi, A. A., Mahowald, N. M., Evan, A. T., . . . Leung, D. M. (2023). Mineral dust aerosol impacts on global climate and climate change. </w:t>
      </w:r>
      <w:r w:rsidRPr="00C17A6C">
        <w:rPr>
          <w:i/>
        </w:rPr>
        <w:t>Nature Reviews Earth &amp; Environment, 4</w:t>
      </w:r>
      <w:r w:rsidRPr="00C17A6C">
        <w:t xml:space="preserve">(2), 71-86. </w:t>
      </w:r>
    </w:p>
    <w:p w14:paraId="74C4C9A0" w14:textId="77777777" w:rsidR="00C17A6C" w:rsidRPr="00C17A6C" w:rsidRDefault="00C17A6C" w:rsidP="00C17A6C">
      <w:pPr>
        <w:pStyle w:val="EndNoteBibliography"/>
        <w:spacing w:after="0"/>
        <w:ind w:left="720" w:hanging="720"/>
      </w:pPr>
      <w:r w:rsidRPr="00C17A6C">
        <w:t xml:space="preserve">Krasnov, H., Katra, I., &amp; Friger, M. (2016). Increase in dust storm related PM10 concentrations: A time series analysis of 2001–2015. </w:t>
      </w:r>
      <w:r w:rsidRPr="00C17A6C">
        <w:rPr>
          <w:i/>
        </w:rPr>
        <w:t>Environmental Pollution, 213</w:t>
      </w:r>
      <w:r w:rsidRPr="00C17A6C">
        <w:t xml:space="preserve">, 36-42. </w:t>
      </w:r>
    </w:p>
    <w:p w14:paraId="6303C5D4" w14:textId="77777777" w:rsidR="00C17A6C" w:rsidRPr="00C17A6C" w:rsidRDefault="00C17A6C" w:rsidP="00C17A6C">
      <w:pPr>
        <w:pStyle w:val="EndNoteBibliography"/>
        <w:spacing w:after="0"/>
        <w:ind w:left="720" w:hanging="720"/>
      </w:pPr>
      <w:r w:rsidRPr="00C17A6C">
        <w:lastRenderedPageBreak/>
        <w:t xml:space="preserve">Lewis, T. (2014). </w:t>
      </w:r>
      <w:r w:rsidRPr="00C17A6C">
        <w:rPr>
          <w:i/>
        </w:rPr>
        <w:t>Book of Extremes</w:t>
      </w:r>
      <w:r w:rsidRPr="00C17A6C">
        <w:t xml:space="preserve"> (Vol. 112): Springer.</w:t>
      </w:r>
    </w:p>
    <w:p w14:paraId="543633FA" w14:textId="77777777" w:rsidR="00C17A6C" w:rsidRPr="00C17A6C" w:rsidRDefault="00C17A6C" w:rsidP="00C17A6C">
      <w:pPr>
        <w:pStyle w:val="EndNoteBibliography"/>
        <w:spacing w:after="0"/>
        <w:ind w:left="720" w:hanging="720"/>
      </w:pPr>
      <w:r w:rsidRPr="00C17A6C">
        <w:t xml:space="preserve">Lian, L., Huang, J., Chen, S., Du, S., Zhang, L., &amp; Yang, J. (2025). A Comprehensive Review of Dust Events: Characteristics, Climate Feedbacks, and Public Health Risks. </w:t>
      </w:r>
      <w:r w:rsidRPr="00C17A6C">
        <w:rPr>
          <w:i/>
        </w:rPr>
        <w:t>Current Pollution Reports, 11</w:t>
      </w:r>
      <w:r w:rsidRPr="00C17A6C">
        <w:t xml:space="preserve">(1), 1-19. </w:t>
      </w:r>
    </w:p>
    <w:p w14:paraId="413A2A39" w14:textId="77777777" w:rsidR="00C17A6C" w:rsidRPr="00C17A6C" w:rsidRDefault="00C17A6C" w:rsidP="00C17A6C">
      <w:pPr>
        <w:pStyle w:val="EndNoteBibliography"/>
        <w:spacing w:after="0"/>
        <w:ind w:left="720" w:hanging="720"/>
      </w:pPr>
      <w:r w:rsidRPr="00C17A6C">
        <w:t xml:space="preserve">Maji, S., &amp; Sonwani, S. (2022). Nature of Sand and Dust Storm in South Asian Region: extremities and environmental impacts. In </w:t>
      </w:r>
      <w:r w:rsidRPr="00C17A6C">
        <w:rPr>
          <w:i/>
        </w:rPr>
        <w:t>Extremes in Atmospheric Processes and Phenomenon: Assessment, Impacts and Mitigation</w:t>
      </w:r>
      <w:r w:rsidRPr="00C17A6C">
        <w:t xml:space="preserve"> (pp. 113-139): Springer.</w:t>
      </w:r>
    </w:p>
    <w:p w14:paraId="49602719" w14:textId="77777777" w:rsidR="00C17A6C" w:rsidRPr="00C17A6C" w:rsidRDefault="00C17A6C" w:rsidP="00C17A6C">
      <w:pPr>
        <w:pStyle w:val="EndNoteBibliography"/>
        <w:spacing w:after="0"/>
        <w:ind w:left="720" w:hanging="720"/>
      </w:pPr>
      <w:r w:rsidRPr="00C17A6C">
        <w:t xml:space="preserve">Moridnejad, A., Karimi, N., &amp; Ariya, P. A. (2015). Newly desertified regions in Iraq and its surrounding areas: Significant novel sources of global dust particles. </w:t>
      </w:r>
      <w:r w:rsidRPr="00C17A6C">
        <w:rPr>
          <w:i/>
        </w:rPr>
        <w:t>Journal of Arid Environments, 116</w:t>
      </w:r>
      <w:r w:rsidRPr="00C17A6C">
        <w:t xml:space="preserve">, 1-10. </w:t>
      </w:r>
    </w:p>
    <w:p w14:paraId="197B61A0" w14:textId="77777777" w:rsidR="00C17A6C" w:rsidRPr="00C17A6C" w:rsidRDefault="00C17A6C" w:rsidP="00C17A6C">
      <w:pPr>
        <w:pStyle w:val="EndNoteBibliography"/>
        <w:spacing w:after="0"/>
        <w:ind w:left="720" w:hanging="720"/>
      </w:pPr>
      <w:r w:rsidRPr="00C17A6C">
        <w:t xml:space="preserve">Muslih, K. D., &amp; Abbas, A. M. (2024). Climate of Iraq. In </w:t>
      </w:r>
      <w:r w:rsidRPr="00C17A6C">
        <w:rPr>
          <w:i/>
        </w:rPr>
        <w:t>The Geography of Iraq</w:t>
      </w:r>
      <w:r w:rsidRPr="00C17A6C">
        <w:t xml:space="preserve"> (pp. 19-47): Springer.</w:t>
      </w:r>
    </w:p>
    <w:p w14:paraId="1BCF5706" w14:textId="77777777" w:rsidR="00C17A6C" w:rsidRPr="00C17A6C" w:rsidRDefault="00C17A6C" w:rsidP="00C17A6C">
      <w:pPr>
        <w:pStyle w:val="EndNoteBibliography"/>
        <w:spacing w:after="0"/>
        <w:ind w:left="720" w:hanging="720"/>
      </w:pPr>
      <w:r w:rsidRPr="00C17A6C">
        <w:t xml:space="preserve">Noori, F. J. (2024). </w:t>
      </w:r>
      <w:r w:rsidRPr="00C17A6C">
        <w:rPr>
          <w:i/>
        </w:rPr>
        <w:t>Dust Storms Monitoring in Iraq using The Low Resolution Satellite Images.</w:t>
      </w:r>
      <w:r w:rsidRPr="00C17A6C">
        <w:t xml:space="preserve"> University of Baghdad, </w:t>
      </w:r>
    </w:p>
    <w:p w14:paraId="22221212" w14:textId="77777777" w:rsidR="00C17A6C" w:rsidRPr="00C17A6C" w:rsidRDefault="00C17A6C" w:rsidP="00C17A6C">
      <w:pPr>
        <w:pStyle w:val="EndNoteBibliography"/>
        <w:spacing w:after="0"/>
        <w:ind w:left="720" w:hanging="720"/>
      </w:pPr>
      <w:r w:rsidRPr="00C17A6C">
        <w:t xml:space="preserve">Ofremu, G. O., Raimi, B. Y., Yusuf, S. O., Dziwornu, B. A., Nnabuife, S. G., Eze, A. M., &amp; Nnajiofor, C. A. (2025). Exploring the relationship between climate change, air pollutants and human health: impacts, adaptation, and mitigation strategies. </w:t>
      </w:r>
      <w:r w:rsidRPr="00C17A6C">
        <w:rPr>
          <w:i/>
        </w:rPr>
        <w:t>Green Energy and Resources, 3</w:t>
      </w:r>
      <w:r w:rsidRPr="00C17A6C">
        <w:t xml:space="preserve">(2), 100074. </w:t>
      </w:r>
    </w:p>
    <w:p w14:paraId="42192844" w14:textId="77777777" w:rsidR="00C17A6C" w:rsidRPr="00C17A6C" w:rsidRDefault="00C17A6C" w:rsidP="00C17A6C">
      <w:pPr>
        <w:pStyle w:val="EndNoteBibliography"/>
        <w:spacing w:after="0"/>
        <w:ind w:left="720" w:hanging="720"/>
      </w:pPr>
      <w:r w:rsidRPr="00C17A6C">
        <w:t xml:space="preserve">Sissakian, V., Al-Ansari, N., &amp; Knutsson, S. (2013). Sand and dust storm events in Iraq. </w:t>
      </w:r>
      <w:r w:rsidRPr="00C17A6C">
        <w:rPr>
          <w:i/>
        </w:rPr>
        <w:t>Journal of Natural Science, 5</w:t>
      </w:r>
      <w:r w:rsidRPr="00C17A6C">
        <w:t xml:space="preserve">(10), 1084-1094. </w:t>
      </w:r>
    </w:p>
    <w:p w14:paraId="2F13A6DC" w14:textId="77777777" w:rsidR="00C17A6C" w:rsidRPr="00C17A6C" w:rsidRDefault="00C17A6C" w:rsidP="00C17A6C">
      <w:pPr>
        <w:pStyle w:val="EndNoteBibliography"/>
        <w:ind w:left="720" w:hanging="720"/>
      </w:pPr>
      <w:r w:rsidRPr="00C17A6C">
        <w:t xml:space="preserve">Wang, C., Wang, S., Fu, B., Yang, L., &amp; Li, Z. (2017). Soil moisture variations with land use along the precipitation gradient in the north–south transect of the Loess Plateau. </w:t>
      </w:r>
      <w:r w:rsidRPr="00C17A6C">
        <w:rPr>
          <w:i/>
        </w:rPr>
        <w:t>Land Degradation &amp; Development, 28</w:t>
      </w:r>
      <w:r w:rsidRPr="00C17A6C">
        <w:t xml:space="preserve">(3), 926-935. </w:t>
      </w:r>
    </w:p>
    <w:p w14:paraId="6D2F47D7" w14:textId="51633086" w:rsidR="00967526" w:rsidRPr="00851BFB" w:rsidRDefault="00D34A0A" w:rsidP="00C17A6C">
      <w:pPr>
        <w:tabs>
          <w:tab w:val="left" w:pos="924"/>
        </w:tabs>
        <w:jc w:val="both"/>
        <w:rPr>
          <w:rFonts w:asciiTheme="majorBidi" w:hAnsiTheme="majorBidi" w:cstheme="majorBidi"/>
        </w:rPr>
      </w:pPr>
      <w:r w:rsidRPr="00851BFB">
        <w:rPr>
          <w:rFonts w:asciiTheme="majorBidi" w:hAnsiTheme="majorBidi" w:cstheme="majorBidi"/>
        </w:rPr>
        <w:fldChar w:fldCharType="end"/>
      </w:r>
    </w:p>
    <w:sectPr w:rsidR="00967526" w:rsidRPr="00851BF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FC550" w14:textId="77777777" w:rsidR="00AA10FD" w:rsidRDefault="00AA10FD" w:rsidP="00A06B39">
      <w:pPr>
        <w:spacing w:after="0" w:line="240" w:lineRule="auto"/>
      </w:pPr>
      <w:r>
        <w:separator/>
      </w:r>
    </w:p>
  </w:endnote>
  <w:endnote w:type="continuationSeparator" w:id="0">
    <w:p w14:paraId="722A1495" w14:textId="77777777" w:rsidR="00AA10FD" w:rsidRDefault="00AA10FD" w:rsidP="00A06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71134" w14:textId="77777777" w:rsidR="005E5208" w:rsidRDefault="005E52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4960C" w14:textId="77777777" w:rsidR="005E5208" w:rsidRDefault="005E52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A8973" w14:textId="77777777" w:rsidR="005E5208" w:rsidRDefault="005E52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D84683" w14:textId="77777777" w:rsidR="00AA10FD" w:rsidRDefault="00AA10FD" w:rsidP="00A06B39">
      <w:pPr>
        <w:spacing w:after="0" w:line="240" w:lineRule="auto"/>
      </w:pPr>
      <w:r>
        <w:separator/>
      </w:r>
    </w:p>
  </w:footnote>
  <w:footnote w:type="continuationSeparator" w:id="0">
    <w:p w14:paraId="4B2181B1" w14:textId="77777777" w:rsidR="00AA10FD" w:rsidRDefault="00AA10FD" w:rsidP="00A06B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891F4" w14:textId="1A8BC37D" w:rsidR="005E5208" w:rsidRDefault="005E5208">
    <w:pPr>
      <w:pStyle w:val="Header"/>
    </w:pPr>
    <w:r>
      <w:rPr>
        <w:noProof/>
      </w:rPr>
      <w:pict w14:anchorId="780608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80319" w14:textId="03D520C6" w:rsidR="005E5208" w:rsidRDefault="005E5208">
    <w:pPr>
      <w:pStyle w:val="Header"/>
    </w:pPr>
    <w:r>
      <w:rPr>
        <w:noProof/>
      </w:rPr>
      <w:pict w14:anchorId="742328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43541" w14:textId="52A23D86" w:rsidR="005E5208" w:rsidRDefault="005E5208">
    <w:pPr>
      <w:pStyle w:val="Header"/>
    </w:pPr>
    <w:r>
      <w:rPr>
        <w:noProof/>
      </w:rPr>
      <w:pict w14:anchorId="2886B3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A74A28"/>
    <w:rsid w:val="00010BBD"/>
    <w:rsid w:val="00080D78"/>
    <w:rsid w:val="000C6DA3"/>
    <w:rsid w:val="00113A88"/>
    <w:rsid w:val="001360A5"/>
    <w:rsid w:val="0017786E"/>
    <w:rsid w:val="00182B26"/>
    <w:rsid w:val="00190C64"/>
    <w:rsid w:val="001944BE"/>
    <w:rsid w:val="001A59A3"/>
    <w:rsid w:val="002B7C60"/>
    <w:rsid w:val="002C7848"/>
    <w:rsid w:val="00302F88"/>
    <w:rsid w:val="00323764"/>
    <w:rsid w:val="00397D8F"/>
    <w:rsid w:val="003B6D28"/>
    <w:rsid w:val="003D130B"/>
    <w:rsid w:val="00406656"/>
    <w:rsid w:val="00417D2F"/>
    <w:rsid w:val="00417D69"/>
    <w:rsid w:val="00484849"/>
    <w:rsid w:val="004A198A"/>
    <w:rsid w:val="004A4A1C"/>
    <w:rsid w:val="004C21FD"/>
    <w:rsid w:val="0051488B"/>
    <w:rsid w:val="00520C29"/>
    <w:rsid w:val="0058578D"/>
    <w:rsid w:val="005B17EA"/>
    <w:rsid w:val="005E2EF8"/>
    <w:rsid w:val="005E5208"/>
    <w:rsid w:val="00607FB8"/>
    <w:rsid w:val="006273A5"/>
    <w:rsid w:val="00653DFA"/>
    <w:rsid w:val="00656276"/>
    <w:rsid w:val="006A5655"/>
    <w:rsid w:val="00700850"/>
    <w:rsid w:val="00713AB4"/>
    <w:rsid w:val="00730C03"/>
    <w:rsid w:val="0076442C"/>
    <w:rsid w:val="00796639"/>
    <w:rsid w:val="007C1D55"/>
    <w:rsid w:val="00800E40"/>
    <w:rsid w:val="0080307B"/>
    <w:rsid w:val="00851BFB"/>
    <w:rsid w:val="00872767"/>
    <w:rsid w:val="00885A59"/>
    <w:rsid w:val="00922DA4"/>
    <w:rsid w:val="00941ECD"/>
    <w:rsid w:val="0095193B"/>
    <w:rsid w:val="00967526"/>
    <w:rsid w:val="009C6A28"/>
    <w:rsid w:val="009F26CF"/>
    <w:rsid w:val="009F79E1"/>
    <w:rsid w:val="00A03FCF"/>
    <w:rsid w:val="00A06B39"/>
    <w:rsid w:val="00A74A28"/>
    <w:rsid w:val="00AA10FD"/>
    <w:rsid w:val="00B255B1"/>
    <w:rsid w:val="00BB0D01"/>
    <w:rsid w:val="00C031F5"/>
    <w:rsid w:val="00C17A6C"/>
    <w:rsid w:val="00C46EFB"/>
    <w:rsid w:val="00C528FB"/>
    <w:rsid w:val="00C62146"/>
    <w:rsid w:val="00D1468E"/>
    <w:rsid w:val="00D34A0A"/>
    <w:rsid w:val="00D66EE0"/>
    <w:rsid w:val="00D72CF8"/>
    <w:rsid w:val="00D7592B"/>
    <w:rsid w:val="00D80B6F"/>
    <w:rsid w:val="00DB126C"/>
    <w:rsid w:val="00E03917"/>
    <w:rsid w:val="00E40AAF"/>
    <w:rsid w:val="00E458FB"/>
    <w:rsid w:val="00E5039F"/>
    <w:rsid w:val="00EA25A3"/>
    <w:rsid w:val="00ED748A"/>
    <w:rsid w:val="00F04CCA"/>
    <w:rsid w:val="00F05D10"/>
    <w:rsid w:val="00FA6992"/>
    <w:rsid w:val="00FB64F5"/>
    <w:rsid w:val="00FE7C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D10A4E"/>
  <w15:chartTrackingRefBased/>
  <w15:docId w15:val="{1D3A48A6-9426-48EC-A7CA-F0FFB957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4A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4A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4A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4A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4A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4A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A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A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A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A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4A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4A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4A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4A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4A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A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A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A28"/>
    <w:rPr>
      <w:rFonts w:eastAsiaTheme="majorEastAsia" w:cstheme="majorBidi"/>
      <w:color w:val="272727" w:themeColor="text1" w:themeTint="D8"/>
    </w:rPr>
  </w:style>
  <w:style w:type="paragraph" w:styleId="Title">
    <w:name w:val="Title"/>
    <w:basedOn w:val="Normal"/>
    <w:next w:val="Normal"/>
    <w:link w:val="TitleChar"/>
    <w:uiPriority w:val="10"/>
    <w:qFormat/>
    <w:rsid w:val="00A74A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A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A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A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A28"/>
    <w:pPr>
      <w:spacing w:before="160"/>
      <w:jc w:val="center"/>
    </w:pPr>
    <w:rPr>
      <w:i/>
      <w:iCs/>
      <w:color w:val="404040" w:themeColor="text1" w:themeTint="BF"/>
    </w:rPr>
  </w:style>
  <w:style w:type="character" w:customStyle="1" w:styleId="QuoteChar">
    <w:name w:val="Quote Char"/>
    <w:basedOn w:val="DefaultParagraphFont"/>
    <w:link w:val="Quote"/>
    <w:uiPriority w:val="29"/>
    <w:rsid w:val="00A74A28"/>
    <w:rPr>
      <w:i/>
      <w:iCs/>
      <w:color w:val="404040" w:themeColor="text1" w:themeTint="BF"/>
    </w:rPr>
  </w:style>
  <w:style w:type="paragraph" w:styleId="ListParagraph">
    <w:name w:val="List Paragraph"/>
    <w:basedOn w:val="Normal"/>
    <w:uiPriority w:val="34"/>
    <w:qFormat/>
    <w:rsid w:val="00A74A28"/>
    <w:pPr>
      <w:ind w:left="720"/>
      <w:contextualSpacing/>
    </w:pPr>
  </w:style>
  <w:style w:type="character" w:styleId="IntenseEmphasis">
    <w:name w:val="Intense Emphasis"/>
    <w:basedOn w:val="DefaultParagraphFont"/>
    <w:uiPriority w:val="21"/>
    <w:qFormat/>
    <w:rsid w:val="00A74A28"/>
    <w:rPr>
      <w:i/>
      <w:iCs/>
      <w:color w:val="2F5496" w:themeColor="accent1" w:themeShade="BF"/>
    </w:rPr>
  </w:style>
  <w:style w:type="paragraph" w:styleId="IntenseQuote">
    <w:name w:val="Intense Quote"/>
    <w:basedOn w:val="Normal"/>
    <w:next w:val="Normal"/>
    <w:link w:val="IntenseQuoteChar"/>
    <w:uiPriority w:val="30"/>
    <w:qFormat/>
    <w:rsid w:val="00A74A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4A28"/>
    <w:rPr>
      <w:i/>
      <w:iCs/>
      <w:color w:val="2F5496" w:themeColor="accent1" w:themeShade="BF"/>
    </w:rPr>
  </w:style>
  <w:style w:type="character" w:styleId="IntenseReference">
    <w:name w:val="Intense Reference"/>
    <w:basedOn w:val="DefaultParagraphFont"/>
    <w:uiPriority w:val="32"/>
    <w:qFormat/>
    <w:rsid w:val="00A74A28"/>
    <w:rPr>
      <w:b/>
      <w:bCs/>
      <w:smallCaps/>
      <w:color w:val="2F5496" w:themeColor="accent1" w:themeShade="BF"/>
      <w:spacing w:val="5"/>
    </w:rPr>
  </w:style>
  <w:style w:type="table" w:styleId="TableGrid">
    <w:name w:val="Table Grid"/>
    <w:basedOn w:val="TableNormal"/>
    <w:uiPriority w:val="39"/>
    <w:rsid w:val="00F05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458FB"/>
    <w:rPr>
      <w:sz w:val="16"/>
      <w:szCs w:val="16"/>
    </w:rPr>
  </w:style>
  <w:style w:type="paragraph" w:styleId="CommentText">
    <w:name w:val="annotation text"/>
    <w:basedOn w:val="Normal"/>
    <w:link w:val="CommentTextChar"/>
    <w:uiPriority w:val="99"/>
    <w:semiHidden/>
    <w:unhideWhenUsed/>
    <w:rsid w:val="00E458FB"/>
    <w:pPr>
      <w:spacing w:line="240" w:lineRule="auto"/>
    </w:pPr>
    <w:rPr>
      <w:sz w:val="20"/>
      <w:szCs w:val="20"/>
    </w:rPr>
  </w:style>
  <w:style w:type="character" w:customStyle="1" w:styleId="CommentTextChar">
    <w:name w:val="Comment Text Char"/>
    <w:basedOn w:val="DefaultParagraphFont"/>
    <w:link w:val="CommentText"/>
    <w:uiPriority w:val="99"/>
    <w:semiHidden/>
    <w:rsid w:val="00E458FB"/>
    <w:rPr>
      <w:sz w:val="20"/>
      <w:szCs w:val="20"/>
    </w:rPr>
  </w:style>
  <w:style w:type="paragraph" w:styleId="CommentSubject">
    <w:name w:val="annotation subject"/>
    <w:basedOn w:val="CommentText"/>
    <w:next w:val="CommentText"/>
    <w:link w:val="CommentSubjectChar"/>
    <w:uiPriority w:val="99"/>
    <w:semiHidden/>
    <w:unhideWhenUsed/>
    <w:rsid w:val="00E458FB"/>
    <w:rPr>
      <w:b/>
      <w:bCs/>
    </w:rPr>
  </w:style>
  <w:style w:type="character" w:customStyle="1" w:styleId="CommentSubjectChar">
    <w:name w:val="Comment Subject Char"/>
    <w:basedOn w:val="CommentTextChar"/>
    <w:link w:val="CommentSubject"/>
    <w:uiPriority w:val="99"/>
    <w:semiHidden/>
    <w:rsid w:val="00E458FB"/>
    <w:rPr>
      <w:b/>
      <w:bCs/>
      <w:sz w:val="20"/>
      <w:szCs w:val="20"/>
    </w:rPr>
  </w:style>
  <w:style w:type="paragraph" w:customStyle="1" w:styleId="EndNoteBibliographyTitle">
    <w:name w:val="EndNote Bibliography Title"/>
    <w:basedOn w:val="Normal"/>
    <w:link w:val="EndNoteBibliographyTitleChar"/>
    <w:rsid w:val="00D34A0A"/>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D34A0A"/>
    <w:rPr>
      <w:rFonts w:ascii="Calibri" w:hAnsi="Calibri" w:cs="Calibri"/>
      <w:noProof/>
    </w:rPr>
  </w:style>
  <w:style w:type="paragraph" w:customStyle="1" w:styleId="EndNoteBibliography">
    <w:name w:val="EndNote Bibliography"/>
    <w:basedOn w:val="Normal"/>
    <w:link w:val="EndNoteBibliographyChar"/>
    <w:rsid w:val="00D34A0A"/>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D34A0A"/>
    <w:rPr>
      <w:rFonts w:ascii="Calibri" w:hAnsi="Calibri" w:cs="Calibri"/>
      <w:noProof/>
    </w:rPr>
  </w:style>
  <w:style w:type="character" w:styleId="Hyperlink">
    <w:name w:val="Hyperlink"/>
    <w:basedOn w:val="DefaultParagraphFont"/>
    <w:uiPriority w:val="99"/>
    <w:unhideWhenUsed/>
    <w:rsid w:val="0058578D"/>
    <w:rPr>
      <w:color w:val="0000FF"/>
      <w:u w:val="single"/>
    </w:rPr>
  </w:style>
  <w:style w:type="paragraph" w:styleId="Header">
    <w:name w:val="header"/>
    <w:basedOn w:val="Normal"/>
    <w:link w:val="HeaderChar"/>
    <w:uiPriority w:val="99"/>
    <w:unhideWhenUsed/>
    <w:rsid w:val="00A06B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B39"/>
  </w:style>
  <w:style w:type="paragraph" w:styleId="Footer">
    <w:name w:val="footer"/>
    <w:basedOn w:val="Normal"/>
    <w:link w:val="FooterChar"/>
    <w:uiPriority w:val="99"/>
    <w:unhideWhenUsed/>
    <w:rsid w:val="00A06B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B39"/>
  </w:style>
  <w:style w:type="character" w:styleId="UnresolvedMention">
    <w:name w:val="Unresolved Mention"/>
    <w:basedOn w:val="DefaultParagraphFont"/>
    <w:uiPriority w:val="99"/>
    <w:semiHidden/>
    <w:unhideWhenUsed/>
    <w:rsid w:val="00C621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686</TotalTime>
  <Pages>12</Pages>
  <Words>7224</Words>
  <Characters>41177</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1084</cp:lastModifiedBy>
  <cp:revision>46</cp:revision>
  <dcterms:created xsi:type="dcterms:W3CDTF">2026-01-21T15:25:00Z</dcterms:created>
  <dcterms:modified xsi:type="dcterms:W3CDTF">2026-02-18T09:34:00Z</dcterms:modified>
</cp:coreProperties>
</file>