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11C8F" w:rsidRDefault="00A11C8F">
      <w:pPr>
        <w:widowControl w:val="0"/>
        <w:pBdr>
          <w:top w:val="nil"/>
          <w:left w:val="nil"/>
          <w:bottom w:val="nil"/>
          <w:right w:val="nil"/>
          <w:between w:val="nil"/>
        </w:pBdr>
        <w:spacing w:line="276" w:lineRule="auto"/>
      </w:pPr>
    </w:p>
    <w:p w:rsidR="00A11C8F" w:rsidRDefault="00A11C8F">
      <w:pPr>
        <w:pStyle w:val="Title"/>
        <w:spacing w:after="0"/>
        <w:jc w:val="both"/>
        <w:rPr>
          <w:rFonts w:ascii="Arial" w:eastAsia="Arial" w:hAnsi="Arial" w:cs="Arial"/>
        </w:rPr>
      </w:pPr>
    </w:p>
    <w:p w:rsidR="00EE7B68" w:rsidRDefault="00EE7B68">
      <w:pPr>
        <w:pBdr>
          <w:top w:val="nil"/>
          <w:left w:val="nil"/>
          <w:bottom w:val="nil"/>
          <w:right w:val="nil"/>
          <w:between w:val="nil"/>
        </w:pBdr>
        <w:jc w:val="right"/>
        <w:rPr>
          <w:rFonts w:ascii="Arial" w:eastAsia="Arial" w:hAnsi="Arial" w:cs="Arial"/>
          <w:b/>
          <w:bCs/>
          <w:sz w:val="36"/>
          <w:szCs w:val="36"/>
          <w:lang w:val="en-GB"/>
        </w:rPr>
      </w:pPr>
      <w:r w:rsidRPr="00EE7B68">
        <w:rPr>
          <w:rFonts w:ascii="Arial" w:eastAsia="Arial" w:hAnsi="Arial" w:cs="Arial"/>
          <w:b/>
          <w:bCs/>
          <w:sz w:val="36"/>
          <w:szCs w:val="36"/>
          <w:lang w:val="en-GB"/>
        </w:rPr>
        <w:t>Original Research Article</w:t>
      </w:r>
    </w:p>
    <w:p w:rsidR="00EE7B68" w:rsidRDefault="00EE7B68">
      <w:pPr>
        <w:pBdr>
          <w:top w:val="nil"/>
          <w:left w:val="nil"/>
          <w:bottom w:val="nil"/>
          <w:right w:val="nil"/>
          <w:between w:val="nil"/>
        </w:pBdr>
        <w:jc w:val="right"/>
        <w:rPr>
          <w:rFonts w:ascii="Arial" w:eastAsia="Arial" w:hAnsi="Arial" w:cs="Arial"/>
          <w:b/>
          <w:bCs/>
          <w:sz w:val="36"/>
          <w:szCs w:val="36"/>
        </w:rPr>
      </w:pPr>
    </w:p>
    <w:p w:rsidR="00A11C8F" w:rsidRDefault="00C41140">
      <w:pPr>
        <w:pBdr>
          <w:top w:val="nil"/>
          <w:left w:val="nil"/>
          <w:bottom w:val="nil"/>
          <w:right w:val="nil"/>
          <w:between w:val="nil"/>
        </w:pBdr>
        <w:jc w:val="right"/>
        <w:rPr>
          <w:rFonts w:ascii="Arial" w:eastAsia="Arial" w:hAnsi="Arial" w:cs="Arial"/>
          <w:b/>
          <w:bCs/>
          <w:color w:val="000000"/>
          <w:sz w:val="36"/>
          <w:szCs w:val="36"/>
        </w:rPr>
      </w:pPr>
      <w:r>
        <w:rPr>
          <w:rFonts w:ascii="Arial" w:eastAsia="Arial" w:hAnsi="Arial" w:cs="Arial"/>
          <w:b/>
          <w:bCs/>
          <w:sz w:val="36"/>
          <w:szCs w:val="36"/>
        </w:rPr>
        <w:t>A Signal for Caution: Eight Cases of Neurological Injury After Spinal Manipulation and Implications for Future Surveillance</w:t>
      </w:r>
      <w:r>
        <w:rPr>
          <w:rFonts w:ascii="Arial" w:eastAsia="Arial" w:hAnsi="Arial" w:cs="Arial"/>
          <w:b/>
          <w:bCs/>
          <w:color w:val="000000"/>
          <w:sz w:val="36"/>
          <w:szCs w:val="36"/>
        </w:rPr>
        <w:t xml:space="preserve"> </w:t>
      </w:r>
    </w:p>
    <w:p w:rsidR="00A11C8F" w:rsidRDefault="00A11C8F">
      <w:pPr>
        <w:pBdr>
          <w:top w:val="nil"/>
          <w:left w:val="nil"/>
          <w:bottom w:val="nil"/>
          <w:right w:val="nil"/>
          <w:between w:val="nil"/>
        </w:pBdr>
        <w:jc w:val="both"/>
        <w:rPr>
          <w:rFonts w:ascii="Arial" w:eastAsia="Arial" w:hAnsi="Arial" w:cs="Arial"/>
          <w:b/>
          <w:bCs/>
          <w:color w:val="000000"/>
          <w:sz w:val="36"/>
          <w:szCs w:val="36"/>
        </w:rPr>
      </w:pPr>
    </w:p>
    <w:p w:rsidR="00BF0C27" w:rsidRDefault="00BF0C27" w:rsidP="00EF7E73">
      <w:pPr>
        <w:pBdr>
          <w:top w:val="nil"/>
          <w:left w:val="nil"/>
          <w:bottom w:val="nil"/>
          <w:right w:val="nil"/>
          <w:between w:val="nil"/>
        </w:pBdr>
        <w:jc w:val="right"/>
        <w:rPr>
          <w:rFonts w:ascii="Arial" w:eastAsia="Arial" w:hAnsi="Arial" w:cs="Arial"/>
          <w:i/>
          <w:iCs/>
        </w:rPr>
      </w:pPr>
    </w:p>
    <w:p w:rsidR="00A11C8F" w:rsidRDefault="00A11C8F">
      <w:pPr>
        <w:pBdr>
          <w:top w:val="nil"/>
          <w:left w:val="nil"/>
          <w:bottom w:val="nil"/>
          <w:right w:val="nil"/>
          <w:between w:val="nil"/>
        </w:pBdr>
        <w:jc w:val="both"/>
        <w:rPr>
          <w:rFonts w:ascii="Arial" w:eastAsia="Arial" w:hAnsi="Arial" w:cs="Arial"/>
          <w:color w:val="000000"/>
        </w:rPr>
      </w:pPr>
    </w:p>
    <w:p w:rsidR="00A11C8F" w:rsidRDefault="00A11C8F">
      <w:pPr>
        <w:pBdr>
          <w:top w:val="nil"/>
          <w:left w:val="nil"/>
          <w:bottom w:val="nil"/>
          <w:right w:val="nil"/>
          <w:between w:val="nil"/>
        </w:pBdr>
        <w:jc w:val="both"/>
        <w:rPr>
          <w:rFonts w:ascii="Arial" w:eastAsia="Arial" w:hAnsi="Arial" w:cs="Arial"/>
          <w:color w:val="000000"/>
        </w:rPr>
      </w:pPr>
    </w:p>
    <w:p w:rsidR="00A11C8F" w:rsidRDefault="00C41140">
      <w:pPr>
        <w:pBdr>
          <w:top w:val="nil"/>
          <w:left w:val="nil"/>
          <w:bottom w:val="nil"/>
          <w:right w:val="nil"/>
          <w:between w:val="nil"/>
        </w:pBdr>
        <w:jc w:val="both"/>
        <w:rPr>
          <w:rFonts w:ascii="Arial" w:eastAsia="Arial" w:hAnsi="Arial" w:cs="Arial"/>
          <w:color w:val="000000"/>
          <w:sz w:val="16"/>
          <w:szCs w:val="16"/>
        </w:rPr>
        <w:sectPr w:rsidR="00A11C8F" w:rsidSect="00FD0AD4">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rPr>
        <mc:AlternateContent>
          <mc:Choice Requires="wps">
            <w:drawing>
              <wp:inline distT="0" distB="0" distL="114300" distR="114300">
                <wp:extent cx="0" cy="19050"/>
                <wp:effectExtent l="0" t="0" r="0" b="0"/>
                <wp:docPr id="3" name="Freeform: Shape 3"/>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inline distB="0" distT="0" distL="114300" distR="114300">
                <wp:extent cx="0" cy="19050"/>
                <wp:effectExtent b="0" l="0" r="0" t="0"/>
                <wp:docPr id="3" name="image3.png"/>
                <a:graphic>
                  <a:graphicData uri="http://schemas.openxmlformats.org/drawingml/2006/picture">
                    <pic:pic>
                      <pic:nvPicPr>
                        <pic:cNvPr id="0" name="image3.png"/>
                        <pic:cNvPicPr preferRelativeResize="0"/>
                      </pic:nvPicPr>
                      <pic:blipFill>
                        <a:blip r:embed="rId18"/>
                        <a:srcRect/>
                        <a:stretch>
                          <a:fillRect/>
                        </a:stretch>
                      </pic:blipFill>
                      <pic:spPr>
                        <a:xfrm>
                          <a:off x="0" y="0"/>
                          <a:ext cx="0" cy="19050"/>
                        </a:xfrm>
                        <a:prstGeom prst="rect"/>
                        <a:ln/>
                      </pic:spPr>
                    </pic:pic>
                  </a:graphicData>
                </a:graphic>
              </wp:inline>
            </w:drawing>
          </mc:Fallback>
        </mc:AlternateContent>
      </w:r>
      <w:r>
        <w:rPr>
          <w:rFonts w:ascii="Arial" w:eastAsia="Arial" w:hAnsi="Arial" w:cs="Arial"/>
          <w:color w:val="000000"/>
          <w:sz w:val="16"/>
          <w:szCs w:val="16"/>
        </w:rPr>
        <w:t>.</w:t>
      </w:r>
    </w:p>
    <w:p w:rsidR="00A11C8F" w:rsidRDefault="00C41140">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ABSTRACT </w:t>
      </w:r>
    </w:p>
    <w:p w:rsidR="00A11C8F" w:rsidRDefault="00A11C8F">
      <w:pPr>
        <w:keepNext/>
        <w:pBdr>
          <w:top w:val="nil"/>
          <w:left w:val="nil"/>
          <w:bottom w:val="nil"/>
          <w:right w:val="nil"/>
          <w:between w:val="nil"/>
        </w:pBdr>
        <w:jc w:val="both"/>
        <w:rPr>
          <w:rFonts w:ascii="Arial" w:eastAsia="Arial" w:hAnsi="Arial" w:cs="Arial"/>
          <w:b/>
          <w:bCs/>
          <w:smallCaps/>
          <w:color w:val="000000"/>
          <w:sz w:val="22"/>
          <w:szCs w:val="22"/>
        </w:rPr>
      </w:pPr>
    </w:p>
    <w:tbl>
      <w:tblPr>
        <w:tblStyle w:val="a"/>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A11C8F">
        <w:tc>
          <w:tcPr>
            <w:tcW w:w="8424" w:type="dxa"/>
            <w:shd w:val="clear" w:color="auto" w:fill="F2F2F2"/>
          </w:tcPr>
          <w:p w:rsidR="00A11C8F" w:rsidRDefault="00A11C8F">
            <w:pPr>
              <w:pBdr>
                <w:top w:val="nil"/>
                <w:left w:val="nil"/>
                <w:bottom w:val="nil"/>
                <w:right w:val="nil"/>
                <w:between w:val="nil"/>
              </w:pBdr>
              <w:jc w:val="both"/>
              <w:rPr>
                <w:rFonts w:ascii="Arial" w:eastAsia="Arial" w:hAnsi="Arial" w:cs="Arial"/>
                <w:b/>
                <w:bCs/>
                <w:color w:val="000000"/>
              </w:rPr>
            </w:pPr>
          </w:p>
          <w:p w:rsidR="00A11C8F" w:rsidRDefault="00C4114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 xml:space="preserve">Aims: </w:t>
            </w:r>
            <w:r>
              <w:rPr>
                <w:rFonts w:ascii="Arial" w:eastAsia="Arial" w:hAnsi="Arial" w:cs="Arial"/>
              </w:rPr>
              <w:t xml:space="preserve">We present a two-year, multi-center retrospective case series from Malaysia on </w:t>
            </w:r>
            <w:r>
              <w:rPr>
                <w:rFonts w:ascii="Arial" w:eastAsia="Arial" w:hAnsi="Arial" w:cs="Arial"/>
              </w:rPr>
              <w:t>spine-related complications caused by spinal manipulation performed by bone setters</w:t>
            </w:r>
            <w:r>
              <w:rPr>
                <w:rFonts w:ascii="Arial" w:eastAsia="Arial" w:hAnsi="Arial" w:cs="Arial"/>
                <w:color w:val="000000"/>
              </w:rPr>
              <w:t>.</w:t>
            </w:r>
          </w:p>
          <w:p w:rsidR="00A11C8F" w:rsidRDefault="00C41140">
            <w:pPr>
              <w:pBdr>
                <w:top w:val="nil"/>
                <w:left w:val="nil"/>
                <w:bottom w:val="nil"/>
                <w:right w:val="nil"/>
                <w:between w:val="nil"/>
              </w:pBdr>
              <w:jc w:val="both"/>
              <w:rPr>
                <w:rFonts w:ascii="Arial" w:eastAsia="Arial" w:hAnsi="Arial" w:cs="Arial"/>
              </w:rPr>
            </w:pPr>
            <w:r>
              <w:rPr>
                <w:rFonts w:ascii="Arial" w:eastAsia="Arial" w:hAnsi="Arial" w:cs="Arial"/>
                <w:b/>
                <w:bCs/>
                <w:color w:val="000000"/>
              </w:rPr>
              <w:t>Study design:</w:t>
            </w:r>
            <w:r>
              <w:rPr>
                <w:rFonts w:ascii="Arial" w:eastAsia="Arial" w:hAnsi="Arial" w:cs="Arial"/>
                <w:color w:val="000000"/>
              </w:rPr>
              <w:t xml:space="preserve">  </w:t>
            </w:r>
            <w:r>
              <w:rPr>
                <w:rFonts w:ascii="Arial" w:eastAsia="Arial" w:hAnsi="Arial" w:cs="Arial"/>
              </w:rPr>
              <w:t xml:space="preserve">This retrospective case series </w:t>
            </w:r>
          </w:p>
          <w:p w:rsidR="00A11C8F" w:rsidRDefault="00C4114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Place and Duration of Study:</w:t>
            </w:r>
            <w:r>
              <w:rPr>
                <w:rFonts w:ascii="Arial" w:eastAsia="Arial" w:hAnsi="Arial" w:cs="Arial"/>
                <w:color w:val="000000"/>
              </w:rPr>
              <w:t xml:space="preserve"> </w:t>
            </w:r>
            <w:r>
              <w:rPr>
                <w:rFonts w:ascii="Arial" w:eastAsia="Arial" w:hAnsi="Arial" w:cs="Arial"/>
              </w:rPr>
              <w:t>A Malaysian tertiary hospital from January 2024 to December 2025 (24 months). This study</w:t>
            </w:r>
            <w:r>
              <w:rPr>
                <w:rFonts w:ascii="Arial" w:eastAsia="Arial" w:hAnsi="Arial" w:cs="Arial"/>
                <w:color w:val="000000"/>
              </w:rPr>
              <w:t xml:space="preserve"> </w:t>
            </w:r>
            <w:r>
              <w:rPr>
                <w:rFonts w:ascii="Arial" w:eastAsia="Arial" w:hAnsi="Arial" w:cs="Arial"/>
              </w:rPr>
              <w:t xml:space="preserve">included adults aged 18-65 who presented with spine-related injury secondary to manipulation therapy. </w:t>
            </w:r>
          </w:p>
          <w:p w:rsidR="00A11C8F" w:rsidRDefault="00C4114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Methodology:</w:t>
            </w:r>
            <w:r>
              <w:rPr>
                <w:rFonts w:ascii="Arial" w:eastAsia="Arial" w:hAnsi="Arial" w:cs="Arial"/>
                <w:color w:val="000000"/>
              </w:rPr>
              <w:t xml:space="preserve"> </w:t>
            </w:r>
            <w:r>
              <w:rPr>
                <w:rFonts w:ascii="Arial" w:eastAsia="Arial" w:hAnsi="Arial" w:cs="Arial"/>
              </w:rPr>
              <w:t>A search was made in the hospital record. Patients’ data were tabulated and analyzed using descriptive statistics for variables including de</w:t>
            </w:r>
            <w:r>
              <w:rPr>
                <w:rFonts w:ascii="Arial" w:eastAsia="Arial" w:hAnsi="Arial" w:cs="Arial"/>
              </w:rPr>
              <w:t>mographics, diagnosis, ASIA Impairment Scale, and treatment outcomes.</w:t>
            </w:r>
          </w:p>
          <w:p w:rsidR="00A11C8F" w:rsidRDefault="00C41140">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Results:</w:t>
            </w:r>
            <w:r>
              <w:rPr>
                <w:rFonts w:ascii="Arial" w:eastAsia="Arial" w:hAnsi="Arial" w:cs="Arial"/>
                <w:color w:val="000000"/>
              </w:rPr>
              <w:t xml:space="preserve"> </w:t>
            </w:r>
            <w:r>
              <w:rPr>
                <w:rFonts w:ascii="Arial" w:eastAsia="Arial" w:hAnsi="Arial" w:cs="Arial"/>
              </w:rPr>
              <w:t>8 patients 7 male 1 female age 18 to 57 years old (mean=39.1) 6 cervical injury and 2 thoracic injury with 1 cervical metastasis and 1 thoracic OYL. 4 cervical patients had cerv</w:t>
            </w:r>
            <w:r>
              <w:rPr>
                <w:rFonts w:ascii="Arial" w:eastAsia="Arial" w:hAnsi="Arial" w:cs="Arial"/>
              </w:rPr>
              <w:t xml:space="preserve">ical spondylosis. 1 cervical and 1 thoracic had no predisposition. In the cervical region, 5 patients suffered ASIA C and D injury while 1 patient suffered ASIA </w:t>
            </w:r>
            <w:proofErr w:type="spellStart"/>
            <w:r>
              <w:rPr>
                <w:rFonts w:ascii="Arial" w:eastAsia="Arial" w:hAnsi="Arial" w:cs="Arial"/>
              </w:rPr>
              <w:t>A</w:t>
            </w:r>
            <w:proofErr w:type="spellEnd"/>
            <w:r>
              <w:rPr>
                <w:rFonts w:ascii="Arial" w:eastAsia="Arial" w:hAnsi="Arial" w:cs="Arial"/>
              </w:rPr>
              <w:t xml:space="preserve"> injury from massaging and abdominal bracing. In the thoracic region, 1 patient suffered ASIA </w:t>
            </w:r>
            <w:proofErr w:type="spellStart"/>
            <w:r>
              <w:rPr>
                <w:rFonts w:ascii="Arial" w:eastAsia="Arial" w:hAnsi="Arial" w:cs="Arial"/>
              </w:rPr>
              <w:t>A</w:t>
            </w:r>
            <w:proofErr w:type="spellEnd"/>
            <w:r>
              <w:rPr>
                <w:rFonts w:ascii="Arial" w:eastAsia="Arial" w:hAnsi="Arial" w:cs="Arial"/>
              </w:rPr>
              <w:t xml:space="preserve"> injury from standing on the thoracic spine and ASIA D from rotating the spine.  2 cervical patients underwent operative treatment and showed improvement while conservative treatment showed no worsening. ASIA A patients succumbed to subacute complications</w:t>
            </w:r>
            <w:r>
              <w:rPr>
                <w:rFonts w:ascii="Arial" w:eastAsia="Arial" w:hAnsi="Arial" w:cs="Arial"/>
              </w:rPr>
              <w:t xml:space="preserve"> of their injury.</w:t>
            </w:r>
          </w:p>
          <w:p w:rsidR="00A11C8F" w:rsidRDefault="00C4114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Conclusion:</w:t>
            </w:r>
            <w:r>
              <w:rPr>
                <w:rFonts w:ascii="Arial" w:eastAsia="Arial" w:hAnsi="Arial" w:cs="Arial"/>
                <w:color w:val="000000"/>
              </w:rPr>
              <w:t xml:space="preserve"> </w:t>
            </w:r>
            <w:r>
              <w:rPr>
                <w:rFonts w:ascii="Arial" w:eastAsia="Arial" w:hAnsi="Arial" w:cs="Arial"/>
              </w:rPr>
              <w:t>Cervical spine injuries are more common than thoracic while pre-existing spinal diseases predispose to injury. To ensure patient safety, serious spinal conditions must be ruled out before manipulation. Larger, multi-center stu</w:t>
            </w:r>
            <w:r>
              <w:rPr>
                <w:rFonts w:ascii="Arial" w:eastAsia="Arial" w:hAnsi="Arial" w:cs="Arial"/>
              </w:rPr>
              <w:t>dies are needed to validate findings and improve patient education with robust evidence.</w:t>
            </w:r>
          </w:p>
        </w:tc>
      </w:tr>
    </w:tbl>
    <w:p w:rsidR="00A11C8F" w:rsidRDefault="00A11C8F">
      <w:pPr>
        <w:pBdr>
          <w:top w:val="nil"/>
          <w:left w:val="nil"/>
          <w:bottom w:val="nil"/>
          <w:right w:val="nil"/>
          <w:between w:val="nil"/>
        </w:pBdr>
        <w:jc w:val="both"/>
        <w:rPr>
          <w:rFonts w:ascii="Arial" w:eastAsia="Arial" w:hAnsi="Arial" w:cs="Arial"/>
          <w:i/>
          <w:iCs/>
          <w:color w:val="000000"/>
        </w:rPr>
      </w:pPr>
    </w:p>
    <w:p w:rsidR="00A11C8F" w:rsidRDefault="00C41140">
      <w:pPr>
        <w:pBdr>
          <w:top w:val="nil"/>
          <w:left w:val="nil"/>
          <w:bottom w:val="nil"/>
          <w:right w:val="nil"/>
          <w:between w:val="nil"/>
        </w:pBdr>
        <w:jc w:val="both"/>
        <w:rPr>
          <w:rFonts w:ascii="Arial" w:eastAsia="Arial" w:hAnsi="Arial" w:cs="Arial"/>
          <w:i/>
          <w:iCs/>
          <w:color w:val="000000"/>
        </w:rPr>
      </w:pPr>
      <w:r>
        <w:rPr>
          <w:rFonts w:ascii="Arial" w:eastAsia="Arial" w:hAnsi="Arial" w:cs="Arial"/>
          <w:i/>
          <w:iCs/>
          <w:color w:val="000000"/>
        </w:rPr>
        <w:t>Keywords: [</w:t>
      </w:r>
      <w:r>
        <w:rPr>
          <w:rFonts w:ascii="Arial" w:eastAsia="Arial" w:hAnsi="Arial" w:cs="Arial"/>
          <w:i/>
          <w:iCs/>
        </w:rPr>
        <w:t>Spinal Manipulation, Bone Setters, Spinal Cord Injury, Malaysia, Traditional Medicine, Cervical Spine, Patient Safety</w:t>
      </w:r>
      <w:r>
        <w:rPr>
          <w:rFonts w:ascii="Arial" w:eastAsia="Arial" w:hAnsi="Arial" w:cs="Arial"/>
          <w:i/>
          <w:iCs/>
          <w:color w:val="000000"/>
        </w:rPr>
        <w:t>)</w:t>
      </w:r>
    </w:p>
    <w:p w:rsidR="00A11C8F" w:rsidRDefault="00A11C8F">
      <w:pPr>
        <w:pBdr>
          <w:top w:val="nil"/>
          <w:left w:val="nil"/>
          <w:bottom w:val="nil"/>
          <w:right w:val="nil"/>
          <w:between w:val="nil"/>
        </w:pBdr>
        <w:jc w:val="both"/>
        <w:rPr>
          <w:rFonts w:ascii="Arial" w:eastAsia="Arial" w:hAnsi="Arial" w:cs="Arial"/>
          <w:i/>
          <w:iCs/>
          <w:color w:val="000000"/>
        </w:rPr>
      </w:pPr>
    </w:p>
    <w:p w:rsidR="00A11C8F" w:rsidRDefault="00A11C8F">
      <w:pPr>
        <w:pBdr>
          <w:top w:val="nil"/>
          <w:left w:val="nil"/>
          <w:bottom w:val="nil"/>
          <w:right w:val="nil"/>
          <w:between w:val="nil"/>
        </w:pBdr>
        <w:jc w:val="both"/>
        <w:rPr>
          <w:rFonts w:ascii="Arial" w:eastAsia="Arial" w:hAnsi="Arial" w:cs="Arial"/>
          <w:i/>
          <w:iCs/>
          <w:color w:val="000000"/>
        </w:rPr>
      </w:pPr>
    </w:p>
    <w:p w:rsidR="00A11C8F" w:rsidRDefault="00C41140">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1. INTRODUCTION</w:t>
      </w:r>
    </w:p>
    <w:p w:rsidR="00A11C8F" w:rsidRDefault="00A11C8F">
      <w:pPr>
        <w:keepNext/>
        <w:pBdr>
          <w:top w:val="nil"/>
          <w:left w:val="nil"/>
          <w:bottom w:val="nil"/>
          <w:right w:val="nil"/>
          <w:between w:val="nil"/>
        </w:pBdr>
        <w:jc w:val="both"/>
        <w:rPr>
          <w:rFonts w:ascii="Arial" w:eastAsia="Arial" w:hAnsi="Arial" w:cs="Arial"/>
          <w:b/>
          <w:bCs/>
          <w:smallCaps/>
          <w:color w:val="000000"/>
          <w:sz w:val="22"/>
          <w:szCs w:val="22"/>
        </w:rPr>
      </w:pPr>
    </w:p>
    <w:p w:rsidR="00A11C8F" w:rsidRDefault="00C41140">
      <w:pPr>
        <w:pBdr>
          <w:top w:val="nil"/>
          <w:left w:val="nil"/>
          <w:bottom w:val="nil"/>
          <w:right w:val="nil"/>
          <w:between w:val="nil"/>
        </w:pBdr>
        <w:jc w:val="both"/>
        <w:rPr>
          <w:rFonts w:ascii="Arial" w:eastAsia="Arial" w:hAnsi="Arial" w:cs="Arial"/>
        </w:rPr>
      </w:pPr>
      <w:r>
        <w:rPr>
          <w:rFonts w:ascii="Arial" w:eastAsia="Arial" w:hAnsi="Arial" w:cs="Arial"/>
        </w:rPr>
        <w:t>Spinal manipulative therapy is a high-velocity low-amplitude thrust technique applied to the spine to achieve pain relief. This is one physiotherapeutic modality for conservative treatment of cervical spondylosis, lumbar spondylosis, and chronic pain syndr</w:t>
      </w:r>
      <w:r>
        <w:rPr>
          <w:rFonts w:ascii="Arial" w:eastAsia="Arial" w:hAnsi="Arial" w:cs="Arial"/>
        </w:rPr>
        <w:t>omes and has proven efficacy. Spinal manipulation can be indicate</w:t>
      </w:r>
      <w:bookmarkStart w:id="0" w:name="_GoBack"/>
      <w:bookmarkEnd w:id="0"/>
      <w:r>
        <w:rPr>
          <w:rFonts w:ascii="Arial" w:eastAsia="Arial" w:hAnsi="Arial" w:cs="Arial"/>
        </w:rPr>
        <w:t xml:space="preserve">d in the treatment of low back pain, neck pain, </w:t>
      </w:r>
      <w:r>
        <w:rPr>
          <w:rFonts w:ascii="Arial" w:eastAsia="Arial" w:hAnsi="Arial" w:cs="Arial"/>
        </w:rPr>
        <w:lastRenderedPageBreak/>
        <w:t>headache, and hypomobility of spinal joints. Contraindications include, but are not limited to, severe osteoporosis, nerve or spinal cord compr</w:t>
      </w:r>
      <w:r>
        <w:rPr>
          <w:rFonts w:ascii="Arial" w:eastAsia="Arial" w:hAnsi="Arial" w:cs="Arial"/>
        </w:rPr>
        <w:t xml:space="preserve">ession, bleeding or vascular conditions, acute HNP, hypermobility disorders, pregnancy, and in the </w:t>
      </w:r>
      <w:proofErr w:type="spellStart"/>
      <w:r>
        <w:rPr>
          <w:rFonts w:ascii="Arial" w:eastAsia="Arial" w:hAnsi="Arial" w:cs="Arial"/>
        </w:rPr>
        <w:t>paediatric</w:t>
      </w:r>
      <w:proofErr w:type="spellEnd"/>
      <w:r>
        <w:rPr>
          <w:rFonts w:ascii="Arial" w:eastAsia="Arial" w:hAnsi="Arial" w:cs="Arial"/>
        </w:rPr>
        <w:t xml:space="preserve"> population. Common side effects can be temporary and mild, characterized by soreness, fatigue, and headache. Serious side effects are rare and inc</w:t>
      </w:r>
      <w:r>
        <w:rPr>
          <w:rFonts w:ascii="Arial" w:eastAsia="Arial" w:hAnsi="Arial" w:cs="Arial"/>
        </w:rPr>
        <w:t xml:space="preserve">lude vertebral artery dissection and stroke. While serious side effects are rare, these reports are based on regulated practice within the physiotherapist community. </w:t>
      </w:r>
    </w:p>
    <w:p w:rsidR="00A11C8F" w:rsidRDefault="00A11C8F">
      <w:pPr>
        <w:pBdr>
          <w:top w:val="nil"/>
          <w:left w:val="nil"/>
          <w:bottom w:val="nil"/>
          <w:right w:val="nil"/>
          <w:between w:val="nil"/>
        </w:pBdr>
        <w:jc w:val="both"/>
        <w:rPr>
          <w:rFonts w:ascii="Arial" w:eastAsia="Arial" w:hAnsi="Arial" w:cs="Arial"/>
        </w:rPr>
      </w:pPr>
    </w:p>
    <w:p w:rsidR="00A11C8F" w:rsidRDefault="00C41140">
      <w:pPr>
        <w:pBdr>
          <w:top w:val="nil"/>
          <w:left w:val="nil"/>
          <w:bottom w:val="nil"/>
          <w:right w:val="nil"/>
          <w:between w:val="nil"/>
        </w:pBdr>
        <w:jc w:val="both"/>
        <w:rPr>
          <w:rFonts w:ascii="Arial" w:eastAsia="Arial" w:hAnsi="Arial" w:cs="Arial"/>
        </w:rPr>
      </w:pPr>
      <w:r>
        <w:rPr>
          <w:rFonts w:ascii="Arial" w:eastAsia="Arial" w:hAnsi="Arial" w:cs="Arial"/>
        </w:rPr>
        <w:t>With the advent of social media, complementary treatment of common musculoskeletal condi</w:t>
      </w:r>
      <w:r>
        <w:rPr>
          <w:rFonts w:ascii="Arial" w:eastAsia="Arial" w:hAnsi="Arial" w:cs="Arial"/>
        </w:rPr>
        <w:t>tions has become widely popular, often involving dramatic spinal manipulation accompanied by loud popping noises performed by bone setters and laypeople. This has led to many members of the public seeking treatment without first ruling out contraindication</w:t>
      </w:r>
      <w:r>
        <w:rPr>
          <w:rFonts w:ascii="Arial" w:eastAsia="Arial" w:hAnsi="Arial" w:cs="Arial"/>
        </w:rPr>
        <w:t>s to spinal manipulation with a trained medical professional.</w:t>
      </w:r>
    </w:p>
    <w:p w:rsidR="00A11C8F" w:rsidRDefault="00A11C8F">
      <w:pPr>
        <w:pBdr>
          <w:top w:val="nil"/>
          <w:left w:val="nil"/>
          <w:bottom w:val="nil"/>
          <w:right w:val="nil"/>
          <w:between w:val="nil"/>
        </w:pBdr>
        <w:jc w:val="both"/>
        <w:rPr>
          <w:rFonts w:ascii="Arial" w:eastAsia="Arial" w:hAnsi="Arial" w:cs="Arial"/>
        </w:rPr>
      </w:pPr>
    </w:p>
    <w:p w:rsidR="00A11C8F" w:rsidRDefault="00C41140">
      <w:pPr>
        <w:pBdr>
          <w:top w:val="nil"/>
          <w:left w:val="nil"/>
          <w:bottom w:val="nil"/>
          <w:right w:val="nil"/>
          <w:between w:val="nil"/>
        </w:pBdr>
        <w:jc w:val="both"/>
        <w:rPr>
          <w:rFonts w:ascii="Arial" w:eastAsia="Arial" w:hAnsi="Arial" w:cs="Arial"/>
        </w:rPr>
      </w:pPr>
      <w:r>
        <w:rPr>
          <w:rFonts w:ascii="Arial" w:eastAsia="Arial" w:hAnsi="Arial" w:cs="Arial"/>
        </w:rPr>
        <w:t xml:space="preserve">There is limited evidence in the literature on the Malaysian population related to spinal injury from passive spinal manipulation. This information is important to educate the public on the </w:t>
      </w:r>
      <w:r>
        <w:rPr>
          <w:rFonts w:ascii="Arial" w:eastAsia="Arial" w:hAnsi="Arial" w:cs="Arial"/>
        </w:rPr>
        <w:t xml:space="preserve">safety and risks of untrained and unsupervised spinal manipulation among the Malaysian population. Hence, it is important to provide reliable and strong evidence when counselling patients seeking treatment for spinal conditions. We present a retrospective </w:t>
      </w:r>
      <w:r>
        <w:rPr>
          <w:rFonts w:ascii="Arial" w:eastAsia="Arial" w:hAnsi="Arial" w:cs="Arial"/>
        </w:rPr>
        <w:t>case series of spine-related complications due to mechanisms related to spinal manipulation by bone setters from multiple spine centers in Malaysia over a period of 24 months.</w:t>
      </w:r>
    </w:p>
    <w:p w:rsidR="00A11C8F" w:rsidRDefault="00A11C8F">
      <w:pPr>
        <w:pBdr>
          <w:top w:val="nil"/>
          <w:left w:val="nil"/>
          <w:bottom w:val="nil"/>
          <w:right w:val="nil"/>
          <w:between w:val="nil"/>
        </w:pBdr>
        <w:jc w:val="both"/>
        <w:rPr>
          <w:rFonts w:ascii="Arial" w:eastAsia="Arial" w:hAnsi="Arial" w:cs="Arial"/>
        </w:rPr>
      </w:pPr>
    </w:p>
    <w:p w:rsidR="00A11C8F" w:rsidRDefault="00A11C8F">
      <w:pPr>
        <w:pBdr>
          <w:top w:val="nil"/>
          <w:left w:val="nil"/>
          <w:bottom w:val="nil"/>
          <w:right w:val="nil"/>
          <w:between w:val="nil"/>
        </w:pBdr>
        <w:jc w:val="both"/>
        <w:rPr>
          <w:rFonts w:ascii="Arial" w:eastAsia="Arial" w:hAnsi="Arial" w:cs="Arial"/>
          <w:color w:val="000000"/>
        </w:rPr>
      </w:pPr>
    </w:p>
    <w:p w:rsidR="00A11C8F" w:rsidRDefault="00A11C8F">
      <w:pPr>
        <w:pBdr>
          <w:top w:val="nil"/>
          <w:left w:val="nil"/>
          <w:bottom w:val="nil"/>
          <w:right w:val="nil"/>
          <w:between w:val="nil"/>
        </w:pBdr>
        <w:jc w:val="both"/>
        <w:rPr>
          <w:rFonts w:ascii="Arial" w:eastAsia="Arial" w:hAnsi="Arial" w:cs="Arial"/>
          <w:color w:val="000000"/>
        </w:rPr>
      </w:pPr>
    </w:p>
    <w:p w:rsidR="00A11C8F" w:rsidRDefault="00C41140">
      <w:pPr>
        <w:keepNext/>
        <w:pBdr>
          <w:top w:val="nil"/>
          <w:left w:val="nil"/>
          <w:bottom w:val="nil"/>
          <w:right w:val="nil"/>
          <w:between w:val="nil"/>
        </w:pBdr>
        <w:jc w:val="both"/>
        <w:rPr>
          <w:rFonts w:ascii="Arial" w:eastAsia="Arial" w:hAnsi="Arial" w:cs="Arial"/>
          <w:b/>
          <w:bCs/>
          <w:smallCaps/>
          <w:sz w:val="22"/>
          <w:szCs w:val="22"/>
        </w:rPr>
      </w:pPr>
      <w:r>
        <w:rPr>
          <w:rFonts w:ascii="Arial" w:eastAsia="Arial" w:hAnsi="Arial" w:cs="Arial"/>
          <w:b/>
          <w:bCs/>
          <w:smallCaps/>
          <w:color w:val="000000"/>
          <w:sz w:val="22"/>
          <w:szCs w:val="22"/>
        </w:rPr>
        <w:t xml:space="preserve">2. material and methods </w:t>
      </w:r>
    </w:p>
    <w:p w:rsidR="00A11C8F" w:rsidRDefault="00A11C8F">
      <w:pPr>
        <w:keepNext/>
        <w:pBdr>
          <w:top w:val="nil"/>
          <w:left w:val="nil"/>
          <w:bottom w:val="nil"/>
          <w:right w:val="nil"/>
          <w:between w:val="nil"/>
        </w:pBdr>
        <w:jc w:val="both"/>
        <w:rPr>
          <w:rFonts w:ascii="Arial" w:eastAsia="Arial" w:hAnsi="Arial" w:cs="Arial"/>
          <w:b/>
          <w:bCs/>
          <w:smallCaps/>
          <w:sz w:val="22"/>
          <w:szCs w:val="22"/>
        </w:rPr>
      </w:pPr>
    </w:p>
    <w:p w:rsidR="00A11C8F" w:rsidRDefault="00C41140">
      <w:pPr>
        <w:pBdr>
          <w:top w:val="nil"/>
          <w:left w:val="nil"/>
          <w:bottom w:val="nil"/>
          <w:right w:val="nil"/>
          <w:between w:val="nil"/>
        </w:pBdr>
        <w:jc w:val="both"/>
        <w:rPr>
          <w:rFonts w:ascii="Arial" w:eastAsia="Arial" w:hAnsi="Arial" w:cs="Arial"/>
          <w:color w:val="000000"/>
        </w:rPr>
      </w:pPr>
      <w:r>
        <w:rPr>
          <w:rFonts w:ascii="Arial" w:eastAsia="Arial" w:hAnsi="Arial" w:cs="Arial"/>
        </w:rPr>
        <w:t>This study is a retrospective observational case se</w:t>
      </w:r>
      <w:r>
        <w:rPr>
          <w:rFonts w:ascii="Arial" w:eastAsia="Arial" w:hAnsi="Arial" w:cs="Arial"/>
        </w:rPr>
        <w:t>ries of spinal injuries secondary to spinal manipulation therapy. Patient data were collected from a regional tertiary center in Malaysia. The study included patients who presented within a 24-month period from 1 January 2023 to 31 December 2024. This case</w:t>
      </w:r>
      <w:r>
        <w:rPr>
          <w:rFonts w:ascii="Arial" w:eastAsia="Arial" w:hAnsi="Arial" w:cs="Arial"/>
        </w:rPr>
        <w:t xml:space="preserve"> series included only adult patients aged between 18 and 65 years. The inclusion criterion was a spine-related injury secondary to manipulation therapy, as determined by history and clinical assessment. Data were collected and analyzed using descriptive st</w:t>
      </w:r>
      <w:r>
        <w:rPr>
          <w:rFonts w:ascii="Arial" w:eastAsia="Arial" w:hAnsi="Arial" w:cs="Arial"/>
        </w:rPr>
        <w:t>atistics for the following variables: demographics, diagnosis, ASIA Impairment Scale score, mechanism of manipulation, treatment received, underlying spinal condition and outcome of treatment. Data tabulation was done using Google Sheets and analysis was d</w:t>
      </w:r>
      <w:r>
        <w:rPr>
          <w:rFonts w:ascii="Arial" w:eastAsia="Arial" w:hAnsi="Arial" w:cs="Arial"/>
        </w:rPr>
        <w:t>one using descriptive statistics.</w:t>
      </w:r>
    </w:p>
    <w:p w:rsidR="00A11C8F" w:rsidRDefault="00A11C8F">
      <w:pPr>
        <w:pBdr>
          <w:top w:val="nil"/>
          <w:left w:val="nil"/>
          <w:bottom w:val="nil"/>
          <w:right w:val="nil"/>
          <w:between w:val="nil"/>
        </w:pBdr>
        <w:jc w:val="both"/>
        <w:rPr>
          <w:rFonts w:ascii="Arial" w:eastAsia="Arial" w:hAnsi="Arial" w:cs="Arial"/>
          <w:color w:val="000000"/>
        </w:rPr>
      </w:pPr>
    </w:p>
    <w:p w:rsidR="00A11C8F" w:rsidRDefault="00C41140">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3. results and discussion</w:t>
      </w:r>
    </w:p>
    <w:p w:rsidR="00A11C8F" w:rsidRDefault="00A11C8F">
      <w:pPr>
        <w:keepNext/>
        <w:pBdr>
          <w:top w:val="nil"/>
          <w:left w:val="nil"/>
          <w:bottom w:val="nil"/>
          <w:right w:val="nil"/>
          <w:between w:val="nil"/>
        </w:pBdr>
        <w:jc w:val="both"/>
        <w:rPr>
          <w:rFonts w:ascii="Arial" w:eastAsia="Arial" w:hAnsi="Arial" w:cs="Arial"/>
          <w:b/>
          <w:bCs/>
          <w:smallCaps/>
          <w:color w:val="000000"/>
          <w:sz w:val="22"/>
          <w:szCs w:val="22"/>
        </w:rPr>
      </w:pPr>
    </w:p>
    <w:p w:rsidR="00A11C8F" w:rsidRDefault="00C41140">
      <w:pPr>
        <w:rPr>
          <w:rFonts w:ascii="Arial" w:eastAsia="Arial" w:hAnsi="Arial" w:cs="Arial"/>
        </w:rPr>
      </w:pPr>
      <w:r>
        <w:rPr>
          <w:rFonts w:ascii="Arial" w:eastAsia="Arial" w:hAnsi="Arial" w:cs="Arial"/>
        </w:rPr>
        <w:t xml:space="preserve">There </w:t>
      </w:r>
      <w:proofErr w:type="gramStart"/>
      <w:r>
        <w:rPr>
          <w:rFonts w:ascii="Arial" w:eastAsia="Arial" w:hAnsi="Arial" w:cs="Arial"/>
        </w:rPr>
        <w:t>were</w:t>
      </w:r>
      <w:proofErr w:type="gramEnd"/>
      <w:r>
        <w:rPr>
          <w:rFonts w:ascii="Arial" w:eastAsia="Arial" w:hAnsi="Arial" w:cs="Arial"/>
        </w:rPr>
        <w:t xml:space="preserve"> a total of 8 patients, 7 males and 1 female aged between 18 and 57 years old with a mean age of 39.1 years old. Among the 8 cases, 6 patients suffered injury in the cervical region wh</w:t>
      </w:r>
      <w:r>
        <w:rPr>
          <w:rFonts w:ascii="Arial" w:eastAsia="Arial" w:hAnsi="Arial" w:cs="Arial"/>
        </w:rPr>
        <w:t>ile 2 patients suffered injury in the thoracic injury. 5 patients suffered incomplete cervical cord injury with 4 presenting with features of central cord syndrome. 1 patient suffered complete cervical cord injury with pathological fracture. In the thoraci</w:t>
      </w:r>
      <w:r>
        <w:rPr>
          <w:rFonts w:ascii="Arial" w:eastAsia="Arial" w:hAnsi="Arial" w:cs="Arial"/>
        </w:rPr>
        <w:t>c region, 1 patient suffered a fracture to the thoracic spine while another patient suffered an incomplete cord injury.</w:t>
      </w:r>
    </w:p>
    <w:p w:rsidR="00A11C8F" w:rsidRDefault="00A11C8F">
      <w:pPr>
        <w:rPr>
          <w:rFonts w:ascii="Arial" w:eastAsia="Arial" w:hAnsi="Arial" w:cs="Arial"/>
        </w:rPr>
      </w:pPr>
    </w:p>
    <w:p w:rsidR="00A11C8F" w:rsidRDefault="00C41140">
      <w:pPr>
        <w:rPr>
          <w:rFonts w:ascii="Arial" w:eastAsia="Arial" w:hAnsi="Arial" w:cs="Arial"/>
        </w:rPr>
      </w:pPr>
      <w:r>
        <w:rPr>
          <w:rFonts w:ascii="Arial" w:eastAsia="Arial" w:hAnsi="Arial" w:cs="Arial"/>
        </w:rPr>
        <w:t>Among those who suffered spinal cord injuries and central cord syndrome, majority 62.5% (5) suffered ASIA D injury, while 25% (2) suffe</w:t>
      </w:r>
      <w:r>
        <w:rPr>
          <w:rFonts w:ascii="Arial" w:eastAsia="Arial" w:hAnsi="Arial" w:cs="Arial"/>
        </w:rPr>
        <w:t xml:space="preserve">red ASIA </w:t>
      </w:r>
      <w:proofErr w:type="spellStart"/>
      <w:r>
        <w:rPr>
          <w:rFonts w:ascii="Arial" w:eastAsia="Arial" w:hAnsi="Arial" w:cs="Arial"/>
        </w:rPr>
        <w:t>A</w:t>
      </w:r>
      <w:proofErr w:type="spellEnd"/>
      <w:r>
        <w:rPr>
          <w:rFonts w:ascii="Arial" w:eastAsia="Arial" w:hAnsi="Arial" w:cs="Arial"/>
        </w:rPr>
        <w:t xml:space="preserve"> injury and 12.5% (1) </w:t>
      </w:r>
      <w:proofErr w:type="gramStart"/>
      <w:r>
        <w:rPr>
          <w:rFonts w:ascii="Arial" w:eastAsia="Arial" w:hAnsi="Arial" w:cs="Arial"/>
        </w:rPr>
        <w:t>suffered  ASIA</w:t>
      </w:r>
      <w:proofErr w:type="gramEnd"/>
      <w:r>
        <w:rPr>
          <w:rFonts w:ascii="Arial" w:eastAsia="Arial" w:hAnsi="Arial" w:cs="Arial"/>
        </w:rPr>
        <w:t xml:space="preserve"> C injury.</w:t>
      </w:r>
    </w:p>
    <w:p w:rsidR="00A11C8F" w:rsidRDefault="00A11C8F">
      <w:pPr>
        <w:rPr>
          <w:rFonts w:ascii="Arial" w:eastAsia="Arial" w:hAnsi="Arial" w:cs="Arial"/>
        </w:rPr>
      </w:pPr>
    </w:p>
    <w:p w:rsidR="00A11C8F" w:rsidRDefault="00C41140">
      <w:pPr>
        <w:rPr>
          <w:rFonts w:ascii="Arial" w:eastAsia="Arial" w:hAnsi="Arial" w:cs="Arial"/>
        </w:rPr>
      </w:pPr>
      <w:r>
        <w:rPr>
          <w:rFonts w:ascii="Arial" w:eastAsia="Arial" w:hAnsi="Arial" w:cs="Arial"/>
        </w:rPr>
        <w:t xml:space="preserve">Among the patients with cervical cord injury, 1 patient had spinal metastasis while another </w:t>
      </w:r>
      <w:proofErr w:type="gramStart"/>
      <w:r>
        <w:rPr>
          <w:rFonts w:ascii="Arial" w:eastAsia="Arial" w:hAnsi="Arial" w:cs="Arial"/>
        </w:rPr>
        <w:t>had  unstable</w:t>
      </w:r>
      <w:proofErr w:type="gramEnd"/>
      <w:r>
        <w:rPr>
          <w:rFonts w:ascii="Arial" w:eastAsia="Arial" w:hAnsi="Arial" w:cs="Arial"/>
        </w:rPr>
        <w:t xml:space="preserve"> </w:t>
      </w:r>
      <w:proofErr w:type="spellStart"/>
      <w:r>
        <w:rPr>
          <w:rFonts w:ascii="Arial" w:eastAsia="Arial" w:hAnsi="Arial" w:cs="Arial"/>
        </w:rPr>
        <w:t>os</w:t>
      </w:r>
      <w:proofErr w:type="spellEnd"/>
      <w:r>
        <w:rPr>
          <w:rFonts w:ascii="Arial" w:eastAsia="Arial" w:hAnsi="Arial" w:cs="Arial"/>
        </w:rPr>
        <w:t xml:space="preserve"> </w:t>
      </w:r>
      <w:proofErr w:type="spellStart"/>
      <w:r>
        <w:rPr>
          <w:rFonts w:ascii="Arial" w:eastAsia="Arial" w:hAnsi="Arial" w:cs="Arial"/>
        </w:rPr>
        <w:t>odontoideum</w:t>
      </w:r>
      <w:proofErr w:type="spellEnd"/>
      <w:r>
        <w:rPr>
          <w:rFonts w:ascii="Arial" w:eastAsia="Arial" w:hAnsi="Arial" w:cs="Arial"/>
        </w:rPr>
        <w:t xml:space="preserve">. 3 patients had degenerative spinal stenosis changes and </w:t>
      </w:r>
      <w:r>
        <w:rPr>
          <w:rFonts w:ascii="Arial" w:eastAsia="Arial" w:hAnsi="Arial" w:cs="Arial"/>
        </w:rPr>
        <w:lastRenderedPageBreak/>
        <w:t>one patient had a no</w:t>
      </w:r>
      <w:r>
        <w:rPr>
          <w:rFonts w:ascii="Arial" w:eastAsia="Arial" w:hAnsi="Arial" w:cs="Arial"/>
        </w:rPr>
        <w:t>rmal spine. In the patient thoracic level injury, 1 patient had pre-existing ossification of yellow ligament while the other had a normal spine.</w:t>
      </w:r>
    </w:p>
    <w:p w:rsidR="00A11C8F" w:rsidRDefault="00A11C8F">
      <w:pPr>
        <w:rPr>
          <w:rFonts w:ascii="Arial" w:eastAsia="Arial" w:hAnsi="Arial" w:cs="Arial"/>
        </w:rPr>
      </w:pPr>
    </w:p>
    <w:p w:rsidR="00A11C8F" w:rsidRDefault="00C41140">
      <w:pPr>
        <w:rPr>
          <w:rFonts w:ascii="Arial" w:eastAsia="Arial" w:hAnsi="Arial" w:cs="Arial"/>
        </w:rPr>
      </w:pPr>
      <w:r>
        <w:rPr>
          <w:rFonts w:ascii="Arial" w:eastAsia="Arial" w:hAnsi="Arial" w:cs="Arial"/>
        </w:rPr>
        <w:t>In the cervical region, 4 cases related to massaging resulted in 1 ASIA C injury and 3 ASIA D injury. 1 case s</w:t>
      </w:r>
      <w:r>
        <w:rPr>
          <w:rFonts w:ascii="Arial" w:eastAsia="Arial" w:hAnsi="Arial" w:cs="Arial"/>
        </w:rPr>
        <w:t>uffered ASIA D injury. 1 case suffered complete neurology ASIA A and this patient was found to have spinal metastasis in the affected level.</w:t>
      </w:r>
    </w:p>
    <w:p w:rsidR="00A11C8F" w:rsidRDefault="00C41140">
      <w:pPr>
        <w:rPr>
          <w:rFonts w:ascii="Arial" w:eastAsia="Arial" w:hAnsi="Arial" w:cs="Arial"/>
        </w:rPr>
      </w:pPr>
      <w:r>
        <w:rPr>
          <w:rFonts w:ascii="Arial" w:eastAsia="Arial" w:hAnsi="Arial" w:cs="Arial"/>
        </w:rPr>
        <w:t xml:space="preserve">In the thoracic region, 1 patient suffered ASIA D injury when the thoracolumbar spine was rotated. He was found to </w:t>
      </w:r>
      <w:r>
        <w:rPr>
          <w:rFonts w:ascii="Arial" w:eastAsia="Arial" w:hAnsi="Arial" w:cs="Arial"/>
        </w:rPr>
        <w:t>have pre-existing ossification of yellow ligament at the level of injury.</w:t>
      </w:r>
    </w:p>
    <w:p w:rsidR="00A11C8F" w:rsidRDefault="00C41140">
      <w:pPr>
        <w:rPr>
          <w:rFonts w:ascii="Arial" w:eastAsia="Arial" w:hAnsi="Arial" w:cs="Arial"/>
        </w:rPr>
      </w:pPr>
      <w:r>
        <w:rPr>
          <w:rFonts w:ascii="Arial" w:eastAsia="Arial" w:hAnsi="Arial" w:cs="Arial"/>
        </w:rPr>
        <w:t xml:space="preserve">One ASIA </w:t>
      </w:r>
      <w:proofErr w:type="spellStart"/>
      <w:r>
        <w:rPr>
          <w:rFonts w:ascii="Arial" w:eastAsia="Arial" w:hAnsi="Arial" w:cs="Arial"/>
        </w:rPr>
        <w:t>A</w:t>
      </w:r>
      <w:proofErr w:type="spellEnd"/>
      <w:r>
        <w:rPr>
          <w:rFonts w:ascii="Arial" w:eastAsia="Arial" w:hAnsi="Arial" w:cs="Arial"/>
        </w:rPr>
        <w:t xml:space="preserve"> injury occurred in the normal thoracic spine where the masseuse stood on the spine. </w:t>
      </w:r>
    </w:p>
    <w:p w:rsidR="00A11C8F" w:rsidRDefault="00A11C8F">
      <w:pPr>
        <w:rPr>
          <w:rFonts w:ascii="Arial" w:eastAsia="Arial" w:hAnsi="Arial" w:cs="Arial"/>
        </w:rPr>
      </w:pPr>
    </w:p>
    <w:p w:rsidR="00A11C8F" w:rsidRDefault="00C41140">
      <w:pPr>
        <w:rPr>
          <w:rFonts w:ascii="Arial" w:eastAsia="Arial" w:hAnsi="Arial" w:cs="Arial"/>
        </w:rPr>
      </w:pPr>
      <w:r>
        <w:rPr>
          <w:rFonts w:ascii="Arial" w:eastAsia="Arial" w:hAnsi="Arial" w:cs="Arial"/>
        </w:rPr>
        <w:t xml:space="preserve">4 patients with cervical cord injury underwent decompression and stabilization while </w:t>
      </w:r>
      <w:r>
        <w:rPr>
          <w:rFonts w:ascii="Arial" w:eastAsia="Arial" w:hAnsi="Arial" w:cs="Arial"/>
        </w:rPr>
        <w:t>the rest underwent conservative management.  50% or 2 operatively treated patients having improvement from ASIA C to ASIA D. Among the conservatively treated cervical and thoracic incomplete spinal cord injury, neurology remained the same after 3 months of</w:t>
      </w:r>
      <w:r>
        <w:rPr>
          <w:rFonts w:ascii="Arial" w:eastAsia="Arial" w:hAnsi="Arial" w:cs="Arial"/>
        </w:rPr>
        <w:t xml:space="preserve"> follow up. </w:t>
      </w:r>
    </w:p>
    <w:p w:rsidR="00A11C8F" w:rsidRDefault="00A11C8F">
      <w:pPr>
        <w:rPr>
          <w:rFonts w:ascii="Arial" w:eastAsia="Arial" w:hAnsi="Arial" w:cs="Arial"/>
        </w:rPr>
      </w:pPr>
    </w:p>
    <w:p w:rsidR="00A11C8F" w:rsidRDefault="00C41140">
      <w:pPr>
        <w:rPr>
          <w:rFonts w:ascii="Arial" w:eastAsia="Arial" w:hAnsi="Arial" w:cs="Arial"/>
        </w:rPr>
      </w:pPr>
      <w:r>
        <w:rPr>
          <w:rFonts w:ascii="Arial" w:eastAsia="Arial" w:hAnsi="Arial" w:cs="Arial"/>
        </w:rPr>
        <w:t xml:space="preserve">Both patients who suffered ASIA </w:t>
      </w:r>
      <w:proofErr w:type="spellStart"/>
      <w:r>
        <w:rPr>
          <w:rFonts w:ascii="Arial" w:eastAsia="Arial" w:hAnsi="Arial" w:cs="Arial"/>
        </w:rPr>
        <w:t>A</w:t>
      </w:r>
      <w:proofErr w:type="spellEnd"/>
      <w:r>
        <w:rPr>
          <w:rFonts w:ascii="Arial" w:eastAsia="Arial" w:hAnsi="Arial" w:cs="Arial"/>
        </w:rPr>
        <w:t xml:space="preserve"> injury passed away during the subacute period of injury.  Table 1 summarizes the presentation, mechanism of injury, severity of injury of our patients.   </w:t>
      </w:r>
    </w:p>
    <w:p w:rsidR="00A11C8F" w:rsidRDefault="00A11C8F">
      <w:pPr>
        <w:rPr>
          <w:rFonts w:ascii="Arial" w:eastAsia="Arial" w:hAnsi="Arial" w:cs="Arial"/>
        </w:rPr>
      </w:pPr>
    </w:p>
    <w:p w:rsidR="00A11C8F" w:rsidRDefault="00C41140">
      <w:pPr>
        <w:spacing w:line="276" w:lineRule="auto"/>
        <w:rPr>
          <w:rFonts w:ascii="Arial" w:eastAsia="Arial" w:hAnsi="Arial" w:cs="Arial"/>
        </w:rPr>
      </w:pPr>
      <w:r>
        <w:rPr>
          <w:rFonts w:ascii="Arial" w:eastAsia="Arial" w:hAnsi="Arial" w:cs="Arial"/>
          <w:b/>
          <w:bCs/>
        </w:rPr>
        <w:t>Table 1</w:t>
      </w:r>
      <w:r>
        <w:rPr>
          <w:rFonts w:ascii="Arial" w:eastAsia="Arial" w:hAnsi="Arial" w:cs="Arial"/>
        </w:rPr>
        <w:t>: Summary of patient presentation, diagnosis,</w:t>
      </w:r>
      <w:r>
        <w:rPr>
          <w:rFonts w:ascii="Arial" w:eastAsia="Arial" w:hAnsi="Arial" w:cs="Arial"/>
        </w:rPr>
        <w:t xml:space="preserve"> treatment and outcome.</w:t>
      </w:r>
    </w:p>
    <w:sdt>
      <w:sdtPr>
        <w:tag w:val="goog_rdk_72"/>
        <w:id w:val="1435439281"/>
        <w:lock w:val="contentLocked"/>
      </w:sdtPr>
      <w:sdtEndPr/>
      <w:sdtContent>
        <w:tbl>
          <w:tblPr>
            <w:tblStyle w:val="a0"/>
            <w:tblpPr w:leftFromText="180" w:rightFromText="180" w:topFromText="180" w:bottomFromText="180" w:vertAnchor="text"/>
            <w:tblW w:w="8320" w:type="dxa"/>
            <w:tblBorders>
              <w:top w:val="nil"/>
              <w:left w:val="nil"/>
              <w:bottom w:val="nil"/>
              <w:right w:val="nil"/>
              <w:insideH w:val="nil"/>
              <w:insideV w:val="nil"/>
            </w:tblBorders>
            <w:tblLayout w:type="fixed"/>
            <w:tblLook w:val="0600" w:firstRow="0" w:lastRow="0" w:firstColumn="0" w:lastColumn="0" w:noHBand="1" w:noVBand="1"/>
          </w:tblPr>
          <w:tblGrid>
            <w:gridCol w:w="320"/>
            <w:gridCol w:w="700"/>
            <w:gridCol w:w="1380"/>
            <w:gridCol w:w="1300"/>
            <w:gridCol w:w="1220"/>
            <w:gridCol w:w="1040"/>
            <w:gridCol w:w="1260"/>
            <w:gridCol w:w="1100"/>
          </w:tblGrid>
          <w:tr w:rsidR="00A11C8F">
            <w:trPr>
              <w:trHeight w:val="315"/>
            </w:trPr>
            <w:sdt>
              <w:sdtPr>
                <w:tag w:val="goog_rdk_0"/>
                <w:id w:val="1836886054"/>
                <w:lock w:val="contentLocked"/>
              </w:sdtPr>
              <w:sdtEndPr/>
              <w:sdtContent>
                <w:tc>
                  <w:tcPr>
                    <w:tcW w:w="320" w:type="dxa"/>
                    <w:tcBorders>
                      <w:top w:val="single" w:sz="6" w:space="0" w:color="284E3F"/>
                      <w:left w:val="single" w:sz="6" w:space="0" w:color="284E3F"/>
                      <w:bottom w:val="single" w:sz="6" w:space="0" w:color="000000"/>
                      <w:right w:val="single" w:sz="6" w:space="0" w:color="356854"/>
                    </w:tcBorders>
                    <w:shd w:val="clear" w:color="auto" w:fill="356854"/>
                    <w:tcMar>
                      <w:top w:w="40" w:type="dxa"/>
                      <w:left w:w="120" w:type="dxa"/>
                      <w:bottom w:w="40" w:type="dxa"/>
                      <w:right w:w="120" w:type="dxa"/>
                    </w:tcMar>
                    <w:vAlign w:val="center"/>
                  </w:tcPr>
                  <w:p w:rsidR="00A11C8F" w:rsidRDefault="00C41140">
                    <w:pPr>
                      <w:widowControl w:val="0"/>
                      <w:spacing w:line="276" w:lineRule="auto"/>
                      <w:jc w:val="center"/>
                      <w:rPr>
                        <w:rFonts w:ascii="Arial" w:eastAsia="Arial" w:hAnsi="Arial" w:cs="Arial"/>
                      </w:rPr>
                    </w:pPr>
                    <w:r>
                      <w:rPr>
                        <w:rFonts w:ascii="Arial" w:eastAsia="Arial" w:hAnsi="Arial" w:cs="Arial"/>
                        <w:color w:val="FFFFFF"/>
                      </w:rPr>
                      <w:t>No</w:t>
                    </w:r>
                  </w:p>
                </w:tc>
              </w:sdtContent>
            </w:sdt>
            <w:sdt>
              <w:sdtPr>
                <w:tag w:val="goog_rdk_1"/>
                <w:id w:val="815729577"/>
                <w:lock w:val="contentLocked"/>
              </w:sdtPr>
              <w:sdtEndPr/>
              <w:sdtContent>
                <w:tc>
                  <w:tcPr>
                    <w:tcW w:w="700" w:type="dxa"/>
                    <w:tcBorders>
                      <w:top w:val="single" w:sz="6" w:space="0" w:color="284E3F"/>
                      <w:left w:val="single" w:sz="6" w:space="0" w:color="356854"/>
                      <w:bottom w:val="single" w:sz="6" w:space="0" w:color="000000"/>
                      <w:right w:val="single" w:sz="6" w:space="0" w:color="356854"/>
                    </w:tcBorders>
                    <w:shd w:val="clear" w:color="auto" w:fill="356854"/>
                    <w:tcMar>
                      <w:top w:w="40" w:type="dxa"/>
                      <w:left w:w="120" w:type="dxa"/>
                      <w:bottom w:w="40" w:type="dxa"/>
                      <w:right w:w="120" w:type="dxa"/>
                    </w:tcMar>
                    <w:vAlign w:val="center"/>
                  </w:tcPr>
                  <w:p w:rsidR="00A11C8F" w:rsidRDefault="00C41140">
                    <w:pPr>
                      <w:widowControl w:val="0"/>
                      <w:spacing w:line="276" w:lineRule="auto"/>
                      <w:jc w:val="center"/>
                      <w:rPr>
                        <w:rFonts w:ascii="Arial" w:eastAsia="Arial" w:hAnsi="Arial" w:cs="Arial"/>
                      </w:rPr>
                    </w:pPr>
                    <w:r>
                      <w:rPr>
                        <w:rFonts w:ascii="Arial" w:eastAsia="Arial" w:hAnsi="Arial" w:cs="Arial"/>
                        <w:color w:val="FFFFFF"/>
                      </w:rPr>
                      <w:t>Age</w:t>
                    </w:r>
                  </w:p>
                </w:tc>
              </w:sdtContent>
            </w:sdt>
            <w:sdt>
              <w:sdtPr>
                <w:tag w:val="goog_rdk_2"/>
                <w:id w:val="948311717"/>
                <w:lock w:val="contentLocked"/>
              </w:sdtPr>
              <w:sdtEndPr/>
              <w:sdtContent>
                <w:tc>
                  <w:tcPr>
                    <w:tcW w:w="1380" w:type="dxa"/>
                    <w:tcBorders>
                      <w:top w:val="single" w:sz="6" w:space="0" w:color="284E3F"/>
                      <w:left w:val="single" w:sz="6" w:space="0" w:color="356854"/>
                      <w:bottom w:val="single" w:sz="6" w:space="0" w:color="000000"/>
                      <w:right w:val="single" w:sz="6" w:space="0" w:color="356854"/>
                    </w:tcBorders>
                    <w:shd w:val="clear" w:color="auto" w:fill="356854"/>
                    <w:tcMar>
                      <w:top w:w="40" w:type="dxa"/>
                      <w:left w:w="120" w:type="dxa"/>
                      <w:bottom w:w="40" w:type="dxa"/>
                      <w:right w:w="120" w:type="dxa"/>
                    </w:tcMar>
                    <w:vAlign w:val="center"/>
                  </w:tcPr>
                  <w:p w:rsidR="00A11C8F" w:rsidRDefault="00C41140">
                    <w:pPr>
                      <w:widowControl w:val="0"/>
                      <w:spacing w:line="276" w:lineRule="auto"/>
                      <w:jc w:val="center"/>
                      <w:rPr>
                        <w:rFonts w:ascii="Arial" w:eastAsia="Arial" w:hAnsi="Arial" w:cs="Arial"/>
                      </w:rPr>
                    </w:pPr>
                    <w:r>
                      <w:rPr>
                        <w:rFonts w:ascii="Arial" w:eastAsia="Arial" w:hAnsi="Arial" w:cs="Arial"/>
                        <w:color w:val="FFFFFF"/>
                      </w:rPr>
                      <w:t>Mechanism</w:t>
                    </w:r>
                  </w:p>
                </w:tc>
              </w:sdtContent>
            </w:sdt>
            <w:sdt>
              <w:sdtPr>
                <w:tag w:val="goog_rdk_3"/>
                <w:id w:val="145584214"/>
                <w:lock w:val="contentLocked"/>
              </w:sdtPr>
              <w:sdtEndPr/>
              <w:sdtContent>
                <w:tc>
                  <w:tcPr>
                    <w:tcW w:w="1300" w:type="dxa"/>
                    <w:tcBorders>
                      <w:top w:val="single" w:sz="6" w:space="0" w:color="284E3F"/>
                      <w:left w:val="single" w:sz="6" w:space="0" w:color="356854"/>
                      <w:bottom w:val="single" w:sz="6" w:space="0" w:color="000000"/>
                      <w:right w:val="single" w:sz="6" w:space="0" w:color="356854"/>
                    </w:tcBorders>
                    <w:shd w:val="clear" w:color="auto" w:fill="356854"/>
                    <w:tcMar>
                      <w:top w:w="40" w:type="dxa"/>
                      <w:left w:w="120" w:type="dxa"/>
                      <w:bottom w:w="40" w:type="dxa"/>
                      <w:right w:w="120" w:type="dxa"/>
                    </w:tcMar>
                    <w:vAlign w:val="center"/>
                  </w:tcPr>
                  <w:p w:rsidR="00A11C8F" w:rsidRDefault="00C41140">
                    <w:pPr>
                      <w:widowControl w:val="0"/>
                      <w:spacing w:line="276" w:lineRule="auto"/>
                      <w:jc w:val="center"/>
                      <w:rPr>
                        <w:rFonts w:ascii="Arial" w:eastAsia="Arial" w:hAnsi="Arial" w:cs="Arial"/>
                      </w:rPr>
                    </w:pPr>
                    <w:r>
                      <w:rPr>
                        <w:rFonts w:ascii="Arial" w:eastAsia="Arial" w:hAnsi="Arial" w:cs="Arial"/>
                        <w:color w:val="FFFFFF"/>
                      </w:rPr>
                      <w:t>Underlying Disorder</w:t>
                    </w:r>
                  </w:p>
                </w:tc>
              </w:sdtContent>
            </w:sdt>
            <w:sdt>
              <w:sdtPr>
                <w:tag w:val="goog_rdk_4"/>
                <w:id w:val="1306514441"/>
                <w:lock w:val="contentLocked"/>
              </w:sdtPr>
              <w:sdtEndPr/>
              <w:sdtContent>
                <w:tc>
                  <w:tcPr>
                    <w:tcW w:w="1220" w:type="dxa"/>
                    <w:tcBorders>
                      <w:top w:val="single" w:sz="6" w:space="0" w:color="284E3F"/>
                      <w:left w:val="single" w:sz="6" w:space="0" w:color="356854"/>
                      <w:bottom w:val="single" w:sz="6" w:space="0" w:color="000000"/>
                      <w:right w:val="single" w:sz="6" w:space="0" w:color="356854"/>
                    </w:tcBorders>
                    <w:shd w:val="clear" w:color="auto" w:fill="356854"/>
                    <w:tcMar>
                      <w:top w:w="40" w:type="dxa"/>
                      <w:left w:w="120" w:type="dxa"/>
                      <w:bottom w:w="40" w:type="dxa"/>
                      <w:right w:w="120" w:type="dxa"/>
                    </w:tcMar>
                    <w:vAlign w:val="center"/>
                  </w:tcPr>
                  <w:p w:rsidR="00A11C8F" w:rsidRDefault="00C41140">
                    <w:pPr>
                      <w:widowControl w:val="0"/>
                      <w:spacing w:line="276" w:lineRule="auto"/>
                      <w:jc w:val="center"/>
                      <w:rPr>
                        <w:rFonts w:ascii="Arial" w:eastAsia="Arial" w:hAnsi="Arial" w:cs="Arial"/>
                      </w:rPr>
                    </w:pPr>
                    <w:r>
                      <w:rPr>
                        <w:rFonts w:ascii="Arial" w:eastAsia="Arial" w:hAnsi="Arial" w:cs="Arial"/>
                        <w:color w:val="FFFFFF"/>
                      </w:rPr>
                      <w:t>Diagnosis</w:t>
                    </w:r>
                  </w:p>
                </w:tc>
              </w:sdtContent>
            </w:sdt>
            <w:sdt>
              <w:sdtPr>
                <w:tag w:val="goog_rdk_5"/>
                <w:id w:val="749062355"/>
                <w:lock w:val="contentLocked"/>
              </w:sdtPr>
              <w:sdtEndPr/>
              <w:sdtContent>
                <w:tc>
                  <w:tcPr>
                    <w:tcW w:w="1040" w:type="dxa"/>
                    <w:tcBorders>
                      <w:top w:val="single" w:sz="6" w:space="0" w:color="284E3F"/>
                      <w:left w:val="single" w:sz="6" w:space="0" w:color="356854"/>
                      <w:bottom w:val="single" w:sz="6" w:space="0" w:color="000000"/>
                      <w:right w:val="single" w:sz="6" w:space="0" w:color="356854"/>
                    </w:tcBorders>
                    <w:shd w:val="clear" w:color="auto" w:fill="356854"/>
                    <w:tcMar>
                      <w:top w:w="40" w:type="dxa"/>
                      <w:left w:w="120" w:type="dxa"/>
                      <w:bottom w:w="40" w:type="dxa"/>
                      <w:right w:w="120" w:type="dxa"/>
                    </w:tcMar>
                    <w:vAlign w:val="center"/>
                  </w:tcPr>
                  <w:p w:rsidR="00A11C8F" w:rsidRDefault="00C41140">
                    <w:pPr>
                      <w:widowControl w:val="0"/>
                      <w:spacing w:line="276" w:lineRule="auto"/>
                      <w:jc w:val="center"/>
                      <w:rPr>
                        <w:rFonts w:ascii="Arial" w:eastAsia="Arial" w:hAnsi="Arial" w:cs="Arial"/>
                      </w:rPr>
                    </w:pPr>
                    <w:r>
                      <w:rPr>
                        <w:rFonts w:ascii="Arial" w:eastAsia="Arial" w:hAnsi="Arial" w:cs="Arial"/>
                        <w:color w:val="FFFFFF"/>
                      </w:rPr>
                      <w:t>ASIA Classification</w:t>
                    </w:r>
                  </w:p>
                </w:tc>
              </w:sdtContent>
            </w:sdt>
            <w:sdt>
              <w:sdtPr>
                <w:tag w:val="goog_rdk_6"/>
                <w:id w:val="-689879475"/>
                <w:lock w:val="contentLocked"/>
              </w:sdtPr>
              <w:sdtEndPr/>
              <w:sdtContent>
                <w:tc>
                  <w:tcPr>
                    <w:tcW w:w="1260" w:type="dxa"/>
                    <w:tcBorders>
                      <w:top w:val="single" w:sz="6" w:space="0" w:color="284E3F"/>
                      <w:left w:val="single" w:sz="6" w:space="0" w:color="356854"/>
                      <w:bottom w:val="single" w:sz="6" w:space="0" w:color="000000"/>
                      <w:right w:val="single" w:sz="6" w:space="0" w:color="284E3F"/>
                    </w:tcBorders>
                    <w:shd w:val="clear" w:color="auto" w:fill="356854"/>
                    <w:tcMar>
                      <w:top w:w="40" w:type="dxa"/>
                      <w:left w:w="120" w:type="dxa"/>
                      <w:bottom w:w="40" w:type="dxa"/>
                      <w:right w:w="120" w:type="dxa"/>
                    </w:tcMar>
                    <w:vAlign w:val="center"/>
                  </w:tcPr>
                  <w:p w:rsidR="00A11C8F" w:rsidRDefault="00C41140">
                    <w:pPr>
                      <w:widowControl w:val="0"/>
                      <w:spacing w:line="276" w:lineRule="auto"/>
                      <w:jc w:val="center"/>
                      <w:rPr>
                        <w:rFonts w:ascii="Arial" w:eastAsia="Arial" w:hAnsi="Arial" w:cs="Arial"/>
                      </w:rPr>
                    </w:pPr>
                    <w:r>
                      <w:rPr>
                        <w:rFonts w:ascii="Arial" w:eastAsia="Arial" w:hAnsi="Arial" w:cs="Arial"/>
                        <w:color w:val="FFFFFF"/>
                      </w:rPr>
                      <w:t>Treatment</w:t>
                    </w:r>
                  </w:p>
                </w:tc>
              </w:sdtContent>
            </w:sdt>
            <w:sdt>
              <w:sdtPr>
                <w:tag w:val="goog_rdk_7"/>
                <w:id w:val="-1681139161"/>
                <w:lock w:val="contentLocked"/>
              </w:sdtPr>
              <w:sdtEndPr/>
              <w:sdtContent>
                <w:tc>
                  <w:tcPr>
                    <w:tcW w:w="1100" w:type="dxa"/>
                    <w:tcBorders>
                      <w:top w:val="single" w:sz="6" w:space="0" w:color="284E3F"/>
                      <w:left w:val="single" w:sz="6" w:space="0" w:color="284E3F"/>
                      <w:bottom w:val="single" w:sz="6" w:space="0" w:color="000000"/>
                      <w:right w:val="single" w:sz="6" w:space="0" w:color="284E3F"/>
                    </w:tcBorders>
                    <w:shd w:val="clear" w:color="auto" w:fill="356854"/>
                    <w:tcMar>
                      <w:top w:w="40" w:type="dxa"/>
                      <w:left w:w="120" w:type="dxa"/>
                      <w:bottom w:w="40" w:type="dxa"/>
                      <w:right w:w="120" w:type="dxa"/>
                    </w:tcMar>
                    <w:vAlign w:val="center"/>
                  </w:tcPr>
                  <w:p w:rsidR="00A11C8F" w:rsidRDefault="00C41140">
                    <w:pPr>
                      <w:widowControl w:val="0"/>
                      <w:spacing w:line="276" w:lineRule="auto"/>
                      <w:jc w:val="center"/>
                      <w:rPr>
                        <w:rFonts w:ascii="Arial" w:eastAsia="Arial" w:hAnsi="Arial" w:cs="Arial"/>
                      </w:rPr>
                    </w:pPr>
                    <w:r>
                      <w:rPr>
                        <w:rFonts w:ascii="Arial" w:eastAsia="Arial" w:hAnsi="Arial" w:cs="Arial"/>
                        <w:color w:val="FFFFFF"/>
                      </w:rPr>
                      <w:t>Neurologic Outcome</w:t>
                    </w:r>
                  </w:p>
                </w:tc>
              </w:sdtContent>
            </w:sdt>
          </w:tr>
          <w:tr w:rsidR="00A11C8F">
            <w:trPr>
              <w:trHeight w:val="1245"/>
            </w:trPr>
            <w:sdt>
              <w:sdtPr>
                <w:tag w:val="goog_rdk_8"/>
                <w:id w:val="2120707924"/>
                <w:lock w:val="contentLocked"/>
              </w:sdtPr>
              <w:sdtEndPr/>
              <w:sdtContent>
                <w:tc>
                  <w:tcPr>
                    <w:tcW w:w="320" w:type="dxa"/>
                    <w:tcBorders>
                      <w:top w:val="single" w:sz="6" w:space="0" w:color="000000"/>
                      <w:left w:val="single" w:sz="6" w:space="0" w:color="284E3F"/>
                      <w:bottom w:val="single" w:sz="6" w:space="0" w:color="000000"/>
                      <w:right w:val="single" w:sz="6" w:space="0" w:color="CCCCCC"/>
                    </w:tcBorders>
                    <w:shd w:val="clear" w:color="auto" w:fill="FFFFFF"/>
                    <w:tcMar>
                      <w:top w:w="40" w:type="dxa"/>
                      <w:left w:w="120" w:type="dxa"/>
                      <w:bottom w:w="40" w:type="dxa"/>
                      <w:right w:w="120" w:type="dxa"/>
                    </w:tcMar>
                    <w:vAlign w:val="center"/>
                  </w:tcPr>
                  <w:p w:rsidR="00A11C8F" w:rsidRDefault="00C41140">
                    <w:pPr>
                      <w:widowControl w:val="0"/>
                      <w:spacing w:line="276" w:lineRule="auto"/>
                      <w:jc w:val="right"/>
                      <w:rPr>
                        <w:rFonts w:ascii="Arial" w:eastAsia="Arial" w:hAnsi="Arial" w:cs="Arial"/>
                      </w:rPr>
                    </w:pPr>
                    <w:r>
                      <w:rPr>
                        <w:rFonts w:ascii="Arial" w:eastAsia="Arial" w:hAnsi="Arial" w:cs="Arial"/>
                        <w:color w:val="434343"/>
                      </w:rPr>
                      <w:t>1</w:t>
                    </w:r>
                  </w:p>
                </w:tc>
              </w:sdtContent>
            </w:sdt>
            <w:sdt>
              <w:sdtPr>
                <w:tag w:val="goog_rdk_9"/>
                <w:id w:val="-1861714149"/>
                <w:lock w:val="contentLocked"/>
              </w:sdtPr>
              <w:sdtEndPr/>
              <w:sdtContent>
                <w:tc>
                  <w:tcPr>
                    <w:tcW w:w="700" w:type="dxa"/>
                    <w:tcBorders>
                      <w:top w:val="single" w:sz="6" w:space="0" w:color="000000"/>
                      <w:left w:val="single" w:sz="6" w:space="0" w:color="CCCCCC"/>
                      <w:bottom w:val="single" w:sz="6" w:space="0" w:color="000000"/>
                      <w:right w:val="single" w:sz="6" w:space="0" w:color="CCCCCC"/>
                    </w:tcBorders>
                    <w:shd w:val="clear" w:color="auto" w:fill="FFFFFF"/>
                    <w:tcMar>
                      <w:top w:w="40" w:type="dxa"/>
                      <w:left w:w="120" w:type="dxa"/>
                      <w:bottom w:w="40" w:type="dxa"/>
                      <w:right w:w="120" w:type="dxa"/>
                    </w:tcMar>
                    <w:vAlign w:val="center"/>
                  </w:tcPr>
                  <w:p w:rsidR="00A11C8F" w:rsidRDefault="00C41140">
                    <w:pPr>
                      <w:widowControl w:val="0"/>
                      <w:spacing w:line="276" w:lineRule="auto"/>
                      <w:jc w:val="right"/>
                      <w:rPr>
                        <w:rFonts w:ascii="Arial" w:eastAsia="Arial" w:hAnsi="Arial" w:cs="Arial"/>
                      </w:rPr>
                    </w:pPr>
                    <w:r>
                      <w:rPr>
                        <w:rFonts w:ascii="Arial" w:eastAsia="Arial" w:hAnsi="Arial" w:cs="Arial"/>
                        <w:color w:val="434343"/>
                      </w:rPr>
                      <w:t>57</w:t>
                    </w:r>
                  </w:p>
                </w:tc>
              </w:sdtContent>
            </w:sdt>
            <w:sdt>
              <w:sdtPr>
                <w:tag w:val="goog_rdk_10"/>
                <w:id w:val="1868278779"/>
                <w:lock w:val="contentLocked"/>
              </w:sdtPr>
              <w:sdtEndPr/>
              <w:sdtContent>
                <w:tc>
                  <w:tcPr>
                    <w:tcW w:w="1380" w:type="dxa"/>
                    <w:tcBorders>
                      <w:top w:val="single" w:sz="6" w:space="0" w:color="000000"/>
                      <w:left w:val="single" w:sz="6" w:space="0" w:color="CCCCCC"/>
                      <w:bottom w:val="single" w:sz="6" w:space="0" w:color="000000"/>
                      <w:right w:val="single" w:sz="6" w:space="0" w:color="CCCCCC"/>
                    </w:tcBorders>
                    <w:shd w:val="clear" w:color="auto" w:fill="FFFFFF"/>
                    <w:tcMar>
                      <w:top w:w="40" w:type="dxa"/>
                      <w:left w:w="120" w:type="dxa"/>
                      <w:bottom w:w="40" w:type="dxa"/>
                      <w:right w:w="120" w:type="dxa"/>
                    </w:tcMar>
                    <w:vAlign w:val="center"/>
                  </w:tcPr>
                  <w:p w:rsidR="00A11C8F" w:rsidRDefault="00C41140">
                    <w:pPr>
                      <w:widowControl w:val="0"/>
                      <w:spacing w:line="276" w:lineRule="auto"/>
                      <w:jc w:val="center"/>
                      <w:rPr>
                        <w:rFonts w:ascii="Arial" w:eastAsia="Arial" w:hAnsi="Arial" w:cs="Arial"/>
                      </w:rPr>
                    </w:pPr>
                    <w:r>
                      <w:rPr>
                        <w:rFonts w:ascii="Arial" w:eastAsia="Arial" w:hAnsi="Arial" w:cs="Arial"/>
                        <w:color w:val="434343"/>
                      </w:rPr>
                      <w:t>Direct massaging of the neck</w:t>
                    </w:r>
                  </w:p>
                </w:tc>
              </w:sdtContent>
            </w:sdt>
            <w:sdt>
              <w:sdtPr>
                <w:tag w:val="goog_rdk_11"/>
                <w:id w:val="-1357820933"/>
                <w:lock w:val="contentLocked"/>
              </w:sdtPr>
              <w:sdtEndPr/>
              <w:sdtContent>
                <w:tc>
                  <w:tcPr>
                    <w:tcW w:w="1300" w:type="dxa"/>
                    <w:tcBorders>
                      <w:top w:val="single" w:sz="6" w:space="0" w:color="000000"/>
                      <w:left w:val="single" w:sz="6" w:space="0" w:color="CCCCCC"/>
                      <w:bottom w:val="single" w:sz="6" w:space="0" w:color="000000"/>
                      <w:right w:val="single" w:sz="6" w:space="0" w:color="CCCCCC"/>
                    </w:tcBorders>
                    <w:shd w:val="clear" w:color="auto" w:fill="FFFFFF"/>
                    <w:tcMar>
                      <w:top w:w="40" w:type="dxa"/>
                      <w:left w:w="120" w:type="dxa"/>
                      <w:bottom w:w="40" w:type="dxa"/>
                      <w:right w:w="120" w:type="dxa"/>
                    </w:tcMar>
                    <w:vAlign w:val="center"/>
                  </w:tcPr>
                  <w:p w:rsidR="00A11C8F" w:rsidRDefault="00C41140">
                    <w:pPr>
                      <w:widowControl w:val="0"/>
                      <w:spacing w:line="276" w:lineRule="auto"/>
                      <w:jc w:val="center"/>
                      <w:rPr>
                        <w:rFonts w:ascii="Arial" w:eastAsia="Arial" w:hAnsi="Arial" w:cs="Arial"/>
                      </w:rPr>
                    </w:pPr>
                    <w:r>
                      <w:rPr>
                        <w:rFonts w:ascii="Arial" w:eastAsia="Arial" w:hAnsi="Arial" w:cs="Arial"/>
                        <w:color w:val="434343"/>
                      </w:rPr>
                      <w:t>Cervical spondylosis</w:t>
                    </w:r>
                  </w:p>
                </w:tc>
              </w:sdtContent>
            </w:sdt>
            <w:sdt>
              <w:sdtPr>
                <w:tag w:val="goog_rdk_12"/>
                <w:id w:val="-322138498"/>
                <w:lock w:val="contentLocked"/>
              </w:sdtPr>
              <w:sdtEndPr/>
              <w:sdtContent>
                <w:tc>
                  <w:tcPr>
                    <w:tcW w:w="1220" w:type="dxa"/>
                    <w:tcBorders>
                      <w:top w:val="single" w:sz="6" w:space="0" w:color="000000"/>
                      <w:left w:val="single" w:sz="6" w:space="0" w:color="CCCCCC"/>
                      <w:bottom w:val="single" w:sz="6" w:space="0" w:color="000000"/>
                      <w:right w:val="single" w:sz="6" w:space="0" w:color="CCCCCC"/>
                    </w:tcBorders>
                    <w:shd w:val="clear" w:color="auto" w:fill="FFFFFF"/>
                    <w:tcMar>
                      <w:top w:w="40" w:type="dxa"/>
                      <w:left w:w="120" w:type="dxa"/>
                      <w:bottom w:w="40" w:type="dxa"/>
                      <w:right w:w="120" w:type="dxa"/>
                    </w:tcMar>
                    <w:vAlign w:val="center"/>
                  </w:tcPr>
                  <w:p w:rsidR="00A11C8F" w:rsidRDefault="00C41140">
                    <w:pPr>
                      <w:widowControl w:val="0"/>
                      <w:spacing w:line="276" w:lineRule="auto"/>
                      <w:jc w:val="center"/>
                      <w:rPr>
                        <w:rFonts w:ascii="Arial" w:eastAsia="Arial" w:hAnsi="Arial" w:cs="Arial"/>
                      </w:rPr>
                    </w:pPr>
                    <w:r>
                      <w:rPr>
                        <w:rFonts w:ascii="Arial" w:eastAsia="Arial" w:hAnsi="Arial" w:cs="Arial"/>
                        <w:color w:val="434343"/>
                      </w:rPr>
                      <w:t xml:space="preserve">C6 Incomplete spinal cord injury with c5-c6 prolapse </w:t>
                    </w:r>
                    <w:r>
                      <w:rPr>
                        <w:rFonts w:ascii="Arial" w:eastAsia="Arial" w:hAnsi="Arial" w:cs="Arial"/>
                        <w:color w:val="434343"/>
                      </w:rPr>
                      <w:t>intervertebral disc</w:t>
                    </w:r>
                  </w:p>
                </w:tc>
              </w:sdtContent>
            </w:sdt>
            <w:sdt>
              <w:sdtPr>
                <w:tag w:val="goog_rdk_13"/>
                <w:id w:val="-1766359032"/>
                <w:lock w:val="contentLocked"/>
              </w:sdtPr>
              <w:sdtEndPr/>
              <w:sdtContent>
                <w:tc>
                  <w:tcPr>
                    <w:tcW w:w="1040" w:type="dxa"/>
                    <w:tcBorders>
                      <w:top w:val="single" w:sz="6" w:space="0" w:color="000000"/>
                      <w:left w:val="single" w:sz="6" w:space="0" w:color="CCCCCC"/>
                      <w:bottom w:val="single" w:sz="6" w:space="0" w:color="000000"/>
                      <w:right w:val="single" w:sz="6" w:space="0" w:color="CCCCCC"/>
                    </w:tcBorders>
                    <w:shd w:val="clear" w:color="auto" w:fill="FFFFFF"/>
                    <w:tcMar>
                      <w:top w:w="40" w:type="dxa"/>
                      <w:left w:w="120" w:type="dxa"/>
                      <w:bottom w:w="40" w:type="dxa"/>
                      <w:right w:w="120" w:type="dxa"/>
                    </w:tcMar>
                    <w:vAlign w:val="center"/>
                  </w:tcPr>
                  <w:p w:rsidR="00A11C8F" w:rsidRDefault="00C41140">
                    <w:pPr>
                      <w:widowControl w:val="0"/>
                      <w:spacing w:line="276" w:lineRule="auto"/>
                      <w:jc w:val="center"/>
                      <w:rPr>
                        <w:rFonts w:ascii="Arial" w:eastAsia="Arial" w:hAnsi="Arial" w:cs="Arial"/>
                      </w:rPr>
                    </w:pPr>
                    <w:r>
                      <w:rPr>
                        <w:rFonts w:ascii="Arial" w:eastAsia="Arial" w:hAnsi="Arial" w:cs="Arial"/>
                        <w:color w:val="434343"/>
                      </w:rPr>
                      <w:t>C</w:t>
                    </w:r>
                  </w:p>
                </w:tc>
              </w:sdtContent>
            </w:sdt>
            <w:sdt>
              <w:sdtPr>
                <w:tag w:val="goog_rdk_14"/>
                <w:id w:val="1968410589"/>
                <w:lock w:val="contentLocked"/>
              </w:sdtPr>
              <w:sdtEndPr/>
              <w:sdtContent>
                <w:tc>
                  <w:tcPr>
                    <w:tcW w:w="1260" w:type="dxa"/>
                    <w:tcBorders>
                      <w:top w:val="single" w:sz="6" w:space="0" w:color="000000"/>
                      <w:left w:val="single" w:sz="6" w:space="0" w:color="CCCCCC"/>
                      <w:bottom w:val="single" w:sz="6" w:space="0" w:color="000000"/>
                      <w:right w:val="single" w:sz="6" w:space="0" w:color="284E3F"/>
                    </w:tcBorders>
                    <w:shd w:val="clear" w:color="auto" w:fill="FFFFFF"/>
                    <w:tcMar>
                      <w:top w:w="40" w:type="dxa"/>
                      <w:left w:w="120" w:type="dxa"/>
                      <w:bottom w:w="40" w:type="dxa"/>
                      <w:right w:w="120" w:type="dxa"/>
                    </w:tcMar>
                    <w:vAlign w:val="center"/>
                  </w:tcPr>
                  <w:p w:rsidR="00A11C8F" w:rsidRDefault="00C41140">
                    <w:pPr>
                      <w:widowControl w:val="0"/>
                      <w:spacing w:line="276" w:lineRule="auto"/>
                      <w:jc w:val="center"/>
                      <w:rPr>
                        <w:rFonts w:ascii="Arial" w:eastAsia="Arial" w:hAnsi="Arial" w:cs="Arial"/>
                      </w:rPr>
                    </w:pPr>
                    <w:r>
                      <w:rPr>
                        <w:rFonts w:ascii="Arial" w:eastAsia="Arial" w:hAnsi="Arial" w:cs="Arial"/>
                        <w:color w:val="434343"/>
                      </w:rPr>
                      <w:t>Combined anterior cervical discectomy and fusion c5/6 and posterior cervical decompression and fusion c5-c7</w:t>
                    </w:r>
                  </w:p>
                </w:tc>
              </w:sdtContent>
            </w:sdt>
            <w:sdt>
              <w:sdtPr>
                <w:tag w:val="goog_rdk_15"/>
                <w:id w:val="-671473443"/>
                <w:lock w:val="contentLocked"/>
              </w:sdtPr>
              <w:sdtEndPr/>
              <w:sdtContent>
                <w:tc>
                  <w:tcPr>
                    <w:tcW w:w="1100" w:type="dxa"/>
                    <w:tcBorders>
                      <w:top w:val="single" w:sz="6" w:space="0" w:color="000000"/>
                      <w:left w:val="single" w:sz="6" w:space="0" w:color="284E3F"/>
                      <w:bottom w:val="single" w:sz="6" w:space="0" w:color="000000"/>
                      <w:right w:val="single" w:sz="6" w:space="0" w:color="284E3F"/>
                    </w:tcBorders>
                    <w:shd w:val="clear" w:color="auto" w:fill="FFFFFF"/>
                    <w:tcMar>
                      <w:top w:w="40" w:type="dxa"/>
                      <w:left w:w="120" w:type="dxa"/>
                      <w:bottom w:w="40" w:type="dxa"/>
                      <w:right w:w="120" w:type="dxa"/>
                    </w:tcMar>
                    <w:vAlign w:val="center"/>
                  </w:tcPr>
                  <w:p w:rsidR="00A11C8F" w:rsidRDefault="00C41140">
                    <w:pPr>
                      <w:widowControl w:val="0"/>
                      <w:spacing w:line="276" w:lineRule="auto"/>
                      <w:jc w:val="center"/>
                      <w:rPr>
                        <w:rFonts w:ascii="Arial" w:eastAsia="Arial" w:hAnsi="Arial" w:cs="Arial"/>
                      </w:rPr>
                    </w:pPr>
                    <w:r>
                      <w:rPr>
                        <w:rFonts w:ascii="Arial" w:eastAsia="Arial" w:hAnsi="Arial" w:cs="Arial"/>
                        <w:color w:val="434343"/>
                      </w:rPr>
                      <w:t>ASIA D</w:t>
                    </w:r>
                  </w:p>
                </w:tc>
              </w:sdtContent>
            </w:sdt>
          </w:tr>
          <w:tr w:rsidR="00A11C8F">
            <w:trPr>
              <w:trHeight w:val="780"/>
            </w:trPr>
            <w:sdt>
              <w:sdtPr>
                <w:tag w:val="goog_rdk_16"/>
                <w:id w:val="-1208383906"/>
                <w:lock w:val="contentLocked"/>
              </w:sdtPr>
              <w:sdtEndPr/>
              <w:sdtContent>
                <w:tc>
                  <w:tcPr>
                    <w:tcW w:w="320" w:type="dxa"/>
                    <w:tcBorders>
                      <w:top w:val="single" w:sz="6" w:space="0" w:color="000000"/>
                      <w:left w:val="single" w:sz="6" w:space="0" w:color="284E3F"/>
                      <w:bottom w:val="single" w:sz="6" w:space="0" w:color="000000"/>
                      <w:right w:val="single" w:sz="6" w:space="0" w:color="CCCCCC"/>
                    </w:tcBorders>
                    <w:shd w:val="clear" w:color="auto" w:fill="F6F8F9"/>
                    <w:tcMar>
                      <w:top w:w="40" w:type="dxa"/>
                      <w:left w:w="120" w:type="dxa"/>
                      <w:bottom w:w="40" w:type="dxa"/>
                      <w:right w:w="120" w:type="dxa"/>
                    </w:tcMar>
                    <w:vAlign w:val="center"/>
                  </w:tcPr>
                  <w:p w:rsidR="00A11C8F" w:rsidRDefault="00C41140">
                    <w:pPr>
                      <w:widowControl w:val="0"/>
                      <w:spacing w:line="276" w:lineRule="auto"/>
                      <w:jc w:val="right"/>
                      <w:rPr>
                        <w:rFonts w:ascii="Arial" w:eastAsia="Arial" w:hAnsi="Arial" w:cs="Arial"/>
                      </w:rPr>
                    </w:pPr>
                    <w:r>
                      <w:rPr>
                        <w:rFonts w:ascii="Arial" w:eastAsia="Arial" w:hAnsi="Arial" w:cs="Arial"/>
                        <w:color w:val="434343"/>
                      </w:rPr>
                      <w:t>2</w:t>
                    </w:r>
                  </w:p>
                </w:tc>
              </w:sdtContent>
            </w:sdt>
            <w:sdt>
              <w:sdtPr>
                <w:tag w:val="goog_rdk_17"/>
                <w:id w:val="2078296492"/>
                <w:lock w:val="contentLocked"/>
              </w:sdtPr>
              <w:sdtEndPr/>
              <w:sdtContent>
                <w:tc>
                  <w:tcPr>
                    <w:tcW w:w="700" w:type="dxa"/>
                    <w:tcBorders>
                      <w:top w:val="single" w:sz="6" w:space="0" w:color="000000"/>
                      <w:left w:val="single" w:sz="6" w:space="0" w:color="CCCCCC"/>
                      <w:bottom w:val="single" w:sz="6" w:space="0" w:color="000000"/>
                      <w:right w:val="single" w:sz="6" w:space="0" w:color="CCCCCC"/>
                    </w:tcBorders>
                    <w:shd w:val="clear" w:color="auto" w:fill="F6F8F9"/>
                    <w:tcMar>
                      <w:top w:w="40" w:type="dxa"/>
                      <w:left w:w="120" w:type="dxa"/>
                      <w:bottom w:w="40" w:type="dxa"/>
                      <w:right w:w="120" w:type="dxa"/>
                    </w:tcMar>
                    <w:vAlign w:val="center"/>
                  </w:tcPr>
                  <w:p w:rsidR="00A11C8F" w:rsidRDefault="00C41140">
                    <w:pPr>
                      <w:widowControl w:val="0"/>
                      <w:spacing w:line="276" w:lineRule="auto"/>
                      <w:jc w:val="right"/>
                      <w:rPr>
                        <w:rFonts w:ascii="Arial" w:eastAsia="Arial" w:hAnsi="Arial" w:cs="Arial"/>
                      </w:rPr>
                    </w:pPr>
                    <w:r>
                      <w:rPr>
                        <w:rFonts w:ascii="Arial" w:eastAsia="Arial" w:hAnsi="Arial" w:cs="Arial"/>
                        <w:color w:val="434343"/>
                      </w:rPr>
                      <w:t>32</w:t>
                    </w:r>
                  </w:p>
                </w:tc>
              </w:sdtContent>
            </w:sdt>
            <w:sdt>
              <w:sdtPr>
                <w:tag w:val="goog_rdk_18"/>
                <w:id w:val="2104956634"/>
                <w:lock w:val="contentLocked"/>
              </w:sdtPr>
              <w:sdtEndPr/>
              <w:sdtContent>
                <w:tc>
                  <w:tcPr>
                    <w:tcW w:w="1380" w:type="dxa"/>
                    <w:tcBorders>
                      <w:top w:val="single" w:sz="6" w:space="0" w:color="000000"/>
                      <w:left w:val="single" w:sz="6" w:space="0" w:color="CCCCCC"/>
                      <w:bottom w:val="single" w:sz="6" w:space="0" w:color="000000"/>
                      <w:right w:val="single" w:sz="6" w:space="0" w:color="CCCCCC"/>
                    </w:tcBorders>
                    <w:shd w:val="clear" w:color="auto" w:fill="F6F8F9"/>
                    <w:tcMar>
                      <w:top w:w="40" w:type="dxa"/>
                      <w:left w:w="120" w:type="dxa"/>
                      <w:bottom w:w="40" w:type="dxa"/>
                      <w:right w:w="120" w:type="dxa"/>
                    </w:tcMar>
                    <w:vAlign w:val="center"/>
                  </w:tcPr>
                  <w:p w:rsidR="00A11C8F" w:rsidRDefault="00C41140">
                    <w:pPr>
                      <w:widowControl w:val="0"/>
                      <w:spacing w:line="276" w:lineRule="auto"/>
                      <w:jc w:val="center"/>
                      <w:rPr>
                        <w:rFonts w:ascii="Arial" w:eastAsia="Arial" w:hAnsi="Arial" w:cs="Arial"/>
                      </w:rPr>
                    </w:pPr>
                    <w:r>
                      <w:rPr>
                        <w:rFonts w:ascii="Arial" w:eastAsia="Arial" w:hAnsi="Arial" w:cs="Arial"/>
                        <w:color w:val="434343"/>
                      </w:rPr>
                      <w:t>Direct massaging of the neck</w:t>
                    </w:r>
                  </w:p>
                </w:tc>
              </w:sdtContent>
            </w:sdt>
            <w:sdt>
              <w:sdtPr>
                <w:tag w:val="goog_rdk_19"/>
                <w:id w:val="-1747055419"/>
                <w:lock w:val="contentLocked"/>
              </w:sdtPr>
              <w:sdtEndPr/>
              <w:sdtContent>
                <w:tc>
                  <w:tcPr>
                    <w:tcW w:w="1300" w:type="dxa"/>
                    <w:tcBorders>
                      <w:top w:val="single" w:sz="6" w:space="0" w:color="000000"/>
                      <w:left w:val="single" w:sz="6" w:space="0" w:color="CCCCCC"/>
                      <w:bottom w:val="single" w:sz="6" w:space="0" w:color="000000"/>
                      <w:right w:val="single" w:sz="6" w:space="0" w:color="CCCCCC"/>
                    </w:tcBorders>
                    <w:shd w:val="clear" w:color="auto" w:fill="F6F8F9"/>
                    <w:tcMar>
                      <w:top w:w="40" w:type="dxa"/>
                      <w:left w:w="120" w:type="dxa"/>
                      <w:bottom w:w="40" w:type="dxa"/>
                      <w:right w:w="120" w:type="dxa"/>
                    </w:tcMar>
                    <w:vAlign w:val="center"/>
                  </w:tcPr>
                  <w:p w:rsidR="00A11C8F" w:rsidRDefault="00C41140">
                    <w:pPr>
                      <w:widowControl w:val="0"/>
                      <w:spacing w:line="276" w:lineRule="auto"/>
                      <w:jc w:val="center"/>
                      <w:rPr>
                        <w:rFonts w:ascii="Arial" w:eastAsia="Arial" w:hAnsi="Arial" w:cs="Arial"/>
                      </w:rPr>
                    </w:pPr>
                    <w:r>
                      <w:rPr>
                        <w:rFonts w:ascii="Arial" w:eastAsia="Arial" w:hAnsi="Arial" w:cs="Arial"/>
                        <w:color w:val="434343"/>
                      </w:rPr>
                      <w:t>Cervical spondylosis</w:t>
                    </w:r>
                  </w:p>
                </w:tc>
              </w:sdtContent>
            </w:sdt>
            <w:sdt>
              <w:sdtPr>
                <w:tag w:val="goog_rdk_20"/>
                <w:id w:val="-590506015"/>
                <w:lock w:val="contentLocked"/>
              </w:sdtPr>
              <w:sdtEndPr/>
              <w:sdtContent>
                <w:tc>
                  <w:tcPr>
                    <w:tcW w:w="1220" w:type="dxa"/>
                    <w:tcBorders>
                      <w:top w:val="single" w:sz="6" w:space="0" w:color="000000"/>
                      <w:left w:val="single" w:sz="6" w:space="0" w:color="CCCCCC"/>
                      <w:bottom w:val="single" w:sz="6" w:space="0" w:color="000000"/>
                      <w:right w:val="single" w:sz="6" w:space="0" w:color="CCCCCC"/>
                    </w:tcBorders>
                    <w:shd w:val="clear" w:color="auto" w:fill="F6F8F9"/>
                    <w:tcMar>
                      <w:top w:w="40" w:type="dxa"/>
                      <w:left w:w="120" w:type="dxa"/>
                      <w:bottom w:w="40" w:type="dxa"/>
                      <w:right w:w="120" w:type="dxa"/>
                    </w:tcMar>
                    <w:vAlign w:val="center"/>
                  </w:tcPr>
                  <w:p w:rsidR="00A11C8F" w:rsidRDefault="00C41140">
                    <w:pPr>
                      <w:widowControl w:val="0"/>
                      <w:spacing w:line="276" w:lineRule="auto"/>
                      <w:jc w:val="center"/>
                      <w:rPr>
                        <w:rFonts w:ascii="Arial" w:eastAsia="Arial" w:hAnsi="Arial" w:cs="Arial"/>
                      </w:rPr>
                    </w:pPr>
                    <w:r>
                      <w:rPr>
                        <w:rFonts w:ascii="Arial" w:eastAsia="Arial" w:hAnsi="Arial" w:cs="Arial"/>
                        <w:color w:val="434343"/>
                      </w:rPr>
                      <w:t xml:space="preserve">C6 Incomplete spinal cord injury with c5-c6 </w:t>
                    </w:r>
                    <w:r>
                      <w:rPr>
                        <w:rFonts w:ascii="Arial" w:eastAsia="Arial" w:hAnsi="Arial" w:cs="Arial"/>
                        <w:color w:val="434343"/>
                      </w:rPr>
                      <w:t>prolapse intervertebral disc</w:t>
                    </w:r>
                  </w:p>
                </w:tc>
              </w:sdtContent>
            </w:sdt>
            <w:sdt>
              <w:sdtPr>
                <w:tag w:val="goog_rdk_21"/>
                <w:id w:val="-187206668"/>
                <w:lock w:val="contentLocked"/>
              </w:sdtPr>
              <w:sdtEndPr/>
              <w:sdtContent>
                <w:tc>
                  <w:tcPr>
                    <w:tcW w:w="1040" w:type="dxa"/>
                    <w:tcBorders>
                      <w:top w:val="single" w:sz="6" w:space="0" w:color="000000"/>
                      <w:left w:val="single" w:sz="6" w:space="0" w:color="CCCCCC"/>
                      <w:bottom w:val="single" w:sz="6" w:space="0" w:color="000000"/>
                      <w:right w:val="single" w:sz="6" w:space="0" w:color="CCCCCC"/>
                    </w:tcBorders>
                    <w:shd w:val="clear" w:color="auto" w:fill="F6F8F9"/>
                    <w:tcMar>
                      <w:top w:w="40" w:type="dxa"/>
                      <w:left w:w="120" w:type="dxa"/>
                      <w:bottom w:w="40" w:type="dxa"/>
                      <w:right w:w="120" w:type="dxa"/>
                    </w:tcMar>
                    <w:vAlign w:val="center"/>
                  </w:tcPr>
                  <w:p w:rsidR="00A11C8F" w:rsidRDefault="00C41140">
                    <w:pPr>
                      <w:widowControl w:val="0"/>
                      <w:spacing w:line="276" w:lineRule="auto"/>
                      <w:jc w:val="center"/>
                      <w:rPr>
                        <w:rFonts w:ascii="Arial" w:eastAsia="Arial" w:hAnsi="Arial" w:cs="Arial"/>
                      </w:rPr>
                    </w:pPr>
                    <w:r>
                      <w:rPr>
                        <w:rFonts w:ascii="Arial" w:eastAsia="Arial" w:hAnsi="Arial" w:cs="Arial"/>
                        <w:color w:val="434343"/>
                      </w:rPr>
                      <w:t>D</w:t>
                    </w:r>
                  </w:p>
                </w:tc>
              </w:sdtContent>
            </w:sdt>
            <w:sdt>
              <w:sdtPr>
                <w:tag w:val="goog_rdk_22"/>
                <w:id w:val="554177615"/>
                <w:lock w:val="contentLocked"/>
              </w:sdtPr>
              <w:sdtEndPr/>
              <w:sdtContent>
                <w:tc>
                  <w:tcPr>
                    <w:tcW w:w="1260" w:type="dxa"/>
                    <w:tcBorders>
                      <w:top w:val="single" w:sz="6" w:space="0" w:color="000000"/>
                      <w:left w:val="single" w:sz="6" w:space="0" w:color="CCCCCC"/>
                      <w:bottom w:val="single" w:sz="6" w:space="0" w:color="000000"/>
                      <w:right w:val="single" w:sz="6" w:space="0" w:color="284E3F"/>
                    </w:tcBorders>
                    <w:shd w:val="clear" w:color="auto" w:fill="F6F8F9"/>
                    <w:tcMar>
                      <w:top w:w="40" w:type="dxa"/>
                      <w:left w:w="120" w:type="dxa"/>
                      <w:bottom w:w="40" w:type="dxa"/>
                      <w:right w:w="120" w:type="dxa"/>
                    </w:tcMar>
                    <w:vAlign w:val="center"/>
                  </w:tcPr>
                  <w:p w:rsidR="00A11C8F" w:rsidRDefault="00C41140">
                    <w:pPr>
                      <w:widowControl w:val="0"/>
                      <w:spacing w:line="276" w:lineRule="auto"/>
                      <w:jc w:val="center"/>
                      <w:rPr>
                        <w:rFonts w:ascii="Arial" w:eastAsia="Arial" w:hAnsi="Arial" w:cs="Arial"/>
                      </w:rPr>
                    </w:pPr>
                    <w:r>
                      <w:rPr>
                        <w:rFonts w:ascii="Arial" w:eastAsia="Arial" w:hAnsi="Arial" w:cs="Arial"/>
                        <w:color w:val="434343"/>
                      </w:rPr>
                      <w:t>Trial of conservative</w:t>
                    </w:r>
                  </w:p>
                </w:tc>
              </w:sdtContent>
            </w:sdt>
            <w:sdt>
              <w:sdtPr>
                <w:tag w:val="goog_rdk_23"/>
                <w:id w:val="687502439"/>
                <w:lock w:val="contentLocked"/>
              </w:sdtPr>
              <w:sdtEndPr/>
              <w:sdtContent>
                <w:tc>
                  <w:tcPr>
                    <w:tcW w:w="1100" w:type="dxa"/>
                    <w:tcBorders>
                      <w:top w:val="single" w:sz="6" w:space="0" w:color="000000"/>
                      <w:left w:val="single" w:sz="6" w:space="0" w:color="284E3F"/>
                      <w:bottom w:val="single" w:sz="6" w:space="0" w:color="000000"/>
                      <w:right w:val="single" w:sz="6" w:space="0" w:color="284E3F"/>
                    </w:tcBorders>
                    <w:shd w:val="clear" w:color="auto" w:fill="F6F8F9"/>
                    <w:tcMar>
                      <w:top w:w="40" w:type="dxa"/>
                      <w:left w:w="120" w:type="dxa"/>
                      <w:bottom w:w="40" w:type="dxa"/>
                      <w:right w:w="120" w:type="dxa"/>
                    </w:tcMar>
                    <w:vAlign w:val="center"/>
                  </w:tcPr>
                  <w:p w:rsidR="00A11C8F" w:rsidRDefault="00C41140">
                    <w:pPr>
                      <w:widowControl w:val="0"/>
                      <w:spacing w:line="276" w:lineRule="auto"/>
                      <w:jc w:val="center"/>
                      <w:rPr>
                        <w:rFonts w:ascii="Arial" w:eastAsia="Arial" w:hAnsi="Arial" w:cs="Arial"/>
                      </w:rPr>
                    </w:pPr>
                    <w:r>
                      <w:rPr>
                        <w:rFonts w:ascii="Arial" w:eastAsia="Arial" w:hAnsi="Arial" w:cs="Arial"/>
                        <w:color w:val="434343"/>
                      </w:rPr>
                      <w:t>ASIA D</w:t>
                    </w:r>
                  </w:p>
                </w:tc>
              </w:sdtContent>
            </w:sdt>
          </w:tr>
          <w:tr w:rsidR="00A11C8F">
            <w:trPr>
              <w:trHeight w:val="780"/>
            </w:trPr>
            <w:sdt>
              <w:sdtPr>
                <w:tag w:val="goog_rdk_24"/>
                <w:id w:val="649816494"/>
                <w:lock w:val="contentLocked"/>
              </w:sdtPr>
              <w:sdtEndPr/>
              <w:sdtContent>
                <w:tc>
                  <w:tcPr>
                    <w:tcW w:w="320" w:type="dxa"/>
                    <w:tcBorders>
                      <w:top w:val="single" w:sz="6" w:space="0" w:color="000000"/>
                      <w:left w:val="single" w:sz="6" w:space="0" w:color="284E3F"/>
                      <w:bottom w:val="single" w:sz="6" w:space="0" w:color="000000"/>
                      <w:right w:val="single" w:sz="6" w:space="0" w:color="CCCCCC"/>
                    </w:tcBorders>
                    <w:shd w:val="clear" w:color="auto" w:fill="FFFFFF"/>
                    <w:tcMar>
                      <w:top w:w="40" w:type="dxa"/>
                      <w:left w:w="120" w:type="dxa"/>
                      <w:bottom w:w="40" w:type="dxa"/>
                      <w:right w:w="120" w:type="dxa"/>
                    </w:tcMar>
                    <w:vAlign w:val="center"/>
                  </w:tcPr>
                  <w:p w:rsidR="00A11C8F" w:rsidRDefault="00C41140">
                    <w:pPr>
                      <w:widowControl w:val="0"/>
                      <w:spacing w:line="276" w:lineRule="auto"/>
                      <w:jc w:val="right"/>
                      <w:rPr>
                        <w:rFonts w:ascii="Arial" w:eastAsia="Arial" w:hAnsi="Arial" w:cs="Arial"/>
                      </w:rPr>
                    </w:pPr>
                    <w:r>
                      <w:rPr>
                        <w:rFonts w:ascii="Arial" w:eastAsia="Arial" w:hAnsi="Arial" w:cs="Arial"/>
                        <w:color w:val="434343"/>
                      </w:rPr>
                      <w:t>3</w:t>
                    </w:r>
                  </w:p>
                </w:tc>
              </w:sdtContent>
            </w:sdt>
            <w:sdt>
              <w:sdtPr>
                <w:tag w:val="goog_rdk_25"/>
                <w:id w:val="-35524606"/>
                <w:lock w:val="contentLocked"/>
              </w:sdtPr>
              <w:sdtEndPr/>
              <w:sdtContent>
                <w:tc>
                  <w:tcPr>
                    <w:tcW w:w="700" w:type="dxa"/>
                    <w:tcBorders>
                      <w:top w:val="single" w:sz="6" w:space="0" w:color="000000"/>
                      <w:left w:val="single" w:sz="6" w:space="0" w:color="CCCCCC"/>
                      <w:bottom w:val="single" w:sz="6" w:space="0" w:color="000000"/>
                      <w:right w:val="single" w:sz="6" w:space="0" w:color="CCCCCC"/>
                    </w:tcBorders>
                    <w:shd w:val="clear" w:color="auto" w:fill="FFFFFF"/>
                    <w:tcMar>
                      <w:top w:w="40" w:type="dxa"/>
                      <w:left w:w="120" w:type="dxa"/>
                      <w:bottom w:w="40" w:type="dxa"/>
                      <w:right w:w="120" w:type="dxa"/>
                    </w:tcMar>
                    <w:vAlign w:val="center"/>
                  </w:tcPr>
                  <w:p w:rsidR="00A11C8F" w:rsidRDefault="00C41140">
                    <w:pPr>
                      <w:widowControl w:val="0"/>
                      <w:spacing w:line="276" w:lineRule="auto"/>
                      <w:jc w:val="right"/>
                      <w:rPr>
                        <w:rFonts w:ascii="Arial" w:eastAsia="Arial" w:hAnsi="Arial" w:cs="Arial"/>
                      </w:rPr>
                    </w:pPr>
                    <w:r>
                      <w:rPr>
                        <w:rFonts w:ascii="Arial" w:eastAsia="Arial" w:hAnsi="Arial" w:cs="Arial"/>
                        <w:color w:val="434343"/>
                      </w:rPr>
                      <w:t>33</w:t>
                    </w:r>
                  </w:p>
                </w:tc>
              </w:sdtContent>
            </w:sdt>
            <w:sdt>
              <w:sdtPr>
                <w:tag w:val="goog_rdk_26"/>
                <w:id w:val="1440197854"/>
                <w:lock w:val="contentLocked"/>
              </w:sdtPr>
              <w:sdtEndPr/>
              <w:sdtContent>
                <w:tc>
                  <w:tcPr>
                    <w:tcW w:w="1380" w:type="dxa"/>
                    <w:tcBorders>
                      <w:top w:val="single" w:sz="6" w:space="0" w:color="000000"/>
                      <w:left w:val="single" w:sz="6" w:space="0" w:color="CCCCCC"/>
                      <w:bottom w:val="single" w:sz="6" w:space="0" w:color="000000"/>
                      <w:right w:val="single" w:sz="6" w:space="0" w:color="CCCCCC"/>
                    </w:tcBorders>
                    <w:shd w:val="clear" w:color="auto" w:fill="FFFFFF"/>
                    <w:tcMar>
                      <w:top w:w="40" w:type="dxa"/>
                      <w:left w:w="120" w:type="dxa"/>
                      <w:bottom w:w="40" w:type="dxa"/>
                      <w:right w:w="120" w:type="dxa"/>
                    </w:tcMar>
                    <w:vAlign w:val="center"/>
                  </w:tcPr>
                  <w:p w:rsidR="00A11C8F" w:rsidRDefault="00C41140">
                    <w:pPr>
                      <w:widowControl w:val="0"/>
                      <w:spacing w:line="276" w:lineRule="auto"/>
                      <w:jc w:val="center"/>
                      <w:rPr>
                        <w:rFonts w:ascii="Arial" w:eastAsia="Arial" w:hAnsi="Arial" w:cs="Arial"/>
                      </w:rPr>
                    </w:pPr>
                    <w:r>
                      <w:rPr>
                        <w:rFonts w:ascii="Arial" w:eastAsia="Arial" w:hAnsi="Arial" w:cs="Arial"/>
                        <w:color w:val="434343"/>
                      </w:rPr>
                      <w:t>Voluntary bracing with isometric contraction of the neck and muscles.</w:t>
                    </w:r>
                  </w:p>
                </w:tc>
              </w:sdtContent>
            </w:sdt>
            <w:sdt>
              <w:sdtPr>
                <w:tag w:val="goog_rdk_27"/>
                <w:id w:val="1493242222"/>
                <w:lock w:val="contentLocked"/>
              </w:sdtPr>
              <w:sdtEndPr/>
              <w:sdtContent>
                <w:tc>
                  <w:tcPr>
                    <w:tcW w:w="1300" w:type="dxa"/>
                    <w:tcBorders>
                      <w:top w:val="single" w:sz="6" w:space="0" w:color="000000"/>
                      <w:left w:val="single" w:sz="6" w:space="0" w:color="CCCCCC"/>
                      <w:bottom w:val="single" w:sz="6" w:space="0" w:color="000000"/>
                      <w:right w:val="single" w:sz="6" w:space="0" w:color="CCCCCC"/>
                    </w:tcBorders>
                    <w:shd w:val="clear" w:color="auto" w:fill="FFFFFF"/>
                    <w:tcMar>
                      <w:top w:w="40" w:type="dxa"/>
                      <w:left w:w="120" w:type="dxa"/>
                      <w:bottom w:w="40" w:type="dxa"/>
                      <w:right w:w="120" w:type="dxa"/>
                    </w:tcMar>
                    <w:vAlign w:val="center"/>
                  </w:tcPr>
                  <w:p w:rsidR="00A11C8F" w:rsidRDefault="00C41140">
                    <w:pPr>
                      <w:widowControl w:val="0"/>
                      <w:spacing w:line="276" w:lineRule="auto"/>
                      <w:jc w:val="center"/>
                      <w:rPr>
                        <w:rFonts w:ascii="Arial" w:eastAsia="Arial" w:hAnsi="Arial" w:cs="Arial"/>
                      </w:rPr>
                    </w:pPr>
                    <w:r>
                      <w:rPr>
                        <w:rFonts w:ascii="Arial" w:eastAsia="Arial" w:hAnsi="Arial" w:cs="Arial"/>
                        <w:color w:val="434343"/>
                      </w:rPr>
                      <w:t>Nil</w:t>
                    </w:r>
                  </w:p>
                </w:tc>
              </w:sdtContent>
            </w:sdt>
            <w:sdt>
              <w:sdtPr>
                <w:tag w:val="goog_rdk_28"/>
                <w:id w:val="-691252578"/>
                <w:lock w:val="contentLocked"/>
              </w:sdtPr>
              <w:sdtEndPr/>
              <w:sdtContent>
                <w:tc>
                  <w:tcPr>
                    <w:tcW w:w="1220" w:type="dxa"/>
                    <w:tcBorders>
                      <w:top w:val="single" w:sz="6" w:space="0" w:color="000000"/>
                      <w:left w:val="single" w:sz="6" w:space="0" w:color="CCCCCC"/>
                      <w:bottom w:val="single" w:sz="6" w:space="0" w:color="000000"/>
                      <w:right w:val="single" w:sz="6" w:space="0" w:color="CCCCCC"/>
                    </w:tcBorders>
                    <w:shd w:val="clear" w:color="auto" w:fill="FFFFFF"/>
                    <w:tcMar>
                      <w:top w:w="40" w:type="dxa"/>
                      <w:left w:w="120" w:type="dxa"/>
                      <w:bottom w:w="40" w:type="dxa"/>
                      <w:right w:w="120" w:type="dxa"/>
                    </w:tcMar>
                    <w:vAlign w:val="center"/>
                  </w:tcPr>
                  <w:p w:rsidR="00A11C8F" w:rsidRDefault="00C41140">
                    <w:pPr>
                      <w:widowControl w:val="0"/>
                      <w:spacing w:line="276" w:lineRule="auto"/>
                      <w:jc w:val="center"/>
                      <w:rPr>
                        <w:rFonts w:ascii="Arial" w:eastAsia="Arial" w:hAnsi="Arial" w:cs="Arial"/>
                      </w:rPr>
                    </w:pPr>
                    <w:r>
                      <w:rPr>
                        <w:rFonts w:ascii="Arial" w:eastAsia="Arial" w:hAnsi="Arial" w:cs="Arial"/>
                        <w:color w:val="434343"/>
                      </w:rPr>
                      <w:t>C6 central cord syndrome 2’ to c5-c6 prolapsed intervertebral disc.</w:t>
                    </w:r>
                  </w:p>
                </w:tc>
              </w:sdtContent>
            </w:sdt>
            <w:sdt>
              <w:sdtPr>
                <w:tag w:val="goog_rdk_29"/>
                <w:id w:val="1819776961"/>
                <w:lock w:val="contentLocked"/>
              </w:sdtPr>
              <w:sdtEndPr/>
              <w:sdtContent>
                <w:tc>
                  <w:tcPr>
                    <w:tcW w:w="1040" w:type="dxa"/>
                    <w:tcBorders>
                      <w:top w:val="single" w:sz="6" w:space="0" w:color="000000"/>
                      <w:left w:val="single" w:sz="6" w:space="0" w:color="CCCCCC"/>
                      <w:bottom w:val="single" w:sz="6" w:space="0" w:color="000000"/>
                      <w:right w:val="single" w:sz="6" w:space="0" w:color="CCCCCC"/>
                    </w:tcBorders>
                    <w:shd w:val="clear" w:color="auto" w:fill="FFFFFF"/>
                    <w:tcMar>
                      <w:top w:w="40" w:type="dxa"/>
                      <w:left w:w="120" w:type="dxa"/>
                      <w:bottom w:w="40" w:type="dxa"/>
                      <w:right w:w="120" w:type="dxa"/>
                    </w:tcMar>
                    <w:vAlign w:val="center"/>
                  </w:tcPr>
                  <w:p w:rsidR="00A11C8F" w:rsidRDefault="00C41140">
                    <w:pPr>
                      <w:widowControl w:val="0"/>
                      <w:spacing w:line="276" w:lineRule="auto"/>
                      <w:jc w:val="center"/>
                      <w:rPr>
                        <w:rFonts w:ascii="Arial" w:eastAsia="Arial" w:hAnsi="Arial" w:cs="Arial"/>
                      </w:rPr>
                    </w:pPr>
                    <w:r>
                      <w:rPr>
                        <w:rFonts w:ascii="Arial" w:eastAsia="Arial" w:hAnsi="Arial" w:cs="Arial"/>
                        <w:color w:val="434343"/>
                      </w:rPr>
                      <w:t>D</w:t>
                    </w:r>
                  </w:p>
                </w:tc>
              </w:sdtContent>
            </w:sdt>
            <w:sdt>
              <w:sdtPr>
                <w:tag w:val="goog_rdk_30"/>
                <w:id w:val="203671714"/>
                <w:lock w:val="contentLocked"/>
              </w:sdtPr>
              <w:sdtEndPr/>
              <w:sdtContent>
                <w:tc>
                  <w:tcPr>
                    <w:tcW w:w="1260" w:type="dxa"/>
                    <w:tcBorders>
                      <w:top w:val="single" w:sz="6" w:space="0" w:color="000000"/>
                      <w:left w:val="single" w:sz="6" w:space="0" w:color="CCCCCC"/>
                      <w:bottom w:val="single" w:sz="6" w:space="0" w:color="000000"/>
                      <w:right w:val="single" w:sz="6" w:space="0" w:color="284E3F"/>
                    </w:tcBorders>
                    <w:shd w:val="clear" w:color="auto" w:fill="FFFFFF"/>
                    <w:tcMar>
                      <w:top w:w="40" w:type="dxa"/>
                      <w:left w:w="120" w:type="dxa"/>
                      <w:bottom w:w="40" w:type="dxa"/>
                      <w:right w:w="120" w:type="dxa"/>
                    </w:tcMar>
                    <w:vAlign w:val="center"/>
                  </w:tcPr>
                  <w:p w:rsidR="00A11C8F" w:rsidRDefault="00C41140">
                    <w:pPr>
                      <w:widowControl w:val="0"/>
                      <w:spacing w:line="276" w:lineRule="auto"/>
                      <w:jc w:val="center"/>
                      <w:rPr>
                        <w:rFonts w:ascii="Arial" w:eastAsia="Arial" w:hAnsi="Arial" w:cs="Arial"/>
                      </w:rPr>
                    </w:pPr>
                    <w:r>
                      <w:rPr>
                        <w:rFonts w:ascii="Arial" w:eastAsia="Arial" w:hAnsi="Arial" w:cs="Arial"/>
                        <w:color w:val="434343"/>
                      </w:rPr>
                      <w:t xml:space="preserve">Anterior cervical </w:t>
                    </w:r>
                    <w:r>
                      <w:rPr>
                        <w:rFonts w:ascii="Arial" w:eastAsia="Arial" w:hAnsi="Arial" w:cs="Arial"/>
                        <w:color w:val="434343"/>
                      </w:rPr>
                      <w:t>discectomy and fusion c5-c6</w:t>
                    </w:r>
                  </w:p>
                </w:tc>
              </w:sdtContent>
            </w:sdt>
            <w:sdt>
              <w:sdtPr>
                <w:tag w:val="goog_rdk_31"/>
                <w:id w:val="-547034185"/>
                <w:lock w:val="contentLocked"/>
              </w:sdtPr>
              <w:sdtEndPr/>
              <w:sdtContent>
                <w:tc>
                  <w:tcPr>
                    <w:tcW w:w="1100" w:type="dxa"/>
                    <w:tcBorders>
                      <w:top w:val="single" w:sz="6" w:space="0" w:color="000000"/>
                      <w:left w:val="single" w:sz="6" w:space="0" w:color="284E3F"/>
                      <w:bottom w:val="single" w:sz="6" w:space="0" w:color="000000"/>
                      <w:right w:val="single" w:sz="6" w:space="0" w:color="284E3F"/>
                    </w:tcBorders>
                    <w:shd w:val="clear" w:color="auto" w:fill="FFFFFF"/>
                    <w:tcMar>
                      <w:top w:w="40" w:type="dxa"/>
                      <w:left w:w="120" w:type="dxa"/>
                      <w:bottom w:w="40" w:type="dxa"/>
                      <w:right w:w="120" w:type="dxa"/>
                    </w:tcMar>
                    <w:vAlign w:val="center"/>
                  </w:tcPr>
                  <w:p w:rsidR="00A11C8F" w:rsidRDefault="00C41140">
                    <w:pPr>
                      <w:widowControl w:val="0"/>
                      <w:spacing w:line="276" w:lineRule="auto"/>
                      <w:jc w:val="center"/>
                      <w:rPr>
                        <w:rFonts w:ascii="Arial" w:eastAsia="Arial" w:hAnsi="Arial" w:cs="Arial"/>
                      </w:rPr>
                    </w:pPr>
                    <w:r>
                      <w:rPr>
                        <w:rFonts w:ascii="Arial" w:eastAsia="Arial" w:hAnsi="Arial" w:cs="Arial"/>
                        <w:color w:val="434343"/>
                      </w:rPr>
                      <w:t>ASIA E</w:t>
                    </w:r>
                  </w:p>
                </w:tc>
              </w:sdtContent>
            </w:sdt>
          </w:tr>
          <w:tr w:rsidR="00A11C8F">
            <w:trPr>
              <w:trHeight w:val="315"/>
            </w:trPr>
            <w:sdt>
              <w:sdtPr>
                <w:tag w:val="goog_rdk_32"/>
                <w:id w:val="2060612980"/>
                <w:lock w:val="contentLocked"/>
              </w:sdtPr>
              <w:sdtEndPr/>
              <w:sdtContent>
                <w:tc>
                  <w:tcPr>
                    <w:tcW w:w="320" w:type="dxa"/>
                    <w:tcBorders>
                      <w:top w:val="single" w:sz="6" w:space="0" w:color="000000"/>
                      <w:left w:val="single" w:sz="6" w:space="0" w:color="284E3F"/>
                      <w:bottom w:val="single" w:sz="6" w:space="0" w:color="000000"/>
                      <w:right w:val="single" w:sz="6" w:space="0" w:color="CCCCCC"/>
                    </w:tcBorders>
                    <w:shd w:val="clear" w:color="auto" w:fill="F6F8F9"/>
                    <w:tcMar>
                      <w:top w:w="40" w:type="dxa"/>
                      <w:left w:w="120" w:type="dxa"/>
                      <w:bottom w:w="40" w:type="dxa"/>
                      <w:right w:w="120" w:type="dxa"/>
                    </w:tcMar>
                    <w:vAlign w:val="center"/>
                  </w:tcPr>
                  <w:p w:rsidR="00A11C8F" w:rsidRDefault="00C41140">
                    <w:pPr>
                      <w:widowControl w:val="0"/>
                      <w:spacing w:line="276" w:lineRule="auto"/>
                      <w:jc w:val="right"/>
                      <w:rPr>
                        <w:rFonts w:ascii="Arial" w:eastAsia="Arial" w:hAnsi="Arial" w:cs="Arial"/>
                      </w:rPr>
                    </w:pPr>
                    <w:r>
                      <w:rPr>
                        <w:rFonts w:ascii="Arial" w:eastAsia="Arial" w:hAnsi="Arial" w:cs="Arial"/>
                        <w:color w:val="434343"/>
                      </w:rPr>
                      <w:t>4</w:t>
                    </w:r>
                  </w:p>
                </w:tc>
              </w:sdtContent>
            </w:sdt>
            <w:sdt>
              <w:sdtPr>
                <w:tag w:val="goog_rdk_33"/>
                <w:id w:val="400099750"/>
                <w:lock w:val="contentLocked"/>
              </w:sdtPr>
              <w:sdtEndPr/>
              <w:sdtContent>
                <w:tc>
                  <w:tcPr>
                    <w:tcW w:w="700" w:type="dxa"/>
                    <w:tcBorders>
                      <w:top w:val="single" w:sz="6" w:space="0" w:color="000000"/>
                      <w:left w:val="single" w:sz="6" w:space="0" w:color="CCCCCC"/>
                      <w:bottom w:val="single" w:sz="6" w:space="0" w:color="000000"/>
                      <w:right w:val="single" w:sz="6" w:space="0" w:color="CCCCCC"/>
                    </w:tcBorders>
                    <w:shd w:val="clear" w:color="auto" w:fill="F6F8F9"/>
                    <w:tcMar>
                      <w:top w:w="40" w:type="dxa"/>
                      <w:left w:w="120" w:type="dxa"/>
                      <w:bottom w:w="40" w:type="dxa"/>
                      <w:right w:w="120" w:type="dxa"/>
                    </w:tcMar>
                    <w:vAlign w:val="center"/>
                  </w:tcPr>
                  <w:p w:rsidR="00A11C8F" w:rsidRDefault="00C41140">
                    <w:pPr>
                      <w:widowControl w:val="0"/>
                      <w:spacing w:line="276" w:lineRule="auto"/>
                      <w:jc w:val="right"/>
                      <w:rPr>
                        <w:rFonts w:ascii="Arial" w:eastAsia="Arial" w:hAnsi="Arial" w:cs="Arial"/>
                      </w:rPr>
                    </w:pPr>
                    <w:r>
                      <w:rPr>
                        <w:rFonts w:ascii="Arial" w:eastAsia="Arial" w:hAnsi="Arial" w:cs="Arial"/>
                        <w:color w:val="434343"/>
                      </w:rPr>
                      <w:t>55</w:t>
                    </w:r>
                  </w:p>
                </w:tc>
              </w:sdtContent>
            </w:sdt>
            <w:sdt>
              <w:sdtPr>
                <w:tag w:val="goog_rdk_34"/>
                <w:id w:val="515921365"/>
                <w:lock w:val="contentLocked"/>
              </w:sdtPr>
              <w:sdtEndPr/>
              <w:sdtContent>
                <w:tc>
                  <w:tcPr>
                    <w:tcW w:w="1380" w:type="dxa"/>
                    <w:tcBorders>
                      <w:top w:val="single" w:sz="6" w:space="0" w:color="000000"/>
                      <w:left w:val="single" w:sz="6" w:space="0" w:color="CCCCCC"/>
                      <w:bottom w:val="single" w:sz="6" w:space="0" w:color="000000"/>
                      <w:right w:val="single" w:sz="6" w:space="0" w:color="CCCCCC"/>
                    </w:tcBorders>
                    <w:shd w:val="clear" w:color="auto" w:fill="F6F8F9"/>
                    <w:tcMar>
                      <w:top w:w="40" w:type="dxa"/>
                      <w:left w:w="120" w:type="dxa"/>
                      <w:bottom w:w="40" w:type="dxa"/>
                      <w:right w:w="120" w:type="dxa"/>
                    </w:tcMar>
                    <w:vAlign w:val="center"/>
                  </w:tcPr>
                  <w:p w:rsidR="00A11C8F" w:rsidRDefault="00C41140">
                    <w:pPr>
                      <w:widowControl w:val="0"/>
                      <w:spacing w:line="276" w:lineRule="auto"/>
                      <w:jc w:val="center"/>
                      <w:rPr>
                        <w:rFonts w:ascii="Arial" w:eastAsia="Arial" w:hAnsi="Arial" w:cs="Arial"/>
                      </w:rPr>
                    </w:pPr>
                    <w:r>
                      <w:rPr>
                        <w:rFonts w:ascii="Arial" w:eastAsia="Arial" w:hAnsi="Arial" w:cs="Arial"/>
                        <w:color w:val="434343"/>
                      </w:rPr>
                      <w:t>Direct massaging</w:t>
                    </w:r>
                  </w:p>
                </w:tc>
              </w:sdtContent>
            </w:sdt>
            <w:sdt>
              <w:sdtPr>
                <w:tag w:val="goog_rdk_35"/>
                <w:id w:val="1793039668"/>
                <w:lock w:val="contentLocked"/>
              </w:sdtPr>
              <w:sdtEndPr/>
              <w:sdtContent>
                <w:tc>
                  <w:tcPr>
                    <w:tcW w:w="1300" w:type="dxa"/>
                    <w:tcBorders>
                      <w:top w:val="single" w:sz="6" w:space="0" w:color="000000"/>
                      <w:left w:val="single" w:sz="6" w:space="0" w:color="CCCCCC"/>
                      <w:bottom w:val="single" w:sz="6" w:space="0" w:color="000000"/>
                      <w:right w:val="single" w:sz="6" w:space="0" w:color="CCCCCC"/>
                    </w:tcBorders>
                    <w:shd w:val="clear" w:color="auto" w:fill="F6F8F9"/>
                    <w:tcMar>
                      <w:top w:w="40" w:type="dxa"/>
                      <w:left w:w="120" w:type="dxa"/>
                      <w:bottom w:w="40" w:type="dxa"/>
                      <w:right w:w="120" w:type="dxa"/>
                    </w:tcMar>
                    <w:vAlign w:val="center"/>
                  </w:tcPr>
                  <w:p w:rsidR="00A11C8F" w:rsidRDefault="00C41140">
                    <w:pPr>
                      <w:widowControl w:val="0"/>
                      <w:spacing w:line="276" w:lineRule="auto"/>
                      <w:jc w:val="center"/>
                      <w:rPr>
                        <w:rFonts w:ascii="Arial" w:eastAsia="Arial" w:hAnsi="Arial" w:cs="Arial"/>
                      </w:rPr>
                    </w:pPr>
                    <w:r>
                      <w:rPr>
                        <w:rFonts w:ascii="Arial" w:eastAsia="Arial" w:hAnsi="Arial" w:cs="Arial"/>
                        <w:color w:val="434343"/>
                      </w:rPr>
                      <w:t>Degenerative stenosis</w:t>
                    </w:r>
                  </w:p>
                </w:tc>
              </w:sdtContent>
            </w:sdt>
            <w:sdt>
              <w:sdtPr>
                <w:tag w:val="goog_rdk_36"/>
                <w:id w:val="500410596"/>
                <w:lock w:val="contentLocked"/>
              </w:sdtPr>
              <w:sdtEndPr/>
              <w:sdtContent>
                <w:tc>
                  <w:tcPr>
                    <w:tcW w:w="1220" w:type="dxa"/>
                    <w:tcBorders>
                      <w:top w:val="single" w:sz="6" w:space="0" w:color="000000"/>
                      <w:left w:val="single" w:sz="6" w:space="0" w:color="CCCCCC"/>
                      <w:bottom w:val="single" w:sz="6" w:space="0" w:color="000000"/>
                      <w:right w:val="single" w:sz="6" w:space="0" w:color="CCCCCC"/>
                    </w:tcBorders>
                    <w:shd w:val="clear" w:color="auto" w:fill="F6F8F9"/>
                    <w:tcMar>
                      <w:top w:w="40" w:type="dxa"/>
                      <w:left w:w="120" w:type="dxa"/>
                      <w:bottom w:w="40" w:type="dxa"/>
                      <w:right w:w="120" w:type="dxa"/>
                    </w:tcMar>
                    <w:vAlign w:val="center"/>
                  </w:tcPr>
                  <w:p w:rsidR="00A11C8F" w:rsidRDefault="00C41140">
                    <w:pPr>
                      <w:widowControl w:val="0"/>
                      <w:spacing w:line="276" w:lineRule="auto"/>
                      <w:jc w:val="center"/>
                      <w:rPr>
                        <w:rFonts w:ascii="Arial" w:eastAsia="Arial" w:hAnsi="Arial" w:cs="Arial"/>
                      </w:rPr>
                    </w:pPr>
                    <w:r>
                      <w:rPr>
                        <w:rFonts w:ascii="Arial" w:eastAsia="Arial" w:hAnsi="Arial" w:cs="Arial"/>
                        <w:color w:val="434343"/>
                      </w:rPr>
                      <w:t>C5 central cord</w:t>
                    </w:r>
                  </w:p>
                </w:tc>
              </w:sdtContent>
            </w:sdt>
            <w:sdt>
              <w:sdtPr>
                <w:tag w:val="goog_rdk_37"/>
                <w:id w:val="-770516651"/>
                <w:lock w:val="contentLocked"/>
              </w:sdtPr>
              <w:sdtEndPr/>
              <w:sdtContent>
                <w:tc>
                  <w:tcPr>
                    <w:tcW w:w="1040" w:type="dxa"/>
                    <w:tcBorders>
                      <w:top w:val="single" w:sz="6" w:space="0" w:color="000000"/>
                      <w:left w:val="single" w:sz="6" w:space="0" w:color="CCCCCC"/>
                      <w:bottom w:val="single" w:sz="6" w:space="0" w:color="000000"/>
                      <w:right w:val="single" w:sz="6" w:space="0" w:color="CCCCCC"/>
                    </w:tcBorders>
                    <w:shd w:val="clear" w:color="auto" w:fill="F6F8F9"/>
                    <w:tcMar>
                      <w:top w:w="40" w:type="dxa"/>
                      <w:left w:w="120" w:type="dxa"/>
                      <w:bottom w:w="40" w:type="dxa"/>
                      <w:right w:w="120" w:type="dxa"/>
                    </w:tcMar>
                    <w:vAlign w:val="center"/>
                  </w:tcPr>
                  <w:p w:rsidR="00A11C8F" w:rsidRDefault="00C41140">
                    <w:pPr>
                      <w:widowControl w:val="0"/>
                      <w:spacing w:line="276" w:lineRule="auto"/>
                      <w:jc w:val="center"/>
                      <w:rPr>
                        <w:rFonts w:ascii="Arial" w:eastAsia="Arial" w:hAnsi="Arial" w:cs="Arial"/>
                      </w:rPr>
                    </w:pPr>
                    <w:r>
                      <w:rPr>
                        <w:rFonts w:ascii="Arial" w:eastAsia="Arial" w:hAnsi="Arial" w:cs="Arial"/>
                        <w:color w:val="434343"/>
                      </w:rPr>
                      <w:t>D</w:t>
                    </w:r>
                  </w:p>
                </w:tc>
              </w:sdtContent>
            </w:sdt>
            <w:sdt>
              <w:sdtPr>
                <w:tag w:val="goog_rdk_38"/>
                <w:id w:val="87448642"/>
                <w:lock w:val="contentLocked"/>
              </w:sdtPr>
              <w:sdtEndPr/>
              <w:sdtContent>
                <w:tc>
                  <w:tcPr>
                    <w:tcW w:w="1260" w:type="dxa"/>
                    <w:tcBorders>
                      <w:top w:val="single" w:sz="6" w:space="0" w:color="000000"/>
                      <w:left w:val="single" w:sz="6" w:space="0" w:color="CCCCCC"/>
                      <w:bottom w:val="single" w:sz="6" w:space="0" w:color="000000"/>
                      <w:right w:val="single" w:sz="6" w:space="0" w:color="284E3F"/>
                    </w:tcBorders>
                    <w:shd w:val="clear" w:color="auto" w:fill="F6F8F9"/>
                    <w:tcMar>
                      <w:top w:w="40" w:type="dxa"/>
                      <w:left w:w="120" w:type="dxa"/>
                      <w:bottom w:w="40" w:type="dxa"/>
                      <w:right w:w="120" w:type="dxa"/>
                    </w:tcMar>
                    <w:vAlign w:val="center"/>
                  </w:tcPr>
                  <w:p w:rsidR="00A11C8F" w:rsidRDefault="00C41140">
                    <w:pPr>
                      <w:widowControl w:val="0"/>
                      <w:spacing w:line="276" w:lineRule="auto"/>
                      <w:jc w:val="center"/>
                      <w:rPr>
                        <w:rFonts w:ascii="Arial" w:eastAsia="Arial" w:hAnsi="Arial" w:cs="Arial"/>
                      </w:rPr>
                    </w:pPr>
                    <w:r>
                      <w:rPr>
                        <w:rFonts w:ascii="Arial" w:eastAsia="Arial" w:hAnsi="Arial" w:cs="Arial"/>
                        <w:color w:val="434343"/>
                      </w:rPr>
                      <w:t>Conservative</w:t>
                    </w:r>
                  </w:p>
                </w:tc>
              </w:sdtContent>
            </w:sdt>
            <w:sdt>
              <w:sdtPr>
                <w:tag w:val="goog_rdk_39"/>
                <w:id w:val="-689378637"/>
                <w:lock w:val="contentLocked"/>
              </w:sdtPr>
              <w:sdtEndPr/>
              <w:sdtContent>
                <w:tc>
                  <w:tcPr>
                    <w:tcW w:w="1100" w:type="dxa"/>
                    <w:tcBorders>
                      <w:top w:val="single" w:sz="6" w:space="0" w:color="000000"/>
                      <w:left w:val="single" w:sz="6" w:space="0" w:color="284E3F"/>
                      <w:bottom w:val="single" w:sz="6" w:space="0" w:color="000000"/>
                      <w:right w:val="single" w:sz="6" w:space="0" w:color="284E3F"/>
                    </w:tcBorders>
                    <w:shd w:val="clear" w:color="auto" w:fill="F6F8F9"/>
                    <w:tcMar>
                      <w:top w:w="40" w:type="dxa"/>
                      <w:left w:w="120" w:type="dxa"/>
                      <w:bottom w:w="40" w:type="dxa"/>
                      <w:right w:w="120" w:type="dxa"/>
                    </w:tcMar>
                    <w:vAlign w:val="center"/>
                  </w:tcPr>
                  <w:p w:rsidR="00A11C8F" w:rsidRDefault="00C41140">
                    <w:pPr>
                      <w:widowControl w:val="0"/>
                      <w:spacing w:line="276" w:lineRule="auto"/>
                      <w:jc w:val="center"/>
                      <w:rPr>
                        <w:rFonts w:ascii="Arial" w:eastAsia="Arial" w:hAnsi="Arial" w:cs="Arial"/>
                      </w:rPr>
                    </w:pPr>
                    <w:r>
                      <w:rPr>
                        <w:rFonts w:ascii="Arial" w:eastAsia="Arial" w:hAnsi="Arial" w:cs="Arial"/>
                        <w:color w:val="434343"/>
                      </w:rPr>
                      <w:t>ASIA D</w:t>
                    </w:r>
                  </w:p>
                </w:tc>
              </w:sdtContent>
            </w:sdt>
          </w:tr>
          <w:tr w:rsidR="00A11C8F">
            <w:trPr>
              <w:trHeight w:val="540"/>
            </w:trPr>
            <w:sdt>
              <w:sdtPr>
                <w:tag w:val="goog_rdk_40"/>
                <w:id w:val="1375155445"/>
                <w:lock w:val="contentLocked"/>
              </w:sdtPr>
              <w:sdtEndPr/>
              <w:sdtContent>
                <w:tc>
                  <w:tcPr>
                    <w:tcW w:w="320" w:type="dxa"/>
                    <w:tcBorders>
                      <w:top w:val="single" w:sz="6" w:space="0" w:color="000000"/>
                      <w:left w:val="single" w:sz="6" w:space="0" w:color="284E3F"/>
                      <w:bottom w:val="single" w:sz="6" w:space="0" w:color="000000"/>
                      <w:right w:val="single" w:sz="6" w:space="0" w:color="CCCCCC"/>
                    </w:tcBorders>
                    <w:shd w:val="clear" w:color="auto" w:fill="FFFFFF"/>
                    <w:tcMar>
                      <w:top w:w="40" w:type="dxa"/>
                      <w:left w:w="120" w:type="dxa"/>
                      <w:bottom w:w="40" w:type="dxa"/>
                      <w:right w:w="120" w:type="dxa"/>
                    </w:tcMar>
                    <w:vAlign w:val="center"/>
                  </w:tcPr>
                  <w:p w:rsidR="00A11C8F" w:rsidRDefault="00C41140">
                    <w:pPr>
                      <w:widowControl w:val="0"/>
                      <w:spacing w:line="276" w:lineRule="auto"/>
                      <w:jc w:val="right"/>
                      <w:rPr>
                        <w:rFonts w:ascii="Arial" w:eastAsia="Arial" w:hAnsi="Arial" w:cs="Arial"/>
                      </w:rPr>
                    </w:pPr>
                    <w:r>
                      <w:rPr>
                        <w:rFonts w:ascii="Arial" w:eastAsia="Arial" w:hAnsi="Arial" w:cs="Arial"/>
                        <w:color w:val="434343"/>
                      </w:rPr>
                      <w:t>5</w:t>
                    </w:r>
                  </w:p>
                </w:tc>
              </w:sdtContent>
            </w:sdt>
            <w:sdt>
              <w:sdtPr>
                <w:tag w:val="goog_rdk_41"/>
                <w:id w:val="-1278734882"/>
                <w:lock w:val="contentLocked"/>
              </w:sdtPr>
              <w:sdtEndPr/>
              <w:sdtContent>
                <w:tc>
                  <w:tcPr>
                    <w:tcW w:w="700" w:type="dxa"/>
                    <w:tcBorders>
                      <w:top w:val="single" w:sz="6" w:space="0" w:color="000000"/>
                      <w:left w:val="single" w:sz="6" w:space="0" w:color="CCCCCC"/>
                      <w:bottom w:val="single" w:sz="6" w:space="0" w:color="000000"/>
                      <w:right w:val="single" w:sz="6" w:space="0" w:color="CCCCCC"/>
                    </w:tcBorders>
                    <w:shd w:val="clear" w:color="auto" w:fill="FFFFFF"/>
                    <w:tcMar>
                      <w:top w:w="40" w:type="dxa"/>
                      <w:left w:w="120" w:type="dxa"/>
                      <w:bottom w:w="40" w:type="dxa"/>
                      <w:right w:w="120" w:type="dxa"/>
                    </w:tcMar>
                    <w:vAlign w:val="center"/>
                  </w:tcPr>
                  <w:p w:rsidR="00A11C8F" w:rsidRDefault="00C41140">
                    <w:pPr>
                      <w:widowControl w:val="0"/>
                      <w:spacing w:line="276" w:lineRule="auto"/>
                      <w:jc w:val="right"/>
                      <w:rPr>
                        <w:rFonts w:ascii="Arial" w:eastAsia="Arial" w:hAnsi="Arial" w:cs="Arial"/>
                      </w:rPr>
                    </w:pPr>
                    <w:r>
                      <w:rPr>
                        <w:rFonts w:ascii="Arial" w:eastAsia="Arial" w:hAnsi="Arial" w:cs="Arial"/>
                        <w:color w:val="434343"/>
                      </w:rPr>
                      <w:t>18</w:t>
                    </w:r>
                  </w:p>
                </w:tc>
              </w:sdtContent>
            </w:sdt>
            <w:sdt>
              <w:sdtPr>
                <w:tag w:val="goog_rdk_42"/>
                <w:id w:val="1120067019"/>
                <w:lock w:val="contentLocked"/>
              </w:sdtPr>
              <w:sdtEndPr/>
              <w:sdtContent>
                <w:tc>
                  <w:tcPr>
                    <w:tcW w:w="1380" w:type="dxa"/>
                    <w:tcBorders>
                      <w:top w:val="single" w:sz="6" w:space="0" w:color="000000"/>
                      <w:left w:val="single" w:sz="6" w:space="0" w:color="CCCCCC"/>
                      <w:bottom w:val="single" w:sz="6" w:space="0" w:color="000000"/>
                      <w:right w:val="single" w:sz="6" w:space="0" w:color="CCCCCC"/>
                    </w:tcBorders>
                    <w:shd w:val="clear" w:color="auto" w:fill="FFFFFF"/>
                    <w:tcMar>
                      <w:top w:w="40" w:type="dxa"/>
                      <w:left w:w="120" w:type="dxa"/>
                      <w:bottom w:w="40" w:type="dxa"/>
                      <w:right w:w="120" w:type="dxa"/>
                    </w:tcMar>
                    <w:vAlign w:val="center"/>
                  </w:tcPr>
                  <w:p w:rsidR="00A11C8F" w:rsidRDefault="00C41140">
                    <w:pPr>
                      <w:widowControl w:val="0"/>
                      <w:spacing w:line="276" w:lineRule="auto"/>
                      <w:jc w:val="center"/>
                      <w:rPr>
                        <w:rFonts w:ascii="Arial" w:eastAsia="Arial" w:hAnsi="Arial" w:cs="Arial"/>
                      </w:rPr>
                    </w:pPr>
                    <w:r>
                      <w:rPr>
                        <w:rFonts w:ascii="Arial" w:eastAsia="Arial" w:hAnsi="Arial" w:cs="Arial"/>
                        <w:color w:val="434343"/>
                      </w:rPr>
                      <w:t>Direct massage</w:t>
                    </w:r>
                  </w:p>
                </w:tc>
              </w:sdtContent>
            </w:sdt>
            <w:sdt>
              <w:sdtPr>
                <w:tag w:val="goog_rdk_43"/>
                <w:id w:val="-1759860599"/>
                <w:lock w:val="contentLocked"/>
              </w:sdtPr>
              <w:sdtEndPr/>
              <w:sdtContent>
                <w:tc>
                  <w:tcPr>
                    <w:tcW w:w="1300" w:type="dxa"/>
                    <w:tcBorders>
                      <w:top w:val="single" w:sz="6" w:space="0" w:color="000000"/>
                      <w:left w:val="single" w:sz="6" w:space="0" w:color="CCCCCC"/>
                      <w:bottom w:val="single" w:sz="6" w:space="0" w:color="000000"/>
                      <w:right w:val="single" w:sz="6" w:space="0" w:color="CCCCCC"/>
                    </w:tcBorders>
                    <w:shd w:val="clear" w:color="auto" w:fill="FFFFFF"/>
                    <w:tcMar>
                      <w:top w:w="40" w:type="dxa"/>
                      <w:left w:w="120" w:type="dxa"/>
                      <w:bottom w:w="40" w:type="dxa"/>
                      <w:right w:w="120" w:type="dxa"/>
                    </w:tcMar>
                    <w:vAlign w:val="center"/>
                  </w:tcPr>
                  <w:p w:rsidR="00A11C8F" w:rsidRDefault="00C41140">
                    <w:pPr>
                      <w:widowControl w:val="0"/>
                      <w:spacing w:line="276" w:lineRule="auto"/>
                      <w:jc w:val="center"/>
                      <w:rPr>
                        <w:rFonts w:ascii="Arial" w:eastAsia="Arial" w:hAnsi="Arial" w:cs="Arial"/>
                      </w:rPr>
                    </w:pPr>
                    <w:r>
                      <w:rPr>
                        <w:rFonts w:ascii="Arial" w:eastAsia="Arial" w:hAnsi="Arial" w:cs="Arial"/>
                        <w:color w:val="434343"/>
                      </w:rPr>
                      <w:t>Unstable os odontoideum</w:t>
                    </w:r>
                  </w:p>
                </w:tc>
              </w:sdtContent>
            </w:sdt>
            <w:sdt>
              <w:sdtPr>
                <w:tag w:val="goog_rdk_44"/>
                <w:id w:val="-1820304635"/>
                <w:lock w:val="contentLocked"/>
              </w:sdtPr>
              <w:sdtEndPr/>
              <w:sdtContent>
                <w:tc>
                  <w:tcPr>
                    <w:tcW w:w="1220" w:type="dxa"/>
                    <w:tcBorders>
                      <w:top w:val="single" w:sz="6" w:space="0" w:color="000000"/>
                      <w:left w:val="single" w:sz="6" w:space="0" w:color="CCCCCC"/>
                      <w:bottom w:val="single" w:sz="6" w:space="0" w:color="000000"/>
                      <w:right w:val="single" w:sz="6" w:space="0" w:color="CCCCCC"/>
                    </w:tcBorders>
                    <w:shd w:val="clear" w:color="auto" w:fill="FFFFFF"/>
                    <w:tcMar>
                      <w:top w:w="40" w:type="dxa"/>
                      <w:left w:w="120" w:type="dxa"/>
                      <w:bottom w:w="40" w:type="dxa"/>
                      <w:right w:w="120" w:type="dxa"/>
                    </w:tcMar>
                    <w:vAlign w:val="center"/>
                  </w:tcPr>
                  <w:p w:rsidR="00A11C8F" w:rsidRDefault="00C41140">
                    <w:pPr>
                      <w:widowControl w:val="0"/>
                      <w:spacing w:line="276" w:lineRule="auto"/>
                      <w:jc w:val="center"/>
                      <w:rPr>
                        <w:rFonts w:ascii="Arial" w:eastAsia="Arial" w:hAnsi="Arial" w:cs="Arial"/>
                      </w:rPr>
                    </w:pPr>
                    <w:r>
                      <w:rPr>
                        <w:rFonts w:ascii="Arial" w:eastAsia="Arial" w:hAnsi="Arial" w:cs="Arial"/>
                        <w:color w:val="434343"/>
                      </w:rPr>
                      <w:t>Incomplete cord injury</w:t>
                    </w:r>
                  </w:p>
                </w:tc>
              </w:sdtContent>
            </w:sdt>
            <w:sdt>
              <w:sdtPr>
                <w:tag w:val="goog_rdk_45"/>
                <w:id w:val="1851649831"/>
                <w:lock w:val="contentLocked"/>
              </w:sdtPr>
              <w:sdtEndPr/>
              <w:sdtContent>
                <w:tc>
                  <w:tcPr>
                    <w:tcW w:w="1040" w:type="dxa"/>
                    <w:tcBorders>
                      <w:top w:val="single" w:sz="6" w:space="0" w:color="000000"/>
                      <w:left w:val="single" w:sz="6" w:space="0" w:color="CCCCCC"/>
                      <w:bottom w:val="single" w:sz="6" w:space="0" w:color="000000"/>
                      <w:right w:val="single" w:sz="6" w:space="0" w:color="CCCCCC"/>
                    </w:tcBorders>
                    <w:shd w:val="clear" w:color="auto" w:fill="FFFFFF"/>
                    <w:tcMar>
                      <w:top w:w="40" w:type="dxa"/>
                      <w:left w:w="120" w:type="dxa"/>
                      <w:bottom w:w="40" w:type="dxa"/>
                      <w:right w:w="120" w:type="dxa"/>
                    </w:tcMar>
                    <w:vAlign w:val="center"/>
                  </w:tcPr>
                  <w:p w:rsidR="00A11C8F" w:rsidRDefault="00C41140">
                    <w:pPr>
                      <w:widowControl w:val="0"/>
                      <w:spacing w:line="276" w:lineRule="auto"/>
                      <w:jc w:val="center"/>
                      <w:rPr>
                        <w:rFonts w:ascii="Arial" w:eastAsia="Arial" w:hAnsi="Arial" w:cs="Arial"/>
                      </w:rPr>
                    </w:pPr>
                    <w:r>
                      <w:rPr>
                        <w:rFonts w:ascii="Arial" w:eastAsia="Arial" w:hAnsi="Arial" w:cs="Arial"/>
                        <w:color w:val="434343"/>
                      </w:rPr>
                      <w:t>D</w:t>
                    </w:r>
                  </w:p>
                </w:tc>
              </w:sdtContent>
            </w:sdt>
            <w:sdt>
              <w:sdtPr>
                <w:tag w:val="goog_rdk_46"/>
                <w:id w:val="1080003320"/>
                <w:lock w:val="contentLocked"/>
              </w:sdtPr>
              <w:sdtEndPr/>
              <w:sdtContent>
                <w:tc>
                  <w:tcPr>
                    <w:tcW w:w="1260" w:type="dxa"/>
                    <w:tcBorders>
                      <w:top w:val="single" w:sz="6" w:space="0" w:color="000000"/>
                      <w:left w:val="single" w:sz="6" w:space="0" w:color="CCCCCC"/>
                      <w:bottom w:val="single" w:sz="6" w:space="0" w:color="000000"/>
                      <w:right w:val="single" w:sz="6" w:space="0" w:color="284E3F"/>
                    </w:tcBorders>
                    <w:shd w:val="clear" w:color="auto" w:fill="FFFFFF"/>
                    <w:tcMar>
                      <w:top w:w="40" w:type="dxa"/>
                      <w:left w:w="120" w:type="dxa"/>
                      <w:bottom w:w="40" w:type="dxa"/>
                      <w:right w:w="120" w:type="dxa"/>
                    </w:tcMar>
                    <w:vAlign w:val="center"/>
                  </w:tcPr>
                  <w:p w:rsidR="00A11C8F" w:rsidRDefault="00C41140">
                    <w:pPr>
                      <w:widowControl w:val="0"/>
                      <w:spacing w:line="276" w:lineRule="auto"/>
                      <w:jc w:val="center"/>
                      <w:rPr>
                        <w:rFonts w:ascii="Arial" w:eastAsia="Arial" w:hAnsi="Arial" w:cs="Arial"/>
                      </w:rPr>
                    </w:pPr>
                    <w:r>
                      <w:rPr>
                        <w:rFonts w:ascii="Arial" w:eastAsia="Arial" w:hAnsi="Arial" w:cs="Arial"/>
                        <w:color w:val="434343"/>
                      </w:rPr>
                      <w:t>Decompression and c0 fusion</w:t>
                    </w:r>
                  </w:p>
                </w:tc>
              </w:sdtContent>
            </w:sdt>
            <w:sdt>
              <w:sdtPr>
                <w:tag w:val="goog_rdk_47"/>
                <w:id w:val="1807413939"/>
                <w:lock w:val="contentLocked"/>
              </w:sdtPr>
              <w:sdtEndPr/>
              <w:sdtContent>
                <w:tc>
                  <w:tcPr>
                    <w:tcW w:w="1100" w:type="dxa"/>
                    <w:tcBorders>
                      <w:top w:val="single" w:sz="6" w:space="0" w:color="000000"/>
                      <w:left w:val="single" w:sz="6" w:space="0" w:color="284E3F"/>
                      <w:bottom w:val="single" w:sz="6" w:space="0" w:color="000000"/>
                      <w:right w:val="single" w:sz="6" w:space="0" w:color="284E3F"/>
                    </w:tcBorders>
                    <w:shd w:val="clear" w:color="auto" w:fill="FFFFFF"/>
                    <w:tcMar>
                      <w:top w:w="40" w:type="dxa"/>
                      <w:left w:w="120" w:type="dxa"/>
                      <w:bottom w:w="40" w:type="dxa"/>
                      <w:right w:w="120" w:type="dxa"/>
                    </w:tcMar>
                    <w:vAlign w:val="center"/>
                  </w:tcPr>
                  <w:p w:rsidR="00A11C8F" w:rsidRDefault="00C41140">
                    <w:pPr>
                      <w:widowControl w:val="0"/>
                      <w:spacing w:line="276" w:lineRule="auto"/>
                      <w:jc w:val="center"/>
                      <w:rPr>
                        <w:rFonts w:ascii="Arial" w:eastAsia="Arial" w:hAnsi="Arial" w:cs="Arial"/>
                      </w:rPr>
                    </w:pPr>
                    <w:r>
                      <w:rPr>
                        <w:rFonts w:ascii="Arial" w:eastAsia="Arial" w:hAnsi="Arial" w:cs="Arial"/>
                        <w:color w:val="434343"/>
                      </w:rPr>
                      <w:t>ASIA D</w:t>
                    </w:r>
                  </w:p>
                </w:tc>
              </w:sdtContent>
            </w:sdt>
          </w:tr>
          <w:tr w:rsidR="00A11C8F">
            <w:trPr>
              <w:trHeight w:val="540"/>
            </w:trPr>
            <w:sdt>
              <w:sdtPr>
                <w:tag w:val="goog_rdk_48"/>
                <w:id w:val="731886212"/>
                <w:lock w:val="contentLocked"/>
              </w:sdtPr>
              <w:sdtEndPr/>
              <w:sdtContent>
                <w:tc>
                  <w:tcPr>
                    <w:tcW w:w="320" w:type="dxa"/>
                    <w:tcBorders>
                      <w:top w:val="single" w:sz="6" w:space="0" w:color="000000"/>
                      <w:left w:val="single" w:sz="6" w:space="0" w:color="284E3F"/>
                      <w:bottom w:val="single" w:sz="6" w:space="0" w:color="000000"/>
                      <w:right w:val="single" w:sz="6" w:space="0" w:color="CCCCCC"/>
                    </w:tcBorders>
                    <w:shd w:val="clear" w:color="auto" w:fill="F6F8F9"/>
                    <w:tcMar>
                      <w:top w:w="40" w:type="dxa"/>
                      <w:left w:w="120" w:type="dxa"/>
                      <w:bottom w:w="40" w:type="dxa"/>
                      <w:right w:w="120" w:type="dxa"/>
                    </w:tcMar>
                    <w:vAlign w:val="center"/>
                  </w:tcPr>
                  <w:p w:rsidR="00A11C8F" w:rsidRDefault="00C41140">
                    <w:pPr>
                      <w:widowControl w:val="0"/>
                      <w:spacing w:line="276" w:lineRule="auto"/>
                      <w:jc w:val="right"/>
                      <w:rPr>
                        <w:rFonts w:ascii="Arial" w:eastAsia="Arial" w:hAnsi="Arial" w:cs="Arial"/>
                      </w:rPr>
                    </w:pPr>
                    <w:r>
                      <w:rPr>
                        <w:rFonts w:ascii="Arial" w:eastAsia="Arial" w:hAnsi="Arial" w:cs="Arial"/>
                        <w:color w:val="434343"/>
                      </w:rPr>
                      <w:t>6</w:t>
                    </w:r>
                  </w:p>
                </w:tc>
              </w:sdtContent>
            </w:sdt>
            <w:sdt>
              <w:sdtPr>
                <w:tag w:val="goog_rdk_49"/>
                <w:id w:val="1902323166"/>
                <w:lock w:val="contentLocked"/>
              </w:sdtPr>
              <w:sdtEndPr/>
              <w:sdtContent>
                <w:tc>
                  <w:tcPr>
                    <w:tcW w:w="700" w:type="dxa"/>
                    <w:tcBorders>
                      <w:top w:val="single" w:sz="6" w:space="0" w:color="000000"/>
                      <w:left w:val="single" w:sz="6" w:space="0" w:color="CCCCCC"/>
                      <w:bottom w:val="single" w:sz="6" w:space="0" w:color="000000"/>
                      <w:right w:val="single" w:sz="6" w:space="0" w:color="CCCCCC"/>
                    </w:tcBorders>
                    <w:shd w:val="clear" w:color="auto" w:fill="F6F8F9"/>
                    <w:tcMar>
                      <w:top w:w="40" w:type="dxa"/>
                      <w:left w:w="120" w:type="dxa"/>
                      <w:bottom w:w="40" w:type="dxa"/>
                      <w:right w:w="120" w:type="dxa"/>
                    </w:tcMar>
                    <w:vAlign w:val="center"/>
                  </w:tcPr>
                  <w:p w:rsidR="00A11C8F" w:rsidRDefault="00C41140">
                    <w:pPr>
                      <w:widowControl w:val="0"/>
                      <w:spacing w:line="276" w:lineRule="auto"/>
                      <w:jc w:val="right"/>
                      <w:rPr>
                        <w:rFonts w:ascii="Arial" w:eastAsia="Arial" w:hAnsi="Arial" w:cs="Arial"/>
                      </w:rPr>
                    </w:pPr>
                    <w:r>
                      <w:rPr>
                        <w:rFonts w:ascii="Arial" w:eastAsia="Arial" w:hAnsi="Arial" w:cs="Arial"/>
                        <w:color w:val="434343"/>
                      </w:rPr>
                      <w:t>43</w:t>
                    </w:r>
                  </w:p>
                </w:tc>
              </w:sdtContent>
            </w:sdt>
            <w:sdt>
              <w:sdtPr>
                <w:tag w:val="goog_rdk_50"/>
                <w:id w:val="457130936"/>
                <w:lock w:val="contentLocked"/>
              </w:sdtPr>
              <w:sdtEndPr/>
              <w:sdtContent>
                <w:tc>
                  <w:tcPr>
                    <w:tcW w:w="1380" w:type="dxa"/>
                    <w:tcBorders>
                      <w:top w:val="single" w:sz="6" w:space="0" w:color="000000"/>
                      <w:left w:val="single" w:sz="6" w:space="0" w:color="CCCCCC"/>
                      <w:bottom w:val="single" w:sz="6" w:space="0" w:color="000000"/>
                      <w:right w:val="single" w:sz="6" w:space="0" w:color="CCCCCC"/>
                    </w:tcBorders>
                    <w:shd w:val="clear" w:color="auto" w:fill="F6F8F9"/>
                    <w:tcMar>
                      <w:top w:w="40" w:type="dxa"/>
                      <w:left w:w="120" w:type="dxa"/>
                      <w:bottom w:w="40" w:type="dxa"/>
                      <w:right w:w="120" w:type="dxa"/>
                    </w:tcMar>
                    <w:vAlign w:val="center"/>
                  </w:tcPr>
                  <w:p w:rsidR="00A11C8F" w:rsidRDefault="00C41140">
                    <w:pPr>
                      <w:widowControl w:val="0"/>
                      <w:spacing w:line="276" w:lineRule="auto"/>
                      <w:jc w:val="center"/>
                      <w:rPr>
                        <w:rFonts w:ascii="Arial" w:eastAsia="Arial" w:hAnsi="Arial" w:cs="Arial"/>
                      </w:rPr>
                    </w:pPr>
                    <w:r>
                      <w:rPr>
                        <w:rFonts w:ascii="Arial" w:eastAsia="Arial" w:hAnsi="Arial" w:cs="Arial"/>
                        <w:color w:val="434343"/>
                      </w:rPr>
                      <w:t>Direct massage</w:t>
                    </w:r>
                  </w:p>
                </w:tc>
              </w:sdtContent>
            </w:sdt>
            <w:sdt>
              <w:sdtPr>
                <w:tag w:val="goog_rdk_51"/>
                <w:id w:val="-538529387"/>
                <w:lock w:val="contentLocked"/>
              </w:sdtPr>
              <w:sdtEndPr/>
              <w:sdtContent>
                <w:tc>
                  <w:tcPr>
                    <w:tcW w:w="1300" w:type="dxa"/>
                    <w:tcBorders>
                      <w:top w:val="single" w:sz="6" w:space="0" w:color="000000"/>
                      <w:left w:val="single" w:sz="6" w:space="0" w:color="CCCCCC"/>
                      <w:bottom w:val="single" w:sz="6" w:space="0" w:color="000000"/>
                      <w:right w:val="single" w:sz="6" w:space="0" w:color="CCCCCC"/>
                    </w:tcBorders>
                    <w:shd w:val="clear" w:color="auto" w:fill="F6F8F9"/>
                    <w:tcMar>
                      <w:top w:w="40" w:type="dxa"/>
                      <w:left w:w="120" w:type="dxa"/>
                      <w:bottom w:w="40" w:type="dxa"/>
                      <w:right w:w="120" w:type="dxa"/>
                    </w:tcMar>
                    <w:vAlign w:val="center"/>
                  </w:tcPr>
                  <w:p w:rsidR="00A11C8F" w:rsidRDefault="00C41140">
                    <w:pPr>
                      <w:widowControl w:val="0"/>
                      <w:spacing w:line="276" w:lineRule="auto"/>
                      <w:jc w:val="center"/>
                      <w:rPr>
                        <w:rFonts w:ascii="Arial" w:eastAsia="Arial" w:hAnsi="Arial" w:cs="Arial"/>
                      </w:rPr>
                    </w:pPr>
                    <w:r>
                      <w:rPr>
                        <w:rFonts w:ascii="Arial" w:eastAsia="Arial" w:hAnsi="Arial" w:cs="Arial"/>
                        <w:color w:val="434343"/>
                      </w:rPr>
                      <w:t>Spinal metastasis</w:t>
                    </w:r>
                  </w:p>
                </w:tc>
              </w:sdtContent>
            </w:sdt>
            <w:sdt>
              <w:sdtPr>
                <w:tag w:val="goog_rdk_52"/>
                <w:id w:val="153440678"/>
                <w:lock w:val="contentLocked"/>
              </w:sdtPr>
              <w:sdtEndPr/>
              <w:sdtContent>
                <w:tc>
                  <w:tcPr>
                    <w:tcW w:w="1220" w:type="dxa"/>
                    <w:tcBorders>
                      <w:top w:val="single" w:sz="6" w:space="0" w:color="000000"/>
                      <w:left w:val="single" w:sz="6" w:space="0" w:color="CCCCCC"/>
                      <w:bottom w:val="single" w:sz="6" w:space="0" w:color="000000"/>
                      <w:right w:val="single" w:sz="6" w:space="0" w:color="CCCCCC"/>
                    </w:tcBorders>
                    <w:shd w:val="clear" w:color="auto" w:fill="F6F8F9"/>
                    <w:tcMar>
                      <w:top w:w="40" w:type="dxa"/>
                      <w:left w:w="120" w:type="dxa"/>
                      <w:bottom w:w="40" w:type="dxa"/>
                      <w:right w:w="120" w:type="dxa"/>
                    </w:tcMar>
                    <w:vAlign w:val="center"/>
                  </w:tcPr>
                  <w:p w:rsidR="00A11C8F" w:rsidRDefault="00C41140">
                    <w:pPr>
                      <w:widowControl w:val="0"/>
                      <w:spacing w:line="276" w:lineRule="auto"/>
                      <w:jc w:val="center"/>
                      <w:rPr>
                        <w:rFonts w:ascii="Arial" w:eastAsia="Arial" w:hAnsi="Arial" w:cs="Arial"/>
                      </w:rPr>
                    </w:pPr>
                    <w:r>
                      <w:rPr>
                        <w:rFonts w:ascii="Arial" w:eastAsia="Arial" w:hAnsi="Arial" w:cs="Arial"/>
                        <w:color w:val="434343"/>
                      </w:rPr>
                      <w:t>Complete cord injury</w:t>
                    </w:r>
                  </w:p>
                </w:tc>
              </w:sdtContent>
            </w:sdt>
            <w:sdt>
              <w:sdtPr>
                <w:tag w:val="goog_rdk_53"/>
                <w:id w:val="-1320408858"/>
                <w:lock w:val="contentLocked"/>
              </w:sdtPr>
              <w:sdtEndPr/>
              <w:sdtContent>
                <w:tc>
                  <w:tcPr>
                    <w:tcW w:w="1040" w:type="dxa"/>
                    <w:tcBorders>
                      <w:top w:val="single" w:sz="6" w:space="0" w:color="000000"/>
                      <w:left w:val="single" w:sz="6" w:space="0" w:color="CCCCCC"/>
                      <w:bottom w:val="single" w:sz="6" w:space="0" w:color="000000"/>
                      <w:right w:val="single" w:sz="6" w:space="0" w:color="CCCCCC"/>
                    </w:tcBorders>
                    <w:shd w:val="clear" w:color="auto" w:fill="F6F8F9"/>
                    <w:tcMar>
                      <w:top w:w="40" w:type="dxa"/>
                      <w:left w:w="120" w:type="dxa"/>
                      <w:bottom w:w="40" w:type="dxa"/>
                      <w:right w:w="120" w:type="dxa"/>
                    </w:tcMar>
                    <w:vAlign w:val="center"/>
                  </w:tcPr>
                  <w:p w:rsidR="00A11C8F" w:rsidRDefault="00C41140">
                    <w:pPr>
                      <w:widowControl w:val="0"/>
                      <w:spacing w:line="276" w:lineRule="auto"/>
                      <w:jc w:val="center"/>
                      <w:rPr>
                        <w:rFonts w:ascii="Arial" w:eastAsia="Arial" w:hAnsi="Arial" w:cs="Arial"/>
                      </w:rPr>
                    </w:pPr>
                    <w:r>
                      <w:rPr>
                        <w:rFonts w:ascii="Arial" w:eastAsia="Arial" w:hAnsi="Arial" w:cs="Arial"/>
                        <w:color w:val="434343"/>
                      </w:rPr>
                      <w:t>A</w:t>
                    </w:r>
                  </w:p>
                </w:tc>
              </w:sdtContent>
            </w:sdt>
            <w:sdt>
              <w:sdtPr>
                <w:tag w:val="goog_rdk_54"/>
                <w:id w:val="-194483508"/>
                <w:lock w:val="contentLocked"/>
              </w:sdtPr>
              <w:sdtEndPr/>
              <w:sdtContent>
                <w:tc>
                  <w:tcPr>
                    <w:tcW w:w="1260" w:type="dxa"/>
                    <w:tcBorders>
                      <w:top w:val="single" w:sz="6" w:space="0" w:color="000000"/>
                      <w:left w:val="single" w:sz="6" w:space="0" w:color="CCCCCC"/>
                      <w:bottom w:val="single" w:sz="6" w:space="0" w:color="000000"/>
                      <w:right w:val="single" w:sz="6" w:space="0" w:color="284E3F"/>
                    </w:tcBorders>
                    <w:shd w:val="clear" w:color="auto" w:fill="F6F8F9"/>
                    <w:tcMar>
                      <w:top w:w="40" w:type="dxa"/>
                      <w:left w:w="120" w:type="dxa"/>
                      <w:bottom w:w="40" w:type="dxa"/>
                      <w:right w:w="120" w:type="dxa"/>
                    </w:tcMar>
                    <w:vAlign w:val="center"/>
                  </w:tcPr>
                  <w:p w:rsidR="00A11C8F" w:rsidRDefault="00C41140">
                    <w:pPr>
                      <w:widowControl w:val="0"/>
                      <w:spacing w:line="276" w:lineRule="auto"/>
                      <w:jc w:val="center"/>
                      <w:rPr>
                        <w:rFonts w:ascii="Arial" w:eastAsia="Arial" w:hAnsi="Arial" w:cs="Arial"/>
                      </w:rPr>
                    </w:pPr>
                    <w:r>
                      <w:rPr>
                        <w:rFonts w:ascii="Arial" w:eastAsia="Arial" w:hAnsi="Arial" w:cs="Arial"/>
                        <w:color w:val="434343"/>
                      </w:rPr>
                      <w:t>Conservative</w:t>
                    </w:r>
                  </w:p>
                </w:tc>
              </w:sdtContent>
            </w:sdt>
            <w:sdt>
              <w:sdtPr>
                <w:tag w:val="goog_rdk_55"/>
                <w:id w:val="-417959314"/>
                <w:lock w:val="contentLocked"/>
              </w:sdtPr>
              <w:sdtEndPr/>
              <w:sdtContent>
                <w:tc>
                  <w:tcPr>
                    <w:tcW w:w="1100" w:type="dxa"/>
                    <w:tcBorders>
                      <w:top w:val="single" w:sz="6" w:space="0" w:color="000000"/>
                      <w:left w:val="single" w:sz="6" w:space="0" w:color="284E3F"/>
                      <w:bottom w:val="single" w:sz="6" w:space="0" w:color="000000"/>
                      <w:right w:val="single" w:sz="6" w:space="0" w:color="284E3F"/>
                    </w:tcBorders>
                    <w:shd w:val="clear" w:color="auto" w:fill="F6F8F9"/>
                    <w:tcMar>
                      <w:top w:w="40" w:type="dxa"/>
                      <w:left w:w="120" w:type="dxa"/>
                      <w:bottom w:w="40" w:type="dxa"/>
                      <w:right w:w="120" w:type="dxa"/>
                    </w:tcMar>
                    <w:vAlign w:val="center"/>
                  </w:tcPr>
                  <w:p w:rsidR="00A11C8F" w:rsidRDefault="00C41140">
                    <w:pPr>
                      <w:widowControl w:val="0"/>
                      <w:spacing w:line="276" w:lineRule="auto"/>
                      <w:jc w:val="center"/>
                      <w:rPr>
                        <w:rFonts w:ascii="Arial" w:eastAsia="Arial" w:hAnsi="Arial" w:cs="Arial"/>
                      </w:rPr>
                    </w:pPr>
                    <w:r>
                      <w:rPr>
                        <w:rFonts w:ascii="Arial" w:eastAsia="Arial" w:hAnsi="Arial" w:cs="Arial"/>
                        <w:color w:val="434343"/>
                      </w:rPr>
                      <w:t>ASIA A</w:t>
                    </w:r>
                  </w:p>
                </w:tc>
              </w:sdtContent>
            </w:sdt>
          </w:tr>
          <w:tr w:rsidR="00A11C8F">
            <w:trPr>
              <w:trHeight w:val="540"/>
            </w:trPr>
            <w:sdt>
              <w:sdtPr>
                <w:tag w:val="goog_rdk_56"/>
                <w:id w:val="-60962673"/>
                <w:lock w:val="contentLocked"/>
              </w:sdtPr>
              <w:sdtEndPr/>
              <w:sdtContent>
                <w:tc>
                  <w:tcPr>
                    <w:tcW w:w="320" w:type="dxa"/>
                    <w:tcBorders>
                      <w:top w:val="single" w:sz="6" w:space="0" w:color="000000"/>
                      <w:left w:val="single" w:sz="6" w:space="0" w:color="284E3F"/>
                      <w:bottom w:val="single" w:sz="6" w:space="0" w:color="000000"/>
                      <w:right w:val="single" w:sz="6" w:space="0" w:color="CCCCCC"/>
                    </w:tcBorders>
                    <w:shd w:val="clear" w:color="auto" w:fill="FFFFFF"/>
                    <w:tcMar>
                      <w:top w:w="40" w:type="dxa"/>
                      <w:left w:w="120" w:type="dxa"/>
                      <w:bottom w:w="40" w:type="dxa"/>
                      <w:right w:w="120" w:type="dxa"/>
                    </w:tcMar>
                    <w:vAlign w:val="center"/>
                  </w:tcPr>
                  <w:p w:rsidR="00A11C8F" w:rsidRDefault="00C41140">
                    <w:pPr>
                      <w:widowControl w:val="0"/>
                      <w:spacing w:line="276" w:lineRule="auto"/>
                      <w:jc w:val="right"/>
                      <w:rPr>
                        <w:rFonts w:ascii="Arial" w:eastAsia="Arial" w:hAnsi="Arial" w:cs="Arial"/>
                      </w:rPr>
                    </w:pPr>
                    <w:r>
                      <w:rPr>
                        <w:rFonts w:ascii="Arial" w:eastAsia="Arial" w:hAnsi="Arial" w:cs="Arial"/>
                        <w:color w:val="434343"/>
                      </w:rPr>
                      <w:t>7</w:t>
                    </w:r>
                  </w:p>
                </w:tc>
              </w:sdtContent>
            </w:sdt>
            <w:sdt>
              <w:sdtPr>
                <w:tag w:val="goog_rdk_57"/>
                <w:id w:val="-958465020"/>
                <w:lock w:val="contentLocked"/>
              </w:sdtPr>
              <w:sdtEndPr/>
              <w:sdtContent>
                <w:tc>
                  <w:tcPr>
                    <w:tcW w:w="700" w:type="dxa"/>
                    <w:tcBorders>
                      <w:top w:val="single" w:sz="6" w:space="0" w:color="000000"/>
                      <w:left w:val="single" w:sz="6" w:space="0" w:color="CCCCCC"/>
                      <w:bottom w:val="single" w:sz="6" w:space="0" w:color="000000"/>
                      <w:right w:val="single" w:sz="6" w:space="0" w:color="CCCCCC"/>
                    </w:tcBorders>
                    <w:shd w:val="clear" w:color="auto" w:fill="FFFFFF"/>
                    <w:tcMar>
                      <w:top w:w="40" w:type="dxa"/>
                      <w:left w:w="120" w:type="dxa"/>
                      <w:bottom w:w="40" w:type="dxa"/>
                      <w:right w:w="120" w:type="dxa"/>
                    </w:tcMar>
                    <w:vAlign w:val="center"/>
                  </w:tcPr>
                  <w:p w:rsidR="00A11C8F" w:rsidRDefault="00C41140">
                    <w:pPr>
                      <w:widowControl w:val="0"/>
                      <w:spacing w:line="276" w:lineRule="auto"/>
                      <w:jc w:val="right"/>
                      <w:rPr>
                        <w:rFonts w:ascii="Arial" w:eastAsia="Arial" w:hAnsi="Arial" w:cs="Arial"/>
                      </w:rPr>
                    </w:pPr>
                    <w:r>
                      <w:rPr>
                        <w:rFonts w:ascii="Arial" w:eastAsia="Arial" w:hAnsi="Arial" w:cs="Arial"/>
                        <w:color w:val="434343"/>
                      </w:rPr>
                      <w:t>35</w:t>
                    </w:r>
                  </w:p>
                </w:tc>
              </w:sdtContent>
            </w:sdt>
            <w:sdt>
              <w:sdtPr>
                <w:tag w:val="goog_rdk_58"/>
                <w:id w:val="2035747113"/>
                <w:lock w:val="contentLocked"/>
              </w:sdtPr>
              <w:sdtEndPr/>
              <w:sdtContent>
                <w:tc>
                  <w:tcPr>
                    <w:tcW w:w="1380" w:type="dxa"/>
                    <w:tcBorders>
                      <w:top w:val="single" w:sz="6" w:space="0" w:color="000000"/>
                      <w:left w:val="single" w:sz="6" w:space="0" w:color="CCCCCC"/>
                      <w:bottom w:val="single" w:sz="6" w:space="0" w:color="000000"/>
                      <w:right w:val="single" w:sz="6" w:space="0" w:color="CCCCCC"/>
                    </w:tcBorders>
                    <w:shd w:val="clear" w:color="auto" w:fill="FFFFFF"/>
                    <w:tcMar>
                      <w:top w:w="40" w:type="dxa"/>
                      <w:left w:w="120" w:type="dxa"/>
                      <w:bottom w:w="40" w:type="dxa"/>
                      <w:right w:w="120" w:type="dxa"/>
                    </w:tcMar>
                    <w:vAlign w:val="center"/>
                  </w:tcPr>
                  <w:p w:rsidR="00A11C8F" w:rsidRDefault="00C41140">
                    <w:pPr>
                      <w:widowControl w:val="0"/>
                      <w:spacing w:line="276" w:lineRule="auto"/>
                      <w:jc w:val="center"/>
                      <w:rPr>
                        <w:rFonts w:ascii="Arial" w:eastAsia="Arial" w:hAnsi="Arial" w:cs="Arial"/>
                      </w:rPr>
                    </w:pPr>
                    <w:r>
                      <w:rPr>
                        <w:rFonts w:ascii="Arial" w:eastAsia="Arial" w:hAnsi="Arial" w:cs="Arial"/>
                        <w:color w:val="434343"/>
                      </w:rPr>
                      <w:t>Rotation</w:t>
                    </w:r>
                  </w:p>
                </w:tc>
              </w:sdtContent>
            </w:sdt>
            <w:sdt>
              <w:sdtPr>
                <w:tag w:val="goog_rdk_59"/>
                <w:id w:val="754420628"/>
                <w:lock w:val="contentLocked"/>
              </w:sdtPr>
              <w:sdtEndPr/>
              <w:sdtContent>
                <w:tc>
                  <w:tcPr>
                    <w:tcW w:w="1300" w:type="dxa"/>
                    <w:tcBorders>
                      <w:top w:val="single" w:sz="6" w:space="0" w:color="000000"/>
                      <w:left w:val="single" w:sz="6" w:space="0" w:color="CCCCCC"/>
                      <w:bottom w:val="single" w:sz="6" w:space="0" w:color="000000"/>
                      <w:right w:val="single" w:sz="6" w:space="0" w:color="CCCCCC"/>
                    </w:tcBorders>
                    <w:shd w:val="clear" w:color="auto" w:fill="FFFFFF"/>
                    <w:tcMar>
                      <w:top w:w="40" w:type="dxa"/>
                      <w:left w:w="120" w:type="dxa"/>
                      <w:bottom w:w="40" w:type="dxa"/>
                      <w:right w:w="120" w:type="dxa"/>
                    </w:tcMar>
                    <w:vAlign w:val="center"/>
                  </w:tcPr>
                  <w:p w:rsidR="00A11C8F" w:rsidRDefault="00C41140">
                    <w:pPr>
                      <w:widowControl w:val="0"/>
                      <w:spacing w:line="276" w:lineRule="auto"/>
                      <w:jc w:val="center"/>
                      <w:rPr>
                        <w:rFonts w:ascii="Arial" w:eastAsia="Arial" w:hAnsi="Arial" w:cs="Arial"/>
                      </w:rPr>
                    </w:pPr>
                    <w:r>
                      <w:rPr>
                        <w:rFonts w:ascii="Arial" w:eastAsia="Arial" w:hAnsi="Arial" w:cs="Arial"/>
                        <w:color w:val="434343"/>
                      </w:rPr>
                      <w:t>OYL thoracic</w:t>
                    </w:r>
                  </w:p>
                </w:tc>
              </w:sdtContent>
            </w:sdt>
            <w:sdt>
              <w:sdtPr>
                <w:tag w:val="goog_rdk_60"/>
                <w:id w:val="1654909959"/>
                <w:lock w:val="contentLocked"/>
              </w:sdtPr>
              <w:sdtEndPr/>
              <w:sdtContent>
                <w:tc>
                  <w:tcPr>
                    <w:tcW w:w="1220" w:type="dxa"/>
                    <w:tcBorders>
                      <w:top w:val="single" w:sz="6" w:space="0" w:color="000000"/>
                      <w:left w:val="single" w:sz="6" w:space="0" w:color="CCCCCC"/>
                      <w:bottom w:val="single" w:sz="6" w:space="0" w:color="000000"/>
                      <w:right w:val="single" w:sz="6" w:space="0" w:color="CCCCCC"/>
                    </w:tcBorders>
                    <w:shd w:val="clear" w:color="auto" w:fill="FFFFFF"/>
                    <w:tcMar>
                      <w:top w:w="40" w:type="dxa"/>
                      <w:left w:w="120" w:type="dxa"/>
                      <w:bottom w:w="40" w:type="dxa"/>
                      <w:right w:w="120" w:type="dxa"/>
                    </w:tcMar>
                    <w:vAlign w:val="center"/>
                  </w:tcPr>
                  <w:p w:rsidR="00A11C8F" w:rsidRDefault="00C41140">
                    <w:pPr>
                      <w:widowControl w:val="0"/>
                      <w:spacing w:line="276" w:lineRule="auto"/>
                      <w:jc w:val="center"/>
                      <w:rPr>
                        <w:rFonts w:ascii="Arial" w:eastAsia="Arial" w:hAnsi="Arial" w:cs="Arial"/>
                      </w:rPr>
                    </w:pPr>
                    <w:r>
                      <w:rPr>
                        <w:rFonts w:ascii="Arial" w:eastAsia="Arial" w:hAnsi="Arial" w:cs="Arial"/>
                        <w:color w:val="434343"/>
                      </w:rPr>
                      <w:t>T10, 11, 12 OYL with Thoracic myelopathy</w:t>
                    </w:r>
                  </w:p>
                </w:tc>
              </w:sdtContent>
            </w:sdt>
            <w:sdt>
              <w:sdtPr>
                <w:tag w:val="goog_rdk_61"/>
                <w:id w:val="-269992191"/>
                <w:lock w:val="contentLocked"/>
              </w:sdtPr>
              <w:sdtEndPr/>
              <w:sdtContent>
                <w:tc>
                  <w:tcPr>
                    <w:tcW w:w="1040" w:type="dxa"/>
                    <w:tcBorders>
                      <w:top w:val="single" w:sz="6" w:space="0" w:color="000000"/>
                      <w:left w:val="single" w:sz="6" w:space="0" w:color="CCCCCC"/>
                      <w:bottom w:val="single" w:sz="6" w:space="0" w:color="000000"/>
                      <w:right w:val="single" w:sz="6" w:space="0" w:color="CCCCCC"/>
                    </w:tcBorders>
                    <w:shd w:val="clear" w:color="auto" w:fill="FFFFFF"/>
                    <w:tcMar>
                      <w:top w:w="40" w:type="dxa"/>
                      <w:left w:w="120" w:type="dxa"/>
                      <w:bottom w:w="40" w:type="dxa"/>
                      <w:right w:w="120" w:type="dxa"/>
                    </w:tcMar>
                    <w:vAlign w:val="center"/>
                  </w:tcPr>
                  <w:p w:rsidR="00A11C8F" w:rsidRDefault="00C41140">
                    <w:pPr>
                      <w:widowControl w:val="0"/>
                      <w:spacing w:line="276" w:lineRule="auto"/>
                      <w:jc w:val="center"/>
                      <w:rPr>
                        <w:rFonts w:ascii="Arial" w:eastAsia="Arial" w:hAnsi="Arial" w:cs="Arial"/>
                      </w:rPr>
                    </w:pPr>
                    <w:r>
                      <w:rPr>
                        <w:rFonts w:ascii="Arial" w:eastAsia="Arial" w:hAnsi="Arial" w:cs="Arial"/>
                        <w:color w:val="434343"/>
                      </w:rPr>
                      <w:t>D</w:t>
                    </w:r>
                  </w:p>
                </w:tc>
              </w:sdtContent>
            </w:sdt>
            <w:sdt>
              <w:sdtPr>
                <w:tag w:val="goog_rdk_62"/>
                <w:id w:val="-1328497134"/>
                <w:lock w:val="contentLocked"/>
              </w:sdtPr>
              <w:sdtEndPr/>
              <w:sdtContent>
                <w:tc>
                  <w:tcPr>
                    <w:tcW w:w="1260" w:type="dxa"/>
                    <w:tcBorders>
                      <w:top w:val="single" w:sz="6" w:space="0" w:color="000000"/>
                      <w:left w:val="single" w:sz="6" w:space="0" w:color="CCCCCC"/>
                      <w:bottom w:val="single" w:sz="6" w:space="0" w:color="000000"/>
                      <w:right w:val="single" w:sz="6" w:space="0" w:color="284E3F"/>
                    </w:tcBorders>
                    <w:shd w:val="clear" w:color="auto" w:fill="FFFFFF"/>
                    <w:tcMar>
                      <w:top w:w="40" w:type="dxa"/>
                      <w:left w:w="120" w:type="dxa"/>
                      <w:bottom w:w="40" w:type="dxa"/>
                      <w:right w:w="120" w:type="dxa"/>
                    </w:tcMar>
                    <w:vAlign w:val="center"/>
                  </w:tcPr>
                  <w:p w:rsidR="00A11C8F" w:rsidRDefault="00C41140">
                    <w:pPr>
                      <w:widowControl w:val="0"/>
                      <w:spacing w:line="276" w:lineRule="auto"/>
                      <w:jc w:val="center"/>
                      <w:rPr>
                        <w:rFonts w:ascii="Arial" w:eastAsia="Arial" w:hAnsi="Arial" w:cs="Arial"/>
                      </w:rPr>
                    </w:pPr>
                    <w:r>
                      <w:rPr>
                        <w:rFonts w:ascii="Arial" w:eastAsia="Arial" w:hAnsi="Arial" w:cs="Arial"/>
                        <w:color w:val="434343"/>
                      </w:rPr>
                      <w:t>Conservative</w:t>
                    </w:r>
                  </w:p>
                </w:tc>
              </w:sdtContent>
            </w:sdt>
            <w:sdt>
              <w:sdtPr>
                <w:tag w:val="goog_rdk_63"/>
                <w:id w:val="1339266415"/>
                <w:lock w:val="contentLocked"/>
              </w:sdtPr>
              <w:sdtEndPr/>
              <w:sdtContent>
                <w:tc>
                  <w:tcPr>
                    <w:tcW w:w="1100" w:type="dxa"/>
                    <w:tcBorders>
                      <w:top w:val="single" w:sz="6" w:space="0" w:color="000000"/>
                      <w:left w:val="single" w:sz="6" w:space="0" w:color="284E3F"/>
                      <w:bottom w:val="single" w:sz="6" w:space="0" w:color="000000"/>
                      <w:right w:val="single" w:sz="6" w:space="0" w:color="284E3F"/>
                    </w:tcBorders>
                    <w:shd w:val="clear" w:color="auto" w:fill="FFFFFF"/>
                    <w:tcMar>
                      <w:top w:w="40" w:type="dxa"/>
                      <w:left w:w="120" w:type="dxa"/>
                      <w:bottom w:w="40" w:type="dxa"/>
                      <w:right w:w="120" w:type="dxa"/>
                    </w:tcMar>
                    <w:vAlign w:val="center"/>
                  </w:tcPr>
                  <w:p w:rsidR="00A11C8F" w:rsidRDefault="00C41140">
                    <w:pPr>
                      <w:widowControl w:val="0"/>
                      <w:spacing w:line="276" w:lineRule="auto"/>
                      <w:jc w:val="center"/>
                      <w:rPr>
                        <w:rFonts w:ascii="Arial" w:eastAsia="Arial" w:hAnsi="Arial" w:cs="Arial"/>
                      </w:rPr>
                    </w:pPr>
                    <w:r>
                      <w:rPr>
                        <w:rFonts w:ascii="Arial" w:eastAsia="Arial" w:hAnsi="Arial" w:cs="Arial"/>
                        <w:color w:val="434343"/>
                      </w:rPr>
                      <w:t>ASIA A</w:t>
                    </w:r>
                  </w:p>
                </w:tc>
              </w:sdtContent>
            </w:sdt>
          </w:tr>
          <w:tr w:rsidR="00A11C8F">
            <w:trPr>
              <w:trHeight w:val="780"/>
            </w:trPr>
            <w:sdt>
              <w:sdtPr>
                <w:tag w:val="goog_rdk_64"/>
                <w:id w:val="-1787727891"/>
                <w:lock w:val="contentLocked"/>
              </w:sdtPr>
              <w:sdtEndPr/>
              <w:sdtContent>
                <w:tc>
                  <w:tcPr>
                    <w:tcW w:w="320" w:type="dxa"/>
                    <w:tcBorders>
                      <w:top w:val="single" w:sz="6" w:space="0" w:color="000000"/>
                      <w:left w:val="single" w:sz="6" w:space="0" w:color="284E3F"/>
                      <w:bottom w:val="single" w:sz="6" w:space="0" w:color="000000"/>
                      <w:right w:val="single" w:sz="6" w:space="0" w:color="CCCCCC"/>
                    </w:tcBorders>
                    <w:shd w:val="clear" w:color="auto" w:fill="F6F8F9"/>
                    <w:tcMar>
                      <w:top w:w="40" w:type="dxa"/>
                      <w:left w:w="120" w:type="dxa"/>
                      <w:bottom w:w="40" w:type="dxa"/>
                      <w:right w:w="120" w:type="dxa"/>
                    </w:tcMar>
                    <w:vAlign w:val="center"/>
                  </w:tcPr>
                  <w:p w:rsidR="00A11C8F" w:rsidRDefault="00C41140">
                    <w:pPr>
                      <w:widowControl w:val="0"/>
                      <w:spacing w:line="276" w:lineRule="auto"/>
                      <w:jc w:val="right"/>
                      <w:rPr>
                        <w:rFonts w:ascii="Arial" w:eastAsia="Arial" w:hAnsi="Arial" w:cs="Arial"/>
                      </w:rPr>
                    </w:pPr>
                    <w:r>
                      <w:rPr>
                        <w:rFonts w:ascii="Arial" w:eastAsia="Arial" w:hAnsi="Arial" w:cs="Arial"/>
                        <w:color w:val="434343"/>
                      </w:rPr>
                      <w:t>8</w:t>
                    </w:r>
                  </w:p>
                </w:tc>
              </w:sdtContent>
            </w:sdt>
            <w:sdt>
              <w:sdtPr>
                <w:tag w:val="goog_rdk_65"/>
                <w:id w:val="856919059"/>
                <w:lock w:val="contentLocked"/>
              </w:sdtPr>
              <w:sdtEndPr/>
              <w:sdtContent>
                <w:tc>
                  <w:tcPr>
                    <w:tcW w:w="700" w:type="dxa"/>
                    <w:tcBorders>
                      <w:top w:val="single" w:sz="6" w:space="0" w:color="000000"/>
                      <w:left w:val="single" w:sz="6" w:space="0" w:color="CCCCCC"/>
                      <w:bottom w:val="single" w:sz="6" w:space="0" w:color="000000"/>
                      <w:right w:val="single" w:sz="6" w:space="0" w:color="CCCCCC"/>
                    </w:tcBorders>
                    <w:shd w:val="clear" w:color="auto" w:fill="F6F8F9"/>
                    <w:tcMar>
                      <w:top w:w="40" w:type="dxa"/>
                      <w:left w:w="120" w:type="dxa"/>
                      <w:bottom w:w="40" w:type="dxa"/>
                      <w:right w:w="120" w:type="dxa"/>
                    </w:tcMar>
                    <w:vAlign w:val="center"/>
                  </w:tcPr>
                  <w:p w:rsidR="00A11C8F" w:rsidRDefault="00C41140">
                    <w:pPr>
                      <w:widowControl w:val="0"/>
                      <w:spacing w:line="276" w:lineRule="auto"/>
                      <w:jc w:val="right"/>
                      <w:rPr>
                        <w:rFonts w:ascii="Arial" w:eastAsia="Arial" w:hAnsi="Arial" w:cs="Arial"/>
                      </w:rPr>
                    </w:pPr>
                    <w:r>
                      <w:rPr>
                        <w:rFonts w:ascii="Arial" w:eastAsia="Arial" w:hAnsi="Arial" w:cs="Arial"/>
                        <w:color w:val="434343"/>
                      </w:rPr>
                      <w:t>40</w:t>
                    </w:r>
                  </w:p>
                </w:tc>
              </w:sdtContent>
            </w:sdt>
            <w:sdt>
              <w:sdtPr>
                <w:tag w:val="goog_rdk_66"/>
                <w:id w:val="-1839954926"/>
                <w:lock w:val="contentLocked"/>
              </w:sdtPr>
              <w:sdtEndPr/>
              <w:sdtContent>
                <w:tc>
                  <w:tcPr>
                    <w:tcW w:w="1380" w:type="dxa"/>
                    <w:tcBorders>
                      <w:top w:val="single" w:sz="6" w:space="0" w:color="000000"/>
                      <w:left w:val="single" w:sz="6" w:space="0" w:color="CCCCCC"/>
                      <w:bottom w:val="single" w:sz="6" w:space="0" w:color="000000"/>
                      <w:right w:val="single" w:sz="6" w:space="0" w:color="CCCCCC"/>
                    </w:tcBorders>
                    <w:shd w:val="clear" w:color="auto" w:fill="F6F8F9"/>
                    <w:tcMar>
                      <w:top w:w="40" w:type="dxa"/>
                      <w:left w:w="120" w:type="dxa"/>
                      <w:bottom w:w="40" w:type="dxa"/>
                      <w:right w:w="120" w:type="dxa"/>
                    </w:tcMar>
                    <w:vAlign w:val="center"/>
                  </w:tcPr>
                  <w:p w:rsidR="00A11C8F" w:rsidRDefault="00C41140">
                    <w:pPr>
                      <w:widowControl w:val="0"/>
                      <w:spacing w:line="276" w:lineRule="auto"/>
                      <w:jc w:val="center"/>
                      <w:rPr>
                        <w:rFonts w:ascii="Arial" w:eastAsia="Arial" w:hAnsi="Arial" w:cs="Arial"/>
                      </w:rPr>
                    </w:pPr>
                    <w:r>
                      <w:rPr>
                        <w:rFonts w:ascii="Arial" w:eastAsia="Arial" w:hAnsi="Arial" w:cs="Arial"/>
                        <w:color w:val="434343"/>
                      </w:rPr>
                      <w:t>Standing on the back</w:t>
                    </w:r>
                  </w:p>
                </w:tc>
              </w:sdtContent>
            </w:sdt>
            <w:sdt>
              <w:sdtPr>
                <w:tag w:val="goog_rdk_67"/>
                <w:id w:val="1258303208"/>
                <w:lock w:val="contentLocked"/>
              </w:sdtPr>
              <w:sdtEndPr/>
              <w:sdtContent>
                <w:tc>
                  <w:tcPr>
                    <w:tcW w:w="1300" w:type="dxa"/>
                    <w:tcBorders>
                      <w:top w:val="single" w:sz="6" w:space="0" w:color="000000"/>
                      <w:left w:val="single" w:sz="6" w:space="0" w:color="CCCCCC"/>
                      <w:bottom w:val="single" w:sz="6" w:space="0" w:color="000000"/>
                      <w:right w:val="single" w:sz="6" w:space="0" w:color="CCCCCC"/>
                    </w:tcBorders>
                    <w:shd w:val="clear" w:color="auto" w:fill="F6F8F9"/>
                    <w:tcMar>
                      <w:top w:w="40" w:type="dxa"/>
                      <w:left w:w="120" w:type="dxa"/>
                      <w:bottom w:w="40" w:type="dxa"/>
                      <w:right w:w="120" w:type="dxa"/>
                    </w:tcMar>
                    <w:vAlign w:val="center"/>
                  </w:tcPr>
                  <w:p w:rsidR="00A11C8F" w:rsidRDefault="00C41140">
                    <w:pPr>
                      <w:widowControl w:val="0"/>
                      <w:spacing w:line="276" w:lineRule="auto"/>
                      <w:jc w:val="center"/>
                      <w:rPr>
                        <w:rFonts w:ascii="Arial" w:eastAsia="Arial" w:hAnsi="Arial" w:cs="Arial"/>
                      </w:rPr>
                    </w:pPr>
                    <w:r>
                      <w:rPr>
                        <w:rFonts w:ascii="Arial" w:eastAsia="Arial" w:hAnsi="Arial" w:cs="Arial"/>
                        <w:color w:val="434343"/>
                      </w:rPr>
                      <w:t>Nil</w:t>
                    </w:r>
                  </w:p>
                </w:tc>
              </w:sdtContent>
            </w:sdt>
            <w:sdt>
              <w:sdtPr>
                <w:tag w:val="goog_rdk_68"/>
                <w:id w:val="1610109221"/>
                <w:lock w:val="contentLocked"/>
              </w:sdtPr>
              <w:sdtEndPr/>
              <w:sdtContent>
                <w:tc>
                  <w:tcPr>
                    <w:tcW w:w="1220" w:type="dxa"/>
                    <w:tcBorders>
                      <w:top w:val="single" w:sz="6" w:space="0" w:color="000000"/>
                      <w:left w:val="single" w:sz="6" w:space="0" w:color="CCCCCC"/>
                      <w:bottom w:val="single" w:sz="6" w:space="0" w:color="000000"/>
                      <w:right w:val="single" w:sz="6" w:space="0" w:color="CCCCCC"/>
                    </w:tcBorders>
                    <w:shd w:val="clear" w:color="auto" w:fill="F6F8F9"/>
                    <w:tcMar>
                      <w:top w:w="40" w:type="dxa"/>
                      <w:left w:w="120" w:type="dxa"/>
                      <w:bottom w:w="40" w:type="dxa"/>
                      <w:right w:w="120" w:type="dxa"/>
                    </w:tcMar>
                    <w:vAlign w:val="center"/>
                  </w:tcPr>
                  <w:p w:rsidR="00A11C8F" w:rsidRDefault="00C41140">
                    <w:pPr>
                      <w:widowControl w:val="0"/>
                      <w:spacing w:line="276" w:lineRule="auto"/>
                      <w:jc w:val="center"/>
                      <w:rPr>
                        <w:rFonts w:ascii="Arial" w:eastAsia="Arial" w:hAnsi="Arial" w:cs="Arial"/>
                      </w:rPr>
                    </w:pPr>
                    <w:r>
                      <w:rPr>
                        <w:rFonts w:ascii="Arial" w:eastAsia="Arial" w:hAnsi="Arial" w:cs="Arial"/>
                        <w:color w:val="434343"/>
                      </w:rPr>
                      <w:t xml:space="preserve">Thoracic </w:t>
                    </w:r>
                    <w:r>
                      <w:rPr>
                        <w:rFonts w:ascii="Arial" w:eastAsia="Arial" w:hAnsi="Arial" w:cs="Arial"/>
                        <w:color w:val="434343"/>
                      </w:rPr>
                      <w:t>chance fracture</w:t>
                    </w:r>
                  </w:p>
                </w:tc>
              </w:sdtContent>
            </w:sdt>
            <w:sdt>
              <w:sdtPr>
                <w:tag w:val="goog_rdk_69"/>
                <w:id w:val="-1979636555"/>
                <w:lock w:val="contentLocked"/>
              </w:sdtPr>
              <w:sdtEndPr/>
              <w:sdtContent>
                <w:tc>
                  <w:tcPr>
                    <w:tcW w:w="1040" w:type="dxa"/>
                    <w:tcBorders>
                      <w:top w:val="single" w:sz="6" w:space="0" w:color="000000"/>
                      <w:left w:val="single" w:sz="6" w:space="0" w:color="CCCCCC"/>
                      <w:bottom w:val="single" w:sz="6" w:space="0" w:color="000000"/>
                      <w:right w:val="single" w:sz="6" w:space="0" w:color="CCCCCC"/>
                    </w:tcBorders>
                    <w:shd w:val="clear" w:color="auto" w:fill="F6F8F9"/>
                    <w:tcMar>
                      <w:top w:w="40" w:type="dxa"/>
                      <w:left w:w="120" w:type="dxa"/>
                      <w:bottom w:w="40" w:type="dxa"/>
                      <w:right w:w="120" w:type="dxa"/>
                    </w:tcMar>
                    <w:vAlign w:val="center"/>
                  </w:tcPr>
                  <w:p w:rsidR="00A11C8F" w:rsidRDefault="00C41140">
                    <w:pPr>
                      <w:widowControl w:val="0"/>
                      <w:spacing w:line="276" w:lineRule="auto"/>
                      <w:jc w:val="center"/>
                      <w:rPr>
                        <w:rFonts w:ascii="Arial" w:eastAsia="Arial" w:hAnsi="Arial" w:cs="Arial"/>
                      </w:rPr>
                    </w:pPr>
                    <w:r>
                      <w:rPr>
                        <w:rFonts w:ascii="Arial" w:eastAsia="Arial" w:hAnsi="Arial" w:cs="Arial"/>
                        <w:color w:val="434343"/>
                      </w:rPr>
                      <w:t>A</w:t>
                    </w:r>
                  </w:p>
                </w:tc>
              </w:sdtContent>
            </w:sdt>
            <w:sdt>
              <w:sdtPr>
                <w:tag w:val="goog_rdk_70"/>
                <w:id w:val="-1848622666"/>
                <w:lock w:val="contentLocked"/>
              </w:sdtPr>
              <w:sdtEndPr/>
              <w:sdtContent>
                <w:tc>
                  <w:tcPr>
                    <w:tcW w:w="1260" w:type="dxa"/>
                    <w:tcBorders>
                      <w:top w:val="single" w:sz="6" w:space="0" w:color="000000"/>
                      <w:left w:val="single" w:sz="6" w:space="0" w:color="CCCCCC"/>
                      <w:bottom w:val="single" w:sz="6" w:space="0" w:color="000000"/>
                      <w:right w:val="single" w:sz="6" w:space="0" w:color="284E3F"/>
                    </w:tcBorders>
                    <w:shd w:val="clear" w:color="auto" w:fill="F6F8F9"/>
                    <w:tcMar>
                      <w:top w:w="40" w:type="dxa"/>
                      <w:left w:w="120" w:type="dxa"/>
                      <w:bottom w:w="40" w:type="dxa"/>
                      <w:right w:w="120" w:type="dxa"/>
                    </w:tcMar>
                    <w:vAlign w:val="center"/>
                  </w:tcPr>
                  <w:p w:rsidR="00A11C8F" w:rsidRDefault="00C41140">
                    <w:pPr>
                      <w:widowControl w:val="0"/>
                      <w:spacing w:line="276" w:lineRule="auto"/>
                      <w:jc w:val="center"/>
                      <w:rPr>
                        <w:rFonts w:ascii="Arial" w:eastAsia="Arial" w:hAnsi="Arial" w:cs="Arial"/>
                      </w:rPr>
                    </w:pPr>
                    <w:r>
                      <w:rPr>
                        <w:rFonts w:ascii="Arial" w:eastAsia="Arial" w:hAnsi="Arial" w:cs="Arial"/>
                        <w:color w:val="434343"/>
                      </w:rPr>
                      <w:t>Posterior Instrumentation and fusion with decompression</w:t>
                    </w:r>
                  </w:p>
                </w:tc>
              </w:sdtContent>
            </w:sdt>
            <w:sdt>
              <w:sdtPr>
                <w:tag w:val="goog_rdk_71"/>
                <w:id w:val="-871295767"/>
                <w:lock w:val="contentLocked"/>
              </w:sdtPr>
              <w:sdtEndPr/>
              <w:sdtContent>
                <w:tc>
                  <w:tcPr>
                    <w:tcW w:w="1100" w:type="dxa"/>
                    <w:tcBorders>
                      <w:top w:val="single" w:sz="6" w:space="0" w:color="000000"/>
                      <w:left w:val="single" w:sz="6" w:space="0" w:color="284E3F"/>
                      <w:bottom w:val="single" w:sz="6" w:space="0" w:color="000000"/>
                      <w:right w:val="single" w:sz="6" w:space="0" w:color="284E3F"/>
                    </w:tcBorders>
                    <w:shd w:val="clear" w:color="auto" w:fill="F6F8F9"/>
                    <w:tcMar>
                      <w:top w:w="40" w:type="dxa"/>
                      <w:left w:w="120" w:type="dxa"/>
                      <w:bottom w:w="40" w:type="dxa"/>
                      <w:right w:w="120" w:type="dxa"/>
                    </w:tcMar>
                    <w:vAlign w:val="center"/>
                  </w:tcPr>
                  <w:p w:rsidR="00A11C8F" w:rsidRDefault="00C41140">
                    <w:pPr>
                      <w:widowControl w:val="0"/>
                      <w:spacing w:line="276" w:lineRule="auto"/>
                      <w:jc w:val="center"/>
                      <w:rPr>
                        <w:rFonts w:ascii="Arial" w:eastAsia="Arial" w:hAnsi="Arial" w:cs="Arial"/>
                      </w:rPr>
                    </w:pPr>
                    <w:r>
                      <w:rPr>
                        <w:rFonts w:ascii="Arial" w:eastAsia="Arial" w:hAnsi="Arial" w:cs="Arial"/>
                        <w:color w:val="434343"/>
                      </w:rPr>
                      <w:t>ASIA A</w:t>
                    </w:r>
                  </w:p>
                </w:tc>
              </w:sdtContent>
            </w:sdt>
          </w:tr>
        </w:tbl>
      </w:sdtContent>
    </w:sdt>
    <w:p w:rsidR="00A11C8F" w:rsidRDefault="00C41140">
      <w:pPr>
        <w:spacing w:line="276"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3733800" cy="2724150"/>
            <wp:effectExtent l="0" t="0" r="0" b="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9"/>
                    <a:srcRect/>
                    <a:stretch>
                      <a:fillRect/>
                    </a:stretch>
                  </pic:blipFill>
                  <pic:spPr>
                    <a:xfrm>
                      <a:off x="0" y="0"/>
                      <a:ext cx="3733800" cy="2724150"/>
                    </a:xfrm>
                    <a:prstGeom prst="rect">
                      <a:avLst/>
                    </a:prstGeom>
                    <a:ln/>
                  </pic:spPr>
                </pic:pic>
              </a:graphicData>
            </a:graphic>
          </wp:inline>
        </w:drawing>
      </w:r>
    </w:p>
    <w:p w:rsidR="00A11C8F" w:rsidRDefault="00C41140">
      <w:pPr>
        <w:jc w:val="both"/>
        <w:rPr>
          <w:rFonts w:ascii="Arial" w:eastAsia="Arial" w:hAnsi="Arial" w:cs="Arial"/>
          <w:b/>
          <w:bCs/>
        </w:rPr>
      </w:pPr>
      <w:r>
        <w:rPr>
          <w:rFonts w:ascii="Arial" w:eastAsia="Arial" w:hAnsi="Arial" w:cs="Arial"/>
          <w:b/>
          <w:bCs/>
        </w:rPr>
        <w:t xml:space="preserve">Fig. 1. Demonstrate traumatic cervical prolapsed intervertebral disc as a result of neck manipulation. </w:t>
      </w:r>
    </w:p>
    <w:p w:rsidR="00A11C8F" w:rsidRDefault="00A11C8F">
      <w:pPr>
        <w:spacing w:line="276" w:lineRule="auto"/>
        <w:rPr>
          <w:rFonts w:ascii="Times New Roman" w:eastAsia="Times New Roman" w:hAnsi="Times New Roman" w:cs="Times New Roman"/>
          <w:sz w:val="24"/>
          <w:szCs w:val="24"/>
        </w:rPr>
      </w:pPr>
    </w:p>
    <w:p w:rsidR="00A11C8F" w:rsidRDefault="00C41140">
      <w:pPr>
        <w:spacing w:line="276"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3829050" cy="2552700"/>
            <wp:effectExtent l="0" t="0" r="0" b="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0"/>
                    <a:srcRect/>
                    <a:stretch>
                      <a:fillRect/>
                    </a:stretch>
                  </pic:blipFill>
                  <pic:spPr>
                    <a:xfrm>
                      <a:off x="0" y="0"/>
                      <a:ext cx="3829050" cy="2552700"/>
                    </a:xfrm>
                    <a:prstGeom prst="rect">
                      <a:avLst/>
                    </a:prstGeom>
                    <a:ln/>
                  </pic:spPr>
                </pic:pic>
              </a:graphicData>
            </a:graphic>
          </wp:inline>
        </w:drawing>
      </w:r>
    </w:p>
    <w:p w:rsidR="00A11C8F" w:rsidRDefault="00C41140">
      <w:pPr>
        <w:jc w:val="both"/>
        <w:rPr>
          <w:rFonts w:ascii="Arial" w:eastAsia="Arial" w:hAnsi="Arial" w:cs="Arial"/>
          <w:b/>
          <w:bCs/>
        </w:rPr>
      </w:pPr>
      <w:r>
        <w:rPr>
          <w:rFonts w:ascii="Arial" w:eastAsia="Arial" w:hAnsi="Arial" w:cs="Arial"/>
          <w:b/>
          <w:bCs/>
        </w:rPr>
        <w:t xml:space="preserve">Fig. 2. Postoperative radiograph after anterior cervical discectomy and fusion. This patient had a </w:t>
      </w:r>
      <w:proofErr w:type="spellStart"/>
      <w:r>
        <w:rPr>
          <w:rFonts w:ascii="Arial" w:eastAsia="Arial" w:hAnsi="Arial" w:cs="Arial"/>
          <w:b/>
          <w:bCs/>
        </w:rPr>
        <w:t>favourable</w:t>
      </w:r>
      <w:proofErr w:type="spellEnd"/>
      <w:r>
        <w:rPr>
          <w:rFonts w:ascii="Arial" w:eastAsia="Arial" w:hAnsi="Arial" w:cs="Arial"/>
          <w:b/>
          <w:bCs/>
        </w:rPr>
        <w:t xml:space="preserve"> outcome.</w:t>
      </w:r>
    </w:p>
    <w:p w:rsidR="00A11C8F" w:rsidRDefault="00A11C8F">
      <w:pPr>
        <w:spacing w:line="276" w:lineRule="auto"/>
        <w:rPr>
          <w:rFonts w:ascii="Times New Roman" w:eastAsia="Times New Roman" w:hAnsi="Times New Roman" w:cs="Times New Roman"/>
          <w:sz w:val="24"/>
          <w:szCs w:val="24"/>
        </w:rPr>
      </w:pPr>
    </w:p>
    <w:p w:rsidR="00A11C8F" w:rsidRDefault="00C41140">
      <w:pPr>
        <w:spacing w:line="276"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5212080" cy="5003800"/>
            <wp:effectExtent l="0" t="0" r="0" b="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1"/>
                    <a:srcRect/>
                    <a:stretch>
                      <a:fillRect/>
                    </a:stretch>
                  </pic:blipFill>
                  <pic:spPr>
                    <a:xfrm>
                      <a:off x="0" y="0"/>
                      <a:ext cx="5212080" cy="5003800"/>
                    </a:xfrm>
                    <a:prstGeom prst="rect">
                      <a:avLst/>
                    </a:prstGeom>
                    <a:ln/>
                  </pic:spPr>
                </pic:pic>
              </a:graphicData>
            </a:graphic>
          </wp:inline>
        </w:drawing>
      </w:r>
    </w:p>
    <w:p w:rsidR="00A11C8F" w:rsidRDefault="00C41140">
      <w:pPr>
        <w:jc w:val="both"/>
        <w:rPr>
          <w:rFonts w:ascii="Arial" w:eastAsia="Arial" w:hAnsi="Arial" w:cs="Arial"/>
          <w:b/>
          <w:bCs/>
        </w:rPr>
      </w:pPr>
      <w:r>
        <w:rPr>
          <w:rFonts w:ascii="Arial" w:eastAsia="Arial" w:hAnsi="Arial" w:cs="Arial"/>
          <w:b/>
          <w:bCs/>
        </w:rPr>
        <w:t>Fig. 3. Intervertebral disc material evacuated during operation.</w:t>
      </w:r>
    </w:p>
    <w:p w:rsidR="00A11C8F" w:rsidRDefault="00A11C8F">
      <w:pPr>
        <w:pBdr>
          <w:top w:val="nil"/>
          <w:left w:val="nil"/>
          <w:bottom w:val="nil"/>
          <w:right w:val="nil"/>
          <w:between w:val="nil"/>
        </w:pBdr>
        <w:jc w:val="both"/>
        <w:rPr>
          <w:rFonts w:ascii="Arial" w:eastAsia="Arial" w:hAnsi="Arial" w:cs="Arial"/>
        </w:rPr>
      </w:pPr>
    </w:p>
    <w:p w:rsidR="00A11C8F" w:rsidRDefault="00C41140">
      <w:pPr>
        <w:pBdr>
          <w:top w:val="nil"/>
          <w:left w:val="nil"/>
          <w:bottom w:val="nil"/>
          <w:right w:val="nil"/>
          <w:between w:val="nil"/>
        </w:pBdr>
        <w:jc w:val="both"/>
        <w:rPr>
          <w:rFonts w:ascii="Arial" w:eastAsia="Arial" w:hAnsi="Arial" w:cs="Arial"/>
          <w:color w:val="000000"/>
        </w:rPr>
      </w:pPr>
      <w:r>
        <w:rPr>
          <w:rFonts w:ascii="Arial" w:eastAsia="Arial" w:hAnsi="Arial" w:cs="Arial"/>
          <w:b/>
          <w:bCs/>
          <w:smallCaps/>
          <w:color w:val="000000"/>
          <w:sz w:val="22"/>
          <w:szCs w:val="22"/>
        </w:rPr>
        <w:t xml:space="preserve">3.1 </w:t>
      </w:r>
      <w:r>
        <w:rPr>
          <w:rFonts w:ascii="Arial" w:eastAsia="Arial" w:hAnsi="Arial" w:cs="Arial"/>
          <w:b/>
          <w:bCs/>
          <w:sz w:val="22"/>
          <w:szCs w:val="22"/>
        </w:rPr>
        <w:t>Discussion</w:t>
      </w:r>
    </w:p>
    <w:p w:rsidR="00A11C8F" w:rsidRDefault="00A11C8F">
      <w:pPr>
        <w:pBdr>
          <w:top w:val="nil"/>
          <w:left w:val="nil"/>
          <w:bottom w:val="nil"/>
          <w:right w:val="nil"/>
          <w:between w:val="nil"/>
        </w:pBdr>
        <w:jc w:val="both"/>
        <w:rPr>
          <w:rFonts w:ascii="Arial" w:eastAsia="Arial" w:hAnsi="Arial" w:cs="Arial"/>
          <w:color w:val="000000"/>
        </w:rPr>
      </w:pPr>
    </w:p>
    <w:p w:rsidR="00A11C8F" w:rsidRDefault="00C41140">
      <w:pPr>
        <w:pBdr>
          <w:top w:val="nil"/>
          <w:left w:val="nil"/>
          <w:bottom w:val="nil"/>
          <w:right w:val="nil"/>
          <w:between w:val="nil"/>
        </w:pBdr>
        <w:jc w:val="both"/>
        <w:rPr>
          <w:rFonts w:ascii="Arial" w:eastAsia="Arial" w:hAnsi="Arial" w:cs="Arial"/>
        </w:rPr>
      </w:pPr>
      <w:r>
        <w:rPr>
          <w:rFonts w:ascii="Arial" w:eastAsia="Arial" w:hAnsi="Arial" w:cs="Arial"/>
        </w:rPr>
        <w:t>Spinal manipulative therapy involves high-</w:t>
      </w:r>
      <w:proofErr w:type="gramStart"/>
      <w:r>
        <w:rPr>
          <w:rFonts w:ascii="Arial" w:eastAsia="Arial" w:hAnsi="Arial" w:cs="Arial"/>
        </w:rPr>
        <w:t xml:space="preserve">velocity, </w:t>
      </w:r>
      <w:r>
        <w:rPr>
          <w:rFonts w:ascii="Arial" w:eastAsia="Arial" w:hAnsi="Arial" w:cs="Arial"/>
        </w:rPr>
        <w:t xml:space="preserve"> low</w:t>
      </w:r>
      <w:proofErr w:type="gramEnd"/>
      <w:r>
        <w:rPr>
          <w:rFonts w:ascii="Arial" w:eastAsia="Arial" w:hAnsi="Arial" w:cs="Arial"/>
        </w:rPr>
        <w:t>-amplitude thrust technique applied to the spine to achieve pain relief and is one of physiotherapeutic approaches to conservative treatment of cervical spondylosis, lumbar spondylosis and chronic pain syndromes</w:t>
      </w:r>
      <w:r>
        <w:rPr>
          <w:rFonts w:ascii="Arial" w:eastAsia="Arial" w:hAnsi="Arial" w:cs="Arial"/>
          <w:vertAlign w:val="superscript"/>
        </w:rPr>
        <w:t>1,2</w:t>
      </w:r>
      <w:r>
        <w:rPr>
          <w:rFonts w:ascii="Arial" w:eastAsia="Arial" w:hAnsi="Arial" w:cs="Arial"/>
        </w:rPr>
        <w:t>. Pain relief is achieved via forceful</w:t>
      </w:r>
      <w:r>
        <w:rPr>
          <w:rFonts w:ascii="Arial" w:eastAsia="Arial" w:hAnsi="Arial" w:cs="Arial"/>
        </w:rPr>
        <w:t xml:space="preserve"> stretching which is postulated to induce relaxation mechanisms and disrupting pain-spasm-pain cycle independent from spinal lesion</w:t>
      </w:r>
      <w:r>
        <w:rPr>
          <w:rFonts w:ascii="Arial" w:eastAsia="Arial" w:hAnsi="Arial" w:cs="Arial"/>
          <w:vertAlign w:val="superscript"/>
        </w:rPr>
        <w:t>3</w:t>
      </w:r>
      <w:r>
        <w:rPr>
          <w:rFonts w:ascii="Arial" w:eastAsia="Arial" w:hAnsi="Arial" w:cs="Arial"/>
        </w:rPr>
        <w:t>. Persistent effect may result from neural plastic changes and alteration in motor neuron excitability with associated incre</w:t>
      </w:r>
      <w:r>
        <w:rPr>
          <w:rFonts w:ascii="Arial" w:eastAsia="Arial" w:hAnsi="Arial" w:cs="Arial"/>
        </w:rPr>
        <w:t>ase in cortical drive</w:t>
      </w:r>
      <w:r>
        <w:rPr>
          <w:rFonts w:ascii="Arial" w:eastAsia="Arial" w:hAnsi="Arial" w:cs="Arial"/>
          <w:vertAlign w:val="superscript"/>
        </w:rPr>
        <w:t>4</w:t>
      </w:r>
      <w:r>
        <w:rPr>
          <w:rFonts w:ascii="Arial" w:eastAsia="Arial" w:hAnsi="Arial" w:cs="Arial"/>
        </w:rPr>
        <w:t>.</w:t>
      </w:r>
    </w:p>
    <w:p w:rsidR="00A11C8F" w:rsidRDefault="00A11C8F">
      <w:pPr>
        <w:pBdr>
          <w:top w:val="nil"/>
          <w:left w:val="nil"/>
          <w:bottom w:val="nil"/>
          <w:right w:val="nil"/>
          <w:between w:val="nil"/>
        </w:pBdr>
        <w:jc w:val="both"/>
        <w:rPr>
          <w:rFonts w:ascii="Arial" w:eastAsia="Arial" w:hAnsi="Arial" w:cs="Arial"/>
        </w:rPr>
      </w:pPr>
    </w:p>
    <w:p w:rsidR="00A11C8F" w:rsidRDefault="00C41140">
      <w:pPr>
        <w:pBdr>
          <w:top w:val="nil"/>
          <w:left w:val="nil"/>
          <w:bottom w:val="nil"/>
          <w:right w:val="nil"/>
          <w:between w:val="nil"/>
        </w:pBdr>
        <w:jc w:val="both"/>
        <w:rPr>
          <w:rFonts w:ascii="Arial" w:eastAsia="Arial" w:hAnsi="Arial" w:cs="Arial"/>
        </w:rPr>
      </w:pPr>
      <w:r>
        <w:rPr>
          <w:rFonts w:ascii="Arial" w:eastAsia="Arial" w:hAnsi="Arial" w:cs="Arial"/>
        </w:rPr>
        <w:t>In our case series, the application of manipulation ranges from massaging and standing on the thoracic spine. Clearly, forces applied were beyond what was safe for the spine resulting in varying degrees of neurologic injury. Pre-ex</w:t>
      </w:r>
      <w:r>
        <w:rPr>
          <w:rFonts w:ascii="Arial" w:eastAsia="Arial" w:hAnsi="Arial" w:cs="Arial"/>
        </w:rPr>
        <w:t xml:space="preserve">isting condition also alters the biomechanics of the spine predisposing to injury. </w:t>
      </w:r>
    </w:p>
    <w:p w:rsidR="00A11C8F" w:rsidRDefault="00A11C8F">
      <w:pPr>
        <w:pBdr>
          <w:top w:val="nil"/>
          <w:left w:val="nil"/>
          <w:bottom w:val="nil"/>
          <w:right w:val="nil"/>
          <w:between w:val="nil"/>
        </w:pBdr>
        <w:jc w:val="both"/>
        <w:rPr>
          <w:rFonts w:ascii="Arial" w:eastAsia="Arial" w:hAnsi="Arial" w:cs="Arial"/>
        </w:rPr>
      </w:pPr>
    </w:p>
    <w:p w:rsidR="00A11C8F" w:rsidRDefault="00C41140">
      <w:pPr>
        <w:pBdr>
          <w:top w:val="nil"/>
          <w:left w:val="nil"/>
          <w:bottom w:val="nil"/>
          <w:right w:val="nil"/>
          <w:between w:val="nil"/>
        </w:pBdr>
        <w:jc w:val="both"/>
        <w:rPr>
          <w:rFonts w:ascii="Arial" w:eastAsia="Arial" w:hAnsi="Arial" w:cs="Arial"/>
        </w:rPr>
      </w:pPr>
      <w:r>
        <w:rPr>
          <w:rFonts w:ascii="Arial" w:eastAsia="Arial" w:hAnsi="Arial" w:cs="Arial"/>
        </w:rPr>
        <w:t>Common side effects reported in the literature are temporary and mild, soreness, fatigue and headache</w:t>
      </w:r>
      <w:r>
        <w:rPr>
          <w:rFonts w:ascii="Arial" w:eastAsia="Arial" w:hAnsi="Arial" w:cs="Arial"/>
          <w:vertAlign w:val="superscript"/>
        </w:rPr>
        <w:t>5</w:t>
      </w:r>
      <w:r>
        <w:rPr>
          <w:rFonts w:ascii="Arial" w:eastAsia="Arial" w:hAnsi="Arial" w:cs="Arial"/>
        </w:rPr>
        <w:t>. Ernst reported in a 2007 review of 32 case reports, 200 serious adv</w:t>
      </w:r>
      <w:r>
        <w:rPr>
          <w:rFonts w:ascii="Arial" w:eastAsia="Arial" w:hAnsi="Arial" w:cs="Arial"/>
        </w:rPr>
        <w:t xml:space="preserve">erse events </w:t>
      </w:r>
      <w:r>
        <w:rPr>
          <w:rFonts w:ascii="Arial" w:eastAsia="Arial" w:hAnsi="Arial" w:cs="Arial"/>
        </w:rPr>
        <w:lastRenderedPageBreak/>
        <w:t>were reported with 30-61% mild events, while serious side effects were vertebral artery dissection and stroke</w:t>
      </w:r>
      <w:r>
        <w:rPr>
          <w:rFonts w:ascii="Arial" w:eastAsia="Arial" w:hAnsi="Arial" w:cs="Arial"/>
          <w:vertAlign w:val="superscript"/>
        </w:rPr>
        <w:t>6</w:t>
      </w:r>
      <w:r>
        <w:rPr>
          <w:rFonts w:ascii="Arial" w:eastAsia="Arial" w:hAnsi="Arial" w:cs="Arial"/>
        </w:rPr>
        <w:t>. Spinal manipulation can be applied for chronic low back pain, neck pain, headache, hypomobility of spinal joint</w:t>
      </w:r>
      <w:r>
        <w:rPr>
          <w:rFonts w:ascii="Arial" w:eastAsia="Arial" w:hAnsi="Arial" w:cs="Arial"/>
          <w:vertAlign w:val="superscript"/>
        </w:rPr>
        <w:t>7</w:t>
      </w:r>
      <w:r>
        <w:rPr>
          <w:rFonts w:ascii="Arial" w:eastAsia="Arial" w:hAnsi="Arial" w:cs="Arial"/>
        </w:rPr>
        <w:t>.</w:t>
      </w:r>
    </w:p>
    <w:p w:rsidR="00A11C8F" w:rsidRDefault="00A11C8F">
      <w:pPr>
        <w:pBdr>
          <w:top w:val="nil"/>
          <w:left w:val="nil"/>
          <w:bottom w:val="nil"/>
          <w:right w:val="nil"/>
          <w:between w:val="nil"/>
        </w:pBdr>
        <w:jc w:val="both"/>
        <w:rPr>
          <w:rFonts w:ascii="Arial" w:eastAsia="Arial" w:hAnsi="Arial" w:cs="Arial"/>
        </w:rPr>
      </w:pPr>
    </w:p>
    <w:p w:rsidR="00A11C8F" w:rsidRDefault="00C41140">
      <w:pPr>
        <w:pBdr>
          <w:top w:val="nil"/>
          <w:left w:val="nil"/>
          <w:bottom w:val="nil"/>
          <w:right w:val="nil"/>
          <w:between w:val="nil"/>
        </w:pBdr>
        <w:jc w:val="both"/>
        <w:rPr>
          <w:rFonts w:ascii="Arial" w:eastAsia="Arial" w:hAnsi="Arial" w:cs="Arial"/>
        </w:rPr>
      </w:pPr>
      <w:r>
        <w:rPr>
          <w:rFonts w:ascii="Arial" w:eastAsia="Arial" w:hAnsi="Arial" w:cs="Arial"/>
        </w:rPr>
        <w:t>While the underly</w:t>
      </w:r>
      <w:r>
        <w:rPr>
          <w:rFonts w:ascii="Arial" w:eastAsia="Arial" w:hAnsi="Arial" w:cs="Arial"/>
        </w:rPr>
        <w:t>ing basic science of spinal manipulation has its basis in the literature, bonesetters and laymen in the community have no training in safe application of the maneuvers. Severe osteoporosis, nerve or spinal cord compression, bleeding or vascular conditions,</w:t>
      </w:r>
      <w:r>
        <w:rPr>
          <w:rFonts w:ascii="Arial" w:eastAsia="Arial" w:hAnsi="Arial" w:cs="Arial"/>
        </w:rPr>
        <w:t xml:space="preserve"> acute herniated nucleus pulposus, hypermobility disorder, pregnancy and </w:t>
      </w:r>
      <w:proofErr w:type="spellStart"/>
      <w:r>
        <w:rPr>
          <w:rFonts w:ascii="Arial" w:eastAsia="Arial" w:hAnsi="Arial" w:cs="Arial"/>
        </w:rPr>
        <w:t>paediatric</w:t>
      </w:r>
      <w:proofErr w:type="spellEnd"/>
      <w:r>
        <w:rPr>
          <w:rFonts w:ascii="Arial" w:eastAsia="Arial" w:hAnsi="Arial" w:cs="Arial"/>
        </w:rPr>
        <w:t xml:space="preserve"> population are contraindicated, these populations might predispose themselves to danger when the spine is being thrusted by untrained personnel. In our case series, pre-exi</w:t>
      </w:r>
      <w:r>
        <w:rPr>
          <w:rFonts w:ascii="Arial" w:eastAsia="Arial" w:hAnsi="Arial" w:cs="Arial"/>
        </w:rPr>
        <w:t xml:space="preserve">sting conditions range from degenerative stenotic disorder, upper cervical congenital instability, spinal metastasis and ankylosing spine. </w:t>
      </w:r>
    </w:p>
    <w:p w:rsidR="00A11C8F" w:rsidRDefault="00A11C8F">
      <w:pPr>
        <w:pBdr>
          <w:top w:val="nil"/>
          <w:left w:val="nil"/>
          <w:bottom w:val="nil"/>
          <w:right w:val="nil"/>
          <w:between w:val="nil"/>
        </w:pBdr>
        <w:jc w:val="both"/>
        <w:rPr>
          <w:rFonts w:ascii="Arial" w:eastAsia="Arial" w:hAnsi="Arial" w:cs="Arial"/>
        </w:rPr>
      </w:pPr>
    </w:p>
    <w:p w:rsidR="00A11C8F" w:rsidRDefault="00C41140">
      <w:pPr>
        <w:pBdr>
          <w:top w:val="nil"/>
          <w:left w:val="nil"/>
          <w:bottom w:val="nil"/>
          <w:right w:val="nil"/>
          <w:between w:val="nil"/>
        </w:pBdr>
        <w:jc w:val="both"/>
        <w:rPr>
          <w:rFonts w:ascii="Arial" w:eastAsia="Arial" w:hAnsi="Arial" w:cs="Arial"/>
        </w:rPr>
      </w:pPr>
      <w:r>
        <w:rPr>
          <w:rFonts w:ascii="Arial" w:eastAsia="Arial" w:hAnsi="Arial" w:cs="Arial"/>
        </w:rPr>
        <w:t>Mechanism of injury ranges from low energy mechanism by massaging of the neck to standing on the thoracic spine. In</w:t>
      </w:r>
      <w:r>
        <w:rPr>
          <w:rFonts w:ascii="Arial" w:eastAsia="Arial" w:hAnsi="Arial" w:cs="Arial"/>
        </w:rPr>
        <w:t xml:space="preserve"> our patients, direct massage of the neck resulted in spinal cord injury. We also recorded thoracic injury due to standing on the spine which reflects injudicious use of force on the weakened spine. Due to these mechanisms employed by bonesetters, the safe</w:t>
      </w:r>
      <w:r>
        <w:rPr>
          <w:rFonts w:ascii="Arial" w:eastAsia="Arial" w:hAnsi="Arial" w:cs="Arial"/>
        </w:rPr>
        <w:t xml:space="preserve">ty of these maneuvers </w:t>
      </w:r>
      <w:proofErr w:type="gramStart"/>
      <w:r>
        <w:rPr>
          <w:rFonts w:ascii="Arial" w:eastAsia="Arial" w:hAnsi="Arial" w:cs="Arial"/>
        </w:rPr>
        <w:t>are</w:t>
      </w:r>
      <w:proofErr w:type="gramEnd"/>
      <w:r>
        <w:rPr>
          <w:rFonts w:ascii="Arial" w:eastAsia="Arial" w:hAnsi="Arial" w:cs="Arial"/>
        </w:rPr>
        <w:t xml:space="preserve"> not known. </w:t>
      </w:r>
    </w:p>
    <w:p w:rsidR="00A11C8F" w:rsidRDefault="00A11C8F">
      <w:pPr>
        <w:pBdr>
          <w:top w:val="nil"/>
          <w:left w:val="nil"/>
          <w:bottom w:val="nil"/>
          <w:right w:val="nil"/>
          <w:between w:val="nil"/>
        </w:pBdr>
        <w:jc w:val="both"/>
        <w:rPr>
          <w:rFonts w:ascii="Arial" w:eastAsia="Arial" w:hAnsi="Arial" w:cs="Arial"/>
        </w:rPr>
      </w:pPr>
    </w:p>
    <w:p w:rsidR="00A11C8F" w:rsidRDefault="00C41140">
      <w:pPr>
        <w:pBdr>
          <w:top w:val="nil"/>
          <w:left w:val="nil"/>
          <w:bottom w:val="nil"/>
          <w:right w:val="nil"/>
          <w:between w:val="nil"/>
        </w:pBdr>
        <w:jc w:val="both"/>
        <w:rPr>
          <w:rFonts w:ascii="Arial" w:eastAsia="Arial" w:hAnsi="Arial" w:cs="Arial"/>
        </w:rPr>
      </w:pPr>
      <w:r>
        <w:rPr>
          <w:rFonts w:ascii="Arial" w:eastAsia="Arial" w:hAnsi="Arial" w:cs="Arial"/>
        </w:rPr>
        <w:t>A case report by Chung in 2002, a case of acute tetraplegia which was confirmed by MRI cord edema, resolved with conservative treatment and methylprednisolone after 6 months</w:t>
      </w:r>
      <w:r>
        <w:rPr>
          <w:rFonts w:ascii="Arial" w:eastAsia="Arial" w:hAnsi="Arial" w:cs="Arial"/>
          <w:vertAlign w:val="superscript"/>
        </w:rPr>
        <w:t>8</w:t>
      </w:r>
      <w:sdt>
        <w:sdtPr>
          <w:tag w:val="goog_rdk_73"/>
          <w:id w:val="2113073801"/>
        </w:sdtPr>
        <w:sdtEndPr/>
        <w:sdtContent>
          <w:r>
            <w:rPr>
              <w:rFonts w:ascii="Arial Unicode MS" w:eastAsia="Arial Unicode MS" w:hAnsi="Arial Unicode MS" w:cs="Arial Unicode MS"/>
            </w:rPr>
            <w:t xml:space="preserve">. Chu et al studied incidence and severity </w:t>
          </w:r>
          <w:r>
            <w:rPr>
              <w:rFonts w:ascii="Arial Unicode MS" w:eastAsia="Arial Unicode MS" w:hAnsi="Arial Unicode MS" w:cs="Arial Unicode MS"/>
            </w:rPr>
            <w:t xml:space="preserve">of adverse events across 30 chiropractic clinics in Hong Kong from 2017 to 2022. They graded into 5 grades of severity and reported 0.21 per 100,000 SMT sessions of grade ≥ 3 injuries severe, life threatening or death. In their report, no grade 4 or grade </w:t>
          </w:r>
          <w:r>
            <w:rPr>
              <w:rFonts w:ascii="Arial Unicode MS" w:eastAsia="Arial Unicode MS" w:hAnsi="Arial Unicode MS" w:cs="Arial Unicode MS"/>
            </w:rPr>
            <w:t>5 cases were reported</w:t>
          </w:r>
        </w:sdtContent>
      </w:sdt>
      <w:r>
        <w:rPr>
          <w:rFonts w:ascii="Arial" w:eastAsia="Arial" w:hAnsi="Arial" w:cs="Arial"/>
          <w:vertAlign w:val="superscript"/>
        </w:rPr>
        <w:t>9</w:t>
      </w:r>
      <w:r>
        <w:rPr>
          <w:rFonts w:ascii="Arial" w:eastAsia="Arial" w:hAnsi="Arial" w:cs="Arial"/>
        </w:rPr>
        <w:t>.</w:t>
      </w:r>
    </w:p>
    <w:p w:rsidR="00A11C8F" w:rsidRDefault="00A11C8F">
      <w:pPr>
        <w:pBdr>
          <w:top w:val="nil"/>
          <w:left w:val="nil"/>
          <w:bottom w:val="nil"/>
          <w:right w:val="nil"/>
          <w:between w:val="nil"/>
        </w:pBdr>
        <w:jc w:val="both"/>
        <w:rPr>
          <w:rFonts w:ascii="Arial" w:eastAsia="Arial" w:hAnsi="Arial" w:cs="Arial"/>
        </w:rPr>
      </w:pPr>
    </w:p>
    <w:p w:rsidR="00A11C8F" w:rsidRDefault="00C41140">
      <w:pPr>
        <w:pBdr>
          <w:top w:val="nil"/>
          <w:left w:val="nil"/>
          <w:bottom w:val="nil"/>
          <w:right w:val="nil"/>
          <w:between w:val="nil"/>
        </w:pBdr>
        <w:jc w:val="both"/>
        <w:rPr>
          <w:rFonts w:ascii="Arial" w:eastAsia="Arial" w:hAnsi="Arial" w:cs="Arial"/>
        </w:rPr>
      </w:pPr>
      <w:r>
        <w:rPr>
          <w:rFonts w:ascii="Arial" w:eastAsia="Arial" w:hAnsi="Arial" w:cs="Arial"/>
        </w:rPr>
        <w:t xml:space="preserve">In our series of patients, operative treatment yielded </w:t>
      </w:r>
      <w:proofErr w:type="spellStart"/>
      <w:r>
        <w:rPr>
          <w:rFonts w:ascii="Arial" w:eastAsia="Arial" w:hAnsi="Arial" w:cs="Arial"/>
        </w:rPr>
        <w:t>favourable</w:t>
      </w:r>
      <w:proofErr w:type="spellEnd"/>
      <w:r>
        <w:rPr>
          <w:rFonts w:ascii="Arial" w:eastAsia="Arial" w:hAnsi="Arial" w:cs="Arial"/>
        </w:rPr>
        <w:t xml:space="preserve"> neurologic outcomes. These are mainly in patients with cervical region injury with incomplete spinal cord injury. 6 patients suffered injury in the cervical region</w:t>
      </w:r>
      <w:r>
        <w:rPr>
          <w:rFonts w:ascii="Arial" w:eastAsia="Arial" w:hAnsi="Arial" w:cs="Arial"/>
        </w:rPr>
        <w:t xml:space="preserve"> while 2 in the thoracic region. This could be due to mobility of the cervical spine compared to other regions of the spine</w:t>
      </w:r>
      <w:r>
        <w:rPr>
          <w:rFonts w:ascii="Arial" w:eastAsia="Arial" w:hAnsi="Arial" w:cs="Arial"/>
          <w:vertAlign w:val="superscript"/>
        </w:rPr>
        <w:t>10</w:t>
      </w:r>
      <w:r>
        <w:rPr>
          <w:rFonts w:ascii="Arial" w:eastAsia="Arial" w:hAnsi="Arial" w:cs="Arial"/>
        </w:rPr>
        <w:t>.</w:t>
      </w:r>
    </w:p>
    <w:p w:rsidR="00A11C8F" w:rsidRDefault="00A11C8F">
      <w:pPr>
        <w:pBdr>
          <w:top w:val="nil"/>
          <w:left w:val="nil"/>
          <w:bottom w:val="nil"/>
          <w:right w:val="nil"/>
          <w:between w:val="nil"/>
        </w:pBdr>
        <w:jc w:val="both"/>
        <w:rPr>
          <w:rFonts w:ascii="Arial" w:eastAsia="Arial" w:hAnsi="Arial" w:cs="Arial"/>
        </w:rPr>
      </w:pPr>
    </w:p>
    <w:p w:rsidR="00A11C8F" w:rsidRDefault="00C41140">
      <w:pPr>
        <w:pBdr>
          <w:top w:val="nil"/>
          <w:left w:val="nil"/>
          <w:bottom w:val="nil"/>
          <w:right w:val="nil"/>
          <w:between w:val="nil"/>
        </w:pBdr>
        <w:jc w:val="both"/>
        <w:rPr>
          <w:rFonts w:ascii="Arial" w:eastAsia="Arial" w:hAnsi="Arial" w:cs="Arial"/>
        </w:rPr>
      </w:pPr>
      <w:r>
        <w:rPr>
          <w:rFonts w:ascii="Arial" w:eastAsia="Arial" w:hAnsi="Arial" w:cs="Arial"/>
        </w:rPr>
        <w:t xml:space="preserve">Preexisting conditions can predispose the spinal cord to injury as a result of displacement of the spinal motion segment due to manipulation. </w:t>
      </w:r>
      <w:proofErr w:type="spellStart"/>
      <w:r>
        <w:rPr>
          <w:rFonts w:ascii="Arial" w:eastAsia="Arial" w:hAnsi="Arial" w:cs="Arial"/>
        </w:rPr>
        <w:t>Kirnaz</w:t>
      </w:r>
      <w:proofErr w:type="spellEnd"/>
      <w:r>
        <w:rPr>
          <w:rFonts w:ascii="Arial" w:eastAsia="Arial" w:hAnsi="Arial" w:cs="Arial"/>
        </w:rPr>
        <w:t xml:space="preserve"> et al showed in a review a decrease in normal compressive modulus of the disc from 20 to 5 MPa and 700 to 1</w:t>
      </w:r>
      <w:r>
        <w:rPr>
          <w:rFonts w:ascii="Arial" w:eastAsia="Arial" w:hAnsi="Arial" w:cs="Arial"/>
        </w:rPr>
        <w:t xml:space="preserve">800 </w:t>
      </w:r>
      <w:proofErr w:type="spellStart"/>
      <w:r>
        <w:rPr>
          <w:rFonts w:ascii="Arial" w:eastAsia="Arial" w:hAnsi="Arial" w:cs="Arial"/>
        </w:rPr>
        <w:t>Nmm</w:t>
      </w:r>
      <w:proofErr w:type="spellEnd"/>
      <w:r>
        <w:rPr>
          <w:rFonts w:ascii="Arial" w:eastAsia="Arial" w:hAnsi="Arial" w:cs="Arial"/>
        </w:rPr>
        <w:t>/</w:t>
      </w:r>
      <w:proofErr w:type="gramStart"/>
      <w:r>
        <w:rPr>
          <w:rFonts w:ascii="Arial" w:eastAsia="Arial" w:hAnsi="Arial" w:cs="Arial"/>
        </w:rPr>
        <w:t>8  as</w:t>
      </w:r>
      <w:proofErr w:type="gramEnd"/>
      <w:r>
        <w:rPr>
          <w:rFonts w:ascii="Arial" w:eastAsia="Arial" w:hAnsi="Arial" w:cs="Arial"/>
        </w:rPr>
        <w:t xml:space="preserve"> a result of degenerative process</w:t>
      </w:r>
      <w:r>
        <w:rPr>
          <w:rFonts w:ascii="Arial" w:eastAsia="Arial" w:hAnsi="Arial" w:cs="Arial"/>
          <w:vertAlign w:val="superscript"/>
        </w:rPr>
        <w:t>11</w:t>
      </w:r>
      <w:r>
        <w:rPr>
          <w:rFonts w:ascii="Arial" w:eastAsia="Arial" w:hAnsi="Arial" w:cs="Arial"/>
        </w:rPr>
        <w:t>. Alteration in spine stiffness and viscoelasticity coupled with resultant stenosis may lead to widening of elastic or narrowing of neutral zone kinematics predisposing the neural elements to injury from mani</w:t>
      </w:r>
      <w:r>
        <w:rPr>
          <w:rFonts w:ascii="Arial" w:eastAsia="Arial" w:hAnsi="Arial" w:cs="Arial"/>
        </w:rPr>
        <w:t>pulation</w:t>
      </w:r>
      <w:r>
        <w:rPr>
          <w:rFonts w:ascii="Arial" w:eastAsia="Arial" w:hAnsi="Arial" w:cs="Arial"/>
          <w:vertAlign w:val="superscript"/>
        </w:rPr>
        <w:t>12</w:t>
      </w:r>
      <w:r>
        <w:rPr>
          <w:rFonts w:ascii="Arial" w:eastAsia="Arial" w:hAnsi="Arial" w:cs="Arial"/>
        </w:rPr>
        <w:t xml:space="preserve">. Destructive disease processes like tumors may also destroy the </w:t>
      </w:r>
      <w:proofErr w:type="spellStart"/>
      <w:r>
        <w:rPr>
          <w:rFonts w:ascii="Arial" w:eastAsia="Arial" w:hAnsi="Arial" w:cs="Arial"/>
        </w:rPr>
        <w:t>polyaxial</w:t>
      </w:r>
      <w:proofErr w:type="spellEnd"/>
      <w:r>
        <w:rPr>
          <w:rFonts w:ascii="Arial" w:eastAsia="Arial" w:hAnsi="Arial" w:cs="Arial"/>
        </w:rPr>
        <w:t xml:space="preserve"> columnar stability of the spine</w:t>
      </w:r>
      <w:r>
        <w:rPr>
          <w:rFonts w:ascii="Arial" w:eastAsia="Arial" w:hAnsi="Arial" w:cs="Arial"/>
          <w:vertAlign w:val="superscript"/>
        </w:rPr>
        <w:t>13</w:t>
      </w:r>
      <w:r>
        <w:rPr>
          <w:rFonts w:ascii="Arial" w:eastAsia="Arial" w:hAnsi="Arial" w:cs="Arial"/>
        </w:rPr>
        <w:t>. The mechanisms involved in these patients are low energy. One patient with spinal metastasis and another with thoracic fracture with com</w:t>
      </w:r>
      <w:r>
        <w:rPr>
          <w:rFonts w:ascii="Arial" w:eastAsia="Arial" w:hAnsi="Arial" w:cs="Arial"/>
        </w:rPr>
        <w:t>plete cord injury died during the subacute period of the injury.</w:t>
      </w:r>
    </w:p>
    <w:p w:rsidR="00A11C8F" w:rsidRDefault="00A11C8F">
      <w:pPr>
        <w:pBdr>
          <w:top w:val="nil"/>
          <w:left w:val="nil"/>
          <w:bottom w:val="nil"/>
          <w:right w:val="nil"/>
          <w:between w:val="nil"/>
        </w:pBdr>
        <w:jc w:val="both"/>
        <w:rPr>
          <w:rFonts w:ascii="Arial" w:eastAsia="Arial" w:hAnsi="Arial" w:cs="Arial"/>
        </w:rPr>
      </w:pPr>
    </w:p>
    <w:p w:rsidR="00A11C8F" w:rsidRDefault="00C41140">
      <w:pPr>
        <w:pBdr>
          <w:top w:val="nil"/>
          <w:left w:val="nil"/>
          <w:bottom w:val="nil"/>
          <w:right w:val="nil"/>
          <w:between w:val="nil"/>
        </w:pBdr>
        <w:jc w:val="both"/>
        <w:rPr>
          <w:rFonts w:ascii="Arial" w:eastAsia="Arial" w:hAnsi="Arial" w:cs="Arial"/>
        </w:rPr>
      </w:pPr>
      <w:r>
        <w:rPr>
          <w:rFonts w:ascii="Arial" w:eastAsia="Arial" w:hAnsi="Arial" w:cs="Arial"/>
        </w:rPr>
        <w:t>This study has several limitations. First, it is a retrospective case series that inherently limits the ability to establish causality. Second, the small sample size from a single center may</w:t>
      </w:r>
      <w:r>
        <w:rPr>
          <w:rFonts w:ascii="Arial" w:eastAsia="Arial" w:hAnsi="Arial" w:cs="Arial"/>
        </w:rPr>
        <w:t xml:space="preserve"> affect the statistical power and generalizability of our findings. Consequently, these results should be interpreted as preliminary and require validation in larger, prospective, multi-center studies.</w:t>
      </w:r>
    </w:p>
    <w:p w:rsidR="00A11C8F" w:rsidRDefault="00A11C8F">
      <w:pPr>
        <w:pBdr>
          <w:top w:val="nil"/>
          <w:left w:val="nil"/>
          <w:bottom w:val="nil"/>
          <w:right w:val="nil"/>
          <w:between w:val="nil"/>
        </w:pBdr>
        <w:jc w:val="both"/>
        <w:rPr>
          <w:rFonts w:ascii="Arial" w:eastAsia="Arial" w:hAnsi="Arial" w:cs="Arial"/>
        </w:rPr>
      </w:pPr>
    </w:p>
    <w:p w:rsidR="00A11C8F" w:rsidRDefault="00C41140">
      <w:pPr>
        <w:pBdr>
          <w:top w:val="nil"/>
          <w:left w:val="nil"/>
          <w:bottom w:val="nil"/>
          <w:right w:val="nil"/>
          <w:between w:val="nil"/>
        </w:pBdr>
        <w:jc w:val="both"/>
        <w:rPr>
          <w:rFonts w:ascii="Arial" w:eastAsia="Arial" w:hAnsi="Arial" w:cs="Arial"/>
        </w:rPr>
      </w:pPr>
      <w:r>
        <w:rPr>
          <w:rFonts w:ascii="Arial" w:eastAsia="Arial" w:hAnsi="Arial" w:cs="Arial"/>
        </w:rPr>
        <w:t xml:space="preserve">We hope that this information can be used to provide </w:t>
      </w:r>
      <w:r>
        <w:rPr>
          <w:rFonts w:ascii="Arial" w:eastAsia="Arial" w:hAnsi="Arial" w:cs="Arial"/>
        </w:rPr>
        <w:t>evidence during consultation for patients seeking spinal manipulation for the treatment of their spinal condition as well as protecting the general public from potential harm. Further prospective epidemiological study looking into the spine related side ef</w:t>
      </w:r>
      <w:r>
        <w:rPr>
          <w:rFonts w:ascii="Arial" w:eastAsia="Arial" w:hAnsi="Arial" w:cs="Arial"/>
        </w:rPr>
        <w:t xml:space="preserve">fects of spinal manipulation will provide more robust evidence and assist in comprehensive counselling and patient education.  </w:t>
      </w:r>
    </w:p>
    <w:p w:rsidR="00A11C8F" w:rsidRDefault="00A11C8F">
      <w:pPr>
        <w:pBdr>
          <w:top w:val="nil"/>
          <w:left w:val="nil"/>
          <w:bottom w:val="nil"/>
          <w:right w:val="nil"/>
          <w:between w:val="nil"/>
        </w:pBdr>
        <w:jc w:val="both"/>
        <w:rPr>
          <w:rFonts w:ascii="Arial" w:eastAsia="Arial" w:hAnsi="Arial" w:cs="Arial"/>
          <w:color w:val="000000"/>
        </w:rPr>
      </w:pPr>
    </w:p>
    <w:p w:rsidR="00A11C8F" w:rsidRDefault="00C41140">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4. Conclusion</w:t>
      </w:r>
    </w:p>
    <w:p w:rsidR="00A11C8F" w:rsidRDefault="00A11C8F">
      <w:pPr>
        <w:keepNext/>
        <w:pBdr>
          <w:top w:val="nil"/>
          <w:left w:val="nil"/>
          <w:bottom w:val="nil"/>
          <w:right w:val="nil"/>
          <w:between w:val="nil"/>
        </w:pBdr>
        <w:jc w:val="both"/>
        <w:rPr>
          <w:rFonts w:ascii="Arial" w:eastAsia="Arial" w:hAnsi="Arial" w:cs="Arial"/>
          <w:b/>
          <w:bCs/>
          <w:smallCaps/>
          <w:color w:val="000000"/>
          <w:sz w:val="22"/>
          <w:szCs w:val="22"/>
        </w:rPr>
      </w:pPr>
    </w:p>
    <w:p w:rsidR="00A11C8F" w:rsidRDefault="00C41140">
      <w:pPr>
        <w:pBdr>
          <w:top w:val="nil"/>
          <w:left w:val="nil"/>
          <w:bottom w:val="nil"/>
          <w:right w:val="nil"/>
          <w:between w:val="nil"/>
        </w:pBdr>
        <w:jc w:val="both"/>
        <w:rPr>
          <w:rFonts w:ascii="Arial" w:eastAsia="Arial" w:hAnsi="Arial" w:cs="Arial"/>
        </w:rPr>
      </w:pPr>
      <w:r>
        <w:rPr>
          <w:rFonts w:ascii="Arial" w:eastAsia="Arial" w:hAnsi="Arial" w:cs="Arial"/>
        </w:rPr>
        <w:t>While spinal injury due to spinal manipulation is rare within regulated healthcare settings, this may not be the case outside of the regulated physiotherapy community. Serious spinal injury is a significant risk in the hands of untrained and unregulated in</w:t>
      </w:r>
      <w:r>
        <w:rPr>
          <w:rFonts w:ascii="Arial" w:eastAsia="Arial" w:hAnsi="Arial" w:cs="Arial"/>
        </w:rPr>
        <w:t>dividuals. Our findings indicate that the threshold for injury in the cervical spine appears to be lower compared to the thoracic spine. Thoroughly ruling out serious spinal conditions is imperative before employing any form of spinal manipulation to ensur</w:t>
      </w:r>
      <w:r>
        <w:rPr>
          <w:rFonts w:ascii="Arial" w:eastAsia="Arial" w:hAnsi="Arial" w:cs="Arial"/>
        </w:rPr>
        <w:t xml:space="preserve">e patient safety. We suggest that larger, prospective, multi-center studies be conducted to further validate our findings to provide more robust evidence and assist in comprehensive counselling and patient education. </w:t>
      </w:r>
    </w:p>
    <w:p w:rsidR="00A11C8F" w:rsidRDefault="00A11C8F">
      <w:pPr>
        <w:pBdr>
          <w:top w:val="nil"/>
          <w:left w:val="nil"/>
          <w:bottom w:val="nil"/>
          <w:right w:val="nil"/>
          <w:between w:val="nil"/>
        </w:pBdr>
        <w:jc w:val="both"/>
        <w:rPr>
          <w:rFonts w:ascii="Arial" w:eastAsia="Arial" w:hAnsi="Arial" w:cs="Arial"/>
          <w:color w:val="000000"/>
        </w:rPr>
      </w:pPr>
    </w:p>
    <w:p w:rsidR="00A11C8F" w:rsidRDefault="00C41140">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Acknowledg</w:t>
      </w:r>
      <w:r>
        <w:rPr>
          <w:rFonts w:ascii="Arial" w:eastAsia="Arial" w:hAnsi="Arial" w:cs="Arial"/>
          <w:b/>
          <w:bCs/>
          <w:smallCaps/>
          <w:sz w:val="22"/>
          <w:szCs w:val="22"/>
        </w:rPr>
        <w:t>e</w:t>
      </w:r>
      <w:r>
        <w:rPr>
          <w:rFonts w:ascii="Arial" w:eastAsia="Arial" w:hAnsi="Arial" w:cs="Arial"/>
          <w:b/>
          <w:bCs/>
          <w:smallCaps/>
          <w:color w:val="000000"/>
          <w:sz w:val="22"/>
          <w:szCs w:val="22"/>
        </w:rPr>
        <w:t>ments</w:t>
      </w:r>
    </w:p>
    <w:p w:rsidR="00A11C8F" w:rsidRDefault="00A11C8F">
      <w:pPr>
        <w:keepNext/>
        <w:pBdr>
          <w:top w:val="nil"/>
          <w:left w:val="nil"/>
          <w:bottom w:val="nil"/>
          <w:right w:val="nil"/>
          <w:between w:val="nil"/>
        </w:pBdr>
        <w:jc w:val="both"/>
        <w:rPr>
          <w:rFonts w:ascii="Arial" w:eastAsia="Arial" w:hAnsi="Arial" w:cs="Arial"/>
          <w:b/>
          <w:bCs/>
          <w:smallCaps/>
          <w:color w:val="000000"/>
          <w:sz w:val="22"/>
          <w:szCs w:val="22"/>
        </w:rPr>
      </w:pPr>
    </w:p>
    <w:p w:rsidR="00A11C8F" w:rsidRDefault="00C4114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 brief acknowledge</w:t>
      </w:r>
      <w:r>
        <w:rPr>
          <w:rFonts w:ascii="Arial" w:eastAsia="Arial" w:hAnsi="Arial" w:cs="Arial"/>
          <w:color w:val="000000"/>
        </w:rPr>
        <w:t xml:space="preserve">ment section may be given after the conclusion section just before the references. The acknowledgments of people who </w:t>
      </w:r>
      <w:proofErr w:type="gramStart"/>
      <w:r>
        <w:rPr>
          <w:rFonts w:ascii="Arial" w:eastAsia="Arial" w:hAnsi="Arial" w:cs="Arial"/>
          <w:color w:val="000000"/>
        </w:rPr>
        <w:t>provided assistance</w:t>
      </w:r>
      <w:proofErr w:type="gramEnd"/>
      <w:r>
        <w:rPr>
          <w:rFonts w:ascii="Arial" w:eastAsia="Arial" w:hAnsi="Arial" w:cs="Arial"/>
          <w:color w:val="000000"/>
        </w:rPr>
        <w:t xml:space="preserve"> in manuscript preparation, funding for research, etc. should be listed in this section. All sources of funding should b</w:t>
      </w:r>
      <w:r>
        <w:rPr>
          <w:rFonts w:ascii="Arial" w:eastAsia="Arial" w:hAnsi="Arial" w:cs="Arial"/>
          <w:color w:val="000000"/>
        </w:rPr>
        <w:t xml:space="preserve">e declared as an acknowledgement. Authors should declare the role of funding agency, if any, in the study design, collection, analysis and interpretation of data; in the writing of the manuscript. If the study sponsors had no such involvement, the authors </w:t>
      </w:r>
      <w:r>
        <w:rPr>
          <w:rFonts w:ascii="Arial" w:eastAsia="Arial" w:hAnsi="Arial" w:cs="Arial"/>
          <w:color w:val="000000"/>
        </w:rPr>
        <w:t>should so state.</w:t>
      </w:r>
    </w:p>
    <w:p w:rsidR="00A11C8F" w:rsidRDefault="00A11C8F"/>
    <w:p w:rsidR="00A11C8F" w:rsidRDefault="00C41140">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Competing interests</w:t>
      </w:r>
    </w:p>
    <w:p w:rsidR="00A11C8F" w:rsidRDefault="00A11C8F">
      <w:pPr>
        <w:keepNext/>
        <w:pBdr>
          <w:top w:val="nil"/>
          <w:left w:val="nil"/>
          <w:bottom w:val="nil"/>
          <w:right w:val="nil"/>
          <w:between w:val="nil"/>
        </w:pBdr>
        <w:jc w:val="both"/>
        <w:rPr>
          <w:rFonts w:ascii="Arial" w:eastAsia="Arial" w:hAnsi="Arial" w:cs="Arial"/>
          <w:b/>
          <w:bCs/>
          <w:smallCaps/>
          <w:color w:val="000000"/>
          <w:sz w:val="22"/>
          <w:szCs w:val="22"/>
        </w:rPr>
      </w:pPr>
    </w:p>
    <w:p w:rsidR="00A11C8F" w:rsidRDefault="00C41140">
      <w:pPr>
        <w:keepNext/>
        <w:pBdr>
          <w:top w:val="nil"/>
          <w:left w:val="nil"/>
          <w:bottom w:val="nil"/>
          <w:right w:val="nil"/>
          <w:between w:val="nil"/>
        </w:pBdr>
        <w:jc w:val="both"/>
        <w:rPr>
          <w:rFonts w:ascii="Arial" w:eastAsia="Arial" w:hAnsi="Arial" w:cs="Arial"/>
          <w:color w:val="000000"/>
        </w:rPr>
      </w:pPr>
      <w:r>
        <w:rPr>
          <w:rFonts w:ascii="Arial" w:eastAsia="Arial" w:hAnsi="Arial" w:cs="Arial"/>
        </w:rPr>
        <w:t>We declare</w:t>
      </w:r>
      <w:r>
        <w:rPr>
          <w:rFonts w:ascii="Arial" w:eastAsia="Arial" w:hAnsi="Arial" w:cs="Arial"/>
          <w:color w:val="000000"/>
        </w:rPr>
        <w:t xml:space="preserve"> that no competing interests exist</w:t>
      </w:r>
      <w:r>
        <w:rPr>
          <w:rFonts w:ascii="Arial" w:eastAsia="Arial" w:hAnsi="Arial" w:cs="Arial"/>
        </w:rPr>
        <w:t>.</w:t>
      </w:r>
    </w:p>
    <w:p w:rsidR="00A11C8F" w:rsidRDefault="00A11C8F">
      <w:pPr>
        <w:keepNext/>
        <w:pBdr>
          <w:top w:val="nil"/>
          <w:left w:val="nil"/>
          <w:bottom w:val="nil"/>
          <w:right w:val="nil"/>
          <w:between w:val="nil"/>
        </w:pBdr>
        <w:jc w:val="both"/>
        <w:rPr>
          <w:rFonts w:ascii="Arial" w:eastAsia="Arial" w:hAnsi="Arial" w:cs="Arial"/>
          <w:color w:val="000000"/>
        </w:rPr>
      </w:pPr>
    </w:p>
    <w:p w:rsidR="00A11C8F" w:rsidRDefault="00C41140">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Authors’ Contributions</w:t>
      </w:r>
    </w:p>
    <w:p w:rsidR="00A11C8F" w:rsidRDefault="00A11C8F">
      <w:pPr>
        <w:keepNext/>
        <w:pBdr>
          <w:top w:val="nil"/>
          <w:left w:val="nil"/>
          <w:bottom w:val="nil"/>
          <w:right w:val="nil"/>
          <w:between w:val="nil"/>
        </w:pBdr>
        <w:jc w:val="both"/>
        <w:rPr>
          <w:rFonts w:ascii="Arial" w:eastAsia="Arial" w:hAnsi="Arial" w:cs="Arial"/>
          <w:b/>
          <w:bCs/>
          <w:smallCaps/>
          <w:color w:val="000000"/>
          <w:sz w:val="22"/>
          <w:szCs w:val="22"/>
        </w:rPr>
      </w:pPr>
    </w:p>
    <w:p w:rsidR="00A11C8F" w:rsidRDefault="00C41140">
      <w:pPr>
        <w:keepNext/>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Author Dr </w:t>
      </w:r>
      <w:r>
        <w:rPr>
          <w:rFonts w:ascii="Arial" w:eastAsia="Arial" w:hAnsi="Arial" w:cs="Arial"/>
        </w:rPr>
        <w:t>Ahmad Ikhwan bin Mohd Sharfuddin</w:t>
      </w:r>
      <w:r>
        <w:rPr>
          <w:rFonts w:ascii="Arial" w:eastAsia="Arial" w:hAnsi="Arial" w:cs="Arial"/>
          <w:color w:val="000000"/>
        </w:rPr>
        <w:t xml:space="preserve"> designed the study, performed the statistical analysis, wrote the protocol, and wrote the first draft of the manuscript. </w:t>
      </w:r>
      <w:r>
        <w:rPr>
          <w:rFonts w:ascii="Arial" w:eastAsia="Arial" w:hAnsi="Arial" w:cs="Arial"/>
        </w:rPr>
        <w:t>Dr Harkeerat and Dr Kishanraj assisted in designing the study, data collection and</w:t>
      </w:r>
      <w:r>
        <w:rPr>
          <w:rFonts w:ascii="Arial" w:eastAsia="Arial" w:hAnsi="Arial" w:cs="Arial"/>
          <w:color w:val="000000"/>
        </w:rPr>
        <w:t xml:space="preserve"> </w:t>
      </w:r>
      <w:r>
        <w:rPr>
          <w:rFonts w:ascii="Arial" w:eastAsia="Arial" w:hAnsi="Arial" w:cs="Arial"/>
        </w:rPr>
        <w:t>contributed to</w:t>
      </w:r>
      <w:r>
        <w:rPr>
          <w:rFonts w:ascii="Arial" w:eastAsia="Arial" w:hAnsi="Arial" w:cs="Arial"/>
          <w:color w:val="000000"/>
        </w:rPr>
        <w:t xml:space="preserve"> the analyses of the study. </w:t>
      </w:r>
      <w:r>
        <w:rPr>
          <w:rFonts w:ascii="Arial" w:eastAsia="Arial" w:hAnsi="Arial" w:cs="Arial"/>
        </w:rPr>
        <w:t>Author Dr</w:t>
      </w:r>
      <w:r>
        <w:rPr>
          <w:rFonts w:ascii="Arial" w:eastAsia="Arial" w:hAnsi="Arial" w:cs="Arial"/>
        </w:rPr>
        <w:t xml:space="preserve"> Harkeerat assisted in collecting data and data analysis. </w:t>
      </w:r>
      <w:r>
        <w:rPr>
          <w:rFonts w:ascii="Arial" w:eastAsia="Arial" w:hAnsi="Arial" w:cs="Arial"/>
          <w:color w:val="000000"/>
        </w:rPr>
        <w:t>All authors read and approved the final manuscript.</w:t>
      </w:r>
    </w:p>
    <w:p w:rsidR="00A11C8F" w:rsidRDefault="00A11C8F">
      <w:pPr>
        <w:keepNext/>
        <w:pBdr>
          <w:top w:val="nil"/>
          <w:left w:val="nil"/>
          <w:bottom w:val="nil"/>
          <w:right w:val="nil"/>
          <w:between w:val="nil"/>
        </w:pBdr>
        <w:jc w:val="both"/>
        <w:rPr>
          <w:rFonts w:ascii="Arial" w:eastAsia="Arial" w:hAnsi="Arial" w:cs="Arial"/>
          <w:color w:val="000000"/>
        </w:rPr>
      </w:pPr>
    </w:p>
    <w:p w:rsidR="00A11C8F" w:rsidRDefault="00C41140">
      <w:pPr>
        <w:keepNext/>
        <w:pBdr>
          <w:top w:val="nil"/>
          <w:left w:val="nil"/>
          <w:bottom w:val="nil"/>
          <w:right w:val="nil"/>
          <w:between w:val="nil"/>
        </w:pBdr>
        <w:jc w:val="both"/>
        <w:rPr>
          <w:rFonts w:ascii="Arial" w:eastAsia="Arial" w:hAnsi="Arial" w:cs="Arial"/>
          <w:b/>
          <w:bCs/>
          <w:smallCaps/>
          <w:sz w:val="22"/>
          <w:szCs w:val="22"/>
        </w:rPr>
      </w:pPr>
      <w:r>
        <w:rPr>
          <w:rFonts w:ascii="Arial" w:eastAsia="Arial" w:hAnsi="Arial" w:cs="Arial"/>
          <w:b/>
          <w:bCs/>
          <w:smallCaps/>
          <w:color w:val="000000"/>
          <w:sz w:val="22"/>
          <w:szCs w:val="22"/>
        </w:rPr>
        <w:t>Consent</w:t>
      </w:r>
    </w:p>
    <w:p w:rsidR="00A11C8F" w:rsidRDefault="00A11C8F">
      <w:pPr>
        <w:keepNext/>
        <w:pBdr>
          <w:top w:val="nil"/>
          <w:left w:val="nil"/>
          <w:bottom w:val="nil"/>
          <w:right w:val="nil"/>
          <w:between w:val="nil"/>
        </w:pBdr>
        <w:jc w:val="both"/>
        <w:rPr>
          <w:rFonts w:ascii="Arial" w:eastAsia="Arial" w:hAnsi="Arial" w:cs="Arial"/>
          <w:b/>
          <w:bCs/>
          <w:smallCaps/>
          <w:sz w:val="22"/>
          <w:szCs w:val="22"/>
        </w:rPr>
      </w:pPr>
    </w:p>
    <w:p w:rsidR="00A11C8F" w:rsidRDefault="00C41140">
      <w:pPr>
        <w:keepNext/>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All authors declare that ‘written informed consent was obtained from the patient (or other approved parties) for publication of this cas</w:t>
      </w:r>
      <w:r>
        <w:rPr>
          <w:rFonts w:ascii="Arial" w:eastAsia="Arial" w:hAnsi="Arial" w:cs="Arial"/>
          <w:color w:val="000000"/>
        </w:rPr>
        <w:t>e report and accompanying images. A copy of the written consent is available for review by the Editorial office/Chief Editor/Editorial Board members of this journal.</w:t>
      </w:r>
    </w:p>
    <w:p w:rsidR="00A11C8F" w:rsidRDefault="00A11C8F">
      <w:pPr>
        <w:keepNext/>
        <w:pBdr>
          <w:top w:val="nil"/>
          <w:left w:val="nil"/>
          <w:bottom w:val="nil"/>
          <w:right w:val="nil"/>
          <w:between w:val="nil"/>
        </w:pBdr>
        <w:jc w:val="both"/>
        <w:rPr>
          <w:rFonts w:ascii="Arial" w:eastAsia="Arial" w:hAnsi="Arial" w:cs="Arial"/>
          <w:color w:val="000000"/>
        </w:rPr>
      </w:pPr>
    </w:p>
    <w:p w:rsidR="00A11C8F" w:rsidRDefault="00C41140">
      <w:pPr>
        <w:keepNext/>
        <w:pBdr>
          <w:top w:val="nil"/>
          <w:left w:val="nil"/>
          <w:bottom w:val="nil"/>
          <w:right w:val="nil"/>
          <w:between w:val="nil"/>
        </w:pBdr>
        <w:jc w:val="both"/>
        <w:rPr>
          <w:rFonts w:ascii="Arial" w:eastAsia="Arial" w:hAnsi="Arial" w:cs="Arial"/>
          <w:b/>
          <w:bCs/>
          <w:smallCaps/>
          <w:sz w:val="22"/>
          <w:szCs w:val="22"/>
        </w:rPr>
      </w:pPr>
      <w:r>
        <w:rPr>
          <w:rFonts w:ascii="Arial" w:eastAsia="Arial" w:hAnsi="Arial" w:cs="Arial"/>
          <w:b/>
          <w:bCs/>
          <w:smallCaps/>
          <w:color w:val="000000"/>
          <w:sz w:val="22"/>
          <w:szCs w:val="22"/>
        </w:rPr>
        <w:t>Ethical approval</w:t>
      </w:r>
    </w:p>
    <w:p w:rsidR="00A11C8F" w:rsidRDefault="00A11C8F">
      <w:pPr>
        <w:keepNext/>
        <w:pBdr>
          <w:top w:val="nil"/>
          <w:left w:val="nil"/>
          <w:bottom w:val="nil"/>
          <w:right w:val="nil"/>
          <w:between w:val="nil"/>
        </w:pBdr>
        <w:jc w:val="both"/>
        <w:rPr>
          <w:rFonts w:ascii="Arial" w:eastAsia="Arial" w:hAnsi="Arial" w:cs="Arial"/>
          <w:b/>
          <w:bCs/>
          <w:smallCaps/>
          <w:sz w:val="22"/>
          <w:szCs w:val="22"/>
        </w:rPr>
      </w:pPr>
    </w:p>
    <w:p w:rsidR="00A11C8F" w:rsidRDefault="00C41140">
      <w:pPr>
        <w:keepNext/>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All authors hereby declare that all experiments have been examined and </w:t>
      </w:r>
      <w:r>
        <w:rPr>
          <w:rFonts w:ascii="Arial" w:eastAsia="Arial" w:hAnsi="Arial" w:cs="Arial"/>
          <w:color w:val="000000"/>
        </w:rPr>
        <w:t>approved by the appropriate ethics committee and have therefore been performed in accordance with the ethical standards laid down in the 1964 Declaration of Helsinki</w:t>
      </w:r>
      <w:r>
        <w:rPr>
          <w:rFonts w:ascii="Arial" w:eastAsia="Arial" w:hAnsi="Arial" w:cs="Arial"/>
        </w:rPr>
        <w:t>.</w:t>
      </w:r>
    </w:p>
    <w:p w:rsidR="00A11C8F" w:rsidRDefault="00A11C8F">
      <w:pPr>
        <w:keepNext/>
        <w:pBdr>
          <w:top w:val="nil"/>
          <w:left w:val="nil"/>
          <w:bottom w:val="nil"/>
          <w:right w:val="nil"/>
          <w:between w:val="nil"/>
        </w:pBdr>
        <w:jc w:val="both"/>
        <w:rPr>
          <w:rFonts w:ascii="Arial" w:eastAsia="Arial" w:hAnsi="Arial" w:cs="Arial"/>
          <w:b/>
          <w:bCs/>
          <w:smallCaps/>
          <w:color w:val="000000"/>
          <w:sz w:val="22"/>
          <w:szCs w:val="22"/>
        </w:rPr>
      </w:pPr>
    </w:p>
    <w:p w:rsidR="00A11C8F" w:rsidRDefault="00C41140">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References</w:t>
      </w:r>
    </w:p>
    <w:p w:rsidR="00A11C8F" w:rsidRDefault="00A11C8F">
      <w:pPr>
        <w:keepNext/>
        <w:pBdr>
          <w:top w:val="nil"/>
          <w:left w:val="nil"/>
          <w:bottom w:val="nil"/>
          <w:right w:val="nil"/>
          <w:between w:val="nil"/>
        </w:pBdr>
        <w:jc w:val="both"/>
        <w:rPr>
          <w:rFonts w:ascii="Arial" w:eastAsia="Arial" w:hAnsi="Arial" w:cs="Arial"/>
          <w:b/>
          <w:bCs/>
          <w:smallCaps/>
          <w:sz w:val="22"/>
          <w:szCs w:val="22"/>
        </w:rPr>
      </w:pPr>
    </w:p>
    <w:p w:rsidR="00A11C8F" w:rsidRDefault="00C41140">
      <w:pPr>
        <w:numPr>
          <w:ilvl w:val="0"/>
          <w:numId w:val="1"/>
        </w:numPr>
        <w:jc w:val="both"/>
        <w:rPr>
          <w:rFonts w:ascii="Arial" w:eastAsia="Arial" w:hAnsi="Arial" w:cs="Arial"/>
        </w:rPr>
      </w:pPr>
      <w:r>
        <w:rPr>
          <w:rFonts w:ascii="Arial" w:eastAsia="Arial" w:hAnsi="Arial" w:cs="Arial"/>
        </w:rPr>
        <w:t xml:space="preserve">Langenfeld A, </w:t>
      </w:r>
      <w:proofErr w:type="spellStart"/>
      <w:r>
        <w:rPr>
          <w:rFonts w:ascii="Arial" w:eastAsia="Arial" w:hAnsi="Arial" w:cs="Arial"/>
        </w:rPr>
        <w:t>Baechler</w:t>
      </w:r>
      <w:proofErr w:type="spellEnd"/>
      <w:r>
        <w:rPr>
          <w:rFonts w:ascii="Arial" w:eastAsia="Arial" w:hAnsi="Arial" w:cs="Arial"/>
        </w:rPr>
        <w:t xml:space="preserve"> M, </w:t>
      </w:r>
      <w:proofErr w:type="spellStart"/>
      <w:r>
        <w:rPr>
          <w:rFonts w:ascii="Arial" w:eastAsia="Arial" w:hAnsi="Arial" w:cs="Arial"/>
        </w:rPr>
        <w:t>Swanenburg</w:t>
      </w:r>
      <w:proofErr w:type="spellEnd"/>
      <w:r>
        <w:rPr>
          <w:rFonts w:ascii="Arial" w:eastAsia="Arial" w:hAnsi="Arial" w:cs="Arial"/>
        </w:rPr>
        <w:t xml:space="preserve"> J, </w:t>
      </w:r>
      <w:proofErr w:type="spellStart"/>
      <w:r>
        <w:rPr>
          <w:rFonts w:ascii="Arial" w:eastAsia="Arial" w:hAnsi="Arial" w:cs="Arial"/>
        </w:rPr>
        <w:t>Mühlemann</w:t>
      </w:r>
      <w:proofErr w:type="spellEnd"/>
      <w:r>
        <w:rPr>
          <w:rFonts w:ascii="Arial" w:eastAsia="Arial" w:hAnsi="Arial" w:cs="Arial"/>
        </w:rPr>
        <w:t xml:space="preserve"> M, </w:t>
      </w:r>
      <w:proofErr w:type="spellStart"/>
      <w:r>
        <w:rPr>
          <w:rFonts w:ascii="Arial" w:eastAsia="Arial" w:hAnsi="Arial" w:cs="Arial"/>
        </w:rPr>
        <w:t>Nyirö</w:t>
      </w:r>
      <w:proofErr w:type="spellEnd"/>
      <w:r>
        <w:rPr>
          <w:rFonts w:ascii="Arial" w:eastAsia="Arial" w:hAnsi="Arial" w:cs="Arial"/>
        </w:rPr>
        <w:t xml:space="preserve"> L, </w:t>
      </w:r>
      <w:proofErr w:type="spellStart"/>
      <w:r>
        <w:rPr>
          <w:rFonts w:ascii="Arial" w:eastAsia="Arial" w:hAnsi="Arial" w:cs="Arial"/>
        </w:rPr>
        <w:t>Streuli</w:t>
      </w:r>
      <w:proofErr w:type="spellEnd"/>
      <w:r>
        <w:rPr>
          <w:rFonts w:ascii="Arial" w:eastAsia="Arial" w:hAnsi="Arial" w:cs="Arial"/>
        </w:rPr>
        <w:t xml:space="preserve"> D, et al. (2025). Systematic review on biomechanical effects of high-velocity, low amplitude spinal manipulation. </w:t>
      </w:r>
      <w:proofErr w:type="spellStart"/>
      <w:r>
        <w:rPr>
          <w:rFonts w:ascii="Arial" w:eastAsia="Arial" w:hAnsi="Arial" w:cs="Arial"/>
        </w:rPr>
        <w:t>PLoS</w:t>
      </w:r>
      <w:proofErr w:type="spellEnd"/>
      <w:r>
        <w:rPr>
          <w:rFonts w:ascii="Arial" w:eastAsia="Arial" w:hAnsi="Arial" w:cs="Arial"/>
        </w:rPr>
        <w:t xml:space="preserve"> One, 20(7), e0328048.</w:t>
      </w:r>
    </w:p>
    <w:p w:rsidR="00A11C8F" w:rsidRDefault="00C41140">
      <w:pPr>
        <w:numPr>
          <w:ilvl w:val="0"/>
          <w:numId w:val="1"/>
        </w:numPr>
        <w:jc w:val="both"/>
        <w:rPr>
          <w:rFonts w:ascii="Arial" w:eastAsia="Arial" w:hAnsi="Arial" w:cs="Arial"/>
        </w:rPr>
      </w:pPr>
      <w:r>
        <w:rPr>
          <w:rFonts w:ascii="Arial" w:eastAsia="Arial" w:hAnsi="Arial" w:cs="Arial"/>
        </w:rPr>
        <w:lastRenderedPageBreak/>
        <w:t xml:space="preserve">Sharma A, </w:t>
      </w:r>
      <w:proofErr w:type="spellStart"/>
      <w:r>
        <w:rPr>
          <w:rFonts w:ascii="Arial" w:eastAsia="Arial" w:hAnsi="Arial" w:cs="Arial"/>
        </w:rPr>
        <w:t>Alahmari</w:t>
      </w:r>
      <w:proofErr w:type="spellEnd"/>
      <w:r>
        <w:rPr>
          <w:rFonts w:ascii="Arial" w:eastAsia="Arial" w:hAnsi="Arial" w:cs="Arial"/>
        </w:rPr>
        <w:t xml:space="preserve"> K &amp; Ahmed I. (2015). Efficacy of manual therapy versus conventional physical therapy</w:t>
      </w:r>
      <w:r>
        <w:rPr>
          <w:rFonts w:ascii="Arial" w:eastAsia="Arial" w:hAnsi="Arial" w:cs="Arial"/>
        </w:rPr>
        <w:t xml:space="preserve"> in chronic low back pain due to lumbar spondylosis. A pilot </w:t>
      </w:r>
      <w:proofErr w:type="gramStart"/>
      <w:r>
        <w:rPr>
          <w:rFonts w:ascii="Arial" w:eastAsia="Arial" w:hAnsi="Arial" w:cs="Arial"/>
        </w:rPr>
        <w:t>study</w:t>
      </w:r>
      <w:proofErr w:type="gramEnd"/>
      <w:r>
        <w:rPr>
          <w:rFonts w:ascii="Arial" w:eastAsia="Arial" w:hAnsi="Arial" w:cs="Arial"/>
        </w:rPr>
        <w:t>. Medical Sciences, 3(3), 55-63.</w:t>
      </w:r>
    </w:p>
    <w:p w:rsidR="00A11C8F" w:rsidRDefault="00C41140">
      <w:pPr>
        <w:numPr>
          <w:ilvl w:val="0"/>
          <w:numId w:val="1"/>
        </w:numPr>
        <w:jc w:val="both"/>
        <w:rPr>
          <w:rFonts w:ascii="Arial" w:eastAsia="Arial" w:hAnsi="Arial" w:cs="Arial"/>
        </w:rPr>
      </w:pPr>
      <w:proofErr w:type="spellStart"/>
      <w:r>
        <w:rPr>
          <w:rFonts w:ascii="Arial" w:eastAsia="Arial" w:hAnsi="Arial" w:cs="Arial"/>
        </w:rPr>
        <w:t>Maigne</w:t>
      </w:r>
      <w:proofErr w:type="spellEnd"/>
      <w:r>
        <w:rPr>
          <w:rFonts w:ascii="Arial" w:eastAsia="Arial" w:hAnsi="Arial" w:cs="Arial"/>
        </w:rPr>
        <w:t xml:space="preserve"> JY, &amp; </w:t>
      </w:r>
      <w:proofErr w:type="spellStart"/>
      <w:r>
        <w:rPr>
          <w:rFonts w:ascii="Arial" w:eastAsia="Arial" w:hAnsi="Arial" w:cs="Arial"/>
        </w:rPr>
        <w:t>Vautravers</w:t>
      </w:r>
      <w:proofErr w:type="spellEnd"/>
      <w:r>
        <w:rPr>
          <w:rFonts w:ascii="Arial" w:eastAsia="Arial" w:hAnsi="Arial" w:cs="Arial"/>
        </w:rPr>
        <w:t xml:space="preserve"> P. (2003). Mechanism of action of spinal manipulative therapy. Joint bone spine, 70(5), 336-341.</w:t>
      </w:r>
    </w:p>
    <w:p w:rsidR="00A11C8F" w:rsidRDefault="00C41140">
      <w:pPr>
        <w:numPr>
          <w:ilvl w:val="0"/>
          <w:numId w:val="1"/>
        </w:numPr>
        <w:jc w:val="both"/>
        <w:rPr>
          <w:rFonts w:ascii="Arial" w:eastAsia="Arial" w:hAnsi="Arial" w:cs="Arial"/>
        </w:rPr>
      </w:pPr>
      <w:proofErr w:type="spellStart"/>
      <w:r>
        <w:rPr>
          <w:rFonts w:ascii="Arial" w:eastAsia="Arial" w:hAnsi="Arial" w:cs="Arial"/>
        </w:rPr>
        <w:t>Gyer</w:t>
      </w:r>
      <w:proofErr w:type="spellEnd"/>
      <w:r>
        <w:rPr>
          <w:rFonts w:ascii="Arial" w:eastAsia="Arial" w:hAnsi="Arial" w:cs="Arial"/>
        </w:rPr>
        <w:t xml:space="preserve"> G, Michael J, Inklebarger J, &amp; </w:t>
      </w:r>
      <w:r>
        <w:rPr>
          <w:rFonts w:ascii="Arial" w:eastAsia="Arial" w:hAnsi="Arial" w:cs="Arial"/>
        </w:rPr>
        <w:t>Tedla JS. (2019). Spinal manipulation therapy: Is it all about the brain? A current review of the neurophysiological effects of manipulation. Journal of integrative medicine, 17(5), 328-337.</w:t>
      </w:r>
    </w:p>
    <w:p w:rsidR="00A11C8F" w:rsidRDefault="00C41140">
      <w:pPr>
        <w:numPr>
          <w:ilvl w:val="0"/>
          <w:numId w:val="1"/>
        </w:numPr>
        <w:jc w:val="both"/>
        <w:rPr>
          <w:rFonts w:ascii="Arial" w:eastAsia="Arial" w:hAnsi="Arial" w:cs="Arial"/>
        </w:rPr>
      </w:pPr>
      <w:proofErr w:type="spellStart"/>
      <w:r>
        <w:rPr>
          <w:rFonts w:ascii="Arial" w:eastAsia="Arial" w:hAnsi="Arial" w:cs="Arial"/>
        </w:rPr>
        <w:t>Puentedura</w:t>
      </w:r>
      <w:proofErr w:type="spellEnd"/>
      <w:r>
        <w:rPr>
          <w:rFonts w:ascii="Arial" w:eastAsia="Arial" w:hAnsi="Arial" w:cs="Arial"/>
        </w:rPr>
        <w:t xml:space="preserve"> EJ, March J, Anders J, Perez A, Lander MR, Wallmann HW</w:t>
      </w:r>
      <w:r>
        <w:rPr>
          <w:rFonts w:ascii="Arial" w:eastAsia="Arial" w:hAnsi="Arial" w:cs="Arial"/>
        </w:rPr>
        <w:t>, et al. (2012). Safety of cervical spine manipulation: are adverse events preventable and are manipulations being performed appropriately? A review of 134 case reports. Journal of Manual &amp; Manipulative Therapy, 20(2), 66-74.</w:t>
      </w:r>
    </w:p>
    <w:p w:rsidR="00A11C8F" w:rsidRDefault="00C41140">
      <w:pPr>
        <w:numPr>
          <w:ilvl w:val="0"/>
          <w:numId w:val="1"/>
        </w:numPr>
        <w:jc w:val="both"/>
        <w:rPr>
          <w:rFonts w:ascii="Arial" w:eastAsia="Arial" w:hAnsi="Arial" w:cs="Arial"/>
        </w:rPr>
      </w:pPr>
      <w:r>
        <w:rPr>
          <w:rFonts w:ascii="Arial" w:eastAsia="Arial" w:hAnsi="Arial" w:cs="Arial"/>
        </w:rPr>
        <w:t>Ernst E. Adverse effects of sp</w:t>
      </w:r>
      <w:r>
        <w:rPr>
          <w:rFonts w:ascii="Arial" w:eastAsia="Arial" w:hAnsi="Arial" w:cs="Arial"/>
        </w:rPr>
        <w:t>inal manipulation: a systematic review. Journal of the Royal Society of Medicine. 2007;100(7):330-338. doi:10.1177/014107680710000716</w:t>
      </w:r>
    </w:p>
    <w:p w:rsidR="00A11C8F" w:rsidRDefault="00C41140">
      <w:pPr>
        <w:numPr>
          <w:ilvl w:val="0"/>
          <w:numId w:val="1"/>
        </w:numPr>
        <w:jc w:val="both"/>
        <w:rPr>
          <w:rFonts w:ascii="Arial" w:eastAsia="Arial" w:hAnsi="Arial" w:cs="Arial"/>
        </w:rPr>
      </w:pPr>
      <w:proofErr w:type="spellStart"/>
      <w:r>
        <w:rPr>
          <w:rFonts w:ascii="Arial" w:eastAsia="Arial" w:hAnsi="Arial" w:cs="Arial"/>
        </w:rPr>
        <w:t>Bronfort</w:t>
      </w:r>
      <w:proofErr w:type="spellEnd"/>
      <w:r>
        <w:rPr>
          <w:rFonts w:ascii="Arial" w:eastAsia="Arial" w:hAnsi="Arial" w:cs="Arial"/>
        </w:rPr>
        <w:t xml:space="preserve"> G, Haas M, Evans R, </w:t>
      </w:r>
      <w:proofErr w:type="spellStart"/>
      <w:r>
        <w:rPr>
          <w:rFonts w:ascii="Arial" w:eastAsia="Arial" w:hAnsi="Arial" w:cs="Arial"/>
        </w:rPr>
        <w:t>Kawchuk</w:t>
      </w:r>
      <w:proofErr w:type="spellEnd"/>
      <w:r>
        <w:rPr>
          <w:rFonts w:ascii="Arial" w:eastAsia="Arial" w:hAnsi="Arial" w:cs="Arial"/>
        </w:rPr>
        <w:t xml:space="preserve"> G, </w:t>
      </w:r>
      <w:proofErr w:type="spellStart"/>
      <w:r>
        <w:rPr>
          <w:rFonts w:ascii="Arial" w:eastAsia="Arial" w:hAnsi="Arial" w:cs="Arial"/>
        </w:rPr>
        <w:t>Dagenais</w:t>
      </w:r>
      <w:proofErr w:type="spellEnd"/>
      <w:r>
        <w:rPr>
          <w:rFonts w:ascii="Arial" w:eastAsia="Arial" w:hAnsi="Arial" w:cs="Arial"/>
        </w:rPr>
        <w:t>, S. (2008). Evidence-informed management of chronic low back pain with sp</w:t>
      </w:r>
      <w:r>
        <w:rPr>
          <w:rFonts w:ascii="Arial" w:eastAsia="Arial" w:hAnsi="Arial" w:cs="Arial"/>
        </w:rPr>
        <w:t>inal manipulation and mobilization. The Spine Journal, 8(1), 213-225.</w:t>
      </w:r>
    </w:p>
    <w:p w:rsidR="00A11C8F" w:rsidRDefault="00C41140">
      <w:pPr>
        <w:numPr>
          <w:ilvl w:val="0"/>
          <w:numId w:val="1"/>
        </w:numPr>
        <w:jc w:val="both"/>
        <w:rPr>
          <w:rFonts w:ascii="Arial" w:eastAsia="Arial" w:hAnsi="Arial" w:cs="Arial"/>
        </w:rPr>
      </w:pPr>
      <w:r>
        <w:rPr>
          <w:rFonts w:ascii="Arial" w:eastAsia="Arial" w:hAnsi="Arial" w:cs="Arial"/>
        </w:rPr>
        <w:t>Chung OM. (2002). MRI confirmed cervical cord injury caused by spinal manipulation in a Chinese patient. Spinal Cord, 40(4), 196-199.</w:t>
      </w:r>
    </w:p>
    <w:p w:rsidR="00A11C8F" w:rsidRDefault="00C41140">
      <w:pPr>
        <w:numPr>
          <w:ilvl w:val="0"/>
          <w:numId w:val="1"/>
        </w:numPr>
        <w:jc w:val="both"/>
        <w:rPr>
          <w:rFonts w:ascii="Arial" w:eastAsia="Arial" w:hAnsi="Arial" w:cs="Arial"/>
        </w:rPr>
      </w:pPr>
      <w:r>
        <w:rPr>
          <w:rFonts w:ascii="Arial" w:eastAsia="Arial" w:hAnsi="Arial" w:cs="Arial"/>
        </w:rPr>
        <w:t xml:space="preserve">Chu ECP, Trager RJ, Lee LYK, &amp; Niazi IK. (2023). A </w:t>
      </w:r>
      <w:r>
        <w:rPr>
          <w:rFonts w:ascii="Arial" w:eastAsia="Arial" w:hAnsi="Arial" w:cs="Arial"/>
        </w:rPr>
        <w:t>retrospective analysis of the incidence of severe adverse events among recipients of chiropractic spinal manipulative therapy. Scientific reports, 13(1), 1254.</w:t>
      </w:r>
    </w:p>
    <w:p w:rsidR="00A11C8F" w:rsidRDefault="00C41140">
      <w:pPr>
        <w:numPr>
          <w:ilvl w:val="0"/>
          <w:numId w:val="1"/>
        </w:numPr>
        <w:jc w:val="both"/>
        <w:rPr>
          <w:rFonts w:ascii="Arial" w:eastAsia="Arial" w:hAnsi="Arial" w:cs="Arial"/>
        </w:rPr>
      </w:pPr>
      <w:r>
        <w:rPr>
          <w:rFonts w:ascii="Arial" w:eastAsia="Arial" w:hAnsi="Arial" w:cs="Arial"/>
        </w:rPr>
        <w:t>Wilke HJ, Kienle A, Werner K, Liebsch C. (2025). Range of motion and neutral zone of all human s</w:t>
      </w:r>
      <w:r>
        <w:rPr>
          <w:rFonts w:ascii="Arial" w:eastAsia="Arial" w:hAnsi="Arial" w:cs="Arial"/>
        </w:rPr>
        <w:t>pinal motion segments: A data collection of 30 years of in vitro experiments performed under standardized testing conditions. JOR spine, 8(1), e70052.</w:t>
      </w:r>
    </w:p>
    <w:p w:rsidR="00A11C8F" w:rsidRDefault="00C41140">
      <w:pPr>
        <w:numPr>
          <w:ilvl w:val="0"/>
          <w:numId w:val="1"/>
        </w:numPr>
        <w:jc w:val="both"/>
        <w:rPr>
          <w:rFonts w:ascii="Arial" w:eastAsia="Arial" w:hAnsi="Arial" w:cs="Arial"/>
        </w:rPr>
      </w:pPr>
      <w:proofErr w:type="spellStart"/>
      <w:r>
        <w:rPr>
          <w:rFonts w:ascii="Arial" w:eastAsia="Arial" w:hAnsi="Arial" w:cs="Arial"/>
        </w:rPr>
        <w:t>Kirnaz</w:t>
      </w:r>
      <w:proofErr w:type="spellEnd"/>
      <w:r>
        <w:rPr>
          <w:rFonts w:ascii="Arial" w:eastAsia="Arial" w:hAnsi="Arial" w:cs="Arial"/>
        </w:rPr>
        <w:t xml:space="preserve"> S, </w:t>
      </w:r>
      <w:proofErr w:type="spellStart"/>
      <w:r>
        <w:rPr>
          <w:rFonts w:ascii="Arial" w:eastAsia="Arial" w:hAnsi="Arial" w:cs="Arial"/>
        </w:rPr>
        <w:t>Capadona</w:t>
      </w:r>
      <w:proofErr w:type="spellEnd"/>
      <w:r>
        <w:rPr>
          <w:rFonts w:ascii="Arial" w:eastAsia="Arial" w:hAnsi="Arial" w:cs="Arial"/>
        </w:rPr>
        <w:t xml:space="preserve"> C, Lintz M, Kim B, Yerden R, Goldberg JL, et al. (2021). </w:t>
      </w:r>
      <w:proofErr w:type="spellStart"/>
      <w:r>
        <w:rPr>
          <w:rFonts w:ascii="Arial" w:eastAsia="Arial" w:hAnsi="Arial" w:cs="Arial"/>
        </w:rPr>
        <w:t>Pathomechanism</w:t>
      </w:r>
      <w:proofErr w:type="spellEnd"/>
      <w:r>
        <w:rPr>
          <w:rFonts w:ascii="Arial" w:eastAsia="Arial" w:hAnsi="Arial" w:cs="Arial"/>
        </w:rPr>
        <w:t xml:space="preserve"> and biomechani</w:t>
      </w:r>
      <w:r>
        <w:rPr>
          <w:rFonts w:ascii="Arial" w:eastAsia="Arial" w:hAnsi="Arial" w:cs="Arial"/>
        </w:rPr>
        <w:t>cs of degenerative disc disease: features of healthy and degenerated discs. International journal of spine surgery, 15(s1), 10-25.</w:t>
      </w:r>
    </w:p>
    <w:p w:rsidR="00A11C8F" w:rsidRDefault="00C41140">
      <w:pPr>
        <w:numPr>
          <w:ilvl w:val="0"/>
          <w:numId w:val="1"/>
        </w:numPr>
        <w:jc w:val="both"/>
        <w:rPr>
          <w:rFonts w:ascii="Arial" w:eastAsia="Arial" w:hAnsi="Arial" w:cs="Arial"/>
        </w:rPr>
      </w:pPr>
      <w:r>
        <w:rPr>
          <w:rFonts w:ascii="Arial" w:eastAsia="Arial" w:hAnsi="Arial" w:cs="Arial"/>
        </w:rPr>
        <w:t>D’Aprile P, Tarantino A. (2021). Biomechanics of the Spine. In MRI of Degenerative Disease of the Spine: A Case-Based Atlas (</w:t>
      </w:r>
      <w:r>
        <w:rPr>
          <w:rFonts w:ascii="Arial" w:eastAsia="Arial" w:hAnsi="Arial" w:cs="Arial"/>
        </w:rPr>
        <w:t>pp. 3-9). Cham: Springer International Publishing.</w:t>
      </w:r>
    </w:p>
    <w:p w:rsidR="00A11C8F" w:rsidRDefault="00C41140">
      <w:pPr>
        <w:numPr>
          <w:ilvl w:val="0"/>
          <w:numId w:val="1"/>
        </w:numPr>
        <w:jc w:val="both"/>
        <w:rPr>
          <w:rFonts w:ascii="Arial" w:eastAsia="Arial" w:hAnsi="Arial" w:cs="Arial"/>
        </w:rPr>
      </w:pPr>
      <w:r>
        <w:rPr>
          <w:rFonts w:ascii="Arial" w:eastAsia="Arial" w:hAnsi="Arial" w:cs="Arial"/>
        </w:rPr>
        <w:t>Xia G, Yu H, Jiang S, Peng X, Fu X, Chen Q, et al. (2024). Biomechanical characteristics of thoracic T10 bone tumor metastasis at different locations: three-dimensional finite element analysis. Chinese Jou</w:t>
      </w:r>
      <w:r>
        <w:rPr>
          <w:rFonts w:ascii="Arial" w:eastAsia="Arial" w:hAnsi="Arial" w:cs="Arial"/>
        </w:rPr>
        <w:t>rnal of Tissue Engineering Research, 28(36), 5759.</w:t>
      </w:r>
    </w:p>
    <w:p w:rsidR="00A11C8F" w:rsidRDefault="00A11C8F">
      <w:pPr>
        <w:pBdr>
          <w:top w:val="nil"/>
          <w:left w:val="nil"/>
          <w:bottom w:val="nil"/>
          <w:right w:val="nil"/>
          <w:between w:val="nil"/>
        </w:pBdr>
        <w:ind w:left="360" w:hanging="360"/>
        <w:jc w:val="both"/>
        <w:rPr>
          <w:rFonts w:ascii="Arial" w:eastAsia="Arial" w:hAnsi="Arial" w:cs="Arial"/>
          <w:color w:val="000000"/>
        </w:rPr>
      </w:pPr>
    </w:p>
    <w:p w:rsidR="00A11C8F" w:rsidRDefault="00A11C8F">
      <w:pPr>
        <w:pBdr>
          <w:top w:val="nil"/>
          <w:left w:val="nil"/>
          <w:bottom w:val="nil"/>
          <w:right w:val="nil"/>
          <w:between w:val="nil"/>
        </w:pBdr>
        <w:jc w:val="both"/>
        <w:rPr>
          <w:rFonts w:ascii="Arial" w:eastAsia="Arial" w:hAnsi="Arial" w:cs="Arial"/>
          <w:color w:val="000000"/>
        </w:rPr>
      </w:pPr>
    </w:p>
    <w:p w:rsidR="00A11C8F" w:rsidRDefault="00A11C8F">
      <w:pPr>
        <w:keepNext/>
        <w:pBdr>
          <w:top w:val="nil"/>
          <w:left w:val="nil"/>
          <w:bottom w:val="nil"/>
          <w:right w:val="nil"/>
          <w:between w:val="nil"/>
        </w:pBdr>
        <w:jc w:val="both"/>
        <w:rPr>
          <w:rFonts w:ascii="Arial" w:eastAsia="Arial" w:hAnsi="Arial" w:cs="Arial"/>
          <w:smallCaps/>
          <w:color w:val="000000"/>
          <w:sz w:val="22"/>
          <w:szCs w:val="22"/>
        </w:rPr>
        <w:sectPr w:rsidR="00A11C8F" w:rsidSect="00FD0AD4">
          <w:headerReference w:type="even" r:id="rId22"/>
          <w:headerReference w:type="default" r:id="rId23"/>
          <w:footerReference w:type="default" r:id="rId24"/>
          <w:headerReference w:type="first" r:id="rId25"/>
          <w:type w:val="continuous"/>
          <w:pgSz w:w="12240" w:h="15840"/>
          <w:pgMar w:top="1440" w:right="2016" w:bottom="2016" w:left="2016" w:header="720" w:footer="1123" w:gutter="0"/>
          <w:cols w:space="720"/>
          <w:docGrid w:linePitch="272"/>
        </w:sectPr>
      </w:pPr>
    </w:p>
    <w:p w:rsidR="00A11C8F" w:rsidRDefault="00A11C8F">
      <w:pPr>
        <w:keepNext/>
        <w:pBdr>
          <w:top w:val="nil"/>
          <w:left w:val="nil"/>
          <w:bottom w:val="nil"/>
          <w:right w:val="nil"/>
          <w:between w:val="nil"/>
        </w:pBdr>
        <w:jc w:val="both"/>
        <w:rPr>
          <w:rFonts w:ascii="Arial" w:eastAsia="Arial" w:hAnsi="Arial" w:cs="Arial"/>
          <w:smallCaps/>
          <w:color w:val="000000"/>
          <w:sz w:val="22"/>
          <w:szCs w:val="22"/>
        </w:rPr>
      </w:pPr>
    </w:p>
    <w:sectPr w:rsidR="00A11C8F">
      <w:type w:val="continuous"/>
      <w:pgSz w:w="12240" w:h="15840"/>
      <w:pgMar w:top="720" w:right="720" w:bottom="720" w:left="720" w:header="720" w:footer="720" w:gutter="0"/>
      <w:lnNumType w:countBy="1" w:restart="continuou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41140" w:rsidRDefault="00C41140">
      <w:r>
        <w:separator/>
      </w:r>
    </w:p>
  </w:endnote>
  <w:endnote w:type="continuationSeparator" w:id="0">
    <w:p w:rsidR="00C41140" w:rsidRDefault="00C411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altName w:val="SimSun"/>
    <w:charset w:val="00"/>
    <w:family w:val="auto"/>
    <w:pitch w:val="default"/>
    <w:embedRegular r:id="rId1" w:fontKey="{680474A9-E0B9-487F-BB5E-164E0AC4AA29}"/>
    <w:embedBold r:id="rId2" w:fontKey="{9AA59760-D84A-4BD2-B3D9-B4A9189AF76B}"/>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3" w:fontKey="{4AB99F35-E709-471C-9A1A-D16CAEFEE198}"/>
  </w:font>
  <w:font w:name="Helvetica">
    <w:panose1 w:val="020B0604020202020204"/>
    <w:charset w:val="00"/>
    <w:family w:val="swiss"/>
    <w:pitch w:val="variable"/>
    <w:sig w:usb0="E0002EFF" w:usb1="C000785B" w:usb2="00000009" w:usb3="00000000" w:csb0="000001FF" w:csb1="00000000"/>
    <w:embedRegular r:id="rId4" w:fontKey="{90B6724A-517C-409D-B6E7-5A0F6D56FD80}"/>
  </w:font>
  <w:font w:name="Tahoma">
    <w:panose1 w:val="020B0604030504040204"/>
    <w:charset w:val="00"/>
    <w:family w:val="swiss"/>
    <w:pitch w:val="variable"/>
    <w:sig w:usb0="E1002EFF" w:usb1="C000605B" w:usb2="00000029" w:usb3="00000000" w:csb0="000101FF" w:csb1="00000000"/>
    <w:embedRegular r:id="rId5" w:fontKey="{00C0BBEA-B6D3-475B-B7A0-75DE9EA0EAB6}"/>
  </w:font>
  <w:font w:name="Georgia">
    <w:panose1 w:val="02040502050405020303"/>
    <w:charset w:val="00"/>
    <w:family w:val="roman"/>
    <w:pitch w:val="variable"/>
    <w:sig w:usb0="00000287" w:usb1="00000000" w:usb2="00000000" w:usb3="00000000" w:csb0="0000009F" w:csb1="00000000"/>
    <w:embedItalic r:id="rId6" w:fontKey="{70710216-4993-4154-8239-BBC837A6655C}"/>
  </w:font>
  <w:font w:name="Arial Unicode MS">
    <w:panose1 w:val="020B0604020202020204"/>
    <w:charset w:val="80"/>
    <w:family w:val="swiss"/>
    <w:pitch w:val="variable"/>
    <w:sig w:usb0="F7FFAFFF" w:usb1="E9DFFFFF" w:usb2="0000003F" w:usb3="00000000" w:csb0="003F01FF" w:csb1="00000000"/>
    <w:embedRegular r:id="rId7" w:subsetted="1" w:fontKey="{7653B9C9-FF0F-4194-9F1B-C9F2BBC8820F}"/>
  </w:font>
  <w:font w:name="Cambria">
    <w:panose1 w:val="02040503050406030204"/>
    <w:charset w:val="00"/>
    <w:family w:val="roman"/>
    <w:pitch w:val="variable"/>
    <w:sig w:usb0="E00006FF" w:usb1="420024FF" w:usb2="02000000" w:usb3="00000000" w:csb0="0000019F" w:csb1="00000000"/>
    <w:embedRegular r:id="rId8" w:fontKey="{27BB8136-5E3E-45FC-A4A7-05619E6A062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1C8F" w:rsidRDefault="00A11C8F">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1C8F" w:rsidRDefault="00C41140">
    <w:pPr>
      <w:pBdr>
        <w:top w:val="nil"/>
        <w:left w:val="nil"/>
        <w:bottom w:val="nil"/>
        <w:right w:val="nil"/>
        <w:between w:val="nil"/>
      </w:pBdr>
      <w:tabs>
        <w:tab w:val="center" w:pos="4320"/>
        <w:tab w:val="right" w:pos="8640"/>
      </w:tabs>
      <w:rPr>
        <w:color w:val="000000"/>
      </w:rPr>
    </w:pPr>
    <w:r>
      <w:rPr>
        <w:color w:val="000000"/>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1C8F" w:rsidRDefault="00A11C8F">
    <w:pPr>
      <w:pBdr>
        <w:top w:val="nil"/>
        <w:left w:val="nil"/>
        <w:bottom w:val="nil"/>
        <w:right w:val="nil"/>
        <w:between w:val="nil"/>
      </w:pBdr>
      <w:tabs>
        <w:tab w:val="center" w:pos="4320"/>
        <w:tab w:val="right" w:pos="8640"/>
      </w:tabs>
      <w:rPr>
        <w:rFonts w:ascii="Arial" w:eastAsia="Arial" w:hAnsi="Arial" w:cs="Arial"/>
        <w:color w:val="000000"/>
        <w:sz w:val="16"/>
        <w:szCs w:val="16"/>
      </w:rPr>
    </w:pPr>
  </w:p>
  <w:p w:rsidR="00A11C8F" w:rsidRDefault="00C41140">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w:t>
    </w:r>
  </w:p>
  <w:p w:rsidR="00A11C8F" w:rsidRDefault="00A11C8F">
    <w:pPr>
      <w:pBdr>
        <w:top w:val="nil"/>
        <w:left w:val="nil"/>
        <w:bottom w:val="nil"/>
        <w:right w:val="nil"/>
        <w:between w:val="nil"/>
      </w:pBdr>
      <w:tabs>
        <w:tab w:val="center" w:pos="4320"/>
        <w:tab w:val="right" w:pos="8640"/>
      </w:tabs>
      <w:rPr>
        <w:rFonts w:ascii="Arial" w:eastAsia="Arial" w:hAnsi="Arial" w:cs="Arial"/>
        <w:color w:val="000000"/>
        <w:sz w:val="16"/>
        <w:szCs w:val="16"/>
      </w:rPr>
    </w:pPr>
  </w:p>
  <w:p w:rsidR="00A11C8F" w:rsidRDefault="00C41140">
    <w:pPr>
      <w:pBdr>
        <w:top w:val="nil"/>
        <w:left w:val="nil"/>
        <w:bottom w:val="nil"/>
        <w:right w:val="nil"/>
        <w:between w:val="nil"/>
      </w:pBdr>
      <w:tabs>
        <w:tab w:val="center" w:pos="4320"/>
        <w:tab w:val="right" w:pos="8640"/>
      </w:tabs>
      <w:rPr>
        <w:rFonts w:ascii="Arial" w:eastAsia="Arial" w:hAnsi="Arial" w:cs="Arial"/>
        <w:i/>
        <w:iCs/>
        <w:color w:val="000000"/>
        <w:sz w:val="16"/>
        <w:szCs w:val="16"/>
      </w:rPr>
    </w:pPr>
    <w:r>
      <w:rPr>
        <w:rFonts w:ascii="Arial" w:eastAsia="Arial" w:hAnsi="Arial" w:cs="Arial"/>
        <w:i/>
        <w:iCs/>
        <w:color w:val="000000"/>
        <w:sz w:val="16"/>
        <w:szCs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1C8F" w:rsidRDefault="00A11C8F">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41140" w:rsidRDefault="00C41140">
      <w:r>
        <w:separator/>
      </w:r>
    </w:p>
  </w:footnote>
  <w:footnote w:type="continuationSeparator" w:id="0">
    <w:p w:rsidR="00C41140" w:rsidRDefault="00C411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1C8F" w:rsidRDefault="00FD0AD4">
    <w:pPr>
      <w:pBdr>
        <w:top w:val="nil"/>
        <w:left w:val="nil"/>
        <w:bottom w:val="nil"/>
        <w:right w:val="nil"/>
        <w:between w:val="nil"/>
      </w:pBdr>
      <w:tabs>
        <w:tab w:val="center" w:pos="4320"/>
        <w:tab w:val="right" w:pos="8640"/>
      </w:tabs>
      <w:rPr>
        <w:color w:val="00000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1C8F" w:rsidRDefault="00FD0AD4">
    <w:pPr>
      <w:pBdr>
        <w:top w:val="nil"/>
        <w:left w:val="nil"/>
        <w:bottom w:val="nil"/>
        <w:right w:val="nil"/>
        <w:between w:val="nil"/>
      </w:pBdr>
      <w:tabs>
        <w:tab w:val="center" w:pos="4320"/>
        <w:tab w:val="right" w:pos="8640"/>
      </w:tabs>
      <w:rPr>
        <w:color w:val="00000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1C8F" w:rsidRDefault="00FD0AD4">
    <w:pPr>
      <w:ind w:left="2160"/>
      <w:jc w:val="center"/>
      <w:rPr>
        <w:rFonts w:ascii="Times New Roman" w:eastAsia="Times New Roman" w:hAnsi="Times New Roman" w:cs="Times New Roman"/>
        <w:i/>
        <w:iCs/>
        <w:sz w:val="18"/>
        <w:szCs w:val="18"/>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v:shape>
      </w:pict>
    </w:r>
  </w:p>
  <w:p w:rsidR="00A11C8F" w:rsidRDefault="00C41140">
    <w:pPr>
      <w:ind w:left="43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rsidR="00A11C8F" w:rsidRDefault="00C41140">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w:t>
    </w:r>
  </w:p>
  <w:p w:rsidR="00A11C8F" w:rsidRDefault="00C41140">
    <w:pPr>
      <w:spacing w:after="200"/>
      <w:jc w:val="center"/>
      <w:rPr>
        <w:rFonts w:ascii="Times New Roman" w:eastAsia="Times New Roman" w:hAnsi="Times New Roman" w:cs="Times New Roman"/>
        <w:b/>
        <w:bCs/>
        <w:i/>
        <w:iCs/>
        <w:sz w:val="32"/>
        <w:szCs w:val="32"/>
      </w:rPr>
    </w:pPr>
    <w:r>
      <w:rPr>
        <w:rFonts w:ascii="Times New Roman" w:eastAsia="Times New Roman" w:hAnsi="Times New Roman" w:cs="Times New Roman"/>
        <w:b/>
        <w:bCs/>
        <w:i/>
        <w:iCs/>
        <w:sz w:val="32"/>
        <w:szCs w:val="32"/>
      </w:rPr>
      <w:t xml:space="preserve">              . </w:t>
    </w:r>
  </w:p>
  <w:p w:rsidR="00A11C8F" w:rsidRDefault="00C41140">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rsidR="00A11C8F" w:rsidRDefault="00C41140">
    <w:pPr>
      <w:tabs>
        <w:tab w:val="left" w:pos="2145"/>
      </w:tabs>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b/>
      <w:t>.</w:t>
    </w:r>
  </w:p>
  <w:p w:rsidR="00A11C8F" w:rsidRDefault="00C41140">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0AD4" w:rsidRDefault="00FD0AD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0AD4" w:rsidRDefault="00FD0AD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0AD4" w:rsidRDefault="00FD0AD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5A5211"/>
    <w:multiLevelType w:val="multilevel"/>
    <w:tmpl w:val="35963BB4"/>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4BBF2153"/>
    <w:multiLevelType w:val="multilevel"/>
    <w:tmpl w:val="6EB696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8"/>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1C8F"/>
    <w:rsid w:val="00422832"/>
    <w:rsid w:val="005639B8"/>
    <w:rsid w:val="006E61A9"/>
    <w:rsid w:val="00850FF3"/>
    <w:rsid w:val="00A11C8F"/>
    <w:rsid w:val="00AF359F"/>
    <w:rsid w:val="00BF0C27"/>
    <w:rsid w:val="00C41140"/>
    <w:rsid w:val="00EB1FCC"/>
    <w:rsid w:val="00EE7B68"/>
    <w:rsid w:val="00EF7E73"/>
    <w:rsid w:val="00FD0A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D3FA2881-BE46-477F-A160-B72140899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28"/>
      <w:szCs w:val="2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bCs/>
      <w:sz w:val="36"/>
      <w:szCs w:val="36"/>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2"/>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3.jpg"/><Relationship Id="rId7" Type="http://schemas.openxmlformats.org/officeDocument/2006/relationships/endnotes" Target="endnotes.xml"/><Relationship Id="rId12" Type="http://schemas.openxmlformats.org/officeDocument/2006/relationships/header" Target="header3.xml"/><Relationship Id="rId25" Type="http://schemas.openxmlformats.org/officeDocument/2006/relationships/header" Target="header6.xml"/><Relationship Id="rId2" Type="http://schemas.openxmlformats.org/officeDocument/2006/relationships/numbering" Target="numbering.xml"/><Relationship Id="rId20" Type="http://schemas.openxmlformats.org/officeDocument/2006/relationships/image" Target="media/image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4.xml"/><Relationship Id="rId5" Type="http://schemas.openxmlformats.org/officeDocument/2006/relationships/webSettings" Target="webSettings.xml"/><Relationship Id="rId23"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header" Target="header2.xml"/><Relationship Id="rId22" Type="http://schemas.openxmlformats.org/officeDocument/2006/relationships/header" Target="header4.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soe4xKnCKkTuUlIV7F6EwOgY/w==">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2805</Words>
  <Characters>15995</Characters>
  <Application>Microsoft Office Word</Application>
  <DocSecurity>0</DocSecurity>
  <Lines>133</Lines>
  <Paragraphs>37</Paragraphs>
  <ScaleCrop>false</ScaleCrop>
  <Company/>
  <LinksUpToDate>false</LinksUpToDate>
  <CharactersWithSpaces>18763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SDI 1084</cp:lastModifiedBy>
  <cp:revision>9</cp:revision>
  <dcterms:created xsi:type="dcterms:W3CDTF">2014-10-25T14:34:00Z</dcterms:created>
  <dcterms:modified xsi:type="dcterms:W3CDTF">2026-02-11T10:00:00Z</dcterms:modified>
</cp:coreProperties>
</file>