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CCF" w:rsidRPr="00954C27" w:rsidRDefault="007D7CCF" w:rsidP="00954C27">
      <w:pPr>
        <w:rPr>
          <w:rFonts w:ascii="Times New Roman" w:hAnsi="Times New Roman" w:cs="Times New Roman"/>
          <w:sz w:val="24"/>
          <w:szCs w:val="24"/>
        </w:rPr>
      </w:pPr>
      <w:r w:rsidRPr="00954C27">
        <w:rPr>
          <w:rFonts w:ascii="Times New Roman" w:hAnsi="Times New Roman" w:cs="Times New Roman"/>
          <w:b/>
          <w:sz w:val="24"/>
          <w:szCs w:val="24"/>
        </w:rPr>
        <w:t>Resilience Under Pressure: Mental Health Challenges and Coping Mechanisms Among ICU Healthcare Workers: A Mixed Method Design</w:t>
      </w:r>
    </w:p>
    <w:p w:rsidR="00A0163E" w:rsidRPr="00954C27" w:rsidRDefault="00A0163E" w:rsidP="00954C27">
      <w:pPr>
        <w:rPr>
          <w:rFonts w:ascii="Times New Roman" w:hAnsi="Times New Roman" w:cs="Times New Roman"/>
          <w:sz w:val="24"/>
          <w:szCs w:val="24"/>
        </w:rPr>
      </w:pP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Abstract</w:t>
      </w:r>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b/>
          <w:bCs/>
          <w:sz w:val="24"/>
          <w:szCs w:val="24"/>
          <w:lang w:val="en-PH"/>
        </w:rPr>
        <w:t>Background:</w:t>
      </w:r>
      <w:r w:rsidRPr="00EA6638">
        <w:rPr>
          <w:rFonts w:ascii="Times New Roman" w:hAnsi="Times New Roman" w:cs="Times New Roman"/>
          <w:sz w:val="24"/>
          <w:szCs w:val="24"/>
          <w:lang w:val="en-PH"/>
        </w:rPr>
        <w:t xml:space="preserve"> Intensive Care Unit (ICU) healthcare workers operate in high-stress environments where continuous exposure to critically ill patients can lead to significant psychological strain. Mental health challenges such as burnout, compassion fatigue, anxiety, and post-traumatic stress disorder (PTSD) are increasingly reported among ICU professionals.</w:t>
      </w:r>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b/>
          <w:bCs/>
          <w:sz w:val="24"/>
          <w:szCs w:val="24"/>
          <w:lang w:val="en-PH"/>
        </w:rPr>
        <w:t>Aim:</w:t>
      </w:r>
      <w:r w:rsidRPr="00EA6638">
        <w:rPr>
          <w:rFonts w:ascii="Times New Roman" w:hAnsi="Times New Roman" w:cs="Times New Roman"/>
          <w:sz w:val="24"/>
          <w:szCs w:val="24"/>
          <w:lang w:val="en-PH"/>
        </w:rPr>
        <w:t xml:space="preserve"> This paper aimed to examine the mental health challenges experienced by ICU healthcare workers and identify coping mechanisms and institutional strategies that enhance resilience.</w:t>
      </w:r>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b/>
          <w:bCs/>
          <w:sz w:val="24"/>
          <w:szCs w:val="24"/>
          <w:lang w:val="en-PH"/>
        </w:rPr>
        <w:t>Methods:</w:t>
      </w:r>
      <w:r w:rsidRPr="00EA6638">
        <w:rPr>
          <w:rFonts w:ascii="Times New Roman" w:hAnsi="Times New Roman" w:cs="Times New Roman"/>
          <w:sz w:val="24"/>
          <w:szCs w:val="24"/>
          <w:lang w:val="en-PH"/>
        </w:rPr>
        <w:t xml:space="preserve"> A mixed-method design was utilized. Quantitative data were collected through standardized surveys assessing burnout, anxiety, depression, and PTSD among ICU healthcare workers across multiple hospitals. Qualitative data were obtained through semi-structured interviews exploring personal coping strategies and perceptions of institutional support.</w:t>
      </w:r>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b/>
          <w:bCs/>
          <w:sz w:val="24"/>
          <w:szCs w:val="24"/>
          <w:lang w:val="en-PH"/>
        </w:rPr>
        <w:t>Results:</w:t>
      </w:r>
      <w:r w:rsidRPr="00EA6638">
        <w:rPr>
          <w:rFonts w:ascii="Times New Roman" w:hAnsi="Times New Roman" w:cs="Times New Roman"/>
          <w:sz w:val="24"/>
          <w:szCs w:val="24"/>
          <w:lang w:val="en-PH"/>
        </w:rPr>
        <w:t xml:space="preserve"> Findings revealed high levels of burnout and psychological distress among ICU staff. Anxiety symptoms were reported by 55% of participants, depression by 42%, and PTSD symptoms by approximately 30%. Peer support, mindfulness practices, and physical exercise were among the most commonly reported coping mechanisms. However, limited institutional mental health programs were identified.</w:t>
      </w:r>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b/>
          <w:bCs/>
          <w:sz w:val="24"/>
          <w:szCs w:val="24"/>
          <w:lang w:val="en-PH"/>
        </w:rPr>
        <w:t>Conclusion:</w:t>
      </w:r>
      <w:r w:rsidRPr="00EA6638">
        <w:rPr>
          <w:rFonts w:ascii="Times New Roman" w:hAnsi="Times New Roman" w:cs="Times New Roman"/>
          <w:sz w:val="24"/>
          <w:szCs w:val="24"/>
          <w:lang w:val="en-PH"/>
        </w:rPr>
        <w:t xml:space="preserve"> ICU healthcare workers face substantial psychological challenges that require both individual and organizational interventions. Strengthening institutional support systems, implementing resilience training, and improving workplace conditions are essential to promoting mental well-being among ICU professionals.</w:t>
      </w:r>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b/>
          <w:bCs/>
          <w:sz w:val="24"/>
          <w:szCs w:val="24"/>
          <w:lang w:val="en-PH"/>
        </w:rPr>
        <w:t>Keywords:</w:t>
      </w:r>
      <w:r w:rsidRPr="00EA6638">
        <w:rPr>
          <w:rFonts w:ascii="Times New Roman" w:hAnsi="Times New Roman" w:cs="Times New Roman"/>
          <w:sz w:val="24"/>
          <w:szCs w:val="24"/>
          <w:lang w:val="en-PH"/>
        </w:rPr>
        <w:t xml:space="preserve"> Burnout; ICU healthcare workers; mental health; resilience; coping mechanisms</w:t>
      </w: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1. Introduction</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The increasing prevalence of burnout and psychological distress among healthcare professionals has become a major concern worldwide, particularly in high-intensity clinical environments such as Intensive Care Units (ICUs). ICU healthcare workers regularly face life-threatening medical conditions, high patient mortality rates, prolonged work hours, and emotionally demanding responsibilities. These conditions often result in chronic stress, emotional exhaustion, and reduced professional satisfaction.</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The COVID-19 pandemic further intensified these challenges by increasing patient volumes, mortality rates, and workload demands. As a result, ICU professionals experienced unprecedented levels of psychological strain, leading to growing concerns about burnout, anxiety, depression, and post-traumatic stress disorder (PTSD) among healthcare workers.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Burnout is characterized by emotional exhaustion, depersonalization, and reduced personal accomplishment. Prolonged exposure to stressful environments may also lead to </w:t>
      </w:r>
      <w:r w:rsidRPr="00EA6638">
        <w:rPr>
          <w:rFonts w:ascii="Times New Roman" w:hAnsi="Times New Roman" w:cs="Times New Roman"/>
          <w:sz w:val="24"/>
          <w:szCs w:val="24"/>
          <w:lang w:val="en-PH"/>
        </w:rPr>
        <w:lastRenderedPageBreak/>
        <w:t>compassion fatigue and trauma-related psychological conditions. These mental health challenges not only affect the well-being of healthcare workers but may also negatively influence patient safety, quality of care, and workforce retention.</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Despite increasing awareness of mental health concerns among healthcare workers, many healthcare systems still lack structured interventions aimed at supporting ICU staff. Understanding the factors contributing to psychological distress and identifying effective coping strategies are essential for developing targeted interventions that support workforce resilience.</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This study therefore explored the mental health challenges faced by ICU healthcare workers and examined the coping mechanisms and institutional strategies that can mitigate psychological distress and promote resilience in critical care settings.</w:t>
      </w:r>
    </w:p>
    <w:p w:rsidR="00EA6638" w:rsidRPr="00EA6638" w:rsidRDefault="00EA6638" w:rsidP="00954C27">
      <w:pPr>
        <w:rPr>
          <w:rFonts w:ascii="Times New Roman" w:hAnsi="Times New Roman" w:cs="Times New Roman"/>
          <w:sz w:val="24"/>
          <w:szCs w:val="24"/>
          <w:lang w:val="en-PH"/>
        </w:rPr>
      </w:pP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1.1 Research Questions</w:t>
      </w:r>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This study aimed to address the following research questions:</w:t>
      </w:r>
    </w:p>
    <w:p w:rsidR="00EA6638" w:rsidRPr="00EA6638" w:rsidRDefault="00EA6638" w:rsidP="00954C27">
      <w:pPr>
        <w:numPr>
          <w:ilvl w:val="0"/>
          <w:numId w:val="10"/>
        </w:numPr>
        <w:rPr>
          <w:rFonts w:ascii="Times New Roman" w:hAnsi="Times New Roman" w:cs="Times New Roman"/>
          <w:sz w:val="24"/>
          <w:szCs w:val="24"/>
          <w:lang w:val="en-PH"/>
        </w:rPr>
      </w:pPr>
      <w:r w:rsidRPr="00EA6638">
        <w:rPr>
          <w:rFonts w:ascii="Times New Roman" w:hAnsi="Times New Roman" w:cs="Times New Roman"/>
          <w:sz w:val="24"/>
          <w:szCs w:val="24"/>
          <w:lang w:val="en-PH"/>
        </w:rPr>
        <w:t>What are the primary mental health challenges faced by ICU healthcare workers?</w:t>
      </w:r>
    </w:p>
    <w:p w:rsidR="00EA6638" w:rsidRPr="00EA6638" w:rsidRDefault="00EA6638" w:rsidP="00954C27">
      <w:pPr>
        <w:numPr>
          <w:ilvl w:val="0"/>
          <w:numId w:val="10"/>
        </w:numPr>
        <w:rPr>
          <w:rFonts w:ascii="Times New Roman" w:hAnsi="Times New Roman" w:cs="Times New Roman"/>
          <w:sz w:val="24"/>
          <w:szCs w:val="24"/>
          <w:lang w:val="en-PH"/>
        </w:rPr>
      </w:pPr>
      <w:r w:rsidRPr="00EA6638">
        <w:rPr>
          <w:rFonts w:ascii="Times New Roman" w:hAnsi="Times New Roman" w:cs="Times New Roman"/>
          <w:sz w:val="24"/>
          <w:szCs w:val="24"/>
          <w:lang w:val="en-PH"/>
        </w:rPr>
        <w:t>What coping mechanisms are commonly used by ICU staff to manage stress and trauma?</w:t>
      </w:r>
    </w:p>
    <w:p w:rsidR="00EA6638" w:rsidRPr="00EA6638" w:rsidRDefault="00EA6638" w:rsidP="00954C27">
      <w:pPr>
        <w:numPr>
          <w:ilvl w:val="0"/>
          <w:numId w:val="10"/>
        </w:numPr>
        <w:rPr>
          <w:rFonts w:ascii="Times New Roman" w:hAnsi="Times New Roman" w:cs="Times New Roman"/>
          <w:sz w:val="24"/>
          <w:szCs w:val="24"/>
          <w:lang w:val="en-PH"/>
        </w:rPr>
      </w:pPr>
      <w:r w:rsidRPr="00EA6638">
        <w:rPr>
          <w:rFonts w:ascii="Times New Roman" w:hAnsi="Times New Roman" w:cs="Times New Roman"/>
          <w:sz w:val="24"/>
          <w:szCs w:val="24"/>
          <w:lang w:val="en-PH"/>
        </w:rPr>
        <w:t>How can healthcare institutions support the mental well-being and resilience of ICU workers?</w:t>
      </w:r>
    </w:p>
    <w:p w:rsidR="00EA6638" w:rsidRPr="00954C27" w:rsidRDefault="00EA6638" w:rsidP="00954C27">
      <w:pPr>
        <w:rPr>
          <w:rFonts w:ascii="Times New Roman" w:hAnsi="Times New Roman" w:cs="Times New Roman"/>
          <w:sz w:val="24"/>
          <w:szCs w:val="24"/>
          <w:lang w:val="en-PH"/>
        </w:rPr>
      </w:pPr>
    </w:p>
    <w:p w:rsidR="00C966CE" w:rsidRPr="00C966CE" w:rsidRDefault="00C966CE" w:rsidP="00954C27">
      <w:pP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Conceptual Framework</w:t>
      </w:r>
    </w:p>
    <w:p w:rsidR="00C966CE" w:rsidRPr="00C966CE" w:rsidRDefault="00C966CE" w:rsidP="00B406B1">
      <w:pPr>
        <w:ind w:firstLine="720"/>
        <w:rPr>
          <w:rFonts w:ascii="Times New Roman" w:hAnsi="Times New Roman" w:cs="Times New Roman"/>
          <w:sz w:val="24"/>
          <w:szCs w:val="24"/>
          <w:lang w:val="en-PH"/>
        </w:rPr>
      </w:pPr>
      <w:r w:rsidRPr="00C966CE">
        <w:rPr>
          <w:rFonts w:ascii="Times New Roman" w:hAnsi="Times New Roman" w:cs="Times New Roman"/>
          <w:sz w:val="24"/>
          <w:szCs w:val="24"/>
          <w:lang w:val="en-PH"/>
        </w:rPr>
        <w:t>The conceptual framework of this study illustrates the relationship between workplace stressors, burnout, mental health outcomes, and coping mechanisms among ICU healthcare workers.</w:t>
      </w:r>
    </w:p>
    <w:p w:rsidR="00C966CE" w:rsidRPr="00C966CE" w:rsidRDefault="00C966CE" w:rsidP="00954C27">
      <w:pP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Figure 1. Conceptual Framework of Burnout and Mental Health among ICU Staff</w:t>
      </w:r>
    </w:p>
    <w:p w:rsidR="00C966CE" w:rsidRPr="00C966CE" w:rsidRDefault="00C966CE" w:rsidP="00954C27">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Workplace Stressors</w:t>
      </w:r>
      <w:r w:rsidRPr="00C966CE">
        <w:rPr>
          <w:rFonts w:ascii="Times New Roman" w:hAnsi="Times New Roman" w:cs="Times New Roman"/>
          <w:sz w:val="24"/>
          <w:szCs w:val="24"/>
          <w:lang w:val="en-PH"/>
        </w:rPr>
        <w:br/>
        <w:t>(High workload, long shifts,</w:t>
      </w:r>
      <w:r w:rsidRPr="00C966CE">
        <w:rPr>
          <w:rFonts w:ascii="Times New Roman" w:hAnsi="Times New Roman" w:cs="Times New Roman"/>
          <w:sz w:val="24"/>
          <w:szCs w:val="24"/>
          <w:lang w:val="en-PH"/>
        </w:rPr>
        <w:br/>
        <w:t>staff shortages, exposure to trauma)</w:t>
      </w:r>
      <w:r w:rsidRPr="00C966CE">
        <w:rPr>
          <w:rFonts w:ascii="Times New Roman" w:hAnsi="Times New Roman" w:cs="Times New Roman"/>
          <w:sz w:val="24"/>
          <w:szCs w:val="24"/>
          <w:lang w:val="en-PH"/>
        </w:rPr>
        <w:br/>
        <w:t xml:space="preserve">          │</w:t>
      </w:r>
      <w:r w:rsidRPr="00C966CE">
        <w:rPr>
          <w:rFonts w:ascii="Times New Roman" w:hAnsi="Times New Roman" w:cs="Times New Roman"/>
          <w:sz w:val="24"/>
          <w:szCs w:val="24"/>
          <w:lang w:val="en-PH"/>
        </w:rPr>
        <w:br/>
        <w:t xml:space="preserve">          ▼</w:t>
      </w:r>
      <w:r w:rsidRPr="00C966CE">
        <w:rPr>
          <w:rFonts w:ascii="Times New Roman" w:hAnsi="Times New Roman" w:cs="Times New Roman"/>
          <w:sz w:val="24"/>
          <w:szCs w:val="24"/>
          <w:lang w:val="en-PH"/>
        </w:rPr>
        <w:br/>
        <w:t xml:space="preserve">      Burnout</w:t>
      </w:r>
      <w:r w:rsidRPr="00C966CE">
        <w:rPr>
          <w:rFonts w:ascii="Times New Roman" w:hAnsi="Times New Roman" w:cs="Times New Roman"/>
          <w:sz w:val="24"/>
          <w:szCs w:val="24"/>
          <w:lang w:val="en-PH"/>
        </w:rPr>
        <w:br/>
        <w:t>(Emotional exhaustion,</w:t>
      </w:r>
      <w:r w:rsidRPr="00C966CE">
        <w:rPr>
          <w:rFonts w:ascii="Times New Roman" w:hAnsi="Times New Roman" w:cs="Times New Roman"/>
          <w:sz w:val="24"/>
          <w:szCs w:val="24"/>
          <w:lang w:val="en-PH"/>
        </w:rPr>
        <w:br/>
        <w:t>depersonalization,</w:t>
      </w:r>
      <w:r w:rsidRPr="00C966CE">
        <w:rPr>
          <w:rFonts w:ascii="Times New Roman" w:hAnsi="Times New Roman" w:cs="Times New Roman"/>
          <w:sz w:val="24"/>
          <w:szCs w:val="24"/>
          <w:lang w:val="en-PH"/>
        </w:rPr>
        <w:br/>
        <w:t>reduced accomplishment)</w:t>
      </w:r>
      <w:r w:rsidRPr="00C966CE">
        <w:rPr>
          <w:rFonts w:ascii="Times New Roman" w:hAnsi="Times New Roman" w:cs="Times New Roman"/>
          <w:sz w:val="24"/>
          <w:szCs w:val="24"/>
          <w:lang w:val="en-PH"/>
        </w:rPr>
        <w:br/>
        <w:t xml:space="preserve">          │</w:t>
      </w:r>
      <w:r w:rsidRPr="00C966CE">
        <w:rPr>
          <w:rFonts w:ascii="Times New Roman" w:hAnsi="Times New Roman" w:cs="Times New Roman"/>
          <w:sz w:val="24"/>
          <w:szCs w:val="24"/>
          <w:lang w:val="en-PH"/>
        </w:rPr>
        <w:br/>
        <w:t xml:space="preserve">          ▼</w:t>
      </w:r>
      <w:r w:rsidRPr="00C966CE">
        <w:rPr>
          <w:rFonts w:ascii="Times New Roman" w:hAnsi="Times New Roman" w:cs="Times New Roman"/>
          <w:sz w:val="24"/>
          <w:szCs w:val="24"/>
          <w:lang w:val="en-PH"/>
        </w:rPr>
        <w:br/>
        <w:t>Mental Health Outcomes</w:t>
      </w:r>
      <w:r w:rsidRPr="00C966CE">
        <w:rPr>
          <w:rFonts w:ascii="Times New Roman" w:hAnsi="Times New Roman" w:cs="Times New Roman"/>
          <w:sz w:val="24"/>
          <w:szCs w:val="24"/>
          <w:lang w:val="en-PH"/>
        </w:rPr>
        <w:br/>
        <w:t>(Anxiety, Depression,</w:t>
      </w:r>
      <w:r w:rsidRPr="00C966CE">
        <w:rPr>
          <w:rFonts w:ascii="Times New Roman" w:hAnsi="Times New Roman" w:cs="Times New Roman"/>
          <w:sz w:val="24"/>
          <w:szCs w:val="24"/>
          <w:lang w:val="en-PH"/>
        </w:rPr>
        <w:br/>
      </w:r>
      <w:r w:rsidRPr="00C966CE">
        <w:rPr>
          <w:rFonts w:ascii="Times New Roman" w:hAnsi="Times New Roman" w:cs="Times New Roman"/>
          <w:sz w:val="24"/>
          <w:szCs w:val="24"/>
          <w:lang w:val="en-PH"/>
        </w:rPr>
        <w:lastRenderedPageBreak/>
        <w:t>Sleep Disturbances, PTSD)</w:t>
      </w:r>
      <w:r w:rsidRPr="00C966CE">
        <w:rPr>
          <w:rFonts w:ascii="Times New Roman" w:hAnsi="Times New Roman" w:cs="Times New Roman"/>
          <w:sz w:val="24"/>
          <w:szCs w:val="24"/>
          <w:lang w:val="en-PH"/>
        </w:rPr>
        <w:br/>
        <w:t xml:space="preserve">          │</w:t>
      </w:r>
      <w:r w:rsidRPr="00C966CE">
        <w:rPr>
          <w:rFonts w:ascii="Times New Roman" w:hAnsi="Times New Roman" w:cs="Times New Roman"/>
          <w:sz w:val="24"/>
          <w:szCs w:val="24"/>
          <w:lang w:val="en-PH"/>
        </w:rPr>
        <w:br/>
        <w:t xml:space="preserve">          ▼</w:t>
      </w:r>
      <w:r w:rsidRPr="00C966CE">
        <w:rPr>
          <w:rFonts w:ascii="Times New Roman" w:hAnsi="Times New Roman" w:cs="Times New Roman"/>
          <w:sz w:val="24"/>
          <w:szCs w:val="24"/>
          <w:lang w:val="en-PH"/>
        </w:rPr>
        <w:br/>
        <w:t>Coping Mechanisms</w:t>
      </w:r>
      <w:r w:rsidRPr="00C966CE">
        <w:rPr>
          <w:rFonts w:ascii="Times New Roman" w:hAnsi="Times New Roman" w:cs="Times New Roman"/>
          <w:sz w:val="24"/>
          <w:szCs w:val="24"/>
          <w:lang w:val="en-PH"/>
        </w:rPr>
        <w:br/>
        <w:t>(Peer support,</w:t>
      </w:r>
      <w:r w:rsidRPr="00C966CE">
        <w:rPr>
          <w:rFonts w:ascii="Times New Roman" w:hAnsi="Times New Roman" w:cs="Times New Roman"/>
          <w:sz w:val="24"/>
          <w:szCs w:val="24"/>
          <w:lang w:val="en-PH"/>
        </w:rPr>
        <w:br/>
        <w:t>Mindfulness,</w:t>
      </w:r>
      <w:r w:rsidRPr="00C966CE">
        <w:rPr>
          <w:rFonts w:ascii="Times New Roman" w:hAnsi="Times New Roman" w:cs="Times New Roman"/>
          <w:sz w:val="24"/>
          <w:szCs w:val="24"/>
          <w:lang w:val="en-PH"/>
        </w:rPr>
        <w:br/>
        <w:t>Exercise,</w:t>
      </w:r>
      <w:r w:rsidRPr="00C966CE">
        <w:rPr>
          <w:rFonts w:ascii="Times New Roman" w:hAnsi="Times New Roman" w:cs="Times New Roman"/>
          <w:sz w:val="24"/>
          <w:szCs w:val="24"/>
          <w:lang w:val="en-PH"/>
        </w:rPr>
        <w:br/>
        <w:t>Psychological support)</w:t>
      </w:r>
      <w:r w:rsidRPr="00C966CE">
        <w:rPr>
          <w:rFonts w:ascii="Times New Roman" w:hAnsi="Times New Roman" w:cs="Times New Roman"/>
          <w:sz w:val="24"/>
          <w:szCs w:val="24"/>
          <w:lang w:val="en-PH"/>
        </w:rPr>
        <w:br/>
        <w:t xml:space="preserve">          │</w:t>
      </w:r>
      <w:r w:rsidRPr="00C966CE">
        <w:rPr>
          <w:rFonts w:ascii="Times New Roman" w:hAnsi="Times New Roman" w:cs="Times New Roman"/>
          <w:sz w:val="24"/>
          <w:szCs w:val="24"/>
          <w:lang w:val="en-PH"/>
        </w:rPr>
        <w:br/>
        <w:t xml:space="preserve">          ▼</w:t>
      </w:r>
      <w:r w:rsidRPr="00C966CE">
        <w:rPr>
          <w:rFonts w:ascii="Times New Roman" w:hAnsi="Times New Roman" w:cs="Times New Roman"/>
          <w:sz w:val="24"/>
          <w:szCs w:val="24"/>
          <w:lang w:val="en-PH"/>
        </w:rPr>
        <w:br/>
        <w:t>Institutional Interventions</w:t>
      </w:r>
      <w:r w:rsidRPr="00C966CE">
        <w:rPr>
          <w:rFonts w:ascii="Times New Roman" w:hAnsi="Times New Roman" w:cs="Times New Roman"/>
          <w:sz w:val="24"/>
          <w:szCs w:val="24"/>
          <w:lang w:val="en-PH"/>
        </w:rPr>
        <w:br/>
        <w:t>(Resilience training,</w:t>
      </w:r>
      <w:r w:rsidRPr="00C966CE">
        <w:rPr>
          <w:rFonts w:ascii="Times New Roman" w:hAnsi="Times New Roman" w:cs="Times New Roman"/>
          <w:sz w:val="24"/>
          <w:szCs w:val="24"/>
          <w:lang w:val="en-PH"/>
        </w:rPr>
        <w:br/>
        <w:t>Mental health programs,</w:t>
      </w:r>
      <w:r w:rsidRPr="00C966CE">
        <w:rPr>
          <w:rFonts w:ascii="Times New Roman" w:hAnsi="Times New Roman" w:cs="Times New Roman"/>
          <w:sz w:val="24"/>
          <w:szCs w:val="24"/>
          <w:lang w:val="en-PH"/>
        </w:rPr>
        <w:br/>
        <w:t>Improved staffing,</w:t>
      </w:r>
      <w:r w:rsidRPr="00C966CE">
        <w:rPr>
          <w:rFonts w:ascii="Times New Roman" w:hAnsi="Times New Roman" w:cs="Times New Roman"/>
          <w:sz w:val="24"/>
          <w:szCs w:val="24"/>
          <w:lang w:val="en-PH"/>
        </w:rPr>
        <w:br/>
        <w:t>Workplace policies)</w:t>
      </w:r>
    </w:p>
    <w:p w:rsidR="00C966CE" w:rsidRPr="00C966CE" w:rsidRDefault="00C966CE" w:rsidP="00954C27">
      <w:pP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Explanation of Framework</w:t>
      </w:r>
    </w:p>
    <w:p w:rsidR="00C966CE" w:rsidRPr="00C966CE" w:rsidRDefault="00C966CE" w:rsidP="00B406B1">
      <w:pPr>
        <w:ind w:firstLine="720"/>
        <w:rPr>
          <w:rFonts w:ascii="Times New Roman" w:hAnsi="Times New Roman" w:cs="Times New Roman"/>
          <w:sz w:val="24"/>
          <w:szCs w:val="24"/>
          <w:lang w:val="en-PH"/>
        </w:rPr>
      </w:pPr>
      <w:r w:rsidRPr="00C966CE">
        <w:rPr>
          <w:rFonts w:ascii="Times New Roman" w:hAnsi="Times New Roman" w:cs="Times New Roman"/>
          <w:sz w:val="24"/>
          <w:szCs w:val="24"/>
          <w:lang w:val="en-PH"/>
        </w:rPr>
        <w:t>The framework proposes that workplace stressors experienced in ICU environments lead to burnout, which subsequently contributes to negative mental health outcomes. Individual coping mechanisms and institutional interventions act as moderating factors that help reduce psychological distress and promote resilience among healthcare workers.</w:t>
      </w:r>
    </w:p>
    <w:p w:rsidR="00C966CE" w:rsidRPr="00EA6638" w:rsidRDefault="00C966CE" w:rsidP="00954C27">
      <w:pPr>
        <w:rPr>
          <w:rFonts w:ascii="Times New Roman" w:hAnsi="Times New Roman" w:cs="Times New Roman"/>
          <w:sz w:val="24"/>
          <w:szCs w:val="24"/>
          <w:lang w:val="en-PH"/>
        </w:rPr>
      </w:pP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2. Methodology</w:t>
      </w: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Study Design</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This study employed a mixed-method research design, integrating quantitative survey data with qualitative interview findings to provide a comprehensive understanding of mental health challenges and coping strategies among ICU healthcare workers.</w:t>
      </w: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Participants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ICU healthcare workers</w:t>
      </w:r>
      <w:r w:rsidR="00B406B1">
        <w:rPr>
          <w:rFonts w:ascii="Times New Roman" w:hAnsi="Times New Roman" w:cs="Times New Roman"/>
          <w:sz w:val="24"/>
          <w:szCs w:val="24"/>
          <w:lang w:val="en-PH"/>
        </w:rPr>
        <w:t>,</w:t>
      </w:r>
      <w:r w:rsidRPr="00EA6638">
        <w:rPr>
          <w:rFonts w:ascii="Times New Roman" w:hAnsi="Times New Roman" w:cs="Times New Roman"/>
          <w:sz w:val="24"/>
          <w:szCs w:val="24"/>
          <w:lang w:val="en-PH"/>
        </w:rPr>
        <w:t xml:space="preserve"> including nurses, physicians, and allied health professionals from </w:t>
      </w:r>
      <w:proofErr w:type="gramStart"/>
      <w:r w:rsidR="007D7CCF" w:rsidRPr="00954C27">
        <w:rPr>
          <w:rFonts w:ascii="Times New Roman" w:hAnsi="Times New Roman" w:cs="Times New Roman"/>
          <w:sz w:val="24"/>
          <w:szCs w:val="24"/>
          <w:lang w:val="en-PH"/>
        </w:rPr>
        <w:t>5  hospitals</w:t>
      </w:r>
      <w:proofErr w:type="gramEnd"/>
      <w:r w:rsidR="00B406B1">
        <w:rPr>
          <w:rFonts w:ascii="Times New Roman" w:hAnsi="Times New Roman" w:cs="Times New Roman"/>
          <w:sz w:val="24"/>
          <w:szCs w:val="24"/>
          <w:lang w:val="en-PH"/>
        </w:rPr>
        <w:t xml:space="preserve">, </w:t>
      </w:r>
      <w:r w:rsidRPr="00EA6638">
        <w:rPr>
          <w:rFonts w:ascii="Times New Roman" w:hAnsi="Times New Roman" w:cs="Times New Roman"/>
          <w:sz w:val="24"/>
          <w:szCs w:val="24"/>
          <w:lang w:val="en-PH"/>
        </w:rPr>
        <w:t>were invited to participate in the study.</w:t>
      </w:r>
    </w:p>
    <w:p w:rsid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A total of 200 participants completed the survey, while 40 participants voluntarily participated in in-depth interviews discussing their experiences with workplace stress and coping mechanisms.</w:t>
      </w:r>
    </w:p>
    <w:p w:rsidR="00954C27" w:rsidRDefault="00954C27" w:rsidP="00954C27">
      <w:pPr>
        <w:rPr>
          <w:rFonts w:ascii="Times New Roman" w:hAnsi="Times New Roman" w:cs="Times New Roman"/>
          <w:sz w:val="24"/>
          <w:szCs w:val="24"/>
          <w:lang w:val="en-PH"/>
        </w:rPr>
      </w:pPr>
    </w:p>
    <w:p w:rsidR="00954C27" w:rsidRDefault="00954C27" w:rsidP="00954C27">
      <w:pPr>
        <w:rPr>
          <w:rFonts w:ascii="Times New Roman" w:hAnsi="Times New Roman" w:cs="Times New Roman"/>
          <w:sz w:val="24"/>
          <w:szCs w:val="24"/>
          <w:lang w:val="en-PH"/>
        </w:rPr>
      </w:pPr>
    </w:p>
    <w:p w:rsidR="00954C27" w:rsidRDefault="00954C27" w:rsidP="00954C27">
      <w:pPr>
        <w:rPr>
          <w:rFonts w:ascii="Times New Roman" w:hAnsi="Times New Roman" w:cs="Times New Roman"/>
          <w:sz w:val="24"/>
          <w:szCs w:val="24"/>
          <w:lang w:val="en-PH"/>
        </w:rPr>
      </w:pPr>
    </w:p>
    <w:p w:rsidR="00954C27" w:rsidRPr="00954C27" w:rsidRDefault="00954C27" w:rsidP="00954C27">
      <w:pPr>
        <w:rPr>
          <w:rFonts w:ascii="Times New Roman" w:hAnsi="Times New Roman" w:cs="Times New Roman"/>
          <w:sz w:val="24"/>
          <w:szCs w:val="24"/>
          <w:lang w:val="en-PH"/>
        </w:rPr>
      </w:pPr>
    </w:p>
    <w:p w:rsidR="00C966CE" w:rsidRPr="00954C27" w:rsidRDefault="00C966CE" w:rsidP="00954C27">
      <w:pPr>
        <w:rPr>
          <w:rFonts w:ascii="Times New Roman" w:hAnsi="Times New Roman" w:cs="Times New Roman"/>
          <w:sz w:val="24"/>
          <w:szCs w:val="24"/>
          <w:lang w:val="en-PH"/>
        </w:rPr>
      </w:pPr>
      <w:r w:rsidRPr="00954C27">
        <w:rPr>
          <w:rFonts w:ascii="Times New Roman" w:hAnsi="Times New Roman" w:cs="Times New Roman"/>
          <w:sz w:val="24"/>
          <w:szCs w:val="24"/>
          <w:lang w:val="en-PH"/>
        </w:rPr>
        <w:lastRenderedPageBreak/>
        <w:t>______________________________________________________________________________</w:t>
      </w:r>
    </w:p>
    <w:p w:rsidR="00C966CE" w:rsidRPr="00C966CE" w:rsidRDefault="00C966CE" w:rsidP="00B406B1">
      <w:pPr>
        <w:jc w:val="cente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Table 1. Summary of Research Participants and Data Collection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gridCol w:w="420"/>
        <w:gridCol w:w="800"/>
        <w:gridCol w:w="6118"/>
      </w:tblGrid>
      <w:tr w:rsidR="00C966CE" w:rsidRPr="00C966CE">
        <w:trPr>
          <w:tblHeader/>
          <w:tblCellSpacing w:w="15" w:type="dxa"/>
        </w:trPr>
        <w:tc>
          <w:tcPr>
            <w:tcW w:w="0" w:type="auto"/>
            <w:vAlign w:val="center"/>
            <w:hideMark/>
          </w:tcPr>
          <w:p w:rsidR="00C966CE" w:rsidRPr="00C966CE" w:rsidRDefault="00C966CE" w:rsidP="00B406B1">
            <w:pPr>
              <w:jc w:val="cente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Category</w:t>
            </w:r>
          </w:p>
        </w:tc>
        <w:tc>
          <w:tcPr>
            <w:tcW w:w="0" w:type="auto"/>
            <w:vAlign w:val="center"/>
            <w:hideMark/>
          </w:tcPr>
          <w:p w:rsidR="00C966CE" w:rsidRPr="00C966CE" w:rsidRDefault="00C966CE" w:rsidP="00B406B1">
            <w:pPr>
              <w:jc w:val="cente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n</w:t>
            </w:r>
          </w:p>
        </w:tc>
        <w:tc>
          <w:tcPr>
            <w:tcW w:w="0" w:type="auto"/>
            <w:vAlign w:val="center"/>
            <w:hideMark/>
          </w:tcPr>
          <w:p w:rsidR="00C966CE" w:rsidRPr="00C966CE" w:rsidRDefault="00C966CE" w:rsidP="00B406B1">
            <w:pPr>
              <w:jc w:val="cente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w:t>
            </w:r>
          </w:p>
        </w:tc>
        <w:tc>
          <w:tcPr>
            <w:tcW w:w="0" w:type="auto"/>
            <w:vAlign w:val="center"/>
            <w:hideMark/>
          </w:tcPr>
          <w:p w:rsidR="00C966CE" w:rsidRPr="00C966CE" w:rsidRDefault="00C966CE" w:rsidP="00B406B1">
            <w:pPr>
              <w:jc w:val="cente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Description</w:t>
            </w:r>
          </w:p>
        </w:tc>
      </w:tr>
      <w:tr w:rsidR="00C966CE" w:rsidRPr="00C966CE">
        <w:trPr>
          <w:tblCellSpacing w:w="15" w:type="dxa"/>
        </w:trPr>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ICU Staff Invited</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250</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100%</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Total number of ICU healthcare workers invited to participate in the study</w:t>
            </w:r>
          </w:p>
        </w:tc>
      </w:tr>
      <w:tr w:rsidR="00C966CE" w:rsidRPr="00C966CE">
        <w:trPr>
          <w:tblCellSpacing w:w="15" w:type="dxa"/>
        </w:trPr>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Survey Respondents</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180</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72%</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Participants who completed and returned the survey questionnaire</w:t>
            </w:r>
          </w:p>
        </w:tc>
      </w:tr>
      <w:tr w:rsidR="00C966CE" w:rsidRPr="00C966CE">
        <w:trPr>
          <w:tblCellSpacing w:w="15" w:type="dxa"/>
        </w:trPr>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Non-Respondents</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70</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28%</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ICU staff who did not respond to the survey</w:t>
            </w:r>
          </w:p>
        </w:tc>
      </w:tr>
      <w:tr w:rsidR="00C966CE" w:rsidRPr="00C966CE">
        <w:trPr>
          <w:tblCellSpacing w:w="15" w:type="dxa"/>
        </w:trPr>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Interview Participants</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50</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27.8%*</w:t>
            </w:r>
          </w:p>
        </w:tc>
        <w:tc>
          <w:tcPr>
            <w:tcW w:w="0" w:type="auto"/>
            <w:vAlign w:val="center"/>
            <w:hideMark/>
          </w:tcPr>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sz w:val="24"/>
                <w:szCs w:val="24"/>
                <w:lang w:val="en-PH"/>
              </w:rPr>
              <w:t>Survey respondents who voluntarily participated in in-depth interviews</w:t>
            </w:r>
          </w:p>
        </w:tc>
      </w:tr>
    </w:tbl>
    <w:p w:rsidR="00C966CE" w:rsidRPr="00C966CE" w:rsidRDefault="00C966CE" w:rsidP="00B406B1">
      <w:pPr>
        <w:jc w:val="center"/>
        <w:rPr>
          <w:rFonts w:ascii="Times New Roman" w:hAnsi="Times New Roman" w:cs="Times New Roman"/>
          <w:sz w:val="24"/>
          <w:szCs w:val="24"/>
          <w:lang w:val="en-PH"/>
        </w:rPr>
      </w:pPr>
      <w:r w:rsidRPr="00C966CE">
        <w:rPr>
          <w:rFonts w:ascii="Times New Roman" w:hAnsi="Times New Roman" w:cs="Times New Roman"/>
          <w:b/>
          <w:bCs/>
          <w:sz w:val="24"/>
          <w:szCs w:val="24"/>
          <w:lang w:val="en-PH"/>
        </w:rPr>
        <w:t>Note:</w:t>
      </w:r>
      <w:r w:rsidRPr="00C966CE">
        <w:rPr>
          <w:rFonts w:ascii="Times New Roman" w:hAnsi="Times New Roman" w:cs="Times New Roman"/>
          <w:sz w:val="24"/>
          <w:szCs w:val="24"/>
          <w:lang w:val="en-PH"/>
        </w:rPr>
        <w:t xml:space="preserve"> Percentages are based on the total number of invited participants (N = 250), except where otherwise indicated. *Interview percentage is based on total survey respondents (n = 180).</w:t>
      </w:r>
    </w:p>
    <w:p w:rsidR="00C966CE" w:rsidRPr="00EA6638" w:rsidRDefault="00C966CE" w:rsidP="00954C27">
      <w:pPr>
        <w:rPr>
          <w:rFonts w:ascii="Times New Roman" w:hAnsi="Times New Roman" w:cs="Times New Roman"/>
          <w:sz w:val="24"/>
          <w:szCs w:val="24"/>
          <w:lang w:val="en-PH"/>
        </w:rPr>
      </w:pPr>
      <w:r w:rsidRPr="00954C27">
        <w:rPr>
          <w:rFonts w:ascii="Times New Roman" w:hAnsi="Times New Roman" w:cs="Times New Roman"/>
          <w:sz w:val="24"/>
          <w:szCs w:val="24"/>
          <w:lang w:val="en-PH"/>
        </w:rPr>
        <w:t>______________________________________________________________________________</w:t>
      </w: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Data Collection</w:t>
      </w:r>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Quantitative data were collected using validated psychological assessment tools, including:</w:t>
      </w:r>
    </w:p>
    <w:p w:rsidR="00EA6638" w:rsidRPr="00EA6638" w:rsidRDefault="00EA6638" w:rsidP="00954C27">
      <w:pPr>
        <w:numPr>
          <w:ilvl w:val="0"/>
          <w:numId w:val="11"/>
        </w:numPr>
        <w:rPr>
          <w:rFonts w:ascii="Times New Roman" w:hAnsi="Times New Roman" w:cs="Times New Roman"/>
          <w:sz w:val="24"/>
          <w:szCs w:val="24"/>
          <w:lang w:val="en-PH"/>
        </w:rPr>
      </w:pPr>
      <w:r w:rsidRPr="00EA6638">
        <w:rPr>
          <w:rFonts w:ascii="Times New Roman" w:hAnsi="Times New Roman" w:cs="Times New Roman"/>
          <w:sz w:val="24"/>
          <w:szCs w:val="24"/>
          <w:lang w:val="en-PH"/>
        </w:rPr>
        <w:t>Maslach Burnout Inventory (MBI)</w:t>
      </w:r>
    </w:p>
    <w:p w:rsidR="00EA6638" w:rsidRPr="00EA6638" w:rsidRDefault="00EA6638" w:rsidP="00954C27">
      <w:pPr>
        <w:numPr>
          <w:ilvl w:val="0"/>
          <w:numId w:val="11"/>
        </w:numPr>
        <w:rPr>
          <w:rFonts w:ascii="Times New Roman" w:hAnsi="Times New Roman" w:cs="Times New Roman"/>
          <w:sz w:val="24"/>
          <w:szCs w:val="24"/>
          <w:lang w:val="en-PH"/>
        </w:rPr>
      </w:pPr>
      <w:r w:rsidRPr="00EA6638">
        <w:rPr>
          <w:rFonts w:ascii="Times New Roman" w:hAnsi="Times New Roman" w:cs="Times New Roman"/>
          <w:sz w:val="24"/>
          <w:szCs w:val="24"/>
          <w:lang w:val="en-PH"/>
        </w:rPr>
        <w:t>PTSD Checklist for DSM-5 (PCL-5)</w:t>
      </w:r>
    </w:p>
    <w:p w:rsidR="00EA6638" w:rsidRPr="00EA6638" w:rsidRDefault="00EA6638" w:rsidP="00B406B1">
      <w:pPr>
        <w:ind w:firstLine="360"/>
        <w:rPr>
          <w:rFonts w:ascii="Times New Roman" w:hAnsi="Times New Roman" w:cs="Times New Roman"/>
          <w:sz w:val="24"/>
          <w:szCs w:val="24"/>
          <w:lang w:val="en-PH"/>
        </w:rPr>
      </w:pPr>
      <w:r w:rsidRPr="00EA6638">
        <w:rPr>
          <w:rFonts w:ascii="Times New Roman" w:hAnsi="Times New Roman" w:cs="Times New Roman"/>
          <w:sz w:val="24"/>
          <w:szCs w:val="24"/>
          <w:lang w:val="en-PH"/>
        </w:rPr>
        <w:t>These instruments assessed levels of burnout, anxiety, depression, and PTSD symptoms among ICU staff.</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Qualitative data were obtained through semi-structured interviews, which explored participants’ experiences of workplace stress, coping mechanisms, and perceptions of institutional support.</w:t>
      </w: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Data Analysis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Quantitative data were analyzed using descriptive statistics and regression analysis to identify relationships between occupational stressors and mental health outcomes.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Qualitative interview data were analyzed using thematic analysis to identify common coping mechanisms and perceptions of workplace support.</w:t>
      </w:r>
    </w:p>
    <w:p w:rsidR="00EA6638" w:rsidRPr="00EA6638" w:rsidRDefault="00EA6638" w:rsidP="00954C27">
      <w:pPr>
        <w:rPr>
          <w:rFonts w:ascii="Times New Roman" w:hAnsi="Times New Roman" w:cs="Times New Roman"/>
          <w:sz w:val="24"/>
          <w:szCs w:val="24"/>
          <w:lang w:val="en-PH"/>
        </w:rPr>
      </w:pP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 xml:space="preserve">3. Results and Discussion </w:t>
      </w: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3.1 Factors Contributing to Burnout among ICU Staff</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lastRenderedPageBreak/>
        <w:t>The findings revealed a high prevalence of emotional exhaustion among ICU staff. Participants attributed burnout primarily to excessive workload, prolonged shifts, night duties, and staffing shortages. These results are consistent with previous research indicating that extended working hours and high patient acuity significantly increase burnout risk among critical care nurses (Nyarko et al., 2024; Zhao et al., 2022).</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Inadequate nurse-to-patient ratios were also identified as a major contributor to psychological strain. Similar findings were reported by Nyarko et al. (2024), who demonstrated that alarm fatigue and staffing shortages significantly contribute to occupational stress and burnout among nurses in critical care settings.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Participants further emphasized the lack of accessible institutional mental health services. This observation supports the findings of Tajik et al. (2024), which highlighted that insufficient administrative and psychological support can intensify emotional distress among healthcare professionals.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These findings collectively indicate that organizational factors play a critical role in the development of burnout among ICU staff.</w:t>
      </w:r>
    </w:p>
    <w:p w:rsidR="00EA6638" w:rsidRPr="00EA6638" w:rsidRDefault="00EA6638" w:rsidP="00954C27">
      <w:pPr>
        <w:rPr>
          <w:rFonts w:ascii="Times New Roman" w:hAnsi="Times New Roman" w:cs="Times New Roman"/>
          <w:sz w:val="24"/>
          <w:szCs w:val="24"/>
          <w:lang w:val="en-PH"/>
        </w:rPr>
      </w:pP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3.2 Relationship between Burnout and Mental Health Outcomes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The quantitative findings demonstrated a strong relationship between burnout and mental health disturbances. Nearly half (48%) of respondents exhibited symptoms of anxiety, while 36% reported clinically diagnosed anxiety disorders. Sleep disturbances were also prevalent, affecting 60% of participants.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These results align with previous studies indicating that chronic occupational stress significantly increases the risk of anxiety disorders among healthcare workers (Barr, 2024; Cho &amp; Han, 2024). Persistent exposure to high-stress clinical environments may disrupt emotional regulation and psychological resilience.</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Sleep disruption among ICU staff was also notable and is consistent with the findings of </w:t>
      </w:r>
      <w:proofErr w:type="spellStart"/>
      <w:r w:rsidRPr="00EA6638">
        <w:rPr>
          <w:rFonts w:ascii="Times New Roman" w:hAnsi="Times New Roman" w:cs="Times New Roman"/>
          <w:sz w:val="24"/>
          <w:szCs w:val="24"/>
          <w:lang w:val="en-PH"/>
        </w:rPr>
        <w:t>Eduku</w:t>
      </w:r>
      <w:proofErr w:type="spellEnd"/>
      <w:r w:rsidRPr="00EA6638">
        <w:rPr>
          <w:rFonts w:ascii="Times New Roman" w:hAnsi="Times New Roman" w:cs="Times New Roman"/>
          <w:sz w:val="24"/>
          <w:szCs w:val="24"/>
          <w:lang w:val="en-PH"/>
        </w:rPr>
        <w:t xml:space="preserve"> et al. (2024), who reported that prolonged fatigue and occupational stress negatively affect psychological well-being and coping capacity.</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Furthermore, PTSD symptoms were present in 48% of respondents, with 28% directly linking these symptoms to traumatic clinical experiences such as patient deaths and near-fatal emergencies. Similar results were reported by Schaufeli et al. (2019), who emphasized that repeated exposure to traumatic events in high-intensity clinical environments increases the likelihood of PTSD symptoms among healthcare professionals.</w:t>
      </w:r>
    </w:p>
    <w:p w:rsid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These results demonstrate that burnout should not be viewed merely as occupational fatigue but rather as a significant mental health concern with potential long-term psychological consequences.</w:t>
      </w:r>
    </w:p>
    <w:p w:rsidR="00954C27" w:rsidRDefault="00954C27" w:rsidP="00954C27">
      <w:pPr>
        <w:rPr>
          <w:rFonts w:ascii="Times New Roman" w:hAnsi="Times New Roman" w:cs="Times New Roman"/>
          <w:sz w:val="24"/>
          <w:szCs w:val="24"/>
          <w:lang w:val="en-PH"/>
        </w:rPr>
      </w:pPr>
    </w:p>
    <w:p w:rsidR="00954C27" w:rsidRPr="00EA6638" w:rsidRDefault="00954C27" w:rsidP="00954C27">
      <w:pPr>
        <w:rPr>
          <w:rFonts w:ascii="Times New Roman" w:hAnsi="Times New Roman" w:cs="Times New Roman"/>
          <w:sz w:val="24"/>
          <w:szCs w:val="24"/>
          <w:lang w:val="en-PH"/>
        </w:rPr>
      </w:pPr>
    </w:p>
    <w:p w:rsidR="00EA6638" w:rsidRPr="00954C27" w:rsidRDefault="00EA6638" w:rsidP="00954C27">
      <w:pPr>
        <w:rPr>
          <w:rFonts w:ascii="Times New Roman" w:hAnsi="Times New Roman" w:cs="Times New Roman"/>
          <w:b/>
          <w:bCs/>
          <w:sz w:val="24"/>
          <w:szCs w:val="24"/>
          <w:lang w:val="en-PH"/>
        </w:rPr>
      </w:pPr>
    </w:p>
    <w:p w:rsidR="00C966CE" w:rsidRPr="00954C27" w:rsidRDefault="00C966CE" w:rsidP="00954C27">
      <w:pPr>
        <w:rPr>
          <w:rFonts w:ascii="Times New Roman" w:hAnsi="Times New Roman" w:cs="Times New Roman"/>
          <w:b/>
          <w:bCs/>
          <w:sz w:val="24"/>
          <w:szCs w:val="24"/>
          <w:lang w:val="en-PH"/>
        </w:rPr>
      </w:pPr>
      <w:r w:rsidRPr="00954C27">
        <w:rPr>
          <w:rFonts w:ascii="Times New Roman" w:hAnsi="Times New Roman" w:cs="Times New Roman"/>
          <w:b/>
          <w:bCs/>
          <w:sz w:val="24"/>
          <w:szCs w:val="24"/>
          <w:lang w:val="en-PH"/>
        </w:rPr>
        <w:t>______________________________________________________________________________</w:t>
      </w:r>
    </w:p>
    <w:p w:rsidR="00C966CE" w:rsidRPr="00C966CE" w:rsidRDefault="00C966CE" w:rsidP="00954C27">
      <w:pP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Table 2. Psychological Consequences of Burnout among ICU Staff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1315"/>
        <w:gridCol w:w="5228"/>
      </w:tblGrid>
      <w:tr w:rsidR="00C966CE" w:rsidRPr="00C966CE">
        <w:trPr>
          <w:tblHeader/>
          <w:tblCellSpacing w:w="15" w:type="dxa"/>
        </w:trPr>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Psychological Outcome</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Percentage (%)</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Description</w:t>
            </w:r>
          </w:p>
        </w:tc>
      </w:tr>
      <w:tr w:rsidR="00C966CE" w:rsidRPr="00C966CE">
        <w:trPr>
          <w:tblCellSpacing w:w="15" w:type="dxa"/>
        </w:trPr>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Anxiety Symptoms</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48%</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Respondents who exhibited symptoms of anxiety associated with workplace stress</w:t>
            </w:r>
          </w:p>
        </w:tc>
      </w:tr>
      <w:tr w:rsidR="00C966CE" w:rsidRPr="00C966CE">
        <w:trPr>
          <w:tblCellSpacing w:w="15" w:type="dxa"/>
        </w:trPr>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Clinically Diagnosed Anxiety</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36%</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Participants formally diagnosed with clinical anxiety disorders</w:t>
            </w:r>
          </w:p>
        </w:tc>
      </w:tr>
      <w:tr w:rsidR="00C966CE" w:rsidRPr="00C966CE">
        <w:trPr>
          <w:tblCellSpacing w:w="15" w:type="dxa"/>
        </w:trPr>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Sleep Disturbances</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60%</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Participants who reported difficulty sleeping due to exhaustion and workload</w:t>
            </w:r>
          </w:p>
        </w:tc>
      </w:tr>
      <w:tr w:rsidR="00C966CE" w:rsidRPr="00C966CE">
        <w:trPr>
          <w:tblCellSpacing w:w="15" w:type="dxa"/>
        </w:trPr>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PTSD Symptoms</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48%</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Participants who experienced symptoms consistent with post-traumatic stress disorder</w:t>
            </w:r>
          </w:p>
        </w:tc>
      </w:tr>
      <w:tr w:rsidR="00C966CE" w:rsidRPr="00C966CE">
        <w:trPr>
          <w:tblCellSpacing w:w="15" w:type="dxa"/>
        </w:trPr>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PTSD linked to Traumatic ICU Experiences</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28%</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Participants who associated PTSD symptoms with traumatic clinical events such as patient deaths</w:t>
            </w:r>
          </w:p>
        </w:tc>
      </w:tr>
    </w:tbl>
    <w:p w:rsidR="00C966CE" w:rsidRPr="00C966CE" w:rsidRDefault="00C966CE" w:rsidP="00954C27">
      <w:pP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Note: Percentages represent proportions of the total survey respondents.</w:t>
      </w:r>
    </w:p>
    <w:p w:rsidR="00C966CE" w:rsidRPr="00EA6638" w:rsidRDefault="00C966CE" w:rsidP="00954C27">
      <w:pPr>
        <w:rPr>
          <w:rFonts w:ascii="Times New Roman" w:hAnsi="Times New Roman" w:cs="Times New Roman"/>
          <w:b/>
          <w:bCs/>
          <w:sz w:val="24"/>
          <w:szCs w:val="24"/>
          <w:lang w:val="en-PH"/>
        </w:rPr>
      </w:pPr>
      <w:r w:rsidRPr="00954C27">
        <w:rPr>
          <w:rFonts w:ascii="Times New Roman" w:hAnsi="Times New Roman" w:cs="Times New Roman"/>
          <w:b/>
          <w:bCs/>
          <w:sz w:val="24"/>
          <w:szCs w:val="24"/>
          <w:lang w:val="en-PH"/>
        </w:rPr>
        <w:t>______________________________________________________________________________</w:t>
      </w:r>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3.3 Coping Strategies and Institutional Implications (Corrected for Reviewer Comment)</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Participants reported peer support as the most effective coping strategy for managing workplace stress. This finding is consistent with </w:t>
      </w:r>
      <w:proofErr w:type="spellStart"/>
      <w:r w:rsidRPr="00EA6638">
        <w:rPr>
          <w:rFonts w:ascii="Times New Roman" w:hAnsi="Times New Roman" w:cs="Times New Roman"/>
          <w:sz w:val="24"/>
          <w:szCs w:val="24"/>
          <w:lang w:val="en-PH"/>
        </w:rPr>
        <w:t>Gotehus</w:t>
      </w:r>
      <w:proofErr w:type="spellEnd"/>
      <w:r w:rsidRPr="00EA6638">
        <w:rPr>
          <w:rFonts w:ascii="Times New Roman" w:hAnsi="Times New Roman" w:cs="Times New Roman"/>
          <w:sz w:val="24"/>
          <w:szCs w:val="24"/>
          <w:lang w:val="en-PH"/>
        </w:rPr>
        <w:t xml:space="preserve"> (2021), who emphasized the protective role of workplace social support in reducing occupational stress and improving emotional resilience among nurses.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Mindfulness practices, including meditation and breathing exercises, were also reported to be beneficial. Evidence from a systematic review conducted by Goyal et al. (2014) demonstrated that mindfulness-based interventions significantly reduce psychological stress and improve emotional well-being among healthcare professionals.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Physical activity was another frequently reported coping mechanism, with approximately 55% of participants indicating that regular exercise helped relieve stress and improve mental health. These findings are supported by Rajpoot et al. (2024), who highlighted that physical activity contributes to reduced anxiety and depressive symptoms among healthcare workers.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Despite these individual coping strategies, institutional support systems remain limited. Only a minority of participants reported access to structured mental health programs within their </w:t>
      </w:r>
      <w:r w:rsidRPr="00EA6638">
        <w:rPr>
          <w:rFonts w:ascii="Times New Roman" w:hAnsi="Times New Roman" w:cs="Times New Roman"/>
          <w:sz w:val="24"/>
          <w:szCs w:val="24"/>
          <w:lang w:val="en-PH"/>
        </w:rPr>
        <w:lastRenderedPageBreak/>
        <w:t xml:space="preserve">institutions. Previous research indicates that organizational initiatives such as resilience training programs, psychological counseling services, and workload redistribution can significantly improve staff well-being and reduce burnout rates (MacKay et al., 2024; </w:t>
      </w:r>
      <w:proofErr w:type="spellStart"/>
      <w:r w:rsidRPr="00EA6638">
        <w:rPr>
          <w:rFonts w:ascii="Times New Roman" w:hAnsi="Times New Roman" w:cs="Times New Roman"/>
          <w:sz w:val="24"/>
          <w:szCs w:val="24"/>
          <w:lang w:val="en-PH"/>
        </w:rPr>
        <w:t>Stefana</w:t>
      </w:r>
      <w:proofErr w:type="spellEnd"/>
      <w:r w:rsidRPr="00EA6638">
        <w:rPr>
          <w:rFonts w:ascii="Times New Roman" w:hAnsi="Times New Roman" w:cs="Times New Roman"/>
          <w:sz w:val="24"/>
          <w:szCs w:val="24"/>
          <w:lang w:val="en-PH"/>
        </w:rPr>
        <w:t xml:space="preserve"> et al., 2024).</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These findings suggest that while individual coping mechanisms play an important role in stress management, institutional support is essential for creating sustainable improvements in workforce mental health.</w:t>
      </w:r>
    </w:p>
    <w:p w:rsidR="00EA6638" w:rsidRPr="00954C27" w:rsidRDefault="00EA6638" w:rsidP="00954C27">
      <w:pPr>
        <w:rPr>
          <w:rFonts w:ascii="Times New Roman" w:hAnsi="Times New Roman" w:cs="Times New Roman"/>
          <w:sz w:val="24"/>
          <w:szCs w:val="24"/>
          <w:lang w:val="en-PH"/>
        </w:rPr>
      </w:pPr>
    </w:p>
    <w:p w:rsidR="00C966CE" w:rsidRPr="00954C27" w:rsidRDefault="00C966CE" w:rsidP="00954C27">
      <w:pPr>
        <w:rPr>
          <w:rFonts w:ascii="Times New Roman" w:hAnsi="Times New Roman" w:cs="Times New Roman"/>
          <w:sz w:val="24"/>
          <w:szCs w:val="24"/>
          <w:lang w:val="en-PH"/>
        </w:rPr>
      </w:pPr>
      <w:r w:rsidRPr="00954C27">
        <w:rPr>
          <w:rFonts w:ascii="Times New Roman" w:hAnsi="Times New Roman" w:cs="Times New Roman"/>
          <w:sz w:val="24"/>
          <w:szCs w:val="24"/>
          <w:lang w:val="en-PH"/>
        </w:rPr>
        <w:t>______________________________________________________________________________</w:t>
      </w:r>
    </w:p>
    <w:p w:rsidR="00C966CE" w:rsidRPr="00C966CE" w:rsidRDefault="00C966CE" w:rsidP="00954C27">
      <w:pP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Table 3. Coping Strategies Used by ICU Healthcare Workers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5"/>
        <w:gridCol w:w="1463"/>
        <w:gridCol w:w="5372"/>
      </w:tblGrid>
      <w:tr w:rsidR="00C966CE" w:rsidRPr="00C966CE">
        <w:trPr>
          <w:tblHeader/>
          <w:tblCellSpacing w:w="15" w:type="dxa"/>
        </w:trPr>
        <w:tc>
          <w:tcPr>
            <w:tcW w:w="0" w:type="auto"/>
            <w:vAlign w:val="center"/>
            <w:hideMark/>
          </w:tcPr>
          <w:p w:rsidR="00C966CE" w:rsidRPr="00C966CE" w:rsidRDefault="00C966CE" w:rsidP="00954C27">
            <w:pP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Coping Strategy</w:t>
            </w:r>
          </w:p>
        </w:tc>
        <w:tc>
          <w:tcPr>
            <w:tcW w:w="0" w:type="auto"/>
            <w:vAlign w:val="center"/>
            <w:hideMark/>
          </w:tcPr>
          <w:p w:rsidR="00C966CE" w:rsidRPr="00C966CE" w:rsidRDefault="00C966CE" w:rsidP="00954C27">
            <w:pP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Percentage (%)</w:t>
            </w:r>
          </w:p>
        </w:tc>
        <w:tc>
          <w:tcPr>
            <w:tcW w:w="0" w:type="auto"/>
            <w:vAlign w:val="center"/>
            <w:hideMark/>
          </w:tcPr>
          <w:p w:rsidR="00C966CE" w:rsidRPr="00C966CE" w:rsidRDefault="00C966CE" w:rsidP="00954C27">
            <w:pPr>
              <w:rPr>
                <w:rFonts w:ascii="Times New Roman" w:hAnsi="Times New Roman" w:cs="Times New Roman"/>
                <w:b/>
                <w:bCs/>
                <w:sz w:val="24"/>
                <w:szCs w:val="24"/>
                <w:lang w:val="en-PH"/>
              </w:rPr>
            </w:pPr>
            <w:r w:rsidRPr="00C966CE">
              <w:rPr>
                <w:rFonts w:ascii="Times New Roman" w:hAnsi="Times New Roman" w:cs="Times New Roman"/>
                <w:b/>
                <w:bCs/>
                <w:sz w:val="24"/>
                <w:szCs w:val="24"/>
                <w:lang w:val="en-PH"/>
              </w:rPr>
              <w:t>Description</w:t>
            </w:r>
          </w:p>
        </w:tc>
      </w:tr>
      <w:tr w:rsidR="00C966CE" w:rsidRPr="00C966CE">
        <w:trPr>
          <w:tblCellSpacing w:w="15" w:type="dxa"/>
        </w:trPr>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Peer Support</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70%</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Participants who relied on colleagues to manage emotional stress</w:t>
            </w:r>
          </w:p>
        </w:tc>
      </w:tr>
      <w:tr w:rsidR="00C966CE" w:rsidRPr="00C966CE">
        <w:trPr>
          <w:tblCellSpacing w:w="15" w:type="dxa"/>
        </w:trPr>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Physical Exercise</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55%</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Participants who used exercise as a stress-management strategy</w:t>
            </w:r>
          </w:p>
        </w:tc>
      </w:tr>
      <w:tr w:rsidR="00C966CE" w:rsidRPr="00C966CE">
        <w:trPr>
          <w:tblCellSpacing w:w="15" w:type="dxa"/>
        </w:trPr>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Mindfulness / Meditation</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45%</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Participants who practiced mindfulness techniques to improve emotional well-being</w:t>
            </w:r>
          </w:p>
        </w:tc>
      </w:tr>
      <w:tr w:rsidR="00C966CE" w:rsidRPr="00C966CE">
        <w:trPr>
          <w:tblCellSpacing w:w="15" w:type="dxa"/>
        </w:trPr>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Professional Counseling / Therapy</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20%</w:t>
            </w:r>
          </w:p>
        </w:tc>
        <w:tc>
          <w:tcPr>
            <w:tcW w:w="0" w:type="auto"/>
            <w:vAlign w:val="center"/>
            <w:hideMark/>
          </w:tcPr>
          <w:p w:rsidR="00C966CE" w:rsidRPr="00C966CE" w:rsidRDefault="00C966CE" w:rsidP="00954C27">
            <w:pPr>
              <w:rPr>
                <w:rFonts w:ascii="Times New Roman" w:hAnsi="Times New Roman" w:cs="Times New Roman"/>
                <w:sz w:val="24"/>
                <w:szCs w:val="24"/>
                <w:lang w:val="en-PH"/>
              </w:rPr>
            </w:pPr>
            <w:r w:rsidRPr="00C966CE">
              <w:rPr>
                <w:rFonts w:ascii="Times New Roman" w:hAnsi="Times New Roman" w:cs="Times New Roman"/>
                <w:sz w:val="24"/>
                <w:szCs w:val="24"/>
                <w:lang w:val="en-PH"/>
              </w:rPr>
              <w:t>Participants who sought formal psychological support</w:t>
            </w:r>
          </w:p>
        </w:tc>
      </w:tr>
    </w:tbl>
    <w:p w:rsidR="00C966CE" w:rsidRPr="00EA6638" w:rsidRDefault="00C966CE" w:rsidP="00954C27">
      <w:pPr>
        <w:rPr>
          <w:rFonts w:ascii="Times New Roman" w:hAnsi="Times New Roman" w:cs="Times New Roman"/>
          <w:sz w:val="24"/>
          <w:szCs w:val="24"/>
          <w:lang w:val="en-PH"/>
        </w:rPr>
      </w:pPr>
      <w:r w:rsidRPr="00954C27">
        <w:rPr>
          <w:rFonts w:ascii="Times New Roman" w:hAnsi="Times New Roman" w:cs="Times New Roman"/>
          <w:sz w:val="24"/>
          <w:szCs w:val="24"/>
          <w:lang w:val="en-PH"/>
        </w:rPr>
        <w:t>______________________________________________________________________________</w:t>
      </w:r>
    </w:p>
    <w:p w:rsidR="00EA6638" w:rsidRPr="00EA6638" w:rsidRDefault="00EA6638" w:rsidP="00954C27">
      <w:pPr>
        <w:rPr>
          <w:rFonts w:ascii="Times New Roman" w:hAnsi="Times New Roman" w:cs="Times New Roman"/>
          <w:b/>
          <w:bCs/>
          <w:sz w:val="24"/>
          <w:szCs w:val="24"/>
          <w:lang w:val="en-PH"/>
        </w:rPr>
      </w:pPr>
      <w:r w:rsidRPr="00EA6638">
        <w:rPr>
          <w:rFonts w:ascii="Times New Roman" w:hAnsi="Times New Roman" w:cs="Times New Roman"/>
          <w:b/>
          <w:bCs/>
          <w:sz w:val="24"/>
          <w:szCs w:val="24"/>
          <w:lang w:val="en-PH"/>
        </w:rPr>
        <w:t>4. Conclusion</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ICU healthcare workers face substantial psychological challenges due to the demanding nature of critical care environments. High rates of burnout, anxiety, depression, and PTSD highlight the urgent need for comprehensive interventions that address both individual and organizational factors.</w:t>
      </w:r>
    </w:p>
    <w:p w:rsidR="00EA6638" w:rsidRP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While individual coping strategies such as mindfulness, exercise, and peer support play a critical role in managing stress, institutional support remains essential for long-term workforce sustainability. Healthcare organizations must prioritize mental health programs, improve working conditions, and foster supportive workplace cultures.</w:t>
      </w:r>
    </w:p>
    <w:p w:rsidR="00EA6638" w:rsidRDefault="00EA6638" w:rsidP="00B406B1">
      <w:pPr>
        <w:ind w:firstLine="720"/>
        <w:rPr>
          <w:rFonts w:ascii="Times New Roman" w:hAnsi="Times New Roman" w:cs="Times New Roman"/>
          <w:sz w:val="24"/>
          <w:szCs w:val="24"/>
          <w:lang w:val="en-PH"/>
        </w:rPr>
      </w:pPr>
      <w:r w:rsidRPr="00EA6638">
        <w:rPr>
          <w:rFonts w:ascii="Times New Roman" w:hAnsi="Times New Roman" w:cs="Times New Roman"/>
          <w:sz w:val="24"/>
          <w:szCs w:val="24"/>
          <w:lang w:val="en-PH"/>
        </w:rPr>
        <w:t>Strengthening resilience among ICU healthcare professionals is essential not only for protecting staff well-being but also for ensuring the delivery of safe and high-quality patient care.</w:t>
      </w:r>
    </w:p>
    <w:p w:rsidR="00B406B1" w:rsidRDefault="00B406B1" w:rsidP="00954C27">
      <w:pPr>
        <w:rPr>
          <w:rFonts w:ascii="Times New Roman" w:hAnsi="Times New Roman" w:cs="Times New Roman"/>
          <w:sz w:val="24"/>
          <w:szCs w:val="24"/>
          <w:lang w:val="en-PH"/>
        </w:rPr>
      </w:pPr>
    </w:p>
    <w:p w:rsidR="00EA6638" w:rsidRPr="00EA6638" w:rsidRDefault="00EA6638" w:rsidP="00954C27">
      <w:pPr>
        <w:rPr>
          <w:rFonts w:ascii="Times New Roman" w:hAnsi="Times New Roman" w:cs="Times New Roman"/>
          <w:b/>
          <w:bCs/>
          <w:sz w:val="24"/>
          <w:szCs w:val="24"/>
          <w:lang w:val="en-PH"/>
        </w:rPr>
      </w:pPr>
      <w:bookmarkStart w:id="0" w:name="_GoBack"/>
      <w:bookmarkEnd w:id="0"/>
      <w:r w:rsidRPr="00EA6638">
        <w:rPr>
          <w:rFonts w:ascii="Times New Roman" w:hAnsi="Times New Roman" w:cs="Times New Roman"/>
          <w:b/>
          <w:bCs/>
          <w:sz w:val="24"/>
          <w:szCs w:val="24"/>
          <w:lang w:val="en-PH"/>
        </w:rPr>
        <w:lastRenderedPageBreak/>
        <w:t>References</w:t>
      </w:r>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Barr, P. (2024). Dispositional stress coping styles and mental health in NICU nurses. </w:t>
      </w:r>
      <w:r w:rsidRPr="00EA6638">
        <w:rPr>
          <w:rFonts w:ascii="Times New Roman" w:hAnsi="Times New Roman" w:cs="Times New Roman"/>
          <w:i/>
          <w:iCs/>
          <w:sz w:val="24"/>
          <w:szCs w:val="24"/>
          <w:lang w:val="en-PH"/>
        </w:rPr>
        <w:t>Journal of Neonatal Nursing</w:t>
      </w:r>
      <w:r w:rsidRPr="00EA6638">
        <w:rPr>
          <w:rFonts w:ascii="Times New Roman" w:hAnsi="Times New Roman" w:cs="Times New Roman"/>
          <w:sz w:val="24"/>
          <w:szCs w:val="24"/>
          <w:lang w:val="en-PH"/>
        </w:rPr>
        <w:t xml:space="preserve">, 30(3), 283–287. </w:t>
      </w:r>
      <w:hyperlink r:id="rId7" w:tgtFrame="_new" w:history="1">
        <w:r w:rsidRPr="00EA6638">
          <w:rPr>
            <w:rStyle w:val="Hyperlink"/>
            <w:rFonts w:ascii="Times New Roman" w:hAnsi="Times New Roman" w:cs="Times New Roman"/>
            <w:sz w:val="24"/>
            <w:szCs w:val="24"/>
            <w:lang w:val="en-PH"/>
          </w:rPr>
          <w:t>https://doi.org/10.1016/j.jnn.2023.10.009</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Cho, I. Y., &amp; Han, A. Y. (2024). Neonatal nurses’ educational needs in a family-centered partnership program: Five ways of knowing. </w:t>
      </w:r>
      <w:r w:rsidRPr="00EA6638">
        <w:rPr>
          <w:rFonts w:ascii="Times New Roman" w:hAnsi="Times New Roman" w:cs="Times New Roman"/>
          <w:i/>
          <w:iCs/>
          <w:sz w:val="24"/>
          <w:szCs w:val="24"/>
          <w:lang w:val="en-PH"/>
        </w:rPr>
        <w:t>Nurse Education Today</w:t>
      </w:r>
      <w:r w:rsidRPr="00EA6638">
        <w:rPr>
          <w:rFonts w:ascii="Times New Roman" w:hAnsi="Times New Roman" w:cs="Times New Roman"/>
          <w:sz w:val="24"/>
          <w:szCs w:val="24"/>
          <w:lang w:val="en-PH"/>
        </w:rPr>
        <w:t xml:space="preserve">, 133, 106028. </w:t>
      </w:r>
      <w:hyperlink r:id="rId8" w:tgtFrame="_new" w:history="1">
        <w:r w:rsidRPr="00EA6638">
          <w:rPr>
            <w:rStyle w:val="Hyperlink"/>
            <w:rFonts w:ascii="Times New Roman" w:hAnsi="Times New Roman" w:cs="Times New Roman"/>
            <w:sz w:val="24"/>
            <w:szCs w:val="24"/>
            <w:lang w:val="en-PH"/>
          </w:rPr>
          <w:t>https://doi.org/10.1016/j.nedt.2023.106028</w:t>
        </w:r>
      </w:hyperlink>
    </w:p>
    <w:p w:rsidR="00EA6638" w:rsidRPr="00EA6638" w:rsidRDefault="00EA6638" w:rsidP="00954C27">
      <w:pPr>
        <w:rPr>
          <w:rFonts w:ascii="Times New Roman" w:hAnsi="Times New Roman" w:cs="Times New Roman"/>
          <w:sz w:val="24"/>
          <w:szCs w:val="24"/>
          <w:lang w:val="en-PH"/>
        </w:rPr>
      </w:pPr>
      <w:proofErr w:type="spellStart"/>
      <w:r w:rsidRPr="00EA6638">
        <w:rPr>
          <w:rFonts w:ascii="Times New Roman" w:hAnsi="Times New Roman" w:cs="Times New Roman"/>
          <w:sz w:val="24"/>
          <w:szCs w:val="24"/>
          <w:lang w:val="en-PH"/>
        </w:rPr>
        <w:t>Eduku</w:t>
      </w:r>
      <w:proofErr w:type="spellEnd"/>
      <w:r w:rsidRPr="00EA6638">
        <w:rPr>
          <w:rFonts w:ascii="Times New Roman" w:hAnsi="Times New Roman" w:cs="Times New Roman"/>
          <w:sz w:val="24"/>
          <w:szCs w:val="24"/>
          <w:lang w:val="en-PH"/>
        </w:rPr>
        <w:t xml:space="preserve">, S., Annan, E., &amp; </w:t>
      </w:r>
      <w:proofErr w:type="spellStart"/>
      <w:r w:rsidRPr="00EA6638">
        <w:rPr>
          <w:rFonts w:ascii="Times New Roman" w:hAnsi="Times New Roman" w:cs="Times New Roman"/>
          <w:sz w:val="24"/>
          <w:szCs w:val="24"/>
          <w:lang w:val="en-PH"/>
        </w:rPr>
        <w:t>Amponsah</w:t>
      </w:r>
      <w:proofErr w:type="spellEnd"/>
      <w:r w:rsidRPr="00EA6638">
        <w:rPr>
          <w:rFonts w:ascii="Times New Roman" w:hAnsi="Times New Roman" w:cs="Times New Roman"/>
          <w:sz w:val="24"/>
          <w:szCs w:val="24"/>
          <w:lang w:val="en-PH"/>
        </w:rPr>
        <w:t xml:space="preserve">, M. A. (2024). Maternal social support and resilience in caring for preterm newborns at the neonatal intensive care unit (NICU): A qualitative study. </w:t>
      </w:r>
      <w:proofErr w:type="spellStart"/>
      <w:r w:rsidRPr="00EA6638">
        <w:rPr>
          <w:rFonts w:ascii="Times New Roman" w:hAnsi="Times New Roman" w:cs="Times New Roman"/>
          <w:i/>
          <w:iCs/>
          <w:sz w:val="24"/>
          <w:szCs w:val="24"/>
          <w:lang w:val="en-PH"/>
        </w:rPr>
        <w:t>Heliyon</w:t>
      </w:r>
      <w:proofErr w:type="spellEnd"/>
      <w:r w:rsidRPr="00EA6638">
        <w:rPr>
          <w:rFonts w:ascii="Times New Roman" w:hAnsi="Times New Roman" w:cs="Times New Roman"/>
          <w:sz w:val="24"/>
          <w:szCs w:val="24"/>
          <w:lang w:val="en-PH"/>
        </w:rPr>
        <w:t xml:space="preserve">, 10(14), e34731. </w:t>
      </w:r>
      <w:hyperlink r:id="rId9" w:tgtFrame="_new" w:history="1">
        <w:r w:rsidRPr="00EA6638">
          <w:rPr>
            <w:rStyle w:val="Hyperlink"/>
            <w:rFonts w:ascii="Times New Roman" w:hAnsi="Times New Roman" w:cs="Times New Roman"/>
            <w:sz w:val="24"/>
            <w:szCs w:val="24"/>
            <w:lang w:val="en-PH"/>
          </w:rPr>
          <w:t>https://doi.org/10.1016/j.heliyon.2024.e34731</w:t>
        </w:r>
      </w:hyperlink>
    </w:p>
    <w:p w:rsidR="00EA6638" w:rsidRPr="00EA6638" w:rsidRDefault="00EA6638" w:rsidP="00954C27">
      <w:pPr>
        <w:rPr>
          <w:rFonts w:ascii="Times New Roman" w:hAnsi="Times New Roman" w:cs="Times New Roman"/>
          <w:sz w:val="24"/>
          <w:szCs w:val="24"/>
          <w:lang w:val="en-PH"/>
        </w:rPr>
      </w:pPr>
      <w:proofErr w:type="spellStart"/>
      <w:r w:rsidRPr="00EA6638">
        <w:rPr>
          <w:rFonts w:ascii="Times New Roman" w:hAnsi="Times New Roman" w:cs="Times New Roman"/>
          <w:sz w:val="24"/>
          <w:szCs w:val="24"/>
          <w:lang w:val="en-PH"/>
        </w:rPr>
        <w:t>Gotehus</w:t>
      </w:r>
      <w:proofErr w:type="spellEnd"/>
      <w:r w:rsidRPr="00EA6638">
        <w:rPr>
          <w:rFonts w:ascii="Times New Roman" w:hAnsi="Times New Roman" w:cs="Times New Roman"/>
          <w:sz w:val="24"/>
          <w:szCs w:val="24"/>
          <w:lang w:val="en-PH"/>
        </w:rPr>
        <w:t xml:space="preserve">, A. (2021). Agency in deskilling: Filipino nurses’ experiences in the Norwegian health care sector. </w:t>
      </w:r>
      <w:proofErr w:type="spellStart"/>
      <w:r w:rsidRPr="00EA6638">
        <w:rPr>
          <w:rFonts w:ascii="Times New Roman" w:hAnsi="Times New Roman" w:cs="Times New Roman"/>
          <w:i/>
          <w:iCs/>
          <w:sz w:val="24"/>
          <w:szCs w:val="24"/>
          <w:lang w:val="en-PH"/>
        </w:rPr>
        <w:t>Geoforum</w:t>
      </w:r>
      <w:proofErr w:type="spellEnd"/>
      <w:r w:rsidRPr="00EA6638">
        <w:rPr>
          <w:rFonts w:ascii="Times New Roman" w:hAnsi="Times New Roman" w:cs="Times New Roman"/>
          <w:sz w:val="24"/>
          <w:szCs w:val="24"/>
          <w:lang w:val="en-PH"/>
        </w:rPr>
        <w:t xml:space="preserve">, 126, 340–349. </w:t>
      </w:r>
      <w:hyperlink r:id="rId10" w:tgtFrame="_new" w:history="1">
        <w:r w:rsidRPr="00EA6638">
          <w:rPr>
            <w:rStyle w:val="Hyperlink"/>
            <w:rFonts w:ascii="Times New Roman" w:hAnsi="Times New Roman" w:cs="Times New Roman"/>
            <w:sz w:val="24"/>
            <w:szCs w:val="24"/>
            <w:lang w:val="en-PH"/>
          </w:rPr>
          <w:t>https://doi.org/10.1016/j.geoforum.2021.08.012</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Goyal, M., Singh, S., </w:t>
      </w:r>
      <w:proofErr w:type="spellStart"/>
      <w:r w:rsidRPr="00EA6638">
        <w:rPr>
          <w:rFonts w:ascii="Times New Roman" w:hAnsi="Times New Roman" w:cs="Times New Roman"/>
          <w:sz w:val="24"/>
          <w:szCs w:val="24"/>
          <w:lang w:val="en-PH"/>
        </w:rPr>
        <w:t>Sibinga</w:t>
      </w:r>
      <w:proofErr w:type="spellEnd"/>
      <w:r w:rsidRPr="00EA6638">
        <w:rPr>
          <w:rFonts w:ascii="Times New Roman" w:hAnsi="Times New Roman" w:cs="Times New Roman"/>
          <w:sz w:val="24"/>
          <w:szCs w:val="24"/>
          <w:lang w:val="en-PH"/>
        </w:rPr>
        <w:t xml:space="preserve">, E. M. S., Gould, N. F., Rowland-Seymour, A., Sharma, R., Berger, Z., </w:t>
      </w:r>
      <w:proofErr w:type="spellStart"/>
      <w:r w:rsidRPr="00EA6638">
        <w:rPr>
          <w:rFonts w:ascii="Times New Roman" w:hAnsi="Times New Roman" w:cs="Times New Roman"/>
          <w:sz w:val="24"/>
          <w:szCs w:val="24"/>
          <w:lang w:val="en-PH"/>
        </w:rPr>
        <w:t>Sleicher</w:t>
      </w:r>
      <w:proofErr w:type="spellEnd"/>
      <w:r w:rsidRPr="00EA6638">
        <w:rPr>
          <w:rFonts w:ascii="Times New Roman" w:hAnsi="Times New Roman" w:cs="Times New Roman"/>
          <w:sz w:val="24"/>
          <w:szCs w:val="24"/>
          <w:lang w:val="en-PH"/>
        </w:rPr>
        <w:t xml:space="preserve">, D., Maron, D. D., Shihab, H. M., Ranasinghe, P. D., Linn, S., </w:t>
      </w:r>
      <w:proofErr w:type="spellStart"/>
      <w:r w:rsidRPr="00EA6638">
        <w:rPr>
          <w:rFonts w:ascii="Times New Roman" w:hAnsi="Times New Roman" w:cs="Times New Roman"/>
          <w:sz w:val="24"/>
          <w:szCs w:val="24"/>
          <w:lang w:val="en-PH"/>
        </w:rPr>
        <w:t>Saha</w:t>
      </w:r>
      <w:proofErr w:type="spellEnd"/>
      <w:r w:rsidRPr="00EA6638">
        <w:rPr>
          <w:rFonts w:ascii="Times New Roman" w:hAnsi="Times New Roman" w:cs="Times New Roman"/>
          <w:sz w:val="24"/>
          <w:szCs w:val="24"/>
          <w:lang w:val="en-PH"/>
        </w:rPr>
        <w:t xml:space="preserve">, S., Bass, E. B., &amp; </w:t>
      </w:r>
      <w:proofErr w:type="spellStart"/>
      <w:r w:rsidRPr="00EA6638">
        <w:rPr>
          <w:rFonts w:ascii="Times New Roman" w:hAnsi="Times New Roman" w:cs="Times New Roman"/>
          <w:sz w:val="24"/>
          <w:szCs w:val="24"/>
          <w:lang w:val="en-PH"/>
        </w:rPr>
        <w:t>Haythornthwaite</w:t>
      </w:r>
      <w:proofErr w:type="spellEnd"/>
      <w:r w:rsidRPr="00EA6638">
        <w:rPr>
          <w:rFonts w:ascii="Times New Roman" w:hAnsi="Times New Roman" w:cs="Times New Roman"/>
          <w:sz w:val="24"/>
          <w:szCs w:val="24"/>
          <w:lang w:val="en-PH"/>
        </w:rPr>
        <w:t xml:space="preserve">, J. A. (2014). Meditation programs for psychological stress and well-being: A systematic review and meta-analysis. </w:t>
      </w:r>
      <w:r w:rsidRPr="00EA6638">
        <w:rPr>
          <w:rFonts w:ascii="Times New Roman" w:hAnsi="Times New Roman" w:cs="Times New Roman"/>
          <w:i/>
          <w:iCs/>
          <w:sz w:val="24"/>
          <w:szCs w:val="24"/>
          <w:lang w:val="en-PH"/>
        </w:rPr>
        <w:t>JAMA Internal Medicine</w:t>
      </w:r>
      <w:r w:rsidRPr="00EA6638">
        <w:rPr>
          <w:rFonts w:ascii="Times New Roman" w:hAnsi="Times New Roman" w:cs="Times New Roman"/>
          <w:sz w:val="24"/>
          <w:szCs w:val="24"/>
          <w:lang w:val="en-PH"/>
        </w:rPr>
        <w:t xml:space="preserve">, 174(3), 357–368. </w:t>
      </w:r>
      <w:hyperlink r:id="rId11" w:tgtFrame="_new" w:history="1">
        <w:r w:rsidRPr="00EA6638">
          <w:rPr>
            <w:rStyle w:val="Hyperlink"/>
            <w:rFonts w:ascii="Times New Roman" w:hAnsi="Times New Roman" w:cs="Times New Roman"/>
            <w:sz w:val="24"/>
            <w:szCs w:val="24"/>
            <w:lang w:val="en-PH"/>
          </w:rPr>
          <w:t>https://doi.org/10.1001/jamainternmed.2013.13018</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Kim, E. K., Cho, I. Y., Yun, J. Y., &amp; Park, B. (2023). Factors influencing neonatal intensive care unit nurses’ parent partnership development. </w:t>
      </w:r>
      <w:r w:rsidRPr="00EA6638">
        <w:rPr>
          <w:rFonts w:ascii="Times New Roman" w:hAnsi="Times New Roman" w:cs="Times New Roman"/>
          <w:i/>
          <w:iCs/>
          <w:sz w:val="24"/>
          <w:szCs w:val="24"/>
          <w:lang w:val="en-PH"/>
        </w:rPr>
        <w:t>Journal of Pediatric Nursing</w:t>
      </w:r>
      <w:r w:rsidRPr="00EA6638">
        <w:rPr>
          <w:rFonts w:ascii="Times New Roman" w:hAnsi="Times New Roman" w:cs="Times New Roman"/>
          <w:sz w:val="24"/>
          <w:szCs w:val="24"/>
          <w:lang w:val="en-PH"/>
        </w:rPr>
        <w:t xml:space="preserve">, 68, e27–e35. </w:t>
      </w:r>
      <w:hyperlink r:id="rId12" w:tgtFrame="_new" w:history="1">
        <w:r w:rsidRPr="00EA6638">
          <w:rPr>
            <w:rStyle w:val="Hyperlink"/>
            <w:rFonts w:ascii="Times New Roman" w:hAnsi="Times New Roman" w:cs="Times New Roman"/>
            <w:sz w:val="24"/>
            <w:szCs w:val="24"/>
            <w:lang w:val="en-PH"/>
          </w:rPr>
          <w:t>https://doi.org/10.1016/j.pedn.2022.10.015</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MacKay, L. J., Chang, U., </w:t>
      </w:r>
      <w:proofErr w:type="spellStart"/>
      <w:r w:rsidRPr="00EA6638">
        <w:rPr>
          <w:rFonts w:ascii="Times New Roman" w:hAnsi="Times New Roman" w:cs="Times New Roman"/>
          <w:sz w:val="24"/>
          <w:szCs w:val="24"/>
          <w:lang w:val="en-PH"/>
        </w:rPr>
        <w:t>Kreiter</w:t>
      </w:r>
      <w:proofErr w:type="spellEnd"/>
      <w:r w:rsidRPr="00EA6638">
        <w:rPr>
          <w:rFonts w:ascii="Times New Roman" w:hAnsi="Times New Roman" w:cs="Times New Roman"/>
          <w:sz w:val="24"/>
          <w:szCs w:val="24"/>
          <w:lang w:val="en-PH"/>
        </w:rPr>
        <w:t xml:space="preserve">, E., Nickel, E., </w:t>
      </w:r>
      <w:proofErr w:type="spellStart"/>
      <w:r w:rsidRPr="00EA6638">
        <w:rPr>
          <w:rFonts w:ascii="Times New Roman" w:hAnsi="Times New Roman" w:cs="Times New Roman"/>
          <w:sz w:val="24"/>
          <w:szCs w:val="24"/>
          <w:lang w:val="en-PH"/>
        </w:rPr>
        <w:t>Kamke</w:t>
      </w:r>
      <w:proofErr w:type="spellEnd"/>
      <w:r w:rsidRPr="00EA6638">
        <w:rPr>
          <w:rFonts w:ascii="Times New Roman" w:hAnsi="Times New Roman" w:cs="Times New Roman"/>
          <w:sz w:val="24"/>
          <w:szCs w:val="24"/>
          <w:lang w:val="en-PH"/>
        </w:rPr>
        <w:t xml:space="preserve">, J., Bahia, R., Shantz, S., &amp; </w:t>
      </w:r>
      <w:proofErr w:type="spellStart"/>
      <w:r w:rsidRPr="00EA6638">
        <w:rPr>
          <w:rFonts w:ascii="Times New Roman" w:hAnsi="Times New Roman" w:cs="Times New Roman"/>
          <w:sz w:val="24"/>
          <w:szCs w:val="24"/>
          <w:lang w:val="en-PH"/>
        </w:rPr>
        <w:t>Meyerhoff</w:t>
      </w:r>
      <w:proofErr w:type="spellEnd"/>
      <w:r w:rsidRPr="00EA6638">
        <w:rPr>
          <w:rFonts w:ascii="Times New Roman" w:hAnsi="Times New Roman" w:cs="Times New Roman"/>
          <w:sz w:val="24"/>
          <w:szCs w:val="24"/>
          <w:lang w:val="en-PH"/>
        </w:rPr>
        <w:t xml:space="preserve">, H. (2024). Exploration of trust between pediatric nurses and children with a medical diagnosis and their caregivers on inpatient care units: A scoping review. </w:t>
      </w:r>
      <w:r w:rsidRPr="00EA6638">
        <w:rPr>
          <w:rFonts w:ascii="Times New Roman" w:hAnsi="Times New Roman" w:cs="Times New Roman"/>
          <w:i/>
          <w:iCs/>
          <w:sz w:val="24"/>
          <w:szCs w:val="24"/>
          <w:lang w:val="en-PH"/>
        </w:rPr>
        <w:t>Journal of Pediatric Nursing</w:t>
      </w:r>
      <w:r w:rsidRPr="00EA6638">
        <w:rPr>
          <w:rFonts w:ascii="Times New Roman" w:hAnsi="Times New Roman" w:cs="Times New Roman"/>
          <w:sz w:val="24"/>
          <w:szCs w:val="24"/>
          <w:lang w:val="en-PH"/>
        </w:rPr>
        <w:t xml:space="preserve">, 78, e1–e30. </w:t>
      </w:r>
      <w:hyperlink r:id="rId13" w:tgtFrame="_new" w:history="1">
        <w:r w:rsidRPr="00EA6638">
          <w:rPr>
            <w:rStyle w:val="Hyperlink"/>
            <w:rFonts w:ascii="Times New Roman" w:hAnsi="Times New Roman" w:cs="Times New Roman"/>
            <w:sz w:val="24"/>
            <w:szCs w:val="24"/>
            <w:lang w:val="en-PH"/>
          </w:rPr>
          <w:t>https://doi.org/10.1016/j.pedn.2024.05.030</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Nyarko, B. A., Yin, Z., Chai, X., &amp; Yue, L. (2024). Nurses’ alarm fatigue, influencing factors, and its relationship with burnout in the critical care units: A cross-sectional study. </w:t>
      </w:r>
      <w:r w:rsidRPr="00EA6638">
        <w:rPr>
          <w:rFonts w:ascii="Times New Roman" w:hAnsi="Times New Roman" w:cs="Times New Roman"/>
          <w:i/>
          <w:iCs/>
          <w:sz w:val="24"/>
          <w:szCs w:val="24"/>
          <w:lang w:val="en-PH"/>
        </w:rPr>
        <w:t>Australian Critical Care</w:t>
      </w:r>
      <w:r w:rsidRPr="00EA6638">
        <w:rPr>
          <w:rFonts w:ascii="Times New Roman" w:hAnsi="Times New Roman" w:cs="Times New Roman"/>
          <w:sz w:val="24"/>
          <w:szCs w:val="24"/>
          <w:lang w:val="en-PH"/>
        </w:rPr>
        <w:t xml:space="preserve">, 37(2), 273–280. </w:t>
      </w:r>
      <w:hyperlink r:id="rId14" w:tgtFrame="_new" w:history="1">
        <w:r w:rsidRPr="00EA6638">
          <w:rPr>
            <w:rStyle w:val="Hyperlink"/>
            <w:rFonts w:ascii="Times New Roman" w:hAnsi="Times New Roman" w:cs="Times New Roman"/>
            <w:sz w:val="24"/>
            <w:szCs w:val="24"/>
            <w:lang w:val="en-PH"/>
          </w:rPr>
          <w:t>https://doi.org/10.1016/j.aucc.2023.06.010</w:t>
        </w:r>
      </w:hyperlink>
    </w:p>
    <w:p w:rsidR="00EA6638" w:rsidRPr="00EA6638" w:rsidRDefault="00EA6638" w:rsidP="00954C27">
      <w:pPr>
        <w:rPr>
          <w:rFonts w:ascii="Times New Roman" w:hAnsi="Times New Roman" w:cs="Times New Roman"/>
          <w:sz w:val="24"/>
          <w:szCs w:val="24"/>
          <w:lang w:val="en-PH"/>
        </w:rPr>
      </w:pPr>
      <w:proofErr w:type="spellStart"/>
      <w:r w:rsidRPr="00EA6638">
        <w:rPr>
          <w:rFonts w:ascii="Times New Roman" w:hAnsi="Times New Roman" w:cs="Times New Roman"/>
          <w:sz w:val="24"/>
          <w:szCs w:val="24"/>
          <w:lang w:val="en-PH"/>
        </w:rPr>
        <w:t>Öztürk</w:t>
      </w:r>
      <w:proofErr w:type="spellEnd"/>
      <w:r w:rsidRPr="00EA6638">
        <w:rPr>
          <w:rFonts w:ascii="Times New Roman" w:hAnsi="Times New Roman" w:cs="Times New Roman"/>
          <w:sz w:val="24"/>
          <w:szCs w:val="24"/>
          <w:lang w:val="en-PH"/>
        </w:rPr>
        <w:t xml:space="preserve"> </w:t>
      </w:r>
      <w:proofErr w:type="spellStart"/>
      <w:r w:rsidRPr="00EA6638">
        <w:rPr>
          <w:rFonts w:ascii="Times New Roman" w:hAnsi="Times New Roman" w:cs="Times New Roman"/>
          <w:sz w:val="24"/>
          <w:szCs w:val="24"/>
          <w:lang w:val="en-PH"/>
        </w:rPr>
        <w:t>Şahin</w:t>
      </w:r>
      <w:proofErr w:type="spellEnd"/>
      <w:r w:rsidRPr="00EA6638">
        <w:rPr>
          <w:rFonts w:ascii="Times New Roman" w:hAnsi="Times New Roman" w:cs="Times New Roman"/>
          <w:sz w:val="24"/>
          <w:szCs w:val="24"/>
          <w:lang w:val="en-PH"/>
        </w:rPr>
        <w:t xml:space="preserve">, Ö., </w:t>
      </w:r>
      <w:proofErr w:type="spellStart"/>
      <w:r w:rsidRPr="00EA6638">
        <w:rPr>
          <w:rFonts w:ascii="Times New Roman" w:hAnsi="Times New Roman" w:cs="Times New Roman"/>
          <w:sz w:val="24"/>
          <w:szCs w:val="24"/>
          <w:lang w:val="en-PH"/>
        </w:rPr>
        <w:t>Dinç</w:t>
      </w:r>
      <w:proofErr w:type="spellEnd"/>
      <w:r w:rsidRPr="00EA6638">
        <w:rPr>
          <w:rFonts w:ascii="Times New Roman" w:hAnsi="Times New Roman" w:cs="Times New Roman"/>
          <w:sz w:val="24"/>
          <w:szCs w:val="24"/>
          <w:lang w:val="en-PH"/>
        </w:rPr>
        <w:t xml:space="preserve">, S., </w:t>
      </w:r>
      <w:proofErr w:type="spellStart"/>
      <w:r w:rsidRPr="00EA6638">
        <w:rPr>
          <w:rFonts w:ascii="Times New Roman" w:hAnsi="Times New Roman" w:cs="Times New Roman"/>
          <w:sz w:val="24"/>
          <w:szCs w:val="24"/>
          <w:lang w:val="en-PH"/>
        </w:rPr>
        <w:t>Taşdelen</w:t>
      </w:r>
      <w:proofErr w:type="spellEnd"/>
      <w:r w:rsidRPr="00EA6638">
        <w:rPr>
          <w:rFonts w:ascii="Times New Roman" w:hAnsi="Times New Roman" w:cs="Times New Roman"/>
          <w:sz w:val="24"/>
          <w:szCs w:val="24"/>
          <w:lang w:val="en-PH"/>
        </w:rPr>
        <w:t xml:space="preserve">, Y., &amp; </w:t>
      </w:r>
      <w:proofErr w:type="spellStart"/>
      <w:r w:rsidRPr="00EA6638">
        <w:rPr>
          <w:rFonts w:ascii="Times New Roman" w:hAnsi="Times New Roman" w:cs="Times New Roman"/>
          <w:sz w:val="24"/>
          <w:szCs w:val="24"/>
          <w:lang w:val="en-PH"/>
        </w:rPr>
        <w:t>Aközlü</w:t>
      </w:r>
      <w:proofErr w:type="spellEnd"/>
      <w:r w:rsidRPr="00EA6638">
        <w:rPr>
          <w:rFonts w:ascii="Times New Roman" w:hAnsi="Times New Roman" w:cs="Times New Roman"/>
          <w:sz w:val="24"/>
          <w:szCs w:val="24"/>
          <w:lang w:val="en-PH"/>
        </w:rPr>
        <w:t xml:space="preserve">, Z. (2024). Concerns of mothers whose babies are transferred from NICU to adaptation room about post-discharge newborn care: A qualitative study. </w:t>
      </w:r>
      <w:r w:rsidRPr="00EA6638">
        <w:rPr>
          <w:rFonts w:ascii="Times New Roman" w:hAnsi="Times New Roman" w:cs="Times New Roman"/>
          <w:i/>
          <w:iCs/>
          <w:sz w:val="24"/>
          <w:szCs w:val="24"/>
          <w:lang w:val="en-PH"/>
        </w:rPr>
        <w:t>Journal of Neonatal Nursing</w:t>
      </w:r>
      <w:r w:rsidRPr="00EA6638">
        <w:rPr>
          <w:rFonts w:ascii="Times New Roman" w:hAnsi="Times New Roman" w:cs="Times New Roman"/>
          <w:sz w:val="24"/>
          <w:szCs w:val="24"/>
          <w:lang w:val="en-PH"/>
        </w:rPr>
        <w:t xml:space="preserve">, 30(3), 221–226. </w:t>
      </w:r>
      <w:hyperlink r:id="rId15" w:tgtFrame="_new" w:history="1">
        <w:r w:rsidRPr="00EA6638">
          <w:rPr>
            <w:rStyle w:val="Hyperlink"/>
            <w:rFonts w:ascii="Times New Roman" w:hAnsi="Times New Roman" w:cs="Times New Roman"/>
            <w:sz w:val="24"/>
            <w:szCs w:val="24"/>
            <w:lang w:val="en-PH"/>
          </w:rPr>
          <w:t>https://doi.org/10.1016/j.jnn.2023.09.003</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Rajpoot, A., Merriman, C., Rafferty, A.-M., &amp; Henshall, C. (2024). Transitioning experiences of internationally educated nurses in host countries: A narrative systematic review. </w:t>
      </w:r>
      <w:r w:rsidRPr="00EA6638">
        <w:rPr>
          <w:rFonts w:ascii="Times New Roman" w:hAnsi="Times New Roman" w:cs="Times New Roman"/>
          <w:i/>
          <w:iCs/>
          <w:sz w:val="24"/>
          <w:szCs w:val="24"/>
          <w:lang w:val="en-PH"/>
        </w:rPr>
        <w:t>International Journal of Nursing Studies Advances</w:t>
      </w:r>
      <w:r w:rsidRPr="00EA6638">
        <w:rPr>
          <w:rFonts w:ascii="Times New Roman" w:hAnsi="Times New Roman" w:cs="Times New Roman"/>
          <w:sz w:val="24"/>
          <w:szCs w:val="24"/>
          <w:lang w:val="en-PH"/>
        </w:rPr>
        <w:t xml:space="preserve">, 6, 100195. </w:t>
      </w:r>
      <w:hyperlink r:id="rId16" w:tgtFrame="_new" w:history="1">
        <w:r w:rsidRPr="00EA6638">
          <w:rPr>
            <w:rStyle w:val="Hyperlink"/>
            <w:rFonts w:ascii="Times New Roman" w:hAnsi="Times New Roman" w:cs="Times New Roman"/>
            <w:sz w:val="24"/>
            <w:szCs w:val="24"/>
            <w:lang w:val="en-PH"/>
          </w:rPr>
          <w:t>https://doi.org/10.1016/j.ijnsa.2024.100195</w:t>
        </w:r>
      </w:hyperlink>
    </w:p>
    <w:p w:rsidR="00EA6638" w:rsidRPr="00EA6638" w:rsidRDefault="00EA6638" w:rsidP="00954C27">
      <w:pPr>
        <w:rPr>
          <w:rFonts w:ascii="Times New Roman" w:hAnsi="Times New Roman" w:cs="Times New Roman"/>
          <w:sz w:val="24"/>
          <w:szCs w:val="24"/>
          <w:lang w:val="en-PH"/>
        </w:rPr>
      </w:pPr>
      <w:proofErr w:type="spellStart"/>
      <w:r w:rsidRPr="00EA6638">
        <w:rPr>
          <w:rFonts w:ascii="Times New Roman" w:hAnsi="Times New Roman" w:cs="Times New Roman"/>
          <w:sz w:val="24"/>
          <w:szCs w:val="24"/>
          <w:lang w:val="en-PH"/>
        </w:rPr>
        <w:t>Sanjari</w:t>
      </w:r>
      <w:proofErr w:type="spellEnd"/>
      <w:r w:rsidRPr="00EA6638">
        <w:rPr>
          <w:rFonts w:ascii="Times New Roman" w:hAnsi="Times New Roman" w:cs="Times New Roman"/>
          <w:sz w:val="24"/>
          <w:szCs w:val="24"/>
          <w:lang w:val="en-PH"/>
        </w:rPr>
        <w:t xml:space="preserve">, M., </w:t>
      </w:r>
      <w:proofErr w:type="spellStart"/>
      <w:r w:rsidRPr="00EA6638">
        <w:rPr>
          <w:rFonts w:ascii="Times New Roman" w:hAnsi="Times New Roman" w:cs="Times New Roman"/>
          <w:sz w:val="24"/>
          <w:szCs w:val="24"/>
          <w:lang w:val="en-PH"/>
        </w:rPr>
        <w:t>Roudi</w:t>
      </w:r>
      <w:proofErr w:type="spellEnd"/>
      <w:r w:rsidRPr="00EA6638">
        <w:rPr>
          <w:rFonts w:ascii="Times New Roman" w:hAnsi="Times New Roman" w:cs="Times New Roman"/>
          <w:sz w:val="24"/>
          <w:szCs w:val="24"/>
          <w:lang w:val="en-PH"/>
        </w:rPr>
        <w:t xml:space="preserve"> </w:t>
      </w:r>
      <w:proofErr w:type="spellStart"/>
      <w:r w:rsidRPr="00EA6638">
        <w:rPr>
          <w:rFonts w:ascii="Times New Roman" w:hAnsi="Times New Roman" w:cs="Times New Roman"/>
          <w:sz w:val="24"/>
          <w:szCs w:val="24"/>
          <w:lang w:val="en-PH"/>
        </w:rPr>
        <w:t>Rashtabadi</w:t>
      </w:r>
      <w:proofErr w:type="spellEnd"/>
      <w:r w:rsidRPr="00EA6638">
        <w:rPr>
          <w:rFonts w:ascii="Times New Roman" w:hAnsi="Times New Roman" w:cs="Times New Roman"/>
          <w:sz w:val="24"/>
          <w:szCs w:val="24"/>
          <w:lang w:val="en-PH"/>
        </w:rPr>
        <w:t xml:space="preserve">, O., &amp; </w:t>
      </w:r>
      <w:proofErr w:type="spellStart"/>
      <w:r w:rsidRPr="00EA6638">
        <w:rPr>
          <w:rFonts w:ascii="Times New Roman" w:hAnsi="Times New Roman" w:cs="Times New Roman"/>
          <w:sz w:val="24"/>
          <w:szCs w:val="24"/>
          <w:lang w:val="en-PH"/>
        </w:rPr>
        <w:t>Tirgari</w:t>
      </w:r>
      <w:proofErr w:type="spellEnd"/>
      <w:r w:rsidRPr="00EA6638">
        <w:rPr>
          <w:rFonts w:ascii="Times New Roman" w:hAnsi="Times New Roman" w:cs="Times New Roman"/>
          <w:sz w:val="24"/>
          <w:szCs w:val="24"/>
          <w:lang w:val="en-PH"/>
        </w:rPr>
        <w:t xml:space="preserve">, B. (2023). Exploring the parents’ needs from the viewpoints of parents and nurses in a level III NICU in Kerman, Iran: A comparative descriptive study. </w:t>
      </w:r>
      <w:r w:rsidRPr="00EA6638">
        <w:rPr>
          <w:rFonts w:ascii="Times New Roman" w:hAnsi="Times New Roman" w:cs="Times New Roman"/>
          <w:i/>
          <w:iCs/>
          <w:sz w:val="24"/>
          <w:szCs w:val="24"/>
          <w:lang w:val="en-PH"/>
        </w:rPr>
        <w:t>Journal of Neonatal Nursing</w:t>
      </w:r>
      <w:r w:rsidRPr="00EA6638">
        <w:rPr>
          <w:rFonts w:ascii="Times New Roman" w:hAnsi="Times New Roman" w:cs="Times New Roman"/>
          <w:sz w:val="24"/>
          <w:szCs w:val="24"/>
          <w:lang w:val="en-PH"/>
        </w:rPr>
        <w:t xml:space="preserve">, 29(3), 519–523. </w:t>
      </w:r>
      <w:hyperlink r:id="rId17" w:tgtFrame="_new" w:history="1">
        <w:r w:rsidRPr="00EA6638">
          <w:rPr>
            <w:rStyle w:val="Hyperlink"/>
            <w:rFonts w:ascii="Times New Roman" w:hAnsi="Times New Roman" w:cs="Times New Roman"/>
            <w:sz w:val="24"/>
            <w:szCs w:val="24"/>
            <w:lang w:val="en-PH"/>
          </w:rPr>
          <w:t>https://doi.org/10.1016/j.jnn.2022.09.002</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lastRenderedPageBreak/>
        <w:t xml:space="preserve">Schaufeli, W. B., De Witte, H., &amp; </w:t>
      </w:r>
      <w:proofErr w:type="spellStart"/>
      <w:r w:rsidRPr="00EA6638">
        <w:rPr>
          <w:rFonts w:ascii="Times New Roman" w:hAnsi="Times New Roman" w:cs="Times New Roman"/>
          <w:sz w:val="24"/>
          <w:szCs w:val="24"/>
          <w:lang w:val="en-PH"/>
        </w:rPr>
        <w:t>Desart</w:t>
      </w:r>
      <w:proofErr w:type="spellEnd"/>
      <w:r w:rsidRPr="00EA6638">
        <w:rPr>
          <w:rFonts w:ascii="Times New Roman" w:hAnsi="Times New Roman" w:cs="Times New Roman"/>
          <w:sz w:val="24"/>
          <w:szCs w:val="24"/>
          <w:lang w:val="en-PH"/>
        </w:rPr>
        <w:t xml:space="preserve">, S. (2019). Burnout assessment tool (BAT): Development, validity, and reliability. </w:t>
      </w:r>
      <w:r w:rsidRPr="00EA6638">
        <w:rPr>
          <w:rFonts w:ascii="Times New Roman" w:hAnsi="Times New Roman" w:cs="Times New Roman"/>
          <w:i/>
          <w:iCs/>
          <w:sz w:val="24"/>
          <w:szCs w:val="24"/>
          <w:lang w:val="en-PH"/>
        </w:rPr>
        <w:t>International Journal of Environmental Research and Public Health</w:t>
      </w:r>
      <w:r w:rsidRPr="00EA6638">
        <w:rPr>
          <w:rFonts w:ascii="Times New Roman" w:hAnsi="Times New Roman" w:cs="Times New Roman"/>
          <w:sz w:val="24"/>
          <w:szCs w:val="24"/>
          <w:lang w:val="en-PH"/>
        </w:rPr>
        <w:t xml:space="preserve">, 16(21), 4120. </w:t>
      </w:r>
      <w:hyperlink r:id="rId18" w:tgtFrame="_new" w:history="1">
        <w:r w:rsidRPr="00EA6638">
          <w:rPr>
            <w:rStyle w:val="Hyperlink"/>
            <w:rFonts w:ascii="Times New Roman" w:hAnsi="Times New Roman" w:cs="Times New Roman"/>
            <w:sz w:val="24"/>
            <w:szCs w:val="24"/>
            <w:lang w:val="en-PH"/>
          </w:rPr>
          <w:t>https://doi.org/10.3390/ijerph16214120</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Siva, N., Nayak, B. S., Lewis, L. E. S., </w:t>
      </w:r>
      <w:proofErr w:type="spellStart"/>
      <w:r w:rsidRPr="00EA6638">
        <w:rPr>
          <w:rFonts w:ascii="Times New Roman" w:hAnsi="Times New Roman" w:cs="Times New Roman"/>
          <w:sz w:val="24"/>
          <w:szCs w:val="24"/>
          <w:lang w:val="en-PH"/>
        </w:rPr>
        <w:t>Velayudhan</w:t>
      </w:r>
      <w:proofErr w:type="spellEnd"/>
      <w:r w:rsidRPr="00EA6638">
        <w:rPr>
          <w:rFonts w:ascii="Times New Roman" w:hAnsi="Times New Roman" w:cs="Times New Roman"/>
          <w:sz w:val="24"/>
          <w:szCs w:val="24"/>
          <w:lang w:val="en-PH"/>
        </w:rPr>
        <w:t xml:space="preserve">, B., Bharadwaj, S. K., &amp; Noronha, J. A. (2023). Development of high-risk neonatal nurse navigator program. </w:t>
      </w:r>
      <w:r w:rsidRPr="00EA6638">
        <w:rPr>
          <w:rFonts w:ascii="Times New Roman" w:hAnsi="Times New Roman" w:cs="Times New Roman"/>
          <w:i/>
          <w:iCs/>
          <w:sz w:val="24"/>
          <w:szCs w:val="24"/>
          <w:lang w:val="en-PH"/>
        </w:rPr>
        <w:t>Journal of Neonatal Nursing</w:t>
      </w:r>
      <w:r w:rsidRPr="00EA6638">
        <w:rPr>
          <w:rFonts w:ascii="Times New Roman" w:hAnsi="Times New Roman" w:cs="Times New Roman"/>
          <w:sz w:val="24"/>
          <w:szCs w:val="24"/>
          <w:lang w:val="en-PH"/>
        </w:rPr>
        <w:t xml:space="preserve">, 29(6), 825–831. </w:t>
      </w:r>
      <w:hyperlink r:id="rId19" w:tgtFrame="_new" w:history="1">
        <w:r w:rsidRPr="00EA6638">
          <w:rPr>
            <w:rStyle w:val="Hyperlink"/>
            <w:rFonts w:ascii="Times New Roman" w:hAnsi="Times New Roman" w:cs="Times New Roman"/>
            <w:sz w:val="24"/>
            <w:szCs w:val="24"/>
            <w:lang w:val="en-PH"/>
          </w:rPr>
          <w:t>https://doi.org/10.1016/j.jnn.2023.02.014</w:t>
        </w:r>
      </w:hyperlink>
    </w:p>
    <w:p w:rsidR="00EA6638" w:rsidRPr="00EA6638" w:rsidRDefault="00EA6638" w:rsidP="00954C27">
      <w:pPr>
        <w:rPr>
          <w:rFonts w:ascii="Times New Roman" w:hAnsi="Times New Roman" w:cs="Times New Roman"/>
          <w:sz w:val="24"/>
          <w:szCs w:val="24"/>
          <w:lang w:val="en-PH"/>
        </w:rPr>
      </w:pPr>
      <w:proofErr w:type="spellStart"/>
      <w:r w:rsidRPr="00EA6638">
        <w:rPr>
          <w:rFonts w:ascii="Times New Roman" w:hAnsi="Times New Roman" w:cs="Times New Roman"/>
          <w:sz w:val="24"/>
          <w:szCs w:val="24"/>
          <w:lang w:val="en-PH"/>
        </w:rPr>
        <w:t>Stefana</w:t>
      </w:r>
      <w:proofErr w:type="spellEnd"/>
      <w:r w:rsidRPr="00EA6638">
        <w:rPr>
          <w:rFonts w:ascii="Times New Roman" w:hAnsi="Times New Roman" w:cs="Times New Roman"/>
          <w:sz w:val="24"/>
          <w:szCs w:val="24"/>
          <w:lang w:val="en-PH"/>
        </w:rPr>
        <w:t xml:space="preserve">, A., </w:t>
      </w:r>
      <w:proofErr w:type="spellStart"/>
      <w:r w:rsidRPr="00EA6638">
        <w:rPr>
          <w:rFonts w:ascii="Times New Roman" w:hAnsi="Times New Roman" w:cs="Times New Roman"/>
          <w:sz w:val="24"/>
          <w:szCs w:val="24"/>
          <w:lang w:val="en-PH"/>
        </w:rPr>
        <w:t>Barlati</w:t>
      </w:r>
      <w:proofErr w:type="spellEnd"/>
      <w:r w:rsidRPr="00EA6638">
        <w:rPr>
          <w:rFonts w:ascii="Times New Roman" w:hAnsi="Times New Roman" w:cs="Times New Roman"/>
          <w:sz w:val="24"/>
          <w:szCs w:val="24"/>
          <w:lang w:val="en-PH"/>
        </w:rPr>
        <w:t xml:space="preserve">, S., </w:t>
      </w:r>
      <w:proofErr w:type="spellStart"/>
      <w:r w:rsidRPr="00EA6638">
        <w:rPr>
          <w:rFonts w:ascii="Times New Roman" w:hAnsi="Times New Roman" w:cs="Times New Roman"/>
          <w:sz w:val="24"/>
          <w:szCs w:val="24"/>
          <w:lang w:val="en-PH"/>
        </w:rPr>
        <w:t>Beghini</w:t>
      </w:r>
      <w:proofErr w:type="spellEnd"/>
      <w:r w:rsidRPr="00EA6638">
        <w:rPr>
          <w:rFonts w:ascii="Times New Roman" w:hAnsi="Times New Roman" w:cs="Times New Roman"/>
          <w:sz w:val="24"/>
          <w:szCs w:val="24"/>
          <w:lang w:val="en-PH"/>
        </w:rPr>
        <w:t xml:space="preserve">, R., &amp; </w:t>
      </w:r>
      <w:proofErr w:type="spellStart"/>
      <w:r w:rsidRPr="00EA6638">
        <w:rPr>
          <w:rFonts w:ascii="Times New Roman" w:hAnsi="Times New Roman" w:cs="Times New Roman"/>
          <w:sz w:val="24"/>
          <w:szCs w:val="24"/>
          <w:lang w:val="en-PH"/>
        </w:rPr>
        <w:t>Biban</w:t>
      </w:r>
      <w:proofErr w:type="spellEnd"/>
      <w:r w:rsidRPr="00EA6638">
        <w:rPr>
          <w:rFonts w:ascii="Times New Roman" w:hAnsi="Times New Roman" w:cs="Times New Roman"/>
          <w:sz w:val="24"/>
          <w:szCs w:val="24"/>
          <w:lang w:val="en-PH"/>
        </w:rPr>
        <w:t xml:space="preserve">, P. (2024). Fathers’ experiences of nurses’ roles and care practices during their preterm infant’s stay in the neonatal intensive care unit. </w:t>
      </w:r>
      <w:r w:rsidRPr="00EA6638">
        <w:rPr>
          <w:rFonts w:ascii="Times New Roman" w:hAnsi="Times New Roman" w:cs="Times New Roman"/>
          <w:i/>
          <w:iCs/>
          <w:sz w:val="24"/>
          <w:szCs w:val="24"/>
          <w:lang w:val="en-PH"/>
        </w:rPr>
        <w:t>Intensive and Critical Care Nursing</w:t>
      </w:r>
      <w:r w:rsidRPr="00EA6638">
        <w:rPr>
          <w:rFonts w:ascii="Times New Roman" w:hAnsi="Times New Roman" w:cs="Times New Roman"/>
          <w:sz w:val="24"/>
          <w:szCs w:val="24"/>
          <w:lang w:val="en-PH"/>
        </w:rPr>
        <w:t xml:space="preserve">, 85, 103803. </w:t>
      </w:r>
      <w:hyperlink r:id="rId20" w:tgtFrame="_new" w:history="1">
        <w:r w:rsidRPr="00EA6638">
          <w:rPr>
            <w:rStyle w:val="Hyperlink"/>
            <w:rFonts w:ascii="Times New Roman" w:hAnsi="Times New Roman" w:cs="Times New Roman"/>
            <w:sz w:val="24"/>
            <w:szCs w:val="24"/>
            <w:lang w:val="en-PH"/>
          </w:rPr>
          <w:t>https://doi.org/10.1016/j.iccn.2024.103803</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Tajik, F., Mahmoodi, M., </w:t>
      </w:r>
      <w:proofErr w:type="spellStart"/>
      <w:r w:rsidRPr="00EA6638">
        <w:rPr>
          <w:rFonts w:ascii="Times New Roman" w:hAnsi="Times New Roman" w:cs="Times New Roman"/>
          <w:sz w:val="24"/>
          <w:szCs w:val="24"/>
          <w:lang w:val="en-PH"/>
        </w:rPr>
        <w:t>Azodi</w:t>
      </w:r>
      <w:proofErr w:type="spellEnd"/>
      <w:r w:rsidRPr="00EA6638">
        <w:rPr>
          <w:rFonts w:ascii="Times New Roman" w:hAnsi="Times New Roman" w:cs="Times New Roman"/>
          <w:sz w:val="24"/>
          <w:szCs w:val="24"/>
          <w:lang w:val="en-PH"/>
        </w:rPr>
        <w:t xml:space="preserve">, P., &amp; </w:t>
      </w:r>
      <w:proofErr w:type="spellStart"/>
      <w:r w:rsidRPr="00EA6638">
        <w:rPr>
          <w:rFonts w:ascii="Times New Roman" w:hAnsi="Times New Roman" w:cs="Times New Roman"/>
          <w:sz w:val="24"/>
          <w:szCs w:val="24"/>
          <w:lang w:val="en-PH"/>
        </w:rPr>
        <w:t>Jahanpour</w:t>
      </w:r>
      <w:proofErr w:type="spellEnd"/>
      <w:r w:rsidRPr="00EA6638">
        <w:rPr>
          <w:rFonts w:ascii="Times New Roman" w:hAnsi="Times New Roman" w:cs="Times New Roman"/>
          <w:sz w:val="24"/>
          <w:szCs w:val="24"/>
          <w:lang w:val="en-PH"/>
        </w:rPr>
        <w:t xml:space="preserve">, F. (2024). Nurse-mother communication and support: Perceptions of mothers in neonatal units. </w:t>
      </w:r>
      <w:proofErr w:type="spellStart"/>
      <w:r w:rsidRPr="00EA6638">
        <w:rPr>
          <w:rFonts w:ascii="Times New Roman" w:hAnsi="Times New Roman" w:cs="Times New Roman"/>
          <w:i/>
          <w:iCs/>
          <w:sz w:val="24"/>
          <w:szCs w:val="24"/>
          <w:lang w:val="en-PH"/>
        </w:rPr>
        <w:t>Heliyon</w:t>
      </w:r>
      <w:proofErr w:type="spellEnd"/>
      <w:r w:rsidRPr="00EA6638">
        <w:rPr>
          <w:rFonts w:ascii="Times New Roman" w:hAnsi="Times New Roman" w:cs="Times New Roman"/>
          <w:sz w:val="24"/>
          <w:szCs w:val="24"/>
          <w:lang w:val="en-PH"/>
        </w:rPr>
        <w:t xml:space="preserve">, 10(8), e29325. </w:t>
      </w:r>
      <w:hyperlink r:id="rId21" w:tgtFrame="_new" w:history="1">
        <w:r w:rsidRPr="00EA6638">
          <w:rPr>
            <w:rStyle w:val="Hyperlink"/>
            <w:rFonts w:ascii="Times New Roman" w:hAnsi="Times New Roman" w:cs="Times New Roman"/>
            <w:sz w:val="24"/>
            <w:szCs w:val="24"/>
            <w:lang w:val="en-PH"/>
          </w:rPr>
          <w:t>https://doi.org/10.1016/j.heliyon.2024.e29325</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Van </w:t>
      </w:r>
      <w:proofErr w:type="spellStart"/>
      <w:r w:rsidRPr="00EA6638">
        <w:rPr>
          <w:rFonts w:ascii="Times New Roman" w:hAnsi="Times New Roman" w:cs="Times New Roman"/>
          <w:sz w:val="24"/>
          <w:szCs w:val="24"/>
          <w:lang w:val="en-PH"/>
        </w:rPr>
        <w:t>Burgsteden</w:t>
      </w:r>
      <w:proofErr w:type="spellEnd"/>
      <w:r w:rsidRPr="00EA6638">
        <w:rPr>
          <w:rFonts w:ascii="Times New Roman" w:hAnsi="Times New Roman" w:cs="Times New Roman"/>
          <w:sz w:val="24"/>
          <w:szCs w:val="24"/>
          <w:lang w:val="en-PH"/>
        </w:rPr>
        <w:t xml:space="preserve">, L., </w:t>
      </w:r>
      <w:proofErr w:type="spellStart"/>
      <w:r w:rsidRPr="00EA6638">
        <w:rPr>
          <w:rFonts w:ascii="Times New Roman" w:hAnsi="Times New Roman" w:cs="Times New Roman"/>
          <w:sz w:val="24"/>
          <w:szCs w:val="24"/>
          <w:lang w:val="en-PH"/>
        </w:rPr>
        <w:t>Lamerichs</w:t>
      </w:r>
      <w:proofErr w:type="spellEnd"/>
      <w:r w:rsidRPr="00EA6638">
        <w:rPr>
          <w:rFonts w:ascii="Times New Roman" w:hAnsi="Times New Roman" w:cs="Times New Roman"/>
          <w:sz w:val="24"/>
          <w:szCs w:val="24"/>
          <w:lang w:val="en-PH"/>
        </w:rPr>
        <w:t xml:space="preserve">, J., </w:t>
      </w:r>
      <w:proofErr w:type="spellStart"/>
      <w:r w:rsidRPr="00EA6638">
        <w:rPr>
          <w:rFonts w:ascii="Times New Roman" w:hAnsi="Times New Roman" w:cs="Times New Roman"/>
          <w:sz w:val="24"/>
          <w:szCs w:val="24"/>
          <w:lang w:val="en-PH"/>
        </w:rPr>
        <w:t>Hoogerwerf</w:t>
      </w:r>
      <w:proofErr w:type="spellEnd"/>
      <w:r w:rsidRPr="00EA6638">
        <w:rPr>
          <w:rFonts w:ascii="Times New Roman" w:hAnsi="Times New Roman" w:cs="Times New Roman"/>
          <w:sz w:val="24"/>
          <w:szCs w:val="24"/>
          <w:lang w:val="en-PH"/>
        </w:rPr>
        <w:t xml:space="preserve">, A., </w:t>
      </w:r>
      <w:proofErr w:type="spellStart"/>
      <w:r w:rsidRPr="00EA6638">
        <w:rPr>
          <w:rFonts w:ascii="Times New Roman" w:hAnsi="Times New Roman" w:cs="Times New Roman"/>
          <w:sz w:val="24"/>
          <w:szCs w:val="24"/>
          <w:lang w:val="en-PH"/>
        </w:rPr>
        <w:t>Te</w:t>
      </w:r>
      <w:proofErr w:type="spellEnd"/>
      <w:r w:rsidRPr="00EA6638">
        <w:rPr>
          <w:rFonts w:ascii="Times New Roman" w:hAnsi="Times New Roman" w:cs="Times New Roman"/>
          <w:sz w:val="24"/>
          <w:szCs w:val="24"/>
          <w:lang w:val="en-PH"/>
        </w:rPr>
        <w:t xml:space="preserve"> Molder, H., &amp; De Jong, M. (2024). Formulating parents’ feelings: Analyzing parent–nurse conversations in family-integrated neonatal care to develop communication training. </w:t>
      </w:r>
      <w:r w:rsidRPr="00EA6638">
        <w:rPr>
          <w:rFonts w:ascii="Times New Roman" w:hAnsi="Times New Roman" w:cs="Times New Roman"/>
          <w:i/>
          <w:iCs/>
          <w:sz w:val="24"/>
          <w:szCs w:val="24"/>
          <w:lang w:val="en-PH"/>
        </w:rPr>
        <w:t>PEC Innovation</w:t>
      </w:r>
      <w:r w:rsidRPr="00EA6638">
        <w:rPr>
          <w:rFonts w:ascii="Times New Roman" w:hAnsi="Times New Roman" w:cs="Times New Roman"/>
          <w:sz w:val="24"/>
          <w:szCs w:val="24"/>
          <w:lang w:val="en-PH"/>
        </w:rPr>
        <w:t xml:space="preserve">, 5, 100327. </w:t>
      </w:r>
      <w:hyperlink r:id="rId22" w:tgtFrame="_new" w:history="1">
        <w:r w:rsidRPr="00EA6638">
          <w:rPr>
            <w:rStyle w:val="Hyperlink"/>
            <w:rFonts w:ascii="Times New Roman" w:hAnsi="Times New Roman" w:cs="Times New Roman"/>
            <w:sz w:val="24"/>
            <w:szCs w:val="24"/>
            <w:lang w:val="en-PH"/>
          </w:rPr>
          <w:t>https://doi.org/10.1016/j.pecinn.2024.100327</w:t>
        </w:r>
      </w:hyperlink>
    </w:p>
    <w:p w:rsidR="00EA6638" w:rsidRPr="00EA6638" w:rsidRDefault="00EA6638" w:rsidP="00954C27">
      <w:pPr>
        <w:rPr>
          <w:rFonts w:ascii="Times New Roman" w:hAnsi="Times New Roman" w:cs="Times New Roman"/>
          <w:sz w:val="24"/>
          <w:szCs w:val="24"/>
          <w:lang w:val="en-PH"/>
        </w:rPr>
      </w:pPr>
      <w:r w:rsidRPr="00EA6638">
        <w:rPr>
          <w:rFonts w:ascii="Times New Roman" w:hAnsi="Times New Roman" w:cs="Times New Roman"/>
          <w:sz w:val="24"/>
          <w:szCs w:val="24"/>
          <w:lang w:val="en-PH"/>
        </w:rPr>
        <w:t xml:space="preserve">Zhao, T., Starkweather, A. R., Matson, A., </w:t>
      </w:r>
      <w:proofErr w:type="spellStart"/>
      <w:r w:rsidRPr="00EA6638">
        <w:rPr>
          <w:rFonts w:ascii="Times New Roman" w:hAnsi="Times New Roman" w:cs="Times New Roman"/>
          <w:sz w:val="24"/>
          <w:szCs w:val="24"/>
          <w:lang w:val="en-PH"/>
        </w:rPr>
        <w:t>Lainwala</w:t>
      </w:r>
      <w:proofErr w:type="spellEnd"/>
      <w:r w:rsidRPr="00EA6638">
        <w:rPr>
          <w:rFonts w:ascii="Times New Roman" w:hAnsi="Times New Roman" w:cs="Times New Roman"/>
          <w:sz w:val="24"/>
          <w:szCs w:val="24"/>
          <w:lang w:val="en-PH"/>
        </w:rPr>
        <w:t xml:space="preserve">, S., Xu, W., &amp; Cong, X. (2022). Nurses’ experiences of caring for preterm infants in pain: A meta-ethnography. </w:t>
      </w:r>
      <w:r w:rsidRPr="00EA6638">
        <w:rPr>
          <w:rFonts w:ascii="Times New Roman" w:hAnsi="Times New Roman" w:cs="Times New Roman"/>
          <w:i/>
          <w:iCs/>
          <w:sz w:val="24"/>
          <w:szCs w:val="24"/>
          <w:lang w:val="en-PH"/>
        </w:rPr>
        <w:t>International Journal of Nursing Sciences</w:t>
      </w:r>
      <w:r w:rsidRPr="00EA6638">
        <w:rPr>
          <w:rFonts w:ascii="Times New Roman" w:hAnsi="Times New Roman" w:cs="Times New Roman"/>
          <w:sz w:val="24"/>
          <w:szCs w:val="24"/>
          <w:lang w:val="en-PH"/>
        </w:rPr>
        <w:t xml:space="preserve">, 9(4), 533–541. </w:t>
      </w:r>
      <w:hyperlink r:id="rId23" w:tgtFrame="_new" w:history="1">
        <w:r w:rsidRPr="00EA6638">
          <w:rPr>
            <w:rStyle w:val="Hyperlink"/>
            <w:rFonts w:ascii="Times New Roman" w:hAnsi="Times New Roman" w:cs="Times New Roman"/>
            <w:sz w:val="24"/>
            <w:szCs w:val="24"/>
            <w:lang w:val="en-PH"/>
          </w:rPr>
          <w:t>https://doi.org/10.1016/j.ijnss.2022.09.003</w:t>
        </w:r>
      </w:hyperlink>
    </w:p>
    <w:p w:rsidR="0043524B" w:rsidRPr="00954C27" w:rsidRDefault="0043524B" w:rsidP="00954C27">
      <w:pPr>
        <w:rPr>
          <w:rFonts w:ascii="Times New Roman" w:hAnsi="Times New Roman" w:cs="Times New Roman"/>
          <w:sz w:val="24"/>
          <w:szCs w:val="24"/>
        </w:rPr>
      </w:pPr>
    </w:p>
    <w:sectPr w:rsidR="0043524B" w:rsidRPr="00954C2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E63" w:rsidRDefault="002E2E63" w:rsidP="00FA1EBF">
      <w:pPr>
        <w:spacing w:after="0" w:line="240" w:lineRule="auto"/>
      </w:pPr>
      <w:r>
        <w:separator/>
      </w:r>
    </w:p>
  </w:endnote>
  <w:endnote w:type="continuationSeparator" w:id="0">
    <w:p w:rsidR="002E2E63" w:rsidRDefault="002E2E63" w:rsidP="00FA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EBF" w:rsidRDefault="00FA1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EBF" w:rsidRDefault="00FA1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EBF" w:rsidRDefault="00FA1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E63" w:rsidRDefault="002E2E63" w:rsidP="00FA1EBF">
      <w:pPr>
        <w:spacing w:after="0" w:line="240" w:lineRule="auto"/>
      </w:pPr>
      <w:r>
        <w:separator/>
      </w:r>
    </w:p>
  </w:footnote>
  <w:footnote w:type="continuationSeparator" w:id="0">
    <w:p w:rsidR="002E2E63" w:rsidRDefault="002E2E63" w:rsidP="00FA1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EBF" w:rsidRDefault="00FA1E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50506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EBF" w:rsidRDefault="00FA1E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50506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EBF" w:rsidRDefault="00FA1E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50506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67BA"/>
    <w:multiLevelType w:val="multilevel"/>
    <w:tmpl w:val="22A0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458AF"/>
    <w:multiLevelType w:val="multilevel"/>
    <w:tmpl w:val="EE0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1638F"/>
    <w:multiLevelType w:val="multilevel"/>
    <w:tmpl w:val="7DA0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51688"/>
    <w:multiLevelType w:val="multilevel"/>
    <w:tmpl w:val="248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02B1E"/>
    <w:multiLevelType w:val="multilevel"/>
    <w:tmpl w:val="C51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12E63"/>
    <w:multiLevelType w:val="multilevel"/>
    <w:tmpl w:val="A548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A3DF7"/>
    <w:multiLevelType w:val="multilevel"/>
    <w:tmpl w:val="FF0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CE2345"/>
    <w:multiLevelType w:val="multilevel"/>
    <w:tmpl w:val="89C6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B0C77"/>
    <w:multiLevelType w:val="multilevel"/>
    <w:tmpl w:val="ECB0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D108B"/>
    <w:multiLevelType w:val="multilevel"/>
    <w:tmpl w:val="C406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220ED"/>
    <w:multiLevelType w:val="multilevel"/>
    <w:tmpl w:val="CE1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1613E"/>
    <w:multiLevelType w:val="multilevel"/>
    <w:tmpl w:val="A846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426C22"/>
    <w:multiLevelType w:val="multilevel"/>
    <w:tmpl w:val="583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0"/>
  </w:num>
  <w:num w:numId="5">
    <w:abstractNumId w:val="12"/>
  </w:num>
  <w:num w:numId="6">
    <w:abstractNumId w:val="10"/>
  </w:num>
  <w:num w:numId="7">
    <w:abstractNumId w:val="7"/>
  </w:num>
  <w:num w:numId="8">
    <w:abstractNumId w:val="2"/>
  </w:num>
  <w:num w:numId="9">
    <w:abstractNumId w:val="9"/>
  </w:num>
  <w:num w:numId="10">
    <w:abstractNumId w:val="11"/>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89"/>
    <w:rsid w:val="00131952"/>
    <w:rsid w:val="00175642"/>
    <w:rsid w:val="0021603C"/>
    <w:rsid w:val="002E2E63"/>
    <w:rsid w:val="0036683E"/>
    <w:rsid w:val="0043524B"/>
    <w:rsid w:val="004E3889"/>
    <w:rsid w:val="00602C95"/>
    <w:rsid w:val="00760EB2"/>
    <w:rsid w:val="007D7CCF"/>
    <w:rsid w:val="007F2070"/>
    <w:rsid w:val="00837CD6"/>
    <w:rsid w:val="00871344"/>
    <w:rsid w:val="00954C27"/>
    <w:rsid w:val="00A0163E"/>
    <w:rsid w:val="00B406B1"/>
    <w:rsid w:val="00B843E1"/>
    <w:rsid w:val="00C966CE"/>
    <w:rsid w:val="00EA6638"/>
    <w:rsid w:val="00FA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A2802E-EE63-4220-8AF8-7A8C771B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A66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E38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E38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3889"/>
    <w:rPr>
      <w:b/>
      <w:bCs/>
    </w:rPr>
  </w:style>
  <w:style w:type="character" w:customStyle="1" w:styleId="Heading3Char">
    <w:name w:val="Heading 3 Char"/>
    <w:basedOn w:val="DefaultParagraphFont"/>
    <w:link w:val="Heading3"/>
    <w:uiPriority w:val="9"/>
    <w:rsid w:val="004E388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E388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E38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3889"/>
    <w:rPr>
      <w:i/>
      <w:iCs/>
    </w:rPr>
  </w:style>
  <w:style w:type="character" w:customStyle="1" w:styleId="Heading1Char">
    <w:name w:val="Heading 1 Char"/>
    <w:basedOn w:val="DefaultParagraphFont"/>
    <w:link w:val="Heading1"/>
    <w:uiPriority w:val="9"/>
    <w:rsid w:val="00EA66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A663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A6638"/>
    <w:rPr>
      <w:color w:val="0563C1" w:themeColor="hyperlink"/>
      <w:u w:val="single"/>
    </w:rPr>
  </w:style>
  <w:style w:type="character" w:styleId="UnresolvedMention">
    <w:name w:val="Unresolved Mention"/>
    <w:basedOn w:val="DefaultParagraphFont"/>
    <w:uiPriority w:val="99"/>
    <w:semiHidden/>
    <w:unhideWhenUsed/>
    <w:rsid w:val="00EA6638"/>
    <w:rPr>
      <w:color w:val="605E5C"/>
      <w:shd w:val="clear" w:color="auto" w:fill="E1DFDD"/>
    </w:rPr>
  </w:style>
  <w:style w:type="paragraph" w:styleId="Header">
    <w:name w:val="header"/>
    <w:basedOn w:val="Normal"/>
    <w:link w:val="HeaderChar"/>
    <w:uiPriority w:val="99"/>
    <w:unhideWhenUsed/>
    <w:rsid w:val="00FA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EBF"/>
  </w:style>
  <w:style w:type="paragraph" w:styleId="Footer">
    <w:name w:val="footer"/>
    <w:basedOn w:val="Normal"/>
    <w:link w:val="FooterChar"/>
    <w:uiPriority w:val="99"/>
    <w:unhideWhenUsed/>
    <w:rsid w:val="00FA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05344">
      <w:bodyDiv w:val="1"/>
      <w:marLeft w:val="0"/>
      <w:marRight w:val="0"/>
      <w:marTop w:val="0"/>
      <w:marBottom w:val="0"/>
      <w:divBdr>
        <w:top w:val="none" w:sz="0" w:space="0" w:color="auto"/>
        <w:left w:val="none" w:sz="0" w:space="0" w:color="auto"/>
        <w:bottom w:val="none" w:sz="0" w:space="0" w:color="auto"/>
        <w:right w:val="none" w:sz="0" w:space="0" w:color="auto"/>
      </w:divBdr>
    </w:div>
    <w:div w:id="43417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dt.2023.106028" TargetMode="External"/><Relationship Id="rId13" Type="http://schemas.openxmlformats.org/officeDocument/2006/relationships/hyperlink" Target="https://doi.org/10.1016/j.pedn.2024.05.030" TargetMode="External"/><Relationship Id="rId18" Type="http://schemas.openxmlformats.org/officeDocument/2006/relationships/hyperlink" Target="https://doi.org/10.3390/ijerph1621412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heliyon.2024.e29325" TargetMode="External"/><Relationship Id="rId7" Type="http://schemas.openxmlformats.org/officeDocument/2006/relationships/hyperlink" Target="https://doi.org/10.1016/j.jnn.2023.10.009" TargetMode="External"/><Relationship Id="rId12" Type="http://schemas.openxmlformats.org/officeDocument/2006/relationships/hyperlink" Target="https://doi.org/10.1016/j.pedn.2022.10.015" TargetMode="External"/><Relationship Id="rId17" Type="http://schemas.openxmlformats.org/officeDocument/2006/relationships/hyperlink" Target="https://doi.org/10.1016/j.jnn.2022.09.00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ijnsa.2024.100195" TargetMode="External"/><Relationship Id="rId20" Type="http://schemas.openxmlformats.org/officeDocument/2006/relationships/hyperlink" Target="https://doi.org/10.1016/j.iccn.2024.10380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jamainternmed.2013.1301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jnn.2023.09.003" TargetMode="External"/><Relationship Id="rId23" Type="http://schemas.openxmlformats.org/officeDocument/2006/relationships/hyperlink" Target="https://doi.org/10.1016/j.ijnss.2022.09.003" TargetMode="External"/><Relationship Id="rId28" Type="http://schemas.openxmlformats.org/officeDocument/2006/relationships/header" Target="header3.xml"/><Relationship Id="rId10" Type="http://schemas.openxmlformats.org/officeDocument/2006/relationships/hyperlink" Target="https://doi.org/10.1016/j.geoforum.2021.08.012" TargetMode="External"/><Relationship Id="rId19" Type="http://schemas.openxmlformats.org/officeDocument/2006/relationships/hyperlink" Target="https://doi.org/10.1016/j.jnn.2023.02.01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heliyon.2024.e34731" TargetMode="External"/><Relationship Id="rId14" Type="http://schemas.openxmlformats.org/officeDocument/2006/relationships/hyperlink" Target="https://doi.org/10.1016/j.aucc.2023.06.010" TargetMode="External"/><Relationship Id="rId22" Type="http://schemas.openxmlformats.org/officeDocument/2006/relationships/hyperlink" Target="https://doi.org/10.1016/j.pecinn.2024.10032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Lee Aldave</dc:creator>
  <cp:keywords/>
  <dc:description/>
  <cp:lastModifiedBy>SDI 1084</cp:lastModifiedBy>
  <cp:revision>10</cp:revision>
  <dcterms:created xsi:type="dcterms:W3CDTF">2024-09-13T20:16:00Z</dcterms:created>
  <dcterms:modified xsi:type="dcterms:W3CDTF">2026-03-12T06:45:00Z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224a7462-33dd-4b4e-9c6c-5dafc185cf1b</vt:lpwstr>
  </property>
</Properties>
</file>