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A3F9D" w14:textId="450A646C" w:rsidR="00C43126" w:rsidRDefault="00C43126" w:rsidP="006B32F7">
      <w:pPr>
        <w:bidi w:val="0"/>
        <w:spacing w:before="120" w:after="120" w:line="360" w:lineRule="auto"/>
        <w:jc w:val="center"/>
        <w:rPr>
          <w:rFonts w:asciiTheme="majorBidi" w:hAnsiTheme="majorBidi" w:cstheme="majorBidi"/>
          <w:b/>
          <w:bCs/>
          <w:sz w:val="32"/>
          <w:szCs w:val="32"/>
        </w:rPr>
      </w:pPr>
      <w:r w:rsidRPr="00C8248A">
        <w:rPr>
          <w:rFonts w:asciiTheme="majorBidi" w:hAnsiTheme="majorBidi" w:cstheme="majorBidi"/>
          <w:b/>
          <w:bCs/>
          <w:sz w:val="32"/>
          <w:szCs w:val="32"/>
        </w:rPr>
        <w:t xml:space="preserve">Optimum </w:t>
      </w:r>
      <w:r w:rsidR="006B32F7" w:rsidRPr="00C8248A">
        <w:rPr>
          <w:rFonts w:asciiTheme="majorBidi" w:hAnsiTheme="majorBidi" w:cstheme="majorBidi"/>
          <w:b/>
          <w:bCs/>
          <w:sz w:val="32"/>
          <w:szCs w:val="32"/>
        </w:rPr>
        <w:t>C</w:t>
      </w:r>
      <w:r w:rsidRPr="00C8248A">
        <w:rPr>
          <w:rFonts w:asciiTheme="majorBidi" w:hAnsiTheme="majorBidi" w:cstheme="majorBidi"/>
          <w:b/>
          <w:bCs/>
          <w:sz w:val="32"/>
          <w:szCs w:val="32"/>
        </w:rPr>
        <w:t xml:space="preserve"> for </w:t>
      </w:r>
      <w:r w:rsidR="006B32F7" w:rsidRPr="00C8248A">
        <w:rPr>
          <w:rFonts w:asciiTheme="majorBidi" w:hAnsiTheme="majorBidi" w:cstheme="majorBidi"/>
          <w:b/>
          <w:bCs/>
          <w:sz w:val="32"/>
          <w:szCs w:val="32"/>
        </w:rPr>
        <w:t>E</w:t>
      </w:r>
      <w:r w:rsidRPr="00C8248A">
        <w:rPr>
          <w:rFonts w:asciiTheme="majorBidi" w:hAnsiTheme="majorBidi" w:cstheme="majorBidi"/>
          <w:b/>
          <w:bCs/>
          <w:sz w:val="32"/>
          <w:szCs w:val="32"/>
        </w:rPr>
        <w:t xml:space="preserve">xtraction of </w:t>
      </w:r>
      <w:r w:rsidR="006B32F7" w:rsidRPr="00C8248A">
        <w:rPr>
          <w:rFonts w:asciiTheme="majorBidi" w:hAnsiTheme="majorBidi" w:cstheme="majorBidi"/>
          <w:b/>
          <w:bCs/>
          <w:sz w:val="32"/>
          <w:szCs w:val="32"/>
        </w:rPr>
        <w:t>B</w:t>
      </w:r>
      <w:r w:rsidRPr="00C8248A">
        <w:rPr>
          <w:rFonts w:asciiTheme="majorBidi" w:hAnsiTheme="majorBidi" w:cstheme="majorBidi"/>
          <w:b/>
          <w:bCs/>
          <w:sz w:val="32"/>
          <w:szCs w:val="32"/>
        </w:rPr>
        <w:t xml:space="preserve">ioactive </w:t>
      </w:r>
      <w:r w:rsidR="006B32F7" w:rsidRPr="00C8248A">
        <w:rPr>
          <w:rFonts w:asciiTheme="majorBidi" w:hAnsiTheme="majorBidi" w:cstheme="majorBidi"/>
          <w:b/>
          <w:bCs/>
          <w:sz w:val="32"/>
          <w:szCs w:val="32"/>
        </w:rPr>
        <w:t>C</w:t>
      </w:r>
      <w:r w:rsidRPr="00C8248A">
        <w:rPr>
          <w:rFonts w:asciiTheme="majorBidi" w:hAnsiTheme="majorBidi" w:cstheme="majorBidi"/>
          <w:b/>
          <w:bCs/>
          <w:sz w:val="32"/>
          <w:szCs w:val="32"/>
        </w:rPr>
        <w:t xml:space="preserve">ompounds from </w:t>
      </w:r>
      <w:r w:rsidR="006B32F7" w:rsidRPr="00C8248A">
        <w:rPr>
          <w:rFonts w:asciiTheme="majorBidi" w:hAnsiTheme="majorBidi" w:cstheme="majorBidi"/>
          <w:b/>
          <w:bCs/>
          <w:sz w:val="32"/>
          <w:szCs w:val="32"/>
        </w:rPr>
        <w:t>P</w:t>
      </w:r>
      <w:r w:rsidRPr="00C8248A">
        <w:rPr>
          <w:rFonts w:asciiTheme="majorBidi" w:hAnsiTheme="majorBidi" w:cstheme="majorBidi"/>
          <w:b/>
          <w:bCs/>
          <w:sz w:val="32"/>
          <w:szCs w:val="32"/>
        </w:rPr>
        <w:t xml:space="preserve">omegranate </w:t>
      </w:r>
      <w:r w:rsidR="00F410AA" w:rsidRPr="00C8248A">
        <w:rPr>
          <w:rFonts w:asciiTheme="majorBidi" w:hAnsiTheme="majorBidi" w:cstheme="majorBidi"/>
          <w:sz w:val="24"/>
          <w:szCs w:val="24"/>
        </w:rPr>
        <w:t>(</w:t>
      </w:r>
      <w:r w:rsidR="00F410AA" w:rsidRPr="00C8248A">
        <w:rPr>
          <w:rFonts w:asciiTheme="majorBidi" w:hAnsiTheme="majorBidi" w:cstheme="majorBidi"/>
          <w:i/>
          <w:iCs/>
          <w:sz w:val="24"/>
          <w:szCs w:val="24"/>
        </w:rPr>
        <w:t>Punica granatum</w:t>
      </w:r>
      <w:r w:rsidR="00F410AA" w:rsidRPr="00C8248A">
        <w:rPr>
          <w:rFonts w:asciiTheme="majorBidi" w:hAnsiTheme="majorBidi" w:cstheme="majorBidi"/>
          <w:sz w:val="24"/>
          <w:szCs w:val="24"/>
        </w:rPr>
        <w:t xml:space="preserve"> L.) </w:t>
      </w:r>
      <w:r w:rsidR="006B32F7" w:rsidRPr="00C8248A">
        <w:rPr>
          <w:rFonts w:asciiTheme="majorBidi" w:hAnsiTheme="majorBidi" w:cstheme="majorBidi"/>
          <w:b/>
          <w:bCs/>
          <w:sz w:val="32"/>
          <w:szCs w:val="32"/>
        </w:rPr>
        <w:t>P</w:t>
      </w:r>
      <w:r w:rsidRPr="00C8248A">
        <w:rPr>
          <w:rFonts w:asciiTheme="majorBidi" w:hAnsiTheme="majorBidi" w:cstheme="majorBidi"/>
          <w:b/>
          <w:bCs/>
          <w:sz w:val="32"/>
          <w:szCs w:val="32"/>
        </w:rPr>
        <w:t>eels</w:t>
      </w:r>
    </w:p>
    <w:p w14:paraId="0A85AB54" w14:textId="3DD935D8" w:rsidR="00933142" w:rsidRDefault="00933142" w:rsidP="00933142">
      <w:pPr>
        <w:bidi w:val="0"/>
        <w:spacing w:before="120" w:after="120" w:line="360" w:lineRule="auto"/>
        <w:jc w:val="center"/>
        <w:rPr>
          <w:rFonts w:cs="Times New Roman"/>
          <w:sz w:val="24"/>
          <w:szCs w:val="24"/>
        </w:rPr>
      </w:pPr>
    </w:p>
    <w:p w14:paraId="50F36334" w14:textId="77777777" w:rsidR="00C95F84" w:rsidRDefault="00C95F84" w:rsidP="00C95F84">
      <w:pPr>
        <w:bidi w:val="0"/>
        <w:spacing w:before="120" w:after="120" w:line="360" w:lineRule="auto"/>
        <w:jc w:val="center"/>
        <w:rPr>
          <w:rFonts w:cs="Times New Roman"/>
          <w:sz w:val="24"/>
          <w:szCs w:val="24"/>
        </w:rPr>
      </w:pPr>
      <w:bookmarkStart w:id="0" w:name="_GoBack"/>
      <w:bookmarkEnd w:id="0"/>
    </w:p>
    <w:p w14:paraId="67EB93D2" w14:textId="77777777" w:rsidR="005E03ED" w:rsidRPr="00C8248A" w:rsidRDefault="005E03ED" w:rsidP="00C43126">
      <w:pPr>
        <w:bidi w:val="0"/>
        <w:spacing w:before="120" w:after="120" w:line="360" w:lineRule="auto"/>
        <w:jc w:val="center"/>
        <w:rPr>
          <w:rFonts w:asciiTheme="majorBidi" w:hAnsiTheme="majorBidi" w:cstheme="majorBidi"/>
          <w:b/>
          <w:bCs/>
          <w:sz w:val="28"/>
          <w:szCs w:val="28"/>
        </w:rPr>
      </w:pPr>
      <w:r w:rsidRPr="00C8248A">
        <w:rPr>
          <w:rFonts w:asciiTheme="majorBidi" w:hAnsiTheme="majorBidi" w:cstheme="majorBidi"/>
          <w:b/>
          <w:bCs/>
          <w:sz w:val="28"/>
          <w:szCs w:val="28"/>
        </w:rPr>
        <w:t>ABSTRACT</w:t>
      </w:r>
    </w:p>
    <w:p w14:paraId="3474F51E" w14:textId="000A944F" w:rsidR="00A90D6D" w:rsidRPr="00C8248A" w:rsidRDefault="00A90D6D" w:rsidP="00A90D6D">
      <w:pPr>
        <w:bidi w:val="0"/>
        <w:spacing w:before="120" w:after="120" w:line="360" w:lineRule="auto"/>
        <w:ind w:firstLine="720"/>
        <w:jc w:val="both"/>
        <w:rPr>
          <w:rFonts w:asciiTheme="majorBidi" w:hAnsiTheme="majorBidi" w:cstheme="majorBidi"/>
          <w:b/>
          <w:bCs/>
          <w:sz w:val="24"/>
          <w:szCs w:val="24"/>
        </w:rPr>
      </w:pPr>
      <w:r w:rsidRPr="00C8248A">
        <w:rPr>
          <w:rFonts w:asciiTheme="majorBidi" w:hAnsiTheme="majorBidi" w:cstheme="majorBidi"/>
          <w:sz w:val="24"/>
          <w:szCs w:val="24"/>
        </w:rPr>
        <w:t>This research investigated the chemical composition and optimized extraction of key bioactive compounds from pomegranate peel powder. The results revealed that total phenolics content reached up to 321.3 mg GAE/g using 70% ethanol at 25°C after 24 hours. In addition to 17 polyphenolic compounds, with gallic acid being the most prevalent at 132.75 mg/100g, followed by chlorogenic acid followed, measuring 104.93 mg/100g. The following one was ellagic acid at 32.80 mg/100g in pomegranate peel, while the remaining compounds were found in lower concentrations in the methanolic extracts. Highest total flavonoid content was 128.9 mg QE/g with 70% acetone at 25°C after 24 hours. Vitamin C content ranged from 28.9 to 33.5 mg/100g dry weight, enhanced by citric acid-assisted extraction at moderate temperatures. Anthocyanin yield peaked at 30.6 mg/100 g dry weight at 25°C with 3% citric acid after 120 minutes. Pectin extraction achieved yields of around 20-30% using 2 M citric acid and ammonium oxalate at 90°C for 90 minutes. Extraction efficiency depended on solvent type, solvent concentration, pH, temperature, and duration. These findings demonstrate the potential of pomegranate peel as a sustainable source of natural antioxidants and functional food ingredients with health-promoting properties.</w:t>
      </w:r>
    </w:p>
    <w:p w14:paraId="19E6491E" w14:textId="2A3E55F9" w:rsidR="005E03ED" w:rsidRDefault="005E03ED" w:rsidP="00A90D6D">
      <w:pPr>
        <w:bidi w:val="0"/>
        <w:spacing w:before="120" w:after="120" w:line="276" w:lineRule="auto"/>
        <w:jc w:val="both"/>
        <w:rPr>
          <w:rFonts w:asciiTheme="majorBidi" w:hAnsiTheme="majorBidi" w:cstheme="majorBidi"/>
          <w:sz w:val="24"/>
          <w:szCs w:val="24"/>
        </w:rPr>
      </w:pPr>
      <w:r w:rsidRPr="00C8248A">
        <w:rPr>
          <w:rFonts w:asciiTheme="majorBidi" w:hAnsiTheme="majorBidi" w:cstheme="majorBidi"/>
          <w:b/>
          <w:bCs/>
          <w:sz w:val="24"/>
          <w:szCs w:val="24"/>
        </w:rPr>
        <w:t>Key words</w:t>
      </w:r>
      <w:r w:rsidRPr="00C8248A">
        <w:rPr>
          <w:rFonts w:asciiTheme="majorBidi" w:hAnsiTheme="majorBidi" w:cstheme="majorBidi"/>
          <w:sz w:val="24"/>
          <w:szCs w:val="24"/>
        </w:rPr>
        <w:t>: solvent type, extract, temperature, pH, chemical composition, and pomegranate peel</w:t>
      </w:r>
    </w:p>
    <w:p w14:paraId="22539C6D" w14:textId="77777777" w:rsidR="001B7735" w:rsidRDefault="001B7735" w:rsidP="001B7735">
      <w:pPr>
        <w:bidi w:val="0"/>
        <w:spacing w:before="120" w:after="120" w:line="276" w:lineRule="auto"/>
        <w:jc w:val="both"/>
        <w:rPr>
          <w:rFonts w:asciiTheme="majorBidi" w:hAnsiTheme="majorBidi" w:cstheme="majorBidi"/>
          <w:sz w:val="24"/>
          <w:szCs w:val="24"/>
        </w:rPr>
      </w:pPr>
    </w:p>
    <w:p w14:paraId="56F6FDBC" w14:textId="77777777" w:rsidR="001B7735" w:rsidRPr="00C8248A" w:rsidRDefault="001B7735" w:rsidP="001B7735">
      <w:pPr>
        <w:bidi w:val="0"/>
        <w:spacing w:before="120" w:after="120" w:line="276" w:lineRule="auto"/>
        <w:jc w:val="both"/>
        <w:rPr>
          <w:rFonts w:asciiTheme="majorBidi" w:hAnsiTheme="majorBidi" w:cstheme="majorBidi"/>
          <w:sz w:val="24"/>
          <w:szCs w:val="24"/>
        </w:rPr>
      </w:pPr>
    </w:p>
    <w:p w14:paraId="40170B5A" w14:textId="41D7455B" w:rsidR="00C43126" w:rsidRPr="00C8248A" w:rsidRDefault="00C43126" w:rsidP="005E03ED">
      <w:pPr>
        <w:bidi w:val="0"/>
        <w:spacing w:before="120" w:after="120" w:line="360" w:lineRule="auto"/>
        <w:jc w:val="center"/>
        <w:rPr>
          <w:rFonts w:asciiTheme="majorBidi" w:hAnsiTheme="majorBidi" w:cstheme="majorBidi"/>
          <w:b/>
          <w:bCs/>
          <w:sz w:val="28"/>
          <w:szCs w:val="28"/>
        </w:rPr>
      </w:pPr>
      <w:r w:rsidRPr="00C8248A">
        <w:rPr>
          <w:rFonts w:asciiTheme="majorBidi" w:hAnsiTheme="majorBidi" w:cstheme="majorBidi"/>
          <w:b/>
          <w:bCs/>
          <w:sz w:val="28"/>
          <w:szCs w:val="28"/>
        </w:rPr>
        <w:t>INTRODUCTION</w:t>
      </w:r>
    </w:p>
    <w:p w14:paraId="0A707737" w14:textId="36F069C9" w:rsidR="00DE153E" w:rsidRPr="00C8248A" w:rsidRDefault="00DE153E" w:rsidP="001766B9">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The processing of vegetables and fruits produces substantial quantities of biological wastes or by-products, including seeds, peels, and pulp. The principles of Reduce, Reuse, and Recycle have been implemented in numerous countries. The environmental perspective and consequences of abandoned food waste are evolving in accordance with this methodology (</w:t>
      </w:r>
      <w:bookmarkStart w:id="1" w:name="_Hlk189075754"/>
      <w:r w:rsidRPr="00C8248A">
        <w:rPr>
          <w:rFonts w:asciiTheme="majorBidi" w:hAnsiTheme="majorBidi" w:cstheme="majorBidi"/>
          <w:b/>
          <w:bCs/>
          <w:sz w:val="24"/>
          <w:szCs w:val="24"/>
        </w:rPr>
        <w:t xml:space="preserve">Dri </w:t>
      </w:r>
      <w:r w:rsidRPr="00C8248A">
        <w:rPr>
          <w:rFonts w:asciiTheme="majorBidi" w:hAnsiTheme="majorBidi" w:cstheme="majorBidi"/>
          <w:b/>
          <w:bCs/>
          <w:i/>
          <w:iCs/>
          <w:sz w:val="24"/>
          <w:szCs w:val="24"/>
        </w:rPr>
        <w:lastRenderedPageBreak/>
        <w:t>et al.</w:t>
      </w:r>
      <w:r w:rsidRPr="00C8248A">
        <w:rPr>
          <w:rFonts w:asciiTheme="majorBidi" w:hAnsiTheme="majorBidi" w:cstheme="majorBidi"/>
          <w:b/>
          <w:bCs/>
          <w:sz w:val="24"/>
          <w:szCs w:val="24"/>
        </w:rPr>
        <w:t>, 2018</w:t>
      </w:r>
      <w:bookmarkEnd w:id="1"/>
      <w:r w:rsidRPr="00C8248A">
        <w:rPr>
          <w:rFonts w:asciiTheme="majorBidi" w:hAnsiTheme="majorBidi" w:cstheme="majorBidi"/>
          <w:sz w:val="24"/>
          <w:szCs w:val="24"/>
        </w:rPr>
        <w:t>). Losses for fruits and vegetables can reach up to 50% across the supply chain. The FAO aims to diminish food waste by around 50% by 2050 and to utilize processed waste as a raw material (</w:t>
      </w:r>
      <w:r w:rsidRPr="00C8248A">
        <w:rPr>
          <w:rFonts w:asciiTheme="majorBidi" w:hAnsiTheme="majorBidi" w:cstheme="majorBidi"/>
          <w:b/>
          <w:bCs/>
          <w:sz w:val="24"/>
          <w:szCs w:val="24"/>
        </w:rPr>
        <w:t>FAO, 2018</w:t>
      </w:r>
      <w:r w:rsidRPr="00C8248A">
        <w:rPr>
          <w:rFonts w:asciiTheme="majorBidi" w:hAnsiTheme="majorBidi" w:cstheme="majorBidi"/>
          <w:sz w:val="24"/>
          <w:szCs w:val="24"/>
        </w:rPr>
        <w:t>). Fruit and vegetable processing waste typically amounts to less than 10%, but in certain instances, it can reach 40%, according to the FAO database (</w:t>
      </w:r>
      <w:r w:rsidRPr="00C8248A">
        <w:rPr>
          <w:rFonts w:asciiTheme="majorBidi" w:hAnsiTheme="majorBidi" w:cstheme="majorBidi"/>
          <w:b/>
          <w:bCs/>
          <w:sz w:val="24"/>
          <w:szCs w:val="24"/>
        </w:rPr>
        <w:t>https://www.fao.org/platform-food-loss-waste/flw-data/en/ Database, 2022</w:t>
      </w:r>
      <w:r w:rsidRPr="00C8248A">
        <w:rPr>
          <w:rFonts w:asciiTheme="majorBidi" w:hAnsiTheme="majorBidi" w:cstheme="majorBidi"/>
          <w:sz w:val="24"/>
          <w:szCs w:val="24"/>
        </w:rPr>
        <w:t xml:space="preserve">). </w:t>
      </w:r>
      <w:proofErr w:type="spellStart"/>
      <w:r w:rsidRPr="00C8248A">
        <w:rPr>
          <w:rFonts w:asciiTheme="majorBidi" w:hAnsiTheme="majorBidi" w:cstheme="majorBidi"/>
          <w:b/>
          <w:bCs/>
          <w:sz w:val="24"/>
          <w:szCs w:val="24"/>
        </w:rPr>
        <w:t>Gulsunoglu</w:t>
      </w:r>
      <w:proofErr w:type="spellEnd"/>
      <w:r w:rsidRPr="00C8248A">
        <w:rPr>
          <w:rFonts w:asciiTheme="majorBidi" w:hAnsiTheme="majorBidi" w:cstheme="majorBidi"/>
          <w:b/>
          <w:bCs/>
          <w:sz w:val="24"/>
          <w:szCs w:val="24"/>
        </w:rPr>
        <w:t xml:space="preserve">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(2019)</w:t>
      </w:r>
      <w:r w:rsidRPr="00C8248A">
        <w:rPr>
          <w:rFonts w:asciiTheme="majorBidi" w:hAnsiTheme="majorBidi" w:cstheme="majorBidi"/>
          <w:sz w:val="24"/>
          <w:szCs w:val="24"/>
        </w:rPr>
        <w:t xml:space="preserve"> noted that these by-products include numerous beneficial elements.</w:t>
      </w:r>
    </w:p>
    <w:p w14:paraId="3171A93C" w14:textId="553D76AA" w:rsidR="00DE153E" w:rsidRPr="00C8248A" w:rsidRDefault="00DE153E" w:rsidP="001766B9">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Pomegranates (</w:t>
      </w:r>
      <w:r w:rsidRPr="00C8248A">
        <w:rPr>
          <w:rFonts w:asciiTheme="majorBidi" w:hAnsiTheme="majorBidi" w:cstheme="majorBidi"/>
          <w:i/>
          <w:iCs/>
          <w:sz w:val="24"/>
          <w:szCs w:val="24"/>
        </w:rPr>
        <w:t>Punica granatum</w:t>
      </w:r>
      <w:r w:rsidRPr="00C8248A">
        <w:rPr>
          <w:rFonts w:asciiTheme="majorBidi" w:hAnsiTheme="majorBidi" w:cstheme="majorBidi"/>
          <w:sz w:val="24"/>
          <w:szCs w:val="24"/>
        </w:rPr>
        <w:t xml:space="preserve"> L.) are recognized for their unique flavor and possible health advantages, and they are cultivated worldwide, with various countries contributing significantly to their production and exportation. Egypt stands as a prominent producer of pomegranates, distinguished by its ability to supply these fruits even in off-seasons. The country exports its pomegranates to the European Union, with notable markets in the United Kingdom and Germany. Pomegranate-based goods are becoming more and more popular, and the worldwide pomegranate industry is characterized by a growing trend in health-conscious consumers (</w:t>
      </w:r>
      <w:r w:rsidRPr="00C8248A">
        <w:rPr>
          <w:rFonts w:asciiTheme="majorBidi" w:hAnsiTheme="majorBidi" w:cstheme="majorBidi"/>
          <w:b/>
          <w:bCs/>
          <w:sz w:val="24"/>
          <w:szCs w:val="24"/>
        </w:rPr>
        <w:t xml:space="preserve">Valero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2015</w:t>
      </w:r>
      <w:r w:rsidRPr="00C8248A">
        <w:rPr>
          <w:rFonts w:asciiTheme="majorBidi" w:hAnsiTheme="majorBidi" w:cstheme="majorBidi"/>
          <w:sz w:val="24"/>
          <w:szCs w:val="24"/>
        </w:rPr>
        <w:t>). Pomegranate peels constitute the external layer of the pomegranate fruit. These are generally disposed of as refuse following the consumption of the succulent seeds within. Pomegranate peels have garnered attention in recent years for their various beneficial properties and potential applications. Pomegranate peels contain a high concentration of bioactive compounds, including flavonoids, polyphenols, antioxidants, and tannins (</w:t>
      </w:r>
      <w:r w:rsidRPr="00C8248A">
        <w:rPr>
          <w:rFonts w:asciiTheme="majorBidi" w:hAnsiTheme="majorBidi" w:cstheme="majorBidi"/>
          <w:b/>
          <w:bCs/>
          <w:sz w:val="24"/>
          <w:szCs w:val="24"/>
        </w:rPr>
        <w:t xml:space="preserve">Chaves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2020; Hanafy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2021; </w:t>
      </w:r>
      <w:bookmarkStart w:id="2" w:name="_Hlk211448692"/>
      <w:proofErr w:type="spellStart"/>
      <w:r w:rsidRPr="00C8248A">
        <w:rPr>
          <w:rFonts w:asciiTheme="majorBidi" w:hAnsiTheme="majorBidi" w:cstheme="majorBidi"/>
          <w:b/>
          <w:bCs/>
          <w:sz w:val="24"/>
          <w:szCs w:val="24"/>
        </w:rPr>
        <w:t>Karray</w:t>
      </w:r>
      <w:proofErr w:type="spellEnd"/>
      <w:r w:rsidRPr="00C8248A">
        <w:rPr>
          <w:rFonts w:asciiTheme="majorBidi" w:hAnsiTheme="majorBidi" w:cstheme="majorBidi"/>
          <w:b/>
          <w:bCs/>
          <w:sz w:val="24"/>
          <w:szCs w:val="24"/>
        </w:rPr>
        <w:t xml:space="preserve"> </w:t>
      </w:r>
      <w:bookmarkEnd w:id="2"/>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2021</w:t>
      </w:r>
      <w:r w:rsidRPr="00C8248A">
        <w:rPr>
          <w:rFonts w:asciiTheme="majorBidi" w:hAnsiTheme="majorBidi" w:cstheme="majorBidi"/>
          <w:sz w:val="24"/>
          <w:szCs w:val="24"/>
        </w:rPr>
        <w:t>). The compounds present in the peels contribute to their vibrant coloration and provide numerous health benefits. Research indicates that pomegranate peels exhibit anti-inflammatory, antimicrobial, anticancer, and cardioprotective properties (</w:t>
      </w:r>
      <w:r w:rsidRPr="00C8248A">
        <w:rPr>
          <w:rFonts w:asciiTheme="majorBidi" w:hAnsiTheme="majorBidi" w:cstheme="majorBidi"/>
          <w:b/>
          <w:bCs/>
          <w:sz w:val="24"/>
          <w:szCs w:val="24"/>
        </w:rPr>
        <w:t xml:space="preserve">Feng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2022; </w:t>
      </w:r>
      <w:proofErr w:type="spellStart"/>
      <w:r w:rsidRPr="00C8248A">
        <w:rPr>
          <w:rFonts w:asciiTheme="majorBidi" w:hAnsiTheme="majorBidi" w:cstheme="majorBidi"/>
          <w:b/>
          <w:bCs/>
          <w:sz w:val="24"/>
          <w:szCs w:val="24"/>
        </w:rPr>
        <w:t>Karray</w:t>
      </w:r>
      <w:proofErr w:type="spellEnd"/>
      <w:r w:rsidRPr="00C8248A">
        <w:rPr>
          <w:rFonts w:asciiTheme="majorBidi" w:hAnsiTheme="majorBidi" w:cstheme="majorBidi"/>
          <w:b/>
          <w:bCs/>
          <w:sz w:val="24"/>
          <w:szCs w:val="24"/>
        </w:rPr>
        <w:t xml:space="preserve">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2021</w:t>
      </w:r>
      <w:r w:rsidRPr="00C8248A">
        <w:rPr>
          <w:rFonts w:asciiTheme="majorBidi" w:hAnsiTheme="majorBidi" w:cstheme="majorBidi"/>
          <w:sz w:val="24"/>
          <w:szCs w:val="24"/>
        </w:rPr>
        <w:t>). Pomegranate peels are a significant source of bioactive polysaccharides, with pectin being the most prevalent polysaccharide, accounting for up to 25% (</w:t>
      </w:r>
      <w:proofErr w:type="spellStart"/>
      <w:r w:rsidRPr="00C8248A">
        <w:rPr>
          <w:rFonts w:asciiTheme="majorBidi" w:hAnsiTheme="majorBidi" w:cstheme="majorBidi"/>
          <w:b/>
          <w:bCs/>
          <w:sz w:val="24"/>
          <w:szCs w:val="24"/>
        </w:rPr>
        <w:t>Talekar</w:t>
      </w:r>
      <w:proofErr w:type="spellEnd"/>
      <w:r w:rsidRPr="00C8248A">
        <w:rPr>
          <w:rFonts w:asciiTheme="majorBidi" w:hAnsiTheme="majorBidi" w:cstheme="majorBidi"/>
          <w:b/>
          <w:bCs/>
          <w:sz w:val="24"/>
          <w:szCs w:val="24"/>
        </w:rPr>
        <w:t xml:space="preserve">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2018</w:t>
      </w:r>
      <w:r w:rsidRPr="00C8248A">
        <w:rPr>
          <w:rFonts w:asciiTheme="majorBidi" w:hAnsiTheme="majorBidi" w:cstheme="majorBidi"/>
          <w:sz w:val="24"/>
          <w:szCs w:val="24"/>
        </w:rPr>
        <w:t>).</w:t>
      </w:r>
    </w:p>
    <w:p w14:paraId="3C9DC615" w14:textId="39448185" w:rsidR="00AD2BF1" w:rsidRPr="00C8248A" w:rsidRDefault="00AD2BF1" w:rsidP="001766B9">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Pomegranate peel is an excellent source of polyphenols, dietary fiber, vitamins, and other bioactive components (</w:t>
      </w:r>
      <w:r w:rsidRPr="00C8248A">
        <w:rPr>
          <w:rFonts w:asciiTheme="majorBidi" w:hAnsiTheme="majorBidi" w:cstheme="majorBidi"/>
          <w:b/>
          <w:bCs/>
          <w:sz w:val="24"/>
          <w:szCs w:val="24"/>
        </w:rPr>
        <w:t>Raouf et al., 2022</w:t>
      </w:r>
      <w:r w:rsidRPr="00C8248A">
        <w:rPr>
          <w:rFonts w:asciiTheme="majorBidi" w:hAnsiTheme="majorBidi" w:cstheme="majorBidi"/>
          <w:sz w:val="24"/>
          <w:szCs w:val="24"/>
        </w:rPr>
        <w:t>). Furthermore, pectin is regarded as one of the most significant bioactive compounds in pomegranate (</w:t>
      </w:r>
      <w:r w:rsidRPr="00C8248A">
        <w:rPr>
          <w:rFonts w:asciiTheme="majorBidi" w:hAnsiTheme="majorBidi" w:cstheme="majorBidi"/>
          <w:b/>
          <w:bCs/>
          <w:sz w:val="24"/>
          <w:szCs w:val="24"/>
        </w:rPr>
        <w:t>Haque et al., 2025</w:t>
      </w:r>
      <w:r w:rsidRPr="00C8248A">
        <w:rPr>
          <w:rFonts w:asciiTheme="majorBidi" w:hAnsiTheme="majorBidi" w:cstheme="majorBidi"/>
          <w:sz w:val="24"/>
          <w:szCs w:val="24"/>
        </w:rPr>
        <w:t>). These pectin from the food processing industries are classified as non-toxic heteropolysaccharides (</w:t>
      </w:r>
      <w:r w:rsidRPr="00C8248A">
        <w:rPr>
          <w:rFonts w:asciiTheme="majorBidi" w:hAnsiTheme="majorBidi" w:cstheme="majorBidi"/>
          <w:b/>
          <w:bCs/>
          <w:sz w:val="24"/>
          <w:szCs w:val="24"/>
        </w:rPr>
        <w:t>Picot-Allain et al., 2022</w:t>
      </w:r>
      <w:r w:rsidRPr="00C8248A">
        <w:rPr>
          <w:rFonts w:asciiTheme="majorBidi" w:hAnsiTheme="majorBidi" w:cstheme="majorBidi"/>
          <w:sz w:val="24"/>
          <w:szCs w:val="24"/>
        </w:rPr>
        <w:t>). The biological activities and health benefits of these compounds, such as antioxidant, anticancer, and anti-inflammatory properties, have been demonstrated in numerous in-vitro and in-vivo studies (</w:t>
      </w:r>
      <w:r w:rsidRPr="00C8248A">
        <w:rPr>
          <w:rFonts w:asciiTheme="majorBidi" w:hAnsiTheme="majorBidi" w:cstheme="majorBidi"/>
          <w:b/>
          <w:bCs/>
          <w:sz w:val="24"/>
          <w:szCs w:val="24"/>
        </w:rPr>
        <w:t>Mo et al., 2022</w:t>
      </w:r>
      <w:r w:rsidRPr="00C8248A">
        <w:rPr>
          <w:rFonts w:asciiTheme="majorBidi" w:hAnsiTheme="majorBidi" w:cstheme="majorBidi"/>
          <w:sz w:val="24"/>
          <w:szCs w:val="24"/>
        </w:rPr>
        <w:t xml:space="preserve">). The use of byproducts from pomegranate processing, rich in </w:t>
      </w:r>
      <w:r w:rsidRPr="00C8248A">
        <w:rPr>
          <w:rFonts w:asciiTheme="majorBidi" w:hAnsiTheme="majorBidi" w:cstheme="majorBidi"/>
          <w:sz w:val="24"/>
          <w:szCs w:val="24"/>
        </w:rPr>
        <w:lastRenderedPageBreak/>
        <w:t>beneficial bioactive compounds, holds significant potential for the development of various products. These encompass industrial enzymes, functional ingredients that enhance food quality, and additives used in the food industry to prolong product shelf life (</w:t>
      </w:r>
      <w:proofErr w:type="spellStart"/>
      <w:r w:rsidRPr="00C8248A">
        <w:rPr>
          <w:rFonts w:asciiTheme="majorBidi" w:hAnsiTheme="majorBidi" w:cstheme="majorBidi"/>
          <w:b/>
          <w:bCs/>
          <w:sz w:val="24"/>
          <w:szCs w:val="24"/>
        </w:rPr>
        <w:t>Charalampia</w:t>
      </w:r>
      <w:proofErr w:type="spellEnd"/>
      <w:r w:rsidRPr="00C8248A">
        <w:rPr>
          <w:rFonts w:asciiTheme="majorBidi" w:hAnsiTheme="majorBidi" w:cstheme="majorBidi"/>
          <w:b/>
          <w:bCs/>
          <w:sz w:val="24"/>
          <w:szCs w:val="24"/>
        </w:rPr>
        <w:t xml:space="preserve"> and </w:t>
      </w:r>
      <w:proofErr w:type="spellStart"/>
      <w:r w:rsidRPr="00C8248A">
        <w:rPr>
          <w:rFonts w:asciiTheme="majorBidi" w:hAnsiTheme="majorBidi" w:cstheme="majorBidi"/>
          <w:b/>
          <w:bCs/>
          <w:sz w:val="24"/>
          <w:szCs w:val="24"/>
        </w:rPr>
        <w:t>Koutelidakis</w:t>
      </w:r>
      <w:proofErr w:type="spellEnd"/>
      <w:r w:rsidRPr="00C8248A">
        <w:rPr>
          <w:rFonts w:asciiTheme="majorBidi" w:hAnsiTheme="majorBidi" w:cstheme="majorBidi"/>
          <w:b/>
          <w:bCs/>
          <w:sz w:val="24"/>
          <w:szCs w:val="24"/>
        </w:rPr>
        <w:t>, 2017</w:t>
      </w:r>
      <w:r w:rsidRPr="00C8248A">
        <w:rPr>
          <w:rFonts w:asciiTheme="majorBidi" w:hAnsiTheme="majorBidi" w:cstheme="majorBidi"/>
          <w:sz w:val="24"/>
          <w:szCs w:val="24"/>
        </w:rPr>
        <w:t xml:space="preserve">). This study primarily examines the chemical composition of pomegranate peel and </w:t>
      </w:r>
      <w:r w:rsidR="003E7C38" w:rsidRPr="00C8248A">
        <w:rPr>
          <w:rFonts w:asciiTheme="majorBidi" w:hAnsiTheme="majorBidi" w:cstheme="majorBidi"/>
          <w:sz w:val="24"/>
          <w:szCs w:val="24"/>
        </w:rPr>
        <w:t>investigating the ideal circumstances for pomegranate peel powder bioactive components to be extracted</w:t>
      </w:r>
      <w:r w:rsidRPr="00C8248A">
        <w:rPr>
          <w:rFonts w:asciiTheme="majorBidi" w:hAnsiTheme="majorBidi" w:cstheme="majorBidi"/>
          <w:sz w:val="24"/>
          <w:szCs w:val="24"/>
        </w:rPr>
        <w:t>.</w:t>
      </w:r>
    </w:p>
    <w:p w14:paraId="65FE0C0A" w14:textId="7B57639E" w:rsidR="00134E42" w:rsidRPr="00C8248A" w:rsidRDefault="002852E9" w:rsidP="003E7C38">
      <w:pPr>
        <w:bidi w:val="0"/>
        <w:jc w:val="center"/>
        <w:rPr>
          <w:b/>
          <w:bCs/>
          <w:sz w:val="28"/>
          <w:szCs w:val="28"/>
          <w:lang w:bidi="ar-EG"/>
        </w:rPr>
      </w:pPr>
      <w:r w:rsidRPr="00C8248A">
        <w:rPr>
          <w:b/>
          <w:bCs/>
          <w:sz w:val="28"/>
          <w:szCs w:val="28"/>
          <w:lang w:bidi="ar-EG"/>
        </w:rPr>
        <w:t>MATERIAL AND METHODS</w:t>
      </w:r>
    </w:p>
    <w:p w14:paraId="21E2476C" w14:textId="1C74EC06" w:rsidR="003E7C38" w:rsidRPr="00C8248A" w:rsidRDefault="003E7C38" w:rsidP="001766B9">
      <w:pPr>
        <w:pStyle w:val="ListParagraph"/>
        <w:numPr>
          <w:ilvl w:val="0"/>
          <w:numId w:val="7"/>
        </w:numPr>
        <w:bidi w:val="0"/>
        <w:spacing w:before="120" w:after="120" w:line="360" w:lineRule="auto"/>
        <w:ind w:left="360"/>
        <w:jc w:val="both"/>
        <w:rPr>
          <w:rFonts w:asciiTheme="majorBidi" w:hAnsiTheme="majorBidi" w:cstheme="majorBidi"/>
          <w:b/>
          <w:bCs/>
          <w:sz w:val="24"/>
          <w:szCs w:val="24"/>
        </w:rPr>
      </w:pPr>
      <w:r w:rsidRPr="00C8248A">
        <w:rPr>
          <w:rFonts w:asciiTheme="majorBidi" w:hAnsiTheme="majorBidi" w:cstheme="majorBidi"/>
          <w:b/>
          <w:bCs/>
          <w:sz w:val="24"/>
          <w:szCs w:val="24"/>
        </w:rPr>
        <w:t>Source of materials:</w:t>
      </w:r>
    </w:p>
    <w:p w14:paraId="00DAB701" w14:textId="2F884B0A" w:rsidR="003E7C38" w:rsidRPr="00C8248A" w:rsidRDefault="003E7C38" w:rsidP="001766B9">
      <w:pPr>
        <w:pStyle w:val="ListParagraph"/>
        <w:numPr>
          <w:ilvl w:val="0"/>
          <w:numId w:val="1"/>
        </w:numPr>
        <w:bidi w:val="0"/>
        <w:spacing w:before="120" w:after="120" w:line="360" w:lineRule="auto"/>
        <w:jc w:val="both"/>
        <w:rPr>
          <w:rFonts w:asciiTheme="majorBidi" w:hAnsiTheme="majorBidi" w:cstheme="majorBidi"/>
          <w:sz w:val="24"/>
          <w:szCs w:val="24"/>
        </w:rPr>
      </w:pPr>
      <w:r w:rsidRPr="00C8248A">
        <w:rPr>
          <w:rFonts w:asciiTheme="majorBidi" w:hAnsiTheme="majorBidi" w:cstheme="majorBidi"/>
          <w:sz w:val="24"/>
          <w:szCs w:val="24"/>
        </w:rPr>
        <w:t xml:space="preserve">Pomegranate </w:t>
      </w:r>
      <w:r w:rsidR="00F410AA" w:rsidRPr="00C8248A">
        <w:rPr>
          <w:rFonts w:asciiTheme="majorBidi" w:hAnsiTheme="majorBidi" w:cstheme="majorBidi"/>
          <w:sz w:val="24"/>
          <w:szCs w:val="24"/>
        </w:rPr>
        <w:t>(</w:t>
      </w:r>
      <w:r w:rsidR="00F410AA" w:rsidRPr="00C8248A">
        <w:rPr>
          <w:rFonts w:asciiTheme="majorBidi" w:hAnsiTheme="majorBidi" w:cstheme="majorBidi"/>
          <w:i/>
          <w:iCs/>
          <w:sz w:val="24"/>
          <w:szCs w:val="24"/>
        </w:rPr>
        <w:t>Punica granatum</w:t>
      </w:r>
      <w:r w:rsidR="00F410AA" w:rsidRPr="00C8248A">
        <w:rPr>
          <w:rFonts w:asciiTheme="majorBidi" w:hAnsiTheme="majorBidi" w:cstheme="majorBidi"/>
          <w:sz w:val="24"/>
          <w:szCs w:val="24"/>
        </w:rPr>
        <w:t xml:space="preserve"> L.) </w:t>
      </w:r>
      <w:r w:rsidRPr="00C8248A">
        <w:rPr>
          <w:rFonts w:asciiTheme="majorBidi" w:hAnsiTheme="majorBidi" w:cstheme="majorBidi"/>
          <w:sz w:val="24"/>
          <w:szCs w:val="24"/>
        </w:rPr>
        <w:t>fruit were obtained from local market in Tanta city, Egypt during 2024 season.</w:t>
      </w:r>
    </w:p>
    <w:p w14:paraId="61AB60C0" w14:textId="77777777" w:rsidR="003E7C38" w:rsidRPr="00C8248A" w:rsidRDefault="003E7C38" w:rsidP="001766B9">
      <w:pPr>
        <w:pStyle w:val="ListParagraph"/>
        <w:numPr>
          <w:ilvl w:val="0"/>
          <w:numId w:val="1"/>
        </w:numPr>
        <w:bidi w:val="0"/>
        <w:spacing w:before="120" w:after="120" w:line="360" w:lineRule="auto"/>
        <w:jc w:val="both"/>
        <w:rPr>
          <w:rFonts w:asciiTheme="majorBidi" w:hAnsiTheme="majorBidi" w:cstheme="majorBidi"/>
          <w:sz w:val="24"/>
          <w:szCs w:val="24"/>
        </w:rPr>
      </w:pPr>
      <w:r w:rsidRPr="00C8248A">
        <w:rPr>
          <w:rFonts w:asciiTheme="majorBidi" w:hAnsiTheme="majorBidi" w:cstheme="majorBidi"/>
          <w:sz w:val="24"/>
          <w:szCs w:val="24"/>
        </w:rPr>
        <w:t>All chemicals and solvents utilized in this investigation were acquired from El-</w:t>
      </w:r>
      <w:proofErr w:type="spellStart"/>
      <w:r w:rsidRPr="00C8248A">
        <w:rPr>
          <w:rFonts w:asciiTheme="majorBidi" w:hAnsiTheme="majorBidi" w:cstheme="majorBidi"/>
          <w:sz w:val="24"/>
          <w:szCs w:val="24"/>
        </w:rPr>
        <w:t>Gomhoria</w:t>
      </w:r>
      <w:proofErr w:type="spellEnd"/>
      <w:r w:rsidRPr="00C8248A">
        <w:rPr>
          <w:rFonts w:asciiTheme="majorBidi" w:hAnsiTheme="majorBidi" w:cstheme="majorBidi"/>
          <w:sz w:val="24"/>
          <w:szCs w:val="24"/>
        </w:rPr>
        <w:t xml:space="preserve"> Company for Chemicals and Drugs, located in Tanta City, Egypt.</w:t>
      </w:r>
    </w:p>
    <w:p w14:paraId="3573D37F" w14:textId="389F2681" w:rsidR="00AF2DE3" w:rsidRPr="00C8248A" w:rsidRDefault="002852E9" w:rsidP="001766B9">
      <w:pPr>
        <w:bidi w:val="0"/>
        <w:spacing w:before="120" w:after="120" w:line="360" w:lineRule="auto"/>
        <w:jc w:val="both"/>
        <w:rPr>
          <w:rFonts w:asciiTheme="majorBidi" w:hAnsiTheme="majorBidi" w:cstheme="majorBidi"/>
          <w:b/>
          <w:bCs/>
          <w:sz w:val="24"/>
          <w:szCs w:val="24"/>
        </w:rPr>
      </w:pPr>
      <w:r w:rsidRPr="00C8248A">
        <w:rPr>
          <w:rFonts w:asciiTheme="majorBidi" w:hAnsiTheme="majorBidi" w:cstheme="majorBidi"/>
          <w:b/>
          <w:bCs/>
          <w:sz w:val="24"/>
          <w:szCs w:val="24"/>
        </w:rPr>
        <w:t xml:space="preserve">2. </w:t>
      </w:r>
      <w:r w:rsidR="00AF2DE3" w:rsidRPr="00C8248A">
        <w:rPr>
          <w:rFonts w:asciiTheme="majorBidi" w:hAnsiTheme="majorBidi" w:cstheme="majorBidi"/>
          <w:b/>
          <w:bCs/>
          <w:sz w:val="24"/>
          <w:szCs w:val="24"/>
        </w:rPr>
        <w:t>Methods:</w:t>
      </w:r>
    </w:p>
    <w:p w14:paraId="3785847B" w14:textId="62C845E6" w:rsidR="00AF2DE3" w:rsidRPr="00C8248A" w:rsidRDefault="00AF2DE3" w:rsidP="001766B9">
      <w:pPr>
        <w:bidi w:val="0"/>
        <w:spacing w:before="120" w:after="120" w:line="360" w:lineRule="auto"/>
        <w:jc w:val="both"/>
        <w:rPr>
          <w:rFonts w:asciiTheme="majorBidi" w:hAnsiTheme="majorBidi" w:cstheme="majorBidi"/>
          <w:b/>
          <w:bCs/>
          <w:sz w:val="24"/>
          <w:szCs w:val="24"/>
        </w:rPr>
      </w:pPr>
      <w:r w:rsidRPr="00C8248A">
        <w:rPr>
          <w:rFonts w:asciiTheme="majorBidi" w:hAnsiTheme="majorBidi" w:cstheme="majorBidi"/>
          <w:b/>
          <w:bCs/>
          <w:sz w:val="24"/>
          <w:szCs w:val="24"/>
        </w:rPr>
        <w:t>2.1. Prepare of pomegranate peel:</w:t>
      </w:r>
    </w:p>
    <w:p w14:paraId="18383841" w14:textId="7AB6AAFC" w:rsidR="00AF2DE3" w:rsidRPr="00C8248A" w:rsidRDefault="00AF2DE3" w:rsidP="001766B9">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 xml:space="preserve">Pomegranate peel powder was synthesized following the procedure outlined by </w:t>
      </w:r>
      <w:r w:rsidRPr="00C8248A">
        <w:rPr>
          <w:rFonts w:asciiTheme="majorBidi" w:hAnsiTheme="majorBidi" w:cstheme="majorBidi"/>
          <w:b/>
          <w:bCs/>
          <w:sz w:val="24"/>
          <w:szCs w:val="24"/>
        </w:rPr>
        <w:t xml:space="preserve">Ben-Jeddou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(2016</w:t>
      </w:r>
      <w:r w:rsidRPr="00C8248A">
        <w:rPr>
          <w:rFonts w:asciiTheme="majorBidi" w:hAnsiTheme="majorBidi" w:cstheme="majorBidi"/>
          <w:sz w:val="24"/>
          <w:szCs w:val="24"/>
        </w:rPr>
        <w:t xml:space="preserve">). Pomegranate peels were detached from the fruits, rinsed with water to eliminate any residual fruit particles, and subsequently drained. The materials were segmented into small portions and subjected to drying in an air-drying oven at 60°C for 24 hours. Subsequently, the material was transformed into a fine powder through grinding in a laboratory mill, accompanied by sifting through a sieve with a mesh size of 0.5 mm. The resultant powder was then preserved in polyethylene bags at a temperature of </w:t>
      </w:r>
      <w:r w:rsidR="00114EB1" w:rsidRPr="00C8248A">
        <w:rPr>
          <w:rFonts w:asciiTheme="majorBidi" w:hAnsiTheme="majorBidi" w:cstheme="majorBidi"/>
          <w:sz w:val="24"/>
          <w:szCs w:val="24"/>
        </w:rPr>
        <w:t>5</w:t>
      </w:r>
      <w:r w:rsidRPr="00C8248A">
        <w:rPr>
          <w:rFonts w:asciiTheme="majorBidi" w:hAnsiTheme="majorBidi" w:cstheme="majorBidi"/>
          <w:sz w:val="24"/>
          <w:szCs w:val="24"/>
        </w:rPr>
        <w:t xml:space="preserve">°C, awaiting further analysis and application. </w:t>
      </w:r>
    </w:p>
    <w:p w14:paraId="187E0244" w14:textId="050341A7" w:rsidR="00AF2DE3" w:rsidRPr="00C8248A" w:rsidRDefault="002852E9" w:rsidP="001766B9">
      <w:pPr>
        <w:bidi w:val="0"/>
        <w:spacing w:before="120" w:after="120" w:line="360" w:lineRule="auto"/>
        <w:jc w:val="both"/>
        <w:rPr>
          <w:rFonts w:asciiTheme="majorBidi" w:hAnsiTheme="majorBidi" w:cstheme="majorBidi"/>
          <w:b/>
          <w:bCs/>
          <w:sz w:val="24"/>
          <w:szCs w:val="24"/>
        </w:rPr>
      </w:pPr>
      <w:r w:rsidRPr="00C8248A">
        <w:rPr>
          <w:rFonts w:asciiTheme="majorBidi" w:hAnsiTheme="majorBidi" w:cstheme="majorBidi"/>
          <w:b/>
          <w:bCs/>
          <w:sz w:val="24"/>
          <w:szCs w:val="24"/>
        </w:rPr>
        <w:t xml:space="preserve">2.2. </w:t>
      </w:r>
      <w:r w:rsidR="00AF2DE3" w:rsidRPr="00C8248A">
        <w:rPr>
          <w:rFonts w:asciiTheme="majorBidi" w:hAnsiTheme="majorBidi" w:cstheme="majorBidi"/>
          <w:b/>
          <w:bCs/>
          <w:sz w:val="24"/>
          <w:szCs w:val="24"/>
        </w:rPr>
        <w:t>Chemical analysis:</w:t>
      </w:r>
    </w:p>
    <w:p w14:paraId="30DE498A" w14:textId="05DD2664" w:rsidR="00AF2DE3" w:rsidRPr="00C8248A" w:rsidRDefault="00AF2DE3" w:rsidP="001766B9">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 xml:space="preserve">Proximate composition as moisture, crude protein, </w:t>
      </w:r>
      <w:r w:rsidR="00A310A0" w:rsidRPr="00C8248A">
        <w:rPr>
          <w:rFonts w:asciiTheme="majorBidi" w:hAnsiTheme="majorBidi" w:cstheme="majorBidi"/>
          <w:sz w:val="24"/>
          <w:szCs w:val="24"/>
        </w:rPr>
        <w:t>ether extract</w:t>
      </w:r>
      <w:r w:rsidRPr="00C8248A">
        <w:rPr>
          <w:rFonts w:asciiTheme="majorBidi" w:hAnsiTheme="majorBidi" w:cstheme="majorBidi"/>
          <w:sz w:val="24"/>
          <w:szCs w:val="24"/>
        </w:rPr>
        <w:t>, ash, and fiber were determined according to (</w:t>
      </w:r>
      <w:r w:rsidRPr="00C8248A">
        <w:rPr>
          <w:rFonts w:asciiTheme="majorBidi" w:hAnsiTheme="majorBidi" w:cstheme="majorBidi"/>
          <w:b/>
          <w:bCs/>
          <w:sz w:val="24"/>
          <w:szCs w:val="24"/>
        </w:rPr>
        <w:t>A.O.A.C. 2005</w:t>
      </w:r>
      <w:r w:rsidRPr="00C8248A">
        <w:rPr>
          <w:rFonts w:asciiTheme="majorBidi" w:hAnsiTheme="majorBidi" w:cstheme="majorBidi"/>
          <w:sz w:val="24"/>
          <w:szCs w:val="24"/>
        </w:rPr>
        <w:t>) as well as the total carbohydrate</w:t>
      </w:r>
      <w:r w:rsidR="00A310A0" w:rsidRPr="00C8248A">
        <w:rPr>
          <w:rFonts w:asciiTheme="majorBidi" w:hAnsiTheme="majorBidi" w:cstheme="majorBidi"/>
          <w:sz w:val="24"/>
          <w:szCs w:val="24"/>
        </w:rPr>
        <w:t>s</w:t>
      </w:r>
      <w:r w:rsidRPr="00C8248A">
        <w:rPr>
          <w:rFonts w:asciiTheme="majorBidi" w:hAnsiTheme="majorBidi" w:cstheme="majorBidi"/>
          <w:sz w:val="24"/>
          <w:szCs w:val="24"/>
        </w:rPr>
        <w:t xml:space="preserve"> content was determined by deducting the amounts of protein, ash, and ether extract from a total mass of 100. </w:t>
      </w:r>
    </w:p>
    <w:p w14:paraId="5AB804E1" w14:textId="10167C75" w:rsidR="00AF2DE3" w:rsidRPr="00C8248A" w:rsidRDefault="00AF2DE3" w:rsidP="001766B9">
      <w:pPr>
        <w:tabs>
          <w:tab w:val="right" w:pos="540"/>
        </w:tabs>
        <w:autoSpaceDE w:val="0"/>
        <w:autoSpaceDN w:val="0"/>
        <w:bidi w:val="0"/>
        <w:adjustRightInd w:val="0"/>
        <w:spacing w:before="120" w:after="120" w:line="360" w:lineRule="auto"/>
        <w:jc w:val="center"/>
        <w:rPr>
          <w:rFonts w:asciiTheme="majorBidi" w:hAnsiTheme="majorBidi" w:cstheme="majorBidi"/>
        </w:rPr>
      </w:pPr>
      <w:r w:rsidRPr="00C8248A">
        <w:rPr>
          <w:rFonts w:asciiTheme="majorBidi" w:hAnsiTheme="majorBidi" w:cstheme="majorBidi"/>
          <w:b/>
          <w:bCs/>
        </w:rPr>
        <w:t>Total carbohydrates content (%)</w:t>
      </w:r>
      <w:r w:rsidRPr="00C8248A">
        <w:rPr>
          <w:rFonts w:asciiTheme="majorBidi" w:hAnsiTheme="majorBidi" w:cstheme="majorBidi"/>
        </w:rPr>
        <w:t xml:space="preserve"> = 100 – (protein content + ash content + ether extract content).</w:t>
      </w:r>
    </w:p>
    <w:p w14:paraId="60A00C18" w14:textId="68E6C93A" w:rsidR="00AF2DE3" w:rsidRPr="00C8248A" w:rsidRDefault="00AF2DE3" w:rsidP="001766B9">
      <w:pPr>
        <w:tabs>
          <w:tab w:val="right" w:pos="540"/>
        </w:tabs>
        <w:autoSpaceDE w:val="0"/>
        <w:autoSpaceDN w:val="0"/>
        <w:bidi w:val="0"/>
        <w:adjustRightInd w:val="0"/>
        <w:spacing w:before="120" w:after="120" w:line="360" w:lineRule="auto"/>
        <w:jc w:val="center"/>
        <w:rPr>
          <w:rFonts w:asciiTheme="majorBidi" w:hAnsiTheme="majorBidi" w:cstheme="majorBidi"/>
        </w:rPr>
      </w:pPr>
      <w:r w:rsidRPr="00C8248A">
        <w:rPr>
          <w:rFonts w:asciiTheme="majorBidi" w:hAnsiTheme="majorBidi" w:cstheme="majorBidi"/>
        </w:rPr>
        <w:t>Available carbohydrates were calculated by subtracting crude fiber content from total carbohydrates.</w:t>
      </w:r>
    </w:p>
    <w:p w14:paraId="13266B47" w14:textId="77777777" w:rsidR="006C15B3" w:rsidRPr="00C8248A" w:rsidRDefault="002852E9" w:rsidP="006C15B3">
      <w:pPr>
        <w:autoSpaceDE w:val="0"/>
        <w:autoSpaceDN w:val="0"/>
        <w:bidi w:val="0"/>
        <w:adjustRightInd w:val="0"/>
        <w:spacing w:before="120" w:after="120" w:line="360" w:lineRule="auto"/>
        <w:jc w:val="both"/>
        <w:rPr>
          <w:rFonts w:asciiTheme="majorBidi" w:hAnsiTheme="majorBidi" w:cstheme="majorBidi"/>
          <w:b/>
          <w:bCs/>
          <w:spacing w:val="-7"/>
          <w:sz w:val="24"/>
          <w:szCs w:val="24"/>
        </w:rPr>
      </w:pPr>
      <w:r w:rsidRPr="00C8248A">
        <w:rPr>
          <w:rFonts w:asciiTheme="majorBidi" w:hAnsiTheme="majorBidi" w:cstheme="majorBidi"/>
          <w:b/>
          <w:bCs/>
          <w:sz w:val="24"/>
          <w:szCs w:val="24"/>
        </w:rPr>
        <w:t xml:space="preserve">2.3. </w:t>
      </w:r>
      <w:r w:rsidR="006C15B3" w:rsidRPr="00C8248A">
        <w:rPr>
          <w:rFonts w:asciiTheme="majorBidi" w:hAnsiTheme="majorBidi" w:cstheme="majorBidi"/>
          <w:b/>
          <w:bCs/>
          <w:spacing w:val="-7"/>
          <w:sz w:val="24"/>
          <w:szCs w:val="24"/>
        </w:rPr>
        <w:t>Determination of total phenolic compounds yield:</w:t>
      </w:r>
    </w:p>
    <w:p w14:paraId="43EE4DDF" w14:textId="77777777" w:rsidR="006C15B3" w:rsidRPr="00C8248A" w:rsidRDefault="006C15B3" w:rsidP="006C15B3">
      <w:pPr>
        <w:autoSpaceDE w:val="0"/>
        <w:autoSpaceDN w:val="0"/>
        <w:bidi w:val="0"/>
        <w:adjustRightInd w:val="0"/>
        <w:spacing w:before="120" w:after="120" w:line="360" w:lineRule="auto"/>
        <w:ind w:firstLine="720"/>
        <w:jc w:val="both"/>
        <w:rPr>
          <w:rFonts w:asciiTheme="majorBidi" w:hAnsiTheme="majorBidi" w:cstheme="majorBidi"/>
          <w:spacing w:val="-7"/>
          <w:sz w:val="24"/>
          <w:szCs w:val="24"/>
        </w:rPr>
      </w:pPr>
      <w:r w:rsidRPr="00C8248A">
        <w:rPr>
          <w:rFonts w:asciiTheme="majorBidi" w:hAnsiTheme="majorBidi" w:cstheme="majorBidi"/>
          <w:spacing w:val="-7"/>
          <w:sz w:val="24"/>
          <w:szCs w:val="24"/>
        </w:rPr>
        <w:lastRenderedPageBreak/>
        <w:t xml:space="preserve">The yield of total phenolic compounds was assessed through a two-step process. The initial phase involves extraction, followed by the phase of determination. </w:t>
      </w:r>
    </w:p>
    <w:p w14:paraId="282E3E01" w14:textId="6E9384D9" w:rsidR="006C15B3" w:rsidRPr="00C8248A" w:rsidRDefault="006C15B3" w:rsidP="006C15B3">
      <w:pPr>
        <w:autoSpaceDE w:val="0"/>
        <w:autoSpaceDN w:val="0"/>
        <w:bidi w:val="0"/>
        <w:adjustRightInd w:val="0"/>
        <w:spacing w:before="120" w:after="120" w:line="360" w:lineRule="auto"/>
        <w:jc w:val="both"/>
        <w:rPr>
          <w:rFonts w:asciiTheme="majorBidi" w:hAnsiTheme="majorBidi" w:cstheme="majorBidi"/>
          <w:b/>
          <w:bCs/>
          <w:spacing w:val="-7"/>
          <w:sz w:val="24"/>
          <w:szCs w:val="24"/>
          <w:rtl/>
          <w:lang w:bidi="ar-EG"/>
        </w:rPr>
      </w:pPr>
      <w:r w:rsidRPr="00C8248A">
        <w:rPr>
          <w:rFonts w:asciiTheme="majorBidi" w:hAnsiTheme="majorBidi" w:cstheme="majorBidi"/>
          <w:b/>
          <w:bCs/>
          <w:spacing w:val="-7"/>
          <w:sz w:val="24"/>
          <w:szCs w:val="24"/>
        </w:rPr>
        <w:t xml:space="preserve">2.3.1. Extraction: </w:t>
      </w:r>
    </w:p>
    <w:p w14:paraId="110D659D" w14:textId="77777777" w:rsidR="006C15B3" w:rsidRPr="00C8248A" w:rsidRDefault="006C15B3" w:rsidP="006C15B3">
      <w:pPr>
        <w:autoSpaceDE w:val="0"/>
        <w:autoSpaceDN w:val="0"/>
        <w:bidi w:val="0"/>
        <w:adjustRightInd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 xml:space="preserve">Total phenolic compounds were extracted following the methodology outlined by </w:t>
      </w:r>
      <w:r w:rsidRPr="00C8248A">
        <w:rPr>
          <w:rFonts w:asciiTheme="majorBidi" w:hAnsiTheme="majorBidi" w:cstheme="majorBidi"/>
          <w:b/>
          <w:bCs/>
          <w:sz w:val="24"/>
          <w:szCs w:val="24"/>
        </w:rPr>
        <w:t xml:space="preserve">Pereira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(2007</w:t>
      </w:r>
      <w:r w:rsidRPr="00C8248A">
        <w:rPr>
          <w:rFonts w:asciiTheme="majorBidi" w:hAnsiTheme="majorBidi" w:cstheme="majorBidi"/>
          <w:sz w:val="24"/>
          <w:szCs w:val="24"/>
        </w:rPr>
        <w:t xml:space="preserve">). Five grams of the sample were macerated in 50 ml of various solvents at a 1:10 sample to solvent ratio. 5 g of the sample were macerated in 50 ml of various solvents (99% acetone, 99% ethanol, 70% aqueous acetone, 70% aqueous ethanol, 30% aqueous acetone, 30% aqueous ethanol, and water) at different temperatures (25°C and 5°C) for durations of 2, 4, 6, 8, and 24 hrs. The impact of water temperature and extraction duration on total phenolic compounds was evaluated using temperatures of 60 and 90 °C for 5 and 10 min. The extract was filtered using a Büchner funnel. The filtrate was stored in a desiccator, in darkness at 4 °C, until the assessment of total phenolic compounds. </w:t>
      </w:r>
    </w:p>
    <w:p w14:paraId="49FFE2D2" w14:textId="5335F49E" w:rsidR="006C15B3" w:rsidRPr="00C8248A" w:rsidRDefault="006C15B3" w:rsidP="006C15B3">
      <w:pPr>
        <w:autoSpaceDE w:val="0"/>
        <w:autoSpaceDN w:val="0"/>
        <w:bidi w:val="0"/>
        <w:adjustRightInd w:val="0"/>
        <w:spacing w:before="120" w:after="120" w:line="360" w:lineRule="auto"/>
        <w:jc w:val="both"/>
        <w:rPr>
          <w:rFonts w:asciiTheme="majorBidi" w:eastAsia="Calibri" w:hAnsiTheme="majorBidi" w:cstheme="majorBidi"/>
          <w:sz w:val="24"/>
          <w:szCs w:val="24"/>
        </w:rPr>
      </w:pPr>
      <w:r w:rsidRPr="00C8248A">
        <w:rPr>
          <w:rFonts w:asciiTheme="majorBidi" w:eastAsia="Calibri" w:hAnsiTheme="majorBidi" w:cstheme="majorBidi"/>
          <w:b/>
          <w:bCs/>
          <w:sz w:val="24"/>
          <w:szCs w:val="24"/>
        </w:rPr>
        <w:t xml:space="preserve">2.3.2. Determination: </w:t>
      </w:r>
    </w:p>
    <w:p w14:paraId="78AD6143" w14:textId="77777777" w:rsidR="006C15B3" w:rsidRPr="00C8248A" w:rsidRDefault="006C15B3" w:rsidP="006C15B3">
      <w:pPr>
        <w:tabs>
          <w:tab w:val="right" w:pos="6300"/>
        </w:tabs>
        <w:autoSpaceDE w:val="0"/>
        <w:autoSpaceDN w:val="0"/>
        <w:bidi w:val="0"/>
        <w:adjustRightInd w:val="0"/>
        <w:spacing w:before="120" w:after="120" w:line="360" w:lineRule="auto"/>
        <w:ind w:firstLine="720"/>
        <w:jc w:val="both"/>
        <w:rPr>
          <w:rFonts w:asciiTheme="majorBidi" w:eastAsia="Calibri" w:hAnsiTheme="majorBidi" w:cstheme="majorBidi"/>
          <w:sz w:val="24"/>
          <w:szCs w:val="24"/>
        </w:rPr>
      </w:pPr>
      <w:r w:rsidRPr="00C8248A">
        <w:rPr>
          <w:rFonts w:asciiTheme="majorBidi" w:eastAsia="Calibri" w:hAnsiTheme="majorBidi" w:cstheme="majorBidi"/>
          <w:sz w:val="24"/>
          <w:szCs w:val="24"/>
        </w:rPr>
        <w:t xml:space="preserve">The yield of total phenolic compounds was assessed following the methodology of </w:t>
      </w:r>
      <w:proofErr w:type="spellStart"/>
      <w:r w:rsidRPr="00C8248A">
        <w:rPr>
          <w:rFonts w:asciiTheme="majorBidi" w:eastAsia="Calibri" w:hAnsiTheme="majorBidi" w:cstheme="majorBidi"/>
          <w:b/>
          <w:bCs/>
          <w:sz w:val="24"/>
          <w:szCs w:val="24"/>
        </w:rPr>
        <w:t>Thaipong</w:t>
      </w:r>
      <w:proofErr w:type="spellEnd"/>
      <w:r w:rsidRPr="00C8248A">
        <w:rPr>
          <w:rFonts w:asciiTheme="majorBidi" w:eastAsia="Calibri" w:hAnsiTheme="majorBidi" w:cstheme="majorBidi"/>
          <w:b/>
          <w:bCs/>
          <w:sz w:val="24"/>
          <w:szCs w:val="24"/>
        </w:rPr>
        <w:t xml:space="preserve"> </w:t>
      </w:r>
      <w:r w:rsidRPr="00C8248A">
        <w:rPr>
          <w:rFonts w:asciiTheme="majorBidi" w:eastAsia="Calibri" w:hAnsiTheme="majorBidi" w:cstheme="majorBidi"/>
          <w:b/>
          <w:bCs/>
          <w:i/>
          <w:iCs/>
          <w:sz w:val="24"/>
          <w:szCs w:val="24"/>
        </w:rPr>
        <w:t>et al</w:t>
      </w:r>
      <w:r w:rsidRPr="00C8248A">
        <w:rPr>
          <w:rFonts w:asciiTheme="majorBidi" w:eastAsia="Calibri" w:hAnsiTheme="majorBidi" w:cstheme="majorBidi"/>
          <w:b/>
          <w:bCs/>
          <w:sz w:val="24"/>
          <w:szCs w:val="24"/>
        </w:rPr>
        <w:t>. (2006).</w:t>
      </w:r>
      <w:r w:rsidRPr="00C8248A">
        <w:rPr>
          <w:rFonts w:asciiTheme="majorBidi" w:eastAsia="Calibri" w:hAnsiTheme="majorBidi" w:cstheme="majorBidi"/>
          <w:sz w:val="24"/>
          <w:szCs w:val="24"/>
        </w:rPr>
        <w:t xml:space="preserve"> In summary, 300 </w:t>
      </w:r>
      <w:proofErr w:type="spellStart"/>
      <w:r w:rsidRPr="00C8248A">
        <w:rPr>
          <w:rFonts w:asciiTheme="majorBidi" w:eastAsia="Calibri" w:hAnsiTheme="majorBidi" w:cstheme="majorBidi"/>
          <w:sz w:val="24"/>
          <w:szCs w:val="24"/>
        </w:rPr>
        <w:t>μl</w:t>
      </w:r>
      <w:proofErr w:type="spellEnd"/>
      <w:r w:rsidRPr="00C8248A">
        <w:rPr>
          <w:rFonts w:asciiTheme="majorBidi" w:eastAsia="Calibri" w:hAnsiTheme="majorBidi" w:cstheme="majorBidi"/>
          <w:sz w:val="24"/>
          <w:szCs w:val="24"/>
        </w:rPr>
        <w:t xml:space="preserve"> of extract was combined with 300 </w:t>
      </w:r>
      <w:proofErr w:type="spellStart"/>
      <w:r w:rsidRPr="00C8248A">
        <w:rPr>
          <w:rFonts w:asciiTheme="majorBidi" w:eastAsia="Calibri" w:hAnsiTheme="majorBidi" w:cstheme="majorBidi"/>
          <w:sz w:val="24"/>
          <w:szCs w:val="24"/>
        </w:rPr>
        <w:t>μl</w:t>
      </w:r>
      <w:proofErr w:type="spellEnd"/>
      <w:r w:rsidRPr="00C8248A">
        <w:rPr>
          <w:rFonts w:asciiTheme="majorBidi" w:eastAsia="Calibri" w:hAnsiTheme="majorBidi" w:cstheme="majorBidi"/>
          <w:sz w:val="24"/>
          <w:szCs w:val="24"/>
        </w:rPr>
        <w:t xml:space="preserve"> of </w:t>
      </w:r>
      <w:proofErr w:type="spellStart"/>
      <w:r w:rsidRPr="00C8248A">
        <w:rPr>
          <w:rFonts w:asciiTheme="majorBidi" w:eastAsia="Calibri" w:hAnsiTheme="majorBidi" w:cstheme="majorBidi"/>
          <w:sz w:val="24"/>
          <w:szCs w:val="24"/>
        </w:rPr>
        <w:t>Folin-Ciocalteu's</w:t>
      </w:r>
      <w:proofErr w:type="spellEnd"/>
      <w:r w:rsidRPr="00C8248A">
        <w:rPr>
          <w:rFonts w:asciiTheme="majorBidi" w:eastAsia="Calibri" w:hAnsiTheme="majorBidi" w:cstheme="majorBidi"/>
          <w:sz w:val="24"/>
          <w:szCs w:val="24"/>
        </w:rPr>
        <w:t xml:space="preserve"> reagent and allowed to equilibrate for 2 minutes before to the addition of 2.4 ml of 5% sodium carbonate solution, followed by incubation in the dark for one hour. The absorbance was subsequently measured at 760 nm utilizing a UV spectrophotometer (Varian, Melbourne, VIC, Australia). Gallic acid served as the standard, and total phenolic content (TPC) was represented as gallic acid equivalent (GAE) in mg/g of dry material. The calibration equation for gallic acid is </w:t>
      </w:r>
    </w:p>
    <w:p w14:paraId="2E79326A" w14:textId="77777777" w:rsidR="006C15B3" w:rsidRPr="00C8248A" w:rsidRDefault="006C15B3" w:rsidP="006C15B3">
      <w:pPr>
        <w:tabs>
          <w:tab w:val="right" w:pos="6300"/>
        </w:tabs>
        <w:autoSpaceDE w:val="0"/>
        <w:autoSpaceDN w:val="0"/>
        <w:bidi w:val="0"/>
        <w:adjustRightInd w:val="0"/>
        <w:spacing w:before="120" w:after="120" w:line="360" w:lineRule="auto"/>
        <w:ind w:firstLine="720"/>
        <w:jc w:val="center"/>
        <w:rPr>
          <w:rFonts w:asciiTheme="majorBidi" w:eastAsia="Calibri" w:hAnsiTheme="majorBidi" w:cstheme="majorBidi"/>
          <w:sz w:val="24"/>
          <w:szCs w:val="24"/>
        </w:rPr>
      </w:pPr>
      <w:r w:rsidRPr="00C8248A">
        <w:rPr>
          <w:rFonts w:asciiTheme="majorBidi" w:eastAsia="Calibri" w:hAnsiTheme="majorBidi" w:cstheme="majorBidi"/>
          <w:sz w:val="24"/>
          <w:szCs w:val="24"/>
        </w:rPr>
        <w:t>y = 0.0111x – 0.0148</w:t>
      </w:r>
    </w:p>
    <w:p w14:paraId="7A8FD5B6" w14:textId="77777777" w:rsidR="006C15B3" w:rsidRPr="00C8248A" w:rsidRDefault="006C15B3" w:rsidP="006C15B3">
      <w:pPr>
        <w:tabs>
          <w:tab w:val="right" w:pos="6300"/>
        </w:tabs>
        <w:autoSpaceDE w:val="0"/>
        <w:autoSpaceDN w:val="0"/>
        <w:bidi w:val="0"/>
        <w:adjustRightInd w:val="0"/>
        <w:spacing w:before="120" w:after="120" w:line="360" w:lineRule="auto"/>
        <w:jc w:val="both"/>
        <w:rPr>
          <w:rFonts w:asciiTheme="majorBidi" w:eastAsia="Calibri" w:hAnsiTheme="majorBidi" w:cstheme="majorBidi"/>
          <w:sz w:val="24"/>
          <w:szCs w:val="24"/>
        </w:rPr>
      </w:pPr>
      <w:r w:rsidRPr="00C8248A">
        <w:rPr>
          <w:rFonts w:asciiTheme="majorBidi" w:eastAsia="Calibri" w:hAnsiTheme="majorBidi" w:cstheme="majorBidi"/>
          <w:sz w:val="24"/>
          <w:szCs w:val="24"/>
        </w:rPr>
        <w:t xml:space="preserve">where y represents absorbance and x denotes the concentration of gallic acid in mg/ml. </w:t>
      </w:r>
    </w:p>
    <w:p w14:paraId="11FF71C5" w14:textId="6F4F11C3" w:rsidR="00E63458" w:rsidRPr="00C8248A" w:rsidRDefault="00E63458" w:rsidP="00E63458">
      <w:pPr>
        <w:tabs>
          <w:tab w:val="right" w:pos="6300"/>
        </w:tabs>
        <w:autoSpaceDE w:val="0"/>
        <w:autoSpaceDN w:val="0"/>
        <w:bidi w:val="0"/>
        <w:adjustRightInd w:val="0"/>
        <w:spacing w:before="120" w:after="120" w:line="360" w:lineRule="auto"/>
        <w:jc w:val="both"/>
        <w:rPr>
          <w:rFonts w:cs="Times New Roman"/>
          <w:b/>
          <w:bCs/>
          <w:sz w:val="24"/>
          <w:szCs w:val="24"/>
        </w:rPr>
      </w:pPr>
      <w:r w:rsidRPr="00C8248A">
        <w:rPr>
          <w:rFonts w:cs="Times New Roman"/>
          <w:b/>
          <w:bCs/>
          <w:sz w:val="24"/>
          <w:szCs w:val="24"/>
        </w:rPr>
        <w:t>2.3.3. Identification and quantification of phenolic compounds</w:t>
      </w:r>
    </w:p>
    <w:p w14:paraId="14C984FC" w14:textId="32F229DD" w:rsidR="00E63458" w:rsidRPr="00C8248A" w:rsidRDefault="00E63458" w:rsidP="00E63458">
      <w:pPr>
        <w:autoSpaceDE w:val="0"/>
        <w:autoSpaceDN w:val="0"/>
        <w:bidi w:val="0"/>
        <w:adjustRightInd w:val="0"/>
        <w:spacing w:before="120" w:after="120" w:line="360" w:lineRule="auto"/>
        <w:ind w:firstLine="720"/>
        <w:jc w:val="both"/>
        <w:rPr>
          <w:rFonts w:cs="Times New Roman"/>
          <w:b/>
          <w:bCs/>
          <w:sz w:val="24"/>
          <w:szCs w:val="24"/>
        </w:rPr>
      </w:pPr>
      <w:r w:rsidRPr="00C8248A">
        <w:rPr>
          <w:rFonts w:cs="Times New Roman"/>
          <w:sz w:val="24"/>
          <w:szCs w:val="24"/>
        </w:rPr>
        <w:t xml:space="preserve">Phenolic compounds in methanolic extracts of pomegranate peels and dregs were identified at the National Research Center in Cairo, Egypt, utilizing a Hewlett Packard HPLC (series 1050) equipped with an auto-sampling injector, solvent degasser, ultraviolet (UV) detector set to 210 nm, and a quarter HP pump (series 1050). The column temperature was sustained at 35 °C. An isocratic separation was performed using 0.01N H2SO4 as the mobile </w:t>
      </w:r>
      <w:r w:rsidRPr="00C8248A">
        <w:rPr>
          <w:rFonts w:cs="Times New Roman"/>
          <w:sz w:val="24"/>
          <w:szCs w:val="24"/>
        </w:rPr>
        <w:lastRenderedPageBreak/>
        <w:t xml:space="preserve">phase at a flow rate of 1 ml/min. The phenolic compounds standard from </w:t>
      </w:r>
      <w:proofErr w:type="spellStart"/>
      <w:r w:rsidRPr="00C8248A">
        <w:rPr>
          <w:rFonts w:cs="Times New Roman"/>
          <w:sz w:val="24"/>
          <w:szCs w:val="24"/>
        </w:rPr>
        <w:t>Fluka</w:t>
      </w:r>
      <w:proofErr w:type="spellEnd"/>
      <w:r w:rsidRPr="00C8248A">
        <w:rPr>
          <w:rFonts w:cs="Times New Roman"/>
          <w:sz w:val="24"/>
          <w:szCs w:val="24"/>
        </w:rPr>
        <w:t xml:space="preserve"> Co. was dissolved in a mobile phase and subsequently injected into HPLC. The retention duration and peak area were utilized to calculate the amounts of phenolic compounds by data analysis using Hewlett Packard software, as outlined by </w:t>
      </w:r>
      <w:r w:rsidRPr="00C8248A">
        <w:rPr>
          <w:rFonts w:cs="Times New Roman"/>
          <w:b/>
          <w:bCs/>
          <w:sz w:val="24"/>
          <w:szCs w:val="24"/>
        </w:rPr>
        <w:t>Anderson and Pederson (1983).</w:t>
      </w:r>
    </w:p>
    <w:p w14:paraId="7B0692B6" w14:textId="19671A86" w:rsidR="006C15B3" w:rsidRPr="00C8248A" w:rsidRDefault="006C15B3" w:rsidP="006C15B3">
      <w:pPr>
        <w:tabs>
          <w:tab w:val="left" w:pos="8020"/>
        </w:tabs>
        <w:autoSpaceDE w:val="0"/>
        <w:autoSpaceDN w:val="0"/>
        <w:bidi w:val="0"/>
        <w:adjustRightInd w:val="0"/>
        <w:spacing w:before="120" w:after="120" w:line="360" w:lineRule="auto"/>
        <w:jc w:val="both"/>
        <w:rPr>
          <w:rFonts w:asciiTheme="majorBidi" w:eastAsia="Calibri" w:hAnsiTheme="majorBidi" w:cstheme="majorBidi"/>
          <w:b/>
          <w:bCs/>
          <w:sz w:val="24"/>
          <w:szCs w:val="24"/>
        </w:rPr>
      </w:pPr>
      <w:r w:rsidRPr="00C8248A">
        <w:rPr>
          <w:rFonts w:asciiTheme="majorBidi" w:eastAsia="Calibri" w:hAnsiTheme="majorBidi" w:cstheme="majorBidi"/>
          <w:b/>
          <w:bCs/>
          <w:sz w:val="24"/>
          <w:szCs w:val="24"/>
        </w:rPr>
        <w:t>2.4. Extraction and Determination of total flavonoids</w:t>
      </w:r>
      <w:r w:rsidRPr="00C8248A">
        <w:rPr>
          <w:rFonts w:asciiTheme="majorBidi" w:eastAsia="Calibri" w:hAnsiTheme="majorBidi" w:cstheme="majorBidi"/>
          <w:b/>
          <w:bCs/>
          <w:sz w:val="24"/>
          <w:szCs w:val="24"/>
        </w:rPr>
        <w:tab/>
      </w:r>
    </w:p>
    <w:p w14:paraId="46374A07" w14:textId="77777777" w:rsidR="006C15B3" w:rsidRPr="00C8248A" w:rsidRDefault="006C15B3" w:rsidP="006C15B3">
      <w:pPr>
        <w:autoSpaceDE w:val="0"/>
        <w:autoSpaceDN w:val="0"/>
        <w:bidi w:val="0"/>
        <w:adjustRightInd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 xml:space="preserve">Five grams of the material were macerated in 50 ml (1:10 sample to solvent ratio) of various solvents (99% acetone, 99% ethanol, 70% aqueous acetone, 70% aqueous ethanol, 30% aqueous acetone, 30% aqueous ethanol, and water) at different temperatures (25°C and 5°C for durations of 2, 4, 6, 8, and 24 hours. To evaluate the impact of water temperature and extraction duration on total flavonoids, temperatures of 60 and 90 °C were employed for 5 and 10 minutes, respectively. The extract was filtered using a Büchner funnel. The filtrate was stored in a desiccator, under darkness at 4 °C, until the assessment of total flavonoids. </w:t>
      </w:r>
    </w:p>
    <w:p w14:paraId="521FB666" w14:textId="77777777" w:rsidR="006C15B3" w:rsidRPr="00C8248A" w:rsidRDefault="006C15B3" w:rsidP="006C15B3">
      <w:pPr>
        <w:autoSpaceDE w:val="0"/>
        <w:autoSpaceDN w:val="0"/>
        <w:bidi w:val="0"/>
        <w:adjustRightInd w:val="0"/>
        <w:spacing w:before="120" w:after="120" w:line="360" w:lineRule="auto"/>
        <w:ind w:firstLine="720"/>
        <w:jc w:val="both"/>
        <w:rPr>
          <w:rFonts w:asciiTheme="majorBidi" w:hAnsiTheme="majorBidi" w:cstheme="majorBidi"/>
          <w:sz w:val="24"/>
          <w:szCs w:val="24"/>
        </w:rPr>
      </w:pPr>
      <w:r w:rsidRPr="00C8248A">
        <w:rPr>
          <w:rFonts w:asciiTheme="majorBidi" w:eastAsia="Calibri" w:hAnsiTheme="majorBidi" w:cstheme="majorBidi"/>
          <w:sz w:val="24"/>
          <w:szCs w:val="24"/>
        </w:rPr>
        <w:t xml:space="preserve">The quantification of total flavonoids was conducted following the methodology established by </w:t>
      </w:r>
      <w:r w:rsidRPr="00C8248A">
        <w:rPr>
          <w:rFonts w:asciiTheme="majorBidi" w:eastAsia="Calibri" w:hAnsiTheme="majorBidi" w:cstheme="majorBidi"/>
          <w:b/>
          <w:bCs/>
          <w:sz w:val="24"/>
          <w:szCs w:val="24"/>
        </w:rPr>
        <w:t xml:space="preserve">Vuong </w:t>
      </w:r>
      <w:r w:rsidRPr="00C8248A">
        <w:rPr>
          <w:rFonts w:asciiTheme="majorBidi" w:eastAsia="Calibri" w:hAnsiTheme="majorBidi" w:cstheme="majorBidi"/>
          <w:b/>
          <w:bCs/>
          <w:i/>
          <w:iCs/>
          <w:sz w:val="24"/>
          <w:szCs w:val="24"/>
        </w:rPr>
        <w:t xml:space="preserve">et al. </w:t>
      </w:r>
      <w:r w:rsidRPr="00C8248A">
        <w:rPr>
          <w:rFonts w:asciiTheme="majorBidi" w:eastAsia="Calibri" w:hAnsiTheme="majorBidi" w:cstheme="majorBidi"/>
          <w:b/>
          <w:bCs/>
          <w:sz w:val="24"/>
          <w:szCs w:val="24"/>
        </w:rPr>
        <w:t>(2014).</w:t>
      </w:r>
      <w:r w:rsidRPr="00C8248A">
        <w:rPr>
          <w:rFonts w:asciiTheme="majorBidi" w:eastAsia="Calibri" w:hAnsiTheme="majorBidi" w:cstheme="majorBidi"/>
          <w:sz w:val="24"/>
          <w:szCs w:val="24"/>
        </w:rPr>
        <w:t xml:space="preserve"> In summary, 0.5 ml of phenolic extract was combined with 0.15 ml of 5% sodium nitrite and incubated for 6 minutes, followed by the addition of 0.15 ml of 10% </w:t>
      </w:r>
      <w:proofErr w:type="spellStart"/>
      <w:r w:rsidRPr="00C8248A">
        <w:rPr>
          <w:rFonts w:asciiTheme="majorBidi" w:eastAsia="Calibri" w:hAnsiTheme="majorBidi" w:cstheme="majorBidi"/>
          <w:sz w:val="24"/>
          <w:szCs w:val="24"/>
        </w:rPr>
        <w:t>aluminium</w:t>
      </w:r>
      <w:proofErr w:type="spellEnd"/>
      <w:r w:rsidRPr="00C8248A">
        <w:rPr>
          <w:rFonts w:asciiTheme="majorBidi" w:eastAsia="Calibri" w:hAnsiTheme="majorBidi" w:cstheme="majorBidi"/>
          <w:sz w:val="24"/>
          <w:szCs w:val="24"/>
        </w:rPr>
        <w:t xml:space="preserve"> chloride and a subsequent incubation of 6 minutes. Subsequently, 2 ml of 2% sodium hydroxide was added, followed by an incubation period of an additional 15 minutes. The absorbance was subsequently measured at 510 nm utilizing a UV spectrophotometer (Varian, Melbourne, VIC, Australia). Quercetin served as the standard, and results were reported as milligrams of quercetin equivalent per gram of dry sample (mg QE/g).</w:t>
      </w:r>
    </w:p>
    <w:p w14:paraId="7A5DE078" w14:textId="05FA3D44" w:rsidR="006C15B3" w:rsidRPr="00C8248A" w:rsidRDefault="006C15B3" w:rsidP="006C15B3">
      <w:pPr>
        <w:autoSpaceDE w:val="0"/>
        <w:autoSpaceDN w:val="0"/>
        <w:bidi w:val="0"/>
        <w:adjustRightInd w:val="0"/>
        <w:spacing w:before="120" w:after="120" w:line="360" w:lineRule="auto"/>
        <w:jc w:val="both"/>
        <w:rPr>
          <w:rFonts w:asciiTheme="majorBidi" w:hAnsiTheme="majorBidi" w:cstheme="majorBidi"/>
          <w:b/>
          <w:bCs/>
          <w:sz w:val="24"/>
          <w:szCs w:val="24"/>
        </w:rPr>
      </w:pPr>
      <w:r w:rsidRPr="00C8248A">
        <w:rPr>
          <w:rFonts w:asciiTheme="majorBidi" w:hAnsiTheme="majorBidi" w:cstheme="majorBidi"/>
          <w:b/>
          <w:bCs/>
          <w:sz w:val="24"/>
          <w:szCs w:val="24"/>
        </w:rPr>
        <w:t xml:space="preserve">2.5. Determination of </w:t>
      </w:r>
      <w:r w:rsidRPr="00C8248A">
        <w:rPr>
          <w:rFonts w:asciiTheme="majorBidi" w:hAnsiTheme="majorBidi" w:cstheme="majorBidi"/>
          <w:b/>
          <w:bCs/>
          <w:sz w:val="24"/>
          <w:szCs w:val="24"/>
          <w:lang w:bidi="ar-EG"/>
        </w:rPr>
        <w:t>ascorbic acid</w:t>
      </w:r>
      <w:r w:rsidRPr="00C8248A">
        <w:rPr>
          <w:rFonts w:asciiTheme="majorBidi" w:hAnsiTheme="majorBidi" w:cstheme="majorBidi"/>
          <w:b/>
          <w:bCs/>
          <w:sz w:val="24"/>
          <w:szCs w:val="24"/>
        </w:rPr>
        <w:t>:</w:t>
      </w:r>
    </w:p>
    <w:p w14:paraId="7E794E15" w14:textId="4DB0B902" w:rsidR="006C15B3" w:rsidRPr="00C8248A" w:rsidRDefault="006C15B3" w:rsidP="006C15B3">
      <w:pPr>
        <w:autoSpaceDE w:val="0"/>
        <w:autoSpaceDN w:val="0"/>
        <w:bidi w:val="0"/>
        <w:adjustRightInd w:val="0"/>
        <w:spacing w:before="120" w:after="120" w:line="360" w:lineRule="auto"/>
        <w:jc w:val="both"/>
        <w:rPr>
          <w:rFonts w:asciiTheme="majorBidi" w:eastAsia="Times New Roman+FPEF" w:hAnsiTheme="majorBidi" w:cstheme="majorBidi"/>
          <w:b/>
          <w:bCs/>
          <w:sz w:val="24"/>
          <w:szCs w:val="24"/>
        </w:rPr>
      </w:pPr>
      <w:r w:rsidRPr="00C8248A">
        <w:rPr>
          <w:rFonts w:asciiTheme="majorBidi" w:eastAsia="Times New Roman+FPEF" w:hAnsiTheme="majorBidi" w:cstheme="majorBidi"/>
          <w:b/>
          <w:bCs/>
          <w:sz w:val="24"/>
          <w:szCs w:val="24"/>
        </w:rPr>
        <w:t xml:space="preserve">2.5.1. Extraction of </w:t>
      </w:r>
      <w:r w:rsidRPr="00C8248A">
        <w:rPr>
          <w:rFonts w:asciiTheme="majorBidi" w:hAnsiTheme="majorBidi" w:cstheme="majorBidi"/>
          <w:b/>
          <w:bCs/>
          <w:sz w:val="24"/>
          <w:szCs w:val="24"/>
          <w:lang w:bidi="ar-EG"/>
        </w:rPr>
        <w:t>ascorbic acid</w:t>
      </w:r>
      <w:r w:rsidRPr="00C8248A">
        <w:rPr>
          <w:rFonts w:asciiTheme="majorBidi" w:eastAsia="Times New Roman+FPEF" w:hAnsiTheme="majorBidi" w:cstheme="majorBidi"/>
          <w:b/>
          <w:bCs/>
          <w:sz w:val="24"/>
          <w:szCs w:val="24"/>
        </w:rPr>
        <w:t>:</w:t>
      </w:r>
    </w:p>
    <w:p w14:paraId="0EB56A74" w14:textId="351192C9" w:rsidR="006C15B3" w:rsidRPr="00C8248A" w:rsidRDefault="006C15B3" w:rsidP="006C15B3">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Distilled water and citric acid solutions at concentrations of 1%, 2%, and 3% were employed for the extraction of ascorbic acid from pomegranate peels and dregs, utilizing a sample to solvent ratio of 1:10 at varying temperatures (5, 25, 60, and 90±2°C) for different durations (30, 60, 90, and 120 minutes).</w:t>
      </w:r>
    </w:p>
    <w:p w14:paraId="60C18A21" w14:textId="0ECA779C" w:rsidR="006C15B3" w:rsidRPr="00C8248A" w:rsidRDefault="006C15B3" w:rsidP="006C15B3">
      <w:pPr>
        <w:bidi w:val="0"/>
        <w:spacing w:before="120" w:after="120" w:line="360" w:lineRule="auto"/>
        <w:jc w:val="both"/>
        <w:rPr>
          <w:rFonts w:asciiTheme="majorBidi" w:hAnsiTheme="majorBidi" w:cstheme="majorBidi"/>
          <w:b/>
          <w:bCs/>
          <w:sz w:val="24"/>
          <w:szCs w:val="24"/>
          <w:lang w:bidi="ar-EG"/>
        </w:rPr>
      </w:pPr>
      <w:r w:rsidRPr="00C8248A">
        <w:rPr>
          <w:rFonts w:asciiTheme="majorBidi" w:hAnsiTheme="majorBidi" w:cstheme="majorBidi"/>
          <w:b/>
          <w:bCs/>
          <w:sz w:val="24"/>
          <w:szCs w:val="24"/>
          <w:lang w:bidi="ar-EG"/>
        </w:rPr>
        <w:t>2.5.2. Determination of ascorbic acid (Vitamin C):</w:t>
      </w:r>
    </w:p>
    <w:p w14:paraId="7BDCF158" w14:textId="77777777" w:rsidR="006C15B3" w:rsidRPr="00C8248A" w:rsidRDefault="006C15B3" w:rsidP="006C15B3">
      <w:pPr>
        <w:bidi w:val="0"/>
        <w:spacing w:before="120" w:after="120" w:line="360" w:lineRule="auto"/>
        <w:ind w:firstLine="720"/>
        <w:jc w:val="both"/>
        <w:rPr>
          <w:rFonts w:asciiTheme="majorBidi" w:hAnsiTheme="majorBidi" w:cstheme="majorBidi"/>
          <w:sz w:val="24"/>
          <w:szCs w:val="24"/>
          <w:lang w:bidi="ar-EG"/>
        </w:rPr>
      </w:pPr>
      <w:r w:rsidRPr="00C8248A">
        <w:rPr>
          <w:rFonts w:asciiTheme="majorBidi" w:hAnsiTheme="majorBidi" w:cstheme="majorBidi"/>
          <w:sz w:val="24"/>
          <w:szCs w:val="24"/>
          <w:lang w:bidi="ar-EG"/>
        </w:rPr>
        <w:t xml:space="preserve">The ascorbic acid content of pomegranate peels and dregs was assessed using the </w:t>
      </w:r>
      <w:proofErr w:type="spellStart"/>
      <w:r w:rsidRPr="00C8248A">
        <w:rPr>
          <w:rFonts w:asciiTheme="majorBidi" w:hAnsiTheme="majorBidi" w:cstheme="majorBidi"/>
          <w:sz w:val="24"/>
          <w:szCs w:val="24"/>
          <w:lang w:bidi="ar-EG"/>
        </w:rPr>
        <w:t>Folin-Ciocalteu</w:t>
      </w:r>
      <w:proofErr w:type="spellEnd"/>
      <w:r w:rsidRPr="00C8248A">
        <w:rPr>
          <w:rFonts w:asciiTheme="majorBidi" w:hAnsiTheme="majorBidi" w:cstheme="majorBidi"/>
          <w:sz w:val="24"/>
          <w:szCs w:val="24"/>
          <w:lang w:bidi="ar-EG"/>
        </w:rPr>
        <w:t xml:space="preserve"> Reagent (FCR) method as outlined by </w:t>
      </w:r>
      <w:proofErr w:type="spellStart"/>
      <w:r w:rsidRPr="00C8248A">
        <w:rPr>
          <w:rFonts w:asciiTheme="majorBidi" w:hAnsiTheme="majorBidi" w:cstheme="majorBidi"/>
          <w:b/>
          <w:bCs/>
          <w:sz w:val="24"/>
          <w:szCs w:val="24"/>
          <w:lang w:bidi="ar-EG"/>
        </w:rPr>
        <w:t>Dashman</w:t>
      </w:r>
      <w:proofErr w:type="spellEnd"/>
      <w:r w:rsidRPr="00C8248A">
        <w:rPr>
          <w:rFonts w:asciiTheme="majorBidi" w:hAnsiTheme="majorBidi" w:cstheme="majorBidi"/>
          <w:b/>
          <w:bCs/>
          <w:sz w:val="24"/>
          <w:szCs w:val="24"/>
          <w:lang w:bidi="ar-EG"/>
        </w:rPr>
        <w:t xml:space="preserve"> (1996).</w:t>
      </w:r>
      <w:r w:rsidRPr="00C8248A">
        <w:rPr>
          <w:rFonts w:asciiTheme="majorBidi" w:hAnsiTheme="majorBidi" w:cstheme="majorBidi"/>
          <w:sz w:val="24"/>
          <w:szCs w:val="24"/>
          <w:lang w:bidi="ar-EG"/>
        </w:rPr>
        <w:t xml:space="preserve"> Twenty milliliters of sample </w:t>
      </w:r>
      <w:r w:rsidRPr="00C8248A">
        <w:rPr>
          <w:rFonts w:asciiTheme="majorBidi" w:hAnsiTheme="majorBidi" w:cstheme="majorBidi"/>
          <w:sz w:val="24"/>
          <w:szCs w:val="24"/>
          <w:lang w:bidi="ar-EG"/>
        </w:rPr>
        <w:lastRenderedPageBreak/>
        <w:t>extract was transferred to a 100 ml volumetric flask, followed by the addition of two milliliters of 10% TCA solution, and then diluted to 100 ml with distilled water. The sample was transferred to a conical flask, swirled gently for one minute, allowed to stand for one minute, and subsequently filtered using Whatman filter no. 542. Thirty milligrams of ascorbic acid were dissolved in ten milliliters of distilled water to make the standard solution. 1 ml of the standard solution was placed in a test tube. 1 ml of the sample was transferred into a separate test tube. Three milliliters of distilled water and 0.4 milliliters of Folin reagent were added to the tubes containing either standard or sample solutions. The mixture was thereafter incubated at room temperature for 10 minutes after mixing. The absorbance was measured at 760 nm utilizing a UV spectrophotometer (Varian, Melbourne, VIC, Australia). The data were presented in milligrams per 100 grams of dry weight.</w:t>
      </w:r>
    </w:p>
    <w:p w14:paraId="13C639EB" w14:textId="1710D989" w:rsidR="00AF2DE3" w:rsidRPr="00C8248A" w:rsidRDefault="006C15B3" w:rsidP="001766B9">
      <w:pPr>
        <w:autoSpaceDE w:val="0"/>
        <w:autoSpaceDN w:val="0"/>
        <w:bidi w:val="0"/>
        <w:adjustRightInd w:val="0"/>
        <w:spacing w:before="120" w:after="120" w:line="360" w:lineRule="auto"/>
        <w:jc w:val="both"/>
        <w:rPr>
          <w:rFonts w:asciiTheme="majorBidi" w:hAnsiTheme="majorBidi" w:cstheme="majorBidi"/>
          <w:b/>
          <w:bCs/>
          <w:sz w:val="24"/>
          <w:szCs w:val="24"/>
        </w:rPr>
      </w:pPr>
      <w:r w:rsidRPr="00C8248A">
        <w:rPr>
          <w:rFonts w:asciiTheme="majorBidi" w:hAnsiTheme="majorBidi" w:cstheme="majorBidi"/>
          <w:b/>
          <w:bCs/>
          <w:sz w:val="24"/>
          <w:szCs w:val="24"/>
        </w:rPr>
        <w:t>2.</w:t>
      </w:r>
      <w:proofErr w:type="gramStart"/>
      <w:r w:rsidRPr="00C8248A">
        <w:rPr>
          <w:rFonts w:asciiTheme="majorBidi" w:hAnsiTheme="majorBidi" w:cstheme="majorBidi"/>
          <w:b/>
          <w:bCs/>
          <w:sz w:val="24"/>
          <w:szCs w:val="24"/>
        </w:rPr>
        <w:t>6.</w:t>
      </w:r>
      <w:r w:rsidR="00AF2DE3" w:rsidRPr="00C8248A">
        <w:rPr>
          <w:rFonts w:asciiTheme="majorBidi" w:hAnsiTheme="majorBidi" w:cstheme="majorBidi"/>
          <w:b/>
          <w:bCs/>
          <w:sz w:val="24"/>
          <w:szCs w:val="24"/>
        </w:rPr>
        <w:t>Extraction</w:t>
      </w:r>
      <w:proofErr w:type="gramEnd"/>
      <w:r w:rsidR="00AF2DE3" w:rsidRPr="00C8248A">
        <w:rPr>
          <w:rFonts w:asciiTheme="majorBidi" w:hAnsiTheme="majorBidi" w:cstheme="majorBidi"/>
          <w:b/>
          <w:bCs/>
          <w:sz w:val="24"/>
          <w:szCs w:val="24"/>
        </w:rPr>
        <w:t xml:space="preserve"> and </w:t>
      </w:r>
      <w:r w:rsidR="002852E9" w:rsidRPr="00C8248A">
        <w:rPr>
          <w:rFonts w:asciiTheme="majorBidi" w:hAnsiTheme="majorBidi" w:cstheme="majorBidi"/>
          <w:b/>
          <w:bCs/>
          <w:sz w:val="24"/>
          <w:szCs w:val="24"/>
        </w:rPr>
        <w:t>d</w:t>
      </w:r>
      <w:r w:rsidR="00AF2DE3" w:rsidRPr="00C8248A">
        <w:rPr>
          <w:rFonts w:asciiTheme="majorBidi" w:hAnsiTheme="majorBidi" w:cstheme="majorBidi"/>
          <w:b/>
          <w:bCs/>
          <w:sz w:val="24"/>
          <w:szCs w:val="24"/>
        </w:rPr>
        <w:t xml:space="preserve">etermination of </w:t>
      </w:r>
      <w:r w:rsidR="002852E9" w:rsidRPr="00C8248A">
        <w:rPr>
          <w:rFonts w:asciiTheme="majorBidi" w:hAnsiTheme="majorBidi" w:cstheme="majorBidi"/>
          <w:b/>
          <w:bCs/>
          <w:sz w:val="24"/>
          <w:szCs w:val="24"/>
        </w:rPr>
        <w:t>a</w:t>
      </w:r>
      <w:r w:rsidR="00AF2DE3" w:rsidRPr="00C8248A">
        <w:rPr>
          <w:rFonts w:asciiTheme="majorBidi" w:hAnsiTheme="majorBidi" w:cstheme="majorBidi"/>
          <w:b/>
          <w:bCs/>
          <w:sz w:val="24"/>
          <w:szCs w:val="24"/>
        </w:rPr>
        <w:t>nthocyanins:</w:t>
      </w:r>
    </w:p>
    <w:p w14:paraId="36A8A2EB" w14:textId="5B878DF5" w:rsidR="00AF2DE3" w:rsidRPr="00C8248A" w:rsidRDefault="00AF2DE3" w:rsidP="001766B9">
      <w:pPr>
        <w:autoSpaceDE w:val="0"/>
        <w:autoSpaceDN w:val="0"/>
        <w:bidi w:val="0"/>
        <w:adjustRightInd w:val="0"/>
        <w:spacing w:before="120" w:after="120" w:line="360" w:lineRule="auto"/>
        <w:jc w:val="both"/>
        <w:rPr>
          <w:rFonts w:asciiTheme="majorBidi" w:eastAsia="Times New Roman+FPEF" w:hAnsiTheme="majorBidi" w:cstheme="majorBidi"/>
          <w:b/>
          <w:bCs/>
          <w:sz w:val="24"/>
          <w:szCs w:val="24"/>
        </w:rPr>
      </w:pPr>
      <w:r w:rsidRPr="00C8248A">
        <w:rPr>
          <w:rFonts w:asciiTheme="majorBidi" w:eastAsia="Times New Roman+FPEF" w:hAnsiTheme="majorBidi" w:cstheme="majorBidi"/>
          <w:b/>
          <w:bCs/>
          <w:sz w:val="24"/>
          <w:szCs w:val="24"/>
        </w:rPr>
        <w:t>2.</w:t>
      </w:r>
      <w:r w:rsidR="006C15B3" w:rsidRPr="00C8248A">
        <w:rPr>
          <w:rFonts w:asciiTheme="majorBidi" w:eastAsia="Times New Roman+FPEF" w:hAnsiTheme="majorBidi" w:cstheme="majorBidi"/>
          <w:b/>
          <w:bCs/>
          <w:sz w:val="24"/>
          <w:szCs w:val="24"/>
        </w:rPr>
        <w:t>6</w:t>
      </w:r>
      <w:r w:rsidR="002852E9" w:rsidRPr="00C8248A">
        <w:rPr>
          <w:rFonts w:asciiTheme="majorBidi" w:eastAsia="Times New Roman+FPEF" w:hAnsiTheme="majorBidi" w:cstheme="majorBidi"/>
          <w:b/>
          <w:bCs/>
          <w:sz w:val="24"/>
          <w:szCs w:val="24"/>
        </w:rPr>
        <w:t>.</w:t>
      </w:r>
      <w:r w:rsidRPr="00C8248A">
        <w:rPr>
          <w:rFonts w:asciiTheme="majorBidi" w:eastAsia="Times New Roman+FPEF" w:hAnsiTheme="majorBidi" w:cstheme="majorBidi"/>
          <w:b/>
          <w:bCs/>
          <w:sz w:val="24"/>
          <w:szCs w:val="24"/>
        </w:rPr>
        <w:t xml:space="preserve">1. Extraction of </w:t>
      </w:r>
      <w:r w:rsidR="002852E9" w:rsidRPr="00C8248A">
        <w:rPr>
          <w:rFonts w:asciiTheme="majorBidi" w:eastAsia="Times New Roman+FPEF" w:hAnsiTheme="majorBidi" w:cstheme="majorBidi"/>
          <w:b/>
          <w:bCs/>
          <w:sz w:val="24"/>
          <w:szCs w:val="24"/>
        </w:rPr>
        <w:t>a</w:t>
      </w:r>
      <w:r w:rsidRPr="00C8248A">
        <w:rPr>
          <w:rFonts w:asciiTheme="majorBidi" w:eastAsia="Times New Roman+FPEF" w:hAnsiTheme="majorBidi" w:cstheme="majorBidi"/>
          <w:b/>
          <w:bCs/>
          <w:sz w:val="24"/>
          <w:szCs w:val="24"/>
        </w:rPr>
        <w:t>nthocyanins:</w:t>
      </w:r>
    </w:p>
    <w:p w14:paraId="7E7EF433" w14:textId="6863EF4E" w:rsidR="00AF2DE3" w:rsidRPr="00C8248A" w:rsidRDefault="00AF2DE3" w:rsidP="001766B9">
      <w:pPr>
        <w:autoSpaceDE w:val="0"/>
        <w:autoSpaceDN w:val="0"/>
        <w:bidi w:val="0"/>
        <w:adjustRightInd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Distilled water and 1%, 2%, and 3% citric acid solutions were employed for the extraction of anthocyanins from pomegranate peels and by-products, utilizing a 1:10 sample to solvent ratio at varying temperatures (</w:t>
      </w:r>
      <w:r w:rsidR="006C15B3" w:rsidRPr="00C8248A">
        <w:rPr>
          <w:rFonts w:asciiTheme="majorBidi" w:hAnsiTheme="majorBidi" w:cstheme="majorBidi"/>
          <w:sz w:val="24"/>
          <w:szCs w:val="24"/>
        </w:rPr>
        <w:t>5</w:t>
      </w:r>
      <w:r w:rsidRPr="00C8248A">
        <w:rPr>
          <w:rFonts w:asciiTheme="majorBidi" w:hAnsiTheme="majorBidi" w:cstheme="majorBidi"/>
          <w:sz w:val="24"/>
          <w:szCs w:val="24"/>
        </w:rPr>
        <w:t>, 25, 60, and 90±2°C) for different durations (30, 60, 90, and 120 minutes).</w:t>
      </w:r>
    </w:p>
    <w:p w14:paraId="676B38C5" w14:textId="11148E06" w:rsidR="00AF2DE3" w:rsidRPr="00C8248A" w:rsidRDefault="00AF2DE3" w:rsidP="001766B9">
      <w:pPr>
        <w:autoSpaceDE w:val="0"/>
        <w:autoSpaceDN w:val="0"/>
        <w:bidi w:val="0"/>
        <w:adjustRightInd w:val="0"/>
        <w:spacing w:before="120" w:after="120" w:line="360" w:lineRule="auto"/>
        <w:jc w:val="both"/>
        <w:rPr>
          <w:rFonts w:asciiTheme="majorBidi" w:hAnsiTheme="majorBidi" w:cstheme="majorBidi"/>
          <w:b/>
          <w:bCs/>
          <w:sz w:val="24"/>
          <w:szCs w:val="24"/>
        </w:rPr>
      </w:pPr>
      <w:r w:rsidRPr="00C8248A">
        <w:rPr>
          <w:rFonts w:asciiTheme="majorBidi" w:hAnsiTheme="majorBidi" w:cstheme="majorBidi"/>
          <w:b/>
          <w:bCs/>
          <w:sz w:val="24"/>
          <w:szCs w:val="24"/>
        </w:rPr>
        <w:t>2.</w:t>
      </w:r>
      <w:r w:rsidR="006C15B3" w:rsidRPr="00C8248A">
        <w:rPr>
          <w:rFonts w:asciiTheme="majorBidi" w:hAnsiTheme="majorBidi" w:cstheme="majorBidi"/>
          <w:b/>
          <w:bCs/>
          <w:sz w:val="24"/>
          <w:szCs w:val="24"/>
        </w:rPr>
        <w:t>6</w:t>
      </w:r>
      <w:r w:rsidR="002852E9" w:rsidRPr="00C8248A">
        <w:rPr>
          <w:rFonts w:asciiTheme="majorBidi" w:hAnsiTheme="majorBidi" w:cstheme="majorBidi"/>
          <w:b/>
          <w:bCs/>
          <w:sz w:val="24"/>
          <w:szCs w:val="24"/>
        </w:rPr>
        <w:t>.</w:t>
      </w:r>
      <w:r w:rsidRPr="00C8248A">
        <w:rPr>
          <w:rFonts w:asciiTheme="majorBidi" w:hAnsiTheme="majorBidi" w:cstheme="majorBidi"/>
          <w:b/>
          <w:bCs/>
          <w:sz w:val="24"/>
          <w:szCs w:val="24"/>
        </w:rPr>
        <w:t xml:space="preserve">2. Determination of </w:t>
      </w:r>
      <w:r w:rsidR="002852E9" w:rsidRPr="00C8248A">
        <w:rPr>
          <w:rFonts w:asciiTheme="majorBidi" w:hAnsiTheme="majorBidi" w:cstheme="majorBidi"/>
          <w:b/>
          <w:bCs/>
          <w:sz w:val="24"/>
          <w:szCs w:val="24"/>
        </w:rPr>
        <w:t>a</w:t>
      </w:r>
      <w:r w:rsidRPr="00C8248A">
        <w:rPr>
          <w:rFonts w:asciiTheme="majorBidi" w:hAnsiTheme="majorBidi" w:cstheme="majorBidi"/>
          <w:b/>
          <w:bCs/>
          <w:sz w:val="24"/>
          <w:szCs w:val="24"/>
        </w:rPr>
        <w:t>nthocyanins:</w:t>
      </w:r>
    </w:p>
    <w:p w14:paraId="176DBB4E" w14:textId="77777777" w:rsidR="00AF2DE3" w:rsidRPr="00C8248A" w:rsidRDefault="00AF2DE3" w:rsidP="001766B9">
      <w:pPr>
        <w:autoSpaceDE w:val="0"/>
        <w:autoSpaceDN w:val="0"/>
        <w:bidi w:val="0"/>
        <w:adjustRightInd w:val="0"/>
        <w:spacing w:before="120" w:after="120" w:line="360" w:lineRule="auto"/>
        <w:ind w:firstLine="720"/>
        <w:jc w:val="both"/>
        <w:rPr>
          <w:rFonts w:asciiTheme="majorBidi" w:eastAsia="Times New Roman+FPEF" w:hAnsiTheme="majorBidi" w:cstheme="majorBidi"/>
          <w:sz w:val="24"/>
          <w:szCs w:val="24"/>
        </w:rPr>
      </w:pPr>
      <w:r w:rsidRPr="00C8248A">
        <w:rPr>
          <w:rFonts w:asciiTheme="majorBidi" w:eastAsia="Times New Roman+FPEF" w:hAnsiTheme="majorBidi" w:cstheme="majorBidi"/>
          <w:sz w:val="24"/>
          <w:szCs w:val="24"/>
        </w:rPr>
        <w:t xml:space="preserve">The total anthocyanin content of pomegranate peels and dregs extract was quantified </w:t>
      </w:r>
      <w:proofErr w:type="spellStart"/>
      <w:r w:rsidRPr="00C8248A">
        <w:rPr>
          <w:rFonts w:asciiTheme="majorBidi" w:eastAsia="Times New Roman+FPEF" w:hAnsiTheme="majorBidi" w:cstheme="majorBidi"/>
          <w:sz w:val="24"/>
          <w:szCs w:val="24"/>
        </w:rPr>
        <w:t>colorimetrically</w:t>
      </w:r>
      <w:proofErr w:type="spellEnd"/>
      <w:r w:rsidRPr="00C8248A">
        <w:rPr>
          <w:rFonts w:asciiTheme="majorBidi" w:eastAsia="Times New Roman+FPEF" w:hAnsiTheme="majorBidi" w:cstheme="majorBidi"/>
          <w:sz w:val="24"/>
          <w:szCs w:val="24"/>
        </w:rPr>
        <w:t xml:space="preserve"> following the method outlined by </w:t>
      </w:r>
      <w:r w:rsidRPr="00C8248A">
        <w:rPr>
          <w:rFonts w:asciiTheme="majorBidi" w:eastAsia="Times New Roman+FPEF" w:hAnsiTheme="majorBidi" w:cstheme="majorBidi"/>
          <w:b/>
          <w:bCs/>
          <w:sz w:val="24"/>
          <w:szCs w:val="24"/>
        </w:rPr>
        <w:t>Du and Francis (1973)</w:t>
      </w:r>
      <w:r w:rsidRPr="00C8248A">
        <w:rPr>
          <w:rFonts w:asciiTheme="majorBidi" w:eastAsia="Times New Roman+FPEF" w:hAnsiTheme="majorBidi" w:cstheme="majorBidi"/>
          <w:sz w:val="24"/>
          <w:szCs w:val="24"/>
        </w:rPr>
        <w:t>, wherein a specified volume of the filtered extract was diluted to 100 ml with the extracting solvent. The color intensity was quantified at a wavelength of 520 nm for water and citric acid solution extracts, and at 535 nm for acidified ethanol, utilizing a UV spectrophotometer (Varian, Melbourne, VIC, Australia). The overall anthocyanin content, specifically for cyanidin-3-glucoside, was determined using the subsequent equation:</w:t>
      </w:r>
    </w:p>
    <w:p w14:paraId="67B75BBA" w14:textId="77777777" w:rsidR="00AF2DE3" w:rsidRPr="00C8248A" w:rsidRDefault="00AF2DE3" w:rsidP="001766B9">
      <w:pPr>
        <w:autoSpaceDE w:val="0"/>
        <w:autoSpaceDN w:val="0"/>
        <w:bidi w:val="0"/>
        <w:adjustRightInd w:val="0"/>
        <w:spacing w:before="120" w:after="120" w:line="360" w:lineRule="auto"/>
        <w:ind w:firstLine="720"/>
        <w:jc w:val="both"/>
        <w:rPr>
          <w:rFonts w:asciiTheme="majorBidi" w:eastAsia="Times New Roman+FPEF" w:hAnsiTheme="majorBidi" w:cstheme="majorBidi"/>
          <w:sz w:val="22"/>
          <w:szCs w:val="22"/>
        </w:rPr>
      </w:pPr>
      <m:oMathPara>
        <m:oMath>
          <m:r>
            <m:rPr>
              <m:sty m:val="bi"/>
            </m:rPr>
            <w:rPr>
              <w:rFonts w:ascii="Cambria Math" w:eastAsia="Times New Roman+FPEF" w:hAnsi="Cambria Math" w:cstheme="majorBidi"/>
              <w:sz w:val="22"/>
              <w:szCs w:val="22"/>
            </w:rPr>
            <m:t>Total anthocyanins (mg/100</m:t>
          </m:r>
          <m:r>
            <m:rPr>
              <m:sty m:val="bi"/>
            </m:rPr>
            <w:rPr>
              <w:rFonts w:ascii="Cambria Math" w:eastAsia="Times New Roman+FPEF" w:hAnsi="Cambria Math" w:cstheme="majorBidi"/>
              <w:sz w:val="22"/>
              <w:szCs w:val="22"/>
            </w:rPr>
            <m:t>g)</m:t>
          </m:r>
          <m:r>
            <w:rPr>
              <w:rFonts w:ascii="Cambria Math" w:eastAsia="Times New Roman+FPEF" w:hAnsi="Cambria Math" w:cstheme="majorBidi"/>
              <w:sz w:val="22"/>
              <w:szCs w:val="22"/>
            </w:rPr>
            <m:t>=</m:t>
          </m:r>
          <m:f>
            <m:fPr>
              <m:ctrlPr>
                <w:rPr>
                  <w:rFonts w:ascii="Cambria Math" w:eastAsia="Times New Roman+FPEF" w:hAnsi="Cambria Math" w:cstheme="majorBidi"/>
                  <w:sz w:val="22"/>
                  <w:szCs w:val="22"/>
                </w:rPr>
              </m:ctrlPr>
            </m:fPr>
            <m:num>
              <m:r>
                <w:rPr>
                  <w:rFonts w:ascii="Cambria Math" w:eastAsia="Times New Roman+FPEF" w:hAnsi="Cambria Math" w:cstheme="majorBidi"/>
                  <w:sz w:val="22"/>
                  <w:szCs w:val="22"/>
                </w:rPr>
                <m:t>nxAbsorbance X dilution factor</m:t>
              </m:r>
            </m:num>
            <m:den>
              <m:r>
                <w:rPr>
                  <w:rFonts w:ascii="Cambria Math" w:eastAsia="Times New Roman+FPEF" w:hAnsi="Cambria Math" w:cstheme="majorBidi"/>
                  <w:sz w:val="22"/>
                  <w:szCs w:val="22"/>
                </w:rPr>
                <m:t>Sample weight (g) X 55.9</m:t>
              </m:r>
            </m:den>
          </m:f>
          <m:r>
            <w:rPr>
              <w:rFonts w:ascii="Cambria Math" w:eastAsia="Times New Roman+FPEF" w:hAnsi="Cambria Math" w:cstheme="majorBidi"/>
              <w:sz w:val="22"/>
              <w:szCs w:val="22"/>
            </w:rPr>
            <m:t>×100</m:t>
          </m:r>
        </m:oMath>
      </m:oMathPara>
    </w:p>
    <w:p w14:paraId="646132A8" w14:textId="68336933" w:rsidR="003F61BC" w:rsidRPr="00C8248A" w:rsidRDefault="002852E9" w:rsidP="001766B9">
      <w:pPr>
        <w:tabs>
          <w:tab w:val="right" w:pos="360"/>
        </w:tabs>
        <w:bidi w:val="0"/>
        <w:spacing w:before="120" w:after="120" w:line="360" w:lineRule="auto"/>
        <w:jc w:val="lowKashida"/>
        <w:rPr>
          <w:rFonts w:asciiTheme="majorBidi" w:eastAsia="Calibri" w:hAnsiTheme="majorBidi" w:cstheme="majorBidi"/>
          <w:b/>
          <w:bCs/>
          <w:sz w:val="24"/>
          <w:szCs w:val="24"/>
        </w:rPr>
      </w:pPr>
      <w:r w:rsidRPr="00C8248A">
        <w:rPr>
          <w:rFonts w:asciiTheme="majorBidi" w:eastAsia="Calibri" w:hAnsiTheme="majorBidi" w:cstheme="majorBidi"/>
          <w:b/>
          <w:bCs/>
          <w:sz w:val="24"/>
          <w:szCs w:val="24"/>
        </w:rPr>
        <w:t xml:space="preserve">2.7. </w:t>
      </w:r>
      <w:r w:rsidR="003F61BC" w:rsidRPr="00C8248A">
        <w:rPr>
          <w:rFonts w:asciiTheme="majorBidi" w:eastAsia="Calibri" w:hAnsiTheme="majorBidi" w:cstheme="majorBidi"/>
          <w:b/>
          <w:bCs/>
          <w:sz w:val="24"/>
          <w:szCs w:val="24"/>
        </w:rPr>
        <w:t>Pectin extraction:</w:t>
      </w:r>
    </w:p>
    <w:p w14:paraId="7FE14446" w14:textId="77777777" w:rsidR="003F61BC" w:rsidRPr="00C8248A" w:rsidRDefault="003F61BC" w:rsidP="001766B9">
      <w:pPr>
        <w:tabs>
          <w:tab w:val="right" w:pos="360"/>
        </w:tabs>
        <w:bidi w:val="0"/>
        <w:spacing w:before="120" w:after="120" w:line="360" w:lineRule="auto"/>
        <w:ind w:firstLine="720"/>
        <w:jc w:val="lowKashida"/>
        <w:rPr>
          <w:rFonts w:asciiTheme="majorBidi" w:eastAsia="Calibri" w:hAnsiTheme="majorBidi" w:cstheme="majorBidi"/>
          <w:sz w:val="24"/>
          <w:szCs w:val="24"/>
        </w:rPr>
      </w:pPr>
      <w:r w:rsidRPr="00C8248A">
        <w:rPr>
          <w:rFonts w:asciiTheme="majorBidi" w:eastAsia="Calibri" w:hAnsiTheme="majorBidi" w:cstheme="majorBidi"/>
          <w:sz w:val="24"/>
          <w:szCs w:val="24"/>
        </w:rPr>
        <w:lastRenderedPageBreak/>
        <w:t>The extraction and precipitation of crude pectin from pomegranate peels were carried out by using different methods:</w:t>
      </w:r>
    </w:p>
    <w:p w14:paraId="00052B31" w14:textId="77777777" w:rsidR="003F61BC" w:rsidRPr="00C8248A" w:rsidRDefault="003F61BC" w:rsidP="001766B9">
      <w:pPr>
        <w:tabs>
          <w:tab w:val="right" w:pos="360"/>
        </w:tabs>
        <w:bidi w:val="0"/>
        <w:spacing w:before="120" w:after="120" w:line="360" w:lineRule="auto"/>
        <w:ind w:firstLine="720"/>
        <w:jc w:val="lowKashida"/>
        <w:rPr>
          <w:rFonts w:asciiTheme="majorBidi" w:eastAsia="Calibri" w:hAnsiTheme="majorBidi" w:cstheme="majorBidi"/>
          <w:sz w:val="24"/>
          <w:szCs w:val="24"/>
        </w:rPr>
      </w:pPr>
      <w:r w:rsidRPr="00C8248A">
        <w:rPr>
          <w:rFonts w:asciiTheme="majorBidi" w:eastAsia="Calibri" w:hAnsiTheme="majorBidi" w:cstheme="majorBidi"/>
          <w:sz w:val="24"/>
          <w:szCs w:val="24"/>
        </w:rPr>
        <w:t xml:space="preserve">The extraction process was derived from </w:t>
      </w:r>
      <w:proofErr w:type="spellStart"/>
      <w:r w:rsidRPr="00C8248A">
        <w:rPr>
          <w:rFonts w:asciiTheme="majorBidi" w:eastAsia="Calibri" w:hAnsiTheme="majorBidi" w:cstheme="majorBidi"/>
          <w:b/>
          <w:bCs/>
          <w:sz w:val="24"/>
          <w:szCs w:val="24"/>
        </w:rPr>
        <w:t>Kratchanova</w:t>
      </w:r>
      <w:proofErr w:type="spellEnd"/>
      <w:r w:rsidRPr="00C8248A">
        <w:rPr>
          <w:rFonts w:asciiTheme="majorBidi" w:eastAsia="Calibri" w:hAnsiTheme="majorBidi" w:cstheme="majorBidi"/>
          <w:b/>
          <w:bCs/>
          <w:sz w:val="24"/>
          <w:szCs w:val="24"/>
        </w:rPr>
        <w:t xml:space="preserve"> </w:t>
      </w:r>
      <w:r w:rsidRPr="00C8248A">
        <w:rPr>
          <w:rFonts w:asciiTheme="majorBidi" w:eastAsia="Calibri" w:hAnsiTheme="majorBidi" w:cstheme="majorBidi"/>
          <w:b/>
          <w:bCs/>
          <w:i/>
          <w:iCs/>
          <w:sz w:val="24"/>
          <w:szCs w:val="24"/>
        </w:rPr>
        <w:t>et al.</w:t>
      </w:r>
      <w:r w:rsidRPr="00C8248A">
        <w:rPr>
          <w:rFonts w:asciiTheme="majorBidi" w:eastAsia="Calibri" w:hAnsiTheme="majorBidi" w:cstheme="majorBidi"/>
          <w:b/>
          <w:bCs/>
          <w:sz w:val="24"/>
          <w:szCs w:val="24"/>
        </w:rPr>
        <w:t xml:space="preserve"> (2004),</w:t>
      </w:r>
      <w:r w:rsidRPr="00C8248A">
        <w:rPr>
          <w:rFonts w:asciiTheme="majorBidi" w:eastAsia="Calibri" w:hAnsiTheme="majorBidi" w:cstheme="majorBidi"/>
          <w:sz w:val="24"/>
          <w:szCs w:val="24"/>
        </w:rPr>
        <w:t xml:space="preserve"> taking into account various variables. A dry mass of 5 g was subjected to extraction with the addition of 250 mL of water. The pH was modified to 1.2–2.6 using ammonium oxalate 1%, citric acid (2 molar), oxalic acid 2%, 0.5 N HCL and distilled water. The mixture was subsequently heated to 45, or 90 °C, and the extraction was performed with continuous agitation for 45, or 90 minutes. The heated acid extract was filtered through a standard screen with a 1-mm mesh size, utilizing two layers of cheesecloth, and the filtrate was subsequently cooled to 4 °C. The filtrate was coagulated with an equivalent volume of 96% ethanol and allowed to stand for 1 hour. The coagulated pectin was isolated using filtration, subsequently washed with 70% acidic ethanol (0.5% HCl), followed by 70% ethanol until a neutral pH was achieved, and finally rinsed with 96% ethanol. The resultant material was desiccated overnight at 55 °C in a forced-air oven. </w:t>
      </w:r>
    </w:p>
    <w:p w14:paraId="6156B0B8" w14:textId="77777777" w:rsidR="003F61BC" w:rsidRPr="00C8248A" w:rsidRDefault="003F61BC" w:rsidP="001766B9">
      <w:pPr>
        <w:autoSpaceDE w:val="0"/>
        <w:autoSpaceDN w:val="0"/>
        <w:bidi w:val="0"/>
        <w:adjustRightInd w:val="0"/>
        <w:spacing w:before="120" w:after="120" w:line="360" w:lineRule="auto"/>
        <w:ind w:firstLine="720"/>
        <w:jc w:val="both"/>
        <w:rPr>
          <w:rFonts w:asciiTheme="majorBidi" w:eastAsia="Times New Roman+FPEF" w:hAnsiTheme="majorBidi" w:cstheme="majorBidi"/>
          <w:sz w:val="22"/>
          <w:szCs w:val="22"/>
        </w:rPr>
      </w:pPr>
      <m:oMathPara>
        <m:oMath>
          <m:r>
            <m:rPr>
              <m:sty m:val="b"/>
            </m:rPr>
            <w:rPr>
              <w:rFonts w:ascii="Cambria Math" w:eastAsia="Calibri" w:hAnsi="Cambria Math" w:cstheme="majorBidi"/>
              <w:sz w:val="22"/>
              <w:szCs w:val="22"/>
            </w:rPr>
            <m:t>Extraction yield (%)</m:t>
          </m:r>
          <m:r>
            <w:rPr>
              <w:rFonts w:ascii="Cambria Math" w:eastAsia="Times New Roman+FPEF" w:hAnsi="Cambria Math" w:cstheme="majorBidi"/>
              <w:sz w:val="22"/>
              <w:szCs w:val="22"/>
            </w:rPr>
            <m:t>=</m:t>
          </m:r>
          <m:f>
            <m:fPr>
              <m:ctrlPr>
                <w:rPr>
                  <w:rFonts w:ascii="Cambria Math" w:eastAsia="Times New Roman+FPEF" w:hAnsi="Cambria Math" w:cstheme="majorBidi"/>
                  <w:sz w:val="22"/>
                  <w:szCs w:val="22"/>
                </w:rPr>
              </m:ctrlPr>
            </m:fPr>
            <m:num>
              <m:r>
                <m:rPr>
                  <m:sty m:val="p"/>
                </m:rPr>
                <w:rPr>
                  <w:rFonts w:ascii="Cambria Math" w:eastAsia="Calibri" w:hAnsi="Cambria Math" w:cstheme="majorBidi"/>
                  <w:sz w:val="22"/>
                  <w:szCs w:val="22"/>
                </w:rPr>
                <m:t>Weight of pectin</m:t>
              </m:r>
            </m:num>
            <m:den>
              <m:r>
                <m:rPr>
                  <m:sty m:val="p"/>
                </m:rPr>
                <w:rPr>
                  <w:rFonts w:ascii="Cambria Math" w:eastAsia="Calibri" w:hAnsi="Cambria Math" w:cstheme="majorBidi"/>
                  <w:sz w:val="22"/>
                  <w:szCs w:val="22"/>
                </w:rPr>
                <m:t>weight of peel powder</m:t>
              </m:r>
            </m:den>
          </m:f>
          <m:r>
            <w:rPr>
              <w:rFonts w:ascii="Cambria Math" w:eastAsia="Times New Roman+FPEF" w:hAnsi="Cambria Math" w:cstheme="majorBidi"/>
              <w:sz w:val="22"/>
              <w:szCs w:val="22"/>
            </w:rPr>
            <m:t>×100</m:t>
          </m:r>
        </m:oMath>
      </m:oMathPara>
    </w:p>
    <w:p w14:paraId="2818455D" w14:textId="77777777" w:rsidR="006C15B3" w:rsidRPr="00C8248A" w:rsidRDefault="006C15B3" w:rsidP="001766B9">
      <w:pPr>
        <w:autoSpaceDE w:val="0"/>
        <w:autoSpaceDN w:val="0"/>
        <w:bidi w:val="0"/>
        <w:adjustRightInd w:val="0"/>
        <w:spacing w:before="120" w:after="120" w:line="360" w:lineRule="auto"/>
        <w:jc w:val="both"/>
        <w:rPr>
          <w:rFonts w:asciiTheme="majorBidi" w:hAnsiTheme="majorBidi" w:cstheme="majorBidi"/>
          <w:b/>
          <w:bCs/>
          <w:sz w:val="24"/>
          <w:szCs w:val="24"/>
        </w:rPr>
      </w:pPr>
    </w:p>
    <w:p w14:paraId="6A4574FF" w14:textId="5CE06890" w:rsidR="003F61BC" w:rsidRPr="00C8248A" w:rsidRDefault="002852E9" w:rsidP="006C15B3">
      <w:pPr>
        <w:autoSpaceDE w:val="0"/>
        <w:autoSpaceDN w:val="0"/>
        <w:bidi w:val="0"/>
        <w:adjustRightInd w:val="0"/>
        <w:spacing w:before="120" w:after="120" w:line="360" w:lineRule="auto"/>
        <w:jc w:val="both"/>
        <w:rPr>
          <w:rFonts w:asciiTheme="majorBidi" w:hAnsiTheme="majorBidi" w:cstheme="majorBidi"/>
          <w:sz w:val="24"/>
          <w:szCs w:val="24"/>
        </w:rPr>
      </w:pPr>
      <w:r w:rsidRPr="00C8248A">
        <w:rPr>
          <w:rFonts w:asciiTheme="majorBidi" w:hAnsiTheme="majorBidi" w:cstheme="majorBidi"/>
          <w:b/>
          <w:bCs/>
          <w:sz w:val="24"/>
          <w:szCs w:val="24"/>
        </w:rPr>
        <w:t xml:space="preserve">2.8. </w:t>
      </w:r>
      <w:r w:rsidR="003F61BC" w:rsidRPr="00C8248A">
        <w:rPr>
          <w:rFonts w:asciiTheme="majorBidi" w:hAnsiTheme="majorBidi" w:cstheme="majorBidi"/>
          <w:b/>
          <w:bCs/>
          <w:sz w:val="24"/>
          <w:szCs w:val="24"/>
        </w:rPr>
        <w:t>Statistical analysis:</w:t>
      </w:r>
    </w:p>
    <w:p w14:paraId="05A64830" w14:textId="77777777" w:rsidR="003F61BC" w:rsidRPr="00C8248A" w:rsidRDefault="003F61BC" w:rsidP="001766B9">
      <w:pPr>
        <w:bidi w:val="0"/>
        <w:spacing w:before="120" w:after="120" w:line="360" w:lineRule="auto"/>
        <w:ind w:firstLine="720"/>
        <w:jc w:val="both"/>
        <w:rPr>
          <w:rFonts w:asciiTheme="majorBidi" w:hAnsiTheme="majorBidi" w:cstheme="majorBidi"/>
          <w:b/>
          <w:bCs/>
          <w:sz w:val="24"/>
          <w:szCs w:val="24"/>
          <w:lang w:bidi="ar-EG"/>
        </w:rPr>
      </w:pPr>
      <w:r w:rsidRPr="00C8248A">
        <w:rPr>
          <w:rFonts w:asciiTheme="majorBidi" w:hAnsiTheme="majorBidi" w:cstheme="majorBidi"/>
          <w:sz w:val="24"/>
          <w:szCs w:val="24"/>
        </w:rPr>
        <w:t xml:space="preserve">A one-way analysis of variance (ANOVA) was conducted for statistical analysis. The means between groups were compared using LSD and Duncan's statistical tests at a 5% significance level, utilizing the Costate software, as outlined by </w:t>
      </w:r>
      <w:r w:rsidRPr="00C8248A">
        <w:rPr>
          <w:rFonts w:asciiTheme="majorBidi" w:hAnsiTheme="majorBidi" w:cstheme="majorBidi"/>
          <w:b/>
          <w:bCs/>
          <w:sz w:val="24"/>
          <w:szCs w:val="24"/>
        </w:rPr>
        <w:t>Gomez and Gomez (1984).</w:t>
      </w:r>
    </w:p>
    <w:p w14:paraId="3FFDB763" w14:textId="77777777" w:rsidR="00546741" w:rsidRPr="00C8248A" w:rsidRDefault="00546741" w:rsidP="001766B9">
      <w:pPr>
        <w:tabs>
          <w:tab w:val="right" w:pos="6300"/>
        </w:tabs>
        <w:bidi w:val="0"/>
        <w:spacing w:before="120" w:after="120" w:line="360" w:lineRule="auto"/>
        <w:jc w:val="center"/>
        <w:rPr>
          <w:rFonts w:asciiTheme="majorBidi" w:hAnsiTheme="majorBidi" w:cstheme="majorBidi"/>
          <w:b/>
          <w:sz w:val="28"/>
          <w:szCs w:val="28"/>
        </w:rPr>
      </w:pPr>
      <w:r w:rsidRPr="00C8248A">
        <w:rPr>
          <w:rFonts w:asciiTheme="majorBidi" w:hAnsiTheme="majorBidi" w:cstheme="majorBidi"/>
          <w:b/>
          <w:sz w:val="28"/>
          <w:szCs w:val="28"/>
        </w:rPr>
        <w:t>RESULTS AND DISCUSSION</w:t>
      </w:r>
    </w:p>
    <w:p w14:paraId="037136CC" w14:textId="77777777" w:rsidR="00546741" w:rsidRPr="00C8248A" w:rsidRDefault="00546741" w:rsidP="001766B9">
      <w:pPr>
        <w:tabs>
          <w:tab w:val="right" w:pos="6300"/>
        </w:tabs>
        <w:bidi w:val="0"/>
        <w:spacing w:before="120" w:after="120" w:line="360" w:lineRule="auto"/>
        <w:jc w:val="both"/>
        <w:rPr>
          <w:rFonts w:asciiTheme="majorBidi" w:hAnsiTheme="majorBidi" w:cstheme="majorBidi"/>
          <w:b/>
          <w:sz w:val="24"/>
          <w:szCs w:val="24"/>
        </w:rPr>
      </w:pPr>
      <w:r w:rsidRPr="00C8248A">
        <w:rPr>
          <w:rFonts w:asciiTheme="majorBidi" w:hAnsiTheme="majorBidi" w:cstheme="majorBidi"/>
          <w:b/>
          <w:sz w:val="24"/>
          <w:szCs w:val="24"/>
        </w:rPr>
        <w:t>1. Proximate chemical composition:</w:t>
      </w:r>
    </w:p>
    <w:p w14:paraId="0545DAF4" w14:textId="457DB641" w:rsidR="00A320CE" w:rsidRDefault="00A320CE" w:rsidP="001766B9">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bCs/>
          <w:sz w:val="24"/>
          <w:szCs w:val="24"/>
          <w:lang w:bidi="ar-EG"/>
        </w:rPr>
        <w:t>Proximate analysis on a dry basis provides a clear picture of the nutritional and functional composition of pomegranate peel powder, eliminating the variability introduced by moisture content. This is essential for comparing their potential as food ingredients and functional additives. The results presented in Table 1 illustrate the chemical properties of pomegranate peel powder. The result of the analysis shows that the peel was having content of moisture (11.7%±0.11).</w:t>
      </w:r>
      <w:r w:rsidR="00B3773F" w:rsidRPr="00C8248A">
        <w:rPr>
          <w:rFonts w:asciiTheme="majorBidi" w:hAnsiTheme="majorBidi" w:cstheme="majorBidi"/>
          <w:bCs/>
          <w:sz w:val="24"/>
          <w:szCs w:val="24"/>
          <w:lang w:bidi="ar-EG"/>
        </w:rPr>
        <w:t xml:space="preserve"> The pomegranate peel powder contains 3.7±0.05 crude protein, 2.1±0.06 ether extract, 2.4±0.08 ash and 15.3±0.07crude fiber. </w:t>
      </w:r>
    </w:p>
    <w:p w14:paraId="579E0875" w14:textId="77777777" w:rsidR="00797D24" w:rsidRDefault="00797D24" w:rsidP="00797D24">
      <w:pPr>
        <w:bidi w:val="0"/>
        <w:spacing w:before="120" w:after="120" w:line="360" w:lineRule="auto"/>
        <w:ind w:firstLine="720"/>
        <w:jc w:val="both"/>
        <w:rPr>
          <w:rFonts w:asciiTheme="majorBidi" w:hAnsiTheme="majorBidi" w:cstheme="majorBidi"/>
          <w:sz w:val="24"/>
          <w:szCs w:val="24"/>
        </w:rPr>
      </w:pPr>
    </w:p>
    <w:p w14:paraId="6ABF54B1" w14:textId="77777777" w:rsidR="00797D24" w:rsidRPr="00C8248A" w:rsidRDefault="00797D24" w:rsidP="00797D24">
      <w:pPr>
        <w:bidi w:val="0"/>
        <w:spacing w:before="120" w:after="120" w:line="360" w:lineRule="auto"/>
        <w:ind w:firstLine="720"/>
        <w:jc w:val="both"/>
        <w:rPr>
          <w:rFonts w:asciiTheme="majorBidi" w:hAnsiTheme="majorBidi" w:cstheme="majorBidi"/>
          <w:sz w:val="24"/>
          <w:szCs w:val="24"/>
        </w:rPr>
      </w:pPr>
    </w:p>
    <w:p w14:paraId="2D37BDEB" w14:textId="49E75E61" w:rsidR="00546741" w:rsidRPr="00C8248A" w:rsidRDefault="00546741" w:rsidP="002852E9">
      <w:pPr>
        <w:tabs>
          <w:tab w:val="right" w:pos="6300"/>
        </w:tabs>
        <w:bidi w:val="0"/>
        <w:spacing w:before="120" w:after="120"/>
        <w:ind w:left="720" w:hanging="720"/>
        <w:jc w:val="both"/>
        <w:rPr>
          <w:rFonts w:cs="Times New Roman"/>
          <w:b/>
          <w:bCs/>
          <w:sz w:val="24"/>
          <w:szCs w:val="24"/>
          <w:u w:val="single"/>
          <w:lang w:bidi="ar-EG"/>
        </w:rPr>
      </w:pPr>
      <w:r w:rsidRPr="00C8248A">
        <w:rPr>
          <w:rFonts w:asciiTheme="majorBidi" w:hAnsiTheme="majorBidi" w:cstheme="majorBidi"/>
          <w:b/>
          <w:bCs/>
          <w:sz w:val="24"/>
          <w:szCs w:val="24"/>
        </w:rPr>
        <w:t xml:space="preserve">Table (1): </w:t>
      </w:r>
      <w:r w:rsidRPr="00C8248A">
        <w:rPr>
          <w:rFonts w:cs="Times New Roman"/>
          <w:b/>
          <w:bCs/>
          <w:sz w:val="24"/>
          <w:szCs w:val="24"/>
        </w:rPr>
        <w:t>The proximate chemical composition of</w:t>
      </w:r>
      <w:r w:rsidRPr="00C8248A">
        <w:rPr>
          <w:b/>
          <w:bCs/>
          <w:sz w:val="24"/>
          <w:szCs w:val="24"/>
        </w:rPr>
        <w:t xml:space="preserve"> </w:t>
      </w:r>
      <w:r w:rsidRPr="00C8248A">
        <w:rPr>
          <w:rFonts w:cs="Times New Roman"/>
          <w:b/>
          <w:bCs/>
          <w:sz w:val="24"/>
          <w:szCs w:val="24"/>
        </w:rPr>
        <w:t>pomegranate peel (on dry weight basis).</w:t>
      </w:r>
    </w:p>
    <w:tbl>
      <w:tblPr>
        <w:tblpPr w:leftFromText="180" w:rightFromText="180" w:vertAnchor="text" w:tblpXSpec="center" w:tblpY="1"/>
        <w:tblOverlap w:val="never"/>
        <w:tblW w:w="8640" w:type="dxa"/>
        <w:tblCellMar>
          <w:left w:w="10" w:type="dxa"/>
          <w:right w:w="10" w:type="dxa"/>
        </w:tblCellMar>
        <w:tblLook w:val="0000" w:firstRow="0" w:lastRow="0" w:firstColumn="0" w:lastColumn="0" w:noHBand="0" w:noVBand="0"/>
      </w:tblPr>
      <w:tblGrid>
        <w:gridCol w:w="4392"/>
        <w:gridCol w:w="4248"/>
      </w:tblGrid>
      <w:tr w:rsidR="00C8248A" w:rsidRPr="00C8248A" w14:paraId="46845754" w14:textId="77777777" w:rsidTr="006C15B3">
        <w:trPr>
          <w:trHeight w:val="281"/>
        </w:trPr>
        <w:tc>
          <w:tcPr>
            <w:tcW w:w="4392" w:type="dxa"/>
            <w:tcBorders>
              <w:top w:val="single" w:sz="4" w:space="0" w:color="auto"/>
              <w:bottom w:val="single" w:sz="4" w:space="0" w:color="000000"/>
              <w:right w:val="single" w:sz="4" w:space="0" w:color="000000"/>
              <w:tl2br w:val="single" w:sz="4" w:space="0" w:color="auto"/>
            </w:tcBorders>
            <w:tcMar>
              <w:left w:w="108" w:type="dxa"/>
              <w:right w:w="108" w:type="dxa"/>
            </w:tcMar>
            <w:vAlign w:val="center"/>
          </w:tcPr>
          <w:p w14:paraId="4E7DAEBF" w14:textId="77777777" w:rsidR="00B12BC3" w:rsidRPr="00C8248A" w:rsidRDefault="00B12BC3" w:rsidP="00B12BC3">
            <w:pPr>
              <w:tabs>
                <w:tab w:val="right" w:pos="360"/>
              </w:tabs>
              <w:bidi w:val="0"/>
              <w:jc w:val="right"/>
              <w:rPr>
                <w:rFonts w:cs="Times New Roman"/>
                <w:b/>
              </w:rPr>
            </w:pPr>
            <w:r w:rsidRPr="00C8248A">
              <w:rPr>
                <w:rFonts w:cs="Times New Roman"/>
                <w:b/>
              </w:rPr>
              <w:t>Samples</w:t>
            </w:r>
          </w:p>
          <w:p w14:paraId="46A5AF13" w14:textId="77777777" w:rsidR="00B12BC3" w:rsidRPr="00C8248A" w:rsidRDefault="00B12BC3" w:rsidP="00B12BC3">
            <w:pPr>
              <w:tabs>
                <w:tab w:val="right" w:pos="360"/>
              </w:tabs>
              <w:bidi w:val="0"/>
              <w:jc w:val="both"/>
              <w:rPr>
                <w:rFonts w:cs="Times New Roman"/>
                <w:b/>
              </w:rPr>
            </w:pPr>
            <w:r w:rsidRPr="00C8248A">
              <w:rPr>
                <w:rFonts w:cs="Times New Roman"/>
                <w:b/>
              </w:rPr>
              <w:t>Components %</w:t>
            </w:r>
          </w:p>
        </w:tc>
        <w:tc>
          <w:tcPr>
            <w:tcW w:w="4248" w:type="dxa"/>
            <w:tcBorders>
              <w:top w:val="single" w:sz="4" w:space="0" w:color="auto"/>
              <w:left w:val="single" w:sz="4" w:space="0" w:color="000000"/>
              <w:bottom w:val="single" w:sz="4" w:space="0" w:color="000000"/>
            </w:tcBorders>
            <w:tcMar>
              <w:left w:w="108" w:type="dxa"/>
              <w:right w:w="108" w:type="dxa"/>
            </w:tcMar>
            <w:vAlign w:val="center"/>
          </w:tcPr>
          <w:p w14:paraId="5D3A5600" w14:textId="77777777" w:rsidR="00B12BC3" w:rsidRPr="00C8248A" w:rsidRDefault="00B12BC3" w:rsidP="00B12BC3">
            <w:pPr>
              <w:bidi w:val="0"/>
              <w:jc w:val="center"/>
              <w:rPr>
                <w:rFonts w:cs="Times New Roman"/>
                <w:b/>
              </w:rPr>
            </w:pPr>
            <w:r w:rsidRPr="00C8248A">
              <w:rPr>
                <w:rFonts w:cs="Times New Roman"/>
                <w:b/>
              </w:rPr>
              <w:t>Pomegranate peel</w:t>
            </w:r>
          </w:p>
        </w:tc>
      </w:tr>
      <w:tr w:rsidR="00C8248A" w:rsidRPr="00C8248A" w14:paraId="177B1952" w14:textId="77777777" w:rsidTr="006C15B3">
        <w:trPr>
          <w:trHeight w:hRule="exact" w:val="288"/>
        </w:trPr>
        <w:tc>
          <w:tcPr>
            <w:tcW w:w="4392" w:type="dxa"/>
            <w:tcBorders>
              <w:top w:val="single" w:sz="4" w:space="0" w:color="000000"/>
              <w:bottom w:val="single" w:sz="4" w:space="0" w:color="000000"/>
              <w:right w:val="single" w:sz="4" w:space="0" w:color="000000"/>
            </w:tcBorders>
            <w:tcMar>
              <w:left w:w="108" w:type="dxa"/>
              <w:right w:w="108" w:type="dxa"/>
            </w:tcMar>
            <w:vAlign w:val="center"/>
          </w:tcPr>
          <w:p w14:paraId="5E17044F" w14:textId="77777777" w:rsidR="00B12BC3" w:rsidRPr="00C8248A" w:rsidRDefault="00B12BC3" w:rsidP="00B12BC3">
            <w:pPr>
              <w:tabs>
                <w:tab w:val="right" w:pos="360"/>
              </w:tabs>
              <w:bidi w:val="0"/>
              <w:jc w:val="both"/>
              <w:rPr>
                <w:rFonts w:cs="Times New Roman"/>
                <w:b/>
              </w:rPr>
            </w:pPr>
            <w:r w:rsidRPr="00C8248A">
              <w:rPr>
                <w:rFonts w:cs="Times New Roman"/>
                <w:b/>
              </w:rPr>
              <w:t>Moisture</w:t>
            </w:r>
          </w:p>
        </w:tc>
        <w:tc>
          <w:tcPr>
            <w:tcW w:w="4248" w:type="dxa"/>
            <w:tcBorders>
              <w:top w:val="single" w:sz="4" w:space="0" w:color="000000"/>
              <w:left w:val="single" w:sz="4" w:space="0" w:color="000000"/>
              <w:bottom w:val="single" w:sz="4" w:space="0" w:color="000000"/>
            </w:tcBorders>
            <w:tcMar>
              <w:left w:w="108" w:type="dxa"/>
              <w:right w:w="108" w:type="dxa"/>
            </w:tcMar>
            <w:vAlign w:val="center"/>
          </w:tcPr>
          <w:p w14:paraId="340D3FE3" w14:textId="77777777" w:rsidR="00B12BC3" w:rsidRPr="00C8248A" w:rsidRDefault="00B12BC3" w:rsidP="00B12BC3">
            <w:pPr>
              <w:tabs>
                <w:tab w:val="left" w:pos="300"/>
                <w:tab w:val="right" w:pos="360"/>
              </w:tabs>
              <w:bidi w:val="0"/>
              <w:jc w:val="center"/>
              <w:rPr>
                <w:rFonts w:cs="Times New Roman"/>
                <w:bCs/>
              </w:rPr>
            </w:pPr>
            <w:r w:rsidRPr="00C8248A">
              <w:rPr>
                <w:rFonts w:cs="Times New Roman"/>
                <w:bCs/>
              </w:rPr>
              <w:t>11.7±0.11</w:t>
            </w:r>
          </w:p>
        </w:tc>
      </w:tr>
      <w:tr w:rsidR="00C8248A" w:rsidRPr="00C8248A" w14:paraId="65AC5281" w14:textId="77777777" w:rsidTr="006C15B3">
        <w:trPr>
          <w:trHeight w:hRule="exact" w:val="288"/>
        </w:trPr>
        <w:tc>
          <w:tcPr>
            <w:tcW w:w="4392" w:type="dxa"/>
            <w:tcBorders>
              <w:top w:val="single" w:sz="4" w:space="0" w:color="000000"/>
              <w:bottom w:val="single" w:sz="4" w:space="0" w:color="000000"/>
              <w:right w:val="single" w:sz="4" w:space="0" w:color="000000"/>
            </w:tcBorders>
            <w:tcMar>
              <w:left w:w="108" w:type="dxa"/>
              <w:right w:w="108" w:type="dxa"/>
            </w:tcMar>
            <w:vAlign w:val="center"/>
          </w:tcPr>
          <w:p w14:paraId="68871C74" w14:textId="77777777" w:rsidR="00B12BC3" w:rsidRPr="00C8248A" w:rsidRDefault="00B12BC3" w:rsidP="00B12BC3">
            <w:pPr>
              <w:tabs>
                <w:tab w:val="right" w:pos="360"/>
              </w:tabs>
              <w:bidi w:val="0"/>
              <w:jc w:val="both"/>
              <w:rPr>
                <w:rFonts w:cs="Times New Roman"/>
                <w:b/>
              </w:rPr>
            </w:pPr>
            <w:r w:rsidRPr="00C8248A">
              <w:rPr>
                <w:rFonts w:cs="Times New Roman"/>
                <w:b/>
              </w:rPr>
              <w:t>Dry matter</w:t>
            </w:r>
          </w:p>
        </w:tc>
        <w:tc>
          <w:tcPr>
            <w:tcW w:w="4248" w:type="dxa"/>
            <w:tcBorders>
              <w:top w:val="single" w:sz="4" w:space="0" w:color="000000"/>
              <w:left w:val="single" w:sz="4" w:space="0" w:color="000000"/>
              <w:bottom w:val="single" w:sz="4" w:space="0" w:color="000000"/>
            </w:tcBorders>
            <w:tcMar>
              <w:left w:w="108" w:type="dxa"/>
              <w:right w:w="108" w:type="dxa"/>
            </w:tcMar>
            <w:vAlign w:val="center"/>
          </w:tcPr>
          <w:p w14:paraId="225B7ACA" w14:textId="77777777" w:rsidR="00B12BC3" w:rsidRPr="00C8248A" w:rsidRDefault="00B12BC3" w:rsidP="00B12BC3">
            <w:pPr>
              <w:tabs>
                <w:tab w:val="left" w:pos="225"/>
                <w:tab w:val="right" w:pos="360"/>
              </w:tabs>
              <w:bidi w:val="0"/>
              <w:jc w:val="center"/>
              <w:rPr>
                <w:rFonts w:cs="Times New Roman"/>
                <w:bCs/>
              </w:rPr>
            </w:pPr>
            <w:r w:rsidRPr="00C8248A">
              <w:rPr>
                <w:rFonts w:cs="Times New Roman"/>
                <w:bCs/>
              </w:rPr>
              <w:t>88.3±0.08</w:t>
            </w:r>
          </w:p>
        </w:tc>
      </w:tr>
      <w:tr w:rsidR="00C8248A" w:rsidRPr="00C8248A" w14:paraId="01FB869B" w14:textId="77777777" w:rsidTr="006C15B3">
        <w:trPr>
          <w:trHeight w:hRule="exact" w:val="288"/>
        </w:trPr>
        <w:tc>
          <w:tcPr>
            <w:tcW w:w="4392" w:type="dxa"/>
            <w:tcBorders>
              <w:top w:val="single" w:sz="4" w:space="0" w:color="000000"/>
              <w:bottom w:val="single" w:sz="4" w:space="0" w:color="000000"/>
              <w:right w:val="single" w:sz="4" w:space="0" w:color="000000"/>
            </w:tcBorders>
            <w:tcMar>
              <w:left w:w="108" w:type="dxa"/>
              <w:right w:w="108" w:type="dxa"/>
            </w:tcMar>
            <w:vAlign w:val="center"/>
          </w:tcPr>
          <w:p w14:paraId="1EE5FE66" w14:textId="77777777" w:rsidR="00B12BC3" w:rsidRPr="00C8248A" w:rsidRDefault="00B12BC3" w:rsidP="00B12BC3">
            <w:pPr>
              <w:tabs>
                <w:tab w:val="right" w:pos="360"/>
              </w:tabs>
              <w:bidi w:val="0"/>
              <w:jc w:val="both"/>
              <w:rPr>
                <w:rFonts w:cs="Times New Roman"/>
                <w:b/>
              </w:rPr>
            </w:pPr>
            <w:r w:rsidRPr="00C8248A">
              <w:rPr>
                <w:rFonts w:cs="Times New Roman"/>
                <w:b/>
              </w:rPr>
              <w:t>Crude protein (N x 6.25)</w:t>
            </w:r>
          </w:p>
        </w:tc>
        <w:tc>
          <w:tcPr>
            <w:tcW w:w="4248" w:type="dxa"/>
            <w:tcBorders>
              <w:top w:val="single" w:sz="4" w:space="0" w:color="000000"/>
              <w:left w:val="single" w:sz="4" w:space="0" w:color="000000"/>
              <w:bottom w:val="single" w:sz="4" w:space="0" w:color="000000"/>
            </w:tcBorders>
            <w:tcMar>
              <w:left w:w="108" w:type="dxa"/>
              <w:right w:w="108" w:type="dxa"/>
            </w:tcMar>
            <w:vAlign w:val="center"/>
          </w:tcPr>
          <w:p w14:paraId="785D593B" w14:textId="77777777" w:rsidR="00B12BC3" w:rsidRPr="00C8248A" w:rsidRDefault="00B12BC3" w:rsidP="00B12BC3">
            <w:pPr>
              <w:tabs>
                <w:tab w:val="left" w:pos="180"/>
                <w:tab w:val="right" w:pos="360"/>
              </w:tabs>
              <w:bidi w:val="0"/>
              <w:jc w:val="center"/>
              <w:rPr>
                <w:rFonts w:cs="Times New Roman"/>
                <w:bCs/>
              </w:rPr>
            </w:pPr>
            <w:r w:rsidRPr="00C8248A">
              <w:rPr>
                <w:rFonts w:cs="Times New Roman"/>
                <w:bCs/>
              </w:rPr>
              <w:t>3.7±0.05</w:t>
            </w:r>
          </w:p>
        </w:tc>
      </w:tr>
      <w:tr w:rsidR="00C8248A" w:rsidRPr="00C8248A" w14:paraId="5B47C5FE" w14:textId="77777777" w:rsidTr="006C15B3">
        <w:trPr>
          <w:trHeight w:hRule="exact" w:val="288"/>
        </w:trPr>
        <w:tc>
          <w:tcPr>
            <w:tcW w:w="4392" w:type="dxa"/>
            <w:tcBorders>
              <w:top w:val="single" w:sz="4" w:space="0" w:color="000000"/>
              <w:bottom w:val="single" w:sz="4" w:space="0" w:color="000000"/>
              <w:right w:val="single" w:sz="4" w:space="0" w:color="000000"/>
            </w:tcBorders>
            <w:tcMar>
              <w:left w:w="108" w:type="dxa"/>
              <w:right w:w="108" w:type="dxa"/>
            </w:tcMar>
            <w:vAlign w:val="center"/>
          </w:tcPr>
          <w:p w14:paraId="29679591" w14:textId="77777777" w:rsidR="00B12BC3" w:rsidRPr="00C8248A" w:rsidRDefault="00B12BC3" w:rsidP="00B12BC3">
            <w:pPr>
              <w:tabs>
                <w:tab w:val="right" w:pos="360"/>
              </w:tabs>
              <w:bidi w:val="0"/>
              <w:jc w:val="both"/>
              <w:rPr>
                <w:rFonts w:cs="Times New Roman"/>
                <w:b/>
              </w:rPr>
            </w:pPr>
            <w:r w:rsidRPr="00C8248A">
              <w:rPr>
                <w:rFonts w:cs="Times New Roman"/>
                <w:b/>
              </w:rPr>
              <w:t>Ether extract</w:t>
            </w:r>
          </w:p>
        </w:tc>
        <w:tc>
          <w:tcPr>
            <w:tcW w:w="4248" w:type="dxa"/>
            <w:tcBorders>
              <w:top w:val="single" w:sz="4" w:space="0" w:color="000000"/>
              <w:left w:val="single" w:sz="4" w:space="0" w:color="000000"/>
              <w:bottom w:val="single" w:sz="4" w:space="0" w:color="000000"/>
            </w:tcBorders>
            <w:tcMar>
              <w:left w:w="108" w:type="dxa"/>
              <w:right w:w="108" w:type="dxa"/>
            </w:tcMar>
            <w:vAlign w:val="center"/>
          </w:tcPr>
          <w:p w14:paraId="05E1AA6E" w14:textId="77777777" w:rsidR="00B12BC3" w:rsidRPr="00C8248A" w:rsidRDefault="00B12BC3" w:rsidP="00B12BC3">
            <w:pPr>
              <w:tabs>
                <w:tab w:val="left" w:pos="195"/>
                <w:tab w:val="right" w:pos="360"/>
              </w:tabs>
              <w:bidi w:val="0"/>
              <w:jc w:val="center"/>
              <w:rPr>
                <w:rFonts w:cs="Times New Roman"/>
                <w:bCs/>
              </w:rPr>
            </w:pPr>
            <w:r w:rsidRPr="00C8248A">
              <w:rPr>
                <w:rFonts w:cs="Times New Roman"/>
                <w:bCs/>
              </w:rPr>
              <w:t>2.1±0.06</w:t>
            </w:r>
          </w:p>
        </w:tc>
      </w:tr>
      <w:tr w:rsidR="00C8248A" w:rsidRPr="00C8248A" w14:paraId="4A95E74B" w14:textId="77777777" w:rsidTr="006C15B3">
        <w:trPr>
          <w:trHeight w:hRule="exact" w:val="288"/>
        </w:trPr>
        <w:tc>
          <w:tcPr>
            <w:tcW w:w="4392" w:type="dxa"/>
            <w:tcBorders>
              <w:top w:val="single" w:sz="4" w:space="0" w:color="000000"/>
              <w:bottom w:val="single" w:sz="4" w:space="0" w:color="000000"/>
              <w:right w:val="single" w:sz="4" w:space="0" w:color="000000"/>
            </w:tcBorders>
            <w:tcMar>
              <w:left w:w="108" w:type="dxa"/>
              <w:right w:w="108" w:type="dxa"/>
            </w:tcMar>
            <w:vAlign w:val="center"/>
          </w:tcPr>
          <w:p w14:paraId="6B83859A" w14:textId="77777777" w:rsidR="00B12BC3" w:rsidRPr="00C8248A" w:rsidRDefault="00B12BC3" w:rsidP="00B12BC3">
            <w:pPr>
              <w:tabs>
                <w:tab w:val="right" w:pos="360"/>
              </w:tabs>
              <w:bidi w:val="0"/>
              <w:jc w:val="both"/>
              <w:rPr>
                <w:rFonts w:cs="Times New Roman"/>
                <w:b/>
              </w:rPr>
            </w:pPr>
            <w:r w:rsidRPr="00C8248A">
              <w:rPr>
                <w:rFonts w:cs="Times New Roman"/>
                <w:b/>
              </w:rPr>
              <w:t>Ash</w:t>
            </w:r>
          </w:p>
        </w:tc>
        <w:tc>
          <w:tcPr>
            <w:tcW w:w="4248" w:type="dxa"/>
            <w:tcBorders>
              <w:top w:val="single" w:sz="4" w:space="0" w:color="000000"/>
              <w:left w:val="single" w:sz="4" w:space="0" w:color="000000"/>
              <w:bottom w:val="single" w:sz="4" w:space="0" w:color="000000"/>
            </w:tcBorders>
            <w:tcMar>
              <w:left w:w="108" w:type="dxa"/>
              <w:right w:w="108" w:type="dxa"/>
            </w:tcMar>
            <w:vAlign w:val="center"/>
          </w:tcPr>
          <w:p w14:paraId="2FA9471A" w14:textId="77777777" w:rsidR="00B12BC3" w:rsidRPr="00C8248A" w:rsidRDefault="00B12BC3" w:rsidP="00B12BC3">
            <w:pPr>
              <w:tabs>
                <w:tab w:val="left" w:pos="195"/>
                <w:tab w:val="right" w:pos="360"/>
              </w:tabs>
              <w:bidi w:val="0"/>
              <w:jc w:val="center"/>
              <w:rPr>
                <w:rFonts w:cs="Times New Roman"/>
                <w:bCs/>
              </w:rPr>
            </w:pPr>
            <w:r w:rsidRPr="00C8248A">
              <w:rPr>
                <w:rFonts w:cs="Times New Roman"/>
                <w:bCs/>
              </w:rPr>
              <w:t>2.4±0.08</w:t>
            </w:r>
          </w:p>
        </w:tc>
      </w:tr>
      <w:tr w:rsidR="00C8248A" w:rsidRPr="00C8248A" w14:paraId="0F9650D6" w14:textId="77777777" w:rsidTr="006C15B3">
        <w:trPr>
          <w:trHeight w:hRule="exact" w:val="288"/>
        </w:trPr>
        <w:tc>
          <w:tcPr>
            <w:tcW w:w="4392" w:type="dxa"/>
            <w:tcBorders>
              <w:top w:val="single" w:sz="4" w:space="0" w:color="000000"/>
              <w:bottom w:val="single" w:sz="4" w:space="0" w:color="000000"/>
              <w:right w:val="single" w:sz="4" w:space="0" w:color="000000"/>
            </w:tcBorders>
            <w:tcMar>
              <w:left w:w="108" w:type="dxa"/>
              <w:right w:w="108" w:type="dxa"/>
            </w:tcMar>
            <w:vAlign w:val="center"/>
          </w:tcPr>
          <w:p w14:paraId="73D717D0" w14:textId="77777777" w:rsidR="00B12BC3" w:rsidRPr="00C8248A" w:rsidRDefault="00B12BC3" w:rsidP="00B12BC3">
            <w:pPr>
              <w:tabs>
                <w:tab w:val="right" w:pos="360"/>
              </w:tabs>
              <w:bidi w:val="0"/>
              <w:jc w:val="both"/>
              <w:rPr>
                <w:rFonts w:cs="Times New Roman"/>
                <w:b/>
              </w:rPr>
            </w:pPr>
            <w:r w:rsidRPr="00C8248A">
              <w:rPr>
                <w:rFonts w:cs="Times New Roman"/>
                <w:b/>
              </w:rPr>
              <w:t>Crude fiber</w:t>
            </w:r>
          </w:p>
        </w:tc>
        <w:tc>
          <w:tcPr>
            <w:tcW w:w="4248" w:type="dxa"/>
            <w:tcBorders>
              <w:top w:val="single" w:sz="4" w:space="0" w:color="000000"/>
              <w:left w:val="single" w:sz="4" w:space="0" w:color="000000"/>
              <w:bottom w:val="single" w:sz="4" w:space="0" w:color="000000"/>
            </w:tcBorders>
            <w:tcMar>
              <w:left w:w="108" w:type="dxa"/>
              <w:right w:w="108" w:type="dxa"/>
            </w:tcMar>
            <w:vAlign w:val="center"/>
          </w:tcPr>
          <w:p w14:paraId="1DB97229" w14:textId="77777777" w:rsidR="00B12BC3" w:rsidRPr="00C8248A" w:rsidRDefault="00B12BC3" w:rsidP="00B12BC3">
            <w:pPr>
              <w:tabs>
                <w:tab w:val="left" w:pos="225"/>
                <w:tab w:val="right" w:pos="360"/>
              </w:tabs>
              <w:bidi w:val="0"/>
              <w:jc w:val="center"/>
              <w:rPr>
                <w:rFonts w:cs="Times New Roman"/>
                <w:bCs/>
              </w:rPr>
            </w:pPr>
            <w:r w:rsidRPr="00C8248A">
              <w:rPr>
                <w:rFonts w:cs="Times New Roman"/>
                <w:bCs/>
              </w:rPr>
              <w:t>15.3±0.07</w:t>
            </w:r>
          </w:p>
        </w:tc>
      </w:tr>
      <w:tr w:rsidR="00C8248A" w:rsidRPr="00C8248A" w14:paraId="5392A751" w14:textId="77777777" w:rsidTr="006C15B3">
        <w:trPr>
          <w:trHeight w:hRule="exact" w:val="288"/>
        </w:trPr>
        <w:tc>
          <w:tcPr>
            <w:tcW w:w="4392" w:type="dxa"/>
            <w:tcBorders>
              <w:top w:val="single" w:sz="4" w:space="0" w:color="000000"/>
              <w:bottom w:val="single" w:sz="4" w:space="0" w:color="000000"/>
              <w:right w:val="single" w:sz="4" w:space="0" w:color="000000"/>
            </w:tcBorders>
            <w:tcMar>
              <w:left w:w="108" w:type="dxa"/>
              <w:right w:w="108" w:type="dxa"/>
            </w:tcMar>
            <w:vAlign w:val="center"/>
          </w:tcPr>
          <w:p w14:paraId="14A7D5D2" w14:textId="77777777" w:rsidR="00B12BC3" w:rsidRPr="00C8248A" w:rsidRDefault="00B12BC3" w:rsidP="00B12BC3">
            <w:pPr>
              <w:tabs>
                <w:tab w:val="right" w:pos="360"/>
              </w:tabs>
              <w:bidi w:val="0"/>
              <w:jc w:val="both"/>
              <w:rPr>
                <w:rFonts w:cs="Times New Roman"/>
                <w:b/>
              </w:rPr>
            </w:pPr>
            <w:r w:rsidRPr="00C8248A">
              <w:rPr>
                <w:rFonts w:cs="Times New Roman"/>
                <w:b/>
              </w:rPr>
              <w:t>Total carbohydrates</w:t>
            </w:r>
          </w:p>
        </w:tc>
        <w:tc>
          <w:tcPr>
            <w:tcW w:w="4248" w:type="dxa"/>
            <w:tcBorders>
              <w:top w:val="single" w:sz="4" w:space="0" w:color="000000"/>
              <w:left w:val="single" w:sz="4" w:space="0" w:color="000000"/>
              <w:bottom w:val="single" w:sz="4" w:space="0" w:color="000000"/>
            </w:tcBorders>
            <w:tcMar>
              <w:left w:w="108" w:type="dxa"/>
              <w:right w:w="108" w:type="dxa"/>
            </w:tcMar>
            <w:vAlign w:val="center"/>
          </w:tcPr>
          <w:p w14:paraId="05C295FC" w14:textId="77777777" w:rsidR="00B12BC3" w:rsidRPr="00C8248A" w:rsidRDefault="00B12BC3" w:rsidP="00B12BC3">
            <w:pPr>
              <w:tabs>
                <w:tab w:val="left" w:pos="180"/>
                <w:tab w:val="right" w:pos="360"/>
              </w:tabs>
              <w:bidi w:val="0"/>
              <w:jc w:val="center"/>
              <w:rPr>
                <w:rFonts w:cs="Times New Roman"/>
                <w:bCs/>
              </w:rPr>
            </w:pPr>
            <w:r w:rsidRPr="00C8248A">
              <w:rPr>
                <w:rFonts w:cs="Times New Roman"/>
                <w:bCs/>
              </w:rPr>
              <w:t>91.8±0.09</w:t>
            </w:r>
          </w:p>
        </w:tc>
      </w:tr>
      <w:tr w:rsidR="00C8248A" w:rsidRPr="00C8248A" w14:paraId="42FE5A62" w14:textId="77777777" w:rsidTr="006C15B3">
        <w:trPr>
          <w:trHeight w:hRule="exact" w:val="288"/>
        </w:trPr>
        <w:tc>
          <w:tcPr>
            <w:tcW w:w="4392" w:type="dxa"/>
            <w:tcBorders>
              <w:top w:val="single" w:sz="4" w:space="0" w:color="000000"/>
              <w:bottom w:val="single" w:sz="4" w:space="0" w:color="000000"/>
              <w:right w:val="single" w:sz="4" w:space="0" w:color="000000"/>
            </w:tcBorders>
            <w:tcMar>
              <w:left w:w="108" w:type="dxa"/>
              <w:right w:w="108" w:type="dxa"/>
            </w:tcMar>
            <w:vAlign w:val="center"/>
          </w:tcPr>
          <w:p w14:paraId="3C29A45E" w14:textId="77777777" w:rsidR="00B12BC3" w:rsidRPr="00C8248A" w:rsidRDefault="00B12BC3" w:rsidP="00B12BC3">
            <w:pPr>
              <w:tabs>
                <w:tab w:val="right" w:pos="360"/>
              </w:tabs>
              <w:bidi w:val="0"/>
              <w:jc w:val="both"/>
              <w:rPr>
                <w:rFonts w:cs="Times New Roman"/>
                <w:b/>
              </w:rPr>
            </w:pPr>
            <w:r w:rsidRPr="00C8248A">
              <w:rPr>
                <w:rFonts w:cs="Times New Roman"/>
                <w:b/>
              </w:rPr>
              <w:t>Available carbohydrates</w:t>
            </w:r>
          </w:p>
        </w:tc>
        <w:tc>
          <w:tcPr>
            <w:tcW w:w="4248" w:type="dxa"/>
            <w:tcBorders>
              <w:top w:val="single" w:sz="4" w:space="0" w:color="000000"/>
              <w:left w:val="single" w:sz="4" w:space="0" w:color="000000"/>
              <w:bottom w:val="single" w:sz="4" w:space="0" w:color="000000"/>
            </w:tcBorders>
            <w:tcMar>
              <w:left w:w="108" w:type="dxa"/>
              <w:right w:w="108" w:type="dxa"/>
            </w:tcMar>
            <w:vAlign w:val="center"/>
          </w:tcPr>
          <w:p w14:paraId="2493911A" w14:textId="77777777" w:rsidR="00B12BC3" w:rsidRPr="00C8248A" w:rsidRDefault="00B12BC3" w:rsidP="00B12BC3">
            <w:pPr>
              <w:tabs>
                <w:tab w:val="left" w:pos="195"/>
                <w:tab w:val="right" w:pos="360"/>
              </w:tabs>
              <w:bidi w:val="0"/>
              <w:jc w:val="center"/>
              <w:rPr>
                <w:rFonts w:cs="Times New Roman"/>
                <w:bCs/>
              </w:rPr>
            </w:pPr>
            <w:r w:rsidRPr="00C8248A">
              <w:rPr>
                <w:rFonts w:cs="Times New Roman"/>
                <w:bCs/>
              </w:rPr>
              <w:t>76.5±0.16</w:t>
            </w:r>
          </w:p>
        </w:tc>
      </w:tr>
      <w:tr w:rsidR="00C8248A" w:rsidRPr="00C8248A" w14:paraId="14F114D3" w14:textId="24D2B1A0" w:rsidTr="006C15B3">
        <w:trPr>
          <w:trHeight w:hRule="exact" w:val="454"/>
        </w:trPr>
        <w:tc>
          <w:tcPr>
            <w:tcW w:w="8640" w:type="dxa"/>
            <w:gridSpan w:val="2"/>
            <w:tcBorders>
              <w:top w:val="single" w:sz="4" w:space="0" w:color="000000"/>
            </w:tcBorders>
            <w:tcMar>
              <w:left w:w="108" w:type="dxa"/>
              <w:right w:w="108" w:type="dxa"/>
            </w:tcMar>
          </w:tcPr>
          <w:p w14:paraId="32DE4B07" w14:textId="77777777" w:rsidR="00B12BC3" w:rsidRPr="00C8248A" w:rsidRDefault="00B12BC3" w:rsidP="00B12BC3">
            <w:pPr>
              <w:tabs>
                <w:tab w:val="left" w:pos="195"/>
                <w:tab w:val="right" w:pos="360"/>
              </w:tabs>
              <w:bidi w:val="0"/>
              <w:rPr>
                <w:rFonts w:cs="Times New Roman"/>
                <w:bCs/>
              </w:rPr>
            </w:pPr>
            <w:r w:rsidRPr="00C8248A">
              <w:rPr>
                <w:rFonts w:asciiTheme="majorBidi" w:hAnsiTheme="majorBidi" w:cstheme="majorBidi"/>
                <w:lang w:bidi="ar-EG"/>
              </w:rPr>
              <w:t>Results are presented as means ±SD</w:t>
            </w:r>
          </w:p>
        </w:tc>
      </w:tr>
    </w:tbl>
    <w:p w14:paraId="1C9D5B87" w14:textId="77777777" w:rsidR="006C15B3" w:rsidRPr="00C8248A" w:rsidRDefault="006C15B3" w:rsidP="006C15B3">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 xml:space="preserve">The obtained results are in accordance to </w:t>
      </w:r>
      <w:r w:rsidRPr="00C8248A">
        <w:rPr>
          <w:rFonts w:asciiTheme="majorBidi" w:hAnsiTheme="majorBidi" w:cstheme="majorBidi"/>
          <w:b/>
          <w:bCs/>
          <w:sz w:val="24"/>
          <w:szCs w:val="24"/>
        </w:rPr>
        <w:t xml:space="preserve">Muhammad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(2023</w:t>
      </w:r>
      <w:r w:rsidRPr="00C8248A">
        <w:rPr>
          <w:rFonts w:asciiTheme="majorBidi" w:hAnsiTheme="majorBidi" w:cstheme="majorBidi"/>
          <w:sz w:val="24"/>
          <w:szCs w:val="24"/>
        </w:rPr>
        <w:t>), who found that pomegranate peel powder had fiber (14.82-18.48%) and protein (2.96-4.18%). According to</w:t>
      </w:r>
      <w:r w:rsidRPr="00C8248A">
        <w:rPr>
          <w:rFonts w:asciiTheme="majorBidi" w:hAnsiTheme="majorBidi" w:cstheme="majorBidi"/>
          <w:b/>
          <w:bCs/>
          <w:sz w:val="24"/>
          <w:szCs w:val="24"/>
        </w:rPr>
        <w:t xml:space="preserve"> Abbas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(2025),</w:t>
      </w:r>
      <w:r w:rsidRPr="00C8248A">
        <w:rPr>
          <w:rFonts w:asciiTheme="majorBidi" w:hAnsiTheme="majorBidi" w:cstheme="majorBidi"/>
          <w:sz w:val="24"/>
          <w:szCs w:val="24"/>
        </w:rPr>
        <w:t xml:space="preserve"> moisture content is 4.6%, ash is 5.31%, crude fat is 2.4%, crude protein is 6.73%, crude fiber is 21%, and nitrogen-free extract is 53.26% in pomegranate peel powder. </w:t>
      </w:r>
    </w:p>
    <w:p w14:paraId="5BCCFD71" w14:textId="77777777" w:rsidR="006C15B3" w:rsidRPr="00C8248A" w:rsidRDefault="006C15B3" w:rsidP="006C15B3">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In this respect, pomegranate peels are healthy but have an astringent taste. Researchers discovered that supplementing peel powder is an innovative technique to increasing the nutrition of underutilized food waste, and hence can be used to boost fiber content in cookies and other food items. Pomegranate peel is low in protein but abundant in carbs, so it can be used as a supplement at higher levels in protein-free calorie dense diets.</w:t>
      </w:r>
    </w:p>
    <w:p w14:paraId="13A3A984" w14:textId="0E8315CC" w:rsidR="000357E1" w:rsidRPr="00C8248A" w:rsidRDefault="002852E9" w:rsidP="00544E8D">
      <w:pPr>
        <w:bidi w:val="0"/>
        <w:spacing w:before="120" w:after="120"/>
        <w:ind w:left="720" w:hanging="720"/>
        <w:jc w:val="both"/>
        <w:rPr>
          <w:rFonts w:asciiTheme="majorBidi" w:hAnsiTheme="majorBidi" w:cstheme="majorBidi"/>
          <w:b/>
          <w:bCs/>
          <w:sz w:val="24"/>
          <w:szCs w:val="24"/>
        </w:rPr>
      </w:pPr>
      <w:r w:rsidRPr="00C8248A">
        <w:rPr>
          <w:rFonts w:asciiTheme="majorBidi" w:hAnsiTheme="majorBidi" w:cstheme="majorBidi"/>
          <w:b/>
          <w:bCs/>
          <w:sz w:val="24"/>
          <w:szCs w:val="24"/>
        </w:rPr>
        <w:t xml:space="preserve">2. </w:t>
      </w:r>
      <w:r w:rsidR="000357E1" w:rsidRPr="00C8248A">
        <w:rPr>
          <w:rFonts w:asciiTheme="majorBidi" w:hAnsiTheme="majorBidi" w:cstheme="majorBidi"/>
          <w:b/>
          <w:bCs/>
          <w:sz w:val="24"/>
          <w:szCs w:val="24"/>
        </w:rPr>
        <w:t>Total phenolic</w:t>
      </w:r>
      <w:r w:rsidR="00544E8D" w:rsidRPr="00C8248A">
        <w:rPr>
          <w:rFonts w:asciiTheme="majorBidi" w:hAnsiTheme="majorBidi" w:cstheme="majorBidi"/>
          <w:b/>
          <w:bCs/>
          <w:sz w:val="24"/>
          <w:szCs w:val="24"/>
        </w:rPr>
        <w:t>s</w:t>
      </w:r>
      <w:r w:rsidR="000357E1" w:rsidRPr="00C8248A">
        <w:rPr>
          <w:rFonts w:asciiTheme="majorBidi" w:hAnsiTheme="majorBidi" w:cstheme="majorBidi"/>
          <w:b/>
          <w:bCs/>
          <w:sz w:val="24"/>
          <w:szCs w:val="24"/>
        </w:rPr>
        <w:t xml:space="preserve"> content of pomegranate peel.</w:t>
      </w:r>
    </w:p>
    <w:p w14:paraId="08AAE407" w14:textId="20EAB989" w:rsidR="000357E1" w:rsidRPr="00C8248A" w:rsidRDefault="002852E9" w:rsidP="00544E8D">
      <w:pPr>
        <w:bidi w:val="0"/>
        <w:spacing w:before="120" w:after="120"/>
        <w:ind w:left="720" w:hanging="720"/>
        <w:jc w:val="both"/>
        <w:rPr>
          <w:rFonts w:asciiTheme="majorBidi" w:hAnsiTheme="majorBidi" w:cstheme="majorBidi"/>
          <w:b/>
          <w:bCs/>
          <w:sz w:val="24"/>
          <w:szCs w:val="24"/>
        </w:rPr>
      </w:pPr>
      <w:r w:rsidRPr="00C8248A">
        <w:rPr>
          <w:rFonts w:asciiTheme="majorBidi" w:hAnsiTheme="majorBidi" w:cstheme="majorBidi"/>
          <w:b/>
          <w:bCs/>
          <w:sz w:val="24"/>
          <w:szCs w:val="24"/>
        </w:rPr>
        <w:t>2</w:t>
      </w:r>
      <w:r w:rsidR="000357E1" w:rsidRPr="00C8248A">
        <w:rPr>
          <w:rFonts w:asciiTheme="majorBidi" w:hAnsiTheme="majorBidi" w:cstheme="majorBidi"/>
          <w:b/>
          <w:bCs/>
          <w:sz w:val="24"/>
          <w:szCs w:val="24"/>
        </w:rPr>
        <w:t xml:space="preserve">.1. </w:t>
      </w:r>
      <w:r w:rsidR="00544E8D" w:rsidRPr="00C8248A">
        <w:rPr>
          <w:rFonts w:asciiTheme="majorBidi" w:hAnsiTheme="majorBidi" w:cstheme="majorBidi"/>
          <w:b/>
          <w:bCs/>
          <w:sz w:val="24"/>
          <w:szCs w:val="24"/>
        </w:rPr>
        <w:t xml:space="preserve">Effect of different solvent and time extraction on total phenolics content of pomegranate peels </w:t>
      </w:r>
      <w:r w:rsidR="000357E1" w:rsidRPr="00C8248A">
        <w:rPr>
          <w:rFonts w:asciiTheme="majorBidi" w:hAnsiTheme="majorBidi" w:cstheme="majorBidi"/>
          <w:b/>
          <w:bCs/>
          <w:sz w:val="24"/>
          <w:szCs w:val="24"/>
        </w:rPr>
        <w:t>at 25°C</w:t>
      </w:r>
    </w:p>
    <w:p w14:paraId="159AEFC4" w14:textId="77777777" w:rsidR="00B12BC3" w:rsidRPr="00C8248A" w:rsidRDefault="00B12BC3" w:rsidP="001766B9">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A range of solvents at concentrations of 30%, 70%, and 99% derived from either ethanol or acetone, in comparison to distilled water, were employed over varying extraction durations (2, 4, 6, 8, and 24 hours) to facilitate the extraction of phenolic compounds from pomegranate peel at 25°C, as depicted in Table (2).</w:t>
      </w:r>
    </w:p>
    <w:p w14:paraId="525246EE" w14:textId="025F0490" w:rsidR="00B12BC3" w:rsidRPr="00C8248A" w:rsidRDefault="00B12BC3" w:rsidP="001766B9">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As can be observed in Table 2, the total phenolic</w:t>
      </w:r>
      <w:r w:rsidR="0006382A" w:rsidRPr="00C8248A">
        <w:rPr>
          <w:rFonts w:asciiTheme="majorBidi" w:hAnsiTheme="majorBidi" w:cstheme="majorBidi"/>
          <w:sz w:val="24"/>
          <w:szCs w:val="24"/>
        </w:rPr>
        <w:t>s</w:t>
      </w:r>
      <w:r w:rsidRPr="00C8248A">
        <w:rPr>
          <w:rFonts w:asciiTheme="majorBidi" w:hAnsiTheme="majorBidi" w:cstheme="majorBidi"/>
          <w:sz w:val="24"/>
          <w:szCs w:val="24"/>
        </w:rPr>
        <w:t xml:space="preserve"> content of pomegranate peel varied from 150.24±1.21 to 321.30±0.89 mg GAE/g. The statistical analysis clearly revealed that the solvent and time influence the extraction of phenolics. The total phenolic</w:t>
      </w:r>
      <w:r w:rsidR="0006382A" w:rsidRPr="00C8248A">
        <w:rPr>
          <w:rFonts w:asciiTheme="majorBidi" w:hAnsiTheme="majorBidi" w:cstheme="majorBidi"/>
          <w:sz w:val="24"/>
          <w:szCs w:val="24"/>
        </w:rPr>
        <w:t>s</w:t>
      </w:r>
      <w:r w:rsidRPr="00C8248A">
        <w:rPr>
          <w:rFonts w:asciiTheme="majorBidi" w:hAnsiTheme="majorBidi" w:cstheme="majorBidi"/>
          <w:sz w:val="24"/>
          <w:szCs w:val="24"/>
        </w:rPr>
        <w:t xml:space="preserve"> content in ethanol and </w:t>
      </w:r>
      <w:r w:rsidRPr="00C8248A">
        <w:rPr>
          <w:rFonts w:asciiTheme="majorBidi" w:hAnsiTheme="majorBidi" w:cstheme="majorBidi"/>
          <w:sz w:val="24"/>
          <w:szCs w:val="24"/>
        </w:rPr>
        <w:lastRenderedPageBreak/>
        <w:t>acetone extracts at 70% for each one were the highest with 321.30±0.89 and 319.30±1.24 mg GAE/g, respectively (p &gt;0.05) after 24 h followed by ethanol and acetone extracts at 30% for each one and recorded 294.25±1.11 and 283.64±1.18, respectively, then the same two solvent at high concentration 99% which recorded 282.31±0.66 with 99% acetone without significant difference with 30% followed by 99% ethanol 273.40±0.55 and distilled water at the last with (232.18±0.62 mg GAE/g), all after 24 h.</w:t>
      </w:r>
    </w:p>
    <w:p w14:paraId="470A2C37" w14:textId="35B722B2" w:rsidR="000357E1" w:rsidRPr="00C8248A" w:rsidRDefault="000357E1" w:rsidP="001766B9">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The extraction of total phenolic</w:t>
      </w:r>
      <w:r w:rsidR="0006382A" w:rsidRPr="00C8248A">
        <w:rPr>
          <w:rFonts w:asciiTheme="majorBidi" w:hAnsiTheme="majorBidi" w:cstheme="majorBidi"/>
          <w:sz w:val="24"/>
          <w:szCs w:val="24"/>
        </w:rPr>
        <w:t>s</w:t>
      </w:r>
      <w:r w:rsidRPr="00C8248A">
        <w:rPr>
          <w:rFonts w:asciiTheme="majorBidi" w:hAnsiTheme="majorBidi" w:cstheme="majorBidi"/>
          <w:sz w:val="24"/>
          <w:szCs w:val="24"/>
        </w:rPr>
        <w:t xml:space="preserve"> content (TPC) from pomegranate peels is highly dependent on both the type of solvent used and the duration of extraction. These two factors interact with the chemical nature of phenolics and the plant matrix, directly influencing extraction efficiency, yield, and the antioxidant potential of the resulting extracts. Phenolic compounds in pomegranate by-products are diverse, ranging from highly polar (e.g., gallic acid) to less polar (e.g., ellagitannins). The polarity of the solvent determines its ability to dissolve and extract these compounds. Generally, solvents with intermediate polarity, such as aqueous mixtures of methanol, ethanol, or acetone (typically 50–80% v/v with water), are most effective for extracting a broad range of phenolics (</w:t>
      </w:r>
      <w:proofErr w:type="spellStart"/>
      <w:r w:rsidRPr="00C8248A">
        <w:rPr>
          <w:rFonts w:asciiTheme="majorBidi" w:hAnsiTheme="majorBidi" w:cstheme="majorBidi"/>
          <w:b/>
          <w:bCs/>
          <w:sz w:val="24"/>
          <w:szCs w:val="24"/>
        </w:rPr>
        <w:t>Mashkor</w:t>
      </w:r>
      <w:proofErr w:type="spellEnd"/>
      <w:r w:rsidRPr="00C8248A">
        <w:rPr>
          <w:rFonts w:asciiTheme="majorBidi" w:hAnsiTheme="majorBidi" w:cstheme="majorBidi"/>
          <w:b/>
          <w:bCs/>
          <w:sz w:val="24"/>
          <w:szCs w:val="24"/>
        </w:rPr>
        <w:t xml:space="preserve"> and </w:t>
      </w:r>
      <w:proofErr w:type="spellStart"/>
      <w:r w:rsidRPr="00C8248A">
        <w:rPr>
          <w:rFonts w:asciiTheme="majorBidi" w:hAnsiTheme="majorBidi" w:cstheme="majorBidi"/>
          <w:b/>
          <w:bCs/>
          <w:sz w:val="24"/>
          <w:szCs w:val="24"/>
        </w:rPr>
        <w:t>Muhson</w:t>
      </w:r>
      <w:proofErr w:type="spellEnd"/>
      <w:r w:rsidRPr="00C8248A">
        <w:rPr>
          <w:rFonts w:asciiTheme="majorBidi" w:hAnsiTheme="majorBidi" w:cstheme="majorBidi"/>
          <w:b/>
          <w:bCs/>
          <w:sz w:val="24"/>
          <w:szCs w:val="24"/>
        </w:rPr>
        <w:t xml:space="preserve">, 2014; </w:t>
      </w:r>
      <w:proofErr w:type="spellStart"/>
      <w:r w:rsidRPr="00C8248A">
        <w:rPr>
          <w:rFonts w:asciiTheme="majorBidi" w:hAnsiTheme="majorBidi" w:cstheme="majorBidi"/>
          <w:b/>
          <w:bCs/>
          <w:sz w:val="24"/>
          <w:szCs w:val="24"/>
        </w:rPr>
        <w:t>Kennas</w:t>
      </w:r>
      <w:proofErr w:type="spellEnd"/>
      <w:r w:rsidRPr="00C8248A">
        <w:rPr>
          <w:rFonts w:asciiTheme="majorBidi" w:hAnsiTheme="majorBidi" w:cstheme="majorBidi"/>
          <w:b/>
          <w:bCs/>
          <w:sz w:val="24"/>
          <w:szCs w:val="24"/>
        </w:rPr>
        <w:t xml:space="preserve"> and </w:t>
      </w:r>
      <w:proofErr w:type="spellStart"/>
      <w:r w:rsidRPr="00C8248A">
        <w:rPr>
          <w:rFonts w:asciiTheme="majorBidi" w:hAnsiTheme="majorBidi" w:cstheme="majorBidi"/>
          <w:b/>
          <w:bCs/>
          <w:sz w:val="24"/>
          <w:szCs w:val="24"/>
        </w:rPr>
        <w:t>Amellal-Chibane</w:t>
      </w:r>
      <w:proofErr w:type="spellEnd"/>
      <w:r w:rsidRPr="00C8248A">
        <w:rPr>
          <w:rFonts w:asciiTheme="majorBidi" w:hAnsiTheme="majorBidi" w:cstheme="majorBidi"/>
          <w:b/>
          <w:bCs/>
          <w:sz w:val="24"/>
          <w:szCs w:val="24"/>
        </w:rPr>
        <w:t xml:space="preserve">; 2019; Huang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2025</w:t>
      </w:r>
      <w:r w:rsidRPr="00C8248A">
        <w:rPr>
          <w:rFonts w:asciiTheme="majorBidi" w:hAnsiTheme="majorBidi" w:cstheme="majorBidi"/>
          <w:sz w:val="24"/>
          <w:szCs w:val="24"/>
        </w:rPr>
        <w:t xml:space="preserve">). The findings align with those of </w:t>
      </w:r>
      <w:r w:rsidRPr="00C8248A">
        <w:rPr>
          <w:rFonts w:asciiTheme="majorBidi" w:hAnsiTheme="majorBidi" w:cstheme="majorBidi"/>
          <w:b/>
          <w:bCs/>
          <w:sz w:val="24"/>
          <w:szCs w:val="24"/>
        </w:rPr>
        <w:t xml:space="preserve">Singh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(2014</w:t>
      </w:r>
      <w:r w:rsidRPr="00C8248A">
        <w:rPr>
          <w:rFonts w:asciiTheme="majorBidi" w:hAnsiTheme="majorBidi" w:cstheme="majorBidi"/>
          <w:sz w:val="24"/>
          <w:szCs w:val="24"/>
        </w:rPr>
        <w:t>), who reported that ethanol yields a higher phenolic</w:t>
      </w:r>
      <w:r w:rsidR="00476FB2" w:rsidRPr="00C8248A">
        <w:rPr>
          <w:rFonts w:asciiTheme="majorBidi" w:hAnsiTheme="majorBidi" w:cstheme="majorBidi"/>
          <w:sz w:val="24"/>
          <w:szCs w:val="24"/>
        </w:rPr>
        <w:t>s</w:t>
      </w:r>
      <w:r w:rsidRPr="00C8248A">
        <w:rPr>
          <w:rFonts w:asciiTheme="majorBidi" w:hAnsiTheme="majorBidi" w:cstheme="majorBidi"/>
          <w:sz w:val="24"/>
          <w:szCs w:val="24"/>
        </w:rPr>
        <w:t xml:space="preserve"> content compared to water and acetone. </w:t>
      </w:r>
      <w:r w:rsidR="00476FB2" w:rsidRPr="00C8248A">
        <w:rPr>
          <w:rFonts w:asciiTheme="majorBidi" w:hAnsiTheme="majorBidi" w:cstheme="majorBidi"/>
          <w:sz w:val="24"/>
          <w:szCs w:val="24"/>
        </w:rPr>
        <w:t>They found that</w:t>
      </w:r>
      <w:r w:rsidRPr="00C8248A">
        <w:rPr>
          <w:rFonts w:asciiTheme="majorBidi" w:hAnsiTheme="majorBidi" w:cstheme="majorBidi"/>
          <w:sz w:val="24"/>
          <w:szCs w:val="24"/>
        </w:rPr>
        <w:t xml:space="preserve"> ethanol provided a highly concentrated extract of phenols (62.82 ± 1.06%). </w:t>
      </w:r>
      <w:r w:rsidRPr="00C8248A">
        <w:rPr>
          <w:rFonts w:asciiTheme="majorBidi" w:hAnsiTheme="majorBidi" w:cstheme="majorBidi"/>
          <w:b/>
          <w:bCs/>
          <w:sz w:val="24"/>
          <w:szCs w:val="24"/>
        </w:rPr>
        <w:t xml:space="preserve">Wang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(2013) and Malviya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(2014</w:t>
      </w:r>
      <w:r w:rsidRPr="00C8248A">
        <w:rPr>
          <w:rFonts w:asciiTheme="majorBidi" w:hAnsiTheme="majorBidi" w:cstheme="majorBidi"/>
          <w:sz w:val="24"/>
          <w:szCs w:val="24"/>
        </w:rPr>
        <w:t xml:space="preserve">) indicated that water is not advisable for extracting polyphenols from pomegranate peel. </w:t>
      </w:r>
      <w:proofErr w:type="spellStart"/>
      <w:r w:rsidRPr="00C8248A">
        <w:rPr>
          <w:rFonts w:asciiTheme="majorBidi" w:hAnsiTheme="majorBidi" w:cstheme="majorBidi"/>
          <w:b/>
          <w:bCs/>
          <w:sz w:val="24"/>
          <w:szCs w:val="24"/>
        </w:rPr>
        <w:t>Kennas</w:t>
      </w:r>
      <w:proofErr w:type="spellEnd"/>
      <w:r w:rsidRPr="00C8248A">
        <w:rPr>
          <w:rFonts w:asciiTheme="majorBidi" w:hAnsiTheme="majorBidi" w:cstheme="majorBidi"/>
          <w:b/>
          <w:bCs/>
          <w:sz w:val="24"/>
          <w:szCs w:val="24"/>
        </w:rPr>
        <w:t xml:space="preserve"> and </w:t>
      </w:r>
      <w:proofErr w:type="spellStart"/>
      <w:r w:rsidRPr="00C8248A">
        <w:rPr>
          <w:rFonts w:asciiTheme="majorBidi" w:hAnsiTheme="majorBidi" w:cstheme="majorBidi"/>
          <w:b/>
          <w:bCs/>
          <w:sz w:val="24"/>
          <w:szCs w:val="24"/>
        </w:rPr>
        <w:t>Amellal-Chibane</w:t>
      </w:r>
      <w:proofErr w:type="spellEnd"/>
      <w:r w:rsidRPr="00C8248A">
        <w:rPr>
          <w:rFonts w:asciiTheme="majorBidi" w:hAnsiTheme="majorBidi" w:cstheme="majorBidi"/>
          <w:b/>
          <w:bCs/>
          <w:sz w:val="24"/>
          <w:szCs w:val="24"/>
        </w:rPr>
        <w:t xml:space="preserve"> (2019) </w:t>
      </w:r>
      <w:r w:rsidRPr="00C8248A">
        <w:rPr>
          <w:rFonts w:asciiTheme="majorBidi" w:hAnsiTheme="majorBidi" w:cstheme="majorBidi"/>
          <w:sz w:val="24"/>
          <w:szCs w:val="24"/>
        </w:rPr>
        <w:t>reported that the total phenolic</w:t>
      </w:r>
      <w:r w:rsidR="00476FB2" w:rsidRPr="00C8248A">
        <w:rPr>
          <w:rFonts w:asciiTheme="majorBidi" w:hAnsiTheme="majorBidi" w:cstheme="majorBidi"/>
          <w:sz w:val="24"/>
          <w:szCs w:val="24"/>
        </w:rPr>
        <w:t>s</w:t>
      </w:r>
      <w:r w:rsidRPr="00C8248A">
        <w:rPr>
          <w:rFonts w:asciiTheme="majorBidi" w:hAnsiTheme="majorBidi" w:cstheme="majorBidi"/>
          <w:sz w:val="24"/>
          <w:szCs w:val="24"/>
        </w:rPr>
        <w:t xml:space="preserve"> content was highest in ethanolic and 50:50 water/ethanol extracts, followed by acetone, methanol, and water extracts.</w:t>
      </w:r>
    </w:p>
    <w:p w14:paraId="2FE65A67" w14:textId="0D59DABE" w:rsidR="000357E1" w:rsidRPr="00C8248A" w:rsidRDefault="000357E1" w:rsidP="00A54996">
      <w:pPr>
        <w:bidi w:val="0"/>
        <w:spacing w:before="120" w:after="120"/>
        <w:ind w:left="720" w:hanging="720"/>
        <w:contextualSpacing/>
        <w:jc w:val="both"/>
        <w:rPr>
          <w:rFonts w:cs="Times New Roman"/>
          <w:b/>
          <w:sz w:val="24"/>
          <w:szCs w:val="24"/>
        </w:rPr>
      </w:pPr>
      <w:r w:rsidRPr="00C8248A">
        <w:rPr>
          <w:rFonts w:asciiTheme="majorBidi" w:hAnsiTheme="majorBidi" w:cstheme="majorBidi"/>
          <w:b/>
          <w:bCs/>
          <w:sz w:val="24"/>
          <w:szCs w:val="24"/>
        </w:rPr>
        <w:t>Table (</w:t>
      </w:r>
      <w:r w:rsidR="00B12BC3" w:rsidRPr="00C8248A">
        <w:rPr>
          <w:rFonts w:asciiTheme="majorBidi" w:hAnsiTheme="majorBidi" w:cstheme="majorBidi"/>
          <w:b/>
          <w:bCs/>
          <w:sz w:val="24"/>
          <w:szCs w:val="24"/>
        </w:rPr>
        <w:t>2</w:t>
      </w:r>
      <w:r w:rsidRPr="00C8248A">
        <w:rPr>
          <w:rFonts w:asciiTheme="majorBidi" w:hAnsiTheme="majorBidi" w:cstheme="majorBidi"/>
          <w:b/>
          <w:bCs/>
          <w:sz w:val="24"/>
          <w:szCs w:val="24"/>
        </w:rPr>
        <w:t xml:space="preserve">): </w:t>
      </w:r>
      <w:r w:rsidRPr="00C8248A">
        <w:rPr>
          <w:rFonts w:cs="Times New Roman"/>
          <w:b/>
          <w:sz w:val="24"/>
          <w:szCs w:val="24"/>
        </w:rPr>
        <w:t xml:space="preserve">Effect of solvent type and extraction time on extraction total phenolics content of </w:t>
      </w:r>
      <w:r w:rsidR="00B12BC3" w:rsidRPr="00C8248A">
        <w:rPr>
          <w:rFonts w:cs="Times New Roman"/>
          <w:b/>
          <w:sz w:val="24"/>
          <w:szCs w:val="24"/>
        </w:rPr>
        <w:t>p</w:t>
      </w:r>
      <w:r w:rsidRPr="00C8248A">
        <w:rPr>
          <w:rFonts w:cs="Times New Roman"/>
          <w:b/>
          <w:sz w:val="24"/>
          <w:szCs w:val="24"/>
        </w:rPr>
        <w:t xml:space="preserve">omegranate peels </w:t>
      </w:r>
      <w:r w:rsidR="00A54996" w:rsidRPr="00C8248A">
        <w:rPr>
          <w:rFonts w:cs="Times New Roman"/>
          <w:b/>
          <w:sz w:val="24"/>
          <w:szCs w:val="24"/>
        </w:rPr>
        <w:t xml:space="preserve">at </w:t>
      </w:r>
      <w:r w:rsidRPr="00C8248A">
        <w:rPr>
          <w:rFonts w:cs="Times New Roman"/>
          <w:b/>
          <w:sz w:val="24"/>
          <w:szCs w:val="24"/>
        </w:rPr>
        <w:t>25 °C (on dry weight basis)</w:t>
      </w:r>
    </w:p>
    <w:tbl>
      <w:tblPr>
        <w:tblStyle w:val="TableGrid"/>
        <w:tblpPr w:leftFromText="180" w:rightFromText="180" w:vertAnchor="text" w:tblpXSpec="center" w:tblpY="1"/>
        <w:tblOverlap w:val="never"/>
        <w:tblW w:w="107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75"/>
        <w:gridCol w:w="1418"/>
        <w:gridCol w:w="1417"/>
        <w:gridCol w:w="1418"/>
        <w:gridCol w:w="1417"/>
        <w:gridCol w:w="1429"/>
        <w:gridCol w:w="1406"/>
        <w:gridCol w:w="1560"/>
      </w:tblGrid>
      <w:tr w:rsidR="00C8248A" w:rsidRPr="00C8248A" w14:paraId="7B85FB18" w14:textId="77777777" w:rsidTr="00616E52">
        <w:trPr>
          <w:trHeight w:hRule="exact" w:val="397"/>
        </w:trPr>
        <w:tc>
          <w:tcPr>
            <w:tcW w:w="675" w:type="dxa"/>
            <w:vMerge w:val="restart"/>
            <w:vAlign w:val="center"/>
          </w:tcPr>
          <w:p w14:paraId="3326F4D0" w14:textId="77777777" w:rsidR="000357E1" w:rsidRPr="00C8248A" w:rsidRDefault="000357E1" w:rsidP="00F410AA">
            <w:pPr>
              <w:tabs>
                <w:tab w:val="left" w:pos="2177"/>
              </w:tabs>
              <w:bidi w:val="0"/>
              <w:rPr>
                <w:rFonts w:asciiTheme="majorBidi" w:hAnsiTheme="majorBidi" w:cstheme="majorBidi"/>
                <w:b/>
                <w:bCs/>
                <w:lang w:bidi="ar-EG"/>
              </w:rPr>
            </w:pPr>
            <w:r w:rsidRPr="00C8248A">
              <w:rPr>
                <w:rFonts w:asciiTheme="majorBidi" w:hAnsiTheme="majorBidi" w:cstheme="majorBidi"/>
                <w:b/>
                <w:bCs/>
                <w:sz w:val="18"/>
                <w:szCs w:val="18"/>
              </w:rPr>
              <w:t>Ex. time (</w:t>
            </w:r>
            <w:proofErr w:type="spellStart"/>
            <w:r w:rsidRPr="00C8248A">
              <w:rPr>
                <w:rFonts w:asciiTheme="majorBidi" w:hAnsiTheme="majorBidi" w:cstheme="majorBidi"/>
                <w:b/>
                <w:bCs/>
                <w:sz w:val="18"/>
                <w:szCs w:val="18"/>
              </w:rPr>
              <w:t>hr</w:t>
            </w:r>
            <w:proofErr w:type="spellEnd"/>
            <w:r w:rsidRPr="00C8248A">
              <w:rPr>
                <w:rFonts w:asciiTheme="majorBidi" w:hAnsiTheme="majorBidi" w:cstheme="majorBidi"/>
                <w:b/>
                <w:bCs/>
              </w:rPr>
              <w:t>)</w:t>
            </w:r>
          </w:p>
        </w:tc>
        <w:tc>
          <w:tcPr>
            <w:tcW w:w="10065" w:type="dxa"/>
            <w:gridSpan w:val="7"/>
            <w:vAlign w:val="center"/>
          </w:tcPr>
          <w:p w14:paraId="788AAFC4"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rPr>
              <w:t>Solvent type</w:t>
            </w:r>
          </w:p>
        </w:tc>
      </w:tr>
      <w:tr w:rsidR="00C8248A" w:rsidRPr="00C8248A" w14:paraId="088845C4" w14:textId="77777777" w:rsidTr="00616E52">
        <w:trPr>
          <w:trHeight w:hRule="exact" w:val="488"/>
        </w:trPr>
        <w:tc>
          <w:tcPr>
            <w:tcW w:w="675" w:type="dxa"/>
            <w:vMerge/>
            <w:vAlign w:val="center"/>
          </w:tcPr>
          <w:p w14:paraId="5DFEC286" w14:textId="77777777" w:rsidR="000357E1" w:rsidRPr="00C8248A" w:rsidRDefault="000357E1" w:rsidP="00F410AA">
            <w:pPr>
              <w:tabs>
                <w:tab w:val="left" w:pos="2177"/>
              </w:tabs>
              <w:bidi w:val="0"/>
              <w:rPr>
                <w:rFonts w:asciiTheme="majorBidi" w:hAnsiTheme="majorBidi" w:cstheme="majorBidi"/>
                <w:b/>
                <w:bCs/>
                <w:lang w:bidi="ar-EG"/>
              </w:rPr>
            </w:pPr>
          </w:p>
        </w:tc>
        <w:tc>
          <w:tcPr>
            <w:tcW w:w="1418" w:type="dxa"/>
            <w:vAlign w:val="center"/>
          </w:tcPr>
          <w:p w14:paraId="117983CC"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99%</w:t>
            </w:r>
          </w:p>
          <w:p w14:paraId="7DC1D8E9"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rPr>
              <w:t>ethanol</w:t>
            </w:r>
          </w:p>
        </w:tc>
        <w:tc>
          <w:tcPr>
            <w:tcW w:w="1417" w:type="dxa"/>
            <w:vAlign w:val="center"/>
          </w:tcPr>
          <w:p w14:paraId="10AB5E81"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rPr>
              <w:t>70% ethanol</w:t>
            </w:r>
          </w:p>
        </w:tc>
        <w:tc>
          <w:tcPr>
            <w:tcW w:w="1418" w:type="dxa"/>
            <w:vAlign w:val="center"/>
          </w:tcPr>
          <w:p w14:paraId="19553815"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rPr>
              <w:t>30% ethanol</w:t>
            </w:r>
          </w:p>
        </w:tc>
        <w:tc>
          <w:tcPr>
            <w:tcW w:w="1417" w:type="dxa"/>
            <w:vAlign w:val="center"/>
          </w:tcPr>
          <w:p w14:paraId="75554076"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99%</w:t>
            </w:r>
          </w:p>
          <w:p w14:paraId="6296EFF8"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Acetone</w:t>
            </w:r>
          </w:p>
        </w:tc>
        <w:tc>
          <w:tcPr>
            <w:tcW w:w="1429" w:type="dxa"/>
            <w:vAlign w:val="center"/>
          </w:tcPr>
          <w:p w14:paraId="5380D5BC"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70%</w:t>
            </w:r>
          </w:p>
          <w:p w14:paraId="10946292"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acetone</w:t>
            </w:r>
          </w:p>
        </w:tc>
        <w:tc>
          <w:tcPr>
            <w:tcW w:w="1406" w:type="dxa"/>
            <w:vAlign w:val="center"/>
          </w:tcPr>
          <w:p w14:paraId="27962347"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30%</w:t>
            </w:r>
          </w:p>
          <w:p w14:paraId="45D42306"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acetone</w:t>
            </w:r>
          </w:p>
        </w:tc>
        <w:tc>
          <w:tcPr>
            <w:tcW w:w="1560" w:type="dxa"/>
            <w:vAlign w:val="center"/>
          </w:tcPr>
          <w:p w14:paraId="76507AE9"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Distilled water</w:t>
            </w:r>
          </w:p>
        </w:tc>
      </w:tr>
      <w:tr w:rsidR="00C8248A" w:rsidRPr="00C8248A" w14:paraId="42E33414" w14:textId="77777777" w:rsidTr="00616E52">
        <w:trPr>
          <w:trHeight w:hRule="exact" w:val="397"/>
        </w:trPr>
        <w:tc>
          <w:tcPr>
            <w:tcW w:w="675" w:type="dxa"/>
            <w:vAlign w:val="center"/>
          </w:tcPr>
          <w:p w14:paraId="28410FE7"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lang w:bidi="ar-EG"/>
              </w:rPr>
              <w:t>2</w:t>
            </w:r>
          </w:p>
        </w:tc>
        <w:tc>
          <w:tcPr>
            <w:tcW w:w="1418" w:type="dxa"/>
            <w:vAlign w:val="center"/>
          </w:tcPr>
          <w:p w14:paraId="630BC7EA" w14:textId="41EFCE2D" w:rsidR="000357E1" w:rsidRPr="00C8248A" w:rsidRDefault="000357E1" w:rsidP="00634625">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D</w:t>
            </w:r>
            <w:r w:rsidRPr="00C8248A">
              <w:rPr>
                <w:rFonts w:asciiTheme="majorBidi" w:hAnsiTheme="majorBidi" w:cstheme="majorBidi"/>
                <w:b/>
                <w:bCs/>
                <w:lang w:bidi="ar-EG"/>
              </w:rPr>
              <w:t>163.10</w:t>
            </w:r>
            <w:r w:rsidR="00634625" w:rsidRPr="00C8248A">
              <w:rPr>
                <w:rFonts w:asciiTheme="majorBidi" w:hAnsiTheme="majorBidi" w:cstheme="majorBidi"/>
                <w:b/>
                <w:bCs/>
                <w:vertAlign w:val="superscript"/>
                <w:lang w:bidi="ar-EG"/>
              </w:rPr>
              <w:t>e</w:t>
            </w:r>
            <w:r w:rsidRPr="00C8248A">
              <w:rPr>
                <w:rFonts w:asciiTheme="majorBidi" w:hAnsiTheme="majorBidi" w:cstheme="majorBidi"/>
                <w:b/>
                <w:bCs/>
                <w:lang w:bidi="ar-EG"/>
              </w:rPr>
              <w:t>±1.43</w:t>
            </w:r>
          </w:p>
        </w:tc>
        <w:tc>
          <w:tcPr>
            <w:tcW w:w="1417" w:type="dxa"/>
            <w:vAlign w:val="center"/>
          </w:tcPr>
          <w:p w14:paraId="56014249" w14:textId="4DD3E312" w:rsidR="000357E1" w:rsidRPr="00C8248A" w:rsidRDefault="00944BC5"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D</w:t>
            </w:r>
            <w:r w:rsidR="000357E1" w:rsidRPr="00C8248A">
              <w:rPr>
                <w:rFonts w:asciiTheme="majorBidi" w:hAnsiTheme="majorBidi" w:cstheme="majorBidi"/>
                <w:b/>
                <w:bCs/>
                <w:lang w:bidi="ar-EG"/>
              </w:rPr>
              <w:t>191.13</w:t>
            </w:r>
            <w:r w:rsidR="000357E1" w:rsidRPr="00C8248A">
              <w:rPr>
                <w:rFonts w:asciiTheme="majorBidi" w:hAnsiTheme="majorBidi" w:cstheme="majorBidi"/>
                <w:b/>
                <w:bCs/>
                <w:vertAlign w:val="superscript"/>
                <w:lang w:bidi="ar-EG"/>
              </w:rPr>
              <w:t>b</w:t>
            </w:r>
            <w:r w:rsidR="000357E1" w:rsidRPr="00C8248A">
              <w:rPr>
                <w:rFonts w:asciiTheme="majorBidi" w:hAnsiTheme="majorBidi" w:cstheme="majorBidi"/>
                <w:b/>
                <w:bCs/>
                <w:lang w:bidi="ar-EG"/>
              </w:rPr>
              <w:t>±0.72</w:t>
            </w:r>
          </w:p>
        </w:tc>
        <w:tc>
          <w:tcPr>
            <w:tcW w:w="1418" w:type="dxa"/>
            <w:vAlign w:val="center"/>
          </w:tcPr>
          <w:p w14:paraId="0958C20A" w14:textId="53E9421D" w:rsidR="000357E1" w:rsidRPr="00C8248A" w:rsidRDefault="000357E1" w:rsidP="00634625">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E</w:t>
            </w:r>
            <w:r w:rsidRPr="00C8248A">
              <w:rPr>
                <w:rFonts w:asciiTheme="majorBidi" w:hAnsiTheme="majorBidi" w:cstheme="majorBidi"/>
                <w:b/>
                <w:bCs/>
                <w:lang w:bidi="ar-EG"/>
              </w:rPr>
              <w:t>180.61</w:t>
            </w:r>
            <w:r w:rsidR="00634625" w:rsidRPr="00C8248A">
              <w:rPr>
                <w:rFonts w:asciiTheme="majorBidi" w:hAnsiTheme="majorBidi" w:cstheme="majorBidi"/>
                <w:b/>
                <w:bCs/>
                <w:vertAlign w:val="superscript"/>
                <w:lang w:bidi="ar-EG"/>
              </w:rPr>
              <w:t>c</w:t>
            </w:r>
            <w:r w:rsidRPr="00C8248A">
              <w:rPr>
                <w:rFonts w:asciiTheme="majorBidi" w:hAnsiTheme="majorBidi" w:cstheme="majorBidi"/>
                <w:b/>
                <w:bCs/>
                <w:lang w:bidi="ar-EG"/>
              </w:rPr>
              <w:t>±1.16</w:t>
            </w:r>
          </w:p>
        </w:tc>
        <w:tc>
          <w:tcPr>
            <w:tcW w:w="1417" w:type="dxa"/>
            <w:vAlign w:val="center"/>
          </w:tcPr>
          <w:p w14:paraId="2D18B31B" w14:textId="55AD7923"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D</w:t>
            </w:r>
            <w:r w:rsidRPr="00C8248A">
              <w:rPr>
                <w:rFonts w:asciiTheme="majorBidi" w:hAnsiTheme="majorBidi" w:cstheme="majorBidi"/>
                <w:b/>
                <w:bCs/>
                <w:lang w:bidi="ar-EG"/>
              </w:rPr>
              <w:t>172.30</w:t>
            </w:r>
            <w:r w:rsidR="00634625" w:rsidRPr="00C8248A">
              <w:rPr>
                <w:rFonts w:asciiTheme="majorBidi" w:hAnsiTheme="majorBidi" w:cstheme="majorBidi"/>
                <w:b/>
                <w:bCs/>
                <w:vertAlign w:val="superscript"/>
                <w:lang w:bidi="ar-EG"/>
              </w:rPr>
              <w:t>d</w:t>
            </w:r>
            <w:r w:rsidRPr="00C8248A">
              <w:rPr>
                <w:rFonts w:asciiTheme="majorBidi" w:hAnsiTheme="majorBidi" w:cstheme="majorBidi"/>
                <w:b/>
                <w:bCs/>
                <w:lang w:bidi="ar-EG"/>
              </w:rPr>
              <w:t>±1.35</w:t>
            </w:r>
          </w:p>
        </w:tc>
        <w:tc>
          <w:tcPr>
            <w:tcW w:w="1429" w:type="dxa"/>
            <w:vAlign w:val="center"/>
          </w:tcPr>
          <w:p w14:paraId="279BD280"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D</w:t>
            </w:r>
            <w:r w:rsidRPr="00C8248A">
              <w:rPr>
                <w:rFonts w:asciiTheme="majorBidi" w:hAnsiTheme="majorBidi" w:cstheme="majorBidi"/>
                <w:b/>
                <w:bCs/>
                <w:lang w:bidi="ar-EG"/>
              </w:rPr>
              <w:t>214.15</w:t>
            </w:r>
            <w:r w:rsidRPr="00C8248A">
              <w:rPr>
                <w:rFonts w:asciiTheme="majorBidi" w:hAnsiTheme="majorBidi" w:cstheme="majorBidi"/>
                <w:b/>
                <w:bCs/>
                <w:vertAlign w:val="superscript"/>
                <w:lang w:bidi="ar-EG"/>
              </w:rPr>
              <w:t>a</w:t>
            </w:r>
            <w:r w:rsidRPr="00C8248A">
              <w:rPr>
                <w:rFonts w:asciiTheme="majorBidi" w:hAnsiTheme="majorBidi" w:cstheme="majorBidi"/>
                <w:b/>
                <w:bCs/>
                <w:lang w:bidi="ar-EG"/>
              </w:rPr>
              <w:t>±0.61</w:t>
            </w:r>
          </w:p>
        </w:tc>
        <w:tc>
          <w:tcPr>
            <w:tcW w:w="1406" w:type="dxa"/>
            <w:vAlign w:val="center"/>
          </w:tcPr>
          <w:p w14:paraId="1FE73B1D" w14:textId="1E9F52B0" w:rsidR="000357E1" w:rsidRPr="00C8248A" w:rsidRDefault="00944BC5"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D</w:t>
            </w:r>
            <w:r w:rsidR="000357E1" w:rsidRPr="00C8248A">
              <w:rPr>
                <w:rFonts w:asciiTheme="majorBidi" w:hAnsiTheme="majorBidi" w:cstheme="majorBidi"/>
                <w:b/>
                <w:bCs/>
                <w:lang w:bidi="ar-EG"/>
              </w:rPr>
              <w:t>183.61</w:t>
            </w:r>
            <w:r w:rsidR="000357E1" w:rsidRPr="00C8248A">
              <w:rPr>
                <w:rFonts w:asciiTheme="majorBidi" w:hAnsiTheme="majorBidi" w:cstheme="majorBidi"/>
                <w:b/>
                <w:bCs/>
                <w:vertAlign w:val="superscript"/>
                <w:lang w:bidi="ar-EG"/>
              </w:rPr>
              <w:t>c</w:t>
            </w:r>
            <w:r w:rsidR="000357E1" w:rsidRPr="00C8248A">
              <w:rPr>
                <w:rFonts w:asciiTheme="majorBidi" w:hAnsiTheme="majorBidi" w:cstheme="majorBidi"/>
                <w:b/>
                <w:bCs/>
                <w:lang w:bidi="ar-EG"/>
              </w:rPr>
              <w:t>±1.16</w:t>
            </w:r>
          </w:p>
        </w:tc>
        <w:tc>
          <w:tcPr>
            <w:tcW w:w="1560" w:type="dxa"/>
            <w:vAlign w:val="center"/>
          </w:tcPr>
          <w:p w14:paraId="04D38D5F" w14:textId="5C3DB7D1"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D</w:t>
            </w:r>
            <w:r w:rsidRPr="00C8248A">
              <w:rPr>
                <w:rFonts w:asciiTheme="majorBidi" w:hAnsiTheme="majorBidi" w:cstheme="majorBidi"/>
                <w:b/>
                <w:bCs/>
                <w:lang w:bidi="ar-EG"/>
              </w:rPr>
              <w:t>150.24</w:t>
            </w:r>
            <w:r w:rsidR="00634625" w:rsidRPr="00C8248A">
              <w:rPr>
                <w:rFonts w:asciiTheme="majorBidi" w:hAnsiTheme="majorBidi" w:cstheme="majorBidi"/>
                <w:b/>
                <w:bCs/>
                <w:vertAlign w:val="superscript"/>
                <w:lang w:bidi="ar-EG"/>
              </w:rPr>
              <w:t>f</w:t>
            </w:r>
            <w:r w:rsidRPr="00C8248A">
              <w:rPr>
                <w:rFonts w:asciiTheme="majorBidi" w:hAnsiTheme="majorBidi" w:cstheme="majorBidi"/>
                <w:b/>
                <w:bCs/>
                <w:lang w:bidi="ar-EG"/>
              </w:rPr>
              <w:t>±1.21</w:t>
            </w:r>
          </w:p>
        </w:tc>
      </w:tr>
      <w:tr w:rsidR="00C8248A" w:rsidRPr="00C8248A" w14:paraId="4810C692" w14:textId="77777777" w:rsidTr="00616E52">
        <w:trPr>
          <w:trHeight w:hRule="exact" w:val="397"/>
        </w:trPr>
        <w:tc>
          <w:tcPr>
            <w:tcW w:w="675" w:type="dxa"/>
            <w:vAlign w:val="center"/>
          </w:tcPr>
          <w:p w14:paraId="2151B072"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lang w:bidi="ar-EG"/>
              </w:rPr>
              <w:t>4</w:t>
            </w:r>
          </w:p>
        </w:tc>
        <w:tc>
          <w:tcPr>
            <w:tcW w:w="1418" w:type="dxa"/>
            <w:vAlign w:val="center"/>
          </w:tcPr>
          <w:p w14:paraId="55EABC56"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C</w:t>
            </w:r>
            <w:r w:rsidRPr="00C8248A">
              <w:rPr>
                <w:rFonts w:asciiTheme="majorBidi" w:hAnsiTheme="majorBidi" w:cstheme="majorBidi"/>
                <w:b/>
                <w:bCs/>
                <w:lang w:bidi="ar-EG"/>
              </w:rPr>
              <w:t>247.00</w:t>
            </w:r>
            <w:r w:rsidRPr="00C8248A">
              <w:rPr>
                <w:rFonts w:asciiTheme="majorBidi" w:hAnsiTheme="majorBidi" w:cstheme="majorBidi"/>
                <w:b/>
                <w:bCs/>
                <w:vertAlign w:val="superscript"/>
                <w:lang w:bidi="ar-EG"/>
              </w:rPr>
              <w:t>d</w:t>
            </w:r>
            <w:r w:rsidRPr="00C8248A">
              <w:rPr>
                <w:rFonts w:asciiTheme="majorBidi" w:hAnsiTheme="majorBidi" w:cstheme="majorBidi"/>
                <w:b/>
                <w:bCs/>
                <w:lang w:bidi="ar-EG"/>
              </w:rPr>
              <w:t>±0.20</w:t>
            </w:r>
          </w:p>
        </w:tc>
        <w:tc>
          <w:tcPr>
            <w:tcW w:w="1417" w:type="dxa"/>
            <w:tcBorders>
              <w:bottom w:val="single" w:sz="8" w:space="0" w:color="auto"/>
            </w:tcBorders>
            <w:vAlign w:val="center"/>
          </w:tcPr>
          <w:p w14:paraId="29480E8D" w14:textId="6DD676C1" w:rsidR="000357E1" w:rsidRPr="00C8248A" w:rsidRDefault="00944BC5"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C</w:t>
            </w:r>
            <w:r w:rsidR="000357E1" w:rsidRPr="00C8248A">
              <w:rPr>
                <w:rFonts w:asciiTheme="majorBidi" w:hAnsiTheme="majorBidi" w:cstheme="majorBidi"/>
                <w:b/>
                <w:bCs/>
                <w:lang w:bidi="ar-EG"/>
              </w:rPr>
              <w:t>286.60</w:t>
            </w:r>
            <w:r w:rsidR="000357E1" w:rsidRPr="00C8248A">
              <w:rPr>
                <w:rFonts w:asciiTheme="majorBidi" w:hAnsiTheme="majorBidi" w:cstheme="majorBidi"/>
                <w:b/>
                <w:bCs/>
                <w:vertAlign w:val="superscript"/>
                <w:lang w:bidi="ar-EG"/>
              </w:rPr>
              <w:t>a</w:t>
            </w:r>
            <w:r w:rsidR="000357E1" w:rsidRPr="00C8248A">
              <w:rPr>
                <w:rFonts w:asciiTheme="majorBidi" w:hAnsiTheme="majorBidi" w:cstheme="majorBidi"/>
                <w:b/>
                <w:bCs/>
                <w:lang w:bidi="ar-EG"/>
              </w:rPr>
              <w:t>±0.86</w:t>
            </w:r>
          </w:p>
        </w:tc>
        <w:tc>
          <w:tcPr>
            <w:tcW w:w="1418" w:type="dxa"/>
            <w:vAlign w:val="center"/>
          </w:tcPr>
          <w:p w14:paraId="4C6312DC"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D</w:t>
            </w:r>
            <w:r w:rsidRPr="00C8248A">
              <w:rPr>
                <w:rFonts w:asciiTheme="majorBidi" w:hAnsiTheme="majorBidi" w:cstheme="majorBidi"/>
                <w:b/>
                <w:bCs/>
                <w:lang w:bidi="ar-EG"/>
              </w:rPr>
              <w:t>270.94</w:t>
            </w:r>
            <w:r w:rsidRPr="00C8248A">
              <w:rPr>
                <w:rFonts w:asciiTheme="majorBidi" w:hAnsiTheme="majorBidi" w:cstheme="majorBidi"/>
                <w:b/>
                <w:bCs/>
                <w:vertAlign w:val="superscript"/>
                <w:lang w:bidi="ar-EG"/>
              </w:rPr>
              <w:t>b</w:t>
            </w:r>
            <w:r w:rsidRPr="00C8248A">
              <w:rPr>
                <w:rFonts w:asciiTheme="majorBidi" w:hAnsiTheme="majorBidi" w:cstheme="majorBidi"/>
                <w:b/>
                <w:bCs/>
                <w:lang w:bidi="ar-EG"/>
              </w:rPr>
              <w:t>±1.40</w:t>
            </w:r>
          </w:p>
        </w:tc>
        <w:tc>
          <w:tcPr>
            <w:tcW w:w="1417" w:type="dxa"/>
            <w:vAlign w:val="center"/>
          </w:tcPr>
          <w:p w14:paraId="0FD76162"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C</w:t>
            </w:r>
            <w:r w:rsidRPr="00C8248A">
              <w:rPr>
                <w:rFonts w:asciiTheme="majorBidi" w:hAnsiTheme="majorBidi" w:cstheme="majorBidi"/>
                <w:b/>
                <w:bCs/>
                <w:lang w:bidi="ar-EG"/>
              </w:rPr>
              <w:t>247.51</w:t>
            </w:r>
            <w:r w:rsidRPr="00C8248A">
              <w:rPr>
                <w:rFonts w:asciiTheme="majorBidi" w:hAnsiTheme="majorBidi" w:cstheme="majorBidi"/>
                <w:b/>
                <w:bCs/>
                <w:vertAlign w:val="superscript"/>
                <w:lang w:bidi="ar-EG"/>
              </w:rPr>
              <w:t>d</w:t>
            </w:r>
            <w:r w:rsidRPr="00C8248A">
              <w:rPr>
                <w:rFonts w:asciiTheme="majorBidi" w:hAnsiTheme="majorBidi" w:cstheme="majorBidi"/>
                <w:b/>
                <w:bCs/>
                <w:lang w:bidi="ar-EG"/>
              </w:rPr>
              <w:t>±0.97</w:t>
            </w:r>
          </w:p>
        </w:tc>
        <w:tc>
          <w:tcPr>
            <w:tcW w:w="1429" w:type="dxa"/>
            <w:vAlign w:val="center"/>
          </w:tcPr>
          <w:p w14:paraId="54BFAFD0"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C</w:t>
            </w:r>
            <w:r w:rsidRPr="00C8248A">
              <w:rPr>
                <w:rFonts w:asciiTheme="majorBidi" w:hAnsiTheme="majorBidi" w:cstheme="majorBidi"/>
                <w:b/>
                <w:bCs/>
                <w:lang w:bidi="ar-EG"/>
              </w:rPr>
              <w:t>285.92</w:t>
            </w:r>
            <w:r w:rsidRPr="00C8248A">
              <w:rPr>
                <w:rFonts w:asciiTheme="majorBidi" w:hAnsiTheme="majorBidi" w:cstheme="majorBidi"/>
                <w:b/>
                <w:bCs/>
                <w:vertAlign w:val="superscript"/>
                <w:lang w:bidi="ar-EG"/>
              </w:rPr>
              <w:t>a</w:t>
            </w:r>
            <w:r w:rsidRPr="00C8248A">
              <w:rPr>
                <w:rFonts w:asciiTheme="majorBidi" w:hAnsiTheme="majorBidi" w:cstheme="majorBidi"/>
                <w:b/>
                <w:bCs/>
                <w:lang w:bidi="ar-EG"/>
              </w:rPr>
              <w:t>±1.38</w:t>
            </w:r>
          </w:p>
        </w:tc>
        <w:tc>
          <w:tcPr>
            <w:tcW w:w="1406" w:type="dxa"/>
            <w:vAlign w:val="center"/>
          </w:tcPr>
          <w:p w14:paraId="58C895C7" w14:textId="3ED46592" w:rsidR="000357E1" w:rsidRPr="00C8248A" w:rsidRDefault="00944BC5"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C</w:t>
            </w:r>
            <w:r w:rsidR="000357E1" w:rsidRPr="00C8248A">
              <w:rPr>
                <w:rFonts w:asciiTheme="majorBidi" w:hAnsiTheme="majorBidi" w:cstheme="majorBidi"/>
                <w:b/>
                <w:bCs/>
                <w:lang w:bidi="ar-EG"/>
              </w:rPr>
              <w:t>259.80</w:t>
            </w:r>
            <w:r w:rsidR="000357E1" w:rsidRPr="00C8248A">
              <w:rPr>
                <w:rFonts w:asciiTheme="majorBidi" w:hAnsiTheme="majorBidi" w:cstheme="majorBidi"/>
                <w:b/>
                <w:bCs/>
                <w:vertAlign w:val="superscript"/>
                <w:lang w:bidi="ar-EG"/>
              </w:rPr>
              <w:t>c</w:t>
            </w:r>
            <w:r w:rsidR="000357E1" w:rsidRPr="00C8248A">
              <w:rPr>
                <w:rFonts w:asciiTheme="majorBidi" w:hAnsiTheme="majorBidi" w:cstheme="majorBidi"/>
                <w:b/>
                <w:bCs/>
                <w:lang w:bidi="ar-EG"/>
              </w:rPr>
              <w:t>±1.35</w:t>
            </w:r>
          </w:p>
        </w:tc>
        <w:tc>
          <w:tcPr>
            <w:tcW w:w="1560" w:type="dxa"/>
            <w:vAlign w:val="center"/>
          </w:tcPr>
          <w:p w14:paraId="2226DD9E"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C</w:t>
            </w:r>
            <w:r w:rsidRPr="00C8248A">
              <w:rPr>
                <w:rFonts w:asciiTheme="majorBidi" w:hAnsiTheme="majorBidi" w:cstheme="majorBidi"/>
                <w:b/>
                <w:bCs/>
                <w:lang w:bidi="ar-EG"/>
              </w:rPr>
              <w:t>203.61</w:t>
            </w:r>
            <w:r w:rsidRPr="00C8248A">
              <w:rPr>
                <w:rFonts w:asciiTheme="majorBidi" w:hAnsiTheme="majorBidi" w:cstheme="majorBidi"/>
                <w:b/>
                <w:bCs/>
                <w:vertAlign w:val="superscript"/>
                <w:lang w:bidi="ar-EG"/>
              </w:rPr>
              <w:t>e</w:t>
            </w:r>
            <w:r w:rsidRPr="00C8248A">
              <w:rPr>
                <w:rFonts w:asciiTheme="majorBidi" w:hAnsiTheme="majorBidi" w:cstheme="majorBidi"/>
                <w:b/>
                <w:bCs/>
                <w:lang w:bidi="ar-EG"/>
              </w:rPr>
              <w:t>±1.16</w:t>
            </w:r>
          </w:p>
        </w:tc>
      </w:tr>
      <w:tr w:rsidR="00C8248A" w:rsidRPr="00C8248A" w14:paraId="7D953121" w14:textId="77777777" w:rsidTr="00616E52">
        <w:trPr>
          <w:trHeight w:hRule="exact" w:val="397"/>
        </w:trPr>
        <w:tc>
          <w:tcPr>
            <w:tcW w:w="675" w:type="dxa"/>
            <w:vAlign w:val="center"/>
          </w:tcPr>
          <w:p w14:paraId="469EB684"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lang w:bidi="ar-EG"/>
              </w:rPr>
              <w:t>6</w:t>
            </w:r>
          </w:p>
        </w:tc>
        <w:tc>
          <w:tcPr>
            <w:tcW w:w="1418" w:type="dxa"/>
            <w:tcBorders>
              <w:right w:val="single" w:sz="4" w:space="0" w:color="auto"/>
            </w:tcBorders>
            <w:vAlign w:val="center"/>
          </w:tcPr>
          <w:p w14:paraId="51CCB9DF" w14:textId="05D1AC42" w:rsidR="000357E1" w:rsidRPr="00C8248A" w:rsidRDefault="000357E1" w:rsidP="00944BC5">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B</w:t>
            </w:r>
            <w:r w:rsidRPr="00C8248A">
              <w:rPr>
                <w:rFonts w:asciiTheme="majorBidi" w:hAnsiTheme="majorBidi" w:cstheme="majorBidi"/>
                <w:b/>
                <w:bCs/>
                <w:lang w:bidi="ar-EG"/>
              </w:rPr>
              <w:t>268.71</w:t>
            </w:r>
            <w:r w:rsidR="00944BC5" w:rsidRPr="00C8248A">
              <w:rPr>
                <w:rFonts w:asciiTheme="majorBidi" w:hAnsiTheme="majorBidi" w:cstheme="majorBidi"/>
                <w:b/>
                <w:bCs/>
                <w:vertAlign w:val="superscript"/>
                <w:lang w:bidi="ar-EG"/>
              </w:rPr>
              <w:t>d</w:t>
            </w:r>
            <w:r w:rsidRPr="00C8248A">
              <w:rPr>
                <w:rFonts w:asciiTheme="majorBidi" w:hAnsiTheme="majorBidi" w:cstheme="majorBidi"/>
                <w:b/>
                <w:bCs/>
                <w:lang w:bidi="ar-EG"/>
              </w:rPr>
              <w:t>±0.86</w:t>
            </w:r>
          </w:p>
        </w:tc>
        <w:tc>
          <w:tcPr>
            <w:tcW w:w="1417" w:type="dxa"/>
            <w:tcBorders>
              <w:left w:val="single" w:sz="4" w:space="0" w:color="auto"/>
            </w:tcBorders>
            <w:vAlign w:val="center"/>
          </w:tcPr>
          <w:p w14:paraId="36038AA3" w14:textId="5B3098FE" w:rsidR="000357E1" w:rsidRPr="00C8248A" w:rsidRDefault="00944BC5" w:rsidP="00634625">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B</w:t>
            </w:r>
            <w:r w:rsidR="000357E1" w:rsidRPr="00C8248A">
              <w:rPr>
                <w:rFonts w:asciiTheme="majorBidi" w:hAnsiTheme="majorBidi" w:cstheme="majorBidi"/>
                <w:b/>
                <w:bCs/>
                <w:lang w:bidi="ar-EG"/>
              </w:rPr>
              <w:t>314.50</w:t>
            </w:r>
            <w:r w:rsidR="00634625" w:rsidRPr="00C8248A">
              <w:rPr>
                <w:rFonts w:asciiTheme="majorBidi" w:hAnsiTheme="majorBidi" w:cstheme="majorBidi"/>
                <w:b/>
                <w:bCs/>
                <w:vertAlign w:val="superscript"/>
                <w:lang w:bidi="ar-EG"/>
              </w:rPr>
              <w:t>a</w:t>
            </w:r>
            <w:r w:rsidR="000357E1" w:rsidRPr="00C8248A">
              <w:rPr>
                <w:rFonts w:asciiTheme="majorBidi" w:hAnsiTheme="majorBidi" w:cstheme="majorBidi"/>
                <w:b/>
                <w:bCs/>
                <w:lang w:bidi="ar-EG"/>
              </w:rPr>
              <w:t>±0.87</w:t>
            </w:r>
          </w:p>
        </w:tc>
        <w:tc>
          <w:tcPr>
            <w:tcW w:w="1418" w:type="dxa"/>
            <w:vAlign w:val="center"/>
          </w:tcPr>
          <w:p w14:paraId="40EA54E6" w14:textId="14ACD482" w:rsidR="000357E1" w:rsidRPr="00C8248A" w:rsidRDefault="000357E1" w:rsidP="00634625">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C</w:t>
            </w:r>
            <w:r w:rsidRPr="00C8248A">
              <w:rPr>
                <w:rFonts w:asciiTheme="majorBidi" w:hAnsiTheme="majorBidi" w:cstheme="majorBidi"/>
                <w:b/>
                <w:bCs/>
                <w:lang w:bidi="ar-EG"/>
              </w:rPr>
              <w:t>291.25</w:t>
            </w:r>
            <w:r w:rsidR="00634625" w:rsidRPr="00C8248A">
              <w:rPr>
                <w:rFonts w:asciiTheme="majorBidi" w:hAnsiTheme="majorBidi" w:cstheme="majorBidi"/>
                <w:b/>
                <w:bCs/>
                <w:vertAlign w:val="superscript"/>
                <w:lang w:bidi="ar-EG"/>
              </w:rPr>
              <w:t>b</w:t>
            </w:r>
            <w:r w:rsidRPr="00C8248A">
              <w:rPr>
                <w:rFonts w:asciiTheme="majorBidi" w:hAnsiTheme="majorBidi" w:cstheme="majorBidi"/>
                <w:b/>
                <w:bCs/>
                <w:lang w:bidi="ar-EG"/>
              </w:rPr>
              <w:t>±0.80</w:t>
            </w:r>
          </w:p>
        </w:tc>
        <w:tc>
          <w:tcPr>
            <w:tcW w:w="1417" w:type="dxa"/>
            <w:vAlign w:val="center"/>
          </w:tcPr>
          <w:p w14:paraId="78C7D28B" w14:textId="40BFC893" w:rsidR="000357E1" w:rsidRPr="00C8248A" w:rsidRDefault="000357E1" w:rsidP="00634625">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B</w:t>
            </w:r>
            <w:r w:rsidRPr="00C8248A">
              <w:rPr>
                <w:rFonts w:asciiTheme="majorBidi" w:hAnsiTheme="majorBidi" w:cstheme="majorBidi"/>
                <w:b/>
                <w:bCs/>
                <w:lang w:bidi="ar-EG"/>
              </w:rPr>
              <w:t>273.45</w:t>
            </w:r>
            <w:r w:rsidR="00634625" w:rsidRPr="00C8248A">
              <w:rPr>
                <w:rFonts w:asciiTheme="majorBidi" w:hAnsiTheme="majorBidi" w:cstheme="majorBidi"/>
                <w:b/>
                <w:bCs/>
                <w:vertAlign w:val="superscript"/>
                <w:lang w:bidi="ar-EG"/>
              </w:rPr>
              <w:t>c</w:t>
            </w:r>
            <w:r w:rsidRPr="00C8248A">
              <w:rPr>
                <w:rFonts w:asciiTheme="majorBidi" w:hAnsiTheme="majorBidi" w:cstheme="majorBidi"/>
                <w:b/>
                <w:bCs/>
                <w:lang w:bidi="ar-EG"/>
              </w:rPr>
              <w:t>±1.40</w:t>
            </w:r>
          </w:p>
        </w:tc>
        <w:tc>
          <w:tcPr>
            <w:tcW w:w="1429" w:type="dxa"/>
            <w:vAlign w:val="center"/>
          </w:tcPr>
          <w:p w14:paraId="24E51A48"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B</w:t>
            </w:r>
            <w:r w:rsidRPr="00C8248A">
              <w:rPr>
                <w:rFonts w:asciiTheme="majorBidi" w:hAnsiTheme="majorBidi" w:cstheme="majorBidi"/>
                <w:b/>
                <w:bCs/>
                <w:lang w:bidi="ar-EG"/>
              </w:rPr>
              <w:t>315.90</w:t>
            </w:r>
            <w:r w:rsidRPr="00C8248A">
              <w:rPr>
                <w:rFonts w:asciiTheme="majorBidi" w:hAnsiTheme="majorBidi" w:cstheme="majorBidi"/>
                <w:b/>
                <w:bCs/>
                <w:vertAlign w:val="superscript"/>
                <w:lang w:bidi="ar-EG"/>
              </w:rPr>
              <w:t>a</w:t>
            </w:r>
            <w:r w:rsidRPr="00C8248A">
              <w:rPr>
                <w:rFonts w:asciiTheme="majorBidi" w:hAnsiTheme="majorBidi" w:cstheme="majorBidi"/>
                <w:b/>
                <w:bCs/>
                <w:lang w:bidi="ar-EG"/>
              </w:rPr>
              <w:t>±1.75</w:t>
            </w:r>
          </w:p>
        </w:tc>
        <w:tc>
          <w:tcPr>
            <w:tcW w:w="1406" w:type="dxa"/>
            <w:vAlign w:val="center"/>
          </w:tcPr>
          <w:p w14:paraId="042DF255" w14:textId="22610051" w:rsidR="000357E1" w:rsidRPr="00C8248A" w:rsidRDefault="00944BC5" w:rsidP="00634625">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B</w:t>
            </w:r>
            <w:r w:rsidR="000357E1" w:rsidRPr="00C8248A">
              <w:rPr>
                <w:rFonts w:asciiTheme="majorBidi" w:hAnsiTheme="majorBidi" w:cstheme="majorBidi"/>
                <w:b/>
                <w:bCs/>
                <w:lang w:bidi="ar-EG"/>
              </w:rPr>
              <w:t>274.83</w:t>
            </w:r>
            <w:r w:rsidR="00634625" w:rsidRPr="00C8248A">
              <w:rPr>
                <w:rFonts w:asciiTheme="majorBidi" w:hAnsiTheme="majorBidi" w:cstheme="majorBidi"/>
                <w:b/>
                <w:bCs/>
                <w:vertAlign w:val="superscript"/>
                <w:lang w:bidi="ar-EG"/>
              </w:rPr>
              <w:t>c</w:t>
            </w:r>
            <w:r w:rsidR="000357E1" w:rsidRPr="00C8248A">
              <w:rPr>
                <w:rFonts w:asciiTheme="majorBidi" w:hAnsiTheme="majorBidi" w:cstheme="majorBidi"/>
                <w:b/>
                <w:bCs/>
                <w:lang w:bidi="ar-EG"/>
              </w:rPr>
              <w:t>±1.68</w:t>
            </w:r>
          </w:p>
        </w:tc>
        <w:tc>
          <w:tcPr>
            <w:tcW w:w="1560" w:type="dxa"/>
            <w:vAlign w:val="center"/>
          </w:tcPr>
          <w:p w14:paraId="71B666DD" w14:textId="7E0E5E2C" w:rsidR="000357E1" w:rsidRPr="00C8248A" w:rsidRDefault="000357E1" w:rsidP="00944BC5">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B</w:t>
            </w:r>
            <w:r w:rsidRPr="00C8248A">
              <w:rPr>
                <w:rFonts w:asciiTheme="majorBidi" w:hAnsiTheme="majorBidi" w:cstheme="majorBidi"/>
                <w:b/>
                <w:bCs/>
                <w:lang w:bidi="ar-EG"/>
              </w:rPr>
              <w:t>220.43</w:t>
            </w:r>
            <w:r w:rsidR="00944BC5" w:rsidRPr="00C8248A">
              <w:rPr>
                <w:rFonts w:asciiTheme="majorBidi" w:hAnsiTheme="majorBidi" w:cstheme="majorBidi"/>
                <w:b/>
                <w:bCs/>
                <w:vertAlign w:val="superscript"/>
                <w:lang w:bidi="ar-EG"/>
              </w:rPr>
              <w:t>e</w:t>
            </w:r>
            <w:r w:rsidRPr="00C8248A">
              <w:rPr>
                <w:rFonts w:asciiTheme="majorBidi" w:hAnsiTheme="majorBidi" w:cstheme="majorBidi"/>
                <w:b/>
                <w:bCs/>
                <w:lang w:bidi="ar-EG"/>
              </w:rPr>
              <w:t>±0.98</w:t>
            </w:r>
          </w:p>
        </w:tc>
      </w:tr>
      <w:tr w:rsidR="00C8248A" w:rsidRPr="00C8248A" w14:paraId="41265DE8" w14:textId="77777777" w:rsidTr="00616E52">
        <w:trPr>
          <w:trHeight w:hRule="exact" w:val="397"/>
        </w:trPr>
        <w:tc>
          <w:tcPr>
            <w:tcW w:w="675" w:type="dxa"/>
            <w:vAlign w:val="center"/>
          </w:tcPr>
          <w:p w14:paraId="5F8AC123"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lang w:bidi="ar-EG"/>
              </w:rPr>
              <w:t>8</w:t>
            </w:r>
          </w:p>
        </w:tc>
        <w:tc>
          <w:tcPr>
            <w:tcW w:w="1418" w:type="dxa"/>
            <w:vAlign w:val="center"/>
          </w:tcPr>
          <w:p w14:paraId="6920492F" w14:textId="467789F8" w:rsidR="000357E1" w:rsidRPr="00C8248A" w:rsidRDefault="00944BC5"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A</w:t>
            </w:r>
            <w:r w:rsidR="000357E1" w:rsidRPr="00C8248A">
              <w:rPr>
                <w:rFonts w:asciiTheme="majorBidi" w:hAnsiTheme="majorBidi" w:cstheme="majorBidi"/>
                <w:b/>
                <w:bCs/>
                <w:lang w:bidi="ar-EG"/>
              </w:rPr>
              <w:t>270.43</w:t>
            </w:r>
            <w:r w:rsidR="000357E1" w:rsidRPr="00C8248A">
              <w:rPr>
                <w:rFonts w:asciiTheme="majorBidi" w:hAnsiTheme="majorBidi" w:cstheme="majorBidi"/>
                <w:b/>
                <w:bCs/>
                <w:vertAlign w:val="superscript"/>
                <w:lang w:bidi="ar-EG"/>
              </w:rPr>
              <w:t>d</w:t>
            </w:r>
            <w:r w:rsidR="000357E1" w:rsidRPr="00C8248A">
              <w:rPr>
                <w:rFonts w:asciiTheme="majorBidi" w:hAnsiTheme="majorBidi" w:cstheme="majorBidi"/>
                <w:b/>
                <w:bCs/>
                <w:lang w:bidi="ar-EG"/>
              </w:rPr>
              <w:t>±1.22</w:t>
            </w:r>
          </w:p>
        </w:tc>
        <w:tc>
          <w:tcPr>
            <w:tcW w:w="1417" w:type="dxa"/>
            <w:vAlign w:val="center"/>
          </w:tcPr>
          <w:p w14:paraId="16A47861" w14:textId="34B34027" w:rsidR="000357E1" w:rsidRPr="00C8248A" w:rsidRDefault="00944BC5" w:rsidP="00944BC5">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A</w:t>
            </w:r>
            <w:r w:rsidR="000357E1" w:rsidRPr="00C8248A">
              <w:rPr>
                <w:rFonts w:asciiTheme="majorBidi" w:hAnsiTheme="majorBidi" w:cstheme="majorBidi"/>
                <w:b/>
                <w:bCs/>
                <w:lang w:bidi="ar-EG"/>
              </w:rPr>
              <w:t>31</w:t>
            </w:r>
            <w:r w:rsidRPr="00C8248A">
              <w:rPr>
                <w:rFonts w:asciiTheme="majorBidi" w:hAnsiTheme="majorBidi" w:cstheme="majorBidi"/>
                <w:b/>
                <w:bCs/>
                <w:lang w:bidi="ar-EG"/>
              </w:rPr>
              <w:t>9</w:t>
            </w:r>
            <w:r w:rsidR="000357E1" w:rsidRPr="00C8248A">
              <w:rPr>
                <w:rFonts w:asciiTheme="majorBidi" w:hAnsiTheme="majorBidi" w:cstheme="majorBidi"/>
                <w:b/>
                <w:bCs/>
                <w:lang w:bidi="ar-EG"/>
              </w:rPr>
              <w:t>.54</w:t>
            </w:r>
            <w:r w:rsidR="000357E1" w:rsidRPr="00C8248A">
              <w:rPr>
                <w:rFonts w:asciiTheme="majorBidi" w:hAnsiTheme="majorBidi" w:cstheme="majorBidi"/>
                <w:b/>
                <w:bCs/>
                <w:vertAlign w:val="superscript"/>
                <w:lang w:bidi="ar-EG"/>
              </w:rPr>
              <w:t>a</w:t>
            </w:r>
            <w:r w:rsidR="000357E1" w:rsidRPr="00C8248A">
              <w:rPr>
                <w:rFonts w:asciiTheme="majorBidi" w:hAnsiTheme="majorBidi" w:cstheme="majorBidi"/>
                <w:b/>
                <w:bCs/>
                <w:lang w:bidi="ar-EG"/>
              </w:rPr>
              <w:t>±0.90</w:t>
            </w:r>
          </w:p>
        </w:tc>
        <w:tc>
          <w:tcPr>
            <w:tcW w:w="1418" w:type="dxa"/>
            <w:vAlign w:val="center"/>
          </w:tcPr>
          <w:p w14:paraId="3EAACEB8" w14:textId="0F2E17AC" w:rsidR="000357E1" w:rsidRPr="00C8248A" w:rsidRDefault="00944BC5"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A</w:t>
            </w:r>
            <w:r w:rsidR="000357E1" w:rsidRPr="00C8248A">
              <w:rPr>
                <w:rFonts w:asciiTheme="majorBidi" w:hAnsiTheme="majorBidi" w:cstheme="majorBidi"/>
                <w:b/>
                <w:bCs/>
                <w:lang w:bidi="ar-EG"/>
              </w:rPr>
              <w:t>299.40</w:t>
            </w:r>
            <w:r w:rsidR="000357E1" w:rsidRPr="00C8248A">
              <w:rPr>
                <w:rFonts w:asciiTheme="majorBidi" w:hAnsiTheme="majorBidi" w:cstheme="majorBidi"/>
                <w:b/>
                <w:bCs/>
                <w:vertAlign w:val="superscript"/>
                <w:lang w:bidi="ar-EG"/>
              </w:rPr>
              <w:t>b</w:t>
            </w:r>
            <w:r w:rsidR="000357E1" w:rsidRPr="00C8248A">
              <w:rPr>
                <w:rFonts w:asciiTheme="majorBidi" w:hAnsiTheme="majorBidi" w:cstheme="majorBidi"/>
                <w:b/>
                <w:bCs/>
                <w:lang w:bidi="ar-EG"/>
              </w:rPr>
              <w:t>±0.76</w:t>
            </w:r>
          </w:p>
        </w:tc>
        <w:tc>
          <w:tcPr>
            <w:tcW w:w="1417" w:type="dxa"/>
            <w:vAlign w:val="center"/>
          </w:tcPr>
          <w:p w14:paraId="39C94C80"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A</w:t>
            </w:r>
            <w:r w:rsidRPr="00C8248A">
              <w:rPr>
                <w:rFonts w:asciiTheme="majorBidi" w:hAnsiTheme="majorBidi" w:cstheme="majorBidi"/>
                <w:b/>
                <w:bCs/>
                <w:lang w:bidi="ar-EG"/>
              </w:rPr>
              <w:t>282.00</w:t>
            </w:r>
            <w:r w:rsidRPr="00C8248A">
              <w:rPr>
                <w:rFonts w:asciiTheme="majorBidi" w:hAnsiTheme="majorBidi" w:cstheme="majorBidi"/>
                <w:b/>
                <w:bCs/>
                <w:vertAlign w:val="superscript"/>
                <w:lang w:bidi="ar-EG"/>
              </w:rPr>
              <w:t>c</w:t>
            </w:r>
            <w:r w:rsidRPr="00C8248A">
              <w:rPr>
                <w:rFonts w:asciiTheme="majorBidi" w:hAnsiTheme="majorBidi" w:cstheme="majorBidi"/>
                <w:b/>
                <w:bCs/>
                <w:lang w:bidi="ar-EG"/>
              </w:rPr>
              <w:t>±0.44</w:t>
            </w:r>
          </w:p>
        </w:tc>
        <w:tc>
          <w:tcPr>
            <w:tcW w:w="1429" w:type="dxa"/>
            <w:vAlign w:val="center"/>
          </w:tcPr>
          <w:p w14:paraId="7A88944D"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A</w:t>
            </w:r>
            <w:r w:rsidRPr="00C8248A">
              <w:rPr>
                <w:rFonts w:asciiTheme="majorBidi" w:hAnsiTheme="majorBidi" w:cstheme="majorBidi"/>
                <w:b/>
                <w:bCs/>
                <w:lang w:bidi="ar-EG"/>
              </w:rPr>
              <w:t>319.24</w:t>
            </w:r>
            <w:r w:rsidRPr="00C8248A">
              <w:rPr>
                <w:rFonts w:asciiTheme="majorBidi" w:hAnsiTheme="majorBidi" w:cstheme="majorBidi"/>
                <w:b/>
                <w:bCs/>
                <w:vertAlign w:val="superscript"/>
                <w:lang w:bidi="ar-EG"/>
              </w:rPr>
              <w:t>a</w:t>
            </w:r>
            <w:r w:rsidRPr="00C8248A">
              <w:rPr>
                <w:rFonts w:asciiTheme="majorBidi" w:hAnsiTheme="majorBidi" w:cstheme="majorBidi"/>
                <w:b/>
                <w:bCs/>
                <w:lang w:bidi="ar-EG"/>
              </w:rPr>
              <w:t>±0.90</w:t>
            </w:r>
          </w:p>
        </w:tc>
        <w:tc>
          <w:tcPr>
            <w:tcW w:w="1406" w:type="dxa"/>
            <w:vAlign w:val="center"/>
          </w:tcPr>
          <w:p w14:paraId="64AE4AF3" w14:textId="1E90B92A" w:rsidR="000357E1" w:rsidRPr="00C8248A" w:rsidRDefault="00944BC5"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A</w:t>
            </w:r>
            <w:r w:rsidR="000357E1" w:rsidRPr="00C8248A">
              <w:rPr>
                <w:rFonts w:asciiTheme="majorBidi" w:hAnsiTheme="majorBidi" w:cstheme="majorBidi"/>
                <w:b/>
                <w:bCs/>
                <w:lang w:bidi="ar-EG"/>
              </w:rPr>
              <w:t>281.72</w:t>
            </w:r>
            <w:r w:rsidR="000357E1" w:rsidRPr="00C8248A">
              <w:rPr>
                <w:rFonts w:asciiTheme="majorBidi" w:hAnsiTheme="majorBidi" w:cstheme="majorBidi"/>
                <w:b/>
                <w:bCs/>
                <w:vertAlign w:val="superscript"/>
                <w:lang w:bidi="ar-EG"/>
              </w:rPr>
              <w:t>c</w:t>
            </w:r>
            <w:r w:rsidR="000357E1" w:rsidRPr="00C8248A">
              <w:rPr>
                <w:rFonts w:asciiTheme="majorBidi" w:hAnsiTheme="majorBidi" w:cstheme="majorBidi"/>
                <w:b/>
                <w:bCs/>
                <w:lang w:bidi="ar-EG"/>
              </w:rPr>
              <w:t>±1.07</w:t>
            </w:r>
          </w:p>
        </w:tc>
        <w:tc>
          <w:tcPr>
            <w:tcW w:w="1560" w:type="dxa"/>
            <w:vAlign w:val="center"/>
          </w:tcPr>
          <w:p w14:paraId="0D7E4B95"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A</w:t>
            </w:r>
            <w:r w:rsidRPr="00C8248A">
              <w:rPr>
                <w:rFonts w:asciiTheme="majorBidi" w:hAnsiTheme="majorBidi" w:cstheme="majorBidi"/>
                <w:b/>
                <w:bCs/>
                <w:lang w:bidi="ar-EG"/>
              </w:rPr>
              <w:t>231.76</w:t>
            </w:r>
            <w:r w:rsidRPr="00C8248A">
              <w:rPr>
                <w:rFonts w:asciiTheme="majorBidi" w:hAnsiTheme="majorBidi" w:cstheme="majorBidi"/>
                <w:b/>
                <w:bCs/>
                <w:vertAlign w:val="superscript"/>
                <w:lang w:bidi="ar-EG"/>
              </w:rPr>
              <w:t>e</w:t>
            </w:r>
            <w:r w:rsidRPr="00C8248A">
              <w:rPr>
                <w:rFonts w:asciiTheme="majorBidi" w:hAnsiTheme="majorBidi" w:cstheme="majorBidi"/>
                <w:b/>
                <w:bCs/>
                <w:lang w:bidi="ar-EG"/>
              </w:rPr>
              <w:t>±1.29</w:t>
            </w:r>
          </w:p>
        </w:tc>
      </w:tr>
      <w:tr w:rsidR="00C8248A" w:rsidRPr="00C8248A" w14:paraId="19FCA8B1" w14:textId="77777777" w:rsidTr="00616E52">
        <w:trPr>
          <w:trHeight w:hRule="exact" w:val="397"/>
        </w:trPr>
        <w:tc>
          <w:tcPr>
            <w:tcW w:w="675" w:type="dxa"/>
            <w:vAlign w:val="center"/>
          </w:tcPr>
          <w:p w14:paraId="77ED71C2"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lang w:bidi="ar-EG"/>
              </w:rPr>
              <w:t>24</w:t>
            </w:r>
          </w:p>
        </w:tc>
        <w:tc>
          <w:tcPr>
            <w:tcW w:w="1418" w:type="dxa"/>
            <w:vAlign w:val="center"/>
          </w:tcPr>
          <w:p w14:paraId="6B320F91" w14:textId="25CB0E6C" w:rsidR="000357E1" w:rsidRPr="00C8248A" w:rsidRDefault="000357E1" w:rsidP="00944BC5">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A</w:t>
            </w:r>
            <w:r w:rsidRPr="00C8248A">
              <w:rPr>
                <w:rFonts w:asciiTheme="majorBidi" w:hAnsiTheme="majorBidi" w:cstheme="majorBidi"/>
                <w:b/>
                <w:bCs/>
                <w:lang w:bidi="ar-EG"/>
              </w:rPr>
              <w:t>27</w:t>
            </w:r>
            <w:r w:rsidR="00944BC5" w:rsidRPr="00C8248A">
              <w:rPr>
                <w:rFonts w:asciiTheme="majorBidi" w:hAnsiTheme="majorBidi" w:cstheme="majorBidi"/>
                <w:b/>
                <w:bCs/>
                <w:lang w:bidi="ar-EG"/>
              </w:rPr>
              <w:t>1</w:t>
            </w:r>
            <w:r w:rsidRPr="00C8248A">
              <w:rPr>
                <w:rFonts w:asciiTheme="majorBidi" w:hAnsiTheme="majorBidi" w:cstheme="majorBidi"/>
                <w:b/>
                <w:bCs/>
                <w:lang w:bidi="ar-EG"/>
              </w:rPr>
              <w:t>.40</w:t>
            </w:r>
            <w:r w:rsidRPr="00C8248A">
              <w:rPr>
                <w:rFonts w:asciiTheme="majorBidi" w:hAnsiTheme="majorBidi" w:cstheme="majorBidi"/>
                <w:b/>
                <w:bCs/>
                <w:vertAlign w:val="superscript"/>
                <w:lang w:bidi="ar-EG"/>
              </w:rPr>
              <w:t>e</w:t>
            </w:r>
            <w:r w:rsidRPr="00C8248A">
              <w:rPr>
                <w:rFonts w:asciiTheme="majorBidi" w:hAnsiTheme="majorBidi" w:cstheme="majorBidi"/>
                <w:b/>
                <w:bCs/>
                <w:lang w:bidi="ar-EG"/>
              </w:rPr>
              <w:t>±0.55</w:t>
            </w:r>
          </w:p>
        </w:tc>
        <w:tc>
          <w:tcPr>
            <w:tcW w:w="1417" w:type="dxa"/>
            <w:vAlign w:val="center"/>
          </w:tcPr>
          <w:p w14:paraId="7A8C23AF" w14:textId="77777777" w:rsidR="000357E1" w:rsidRPr="00C8248A" w:rsidRDefault="000357E1" w:rsidP="00F410AA">
            <w:pPr>
              <w:tabs>
                <w:tab w:val="left" w:pos="2177"/>
              </w:tabs>
              <w:jc w:val="center"/>
              <w:rPr>
                <w:rFonts w:asciiTheme="majorBidi" w:hAnsiTheme="majorBidi" w:cstheme="majorBidi"/>
                <w:b/>
                <w:bCs/>
                <w:lang w:bidi="ar-EG"/>
              </w:rPr>
            </w:pPr>
            <w:r w:rsidRPr="00C8248A">
              <w:rPr>
                <w:rFonts w:asciiTheme="majorBidi" w:hAnsiTheme="majorBidi" w:cstheme="majorBidi"/>
                <w:b/>
                <w:bCs/>
                <w:vertAlign w:val="superscript"/>
                <w:lang w:bidi="ar-EG"/>
              </w:rPr>
              <w:t>A</w:t>
            </w:r>
            <w:r w:rsidRPr="00C8248A">
              <w:rPr>
                <w:rFonts w:asciiTheme="majorBidi" w:hAnsiTheme="majorBidi" w:cstheme="majorBidi"/>
                <w:b/>
                <w:bCs/>
                <w:lang w:bidi="ar-EG"/>
              </w:rPr>
              <w:t>321.30</w:t>
            </w:r>
            <w:r w:rsidRPr="00C8248A">
              <w:rPr>
                <w:rFonts w:asciiTheme="majorBidi" w:hAnsiTheme="majorBidi" w:cstheme="majorBidi"/>
                <w:b/>
                <w:bCs/>
                <w:vertAlign w:val="superscript"/>
                <w:lang w:bidi="ar-EG"/>
              </w:rPr>
              <w:t>a</w:t>
            </w:r>
            <w:r w:rsidRPr="00C8248A">
              <w:rPr>
                <w:rFonts w:asciiTheme="majorBidi" w:hAnsiTheme="majorBidi" w:cstheme="majorBidi"/>
                <w:b/>
                <w:bCs/>
                <w:lang w:bidi="ar-EG"/>
              </w:rPr>
              <w:t>±0.89</w:t>
            </w:r>
          </w:p>
        </w:tc>
        <w:tc>
          <w:tcPr>
            <w:tcW w:w="1418" w:type="dxa"/>
            <w:vAlign w:val="center"/>
          </w:tcPr>
          <w:p w14:paraId="6D41F412" w14:textId="4A74C5B8" w:rsidR="000357E1" w:rsidRPr="00C8248A" w:rsidRDefault="00944BC5"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B</w:t>
            </w:r>
            <w:r w:rsidR="000357E1" w:rsidRPr="00C8248A">
              <w:rPr>
                <w:rFonts w:asciiTheme="majorBidi" w:hAnsiTheme="majorBidi" w:cstheme="majorBidi"/>
                <w:b/>
                <w:bCs/>
                <w:lang w:bidi="ar-EG"/>
              </w:rPr>
              <w:t>294.25</w:t>
            </w:r>
            <w:r w:rsidR="000357E1" w:rsidRPr="00C8248A">
              <w:rPr>
                <w:rFonts w:asciiTheme="majorBidi" w:hAnsiTheme="majorBidi" w:cstheme="majorBidi"/>
                <w:b/>
                <w:bCs/>
                <w:vertAlign w:val="superscript"/>
                <w:lang w:bidi="ar-EG"/>
              </w:rPr>
              <w:t>c</w:t>
            </w:r>
            <w:r w:rsidR="000357E1" w:rsidRPr="00C8248A">
              <w:rPr>
                <w:rFonts w:asciiTheme="majorBidi" w:hAnsiTheme="majorBidi" w:cstheme="majorBidi"/>
                <w:b/>
                <w:bCs/>
                <w:lang w:bidi="ar-EG"/>
              </w:rPr>
              <w:t>±1.11</w:t>
            </w:r>
          </w:p>
        </w:tc>
        <w:tc>
          <w:tcPr>
            <w:tcW w:w="1417" w:type="dxa"/>
            <w:vAlign w:val="center"/>
          </w:tcPr>
          <w:p w14:paraId="163D4E5A"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A</w:t>
            </w:r>
            <w:r w:rsidRPr="00C8248A">
              <w:rPr>
                <w:rFonts w:asciiTheme="majorBidi" w:hAnsiTheme="majorBidi" w:cstheme="majorBidi"/>
                <w:b/>
                <w:bCs/>
                <w:lang w:bidi="ar-EG"/>
              </w:rPr>
              <w:t>282.31</w:t>
            </w:r>
            <w:r w:rsidRPr="00C8248A">
              <w:rPr>
                <w:rFonts w:asciiTheme="majorBidi" w:hAnsiTheme="majorBidi" w:cstheme="majorBidi"/>
                <w:b/>
                <w:bCs/>
                <w:vertAlign w:val="superscript"/>
                <w:lang w:bidi="ar-EG"/>
              </w:rPr>
              <w:t>d</w:t>
            </w:r>
            <w:r w:rsidRPr="00C8248A">
              <w:rPr>
                <w:rFonts w:asciiTheme="majorBidi" w:hAnsiTheme="majorBidi" w:cstheme="majorBidi"/>
                <w:b/>
                <w:bCs/>
                <w:lang w:bidi="ar-EG"/>
              </w:rPr>
              <w:t>±0.66</w:t>
            </w:r>
          </w:p>
        </w:tc>
        <w:tc>
          <w:tcPr>
            <w:tcW w:w="1429" w:type="dxa"/>
            <w:vAlign w:val="center"/>
          </w:tcPr>
          <w:p w14:paraId="48F39741"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A</w:t>
            </w:r>
            <w:r w:rsidRPr="00C8248A">
              <w:rPr>
                <w:rFonts w:asciiTheme="majorBidi" w:hAnsiTheme="majorBidi" w:cstheme="majorBidi"/>
                <w:b/>
                <w:bCs/>
                <w:lang w:bidi="ar-EG"/>
              </w:rPr>
              <w:t>319.30</w:t>
            </w:r>
            <w:r w:rsidRPr="00C8248A">
              <w:rPr>
                <w:rFonts w:asciiTheme="majorBidi" w:hAnsiTheme="majorBidi" w:cstheme="majorBidi"/>
                <w:b/>
                <w:bCs/>
                <w:vertAlign w:val="superscript"/>
                <w:lang w:bidi="ar-EG"/>
              </w:rPr>
              <w:t>b</w:t>
            </w:r>
            <w:r w:rsidRPr="00C8248A">
              <w:rPr>
                <w:rFonts w:asciiTheme="majorBidi" w:hAnsiTheme="majorBidi" w:cstheme="majorBidi"/>
                <w:b/>
                <w:bCs/>
                <w:lang w:bidi="ar-EG"/>
              </w:rPr>
              <w:t>±1.24</w:t>
            </w:r>
          </w:p>
        </w:tc>
        <w:tc>
          <w:tcPr>
            <w:tcW w:w="1406" w:type="dxa"/>
            <w:vAlign w:val="center"/>
          </w:tcPr>
          <w:p w14:paraId="43FE7A2C"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A</w:t>
            </w:r>
            <w:r w:rsidRPr="00C8248A">
              <w:rPr>
                <w:rFonts w:asciiTheme="majorBidi" w:hAnsiTheme="majorBidi" w:cstheme="majorBidi"/>
                <w:b/>
                <w:bCs/>
                <w:lang w:bidi="ar-EG"/>
              </w:rPr>
              <w:t>283.64</w:t>
            </w:r>
            <w:r w:rsidRPr="00C8248A">
              <w:rPr>
                <w:rFonts w:asciiTheme="majorBidi" w:hAnsiTheme="majorBidi" w:cstheme="majorBidi"/>
                <w:b/>
                <w:bCs/>
                <w:vertAlign w:val="superscript"/>
                <w:lang w:bidi="ar-EG"/>
              </w:rPr>
              <w:t>d</w:t>
            </w:r>
            <w:r w:rsidRPr="00C8248A">
              <w:rPr>
                <w:rFonts w:asciiTheme="majorBidi" w:hAnsiTheme="majorBidi" w:cstheme="majorBidi"/>
                <w:b/>
                <w:bCs/>
                <w:lang w:bidi="ar-EG"/>
              </w:rPr>
              <w:t>±1.18</w:t>
            </w:r>
          </w:p>
        </w:tc>
        <w:tc>
          <w:tcPr>
            <w:tcW w:w="1560" w:type="dxa"/>
            <w:vAlign w:val="center"/>
          </w:tcPr>
          <w:p w14:paraId="14A1B07F"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vertAlign w:val="superscript"/>
                <w:lang w:bidi="ar-EG"/>
              </w:rPr>
              <w:t>A</w:t>
            </w:r>
            <w:r w:rsidRPr="00C8248A">
              <w:rPr>
                <w:rFonts w:asciiTheme="majorBidi" w:hAnsiTheme="majorBidi" w:cstheme="majorBidi"/>
                <w:b/>
                <w:bCs/>
                <w:lang w:bidi="ar-EG"/>
              </w:rPr>
              <w:t>232.18</w:t>
            </w:r>
            <w:r w:rsidRPr="00C8248A">
              <w:rPr>
                <w:rFonts w:asciiTheme="majorBidi" w:hAnsiTheme="majorBidi" w:cstheme="majorBidi"/>
                <w:b/>
                <w:bCs/>
                <w:vertAlign w:val="superscript"/>
                <w:lang w:bidi="ar-EG"/>
              </w:rPr>
              <w:t>f</w:t>
            </w:r>
            <w:r w:rsidRPr="00C8248A">
              <w:rPr>
                <w:rFonts w:asciiTheme="majorBidi" w:hAnsiTheme="majorBidi" w:cstheme="majorBidi"/>
                <w:b/>
                <w:bCs/>
                <w:lang w:bidi="ar-EG"/>
              </w:rPr>
              <w:t>±0.62</w:t>
            </w:r>
          </w:p>
        </w:tc>
      </w:tr>
      <w:tr w:rsidR="00C8248A" w:rsidRPr="00C8248A" w14:paraId="38FC5CC6" w14:textId="77777777" w:rsidTr="00616E52">
        <w:trPr>
          <w:trHeight w:hRule="exact" w:val="894"/>
        </w:trPr>
        <w:tc>
          <w:tcPr>
            <w:tcW w:w="10740" w:type="dxa"/>
            <w:gridSpan w:val="8"/>
            <w:tcBorders>
              <w:left w:val="nil"/>
              <w:bottom w:val="nil"/>
              <w:right w:val="nil"/>
            </w:tcBorders>
            <w:vAlign w:val="center"/>
          </w:tcPr>
          <w:p w14:paraId="041EF34F" w14:textId="2AF32C75" w:rsidR="000357E1" w:rsidRPr="00C8248A" w:rsidRDefault="000357E1" w:rsidP="00F410AA">
            <w:pPr>
              <w:bidi w:val="0"/>
              <w:rPr>
                <w:rFonts w:cs="Times New Roman"/>
                <w:b/>
                <w:bCs/>
                <w:sz w:val="18"/>
                <w:szCs w:val="18"/>
              </w:rPr>
            </w:pPr>
            <w:r w:rsidRPr="00C8248A">
              <w:rPr>
                <w:rFonts w:cs="Times New Roman"/>
                <w:b/>
                <w:bCs/>
                <w:sz w:val="18"/>
                <w:szCs w:val="18"/>
              </w:rPr>
              <w:lastRenderedPageBreak/>
              <w:t xml:space="preserve">Extraction conditions: temperature 25 </w:t>
            </w:r>
            <w:proofErr w:type="spellStart"/>
            <w:r w:rsidRPr="00C8248A">
              <w:rPr>
                <w:rFonts w:cs="Times New Roman"/>
                <w:b/>
                <w:bCs/>
                <w:sz w:val="18"/>
                <w:szCs w:val="18"/>
                <w:vertAlign w:val="superscript"/>
              </w:rPr>
              <w:t>o</w:t>
            </w:r>
            <w:r w:rsidRPr="00C8248A">
              <w:rPr>
                <w:rFonts w:cs="Times New Roman"/>
                <w:b/>
                <w:bCs/>
                <w:sz w:val="18"/>
                <w:szCs w:val="18"/>
              </w:rPr>
              <w:t>C</w:t>
            </w:r>
            <w:proofErr w:type="spellEnd"/>
            <w:r w:rsidRPr="00C8248A">
              <w:rPr>
                <w:rFonts w:cs="Times New Roman"/>
                <w:b/>
                <w:bCs/>
                <w:sz w:val="18"/>
                <w:szCs w:val="18"/>
              </w:rPr>
              <w:t>, sample :</w:t>
            </w:r>
            <w:r w:rsidR="00634625" w:rsidRPr="00C8248A">
              <w:rPr>
                <w:rFonts w:cs="Times New Roman"/>
                <w:b/>
                <w:bCs/>
                <w:sz w:val="18"/>
                <w:szCs w:val="18"/>
              </w:rPr>
              <w:t xml:space="preserve"> </w:t>
            </w:r>
            <w:r w:rsidRPr="00C8248A">
              <w:rPr>
                <w:rFonts w:cs="Times New Roman"/>
                <w:b/>
                <w:bCs/>
                <w:sz w:val="18"/>
                <w:szCs w:val="18"/>
              </w:rPr>
              <w:t>solvent 1:10</w:t>
            </w:r>
          </w:p>
          <w:p w14:paraId="3268DD04" w14:textId="77777777" w:rsidR="000357E1" w:rsidRPr="00C8248A" w:rsidRDefault="000357E1" w:rsidP="00F410AA">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Results are presented as means ±SD</w:t>
            </w:r>
          </w:p>
          <w:p w14:paraId="6EBB5D39" w14:textId="77777777" w:rsidR="00A54996" w:rsidRPr="00C8248A" w:rsidRDefault="00A54996" w:rsidP="00A54996">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Different superscript letters (A, B, C, …) indicated significant change at p˂0.05 in column</w:t>
            </w:r>
          </w:p>
          <w:p w14:paraId="24F43EA2" w14:textId="77777777" w:rsidR="00A54996" w:rsidRPr="00C8248A" w:rsidRDefault="00A54996" w:rsidP="00A54996">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Different superscript letters ( a, b, c,  …) indicated significant change at p˂0.05 in row</w:t>
            </w:r>
          </w:p>
          <w:p w14:paraId="6279B1BB" w14:textId="77777777" w:rsidR="006A7ACB" w:rsidRPr="00C8248A" w:rsidRDefault="006A7ACB" w:rsidP="006A7ACB">
            <w:pPr>
              <w:bidi w:val="0"/>
              <w:rPr>
                <w:rFonts w:asciiTheme="majorBidi" w:hAnsiTheme="majorBidi" w:cstheme="majorBidi"/>
                <w:b/>
                <w:bCs/>
                <w:sz w:val="18"/>
                <w:szCs w:val="18"/>
                <w:lang w:bidi="ar-EG"/>
              </w:rPr>
            </w:pPr>
          </w:p>
          <w:p w14:paraId="7F77FB9B" w14:textId="77777777" w:rsidR="000357E1" w:rsidRPr="00C8248A" w:rsidRDefault="000357E1" w:rsidP="00F410AA">
            <w:pPr>
              <w:tabs>
                <w:tab w:val="left" w:pos="2177"/>
              </w:tabs>
              <w:bidi w:val="0"/>
              <w:jc w:val="center"/>
              <w:rPr>
                <w:rFonts w:asciiTheme="majorBidi" w:hAnsiTheme="majorBidi" w:cstheme="majorBidi"/>
                <w:sz w:val="19"/>
                <w:szCs w:val="19"/>
                <w:vertAlign w:val="superscript"/>
                <w:lang w:bidi="ar-EG"/>
              </w:rPr>
            </w:pPr>
          </w:p>
        </w:tc>
      </w:tr>
    </w:tbl>
    <w:p w14:paraId="447FEE52" w14:textId="773DF034" w:rsidR="000357E1" w:rsidRPr="00C8248A" w:rsidRDefault="002852E9" w:rsidP="00544E8D">
      <w:pPr>
        <w:bidi w:val="0"/>
        <w:spacing w:before="120" w:after="120"/>
        <w:ind w:left="720" w:hanging="720"/>
        <w:jc w:val="both"/>
        <w:rPr>
          <w:rFonts w:asciiTheme="majorBidi" w:hAnsiTheme="majorBidi" w:cstheme="majorBidi"/>
          <w:b/>
          <w:bCs/>
          <w:sz w:val="24"/>
          <w:szCs w:val="24"/>
        </w:rPr>
      </w:pPr>
      <w:r w:rsidRPr="00C8248A">
        <w:rPr>
          <w:rFonts w:asciiTheme="majorBidi" w:hAnsiTheme="majorBidi" w:cstheme="majorBidi"/>
          <w:b/>
          <w:bCs/>
          <w:sz w:val="24"/>
          <w:szCs w:val="24"/>
        </w:rPr>
        <w:t>2</w:t>
      </w:r>
      <w:r w:rsidR="000357E1" w:rsidRPr="00C8248A">
        <w:rPr>
          <w:rFonts w:asciiTheme="majorBidi" w:hAnsiTheme="majorBidi" w:cstheme="majorBidi"/>
          <w:b/>
          <w:bCs/>
          <w:sz w:val="24"/>
          <w:szCs w:val="24"/>
        </w:rPr>
        <w:t>.2. Effect of different solvent and time extraction</w:t>
      </w:r>
      <w:r w:rsidR="00544E8D" w:rsidRPr="00C8248A">
        <w:rPr>
          <w:rFonts w:asciiTheme="majorBidi" w:hAnsiTheme="majorBidi" w:cstheme="majorBidi"/>
          <w:b/>
          <w:bCs/>
          <w:sz w:val="24"/>
          <w:szCs w:val="24"/>
        </w:rPr>
        <w:t xml:space="preserve"> on total phenolics content of pomegranate peels</w:t>
      </w:r>
      <w:r w:rsidR="000357E1" w:rsidRPr="00C8248A">
        <w:rPr>
          <w:rFonts w:asciiTheme="majorBidi" w:hAnsiTheme="majorBidi" w:cstheme="majorBidi"/>
          <w:b/>
          <w:bCs/>
          <w:sz w:val="24"/>
          <w:szCs w:val="24"/>
        </w:rPr>
        <w:t xml:space="preserve"> at 5°C</w:t>
      </w:r>
    </w:p>
    <w:p w14:paraId="7AE6AA2F" w14:textId="35F50E94" w:rsidR="000357E1" w:rsidRPr="00C8248A" w:rsidRDefault="000357E1" w:rsidP="001766B9">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A variety of solvents at concentrations of 30%, 70%, and 99%, sourced from either ethanol or acetone, were utilized alongside distilled water over different extraction durations (2, 4, 6, 8, and 24 hours) to extract phenolic compounds from pomegranate peel at 5°C, as shown in Table (</w:t>
      </w:r>
      <w:r w:rsidR="00B12BC3" w:rsidRPr="00C8248A">
        <w:rPr>
          <w:rFonts w:asciiTheme="majorBidi" w:hAnsiTheme="majorBidi" w:cstheme="majorBidi"/>
          <w:sz w:val="24"/>
          <w:szCs w:val="24"/>
        </w:rPr>
        <w:t>3</w:t>
      </w:r>
      <w:r w:rsidRPr="00C8248A">
        <w:rPr>
          <w:rFonts w:asciiTheme="majorBidi" w:hAnsiTheme="majorBidi" w:cstheme="majorBidi"/>
          <w:sz w:val="24"/>
          <w:szCs w:val="24"/>
        </w:rPr>
        <w:t>).</w:t>
      </w:r>
    </w:p>
    <w:p w14:paraId="36EC2A24" w14:textId="2E28FE35" w:rsidR="006C15B3" w:rsidRPr="00C8248A" w:rsidRDefault="000357E1" w:rsidP="0053654C">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 xml:space="preserve">Table </w:t>
      </w:r>
      <w:r w:rsidR="00B12BC3" w:rsidRPr="00C8248A">
        <w:rPr>
          <w:rFonts w:asciiTheme="majorBidi" w:hAnsiTheme="majorBidi" w:cstheme="majorBidi"/>
          <w:sz w:val="24"/>
          <w:szCs w:val="24"/>
        </w:rPr>
        <w:t>3</w:t>
      </w:r>
      <w:r w:rsidRPr="00C8248A">
        <w:rPr>
          <w:rFonts w:asciiTheme="majorBidi" w:hAnsiTheme="majorBidi" w:cstheme="majorBidi"/>
          <w:sz w:val="24"/>
          <w:szCs w:val="24"/>
        </w:rPr>
        <w:t xml:space="preserve"> illustrates that the total phenolic</w:t>
      </w:r>
      <w:r w:rsidR="00544E8D" w:rsidRPr="00C8248A">
        <w:rPr>
          <w:rFonts w:asciiTheme="majorBidi" w:hAnsiTheme="majorBidi" w:cstheme="majorBidi"/>
          <w:sz w:val="24"/>
          <w:szCs w:val="24"/>
        </w:rPr>
        <w:t>s</w:t>
      </w:r>
      <w:r w:rsidRPr="00C8248A">
        <w:rPr>
          <w:rFonts w:asciiTheme="majorBidi" w:hAnsiTheme="majorBidi" w:cstheme="majorBidi"/>
          <w:sz w:val="24"/>
          <w:szCs w:val="24"/>
        </w:rPr>
        <w:t xml:space="preserve"> content of pomegranate peel ranged from 91.22±1.23 to 188.11±0.79 mg GAE/g. The statistical analysis indicated that both the solvent and time significantly affect the extraction of phenolics. The total phenolic</w:t>
      </w:r>
      <w:r w:rsidR="00544E8D" w:rsidRPr="00C8248A">
        <w:rPr>
          <w:rFonts w:asciiTheme="majorBidi" w:hAnsiTheme="majorBidi" w:cstheme="majorBidi"/>
          <w:sz w:val="24"/>
          <w:szCs w:val="24"/>
        </w:rPr>
        <w:t>s</w:t>
      </w:r>
      <w:r w:rsidRPr="00C8248A">
        <w:rPr>
          <w:rFonts w:asciiTheme="majorBidi" w:hAnsiTheme="majorBidi" w:cstheme="majorBidi"/>
          <w:sz w:val="24"/>
          <w:szCs w:val="24"/>
        </w:rPr>
        <w:t xml:space="preserve"> content in acetone and ethanol extracts at 70% was </w:t>
      </w:r>
      <w:r w:rsidR="00544E8D" w:rsidRPr="00C8248A">
        <w:rPr>
          <w:rFonts w:asciiTheme="majorBidi" w:hAnsiTheme="majorBidi" w:cstheme="majorBidi"/>
          <w:sz w:val="24"/>
          <w:szCs w:val="24"/>
        </w:rPr>
        <w:t xml:space="preserve">the </w:t>
      </w:r>
      <w:r w:rsidRPr="00C8248A">
        <w:rPr>
          <w:rFonts w:asciiTheme="majorBidi" w:hAnsiTheme="majorBidi" w:cstheme="majorBidi"/>
          <w:sz w:val="24"/>
          <w:szCs w:val="24"/>
        </w:rPr>
        <w:t xml:space="preserve">highest, measuring 188.11±0.79 and 186.43±1.45 mg GAE/g, respectively (p &gt;0.05) after 24 hours. This was followed by acetone extracts at 30% and 99%, which recorded 174.12±0.56 and 173.10±0.45 mg GAE/g, respectively, with no significant difference between them. Ethanol 30% yielded 167.92±0.62 mg GAE/g, while ethanol 99% produced 152.00±0.76 mg GAE/g. Distilled water had the lowest content </w:t>
      </w:r>
      <w:r w:rsidR="00544E8D" w:rsidRPr="00C8248A">
        <w:rPr>
          <w:rFonts w:asciiTheme="majorBidi" w:hAnsiTheme="majorBidi" w:cstheme="majorBidi"/>
          <w:sz w:val="24"/>
          <w:szCs w:val="24"/>
        </w:rPr>
        <w:t>(</w:t>
      </w:r>
      <w:r w:rsidRPr="00C8248A">
        <w:rPr>
          <w:rFonts w:asciiTheme="majorBidi" w:hAnsiTheme="majorBidi" w:cstheme="majorBidi"/>
          <w:sz w:val="24"/>
          <w:szCs w:val="24"/>
        </w:rPr>
        <w:t>137.20±1.46 mg GAE/g</w:t>
      </w:r>
      <w:r w:rsidR="00544E8D" w:rsidRPr="00C8248A">
        <w:rPr>
          <w:rFonts w:asciiTheme="majorBidi" w:hAnsiTheme="majorBidi" w:cstheme="majorBidi"/>
          <w:sz w:val="24"/>
          <w:szCs w:val="24"/>
        </w:rPr>
        <w:t>)</w:t>
      </w:r>
      <w:r w:rsidRPr="00C8248A">
        <w:rPr>
          <w:rFonts w:asciiTheme="majorBidi" w:hAnsiTheme="majorBidi" w:cstheme="majorBidi"/>
          <w:sz w:val="24"/>
          <w:szCs w:val="24"/>
        </w:rPr>
        <w:t>, all measured after 24 hours.</w:t>
      </w:r>
    </w:p>
    <w:p w14:paraId="694B2080" w14:textId="62F1BF13" w:rsidR="000357E1" w:rsidRPr="00C8248A" w:rsidRDefault="000357E1" w:rsidP="007271C5">
      <w:pPr>
        <w:bidi w:val="0"/>
        <w:spacing w:before="120" w:after="120"/>
        <w:ind w:left="720" w:hanging="720"/>
        <w:jc w:val="both"/>
        <w:rPr>
          <w:rFonts w:cs="Times New Roman"/>
          <w:b/>
          <w:bCs/>
          <w:sz w:val="22"/>
          <w:szCs w:val="22"/>
        </w:rPr>
      </w:pPr>
      <w:r w:rsidRPr="00C8248A">
        <w:rPr>
          <w:rFonts w:asciiTheme="majorBidi" w:hAnsiTheme="majorBidi" w:cstheme="majorBidi"/>
          <w:b/>
          <w:bCs/>
          <w:sz w:val="24"/>
          <w:szCs w:val="24"/>
        </w:rPr>
        <w:t>Table (</w:t>
      </w:r>
      <w:r w:rsidR="00B12BC3" w:rsidRPr="00C8248A">
        <w:rPr>
          <w:rFonts w:asciiTheme="majorBidi" w:hAnsiTheme="majorBidi" w:cstheme="majorBidi"/>
          <w:b/>
          <w:bCs/>
          <w:sz w:val="24"/>
          <w:szCs w:val="24"/>
        </w:rPr>
        <w:t>3</w:t>
      </w:r>
      <w:r w:rsidRPr="00C8248A">
        <w:rPr>
          <w:rFonts w:asciiTheme="majorBidi" w:hAnsiTheme="majorBidi" w:cstheme="majorBidi"/>
          <w:b/>
          <w:bCs/>
          <w:sz w:val="24"/>
          <w:szCs w:val="24"/>
        </w:rPr>
        <w:t xml:space="preserve">): </w:t>
      </w:r>
      <w:r w:rsidRPr="00C8248A">
        <w:rPr>
          <w:rFonts w:cs="Times New Roman"/>
          <w:b/>
          <w:bCs/>
          <w:sz w:val="24"/>
          <w:szCs w:val="24"/>
        </w:rPr>
        <w:t>Effect of solvent type and extraction time on total phenolic</w:t>
      </w:r>
      <w:r w:rsidR="007271C5" w:rsidRPr="00C8248A">
        <w:rPr>
          <w:rFonts w:cs="Times New Roman"/>
          <w:b/>
          <w:bCs/>
          <w:sz w:val="24"/>
          <w:szCs w:val="24"/>
        </w:rPr>
        <w:t>s</w:t>
      </w:r>
      <w:r w:rsidRPr="00C8248A">
        <w:rPr>
          <w:rFonts w:cs="Times New Roman"/>
          <w:b/>
          <w:bCs/>
          <w:sz w:val="24"/>
          <w:szCs w:val="24"/>
        </w:rPr>
        <w:t xml:space="preserve"> content</w:t>
      </w:r>
      <w:r w:rsidR="007271C5" w:rsidRPr="00C8248A">
        <w:rPr>
          <w:rFonts w:cs="Times New Roman"/>
          <w:b/>
          <w:bCs/>
          <w:sz w:val="24"/>
          <w:szCs w:val="24"/>
        </w:rPr>
        <w:t xml:space="preserve"> (mg GAE/g)</w:t>
      </w:r>
      <w:r w:rsidRPr="00C8248A">
        <w:rPr>
          <w:rFonts w:cs="Times New Roman"/>
          <w:b/>
          <w:bCs/>
          <w:sz w:val="24"/>
          <w:szCs w:val="24"/>
        </w:rPr>
        <w:t xml:space="preserve"> of pomegranate peels </w:t>
      </w:r>
      <w:r w:rsidR="007271C5" w:rsidRPr="00C8248A">
        <w:rPr>
          <w:rFonts w:cs="Times New Roman"/>
          <w:b/>
          <w:sz w:val="24"/>
          <w:szCs w:val="24"/>
        </w:rPr>
        <w:t>at</w:t>
      </w:r>
      <w:r w:rsidRPr="00C8248A">
        <w:rPr>
          <w:rFonts w:cs="Times New Roman"/>
          <w:b/>
          <w:sz w:val="24"/>
          <w:szCs w:val="24"/>
        </w:rPr>
        <w:t xml:space="preserve"> 5 °C </w:t>
      </w:r>
      <w:r w:rsidRPr="00C8248A">
        <w:rPr>
          <w:rFonts w:cs="Times New Roman"/>
          <w:b/>
          <w:bCs/>
          <w:sz w:val="24"/>
          <w:szCs w:val="24"/>
        </w:rPr>
        <w:t>(on dry weight basis)</w:t>
      </w:r>
    </w:p>
    <w:tbl>
      <w:tblPr>
        <w:tblStyle w:val="TableGrid"/>
        <w:tblpPr w:leftFromText="180" w:rightFromText="180" w:vertAnchor="text" w:tblpXSpec="center" w:tblpY="1"/>
        <w:tblOverlap w:val="never"/>
        <w:tblW w:w="103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99"/>
        <w:gridCol w:w="1379"/>
        <w:gridCol w:w="1380"/>
        <w:gridCol w:w="1380"/>
        <w:gridCol w:w="1380"/>
        <w:gridCol w:w="1380"/>
        <w:gridCol w:w="1380"/>
        <w:gridCol w:w="1380"/>
      </w:tblGrid>
      <w:tr w:rsidR="00C8248A" w:rsidRPr="00C8248A" w14:paraId="70A6E2AD" w14:textId="77777777" w:rsidTr="00F410AA">
        <w:trPr>
          <w:trHeight w:hRule="exact" w:val="397"/>
        </w:trPr>
        <w:tc>
          <w:tcPr>
            <w:tcW w:w="699" w:type="dxa"/>
            <w:vMerge w:val="restart"/>
            <w:vAlign w:val="center"/>
          </w:tcPr>
          <w:p w14:paraId="022AB874" w14:textId="77777777" w:rsidR="000357E1" w:rsidRPr="00C8248A" w:rsidRDefault="000357E1" w:rsidP="00F410AA">
            <w:pPr>
              <w:tabs>
                <w:tab w:val="left" w:pos="2177"/>
              </w:tabs>
              <w:bidi w:val="0"/>
              <w:rPr>
                <w:rFonts w:asciiTheme="majorBidi" w:hAnsiTheme="majorBidi" w:cstheme="majorBidi"/>
                <w:b/>
                <w:bCs/>
                <w:lang w:bidi="ar-EG"/>
              </w:rPr>
            </w:pPr>
            <w:r w:rsidRPr="00C8248A">
              <w:rPr>
                <w:rFonts w:asciiTheme="majorBidi" w:hAnsiTheme="majorBidi" w:cstheme="majorBidi"/>
                <w:b/>
                <w:bCs/>
              </w:rPr>
              <w:t>Ex. time (</w:t>
            </w:r>
            <w:proofErr w:type="spellStart"/>
            <w:r w:rsidRPr="00C8248A">
              <w:rPr>
                <w:rFonts w:asciiTheme="majorBidi" w:hAnsiTheme="majorBidi" w:cstheme="majorBidi"/>
                <w:b/>
                <w:bCs/>
              </w:rPr>
              <w:t>hr</w:t>
            </w:r>
            <w:proofErr w:type="spellEnd"/>
            <w:r w:rsidRPr="00C8248A">
              <w:rPr>
                <w:rFonts w:asciiTheme="majorBidi" w:hAnsiTheme="majorBidi" w:cstheme="majorBidi"/>
                <w:b/>
                <w:bCs/>
              </w:rPr>
              <w:t>)</w:t>
            </w:r>
          </w:p>
        </w:tc>
        <w:tc>
          <w:tcPr>
            <w:tcW w:w="9659" w:type="dxa"/>
            <w:gridSpan w:val="7"/>
            <w:vAlign w:val="center"/>
          </w:tcPr>
          <w:p w14:paraId="3BF2E779"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rPr>
              <w:t>Solvent type</w:t>
            </w:r>
          </w:p>
        </w:tc>
      </w:tr>
      <w:tr w:rsidR="00C8248A" w:rsidRPr="00C8248A" w14:paraId="7EE61641" w14:textId="77777777" w:rsidTr="00F410AA">
        <w:trPr>
          <w:trHeight w:hRule="exact" w:val="488"/>
        </w:trPr>
        <w:tc>
          <w:tcPr>
            <w:tcW w:w="699" w:type="dxa"/>
            <w:vMerge/>
            <w:vAlign w:val="center"/>
          </w:tcPr>
          <w:p w14:paraId="4D52EFE6" w14:textId="77777777" w:rsidR="000357E1" w:rsidRPr="00C8248A" w:rsidRDefault="000357E1" w:rsidP="00F410AA">
            <w:pPr>
              <w:tabs>
                <w:tab w:val="left" w:pos="2177"/>
              </w:tabs>
              <w:bidi w:val="0"/>
              <w:rPr>
                <w:rFonts w:asciiTheme="majorBidi" w:hAnsiTheme="majorBidi" w:cstheme="majorBidi"/>
                <w:b/>
                <w:bCs/>
                <w:lang w:bidi="ar-EG"/>
              </w:rPr>
            </w:pPr>
          </w:p>
        </w:tc>
        <w:tc>
          <w:tcPr>
            <w:tcW w:w="1379" w:type="dxa"/>
            <w:vAlign w:val="center"/>
          </w:tcPr>
          <w:p w14:paraId="01CA1783"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99%</w:t>
            </w:r>
          </w:p>
          <w:p w14:paraId="40F49E9C"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rPr>
              <w:t>ethanol</w:t>
            </w:r>
          </w:p>
        </w:tc>
        <w:tc>
          <w:tcPr>
            <w:tcW w:w="1380" w:type="dxa"/>
            <w:vAlign w:val="center"/>
          </w:tcPr>
          <w:p w14:paraId="03758BFD"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rPr>
              <w:t>70% ethanol</w:t>
            </w:r>
          </w:p>
        </w:tc>
        <w:tc>
          <w:tcPr>
            <w:tcW w:w="1380" w:type="dxa"/>
            <w:vAlign w:val="center"/>
          </w:tcPr>
          <w:p w14:paraId="4F880DB3"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rPr>
              <w:t>30% ethanol</w:t>
            </w:r>
          </w:p>
        </w:tc>
        <w:tc>
          <w:tcPr>
            <w:tcW w:w="1380" w:type="dxa"/>
            <w:vAlign w:val="center"/>
          </w:tcPr>
          <w:p w14:paraId="31826CFC"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99%</w:t>
            </w:r>
          </w:p>
          <w:p w14:paraId="739BDB08"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Acetone</w:t>
            </w:r>
          </w:p>
        </w:tc>
        <w:tc>
          <w:tcPr>
            <w:tcW w:w="1380" w:type="dxa"/>
            <w:vAlign w:val="center"/>
          </w:tcPr>
          <w:p w14:paraId="3D2EB9CB"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70%</w:t>
            </w:r>
          </w:p>
          <w:p w14:paraId="449A6C33"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acetone</w:t>
            </w:r>
          </w:p>
        </w:tc>
        <w:tc>
          <w:tcPr>
            <w:tcW w:w="1380" w:type="dxa"/>
            <w:vAlign w:val="center"/>
          </w:tcPr>
          <w:p w14:paraId="7335B6FE"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30%</w:t>
            </w:r>
          </w:p>
          <w:p w14:paraId="6EBA1FA3"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acetone</w:t>
            </w:r>
          </w:p>
        </w:tc>
        <w:tc>
          <w:tcPr>
            <w:tcW w:w="1380" w:type="dxa"/>
            <w:vAlign w:val="center"/>
          </w:tcPr>
          <w:p w14:paraId="755CA9AC"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Distilled water</w:t>
            </w:r>
          </w:p>
        </w:tc>
      </w:tr>
      <w:tr w:rsidR="00C8248A" w:rsidRPr="00C8248A" w14:paraId="15290EFF" w14:textId="77777777" w:rsidTr="00F410AA">
        <w:trPr>
          <w:trHeight w:hRule="exact" w:val="397"/>
        </w:trPr>
        <w:tc>
          <w:tcPr>
            <w:tcW w:w="699" w:type="dxa"/>
            <w:vAlign w:val="center"/>
          </w:tcPr>
          <w:p w14:paraId="23E545CF" w14:textId="77777777" w:rsidR="000357E1" w:rsidRPr="00C8248A" w:rsidRDefault="000357E1" w:rsidP="00F410AA">
            <w:pPr>
              <w:tabs>
                <w:tab w:val="left" w:pos="2177"/>
              </w:tabs>
              <w:bidi w:val="0"/>
              <w:jc w:val="center"/>
              <w:rPr>
                <w:rFonts w:asciiTheme="majorBidi" w:hAnsiTheme="majorBidi" w:cstheme="majorBidi"/>
                <w:lang w:bidi="ar-EG"/>
              </w:rPr>
            </w:pPr>
            <w:r w:rsidRPr="00C8248A">
              <w:rPr>
                <w:rFonts w:asciiTheme="majorBidi" w:hAnsiTheme="majorBidi" w:cstheme="majorBidi"/>
                <w:lang w:bidi="ar-EG"/>
              </w:rPr>
              <w:t>2</w:t>
            </w:r>
          </w:p>
        </w:tc>
        <w:tc>
          <w:tcPr>
            <w:tcW w:w="1379" w:type="dxa"/>
            <w:vAlign w:val="center"/>
          </w:tcPr>
          <w:p w14:paraId="2DB3E7F3"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E</w:t>
            </w:r>
            <w:r w:rsidRPr="00C8248A">
              <w:rPr>
                <w:rFonts w:asciiTheme="majorBidi" w:hAnsiTheme="majorBidi" w:cstheme="majorBidi"/>
                <w:sz w:val="18"/>
                <w:szCs w:val="18"/>
                <w:lang w:bidi="ar-EG"/>
              </w:rPr>
              <w:t>119.21</w:t>
            </w:r>
            <w:r w:rsidRPr="00C8248A">
              <w:rPr>
                <w:rFonts w:asciiTheme="majorBidi" w:hAnsiTheme="majorBidi" w:cstheme="majorBidi"/>
                <w:sz w:val="18"/>
                <w:szCs w:val="18"/>
                <w:vertAlign w:val="superscript"/>
                <w:lang w:bidi="ar-EG"/>
              </w:rPr>
              <w:t>d</w:t>
            </w:r>
            <w:r w:rsidRPr="00C8248A">
              <w:rPr>
                <w:rFonts w:asciiTheme="majorBidi" w:hAnsiTheme="majorBidi" w:cstheme="majorBidi"/>
                <w:sz w:val="18"/>
                <w:szCs w:val="18"/>
                <w:lang w:bidi="ar-EG"/>
              </w:rPr>
              <w:t>±1.22</w:t>
            </w:r>
          </w:p>
        </w:tc>
        <w:tc>
          <w:tcPr>
            <w:tcW w:w="1380" w:type="dxa"/>
            <w:vAlign w:val="center"/>
          </w:tcPr>
          <w:p w14:paraId="69D60F45"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E</w:t>
            </w:r>
            <w:r w:rsidRPr="00C8248A">
              <w:rPr>
                <w:rFonts w:asciiTheme="majorBidi" w:hAnsiTheme="majorBidi" w:cstheme="majorBidi"/>
                <w:sz w:val="18"/>
                <w:szCs w:val="18"/>
                <w:lang w:bidi="ar-EG"/>
              </w:rPr>
              <w:t>131.03</w:t>
            </w:r>
            <w:r w:rsidRPr="00C8248A">
              <w:rPr>
                <w:rFonts w:asciiTheme="majorBidi" w:hAnsiTheme="majorBidi" w:cstheme="majorBidi"/>
                <w:sz w:val="18"/>
                <w:szCs w:val="18"/>
                <w:vertAlign w:val="superscript"/>
                <w:lang w:bidi="ar-EG"/>
              </w:rPr>
              <w:t>b</w:t>
            </w:r>
            <w:r w:rsidRPr="00C8248A">
              <w:rPr>
                <w:rFonts w:asciiTheme="majorBidi" w:hAnsiTheme="majorBidi" w:cstheme="majorBidi"/>
                <w:sz w:val="18"/>
                <w:szCs w:val="18"/>
                <w:lang w:bidi="ar-EG"/>
              </w:rPr>
              <w:t>±0.67</w:t>
            </w:r>
          </w:p>
        </w:tc>
        <w:tc>
          <w:tcPr>
            <w:tcW w:w="1380" w:type="dxa"/>
            <w:vAlign w:val="center"/>
          </w:tcPr>
          <w:p w14:paraId="5414BA88"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E</w:t>
            </w:r>
            <w:r w:rsidRPr="00C8248A">
              <w:rPr>
                <w:rFonts w:asciiTheme="majorBidi" w:hAnsiTheme="majorBidi" w:cstheme="majorBidi"/>
                <w:sz w:val="18"/>
                <w:szCs w:val="18"/>
                <w:lang w:bidi="ar-EG"/>
              </w:rPr>
              <w:t>129.40</w:t>
            </w:r>
            <w:r w:rsidRPr="00C8248A">
              <w:rPr>
                <w:rFonts w:asciiTheme="majorBidi" w:hAnsiTheme="majorBidi" w:cstheme="majorBidi"/>
                <w:sz w:val="18"/>
                <w:szCs w:val="18"/>
                <w:vertAlign w:val="superscript"/>
                <w:lang w:bidi="ar-EG"/>
              </w:rPr>
              <w:t>bc</w:t>
            </w:r>
            <w:r w:rsidRPr="00C8248A">
              <w:rPr>
                <w:rFonts w:asciiTheme="majorBidi" w:hAnsiTheme="majorBidi" w:cstheme="majorBidi"/>
                <w:sz w:val="18"/>
                <w:szCs w:val="18"/>
                <w:lang w:bidi="ar-EG"/>
              </w:rPr>
              <w:t>±1.12</w:t>
            </w:r>
          </w:p>
        </w:tc>
        <w:tc>
          <w:tcPr>
            <w:tcW w:w="1380" w:type="dxa"/>
            <w:vAlign w:val="center"/>
          </w:tcPr>
          <w:p w14:paraId="3A44E5E6"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E</w:t>
            </w:r>
            <w:r w:rsidRPr="00C8248A">
              <w:rPr>
                <w:rFonts w:asciiTheme="majorBidi" w:hAnsiTheme="majorBidi" w:cstheme="majorBidi"/>
                <w:sz w:val="18"/>
                <w:szCs w:val="18"/>
                <w:lang w:bidi="ar-EG"/>
              </w:rPr>
              <w:t>128.20</w:t>
            </w:r>
            <w:r w:rsidRPr="00C8248A">
              <w:rPr>
                <w:rFonts w:asciiTheme="majorBidi" w:hAnsiTheme="majorBidi" w:cstheme="majorBidi"/>
                <w:sz w:val="18"/>
                <w:szCs w:val="18"/>
                <w:vertAlign w:val="superscript"/>
                <w:lang w:bidi="ar-EG"/>
              </w:rPr>
              <w:t>c</w:t>
            </w:r>
            <w:r w:rsidRPr="00C8248A">
              <w:rPr>
                <w:rFonts w:asciiTheme="majorBidi" w:hAnsiTheme="majorBidi" w:cstheme="majorBidi"/>
                <w:sz w:val="18"/>
                <w:szCs w:val="18"/>
                <w:lang w:bidi="ar-EG"/>
              </w:rPr>
              <w:t>±0.64</w:t>
            </w:r>
          </w:p>
        </w:tc>
        <w:tc>
          <w:tcPr>
            <w:tcW w:w="1380" w:type="dxa"/>
            <w:vAlign w:val="center"/>
          </w:tcPr>
          <w:p w14:paraId="00347104"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D</w:t>
            </w:r>
            <w:r w:rsidRPr="00C8248A">
              <w:rPr>
                <w:rFonts w:asciiTheme="majorBidi" w:hAnsiTheme="majorBidi" w:cstheme="majorBidi"/>
                <w:sz w:val="18"/>
                <w:szCs w:val="18"/>
                <w:lang w:bidi="ar-EG"/>
              </w:rPr>
              <w:t>136.10</w:t>
            </w: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±0.65</w:t>
            </w:r>
          </w:p>
        </w:tc>
        <w:tc>
          <w:tcPr>
            <w:tcW w:w="1380" w:type="dxa"/>
            <w:vAlign w:val="center"/>
          </w:tcPr>
          <w:p w14:paraId="76E04C5D"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E</w:t>
            </w:r>
            <w:r w:rsidRPr="00C8248A">
              <w:rPr>
                <w:rFonts w:asciiTheme="majorBidi" w:hAnsiTheme="majorBidi" w:cstheme="majorBidi"/>
                <w:sz w:val="18"/>
                <w:szCs w:val="18"/>
                <w:lang w:bidi="ar-EG"/>
              </w:rPr>
              <w:t>131.40</w:t>
            </w:r>
            <w:r w:rsidRPr="00C8248A">
              <w:rPr>
                <w:rFonts w:asciiTheme="majorBidi" w:hAnsiTheme="majorBidi" w:cstheme="majorBidi"/>
                <w:sz w:val="18"/>
                <w:szCs w:val="18"/>
                <w:vertAlign w:val="superscript"/>
                <w:lang w:bidi="ar-EG"/>
              </w:rPr>
              <w:t>b</w:t>
            </w:r>
            <w:r w:rsidRPr="00C8248A">
              <w:rPr>
                <w:rFonts w:asciiTheme="majorBidi" w:hAnsiTheme="majorBidi" w:cstheme="majorBidi"/>
                <w:sz w:val="18"/>
                <w:szCs w:val="18"/>
                <w:lang w:bidi="ar-EG"/>
              </w:rPr>
              <w:t>±1.53</w:t>
            </w:r>
          </w:p>
        </w:tc>
        <w:tc>
          <w:tcPr>
            <w:tcW w:w="1380" w:type="dxa"/>
            <w:vAlign w:val="center"/>
          </w:tcPr>
          <w:p w14:paraId="15DE888C"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D</w:t>
            </w:r>
            <w:r w:rsidRPr="00C8248A">
              <w:rPr>
                <w:rFonts w:asciiTheme="majorBidi" w:hAnsiTheme="majorBidi" w:cstheme="majorBidi"/>
                <w:sz w:val="18"/>
                <w:szCs w:val="18"/>
                <w:lang w:bidi="ar-EG"/>
              </w:rPr>
              <w:t>91.22</w:t>
            </w:r>
            <w:r w:rsidRPr="00C8248A">
              <w:rPr>
                <w:rFonts w:asciiTheme="majorBidi" w:hAnsiTheme="majorBidi" w:cstheme="majorBidi"/>
                <w:sz w:val="18"/>
                <w:szCs w:val="18"/>
                <w:vertAlign w:val="superscript"/>
                <w:lang w:bidi="ar-EG"/>
              </w:rPr>
              <w:t>e</w:t>
            </w:r>
            <w:r w:rsidRPr="00C8248A">
              <w:rPr>
                <w:rFonts w:asciiTheme="majorBidi" w:hAnsiTheme="majorBidi" w:cstheme="majorBidi"/>
                <w:sz w:val="18"/>
                <w:szCs w:val="18"/>
                <w:lang w:bidi="ar-EG"/>
              </w:rPr>
              <w:t>±1.23</w:t>
            </w:r>
          </w:p>
        </w:tc>
      </w:tr>
      <w:tr w:rsidR="00C8248A" w:rsidRPr="00C8248A" w14:paraId="78C5701D" w14:textId="77777777" w:rsidTr="00F410AA">
        <w:trPr>
          <w:trHeight w:hRule="exact" w:val="397"/>
        </w:trPr>
        <w:tc>
          <w:tcPr>
            <w:tcW w:w="699" w:type="dxa"/>
            <w:vAlign w:val="center"/>
          </w:tcPr>
          <w:p w14:paraId="6330FF96" w14:textId="77777777" w:rsidR="000357E1" w:rsidRPr="00C8248A" w:rsidRDefault="000357E1" w:rsidP="00F410AA">
            <w:pPr>
              <w:tabs>
                <w:tab w:val="left" w:pos="2177"/>
              </w:tabs>
              <w:bidi w:val="0"/>
              <w:jc w:val="center"/>
              <w:rPr>
                <w:rFonts w:asciiTheme="majorBidi" w:hAnsiTheme="majorBidi" w:cstheme="majorBidi"/>
                <w:lang w:bidi="ar-EG"/>
              </w:rPr>
            </w:pPr>
            <w:r w:rsidRPr="00C8248A">
              <w:rPr>
                <w:rFonts w:asciiTheme="majorBidi" w:hAnsiTheme="majorBidi" w:cstheme="majorBidi"/>
                <w:lang w:bidi="ar-EG"/>
              </w:rPr>
              <w:t>4</w:t>
            </w:r>
          </w:p>
        </w:tc>
        <w:tc>
          <w:tcPr>
            <w:tcW w:w="1379" w:type="dxa"/>
            <w:vAlign w:val="center"/>
          </w:tcPr>
          <w:p w14:paraId="69CA0B1C"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D</w:t>
            </w:r>
            <w:r w:rsidRPr="00C8248A">
              <w:rPr>
                <w:rFonts w:asciiTheme="majorBidi" w:hAnsiTheme="majorBidi" w:cstheme="majorBidi"/>
                <w:sz w:val="18"/>
                <w:szCs w:val="18"/>
                <w:lang w:bidi="ar-EG"/>
              </w:rPr>
              <w:t>133.00</w:t>
            </w:r>
            <w:r w:rsidRPr="00C8248A">
              <w:rPr>
                <w:rFonts w:asciiTheme="majorBidi" w:hAnsiTheme="majorBidi" w:cstheme="majorBidi"/>
                <w:sz w:val="18"/>
                <w:szCs w:val="18"/>
                <w:vertAlign w:val="superscript"/>
                <w:lang w:bidi="ar-EG"/>
              </w:rPr>
              <w:t>f</w:t>
            </w:r>
            <w:r w:rsidRPr="00C8248A">
              <w:rPr>
                <w:rFonts w:asciiTheme="majorBidi" w:hAnsiTheme="majorBidi" w:cstheme="majorBidi"/>
                <w:sz w:val="18"/>
                <w:szCs w:val="18"/>
                <w:lang w:bidi="ar-EG"/>
              </w:rPr>
              <w:t>±0.46</w:t>
            </w:r>
          </w:p>
        </w:tc>
        <w:tc>
          <w:tcPr>
            <w:tcW w:w="1380" w:type="dxa"/>
            <w:tcBorders>
              <w:bottom w:val="single" w:sz="8" w:space="0" w:color="auto"/>
            </w:tcBorders>
            <w:vAlign w:val="center"/>
          </w:tcPr>
          <w:p w14:paraId="0719276A"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D</w:t>
            </w:r>
            <w:r w:rsidRPr="00C8248A">
              <w:rPr>
                <w:rFonts w:asciiTheme="majorBidi" w:hAnsiTheme="majorBidi" w:cstheme="majorBidi"/>
                <w:sz w:val="18"/>
                <w:szCs w:val="18"/>
                <w:lang w:bidi="ar-EG"/>
              </w:rPr>
              <w:t>152.00</w:t>
            </w:r>
            <w:r w:rsidRPr="00C8248A">
              <w:rPr>
                <w:rFonts w:asciiTheme="majorBidi" w:hAnsiTheme="majorBidi" w:cstheme="majorBidi"/>
                <w:sz w:val="18"/>
                <w:szCs w:val="18"/>
                <w:vertAlign w:val="superscript"/>
                <w:lang w:bidi="ar-EG"/>
              </w:rPr>
              <w:t>b</w:t>
            </w:r>
            <w:r w:rsidRPr="00C8248A">
              <w:rPr>
                <w:rFonts w:asciiTheme="majorBidi" w:hAnsiTheme="majorBidi" w:cstheme="majorBidi"/>
                <w:sz w:val="18"/>
                <w:szCs w:val="18"/>
                <w:lang w:bidi="ar-EG"/>
              </w:rPr>
              <w:t>±1.54</w:t>
            </w:r>
          </w:p>
        </w:tc>
        <w:tc>
          <w:tcPr>
            <w:tcW w:w="1380" w:type="dxa"/>
            <w:vAlign w:val="center"/>
          </w:tcPr>
          <w:p w14:paraId="6B09B2BF"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D</w:t>
            </w:r>
            <w:r w:rsidRPr="00C8248A">
              <w:rPr>
                <w:rFonts w:asciiTheme="majorBidi" w:hAnsiTheme="majorBidi" w:cstheme="majorBidi"/>
                <w:sz w:val="18"/>
                <w:szCs w:val="18"/>
                <w:lang w:bidi="ar-EG"/>
              </w:rPr>
              <w:t>146.25</w:t>
            </w:r>
            <w:r w:rsidRPr="00C8248A">
              <w:rPr>
                <w:rFonts w:asciiTheme="majorBidi" w:hAnsiTheme="majorBidi" w:cstheme="majorBidi"/>
                <w:sz w:val="18"/>
                <w:szCs w:val="18"/>
                <w:vertAlign w:val="superscript"/>
                <w:lang w:bidi="ar-EG"/>
              </w:rPr>
              <w:t>d</w:t>
            </w:r>
            <w:r w:rsidRPr="00C8248A">
              <w:rPr>
                <w:rFonts w:asciiTheme="majorBidi" w:hAnsiTheme="majorBidi" w:cstheme="majorBidi"/>
                <w:sz w:val="18"/>
                <w:szCs w:val="18"/>
                <w:lang w:bidi="ar-EG"/>
              </w:rPr>
              <w:t>±1.02</w:t>
            </w:r>
          </w:p>
        </w:tc>
        <w:tc>
          <w:tcPr>
            <w:tcW w:w="1380" w:type="dxa"/>
            <w:vAlign w:val="center"/>
          </w:tcPr>
          <w:p w14:paraId="6E1B2DCA"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D</w:t>
            </w:r>
            <w:r w:rsidRPr="00C8248A">
              <w:rPr>
                <w:rFonts w:asciiTheme="majorBidi" w:hAnsiTheme="majorBidi" w:cstheme="majorBidi"/>
                <w:sz w:val="18"/>
                <w:szCs w:val="18"/>
                <w:lang w:bidi="ar-EG"/>
              </w:rPr>
              <w:t>143.00</w:t>
            </w:r>
            <w:r w:rsidRPr="00C8248A">
              <w:rPr>
                <w:rFonts w:asciiTheme="majorBidi" w:hAnsiTheme="majorBidi" w:cstheme="majorBidi"/>
                <w:sz w:val="18"/>
                <w:szCs w:val="18"/>
                <w:vertAlign w:val="superscript"/>
                <w:lang w:bidi="ar-EG"/>
              </w:rPr>
              <w:t>e</w:t>
            </w:r>
            <w:r w:rsidRPr="00C8248A">
              <w:rPr>
                <w:rFonts w:asciiTheme="majorBidi" w:hAnsiTheme="majorBidi" w:cstheme="majorBidi"/>
                <w:sz w:val="18"/>
                <w:szCs w:val="18"/>
                <w:lang w:bidi="ar-EG"/>
              </w:rPr>
              <w:t>±1.65</w:t>
            </w:r>
          </w:p>
        </w:tc>
        <w:tc>
          <w:tcPr>
            <w:tcW w:w="1380" w:type="dxa"/>
            <w:vAlign w:val="center"/>
          </w:tcPr>
          <w:p w14:paraId="23B88782"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C</w:t>
            </w:r>
            <w:r w:rsidRPr="00C8248A">
              <w:rPr>
                <w:rFonts w:asciiTheme="majorBidi" w:hAnsiTheme="majorBidi" w:cstheme="majorBidi"/>
                <w:sz w:val="18"/>
                <w:szCs w:val="18"/>
                <w:lang w:bidi="ar-EG"/>
              </w:rPr>
              <w:t>155.20</w:t>
            </w: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±0.55</w:t>
            </w:r>
          </w:p>
        </w:tc>
        <w:tc>
          <w:tcPr>
            <w:tcW w:w="1380" w:type="dxa"/>
            <w:vAlign w:val="center"/>
          </w:tcPr>
          <w:p w14:paraId="79335A11"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D</w:t>
            </w:r>
            <w:r w:rsidRPr="00C8248A">
              <w:rPr>
                <w:rFonts w:asciiTheme="majorBidi" w:hAnsiTheme="majorBidi" w:cstheme="majorBidi"/>
                <w:sz w:val="18"/>
                <w:szCs w:val="18"/>
                <w:lang w:bidi="ar-EG"/>
              </w:rPr>
              <w:t>149.00</w:t>
            </w:r>
            <w:r w:rsidRPr="00C8248A">
              <w:rPr>
                <w:rFonts w:asciiTheme="majorBidi" w:hAnsiTheme="majorBidi" w:cstheme="majorBidi"/>
                <w:sz w:val="18"/>
                <w:szCs w:val="18"/>
                <w:vertAlign w:val="superscript"/>
                <w:lang w:bidi="ar-EG"/>
              </w:rPr>
              <w:t>c</w:t>
            </w:r>
            <w:r w:rsidRPr="00C8248A">
              <w:rPr>
                <w:rFonts w:asciiTheme="majorBidi" w:hAnsiTheme="majorBidi" w:cstheme="majorBidi"/>
                <w:sz w:val="18"/>
                <w:szCs w:val="18"/>
                <w:lang w:bidi="ar-EG"/>
              </w:rPr>
              <w:t>±0.79</w:t>
            </w:r>
          </w:p>
        </w:tc>
        <w:tc>
          <w:tcPr>
            <w:tcW w:w="1380" w:type="dxa"/>
            <w:vAlign w:val="center"/>
          </w:tcPr>
          <w:p w14:paraId="42134832"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C</w:t>
            </w:r>
            <w:r w:rsidRPr="00C8248A">
              <w:rPr>
                <w:rFonts w:asciiTheme="majorBidi" w:hAnsiTheme="majorBidi" w:cstheme="majorBidi"/>
                <w:sz w:val="18"/>
                <w:szCs w:val="18"/>
                <w:lang w:bidi="ar-EG"/>
              </w:rPr>
              <w:t>110.60</w:t>
            </w:r>
            <w:r w:rsidRPr="00C8248A">
              <w:rPr>
                <w:rFonts w:asciiTheme="majorBidi" w:hAnsiTheme="majorBidi" w:cstheme="majorBidi"/>
                <w:sz w:val="18"/>
                <w:szCs w:val="18"/>
                <w:vertAlign w:val="superscript"/>
                <w:lang w:bidi="ar-EG"/>
              </w:rPr>
              <w:t>g</w:t>
            </w:r>
            <w:r w:rsidRPr="00C8248A">
              <w:rPr>
                <w:rFonts w:asciiTheme="majorBidi" w:hAnsiTheme="majorBidi" w:cstheme="majorBidi"/>
                <w:sz w:val="18"/>
                <w:szCs w:val="18"/>
                <w:lang w:bidi="ar-EG"/>
              </w:rPr>
              <w:t>±0.96</w:t>
            </w:r>
          </w:p>
        </w:tc>
      </w:tr>
      <w:tr w:rsidR="00C8248A" w:rsidRPr="00C8248A" w14:paraId="0873723A" w14:textId="77777777" w:rsidTr="00F410AA">
        <w:trPr>
          <w:trHeight w:hRule="exact" w:val="397"/>
        </w:trPr>
        <w:tc>
          <w:tcPr>
            <w:tcW w:w="699" w:type="dxa"/>
            <w:vAlign w:val="center"/>
          </w:tcPr>
          <w:p w14:paraId="496B1374" w14:textId="77777777" w:rsidR="000357E1" w:rsidRPr="00C8248A" w:rsidRDefault="000357E1" w:rsidP="00F410AA">
            <w:pPr>
              <w:tabs>
                <w:tab w:val="left" w:pos="2177"/>
              </w:tabs>
              <w:bidi w:val="0"/>
              <w:jc w:val="center"/>
              <w:rPr>
                <w:rFonts w:asciiTheme="majorBidi" w:hAnsiTheme="majorBidi" w:cstheme="majorBidi"/>
                <w:lang w:bidi="ar-EG"/>
              </w:rPr>
            </w:pPr>
            <w:r w:rsidRPr="00C8248A">
              <w:rPr>
                <w:rFonts w:asciiTheme="majorBidi" w:hAnsiTheme="majorBidi" w:cstheme="majorBidi"/>
                <w:lang w:bidi="ar-EG"/>
              </w:rPr>
              <w:t>6</w:t>
            </w:r>
          </w:p>
        </w:tc>
        <w:tc>
          <w:tcPr>
            <w:tcW w:w="1379" w:type="dxa"/>
            <w:tcBorders>
              <w:right w:val="single" w:sz="4" w:space="0" w:color="auto"/>
            </w:tcBorders>
            <w:vAlign w:val="center"/>
          </w:tcPr>
          <w:p w14:paraId="2BD619FD"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C</w:t>
            </w:r>
            <w:r w:rsidRPr="00C8248A">
              <w:rPr>
                <w:rFonts w:asciiTheme="majorBidi" w:hAnsiTheme="majorBidi" w:cstheme="majorBidi"/>
                <w:sz w:val="18"/>
                <w:szCs w:val="18"/>
                <w:lang w:bidi="ar-EG"/>
              </w:rPr>
              <w:t>144.54</w:t>
            </w:r>
            <w:r w:rsidRPr="00C8248A">
              <w:rPr>
                <w:rFonts w:asciiTheme="majorBidi" w:hAnsiTheme="majorBidi" w:cstheme="majorBidi"/>
                <w:sz w:val="18"/>
                <w:szCs w:val="18"/>
                <w:vertAlign w:val="superscript"/>
                <w:lang w:bidi="ar-EG"/>
              </w:rPr>
              <w:t>e</w:t>
            </w:r>
            <w:r w:rsidRPr="00C8248A">
              <w:rPr>
                <w:rFonts w:asciiTheme="majorBidi" w:hAnsiTheme="majorBidi" w:cstheme="majorBidi"/>
                <w:sz w:val="18"/>
                <w:szCs w:val="18"/>
                <w:lang w:bidi="ar-EG"/>
              </w:rPr>
              <w:t>±0.98</w:t>
            </w:r>
          </w:p>
        </w:tc>
        <w:tc>
          <w:tcPr>
            <w:tcW w:w="1380" w:type="dxa"/>
            <w:tcBorders>
              <w:left w:val="single" w:sz="4" w:space="0" w:color="auto"/>
            </w:tcBorders>
            <w:vAlign w:val="center"/>
          </w:tcPr>
          <w:p w14:paraId="4FAFD860"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C</w:t>
            </w:r>
            <w:r w:rsidRPr="00C8248A">
              <w:rPr>
                <w:rFonts w:asciiTheme="majorBidi" w:hAnsiTheme="majorBidi" w:cstheme="majorBidi"/>
                <w:sz w:val="18"/>
                <w:szCs w:val="18"/>
                <w:lang w:bidi="ar-EG"/>
              </w:rPr>
              <w:t>174.03</w:t>
            </w: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±0.55</w:t>
            </w:r>
          </w:p>
        </w:tc>
        <w:tc>
          <w:tcPr>
            <w:tcW w:w="1380" w:type="dxa"/>
            <w:vAlign w:val="center"/>
          </w:tcPr>
          <w:p w14:paraId="280CB012"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C</w:t>
            </w:r>
            <w:r w:rsidRPr="00C8248A">
              <w:rPr>
                <w:rFonts w:asciiTheme="majorBidi" w:hAnsiTheme="majorBidi" w:cstheme="majorBidi"/>
                <w:sz w:val="18"/>
                <w:szCs w:val="18"/>
                <w:lang w:bidi="ar-EG"/>
              </w:rPr>
              <w:t>156.52</w:t>
            </w:r>
            <w:r w:rsidRPr="00C8248A">
              <w:rPr>
                <w:rFonts w:asciiTheme="majorBidi" w:hAnsiTheme="majorBidi" w:cstheme="majorBidi"/>
                <w:sz w:val="18"/>
                <w:szCs w:val="18"/>
                <w:vertAlign w:val="superscript"/>
                <w:lang w:bidi="ar-EG"/>
              </w:rPr>
              <w:t>d</w:t>
            </w:r>
            <w:r w:rsidRPr="00C8248A">
              <w:rPr>
                <w:rFonts w:asciiTheme="majorBidi" w:hAnsiTheme="majorBidi" w:cstheme="majorBidi"/>
                <w:sz w:val="18"/>
                <w:szCs w:val="18"/>
                <w:lang w:bidi="ar-EG"/>
              </w:rPr>
              <w:t>±1.54</w:t>
            </w:r>
          </w:p>
        </w:tc>
        <w:tc>
          <w:tcPr>
            <w:tcW w:w="1380" w:type="dxa"/>
            <w:vAlign w:val="center"/>
          </w:tcPr>
          <w:p w14:paraId="09CB6A2D"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C</w:t>
            </w:r>
            <w:r w:rsidRPr="00C8248A">
              <w:rPr>
                <w:rFonts w:asciiTheme="majorBidi" w:hAnsiTheme="majorBidi" w:cstheme="majorBidi"/>
                <w:sz w:val="18"/>
                <w:szCs w:val="18"/>
                <w:lang w:bidi="ar-EG"/>
              </w:rPr>
              <w:t>161.20</w:t>
            </w:r>
            <w:r w:rsidRPr="00C8248A">
              <w:rPr>
                <w:rFonts w:asciiTheme="majorBidi" w:hAnsiTheme="majorBidi" w:cstheme="majorBidi"/>
                <w:sz w:val="18"/>
                <w:szCs w:val="18"/>
                <w:vertAlign w:val="superscript"/>
                <w:lang w:bidi="ar-EG"/>
              </w:rPr>
              <w:t>c</w:t>
            </w:r>
            <w:r w:rsidRPr="00C8248A">
              <w:rPr>
                <w:rFonts w:asciiTheme="majorBidi" w:hAnsiTheme="majorBidi" w:cstheme="majorBidi"/>
                <w:sz w:val="18"/>
                <w:szCs w:val="18"/>
                <w:lang w:bidi="ar-EG"/>
              </w:rPr>
              <w:t>±0.66</w:t>
            </w:r>
          </w:p>
        </w:tc>
        <w:tc>
          <w:tcPr>
            <w:tcW w:w="1380" w:type="dxa"/>
            <w:vAlign w:val="center"/>
          </w:tcPr>
          <w:p w14:paraId="5BB4E656"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B</w:t>
            </w:r>
            <w:r w:rsidRPr="00C8248A">
              <w:rPr>
                <w:rFonts w:asciiTheme="majorBidi" w:hAnsiTheme="majorBidi" w:cstheme="majorBidi"/>
                <w:sz w:val="18"/>
                <w:szCs w:val="18"/>
                <w:lang w:bidi="ar-EG"/>
              </w:rPr>
              <w:t>175.00</w:t>
            </w: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±1.50</w:t>
            </w:r>
          </w:p>
        </w:tc>
        <w:tc>
          <w:tcPr>
            <w:tcW w:w="1380" w:type="dxa"/>
            <w:vAlign w:val="center"/>
          </w:tcPr>
          <w:p w14:paraId="45F54E9A"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C</w:t>
            </w:r>
            <w:r w:rsidRPr="00C8248A">
              <w:rPr>
                <w:rFonts w:asciiTheme="majorBidi" w:hAnsiTheme="majorBidi" w:cstheme="majorBidi"/>
                <w:sz w:val="18"/>
                <w:szCs w:val="18"/>
                <w:lang w:bidi="ar-EG"/>
              </w:rPr>
              <w:t>163.62</w:t>
            </w:r>
            <w:r w:rsidRPr="00C8248A">
              <w:rPr>
                <w:rFonts w:asciiTheme="majorBidi" w:hAnsiTheme="majorBidi" w:cstheme="majorBidi"/>
                <w:sz w:val="18"/>
                <w:szCs w:val="18"/>
                <w:vertAlign w:val="superscript"/>
                <w:lang w:bidi="ar-EG"/>
              </w:rPr>
              <w:t>b</w:t>
            </w:r>
            <w:r w:rsidRPr="00C8248A">
              <w:rPr>
                <w:rFonts w:asciiTheme="majorBidi" w:hAnsiTheme="majorBidi" w:cstheme="majorBidi"/>
                <w:sz w:val="18"/>
                <w:szCs w:val="18"/>
                <w:lang w:bidi="ar-EG"/>
              </w:rPr>
              <w:t>±1.17</w:t>
            </w:r>
          </w:p>
        </w:tc>
        <w:tc>
          <w:tcPr>
            <w:tcW w:w="1380" w:type="dxa"/>
            <w:vAlign w:val="center"/>
          </w:tcPr>
          <w:p w14:paraId="6ED55038"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B</w:t>
            </w:r>
            <w:r w:rsidRPr="00C8248A">
              <w:rPr>
                <w:rFonts w:asciiTheme="majorBidi" w:hAnsiTheme="majorBidi" w:cstheme="majorBidi"/>
                <w:sz w:val="18"/>
                <w:szCs w:val="18"/>
                <w:lang w:bidi="ar-EG"/>
              </w:rPr>
              <w:t>127.43</w:t>
            </w:r>
            <w:r w:rsidRPr="00C8248A">
              <w:rPr>
                <w:rFonts w:asciiTheme="majorBidi" w:hAnsiTheme="majorBidi" w:cstheme="majorBidi"/>
                <w:sz w:val="18"/>
                <w:szCs w:val="18"/>
                <w:vertAlign w:val="superscript"/>
                <w:lang w:bidi="ar-EG"/>
              </w:rPr>
              <w:t>f</w:t>
            </w:r>
            <w:r w:rsidRPr="00C8248A">
              <w:rPr>
                <w:rFonts w:asciiTheme="majorBidi" w:hAnsiTheme="majorBidi" w:cstheme="majorBidi"/>
                <w:sz w:val="18"/>
                <w:szCs w:val="18"/>
                <w:lang w:bidi="ar-EG"/>
              </w:rPr>
              <w:t>±1.45</w:t>
            </w:r>
          </w:p>
        </w:tc>
      </w:tr>
      <w:tr w:rsidR="00C8248A" w:rsidRPr="00C8248A" w14:paraId="77A48514" w14:textId="77777777" w:rsidTr="00F410AA">
        <w:trPr>
          <w:trHeight w:hRule="exact" w:val="397"/>
        </w:trPr>
        <w:tc>
          <w:tcPr>
            <w:tcW w:w="699" w:type="dxa"/>
            <w:vAlign w:val="center"/>
          </w:tcPr>
          <w:p w14:paraId="4FF1D48A" w14:textId="77777777" w:rsidR="000357E1" w:rsidRPr="00C8248A" w:rsidRDefault="000357E1" w:rsidP="00F410AA">
            <w:pPr>
              <w:tabs>
                <w:tab w:val="left" w:pos="2177"/>
              </w:tabs>
              <w:bidi w:val="0"/>
              <w:jc w:val="center"/>
              <w:rPr>
                <w:rFonts w:asciiTheme="majorBidi" w:hAnsiTheme="majorBidi" w:cstheme="majorBidi"/>
                <w:lang w:bidi="ar-EG"/>
              </w:rPr>
            </w:pPr>
            <w:r w:rsidRPr="00C8248A">
              <w:rPr>
                <w:rFonts w:asciiTheme="majorBidi" w:hAnsiTheme="majorBidi" w:cstheme="majorBidi"/>
                <w:lang w:bidi="ar-EG"/>
              </w:rPr>
              <w:t>8</w:t>
            </w:r>
          </w:p>
        </w:tc>
        <w:tc>
          <w:tcPr>
            <w:tcW w:w="1379" w:type="dxa"/>
            <w:vAlign w:val="center"/>
          </w:tcPr>
          <w:p w14:paraId="0B739830"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B</w:t>
            </w:r>
            <w:r w:rsidRPr="00C8248A">
              <w:rPr>
                <w:rFonts w:asciiTheme="majorBidi" w:hAnsiTheme="majorBidi" w:cstheme="majorBidi"/>
                <w:sz w:val="18"/>
                <w:szCs w:val="18"/>
                <w:lang w:bidi="ar-EG"/>
              </w:rPr>
              <w:t>149.17</w:t>
            </w:r>
            <w:r w:rsidRPr="00C8248A">
              <w:rPr>
                <w:rFonts w:asciiTheme="majorBidi" w:hAnsiTheme="majorBidi" w:cstheme="majorBidi"/>
                <w:sz w:val="18"/>
                <w:szCs w:val="18"/>
                <w:vertAlign w:val="superscript"/>
                <w:lang w:bidi="ar-EG"/>
              </w:rPr>
              <w:t>e</w:t>
            </w:r>
            <w:r w:rsidRPr="00C8248A">
              <w:rPr>
                <w:rFonts w:asciiTheme="majorBidi" w:hAnsiTheme="majorBidi" w:cstheme="majorBidi"/>
                <w:sz w:val="18"/>
                <w:szCs w:val="18"/>
                <w:lang w:bidi="ar-EG"/>
              </w:rPr>
              <w:t>±1.37</w:t>
            </w:r>
          </w:p>
        </w:tc>
        <w:tc>
          <w:tcPr>
            <w:tcW w:w="1380" w:type="dxa"/>
            <w:vAlign w:val="center"/>
          </w:tcPr>
          <w:p w14:paraId="6CA22C0C"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B</w:t>
            </w:r>
            <w:r w:rsidRPr="00C8248A">
              <w:rPr>
                <w:rFonts w:asciiTheme="majorBidi" w:hAnsiTheme="majorBidi" w:cstheme="majorBidi"/>
                <w:sz w:val="18"/>
                <w:szCs w:val="18"/>
                <w:lang w:bidi="ar-EG"/>
              </w:rPr>
              <w:t>181.80</w:t>
            </w:r>
            <w:r w:rsidRPr="00C8248A">
              <w:rPr>
                <w:rFonts w:asciiTheme="majorBidi" w:hAnsiTheme="majorBidi" w:cstheme="majorBidi"/>
                <w:sz w:val="18"/>
                <w:szCs w:val="18"/>
                <w:vertAlign w:val="superscript"/>
                <w:lang w:bidi="ar-EG"/>
              </w:rPr>
              <w:t>b</w:t>
            </w:r>
            <w:r w:rsidRPr="00C8248A">
              <w:rPr>
                <w:rFonts w:asciiTheme="majorBidi" w:hAnsiTheme="majorBidi" w:cstheme="majorBidi"/>
                <w:sz w:val="18"/>
                <w:szCs w:val="18"/>
                <w:lang w:bidi="ar-EG"/>
              </w:rPr>
              <w:t>±1.15</w:t>
            </w:r>
          </w:p>
        </w:tc>
        <w:tc>
          <w:tcPr>
            <w:tcW w:w="1380" w:type="dxa"/>
            <w:vAlign w:val="center"/>
          </w:tcPr>
          <w:p w14:paraId="2480B48F"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B</w:t>
            </w:r>
            <w:r w:rsidRPr="00C8248A">
              <w:rPr>
                <w:rFonts w:asciiTheme="majorBidi" w:hAnsiTheme="majorBidi" w:cstheme="majorBidi"/>
                <w:sz w:val="18"/>
                <w:szCs w:val="18"/>
                <w:lang w:bidi="ar-EG"/>
              </w:rPr>
              <w:t>164.74</w:t>
            </w:r>
            <w:r w:rsidRPr="00C8248A">
              <w:rPr>
                <w:rFonts w:asciiTheme="majorBidi" w:hAnsiTheme="majorBidi" w:cstheme="majorBidi"/>
                <w:sz w:val="18"/>
                <w:szCs w:val="18"/>
                <w:vertAlign w:val="superscript"/>
                <w:lang w:bidi="ar-EG"/>
              </w:rPr>
              <w:t>d</w:t>
            </w:r>
            <w:r w:rsidRPr="00C8248A">
              <w:rPr>
                <w:rFonts w:asciiTheme="majorBidi" w:hAnsiTheme="majorBidi" w:cstheme="majorBidi"/>
                <w:sz w:val="18"/>
                <w:szCs w:val="18"/>
                <w:lang w:bidi="ar-EG"/>
              </w:rPr>
              <w:t>±1.49</w:t>
            </w:r>
          </w:p>
        </w:tc>
        <w:tc>
          <w:tcPr>
            <w:tcW w:w="1380" w:type="dxa"/>
            <w:vAlign w:val="center"/>
          </w:tcPr>
          <w:p w14:paraId="789B9083"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B</w:t>
            </w:r>
            <w:r w:rsidRPr="00C8248A">
              <w:rPr>
                <w:rFonts w:asciiTheme="majorBidi" w:hAnsiTheme="majorBidi" w:cstheme="majorBidi"/>
                <w:sz w:val="18"/>
                <w:szCs w:val="18"/>
                <w:lang w:bidi="ar-EG"/>
              </w:rPr>
              <w:t>169.41</w:t>
            </w:r>
            <w:r w:rsidRPr="00C8248A">
              <w:rPr>
                <w:rFonts w:asciiTheme="majorBidi" w:hAnsiTheme="majorBidi" w:cstheme="majorBidi"/>
                <w:sz w:val="18"/>
                <w:szCs w:val="18"/>
                <w:vertAlign w:val="superscript"/>
                <w:lang w:bidi="ar-EG"/>
              </w:rPr>
              <w:t>c</w:t>
            </w:r>
            <w:r w:rsidRPr="00C8248A">
              <w:rPr>
                <w:rFonts w:asciiTheme="majorBidi" w:hAnsiTheme="majorBidi" w:cstheme="majorBidi"/>
                <w:sz w:val="18"/>
                <w:szCs w:val="18"/>
                <w:lang w:bidi="ar-EG"/>
              </w:rPr>
              <w:t>±1.17</w:t>
            </w:r>
          </w:p>
        </w:tc>
        <w:tc>
          <w:tcPr>
            <w:tcW w:w="1380" w:type="dxa"/>
            <w:vAlign w:val="center"/>
          </w:tcPr>
          <w:p w14:paraId="0303E522"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187.00</w:t>
            </w: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±1.71</w:t>
            </w:r>
          </w:p>
        </w:tc>
        <w:tc>
          <w:tcPr>
            <w:tcW w:w="1380" w:type="dxa"/>
            <w:vAlign w:val="center"/>
          </w:tcPr>
          <w:p w14:paraId="477A006C" w14:textId="714E5258" w:rsidR="000357E1" w:rsidRPr="00C8248A" w:rsidRDefault="007271C5"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A</w:t>
            </w:r>
            <w:r w:rsidR="000357E1" w:rsidRPr="00C8248A">
              <w:rPr>
                <w:rFonts w:asciiTheme="majorBidi" w:hAnsiTheme="majorBidi" w:cstheme="majorBidi"/>
                <w:sz w:val="18"/>
                <w:szCs w:val="18"/>
                <w:lang w:bidi="ar-EG"/>
              </w:rPr>
              <w:t>171.22</w:t>
            </w:r>
            <w:r w:rsidR="000357E1" w:rsidRPr="00C8248A">
              <w:rPr>
                <w:rFonts w:asciiTheme="majorBidi" w:hAnsiTheme="majorBidi" w:cstheme="majorBidi"/>
                <w:sz w:val="18"/>
                <w:szCs w:val="18"/>
                <w:vertAlign w:val="superscript"/>
                <w:lang w:bidi="ar-EG"/>
              </w:rPr>
              <w:t>c</w:t>
            </w:r>
            <w:r w:rsidR="000357E1" w:rsidRPr="00C8248A">
              <w:rPr>
                <w:rFonts w:asciiTheme="majorBidi" w:hAnsiTheme="majorBidi" w:cstheme="majorBidi"/>
                <w:sz w:val="18"/>
                <w:szCs w:val="18"/>
                <w:lang w:bidi="ar-EG"/>
              </w:rPr>
              <w:t>±1.68</w:t>
            </w:r>
          </w:p>
        </w:tc>
        <w:tc>
          <w:tcPr>
            <w:tcW w:w="1380" w:type="dxa"/>
            <w:vAlign w:val="center"/>
          </w:tcPr>
          <w:p w14:paraId="2E6F1C7C"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135.30</w:t>
            </w:r>
            <w:r w:rsidRPr="00C8248A">
              <w:rPr>
                <w:rFonts w:asciiTheme="majorBidi" w:hAnsiTheme="majorBidi" w:cstheme="majorBidi"/>
                <w:sz w:val="18"/>
                <w:szCs w:val="18"/>
                <w:vertAlign w:val="superscript"/>
                <w:lang w:bidi="ar-EG"/>
              </w:rPr>
              <w:t>f</w:t>
            </w:r>
            <w:r w:rsidRPr="00C8248A">
              <w:rPr>
                <w:rFonts w:asciiTheme="majorBidi" w:hAnsiTheme="majorBidi" w:cstheme="majorBidi"/>
                <w:sz w:val="18"/>
                <w:szCs w:val="18"/>
                <w:lang w:bidi="ar-EG"/>
              </w:rPr>
              <w:t>±1.15</w:t>
            </w:r>
          </w:p>
        </w:tc>
      </w:tr>
      <w:tr w:rsidR="00C8248A" w:rsidRPr="00C8248A" w14:paraId="7E26FF27" w14:textId="77777777" w:rsidTr="00F410AA">
        <w:trPr>
          <w:trHeight w:hRule="exact" w:val="397"/>
        </w:trPr>
        <w:tc>
          <w:tcPr>
            <w:tcW w:w="699" w:type="dxa"/>
            <w:vAlign w:val="center"/>
          </w:tcPr>
          <w:p w14:paraId="7D924DC4" w14:textId="77777777" w:rsidR="000357E1" w:rsidRPr="00C8248A" w:rsidRDefault="000357E1" w:rsidP="00F410AA">
            <w:pPr>
              <w:tabs>
                <w:tab w:val="left" w:pos="2177"/>
              </w:tabs>
              <w:bidi w:val="0"/>
              <w:jc w:val="center"/>
              <w:rPr>
                <w:rFonts w:asciiTheme="majorBidi" w:hAnsiTheme="majorBidi" w:cstheme="majorBidi"/>
                <w:lang w:bidi="ar-EG"/>
              </w:rPr>
            </w:pPr>
            <w:r w:rsidRPr="00C8248A">
              <w:rPr>
                <w:rFonts w:asciiTheme="majorBidi" w:hAnsiTheme="majorBidi" w:cstheme="majorBidi"/>
                <w:lang w:bidi="ar-EG"/>
              </w:rPr>
              <w:t>24</w:t>
            </w:r>
          </w:p>
        </w:tc>
        <w:tc>
          <w:tcPr>
            <w:tcW w:w="1379" w:type="dxa"/>
            <w:vAlign w:val="center"/>
          </w:tcPr>
          <w:p w14:paraId="70BE61FE"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152.00</w:t>
            </w:r>
            <w:r w:rsidRPr="00C8248A">
              <w:rPr>
                <w:rFonts w:asciiTheme="majorBidi" w:hAnsiTheme="majorBidi" w:cstheme="majorBidi"/>
                <w:sz w:val="18"/>
                <w:szCs w:val="18"/>
                <w:vertAlign w:val="superscript"/>
                <w:lang w:bidi="ar-EG"/>
              </w:rPr>
              <w:t>e</w:t>
            </w:r>
            <w:r w:rsidRPr="00C8248A">
              <w:rPr>
                <w:rFonts w:asciiTheme="majorBidi" w:hAnsiTheme="majorBidi" w:cstheme="majorBidi"/>
                <w:sz w:val="18"/>
                <w:szCs w:val="18"/>
                <w:lang w:bidi="ar-EG"/>
              </w:rPr>
              <w:t>±0.76</w:t>
            </w:r>
          </w:p>
        </w:tc>
        <w:tc>
          <w:tcPr>
            <w:tcW w:w="1380" w:type="dxa"/>
            <w:vAlign w:val="center"/>
          </w:tcPr>
          <w:p w14:paraId="52C24EF9" w14:textId="77777777" w:rsidR="000357E1" w:rsidRPr="00C8248A" w:rsidRDefault="000357E1" w:rsidP="00F410AA">
            <w:pPr>
              <w:tabs>
                <w:tab w:val="left" w:pos="2177"/>
              </w:tabs>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186.43</w:t>
            </w:r>
            <w:r w:rsidRPr="00C8248A">
              <w:rPr>
                <w:rFonts w:asciiTheme="majorBidi" w:hAnsiTheme="majorBidi" w:cstheme="majorBidi"/>
                <w:sz w:val="18"/>
                <w:szCs w:val="18"/>
                <w:vertAlign w:val="superscript"/>
                <w:lang w:bidi="ar-EG"/>
              </w:rPr>
              <w:t>b</w:t>
            </w:r>
            <w:r w:rsidRPr="00C8248A">
              <w:rPr>
                <w:rFonts w:asciiTheme="majorBidi" w:hAnsiTheme="majorBidi" w:cstheme="majorBidi"/>
                <w:sz w:val="18"/>
                <w:szCs w:val="18"/>
                <w:lang w:bidi="ar-EG"/>
              </w:rPr>
              <w:t>±1.45</w:t>
            </w:r>
          </w:p>
        </w:tc>
        <w:tc>
          <w:tcPr>
            <w:tcW w:w="1380" w:type="dxa"/>
            <w:vAlign w:val="center"/>
          </w:tcPr>
          <w:p w14:paraId="035C907C"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167.92</w:t>
            </w:r>
            <w:r w:rsidRPr="00C8248A">
              <w:rPr>
                <w:rFonts w:asciiTheme="majorBidi" w:hAnsiTheme="majorBidi" w:cstheme="majorBidi"/>
                <w:sz w:val="18"/>
                <w:szCs w:val="18"/>
                <w:vertAlign w:val="superscript"/>
                <w:lang w:bidi="ar-EG"/>
              </w:rPr>
              <w:t>d</w:t>
            </w:r>
            <w:r w:rsidRPr="00C8248A">
              <w:rPr>
                <w:rFonts w:asciiTheme="majorBidi" w:hAnsiTheme="majorBidi" w:cstheme="majorBidi"/>
                <w:sz w:val="18"/>
                <w:szCs w:val="18"/>
                <w:lang w:bidi="ar-EG"/>
              </w:rPr>
              <w:t>±0.62</w:t>
            </w:r>
          </w:p>
        </w:tc>
        <w:tc>
          <w:tcPr>
            <w:tcW w:w="1380" w:type="dxa"/>
            <w:vAlign w:val="center"/>
          </w:tcPr>
          <w:p w14:paraId="111F995A"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173.10</w:t>
            </w:r>
            <w:r w:rsidRPr="00C8248A">
              <w:rPr>
                <w:rFonts w:asciiTheme="majorBidi" w:hAnsiTheme="majorBidi" w:cstheme="majorBidi"/>
                <w:sz w:val="18"/>
                <w:szCs w:val="18"/>
                <w:vertAlign w:val="superscript"/>
                <w:lang w:bidi="ar-EG"/>
              </w:rPr>
              <w:t>c</w:t>
            </w:r>
            <w:r w:rsidRPr="00C8248A">
              <w:rPr>
                <w:rFonts w:asciiTheme="majorBidi" w:hAnsiTheme="majorBidi" w:cstheme="majorBidi"/>
                <w:sz w:val="18"/>
                <w:szCs w:val="18"/>
                <w:lang w:bidi="ar-EG"/>
              </w:rPr>
              <w:t>±0.45</w:t>
            </w:r>
          </w:p>
        </w:tc>
        <w:tc>
          <w:tcPr>
            <w:tcW w:w="1380" w:type="dxa"/>
            <w:vAlign w:val="center"/>
          </w:tcPr>
          <w:p w14:paraId="044ABCEF"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188.11</w:t>
            </w: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±0.79</w:t>
            </w:r>
          </w:p>
        </w:tc>
        <w:tc>
          <w:tcPr>
            <w:tcW w:w="1380" w:type="dxa"/>
            <w:vAlign w:val="center"/>
          </w:tcPr>
          <w:p w14:paraId="423EC8E2"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174.12</w:t>
            </w:r>
            <w:r w:rsidRPr="00C8248A">
              <w:rPr>
                <w:rFonts w:asciiTheme="majorBidi" w:hAnsiTheme="majorBidi" w:cstheme="majorBidi"/>
                <w:sz w:val="18"/>
                <w:szCs w:val="18"/>
                <w:vertAlign w:val="superscript"/>
                <w:lang w:bidi="ar-EG"/>
              </w:rPr>
              <w:t>c</w:t>
            </w:r>
            <w:r w:rsidRPr="00C8248A">
              <w:rPr>
                <w:rFonts w:asciiTheme="majorBidi" w:hAnsiTheme="majorBidi" w:cstheme="majorBidi"/>
                <w:sz w:val="18"/>
                <w:szCs w:val="18"/>
                <w:lang w:bidi="ar-EG"/>
              </w:rPr>
              <w:t>±0.56</w:t>
            </w:r>
          </w:p>
        </w:tc>
        <w:tc>
          <w:tcPr>
            <w:tcW w:w="1380" w:type="dxa"/>
            <w:vAlign w:val="center"/>
          </w:tcPr>
          <w:p w14:paraId="7DAD5872"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137.20</w:t>
            </w:r>
            <w:r w:rsidRPr="00C8248A">
              <w:rPr>
                <w:rFonts w:asciiTheme="majorBidi" w:hAnsiTheme="majorBidi" w:cstheme="majorBidi"/>
                <w:sz w:val="18"/>
                <w:szCs w:val="18"/>
                <w:vertAlign w:val="superscript"/>
                <w:lang w:bidi="ar-EG"/>
              </w:rPr>
              <w:t>f</w:t>
            </w:r>
            <w:r w:rsidRPr="00C8248A">
              <w:rPr>
                <w:rFonts w:asciiTheme="majorBidi" w:hAnsiTheme="majorBidi" w:cstheme="majorBidi"/>
                <w:sz w:val="18"/>
                <w:szCs w:val="18"/>
                <w:lang w:bidi="ar-EG"/>
              </w:rPr>
              <w:t>±1.46</w:t>
            </w:r>
          </w:p>
        </w:tc>
      </w:tr>
      <w:tr w:rsidR="00C8248A" w:rsidRPr="00C8248A" w14:paraId="64EDAEB6" w14:textId="77777777" w:rsidTr="00F410AA">
        <w:trPr>
          <w:trHeight w:hRule="exact" w:val="1030"/>
        </w:trPr>
        <w:tc>
          <w:tcPr>
            <w:tcW w:w="10358" w:type="dxa"/>
            <w:gridSpan w:val="8"/>
            <w:tcBorders>
              <w:left w:val="nil"/>
              <w:bottom w:val="nil"/>
              <w:right w:val="nil"/>
            </w:tcBorders>
            <w:vAlign w:val="center"/>
          </w:tcPr>
          <w:p w14:paraId="177542D7" w14:textId="77777777" w:rsidR="000357E1" w:rsidRPr="00C8248A" w:rsidRDefault="000357E1" w:rsidP="00F410AA">
            <w:pPr>
              <w:bidi w:val="0"/>
              <w:rPr>
                <w:rFonts w:asciiTheme="majorBidi" w:hAnsiTheme="majorBidi" w:cstheme="majorBidi"/>
                <w:b/>
                <w:bCs/>
                <w:sz w:val="18"/>
                <w:szCs w:val="18"/>
              </w:rPr>
            </w:pPr>
            <w:r w:rsidRPr="00C8248A">
              <w:rPr>
                <w:rFonts w:asciiTheme="majorBidi" w:hAnsiTheme="majorBidi" w:cstheme="majorBidi"/>
                <w:b/>
                <w:bCs/>
                <w:sz w:val="18"/>
                <w:szCs w:val="18"/>
              </w:rPr>
              <w:t xml:space="preserve">Extraction conditions: temperature 5 </w:t>
            </w:r>
            <w:proofErr w:type="spellStart"/>
            <w:r w:rsidRPr="00C8248A">
              <w:rPr>
                <w:rFonts w:asciiTheme="majorBidi" w:hAnsiTheme="majorBidi" w:cstheme="majorBidi"/>
                <w:b/>
                <w:bCs/>
                <w:sz w:val="18"/>
                <w:szCs w:val="18"/>
                <w:vertAlign w:val="superscript"/>
              </w:rPr>
              <w:t>o</w:t>
            </w:r>
            <w:r w:rsidRPr="00C8248A">
              <w:rPr>
                <w:rFonts w:asciiTheme="majorBidi" w:hAnsiTheme="majorBidi" w:cstheme="majorBidi"/>
                <w:b/>
                <w:bCs/>
                <w:sz w:val="18"/>
                <w:szCs w:val="18"/>
              </w:rPr>
              <w:t>C</w:t>
            </w:r>
            <w:proofErr w:type="spellEnd"/>
            <w:r w:rsidRPr="00C8248A">
              <w:rPr>
                <w:rFonts w:asciiTheme="majorBidi" w:hAnsiTheme="majorBidi" w:cstheme="majorBidi"/>
                <w:b/>
                <w:bCs/>
                <w:sz w:val="18"/>
                <w:szCs w:val="18"/>
              </w:rPr>
              <w:t>, sample :solvent 1:10</w:t>
            </w:r>
          </w:p>
          <w:p w14:paraId="0891E1C3" w14:textId="77777777" w:rsidR="000357E1" w:rsidRPr="00C8248A" w:rsidRDefault="000357E1" w:rsidP="00F410AA">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Results are presented as means ±SD</w:t>
            </w:r>
          </w:p>
          <w:p w14:paraId="622529F5" w14:textId="77777777" w:rsidR="00A54996" w:rsidRPr="00C8248A" w:rsidRDefault="00A54996" w:rsidP="00A54996">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Different superscript letters (A, B, C, …) indicated significant change at p˂0.05 in column</w:t>
            </w:r>
          </w:p>
          <w:p w14:paraId="46C78162" w14:textId="77777777" w:rsidR="00A54996" w:rsidRPr="00C8248A" w:rsidRDefault="00A54996" w:rsidP="00A54996">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Different superscript letters ( a, b, c,  …) indicated significant change at p˂0.05 in row</w:t>
            </w:r>
          </w:p>
          <w:p w14:paraId="09FE252C" w14:textId="77777777" w:rsidR="000357E1" w:rsidRPr="00C8248A" w:rsidRDefault="000357E1" w:rsidP="00F410AA">
            <w:pPr>
              <w:bidi w:val="0"/>
              <w:rPr>
                <w:rFonts w:asciiTheme="majorBidi" w:hAnsiTheme="majorBidi" w:cstheme="majorBidi"/>
                <w:b/>
                <w:bCs/>
                <w:sz w:val="18"/>
                <w:szCs w:val="18"/>
                <w:lang w:bidi="ar-EG"/>
              </w:rPr>
            </w:pPr>
          </w:p>
          <w:p w14:paraId="75E4C886" w14:textId="77777777" w:rsidR="000357E1" w:rsidRPr="00C8248A" w:rsidRDefault="000357E1" w:rsidP="00F410AA">
            <w:pPr>
              <w:tabs>
                <w:tab w:val="left" w:pos="2177"/>
              </w:tabs>
              <w:bidi w:val="0"/>
              <w:jc w:val="center"/>
              <w:rPr>
                <w:rFonts w:asciiTheme="majorBidi" w:hAnsiTheme="majorBidi" w:cstheme="majorBidi"/>
                <w:sz w:val="19"/>
                <w:szCs w:val="19"/>
                <w:vertAlign w:val="superscript"/>
                <w:lang w:bidi="ar-EG"/>
              </w:rPr>
            </w:pPr>
          </w:p>
        </w:tc>
      </w:tr>
    </w:tbl>
    <w:p w14:paraId="0D54585B" w14:textId="4D633FDE" w:rsidR="000357E1" w:rsidRPr="00C8248A" w:rsidRDefault="000357E1" w:rsidP="001766B9">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 xml:space="preserve">From Tables </w:t>
      </w:r>
      <w:r w:rsidR="00B12BC3" w:rsidRPr="00C8248A">
        <w:rPr>
          <w:rFonts w:asciiTheme="majorBidi" w:hAnsiTheme="majorBidi" w:cstheme="majorBidi"/>
          <w:sz w:val="24"/>
          <w:szCs w:val="24"/>
        </w:rPr>
        <w:t>2</w:t>
      </w:r>
      <w:r w:rsidRPr="00C8248A">
        <w:rPr>
          <w:rFonts w:asciiTheme="majorBidi" w:hAnsiTheme="majorBidi" w:cstheme="majorBidi"/>
          <w:sz w:val="24"/>
          <w:szCs w:val="24"/>
        </w:rPr>
        <w:t xml:space="preserve"> and </w:t>
      </w:r>
      <w:r w:rsidR="00B12BC3" w:rsidRPr="00C8248A">
        <w:rPr>
          <w:rFonts w:asciiTheme="majorBidi" w:hAnsiTheme="majorBidi" w:cstheme="majorBidi"/>
          <w:sz w:val="24"/>
          <w:szCs w:val="24"/>
        </w:rPr>
        <w:t>3</w:t>
      </w:r>
      <w:r w:rsidRPr="00C8248A">
        <w:rPr>
          <w:rFonts w:asciiTheme="majorBidi" w:hAnsiTheme="majorBidi" w:cstheme="majorBidi"/>
          <w:sz w:val="24"/>
          <w:szCs w:val="24"/>
        </w:rPr>
        <w:t>, it is observed that total phenol</w:t>
      </w:r>
      <w:r w:rsidR="007271C5" w:rsidRPr="00C8248A">
        <w:rPr>
          <w:rFonts w:asciiTheme="majorBidi" w:hAnsiTheme="majorBidi" w:cstheme="majorBidi"/>
          <w:sz w:val="24"/>
          <w:szCs w:val="24"/>
        </w:rPr>
        <w:t>ics</w:t>
      </w:r>
      <w:r w:rsidRPr="00C8248A">
        <w:rPr>
          <w:rFonts w:asciiTheme="majorBidi" w:hAnsiTheme="majorBidi" w:cstheme="majorBidi"/>
          <w:sz w:val="24"/>
          <w:szCs w:val="24"/>
        </w:rPr>
        <w:t xml:space="preserve"> content decreases with decreasing temperature from 25 to 5°C. In contrast, extending the extraction time from 2 to 24 hours </w:t>
      </w:r>
      <w:r w:rsidRPr="00C8248A">
        <w:rPr>
          <w:rFonts w:asciiTheme="majorBidi" w:hAnsiTheme="majorBidi" w:cstheme="majorBidi"/>
          <w:sz w:val="24"/>
          <w:szCs w:val="24"/>
        </w:rPr>
        <w:lastRenderedPageBreak/>
        <w:t>enhances the extraction of total phenol</w:t>
      </w:r>
      <w:r w:rsidR="007271C5" w:rsidRPr="00C8248A">
        <w:rPr>
          <w:rFonts w:asciiTheme="majorBidi" w:hAnsiTheme="majorBidi" w:cstheme="majorBidi"/>
          <w:sz w:val="24"/>
          <w:szCs w:val="24"/>
        </w:rPr>
        <w:t>ics content</w:t>
      </w:r>
      <w:r w:rsidRPr="00C8248A">
        <w:rPr>
          <w:rFonts w:asciiTheme="majorBidi" w:hAnsiTheme="majorBidi" w:cstheme="majorBidi"/>
          <w:sz w:val="24"/>
          <w:szCs w:val="24"/>
        </w:rPr>
        <w:t xml:space="preserve"> across various solvents and concentrations, particularly with 70% ethanol.</w:t>
      </w:r>
    </w:p>
    <w:p w14:paraId="7A10DF8B" w14:textId="65C7844F" w:rsidR="006C15B3" w:rsidRPr="00C8248A" w:rsidRDefault="000357E1" w:rsidP="0053654C">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Ethanol exhibits moderate TPC extraction due to its balanced polarity. At 40°C, ethanol yielded 1.55% TPC after 240 minutes, but at 25°C, yields are lower due to reduced solubility and slower diffusion. Prolonged extraction times (&gt;240 minutes) may marginally improve yields but risk oxidation (</w:t>
      </w:r>
      <w:r w:rsidRPr="00C8248A">
        <w:rPr>
          <w:rFonts w:asciiTheme="majorBidi" w:hAnsiTheme="majorBidi" w:cstheme="majorBidi"/>
          <w:b/>
          <w:bCs/>
          <w:sz w:val="24"/>
          <w:szCs w:val="24"/>
        </w:rPr>
        <w:t xml:space="preserve">Wang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2011</w:t>
      </w:r>
      <w:r w:rsidRPr="00C8248A">
        <w:rPr>
          <w:rFonts w:asciiTheme="majorBidi" w:hAnsiTheme="majorBidi" w:cstheme="majorBidi"/>
          <w:sz w:val="24"/>
          <w:szCs w:val="24"/>
        </w:rPr>
        <w:t>). Cold ethanol extraction further reduces phenolic</w:t>
      </w:r>
      <w:r w:rsidR="007271C5" w:rsidRPr="00C8248A">
        <w:rPr>
          <w:rFonts w:asciiTheme="majorBidi" w:hAnsiTheme="majorBidi" w:cstheme="majorBidi"/>
          <w:sz w:val="24"/>
          <w:szCs w:val="24"/>
        </w:rPr>
        <w:t>s</w:t>
      </w:r>
      <w:r w:rsidRPr="00C8248A">
        <w:rPr>
          <w:rFonts w:asciiTheme="majorBidi" w:hAnsiTheme="majorBidi" w:cstheme="majorBidi"/>
          <w:sz w:val="24"/>
          <w:szCs w:val="24"/>
        </w:rPr>
        <w:t xml:space="preserve"> solubility, leading to negligible yields unless extraction times are extended significantly (e.g., &gt;24 hours). However, prolonged exposure increases degradation risks for heat-sensitive phenolics. In addition, at 40°C, pure acetone yielded only 0.37% TPC, but 50% acetone-water mixtures improved yields to 304.6 mg GAE/g in peels. At 25°C, yields decrease substantially, requiring extended times (&gt;300 minutes), while at 40°C, water yielded 5.90% TPC after 240 minutes, but at 25°C, yields fall to &lt;3% even with prolonged extraction (&gt;300 minutes). Acetone’s or water efficiency drops sharply due to reduced solvation power. Extraction becomes impractical without advanced techniques (e.g., ultrasonication)</w:t>
      </w:r>
      <w:r w:rsidR="00153355" w:rsidRPr="00C8248A">
        <w:rPr>
          <w:rFonts w:asciiTheme="majorBidi" w:hAnsiTheme="majorBidi" w:cstheme="majorBidi"/>
          <w:sz w:val="24"/>
          <w:szCs w:val="24"/>
        </w:rPr>
        <w:t xml:space="preserve"> (</w:t>
      </w:r>
      <w:proofErr w:type="spellStart"/>
      <w:r w:rsidR="00153355" w:rsidRPr="00C8248A">
        <w:rPr>
          <w:rFonts w:asciiTheme="majorBidi" w:hAnsiTheme="majorBidi" w:cstheme="majorBidi"/>
          <w:b/>
          <w:bCs/>
          <w:sz w:val="24"/>
          <w:szCs w:val="24"/>
        </w:rPr>
        <w:t>Mashkor</w:t>
      </w:r>
      <w:proofErr w:type="spellEnd"/>
      <w:r w:rsidR="00153355" w:rsidRPr="00C8248A">
        <w:rPr>
          <w:rFonts w:asciiTheme="majorBidi" w:hAnsiTheme="majorBidi" w:cstheme="majorBidi"/>
          <w:b/>
          <w:bCs/>
          <w:sz w:val="24"/>
          <w:szCs w:val="24"/>
        </w:rPr>
        <w:t xml:space="preserve"> and </w:t>
      </w:r>
      <w:proofErr w:type="spellStart"/>
      <w:r w:rsidR="00153355" w:rsidRPr="00C8248A">
        <w:rPr>
          <w:rFonts w:asciiTheme="majorBidi" w:hAnsiTheme="majorBidi" w:cstheme="majorBidi"/>
          <w:b/>
          <w:bCs/>
          <w:sz w:val="24"/>
          <w:szCs w:val="24"/>
        </w:rPr>
        <w:t>Muhson</w:t>
      </w:r>
      <w:proofErr w:type="spellEnd"/>
      <w:r w:rsidR="00153355" w:rsidRPr="00C8248A">
        <w:rPr>
          <w:rFonts w:asciiTheme="majorBidi" w:hAnsiTheme="majorBidi" w:cstheme="majorBidi"/>
          <w:b/>
          <w:bCs/>
          <w:sz w:val="24"/>
          <w:szCs w:val="24"/>
        </w:rPr>
        <w:t>, 2014</w:t>
      </w:r>
      <w:r w:rsidR="00153355" w:rsidRPr="00C8248A">
        <w:rPr>
          <w:rFonts w:asciiTheme="majorBidi" w:hAnsiTheme="majorBidi" w:cstheme="majorBidi"/>
          <w:sz w:val="24"/>
          <w:szCs w:val="24"/>
        </w:rPr>
        <w:t>)</w:t>
      </w:r>
      <w:r w:rsidRPr="00C8248A">
        <w:rPr>
          <w:rFonts w:asciiTheme="majorBidi" w:hAnsiTheme="majorBidi" w:cstheme="majorBidi"/>
          <w:sz w:val="24"/>
          <w:szCs w:val="24"/>
        </w:rPr>
        <w:t>.</w:t>
      </w:r>
    </w:p>
    <w:p w14:paraId="441A27BD" w14:textId="6ACD552D" w:rsidR="000357E1" w:rsidRPr="00C8248A" w:rsidRDefault="002852E9" w:rsidP="001766B9">
      <w:pPr>
        <w:bidi w:val="0"/>
        <w:spacing w:before="120" w:after="120" w:line="360" w:lineRule="auto"/>
        <w:ind w:left="720" w:hanging="720"/>
        <w:jc w:val="both"/>
        <w:rPr>
          <w:rFonts w:asciiTheme="majorBidi" w:hAnsiTheme="majorBidi" w:cstheme="majorBidi"/>
          <w:b/>
          <w:bCs/>
          <w:sz w:val="24"/>
          <w:szCs w:val="24"/>
        </w:rPr>
      </w:pPr>
      <w:r w:rsidRPr="00C8248A">
        <w:rPr>
          <w:rFonts w:asciiTheme="majorBidi" w:hAnsiTheme="majorBidi" w:cstheme="majorBidi"/>
          <w:b/>
          <w:bCs/>
          <w:sz w:val="24"/>
          <w:szCs w:val="24"/>
        </w:rPr>
        <w:t>2</w:t>
      </w:r>
      <w:r w:rsidR="000357E1" w:rsidRPr="00C8248A">
        <w:rPr>
          <w:rFonts w:asciiTheme="majorBidi" w:hAnsiTheme="majorBidi" w:cstheme="majorBidi"/>
          <w:b/>
          <w:bCs/>
          <w:sz w:val="24"/>
          <w:szCs w:val="24"/>
        </w:rPr>
        <w:t>.3. Effect of extraction</w:t>
      </w:r>
      <w:r w:rsidR="00153355" w:rsidRPr="00C8248A">
        <w:rPr>
          <w:rFonts w:asciiTheme="majorBidi" w:hAnsiTheme="majorBidi" w:cstheme="majorBidi"/>
          <w:b/>
          <w:bCs/>
          <w:sz w:val="24"/>
          <w:szCs w:val="24"/>
        </w:rPr>
        <w:t xml:space="preserve"> time</w:t>
      </w:r>
      <w:r w:rsidR="000357E1" w:rsidRPr="00C8248A">
        <w:rPr>
          <w:rFonts w:asciiTheme="majorBidi" w:hAnsiTheme="majorBidi" w:cstheme="majorBidi"/>
          <w:b/>
          <w:bCs/>
          <w:sz w:val="24"/>
          <w:szCs w:val="24"/>
        </w:rPr>
        <w:t xml:space="preserve"> and water temperature</w:t>
      </w:r>
      <w:r w:rsidR="00153355" w:rsidRPr="00C8248A">
        <w:rPr>
          <w:rFonts w:asciiTheme="majorBidi" w:hAnsiTheme="majorBidi" w:cstheme="majorBidi"/>
          <w:b/>
          <w:bCs/>
          <w:sz w:val="24"/>
          <w:szCs w:val="24"/>
        </w:rPr>
        <w:t xml:space="preserve"> on total phenolics content of pomegranate peels</w:t>
      </w:r>
      <w:r w:rsidR="000357E1" w:rsidRPr="00C8248A">
        <w:rPr>
          <w:rFonts w:asciiTheme="majorBidi" w:hAnsiTheme="majorBidi" w:cstheme="majorBidi"/>
          <w:b/>
          <w:bCs/>
          <w:sz w:val="24"/>
          <w:szCs w:val="24"/>
        </w:rPr>
        <w:t>:</w:t>
      </w:r>
    </w:p>
    <w:p w14:paraId="3A7357F3" w14:textId="5D216F5C" w:rsidR="000357E1" w:rsidRPr="00C8248A" w:rsidRDefault="000357E1" w:rsidP="001766B9">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The data presented in Table (</w:t>
      </w:r>
      <w:r w:rsidR="00B12BC3" w:rsidRPr="00C8248A">
        <w:rPr>
          <w:rFonts w:asciiTheme="majorBidi" w:hAnsiTheme="majorBidi" w:cstheme="majorBidi"/>
          <w:sz w:val="24"/>
          <w:szCs w:val="24"/>
        </w:rPr>
        <w:t>4</w:t>
      </w:r>
      <w:r w:rsidRPr="00C8248A">
        <w:rPr>
          <w:rFonts w:asciiTheme="majorBidi" w:hAnsiTheme="majorBidi" w:cstheme="majorBidi"/>
          <w:sz w:val="24"/>
          <w:szCs w:val="24"/>
        </w:rPr>
        <w:t>) illustrate the influence of water as a solvent at varying</w:t>
      </w:r>
      <w:r w:rsidR="00153355" w:rsidRPr="00C8248A">
        <w:rPr>
          <w:rFonts w:asciiTheme="majorBidi" w:hAnsiTheme="majorBidi" w:cstheme="majorBidi"/>
          <w:sz w:val="24"/>
          <w:szCs w:val="24"/>
        </w:rPr>
        <w:t xml:space="preserve"> temperatures (60 and 90°C) and </w:t>
      </w:r>
      <w:r w:rsidRPr="00C8248A">
        <w:rPr>
          <w:rFonts w:asciiTheme="majorBidi" w:hAnsiTheme="majorBidi" w:cstheme="majorBidi"/>
          <w:sz w:val="24"/>
          <w:szCs w:val="24"/>
        </w:rPr>
        <w:t>durations (5 and 10 minutes) on the total phenolic compounds content. The data presented in this table indicate significant variations in the total phenolic compound</w:t>
      </w:r>
      <w:r w:rsidR="00153355" w:rsidRPr="00C8248A">
        <w:rPr>
          <w:rFonts w:asciiTheme="majorBidi" w:hAnsiTheme="majorBidi" w:cstheme="majorBidi"/>
          <w:sz w:val="24"/>
          <w:szCs w:val="24"/>
        </w:rPr>
        <w:t>s</w:t>
      </w:r>
      <w:r w:rsidRPr="00C8248A">
        <w:rPr>
          <w:rFonts w:asciiTheme="majorBidi" w:hAnsiTheme="majorBidi" w:cstheme="majorBidi"/>
          <w:sz w:val="24"/>
          <w:szCs w:val="24"/>
        </w:rPr>
        <w:t xml:space="preserve"> content extracted from pomegranate peel using water at both temperatures. The extraction time influenced the total phenolic compounds. Analysis of the data within the same table indicates that increasing time or temperature resulted in a decrease in total phenolic compounds in </w:t>
      </w:r>
      <w:r w:rsidR="00B12BC3" w:rsidRPr="00C8248A">
        <w:rPr>
          <w:rFonts w:asciiTheme="majorBidi" w:hAnsiTheme="majorBidi" w:cstheme="majorBidi"/>
          <w:sz w:val="24"/>
          <w:szCs w:val="24"/>
        </w:rPr>
        <w:t xml:space="preserve">pomegranate </w:t>
      </w:r>
      <w:r w:rsidRPr="00C8248A">
        <w:rPr>
          <w:rFonts w:asciiTheme="majorBidi" w:hAnsiTheme="majorBidi" w:cstheme="majorBidi"/>
          <w:sz w:val="24"/>
          <w:szCs w:val="24"/>
        </w:rPr>
        <w:t>peel.</w:t>
      </w:r>
    </w:p>
    <w:p w14:paraId="52F29000" w14:textId="5A53AAFE" w:rsidR="006C15B3" w:rsidRPr="00C8248A" w:rsidRDefault="000357E1" w:rsidP="0053654C">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From previous data, the extraction of total phenolic content from pomegranate peels and pomace using water as a solvent is strongly influenced by extraction temperature and time. Water is safe, inexpensive, environmentally friendly, and suitable for large-scale and food-related applications. Its extraction efficiency, however, is lower at mild temperatures due to limited solvation power for phenolics. As temperature increases, water’s physicochemical properties (e.g., lower viscosity, higher diffusion rate, decreased permittivity) significantly enhance its ability to extract phenolic compounds (</w:t>
      </w:r>
      <w:r w:rsidRPr="00C8248A">
        <w:rPr>
          <w:rFonts w:asciiTheme="majorBidi" w:hAnsiTheme="majorBidi" w:cstheme="majorBidi"/>
          <w:b/>
          <w:bCs/>
          <w:sz w:val="24"/>
          <w:szCs w:val="24"/>
        </w:rPr>
        <w:t xml:space="preserve">Wang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2011; </w:t>
      </w:r>
      <w:proofErr w:type="spellStart"/>
      <w:r w:rsidRPr="00C8248A">
        <w:rPr>
          <w:rFonts w:asciiTheme="majorBidi" w:hAnsiTheme="majorBidi" w:cstheme="majorBidi"/>
          <w:b/>
          <w:bCs/>
          <w:sz w:val="24"/>
          <w:szCs w:val="24"/>
        </w:rPr>
        <w:t>Çam</w:t>
      </w:r>
      <w:proofErr w:type="spellEnd"/>
      <w:r w:rsidRPr="00C8248A">
        <w:rPr>
          <w:rFonts w:asciiTheme="majorBidi" w:hAnsiTheme="majorBidi" w:cstheme="majorBidi"/>
          <w:b/>
          <w:bCs/>
          <w:sz w:val="24"/>
          <w:szCs w:val="24"/>
        </w:rPr>
        <w:t xml:space="preserve"> and </w:t>
      </w:r>
      <w:proofErr w:type="spellStart"/>
      <w:r w:rsidRPr="00C8248A">
        <w:rPr>
          <w:rFonts w:asciiTheme="majorBidi" w:hAnsiTheme="majorBidi" w:cstheme="majorBidi"/>
          <w:b/>
          <w:bCs/>
          <w:sz w:val="24"/>
          <w:szCs w:val="24"/>
        </w:rPr>
        <w:t>İçyer</w:t>
      </w:r>
      <w:proofErr w:type="spellEnd"/>
      <w:r w:rsidRPr="00C8248A">
        <w:rPr>
          <w:rFonts w:asciiTheme="majorBidi" w:hAnsiTheme="majorBidi" w:cstheme="majorBidi"/>
          <w:b/>
          <w:bCs/>
          <w:sz w:val="24"/>
          <w:szCs w:val="24"/>
        </w:rPr>
        <w:t>, 2015</w:t>
      </w:r>
      <w:r w:rsidRPr="00C8248A">
        <w:rPr>
          <w:rFonts w:asciiTheme="majorBidi" w:hAnsiTheme="majorBidi" w:cstheme="majorBidi"/>
          <w:sz w:val="24"/>
          <w:szCs w:val="24"/>
        </w:rPr>
        <w:t xml:space="preserve">). </w:t>
      </w:r>
      <w:r w:rsidRPr="00C8248A">
        <w:rPr>
          <w:rFonts w:asciiTheme="majorBidi" w:hAnsiTheme="majorBidi" w:cstheme="majorBidi"/>
          <w:sz w:val="24"/>
          <w:szCs w:val="24"/>
        </w:rPr>
        <w:lastRenderedPageBreak/>
        <w:t>At lower temperatures, water’s extraction efficiency is limited. Extended extraction at high temperatures can lead to oxidation and degradation of some phenolic compounds (</w:t>
      </w:r>
      <w:proofErr w:type="spellStart"/>
      <w:r w:rsidRPr="00C8248A">
        <w:rPr>
          <w:rFonts w:asciiTheme="majorBidi" w:hAnsiTheme="majorBidi" w:cstheme="majorBidi"/>
          <w:b/>
          <w:bCs/>
          <w:sz w:val="24"/>
          <w:szCs w:val="24"/>
        </w:rPr>
        <w:t>Çam</w:t>
      </w:r>
      <w:proofErr w:type="spellEnd"/>
      <w:r w:rsidRPr="00C8248A">
        <w:rPr>
          <w:rFonts w:asciiTheme="majorBidi" w:hAnsiTheme="majorBidi" w:cstheme="majorBidi"/>
          <w:b/>
          <w:bCs/>
          <w:sz w:val="24"/>
          <w:szCs w:val="24"/>
        </w:rPr>
        <w:t xml:space="preserve"> and </w:t>
      </w:r>
      <w:proofErr w:type="spellStart"/>
      <w:r w:rsidRPr="00C8248A">
        <w:rPr>
          <w:rFonts w:asciiTheme="majorBidi" w:hAnsiTheme="majorBidi" w:cstheme="majorBidi"/>
          <w:b/>
          <w:bCs/>
          <w:sz w:val="24"/>
          <w:szCs w:val="24"/>
        </w:rPr>
        <w:t>İçyer</w:t>
      </w:r>
      <w:proofErr w:type="spellEnd"/>
      <w:r w:rsidRPr="00C8248A">
        <w:rPr>
          <w:rFonts w:asciiTheme="majorBidi" w:hAnsiTheme="majorBidi" w:cstheme="majorBidi"/>
          <w:b/>
          <w:bCs/>
          <w:sz w:val="24"/>
          <w:szCs w:val="24"/>
        </w:rPr>
        <w:t>, 2015</w:t>
      </w:r>
      <w:r w:rsidRPr="00C8248A">
        <w:rPr>
          <w:rFonts w:asciiTheme="majorBidi" w:hAnsiTheme="majorBidi" w:cstheme="majorBidi"/>
          <w:sz w:val="24"/>
          <w:szCs w:val="24"/>
        </w:rPr>
        <w:t>). As temperature increases, the time required to reach maximum total phenol decreases. For instance, a total phenolic compound of 900 mg GAE/L was achieved in 88 minutes at 30°C, but the same yield was reached in just 11 minutes at 75°C (</w:t>
      </w:r>
      <w:r w:rsidRPr="00C8248A">
        <w:rPr>
          <w:rFonts w:asciiTheme="majorBidi" w:hAnsiTheme="majorBidi" w:cstheme="majorBidi"/>
          <w:b/>
          <w:bCs/>
          <w:sz w:val="24"/>
          <w:szCs w:val="24"/>
        </w:rPr>
        <w:t>Uca and Güleç, 2024).</w:t>
      </w:r>
      <w:r w:rsidRPr="00C8248A">
        <w:rPr>
          <w:rFonts w:asciiTheme="majorBidi" w:hAnsiTheme="majorBidi" w:cstheme="majorBidi"/>
          <w:sz w:val="24"/>
          <w:szCs w:val="24"/>
        </w:rPr>
        <w:t xml:space="preserve"> At 95°C, maximum TPC was obtained in as little as 1–2 minutes (</w:t>
      </w:r>
      <w:r w:rsidRPr="00C8248A">
        <w:rPr>
          <w:rFonts w:asciiTheme="majorBidi" w:hAnsiTheme="majorBidi" w:cstheme="majorBidi"/>
          <w:b/>
          <w:bCs/>
          <w:sz w:val="24"/>
          <w:szCs w:val="24"/>
        </w:rPr>
        <w:t xml:space="preserve">Wang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2011; </w:t>
      </w:r>
      <w:proofErr w:type="spellStart"/>
      <w:r w:rsidRPr="00C8248A">
        <w:rPr>
          <w:rFonts w:asciiTheme="majorBidi" w:hAnsiTheme="majorBidi" w:cstheme="majorBidi"/>
          <w:b/>
          <w:bCs/>
          <w:sz w:val="24"/>
          <w:szCs w:val="24"/>
        </w:rPr>
        <w:t>Çam</w:t>
      </w:r>
      <w:proofErr w:type="spellEnd"/>
      <w:r w:rsidRPr="00C8248A">
        <w:rPr>
          <w:rFonts w:asciiTheme="majorBidi" w:hAnsiTheme="majorBidi" w:cstheme="majorBidi"/>
          <w:b/>
          <w:bCs/>
          <w:sz w:val="24"/>
          <w:szCs w:val="24"/>
        </w:rPr>
        <w:t xml:space="preserve"> and </w:t>
      </w:r>
      <w:proofErr w:type="spellStart"/>
      <w:r w:rsidRPr="00C8248A">
        <w:rPr>
          <w:rFonts w:asciiTheme="majorBidi" w:hAnsiTheme="majorBidi" w:cstheme="majorBidi"/>
          <w:b/>
          <w:bCs/>
          <w:sz w:val="24"/>
          <w:szCs w:val="24"/>
        </w:rPr>
        <w:t>İçyer</w:t>
      </w:r>
      <w:proofErr w:type="spellEnd"/>
      <w:r w:rsidRPr="00C8248A">
        <w:rPr>
          <w:rFonts w:asciiTheme="majorBidi" w:hAnsiTheme="majorBidi" w:cstheme="majorBidi"/>
          <w:b/>
          <w:bCs/>
          <w:sz w:val="24"/>
          <w:szCs w:val="24"/>
        </w:rPr>
        <w:t>, 2015).</w:t>
      </w:r>
      <w:r w:rsidRPr="00C8248A">
        <w:rPr>
          <w:rFonts w:asciiTheme="majorBidi" w:hAnsiTheme="majorBidi" w:cstheme="majorBidi"/>
          <w:sz w:val="24"/>
          <w:szCs w:val="24"/>
        </w:rPr>
        <w:t xml:space="preserve"> Prolonged extraction at high temperatures can lead to oxidation or hydrolysis of phenolics, reducing total phenolic compound and altering antioxidant properties. Thus, optimal extraction involves a balance: high enough temperature for efficient extraction, but short enough time to prevent degradation (</w:t>
      </w:r>
      <w:r w:rsidRPr="00C8248A">
        <w:rPr>
          <w:rFonts w:asciiTheme="majorBidi" w:hAnsiTheme="majorBidi" w:cstheme="majorBidi"/>
          <w:b/>
          <w:bCs/>
          <w:sz w:val="24"/>
          <w:szCs w:val="24"/>
        </w:rPr>
        <w:t xml:space="preserve">Wissam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2012</w:t>
      </w:r>
      <w:r w:rsidRPr="00C8248A">
        <w:rPr>
          <w:rFonts w:asciiTheme="majorBidi" w:hAnsiTheme="majorBidi" w:cstheme="majorBidi"/>
          <w:sz w:val="24"/>
          <w:szCs w:val="24"/>
        </w:rPr>
        <w:t>).</w:t>
      </w:r>
    </w:p>
    <w:p w14:paraId="6922790D" w14:textId="7AEC1F8F" w:rsidR="000357E1" w:rsidRPr="00C8248A" w:rsidRDefault="000357E1" w:rsidP="002852E9">
      <w:pPr>
        <w:bidi w:val="0"/>
        <w:spacing w:before="120" w:after="120"/>
        <w:ind w:left="720" w:hanging="720"/>
        <w:jc w:val="both"/>
        <w:rPr>
          <w:rFonts w:cs="Times New Roman"/>
          <w:b/>
          <w:bCs/>
          <w:sz w:val="24"/>
          <w:szCs w:val="24"/>
        </w:rPr>
      </w:pPr>
      <w:r w:rsidRPr="00C8248A">
        <w:rPr>
          <w:rFonts w:asciiTheme="majorBidi" w:hAnsiTheme="majorBidi" w:cstheme="majorBidi"/>
          <w:b/>
          <w:bCs/>
          <w:sz w:val="24"/>
          <w:szCs w:val="24"/>
        </w:rPr>
        <w:t>Table (</w:t>
      </w:r>
      <w:r w:rsidR="00A527A6" w:rsidRPr="00C8248A">
        <w:rPr>
          <w:rFonts w:asciiTheme="majorBidi" w:hAnsiTheme="majorBidi" w:cstheme="majorBidi"/>
          <w:b/>
          <w:bCs/>
          <w:sz w:val="24"/>
          <w:szCs w:val="24"/>
        </w:rPr>
        <w:t>4</w:t>
      </w:r>
      <w:r w:rsidRPr="00C8248A">
        <w:rPr>
          <w:rFonts w:asciiTheme="majorBidi" w:hAnsiTheme="majorBidi" w:cstheme="majorBidi"/>
          <w:b/>
          <w:bCs/>
          <w:sz w:val="24"/>
          <w:szCs w:val="24"/>
        </w:rPr>
        <w:t xml:space="preserve">): </w:t>
      </w:r>
      <w:r w:rsidRPr="00C8248A">
        <w:rPr>
          <w:rFonts w:cs="Times New Roman"/>
          <w:b/>
          <w:bCs/>
          <w:sz w:val="24"/>
          <w:szCs w:val="24"/>
        </w:rPr>
        <w:t>Effect of water temperature and time on extraction total phenolics content of pomegranate peels (on dry weight basis)</w:t>
      </w:r>
    </w:p>
    <w:tbl>
      <w:tblPr>
        <w:tblStyle w:val="TableGrid"/>
        <w:tblpPr w:leftFromText="180" w:rightFromText="180" w:vertAnchor="text" w:tblpXSpec="center" w:tblpY="1"/>
        <w:tblOverlap w:val="never"/>
        <w:tblW w:w="7938" w:type="dxa"/>
        <w:tblLayout w:type="fixed"/>
        <w:tblLook w:val="04A0" w:firstRow="1" w:lastRow="0" w:firstColumn="1" w:lastColumn="0" w:noHBand="0" w:noVBand="1"/>
      </w:tblPr>
      <w:tblGrid>
        <w:gridCol w:w="3289"/>
        <w:gridCol w:w="2729"/>
        <w:gridCol w:w="1920"/>
      </w:tblGrid>
      <w:tr w:rsidR="00C8248A" w:rsidRPr="00C8248A" w14:paraId="7A2F4D8A" w14:textId="77777777" w:rsidTr="00F217B5">
        <w:trPr>
          <w:trHeight w:hRule="exact" w:val="432"/>
        </w:trPr>
        <w:tc>
          <w:tcPr>
            <w:tcW w:w="3289" w:type="dxa"/>
            <w:vMerge w:val="restart"/>
            <w:vAlign w:val="center"/>
          </w:tcPr>
          <w:p w14:paraId="6A8ADB2F" w14:textId="77777777" w:rsidR="000357E1" w:rsidRPr="00C8248A" w:rsidRDefault="000357E1" w:rsidP="002852E9">
            <w:pPr>
              <w:bidi w:val="0"/>
              <w:rPr>
                <w:rFonts w:asciiTheme="majorBidi" w:hAnsiTheme="majorBidi" w:cstheme="majorBidi"/>
                <w:b/>
                <w:bCs/>
              </w:rPr>
            </w:pPr>
            <w:r w:rsidRPr="00C8248A">
              <w:rPr>
                <w:rFonts w:asciiTheme="majorBidi" w:hAnsiTheme="majorBidi" w:cstheme="majorBidi"/>
                <w:b/>
                <w:bCs/>
              </w:rPr>
              <w:t xml:space="preserve">   Extraction time (min)</w:t>
            </w:r>
          </w:p>
        </w:tc>
        <w:tc>
          <w:tcPr>
            <w:tcW w:w="4649" w:type="dxa"/>
            <w:gridSpan w:val="2"/>
            <w:vAlign w:val="center"/>
          </w:tcPr>
          <w:p w14:paraId="6C0796C1" w14:textId="77777777" w:rsidR="000357E1" w:rsidRPr="00C8248A" w:rsidRDefault="000357E1" w:rsidP="002852E9">
            <w:pPr>
              <w:bidi w:val="0"/>
              <w:jc w:val="center"/>
              <w:rPr>
                <w:rFonts w:asciiTheme="majorBidi" w:hAnsiTheme="majorBidi" w:cstheme="majorBidi"/>
                <w:b/>
                <w:bCs/>
              </w:rPr>
            </w:pPr>
            <w:r w:rsidRPr="00C8248A">
              <w:rPr>
                <w:rFonts w:asciiTheme="majorBidi" w:hAnsiTheme="majorBidi" w:cstheme="majorBidi"/>
                <w:b/>
                <w:bCs/>
              </w:rPr>
              <w:t>Temperature</w:t>
            </w:r>
          </w:p>
        </w:tc>
      </w:tr>
      <w:tr w:rsidR="00C8248A" w:rsidRPr="00C8248A" w14:paraId="7FC05E39" w14:textId="77777777" w:rsidTr="00F217B5">
        <w:trPr>
          <w:trHeight w:hRule="exact" w:val="288"/>
        </w:trPr>
        <w:tc>
          <w:tcPr>
            <w:tcW w:w="3289" w:type="dxa"/>
            <w:vMerge/>
            <w:vAlign w:val="center"/>
          </w:tcPr>
          <w:p w14:paraId="03BEA8D6" w14:textId="77777777" w:rsidR="000357E1" w:rsidRPr="00C8248A" w:rsidRDefault="000357E1" w:rsidP="002852E9">
            <w:pPr>
              <w:bidi w:val="0"/>
              <w:jc w:val="both"/>
              <w:rPr>
                <w:rFonts w:asciiTheme="majorBidi" w:hAnsiTheme="majorBidi" w:cstheme="majorBidi"/>
                <w:b/>
                <w:bCs/>
              </w:rPr>
            </w:pPr>
          </w:p>
        </w:tc>
        <w:tc>
          <w:tcPr>
            <w:tcW w:w="2729" w:type="dxa"/>
            <w:vAlign w:val="center"/>
          </w:tcPr>
          <w:p w14:paraId="445FDD67" w14:textId="77777777" w:rsidR="000357E1" w:rsidRPr="00C8248A" w:rsidRDefault="000357E1" w:rsidP="002852E9">
            <w:pPr>
              <w:bidi w:val="0"/>
              <w:jc w:val="center"/>
              <w:rPr>
                <w:rFonts w:asciiTheme="majorBidi" w:hAnsiTheme="majorBidi" w:cstheme="majorBidi"/>
                <w:b/>
                <w:bCs/>
              </w:rPr>
            </w:pPr>
            <w:r w:rsidRPr="00C8248A">
              <w:rPr>
                <w:rFonts w:asciiTheme="majorBidi" w:hAnsiTheme="majorBidi" w:cstheme="majorBidi"/>
                <w:b/>
                <w:bCs/>
              </w:rPr>
              <w:t xml:space="preserve">60 </w:t>
            </w:r>
            <w:proofErr w:type="spellStart"/>
            <w:r w:rsidRPr="00C8248A">
              <w:rPr>
                <w:rFonts w:asciiTheme="majorBidi" w:hAnsiTheme="majorBidi" w:cstheme="majorBidi"/>
                <w:b/>
                <w:bCs/>
                <w:vertAlign w:val="superscript"/>
              </w:rPr>
              <w:t>o</w:t>
            </w:r>
            <w:r w:rsidRPr="00C8248A">
              <w:rPr>
                <w:rFonts w:asciiTheme="majorBidi" w:hAnsiTheme="majorBidi" w:cstheme="majorBidi"/>
                <w:b/>
                <w:bCs/>
              </w:rPr>
              <w:t>C</w:t>
            </w:r>
            <w:proofErr w:type="spellEnd"/>
          </w:p>
        </w:tc>
        <w:tc>
          <w:tcPr>
            <w:tcW w:w="1920" w:type="dxa"/>
            <w:vAlign w:val="center"/>
          </w:tcPr>
          <w:p w14:paraId="2CBD9315" w14:textId="77777777" w:rsidR="000357E1" w:rsidRPr="00C8248A" w:rsidRDefault="000357E1" w:rsidP="002852E9">
            <w:pPr>
              <w:bidi w:val="0"/>
              <w:jc w:val="center"/>
              <w:rPr>
                <w:rFonts w:asciiTheme="majorBidi" w:hAnsiTheme="majorBidi" w:cstheme="majorBidi"/>
                <w:b/>
                <w:bCs/>
              </w:rPr>
            </w:pPr>
            <w:r w:rsidRPr="00C8248A">
              <w:rPr>
                <w:rFonts w:asciiTheme="majorBidi" w:hAnsiTheme="majorBidi" w:cstheme="majorBidi"/>
                <w:b/>
                <w:bCs/>
              </w:rPr>
              <w:t>90</w:t>
            </w:r>
            <w:r w:rsidRPr="00C8248A">
              <w:rPr>
                <w:rFonts w:asciiTheme="majorBidi" w:hAnsiTheme="majorBidi" w:cstheme="majorBidi"/>
                <w:b/>
                <w:bCs/>
                <w:vertAlign w:val="superscript"/>
              </w:rPr>
              <w:t xml:space="preserve"> </w:t>
            </w:r>
            <w:proofErr w:type="spellStart"/>
            <w:r w:rsidRPr="00C8248A">
              <w:rPr>
                <w:rFonts w:asciiTheme="majorBidi" w:hAnsiTheme="majorBidi" w:cstheme="majorBidi"/>
                <w:b/>
                <w:bCs/>
                <w:vertAlign w:val="superscript"/>
              </w:rPr>
              <w:t>o</w:t>
            </w:r>
            <w:r w:rsidRPr="00C8248A">
              <w:rPr>
                <w:rFonts w:asciiTheme="majorBidi" w:hAnsiTheme="majorBidi" w:cstheme="majorBidi"/>
                <w:b/>
                <w:bCs/>
              </w:rPr>
              <w:t>C</w:t>
            </w:r>
            <w:proofErr w:type="spellEnd"/>
          </w:p>
        </w:tc>
      </w:tr>
      <w:tr w:rsidR="00C8248A" w:rsidRPr="00C8248A" w14:paraId="18D2191F" w14:textId="77777777" w:rsidTr="00F217B5">
        <w:trPr>
          <w:trHeight w:hRule="exact" w:val="288"/>
        </w:trPr>
        <w:tc>
          <w:tcPr>
            <w:tcW w:w="7938" w:type="dxa"/>
            <w:gridSpan w:val="3"/>
            <w:vAlign w:val="center"/>
          </w:tcPr>
          <w:p w14:paraId="11EBA97F" w14:textId="77777777" w:rsidR="000357E1" w:rsidRPr="00C8248A" w:rsidRDefault="000357E1" w:rsidP="002852E9">
            <w:pPr>
              <w:bidi w:val="0"/>
              <w:jc w:val="center"/>
              <w:rPr>
                <w:rFonts w:asciiTheme="majorBidi" w:hAnsiTheme="majorBidi" w:cstheme="majorBidi"/>
                <w:b/>
                <w:bCs/>
              </w:rPr>
            </w:pPr>
            <w:r w:rsidRPr="00C8248A">
              <w:rPr>
                <w:rFonts w:asciiTheme="majorBidi" w:hAnsiTheme="majorBidi" w:cstheme="majorBidi"/>
                <w:b/>
                <w:bCs/>
              </w:rPr>
              <w:t>Total phenolic compounds mg/g (Pomegranate peels)</w:t>
            </w:r>
          </w:p>
        </w:tc>
      </w:tr>
      <w:tr w:rsidR="00C8248A" w:rsidRPr="00C8248A" w14:paraId="724BF8F9" w14:textId="77777777" w:rsidTr="00F217B5">
        <w:trPr>
          <w:trHeight w:hRule="exact" w:val="288"/>
        </w:trPr>
        <w:tc>
          <w:tcPr>
            <w:tcW w:w="3289" w:type="dxa"/>
            <w:tcBorders>
              <w:bottom w:val="single" w:sz="4" w:space="0" w:color="auto"/>
            </w:tcBorders>
            <w:vAlign w:val="center"/>
          </w:tcPr>
          <w:p w14:paraId="4F1A85A4" w14:textId="77777777" w:rsidR="000357E1" w:rsidRPr="00C8248A" w:rsidRDefault="000357E1" w:rsidP="002852E9">
            <w:pPr>
              <w:bidi w:val="0"/>
              <w:jc w:val="center"/>
              <w:rPr>
                <w:rFonts w:asciiTheme="majorBidi" w:hAnsiTheme="majorBidi" w:cstheme="majorBidi"/>
                <w:b/>
                <w:bCs/>
              </w:rPr>
            </w:pPr>
            <w:r w:rsidRPr="00C8248A">
              <w:rPr>
                <w:rFonts w:asciiTheme="majorBidi" w:hAnsiTheme="majorBidi" w:cstheme="majorBidi"/>
                <w:b/>
                <w:bCs/>
              </w:rPr>
              <w:t>5</w:t>
            </w:r>
          </w:p>
        </w:tc>
        <w:tc>
          <w:tcPr>
            <w:tcW w:w="2729" w:type="dxa"/>
            <w:tcBorders>
              <w:bottom w:val="single" w:sz="4" w:space="0" w:color="auto"/>
            </w:tcBorders>
            <w:vAlign w:val="center"/>
          </w:tcPr>
          <w:p w14:paraId="4785B414" w14:textId="77777777" w:rsidR="000357E1" w:rsidRPr="00C8248A" w:rsidRDefault="000357E1" w:rsidP="002852E9">
            <w:pPr>
              <w:bidi w:val="0"/>
              <w:jc w:val="center"/>
              <w:rPr>
                <w:rFonts w:asciiTheme="majorBidi" w:hAnsiTheme="majorBidi" w:cstheme="majorBidi"/>
              </w:rPr>
            </w:pPr>
            <w:r w:rsidRPr="00C8248A">
              <w:rPr>
                <w:rFonts w:asciiTheme="majorBidi" w:hAnsiTheme="majorBidi" w:cstheme="majorBidi"/>
              </w:rPr>
              <w:t>147.40</w:t>
            </w:r>
          </w:p>
        </w:tc>
        <w:tc>
          <w:tcPr>
            <w:tcW w:w="1920" w:type="dxa"/>
            <w:tcBorders>
              <w:bottom w:val="single" w:sz="4" w:space="0" w:color="auto"/>
            </w:tcBorders>
            <w:vAlign w:val="center"/>
          </w:tcPr>
          <w:p w14:paraId="6F5A3263" w14:textId="77777777" w:rsidR="000357E1" w:rsidRPr="00C8248A" w:rsidRDefault="000357E1" w:rsidP="002852E9">
            <w:pPr>
              <w:bidi w:val="0"/>
              <w:jc w:val="center"/>
              <w:rPr>
                <w:rFonts w:asciiTheme="majorBidi" w:hAnsiTheme="majorBidi" w:cstheme="majorBidi"/>
              </w:rPr>
            </w:pPr>
            <w:r w:rsidRPr="00C8248A">
              <w:rPr>
                <w:rFonts w:asciiTheme="majorBidi" w:hAnsiTheme="majorBidi" w:cstheme="majorBidi"/>
              </w:rPr>
              <w:t>130.21</w:t>
            </w:r>
          </w:p>
        </w:tc>
      </w:tr>
      <w:tr w:rsidR="00C8248A" w:rsidRPr="00C8248A" w14:paraId="1C93B57A" w14:textId="77777777" w:rsidTr="00F217B5">
        <w:trPr>
          <w:trHeight w:hRule="exact" w:val="288"/>
        </w:trPr>
        <w:tc>
          <w:tcPr>
            <w:tcW w:w="3289" w:type="dxa"/>
            <w:tcBorders>
              <w:top w:val="single" w:sz="4" w:space="0" w:color="auto"/>
              <w:left w:val="single" w:sz="4" w:space="0" w:color="auto"/>
              <w:bottom w:val="single" w:sz="4" w:space="0" w:color="auto"/>
            </w:tcBorders>
            <w:vAlign w:val="center"/>
          </w:tcPr>
          <w:p w14:paraId="679B4FC8" w14:textId="77777777" w:rsidR="000357E1" w:rsidRPr="00C8248A" w:rsidRDefault="000357E1" w:rsidP="002852E9">
            <w:pPr>
              <w:bidi w:val="0"/>
              <w:jc w:val="center"/>
              <w:rPr>
                <w:rFonts w:asciiTheme="majorBidi" w:hAnsiTheme="majorBidi" w:cstheme="majorBidi"/>
                <w:b/>
                <w:bCs/>
              </w:rPr>
            </w:pPr>
            <w:r w:rsidRPr="00C8248A">
              <w:rPr>
                <w:rFonts w:asciiTheme="majorBidi" w:hAnsiTheme="majorBidi" w:cstheme="majorBidi"/>
                <w:b/>
                <w:bCs/>
              </w:rPr>
              <w:t>10</w:t>
            </w:r>
          </w:p>
        </w:tc>
        <w:tc>
          <w:tcPr>
            <w:tcW w:w="2729" w:type="dxa"/>
            <w:tcBorders>
              <w:top w:val="single" w:sz="4" w:space="0" w:color="auto"/>
              <w:bottom w:val="single" w:sz="4" w:space="0" w:color="auto"/>
            </w:tcBorders>
            <w:vAlign w:val="center"/>
          </w:tcPr>
          <w:p w14:paraId="4C509814" w14:textId="77777777" w:rsidR="000357E1" w:rsidRPr="00C8248A" w:rsidRDefault="000357E1" w:rsidP="002852E9">
            <w:pPr>
              <w:bidi w:val="0"/>
              <w:jc w:val="center"/>
              <w:rPr>
                <w:rFonts w:asciiTheme="majorBidi" w:hAnsiTheme="majorBidi" w:cstheme="majorBidi"/>
              </w:rPr>
            </w:pPr>
            <w:r w:rsidRPr="00C8248A">
              <w:rPr>
                <w:rFonts w:asciiTheme="majorBidi" w:hAnsiTheme="majorBidi" w:cstheme="majorBidi"/>
              </w:rPr>
              <w:t>142.10</w:t>
            </w:r>
          </w:p>
        </w:tc>
        <w:tc>
          <w:tcPr>
            <w:tcW w:w="1920" w:type="dxa"/>
            <w:tcBorders>
              <w:top w:val="single" w:sz="4" w:space="0" w:color="auto"/>
              <w:bottom w:val="single" w:sz="4" w:space="0" w:color="auto"/>
              <w:right w:val="single" w:sz="4" w:space="0" w:color="auto"/>
            </w:tcBorders>
            <w:vAlign w:val="center"/>
          </w:tcPr>
          <w:p w14:paraId="4AE70ABC" w14:textId="77777777" w:rsidR="000357E1" w:rsidRPr="00C8248A" w:rsidRDefault="000357E1" w:rsidP="002852E9">
            <w:pPr>
              <w:bidi w:val="0"/>
              <w:jc w:val="center"/>
              <w:rPr>
                <w:rFonts w:asciiTheme="majorBidi" w:hAnsiTheme="majorBidi" w:cstheme="majorBidi"/>
              </w:rPr>
            </w:pPr>
            <w:r w:rsidRPr="00C8248A">
              <w:rPr>
                <w:rFonts w:asciiTheme="majorBidi" w:hAnsiTheme="majorBidi" w:cstheme="majorBidi"/>
              </w:rPr>
              <w:t>121.30</w:t>
            </w:r>
          </w:p>
        </w:tc>
      </w:tr>
    </w:tbl>
    <w:p w14:paraId="083EAD5E" w14:textId="77777777" w:rsidR="00A527A6" w:rsidRPr="00C8248A" w:rsidRDefault="00A527A6" w:rsidP="000357E1">
      <w:pPr>
        <w:bidi w:val="0"/>
        <w:spacing w:before="120" w:after="120" w:line="360" w:lineRule="auto"/>
        <w:ind w:left="720" w:hanging="720"/>
        <w:jc w:val="both"/>
        <w:rPr>
          <w:rFonts w:asciiTheme="majorBidi" w:hAnsiTheme="majorBidi" w:cstheme="majorBidi"/>
          <w:b/>
          <w:sz w:val="30"/>
          <w:szCs w:val="30"/>
        </w:rPr>
      </w:pPr>
    </w:p>
    <w:p w14:paraId="45DAB6EA" w14:textId="77777777" w:rsidR="002852E9" w:rsidRPr="00C8248A" w:rsidRDefault="002852E9" w:rsidP="002852E9">
      <w:pPr>
        <w:bidi w:val="0"/>
        <w:spacing w:before="120" w:after="120"/>
        <w:jc w:val="both"/>
        <w:rPr>
          <w:rFonts w:asciiTheme="majorBidi" w:hAnsiTheme="majorBidi" w:cstheme="majorBidi"/>
          <w:b/>
          <w:sz w:val="30"/>
          <w:szCs w:val="30"/>
        </w:rPr>
      </w:pPr>
    </w:p>
    <w:p w14:paraId="2B46C588" w14:textId="77777777" w:rsidR="00F217B5" w:rsidRPr="00C8248A" w:rsidRDefault="00F217B5" w:rsidP="002852E9">
      <w:pPr>
        <w:bidi w:val="0"/>
        <w:spacing w:before="120" w:after="120"/>
        <w:jc w:val="both"/>
        <w:rPr>
          <w:rFonts w:asciiTheme="majorBidi" w:hAnsiTheme="majorBidi" w:cstheme="majorBidi"/>
          <w:b/>
          <w:sz w:val="24"/>
          <w:szCs w:val="24"/>
        </w:rPr>
      </w:pPr>
    </w:p>
    <w:p w14:paraId="5514C2BA" w14:textId="77777777" w:rsidR="00F217B5" w:rsidRPr="00C8248A" w:rsidRDefault="00F217B5" w:rsidP="00F217B5">
      <w:pPr>
        <w:bidi w:val="0"/>
        <w:spacing w:before="120" w:after="120"/>
        <w:jc w:val="both"/>
        <w:rPr>
          <w:rFonts w:asciiTheme="majorBidi" w:hAnsiTheme="majorBidi" w:cstheme="majorBidi"/>
          <w:b/>
          <w:sz w:val="24"/>
          <w:szCs w:val="24"/>
        </w:rPr>
      </w:pPr>
    </w:p>
    <w:p w14:paraId="482F93E2" w14:textId="386A5039" w:rsidR="000357E1" w:rsidRPr="00C8248A" w:rsidRDefault="002852E9" w:rsidP="00F217B5">
      <w:pPr>
        <w:bidi w:val="0"/>
        <w:spacing w:before="120" w:after="120"/>
        <w:jc w:val="both"/>
        <w:rPr>
          <w:rFonts w:asciiTheme="majorBidi" w:hAnsiTheme="majorBidi" w:cstheme="majorBidi"/>
          <w:b/>
          <w:sz w:val="24"/>
          <w:szCs w:val="24"/>
        </w:rPr>
      </w:pPr>
      <w:r w:rsidRPr="00C8248A">
        <w:rPr>
          <w:rFonts w:asciiTheme="majorBidi" w:hAnsiTheme="majorBidi" w:cstheme="majorBidi"/>
          <w:b/>
          <w:sz w:val="24"/>
          <w:szCs w:val="24"/>
        </w:rPr>
        <w:t>2</w:t>
      </w:r>
      <w:r w:rsidR="000357E1" w:rsidRPr="00C8248A">
        <w:rPr>
          <w:rFonts w:asciiTheme="majorBidi" w:hAnsiTheme="majorBidi" w:cstheme="majorBidi"/>
          <w:b/>
          <w:sz w:val="24"/>
          <w:szCs w:val="24"/>
        </w:rPr>
        <w:t>.4. Effect of solvent type and pH</w:t>
      </w:r>
      <w:r w:rsidR="00153355" w:rsidRPr="00C8248A">
        <w:rPr>
          <w:rFonts w:asciiTheme="majorBidi" w:hAnsiTheme="majorBidi" w:cstheme="majorBidi"/>
          <w:b/>
          <w:bCs/>
          <w:sz w:val="24"/>
          <w:szCs w:val="24"/>
        </w:rPr>
        <w:t xml:space="preserve"> on total phenolics content of pomegranate peels</w:t>
      </w:r>
      <w:r w:rsidR="000357E1" w:rsidRPr="00C8248A">
        <w:rPr>
          <w:rFonts w:asciiTheme="majorBidi" w:hAnsiTheme="majorBidi" w:cstheme="majorBidi"/>
          <w:b/>
          <w:sz w:val="24"/>
          <w:szCs w:val="24"/>
        </w:rPr>
        <w:t>:</w:t>
      </w:r>
    </w:p>
    <w:p w14:paraId="64492130" w14:textId="61945EE4" w:rsidR="000357E1" w:rsidRPr="00C8248A" w:rsidRDefault="000357E1" w:rsidP="001766B9">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Solvent extractions for total phenol</w:t>
      </w:r>
      <w:r w:rsidR="00153355" w:rsidRPr="00C8248A">
        <w:rPr>
          <w:rFonts w:asciiTheme="majorBidi" w:hAnsiTheme="majorBidi" w:cstheme="majorBidi"/>
          <w:sz w:val="24"/>
          <w:szCs w:val="24"/>
        </w:rPr>
        <w:t>ics</w:t>
      </w:r>
      <w:r w:rsidRPr="00C8248A">
        <w:rPr>
          <w:rFonts w:asciiTheme="majorBidi" w:hAnsiTheme="majorBidi" w:cstheme="majorBidi"/>
          <w:sz w:val="24"/>
          <w:szCs w:val="24"/>
        </w:rPr>
        <w:t xml:space="preserve"> in pomegranate peel </w:t>
      </w:r>
      <w:r w:rsidR="003841D0" w:rsidRPr="00C8248A">
        <w:rPr>
          <w:rFonts w:asciiTheme="majorBidi" w:hAnsiTheme="majorBidi" w:cstheme="majorBidi"/>
          <w:sz w:val="24"/>
          <w:szCs w:val="24"/>
        </w:rPr>
        <w:t>were</w:t>
      </w:r>
      <w:r w:rsidRPr="00C8248A">
        <w:rPr>
          <w:rFonts w:asciiTheme="majorBidi" w:hAnsiTheme="majorBidi" w:cstheme="majorBidi"/>
          <w:sz w:val="24"/>
          <w:szCs w:val="24"/>
        </w:rPr>
        <w:t xml:space="preserve"> conducted employing two distinct solvents, ethanol and acetone (at concentrations of 30%, 70%, and 99%), alongside distilled water. These solvents were selected based on the solubility of polyphenols in alcoholic mediums, attributable to their polar characteristics (</w:t>
      </w:r>
      <w:r w:rsidRPr="00C8248A">
        <w:rPr>
          <w:rFonts w:asciiTheme="majorBidi" w:hAnsiTheme="majorBidi" w:cstheme="majorBidi"/>
          <w:b/>
          <w:bCs/>
          <w:sz w:val="24"/>
          <w:szCs w:val="24"/>
        </w:rPr>
        <w:t xml:space="preserve">Masci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2019</w:t>
      </w:r>
      <w:r w:rsidRPr="00C8248A">
        <w:rPr>
          <w:rFonts w:asciiTheme="majorBidi" w:hAnsiTheme="majorBidi" w:cstheme="majorBidi"/>
          <w:sz w:val="24"/>
          <w:szCs w:val="24"/>
        </w:rPr>
        <w:t>). Furthermore, these substances are of food grade quality, with ethanol recognized as a more environmentally friendly solvent in comparison to alternatives such as methanol, across various pH levels (2, 5, 9, and 12). While the duration of extraction and temperature play significant roles in determining both the purity and yield of the extraction (</w:t>
      </w:r>
      <w:r w:rsidRPr="00C8248A">
        <w:rPr>
          <w:rFonts w:asciiTheme="majorBidi" w:hAnsiTheme="majorBidi" w:cstheme="majorBidi"/>
          <w:b/>
          <w:bCs/>
          <w:sz w:val="24"/>
          <w:szCs w:val="24"/>
        </w:rPr>
        <w:t xml:space="preserve">Wang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2011; Borges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2019</w:t>
      </w:r>
      <w:r w:rsidRPr="00C8248A">
        <w:rPr>
          <w:rFonts w:asciiTheme="majorBidi" w:hAnsiTheme="majorBidi" w:cstheme="majorBidi"/>
          <w:sz w:val="24"/>
          <w:szCs w:val="24"/>
        </w:rPr>
        <w:t>), this study established these parameters at 6 hours and 25°C.</w:t>
      </w:r>
    </w:p>
    <w:p w14:paraId="1A4A93EE" w14:textId="08D30F93" w:rsidR="00444F1D" w:rsidRPr="00C8248A" w:rsidRDefault="00444F1D" w:rsidP="001766B9">
      <w:pPr>
        <w:bidi w:val="0"/>
        <w:spacing w:before="120" w:after="120" w:line="360" w:lineRule="auto"/>
        <w:ind w:firstLine="720"/>
        <w:jc w:val="both"/>
        <w:rPr>
          <w:rFonts w:asciiTheme="majorBidi" w:hAnsiTheme="majorBidi" w:cstheme="majorBidi"/>
          <w:sz w:val="24"/>
          <w:szCs w:val="24"/>
          <w:rtl/>
        </w:rPr>
      </w:pPr>
      <w:r w:rsidRPr="00C8248A">
        <w:rPr>
          <w:rFonts w:asciiTheme="majorBidi" w:hAnsiTheme="majorBidi" w:cstheme="majorBidi"/>
          <w:sz w:val="24"/>
          <w:szCs w:val="24"/>
        </w:rPr>
        <w:t>Total phenolic</w:t>
      </w:r>
      <w:r w:rsidR="001766B9" w:rsidRPr="00C8248A">
        <w:rPr>
          <w:rFonts w:asciiTheme="majorBidi" w:hAnsiTheme="majorBidi" w:cstheme="majorBidi"/>
          <w:sz w:val="24"/>
          <w:szCs w:val="24"/>
        </w:rPr>
        <w:t>s</w:t>
      </w:r>
      <w:r w:rsidRPr="00C8248A">
        <w:rPr>
          <w:rFonts w:asciiTheme="majorBidi" w:hAnsiTheme="majorBidi" w:cstheme="majorBidi"/>
          <w:sz w:val="24"/>
          <w:szCs w:val="24"/>
        </w:rPr>
        <w:t xml:space="preserve"> </w:t>
      </w:r>
      <w:r w:rsidR="001766B9" w:rsidRPr="00C8248A">
        <w:rPr>
          <w:rFonts w:asciiTheme="majorBidi" w:hAnsiTheme="majorBidi" w:cstheme="majorBidi"/>
          <w:sz w:val="24"/>
          <w:szCs w:val="24"/>
        </w:rPr>
        <w:t>content</w:t>
      </w:r>
      <w:r w:rsidRPr="00C8248A">
        <w:rPr>
          <w:rFonts w:asciiTheme="majorBidi" w:hAnsiTheme="majorBidi" w:cstheme="majorBidi"/>
          <w:sz w:val="24"/>
          <w:szCs w:val="24"/>
        </w:rPr>
        <w:t xml:space="preserve"> (T</w:t>
      </w:r>
      <w:r w:rsidR="00153355" w:rsidRPr="00C8248A">
        <w:rPr>
          <w:rFonts w:asciiTheme="majorBidi" w:hAnsiTheme="majorBidi" w:cstheme="majorBidi"/>
          <w:sz w:val="24"/>
          <w:szCs w:val="24"/>
        </w:rPr>
        <w:t>P</w:t>
      </w:r>
      <w:r w:rsidRPr="00C8248A">
        <w:rPr>
          <w:rFonts w:asciiTheme="majorBidi" w:hAnsiTheme="majorBidi" w:cstheme="majorBidi"/>
          <w:sz w:val="24"/>
          <w:szCs w:val="24"/>
        </w:rPr>
        <w:t>C) of the peels of the analyzed pomegranate according to the ethanol, acetone, distilled water solvent used for extraction, are presented in Table 5. Overall, regardless the type of the solvent, peels ha</w:t>
      </w:r>
      <w:r w:rsidR="00153355" w:rsidRPr="00C8248A">
        <w:rPr>
          <w:rFonts w:asciiTheme="majorBidi" w:hAnsiTheme="majorBidi" w:cstheme="majorBidi"/>
          <w:sz w:val="24"/>
          <w:szCs w:val="24"/>
        </w:rPr>
        <w:t>d</w:t>
      </w:r>
      <w:r w:rsidRPr="00C8248A">
        <w:rPr>
          <w:rFonts w:asciiTheme="majorBidi" w:hAnsiTheme="majorBidi" w:cstheme="majorBidi"/>
          <w:sz w:val="24"/>
          <w:szCs w:val="24"/>
        </w:rPr>
        <w:t xml:space="preserve"> high total phenol</w:t>
      </w:r>
      <w:r w:rsidR="00153355" w:rsidRPr="00C8248A">
        <w:rPr>
          <w:rFonts w:asciiTheme="majorBidi" w:hAnsiTheme="majorBidi" w:cstheme="majorBidi"/>
          <w:sz w:val="24"/>
          <w:szCs w:val="24"/>
        </w:rPr>
        <w:t>ics</w:t>
      </w:r>
      <w:r w:rsidRPr="00C8248A">
        <w:rPr>
          <w:rFonts w:asciiTheme="majorBidi" w:hAnsiTheme="majorBidi" w:cstheme="majorBidi"/>
          <w:sz w:val="24"/>
          <w:szCs w:val="24"/>
        </w:rPr>
        <w:t xml:space="preserve"> content. The information delineated in Table 5 reveal that the total phenolic compounds in pomegranate peel varied from </w:t>
      </w:r>
      <w:r w:rsidRPr="00C8248A">
        <w:rPr>
          <w:rFonts w:asciiTheme="majorBidi" w:hAnsiTheme="majorBidi" w:cstheme="majorBidi"/>
          <w:sz w:val="24"/>
          <w:szCs w:val="24"/>
        </w:rPr>
        <w:lastRenderedPageBreak/>
        <w:t>205.00±0.49 to 332.80±1.75 mg GAE/g. Increasing pH value from 2 up to 12 led to a reduction in total phenolic</w:t>
      </w:r>
      <w:r w:rsidR="005801CD" w:rsidRPr="00C8248A">
        <w:rPr>
          <w:rFonts w:asciiTheme="majorBidi" w:hAnsiTheme="majorBidi" w:cstheme="majorBidi"/>
          <w:sz w:val="24"/>
          <w:szCs w:val="24"/>
        </w:rPr>
        <w:t>s content</w:t>
      </w:r>
      <w:r w:rsidRPr="00C8248A">
        <w:rPr>
          <w:rFonts w:asciiTheme="majorBidi" w:hAnsiTheme="majorBidi" w:cstheme="majorBidi"/>
          <w:sz w:val="24"/>
          <w:szCs w:val="24"/>
        </w:rPr>
        <w:t>, the highest values were recorded at a low pH of 2, while the lowest values of phenolic</w:t>
      </w:r>
      <w:r w:rsidR="005801CD" w:rsidRPr="00C8248A">
        <w:rPr>
          <w:rFonts w:asciiTheme="majorBidi" w:hAnsiTheme="majorBidi" w:cstheme="majorBidi"/>
          <w:sz w:val="24"/>
          <w:szCs w:val="24"/>
        </w:rPr>
        <w:t>s</w:t>
      </w:r>
      <w:r w:rsidRPr="00C8248A">
        <w:rPr>
          <w:rFonts w:asciiTheme="majorBidi" w:hAnsiTheme="majorBidi" w:cstheme="majorBidi"/>
          <w:sz w:val="24"/>
          <w:szCs w:val="24"/>
        </w:rPr>
        <w:t xml:space="preserve"> co</w:t>
      </w:r>
      <w:r w:rsidR="005801CD" w:rsidRPr="00C8248A">
        <w:rPr>
          <w:rFonts w:asciiTheme="majorBidi" w:hAnsiTheme="majorBidi" w:cstheme="majorBidi"/>
          <w:sz w:val="24"/>
          <w:szCs w:val="24"/>
        </w:rPr>
        <w:t>ntent</w:t>
      </w:r>
      <w:r w:rsidRPr="00C8248A">
        <w:rPr>
          <w:rFonts w:asciiTheme="majorBidi" w:hAnsiTheme="majorBidi" w:cstheme="majorBidi"/>
          <w:sz w:val="24"/>
          <w:szCs w:val="24"/>
        </w:rPr>
        <w:t xml:space="preserve"> were observed with an increase in pH to 12. The acetone extract at 70% exhibited the highest total phenolic compound</w:t>
      </w:r>
      <w:r w:rsidR="005801CD" w:rsidRPr="00C8248A">
        <w:rPr>
          <w:rFonts w:asciiTheme="majorBidi" w:hAnsiTheme="majorBidi" w:cstheme="majorBidi"/>
          <w:sz w:val="24"/>
          <w:szCs w:val="24"/>
        </w:rPr>
        <w:t>s</w:t>
      </w:r>
      <w:r w:rsidRPr="00C8248A">
        <w:rPr>
          <w:rFonts w:asciiTheme="majorBidi" w:hAnsiTheme="majorBidi" w:cstheme="majorBidi"/>
          <w:sz w:val="24"/>
          <w:szCs w:val="24"/>
        </w:rPr>
        <w:t xml:space="preserve"> in peel </w:t>
      </w:r>
      <w:r w:rsidR="005801CD" w:rsidRPr="00C8248A">
        <w:rPr>
          <w:rFonts w:asciiTheme="majorBidi" w:hAnsiTheme="majorBidi" w:cstheme="majorBidi"/>
          <w:sz w:val="24"/>
          <w:szCs w:val="24"/>
        </w:rPr>
        <w:t>(</w:t>
      </w:r>
      <w:r w:rsidRPr="00C8248A">
        <w:rPr>
          <w:rFonts w:asciiTheme="majorBidi" w:hAnsiTheme="majorBidi" w:cstheme="majorBidi"/>
          <w:sz w:val="24"/>
          <w:szCs w:val="24"/>
        </w:rPr>
        <w:t>332.80±1.75 mg GAE/g</w:t>
      </w:r>
      <w:r w:rsidR="005801CD" w:rsidRPr="00C8248A">
        <w:rPr>
          <w:rFonts w:asciiTheme="majorBidi" w:hAnsiTheme="majorBidi" w:cstheme="majorBidi"/>
          <w:sz w:val="24"/>
          <w:szCs w:val="24"/>
        </w:rPr>
        <w:t>)</w:t>
      </w:r>
      <w:r w:rsidRPr="00C8248A">
        <w:rPr>
          <w:rFonts w:asciiTheme="majorBidi" w:hAnsiTheme="majorBidi" w:cstheme="majorBidi"/>
          <w:sz w:val="24"/>
          <w:szCs w:val="24"/>
        </w:rPr>
        <w:t xml:space="preserve"> </w:t>
      </w:r>
      <w:r w:rsidR="005801CD" w:rsidRPr="00C8248A">
        <w:rPr>
          <w:rFonts w:asciiTheme="majorBidi" w:hAnsiTheme="majorBidi" w:cstheme="majorBidi"/>
          <w:sz w:val="24"/>
          <w:szCs w:val="24"/>
        </w:rPr>
        <w:t>at</w:t>
      </w:r>
      <w:r w:rsidRPr="00C8248A">
        <w:rPr>
          <w:rFonts w:asciiTheme="majorBidi" w:hAnsiTheme="majorBidi" w:cstheme="majorBidi"/>
          <w:sz w:val="24"/>
          <w:szCs w:val="24"/>
        </w:rPr>
        <w:t xml:space="preserve"> pH value of 2, followed by the same solvent </w:t>
      </w:r>
      <w:r w:rsidR="005801CD" w:rsidRPr="00C8248A">
        <w:rPr>
          <w:rFonts w:asciiTheme="majorBidi" w:hAnsiTheme="majorBidi" w:cstheme="majorBidi"/>
          <w:sz w:val="24"/>
          <w:szCs w:val="24"/>
        </w:rPr>
        <w:t>at</w:t>
      </w:r>
      <w:r w:rsidRPr="00C8248A">
        <w:rPr>
          <w:rFonts w:asciiTheme="majorBidi" w:hAnsiTheme="majorBidi" w:cstheme="majorBidi"/>
          <w:sz w:val="24"/>
          <w:szCs w:val="24"/>
        </w:rPr>
        <w:t xml:space="preserve"> pH value of 5 as 326.38±0.93 mg GAE/g. The ethanol extract at 70% yielded 329.35±0.86 mg GAE/g for pomegranate peel at pH value 2. This was followed by the acetone and ethanol extract at 30%, without significant difference in phenolic</w:t>
      </w:r>
      <w:r w:rsidR="005801CD" w:rsidRPr="00C8248A">
        <w:rPr>
          <w:rFonts w:asciiTheme="majorBidi" w:hAnsiTheme="majorBidi" w:cstheme="majorBidi"/>
          <w:sz w:val="24"/>
          <w:szCs w:val="24"/>
        </w:rPr>
        <w:t>s</w:t>
      </w:r>
      <w:r w:rsidRPr="00C8248A">
        <w:rPr>
          <w:rFonts w:asciiTheme="majorBidi" w:hAnsiTheme="majorBidi" w:cstheme="majorBidi"/>
          <w:sz w:val="24"/>
          <w:szCs w:val="24"/>
        </w:rPr>
        <w:t xml:space="preserve"> extract</w:t>
      </w:r>
      <w:r w:rsidR="005801CD" w:rsidRPr="00C8248A">
        <w:rPr>
          <w:rFonts w:asciiTheme="majorBidi" w:hAnsiTheme="majorBidi" w:cstheme="majorBidi"/>
          <w:sz w:val="24"/>
          <w:szCs w:val="24"/>
        </w:rPr>
        <w:t>ed</w:t>
      </w:r>
      <w:r w:rsidRPr="00C8248A">
        <w:rPr>
          <w:rFonts w:asciiTheme="majorBidi" w:hAnsiTheme="majorBidi" w:cstheme="majorBidi"/>
          <w:sz w:val="24"/>
          <w:szCs w:val="24"/>
        </w:rPr>
        <w:t xml:space="preserve"> from pomegranate peel. The next was 99% acetone then 99% ethanol. At the end, distilled water recorded the lowest values for</w:t>
      </w:r>
      <w:r w:rsidR="005801CD" w:rsidRPr="00C8248A">
        <w:rPr>
          <w:rFonts w:asciiTheme="majorBidi" w:hAnsiTheme="majorBidi" w:cstheme="majorBidi"/>
          <w:sz w:val="24"/>
          <w:szCs w:val="24"/>
        </w:rPr>
        <w:t xml:space="preserve"> phenolics content of</w:t>
      </w:r>
      <w:r w:rsidRPr="00C8248A">
        <w:rPr>
          <w:rFonts w:asciiTheme="majorBidi" w:hAnsiTheme="majorBidi" w:cstheme="majorBidi"/>
          <w:sz w:val="24"/>
          <w:szCs w:val="24"/>
        </w:rPr>
        <w:t xml:space="preserve"> peel.</w:t>
      </w:r>
    </w:p>
    <w:p w14:paraId="1B5B8465" w14:textId="694C8931" w:rsidR="000357E1" w:rsidRPr="00C8248A" w:rsidRDefault="000357E1" w:rsidP="002852E9">
      <w:pPr>
        <w:bidi w:val="0"/>
        <w:spacing w:before="120" w:after="120"/>
        <w:ind w:left="720" w:hanging="720"/>
        <w:jc w:val="both"/>
        <w:rPr>
          <w:rFonts w:cs="Times New Roman"/>
          <w:b/>
          <w:bCs/>
          <w:sz w:val="24"/>
          <w:szCs w:val="24"/>
        </w:rPr>
      </w:pPr>
      <w:r w:rsidRPr="00C8248A">
        <w:rPr>
          <w:rFonts w:asciiTheme="majorBidi" w:hAnsiTheme="majorBidi" w:cstheme="majorBidi"/>
          <w:b/>
          <w:bCs/>
          <w:sz w:val="24"/>
          <w:szCs w:val="24"/>
        </w:rPr>
        <w:t>Table (</w:t>
      </w:r>
      <w:r w:rsidR="00444F1D" w:rsidRPr="00C8248A">
        <w:rPr>
          <w:rFonts w:asciiTheme="majorBidi" w:hAnsiTheme="majorBidi" w:cstheme="majorBidi"/>
          <w:b/>
          <w:bCs/>
          <w:sz w:val="24"/>
          <w:szCs w:val="24"/>
        </w:rPr>
        <w:t>5</w:t>
      </w:r>
      <w:r w:rsidRPr="00C8248A">
        <w:rPr>
          <w:rFonts w:asciiTheme="majorBidi" w:hAnsiTheme="majorBidi" w:cstheme="majorBidi"/>
          <w:b/>
          <w:bCs/>
          <w:sz w:val="24"/>
          <w:szCs w:val="24"/>
        </w:rPr>
        <w:t xml:space="preserve">): </w:t>
      </w:r>
      <w:bookmarkStart w:id="3" w:name="_Hlk200846493"/>
      <w:r w:rsidRPr="00C8248A">
        <w:rPr>
          <w:rFonts w:cs="Times New Roman"/>
          <w:b/>
          <w:bCs/>
          <w:sz w:val="24"/>
          <w:szCs w:val="24"/>
        </w:rPr>
        <w:t xml:space="preserve">Effect of solvent type and pH on extraction total phenolics content of </w:t>
      </w:r>
      <w:r w:rsidR="002852E9" w:rsidRPr="00C8248A">
        <w:rPr>
          <w:rFonts w:cs="Times New Roman"/>
          <w:b/>
          <w:bCs/>
          <w:sz w:val="24"/>
          <w:szCs w:val="24"/>
        </w:rPr>
        <w:t>p</w:t>
      </w:r>
      <w:r w:rsidRPr="00C8248A">
        <w:rPr>
          <w:rFonts w:cs="Times New Roman"/>
          <w:b/>
          <w:bCs/>
          <w:sz w:val="24"/>
          <w:szCs w:val="24"/>
        </w:rPr>
        <w:t xml:space="preserve">omegranate peels </w:t>
      </w:r>
      <w:bookmarkEnd w:id="3"/>
      <w:r w:rsidRPr="00C8248A">
        <w:rPr>
          <w:rFonts w:cs="Times New Roman"/>
          <w:b/>
          <w:bCs/>
          <w:sz w:val="24"/>
          <w:szCs w:val="24"/>
        </w:rPr>
        <w:t>(on dry weight basis)</w:t>
      </w:r>
    </w:p>
    <w:tbl>
      <w:tblPr>
        <w:tblStyle w:val="TableGrid"/>
        <w:tblpPr w:leftFromText="180" w:rightFromText="180" w:vertAnchor="text" w:tblpXSpec="center" w:tblpY="1"/>
        <w:tblOverlap w:val="never"/>
        <w:tblW w:w="103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99"/>
        <w:gridCol w:w="1379"/>
        <w:gridCol w:w="1380"/>
        <w:gridCol w:w="1380"/>
        <w:gridCol w:w="1380"/>
        <w:gridCol w:w="1380"/>
        <w:gridCol w:w="1380"/>
        <w:gridCol w:w="1380"/>
      </w:tblGrid>
      <w:tr w:rsidR="00C8248A" w:rsidRPr="00C8248A" w14:paraId="6BBE6269" w14:textId="77777777" w:rsidTr="00F410AA">
        <w:trPr>
          <w:trHeight w:hRule="exact" w:val="397"/>
        </w:trPr>
        <w:tc>
          <w:tcPr>
            <w:tcW w:w="699" w:type="dxa"/>
            <w:vMerge w:val="restart"/>
            <w:vAlign w:val="center"/>
          </w:tcPr>
          <w:p w14:paraId="20F2C586" w14:textId="77777777" w:rsidR="000357E1" w:rsidRPr="00C8248A" w:rsidRDefault="000357E1" w:rsidP="00F410AA">
            <w:pPr>
              <w:tabs>
                <w:tab w:val="left" w:pos="2177"/>
              </w:tabs>
              <w:bidi w:val="0"/>
              <w:rPr>
                <w:rFonts w:asciiTheme="majorBidi" w:hAnsiTheme="majorBidi" w:cstheme="majorBidi"/>
                <w:b/>
                <w:bCs/>
                <w:lang w:bidi="ar-EG"/>
              </w:rPr>
            </w:pPr>
            <w:r w:rsidRPr="00C8248A">
              <w:rPr>
                <w:rFonts w:asciiTheme="majorBidi" w:hAnsiTheme="majorBidi" w:cstheme="majorBidi"/>
                <w:b/>
                <w:bCs/>
              </w:rPr>
              <w:t>pH</w:t>
            </w:r>
          </w:p>
        </w:tc>
        <w:tc>
          <w:tcPr>
            <w:tcW w:w="9659" w:type="dxa"/>
            <w:gridSpan w:val="7"/>
            <w:vAlign w:val="center"/>
          </w:tcPr>
          <w:p w14:paraId="1C906D50"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rPr>
              <w:t>Solvent type</w:t>
            </w:r>
          </w:p>
        </w:tc>
      </w:tr>
      <w:tr w:rsidR="00C8248A" w:rsidRPr="00C8248A" w14:paraId="60798277" w14:textId="77777777" w:rsidTr="00F410AA">
        <w:trPr>
          <w:trHeight w:hRule="exact" w:val="488"/>
        </w:trPr>
        <w:tc>
          <w:tcPr>
            <w:tcW w:w="699" w:type="dxa"/>
            <w:vMerge/>
            <w:vAlign w:val="center"/>
          </w:tcPr>
          <w:p w14:paraId="01D259DF" w14:textId="77777777" w:rsidR="000357E1" w:rsidRPr="00C8248A" w:rsidRDefault="000357E1" w:rsidP="00F410AA">
            <w:pPr>
              <w:tabs>
                <w:tab w:val="left" w:pos="2177"/>
              </w:tabs>
              <w:bidi w:val="0"/>
              <w:rPr>
                <w:rFonts w:asciiTheme="majorBidi" w:hAnsiTheme="majorBidi" w:cstheme="majorBidi"/>
                <w:b/>
                <w:bCs/>
                <w:lang w:bidi="ar-EG"/>
              </w:rPr>
            </w:pPr>
          </w:p>
        </w:tc>
        <w:tc>
          <w:tcPr>
            <w:tcW w:w="1379" w:type="dxa"/>
            <w:vAlign w:val="center"/>
          </w:tcPr>
          <w:p w14:paraId="7DCE8012"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99%</w:t>
            </w:r>
          </w:p>
          <w:p w14:paraId="76143E5B"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rPr>
              <w:t>ethanol</w:t>
            </w:r>
          </w:p>
        </w:tc>
        <w:tc>
          <w:tcPr>
            <w:tcW w:w="1380" w:type="dxa"/>
            <w:vAlign w:val="center"/>
          </w:tcPr>
          <w:p w14:paraId="01A917BB"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rPr>
              <w:t>70% ethanol</w:t>
            </w:r>
          </w:p>
        </w:tc>
        <w:tc>
          <w:tcPr>
            <w:tcW w:w="1380" w:type="dxa"/>
            <w:vAlign w:val="center"/>
          </w:tcPr>
          <w:p w14:paraId="4F001F59"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rPr>
              <w:t>30% ethanol</w:t>
            </w:r>
          </w:p>
        </w:tc>
        <w:tc>
          <w:tcPr>
            <w:tcW w:w="1380" w:type="dxa"/>
            <w:vAlign w:val="center"/>
          </w:tcPr>
          <w:p w14:paraId="52BF7EEF"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99%</w:t>
            </w:r>
          </w:p>
          <w:p w14:paraId="177587D2"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Acetone</w:t>
            </w:r>
          </w:p>
        </w:tc>
        <w:tc>
          <w:tcPr>
            <w:tcW w:w="1380" w:type="dxa"/>
            <w:vAlign w:val="center"/>
          </w:tcPr>
          <w:p w14:paraId="12E83379"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70%</w:t>
            </w:r>
          </w:p>
          <w:p w14:paraId="710B5490"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acetone</w:t>
            </w:r>
          </w:p>
        </w:tc>
        <w:tc>
          <w:tcPr>
            <w:tcW w:w="1380" w:type="dxa"/>
            <w:vAlign w:val="center"/>
          </w:tcPr>
          <w:p w14:paraId="5AB80D93"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30%</w:t>
            </w:r>
          </w:p>
          <w:p w14:paraId="61EDA494"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acetone</w:t>
            </w:r>
          </w:p>
        </w:tc>
        <w:tc>
          <w:tcPr>
            <w:tcW w:w="1380" w:type="dxa"/>
            <w:vAlign w:val="center"/>
          </w:tcPr>
          <w:p w14:paraId="74CFBC58"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Distilled water</w:t>
            </w:r>
          </w:p>
        </w:tc>
      </w:tr>
      <w:tr w:rsidR="00C8248A" w:rsidRPr="00C8248A" w14:paraId="311816FE" w14:textId="77777777" w:rsidTr="00F410AA">
        <w:trPr>
          <w:trHeight w:hRule="exact" w:val="340"/>
        </w:trPr>
        <w:tc>
          <w:tcPr>
            <w:tcW w:w="699" w:type="dxa"/>
            <w:vAlign w:val="center"/>
          </w:tcPr>
          <w:p w14:paraId="0D23C363" w14:textId="77777777" w:rsidR="000357E1" w:rsidRPr="00C8248A" w:rsidRDefault="000357E1" w:rsidP="00F410AA">
            <w:pPr>
              <w:tabs>
                <w:tab w:val="left" w:pos="2177"/>
              </w:tabs>
              <w:bidi w:val="0"/>
              <w:jc w:val="center"/>
              <w:rPr>
                <w:rFonts w:asciiTheme="majorBidi" w:hAnsiTheme="majorBidi" w:cstheme="majorBidi"/>
                <w:lang w:bidi="ar-EG"/>
              </w:rPr>
            </w:pPr>
            <w:r w:rsidRPr="00C8248A">
              <w:rPr>
                <w:rFonts w:asciiTheme="majorBidi" w:hAnsiTheme="majorBidi" w:cstheme="majorBidi"/>
                <w:lang w:bidi="ar-EG"/>
              </w:rPr>
              <w:t>2</w:t>
            </w:r>
          </w:p>
        </w:tc>
        <w:tc>
          <w:tcPr>
            <w:tcW w:w="1379" w:type="dxa"/>
            <w:vAlign w:val="center"/>
          </w:tcPr>
          <w:p w14:paraId="300B5DE5"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284.40</w:t>
            </w:r>
            <w:r w:rsidRPr="00C8248A">
              <w:rPr>
                <w:rFonts w:asciiTheme="majorBidi" w:hAnsiTheme="majorBidi" w:cstheme="majorBidi"/>
                <w:sz w:val="18"/>
                <w:szCs w:val="18"/>
                <w:vertAlign w:val="superscript"/>
                <w:lang w:bidi="ar-EG"/>
              </w:rPr>
              <w:t>e</w:t>
            </w:r>
            <w:r w:rsidRPr="00C8248A">
              <w:rPr>
                <w:rFonts w:asciiTheme="majorBidi" w:hAnsiTheme="majorBidi" w:cstheme="majorBidi"/>
                <w:sz w:val="18"/>
                <w:szCs w:val="18"/>
                <w:lang w:bidi="ar-EG"/>
              </w:rPr>
              <w:t>±1.15</w:t>
            </w:r>
          </w:p>
        </w:tc>
        <w:tc>
          <w:tcPr>
            <w:tcW w:w="1380" w:type="dxa"/>
            <w:vAlign w:val="center"/>
          </w:tcPr>
          <w:p w14:paraId="3F1DE51F"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329.35</w:t>
            </w:r>
            <w:r w:rsidRPr="00C8248A">
              <w:rPr>
                <w:rFonts w:asciiTheme="majorBidi" w:hAnsiTheme="majorBidi" w:cstheme="majorBidi"/>
                <w:sz w:val="18"/>
                <w:szCs w:val="18"/>
                <w:vertAlign w:val="superscript"/>
                <w:lang w:bidi="ar-EG"/>
              </w:rPr>
              <w:t>b</w:t>
            </w:r>
            <w:r w:rsidRPr="00C8248A">
              <w:rPr>
                <w:rFonts w:asciiTheme="majorBidi" w:hAnsiTheme="majorBidi" w:cstheme="majorBidi"/>
                <w:sz w:val="18"/>
                <w:szCs w:val="18"/>
                <w:lang w:bidi="ar-EG"/>
              </w:rPr>
              <w:t>±0.86</w:t>
            </w:r>
          </w:p>
        </w:tc>
        <w:tc>
          <w:tcPr>
            <w:tcW w:w="1380" w:type="dxa"/>
            <w:vAlign w:val="center"/>
          </w:tcPr>
          <w:p w14:paraId="78EBA250"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318.08</w:t>
            </w:r>
            <w:r w:rsidRPr="00C8248A">
              <w:rPr>
                <w:rFonts w:asciiTheme="majorBidi" w:hAnsiTheme="majorBidi" w:cstheme="majorBidi"/>
                <w:sz w:val="18"/>
                <w:szCs w:val="18"/>
                <w:vertAlign w:val="superscript"/>
                <w:lang w:bidi="ar-EG"/>
              </w:rPr>
              <w:t>c</w:t>
            </w:r>
            <w:r w:rsidRPr="00C8248A">
              <w:rPr>
                <w:rFonts w:asciiTheme="majorBidi" w:hAnsiTheme="majorBidi" w:cstheme="majorBidi"/>
                <w:sz w:val="18"/>
                <w:szCs w:val="18"/>
                <w:lang w:bidi="ar-EG"/>
              </w:rPr>
              <w:t>±1.46</w:t>
            </w:r>
          </w:p>
        </w:tc>
        <w:tc>
          <w:tcPr>
            <w:tcW w:w="1380" w:type="dxa"/>
            <w:vAlign w:val="center"/>
          </w:tcPr>
          <w:p w14:paraId="02BEBEEB"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293.10</w:t>
            </w:r>
            <w:r w:rsidRPr="00C8248A">
              <w:rPr>
                <w:rFonts w:asciiTheme="majorBidi" w:hAnsiTheme="majorBidi" w:cstheme="majorBidi"/>
                <w:sz w:val="18"/>
                <w:szCs w:val="18"/>
                <w:vertAlign w:val="superscript"/>
                <w:lang w:bidi="ar-EG"/>
              </w:rPr>
              <w:t>d</w:t>
            </w:r>
            <w:r w:rsidRPr="00C8248A">
              <w:rPr>
                <w:rFonts w:asciiTheme="majorBidi" w:hAnsiTheme="majorBidi" w:cstheme="majorBidi"/>
                <w:sz w:val="18"/>
                <w:szCs w:val="18"/>
                <w:lang w:bidi="ar-EG"/>
              </w:rPr>
              <w:t>±1.46</w:t>
            </w:r>
          </w:p>
        </w:tc>
        <w:tc>
          <w:tcPr>
            <w:tcW w:w="1380" w:type="dxa"/>
            <w:vAlign w:val="center"/>
          </w:tcPr>
          <w:p w14:paraId="6AAEE78E"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332.80</w:t>
            </w: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±1.75</w:t>
            </w:r>
          </w:p>
        </w:tc>
        <w:tc>
          <w:tcPr>
            <w:tcW w:w="1380" w:type="dxa"/>
            <w:vAlign w:val="center"/>
          </w:tcPr>
          <w:p w14:paraId="52F6168B"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317.54</w:t>
            </w:r>
            <w:r w:rsidRPr="00C8248A">
              <w:rPr>
                <w:rFonts w:asciiTheme="majorBidi" w:hAnsiTheme="majorBidi" w:cstheme="majorBidi"/>
                <w:sz w:val="18"/>
                <w:szCs w:val="18"/>
                <w:vertAlign w:val="superscript"/>
                <w:lang w:bidi="ar-EG"/>
              </w:rPr>
              <w:t>c</w:t>
            </w:r>
            <w:r w:rsidRPr="00C8248A">
              <w:rPr>
                <w:rFonts w:asciiTheme="majorBidi" w:hAnsiTheme="majorBidi" w:cstheme="majorBidi"/>
                <w:sz w:val="18"/>
                <w:szCs w:val="18"/>
                <w:lang w:bidi="ar-EG"/>
              </w:rPr>
              <w:t>±1.52</w:t>
            </w:r>
          </w:p>
        </w:tc>
        <w:tc>
          <w:tcPr>
            <w:tcW w:w="1380" w:type="dxa"/>
            <w:vAlign w:val="center"/>
          </w:tcPr>
          <w:p w14:paraId="45CBA8D0"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278.07</w:t>
            </w:r>
            <w:r w:rsidRPr="00C8248A">
              <w:rPr>
                <w:rFonts w:asciiTheme="majorBidi" w:hAnsiTheme="majorBidi" w:cstheme="majorBidi"/>
                <w:sz w:val="18"/>
                <w:szCs w:val="18"/>
                <w:vertAlign w:val="superscript"/>
                <w:lang w:bidi="ar-EG"/>
              </w:rPr>
              <w:t>f</w:t>
            </w:r>
            <w:r w:rsidRPr="00C8248A">
              <w:rPr>
                <w:rFonts w:asciiTheme="majorBidi" w:hAnsiTheme="majorBidi" w:cstheme="majorBidi"/>
                <w:sz w:val="18"/>
                <w:szCs w:val="18"/>
                <w:lang w:bidi="ar-EG"/>
              </w:rPr>
              <w:t>±1.09</w:t>
            </w:r>
          </w:p>
        </w:tc>
      </w:tr>
      <w:tr w:rsidR="00C8248A" w:rsidRPr="00C8248A" w14:paraId="5AABAEB6" w14:textId="77777777" w:rsidTr="00F410AA">
        <w:trPr>
          <w:trHeight w:hRule="exact" w:val="340"/>
        </w:trPr>
        <w:tc>
          <w:tcPr>
            <w:tcW w:w="699" w:type="dxa"/>
            <w:vAlign w:val="center"/>
          </w:tcPr>
          <w:p w14:paraId="0436E98A" w14:textId="77777777" w:rsidR="000357E1" w:rsidRPr="00C8248A" w:rsidRDefault="000357E1" w:rsidP="00F410AA">
            <w:pPr>
              <w:tabs>
                <w:tab w:val="left" w:pos="2177"/>
              </w:tabs>
              <w:bidi w:val="0"/>
              <w:jc w:val="center"/>
              <w:rPr>
                <w:rFonts w:asciiTheme="majorBidi" w:hAnsiTheme="majorBidi" w:cstheme="majorBidi"/>
                <w:lang w:bidi="ar-EG"/>
              </w:rPr>
            </w:pPr>
            <w:r w:rsidRPr="00C8248A">
              <w:rPr>
                <w:rFonts w:asciiTheme="majorBidi" w:hAnsiTheme="majorBidi" w:cstheme="majorBidi"/>
                <w:lang w:bidi="ar-EG"/>
              </w:rPr>
              <w:t>5</w:t>
            </w:r>
          </w:p>
        </w:tc>
        <w:tc>
          <w:tcPr>
            <w:tcW w:w="1379" w:type="dxa"/>
            <w:vAlign w:val="center"/>
          </w:tcPr>
          <w:p w14:paraId="49AA0FC0"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B</w:t>
            </w:r>
            <w:r w:rsidRPr="00C8248A">
              <w:rPr>
                <w:rFonts w:asciiTheme="majorBidi" w:hAnsiTheme="majorBidi" w:cstheme="majorBidi"/>
                <w:sz w:val="18"/>
                <w:szCs w:val="18"/>
                <w:lang w:bidi="ar-EG"/>
              </w:rPr>
              <w:t>276.41</w:t>
            </w:r>
            <w:r w:rsidRPr="00C8248A">
              <w:rPr>
                <w:rFonts w:asciiTheme="majorBidi" w:hAnsiTheme="majorBidi" w:cstheme="majorBidi"/>
                <w:sz w:val="18"/>
                <w:szCs w:val="18"/>
                <w:vertAlign w:val="superscript"/>
                <w:lang w:bidi="ar-EG"/>
              </w:rPr>
              <w:t>f</w:t>
            </w:r>
            <w:r w:rsidRPr="00C8248A">
              <w:rPr>
                <w:rFonts w:asciiTheme="majorBidi" w:hAnsiTheme="majorBidi" w:cstheme="majorBidi"/>
                <w:sz w:val="18"/>
                <w:szCs w:val="18"/>
                <w:lang w:bidi="ar-EG"/>
              </w:rPr>
              <w:t>±1.26</w:t>
            </w:r>
          </w:p>
        </w:tc>
        <w:tc>
          <w:tcPr>
            <w:tcW w:w="1380" w:type="dxa"/>
            <w:tcBorders>
              <w:bottom w:val="single" w:sz="8" w:space="0" w:color="auto"/>
            </w:tcBorders>
            <w:vAlign w:val="center"/>
          </w:tcPr>
          <w:p w14:paraId="1C2B1092"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B</w:t>
            </w:r>
            <w:r w:rsidRPr="00C8248A">
              <w:rPr>
                <w:rFonts w:asciiTheme="majorBidi" w:hAnsiTheme="majorBidi" w:cstheme="majorBidi"/>
                <w:sz w:val="18"/>
                <w:szCs w:val="18"/>
                <w:lang w:bidi="ar-EG"/>
              </w:rPr>
              <w:t>317.00</w:t>
            </w:r>
            <w:r w:rsidRPr="00C8248A">
              <w:rPr>
                <w:rFonts w:asciiTheme="majorBidi" w:hAnsiTheme="majorBidi" w:cstheme="majorBidi"/>
                <w:sz w:val="18"/>
                <w:szCs w:val="18"/>
                <w:vertAlign w:val="superscript"/>
                <w:lang w:bidi="ar-EG"/>
              </w:rPr>
              <w:t>b</w:t>
            </w:r>
            <w:r w:rsidRPr="00C8248A">
              <w:rPr>
                <w:rFonts w:asciiTheme="majorBidi" w:hAnsiTheme="majorBidi" w:cstheme="majorBidi"/>
                <w:sz w:val="18"/>
                <w:szCs w:val="18"/>
                <w:lang w:bidi="ar-EG"/>
              </w:rPr>
              <w:t>±0.46</w:t>
            </w:r>
          </w:p>
        </w:tc>
        <w:tc>
          <w:tcPr>
            <w:tcW w:w="1380" w:type="dxa"/>
            <w:vAlign w:val="center"/>
          </w:tcPr>
          <w:p w14:paraId="3B276005"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B</w:t>
            </w:r>
            <w:r w:rsidRPr="00C8248A">
              <w:rPr>
                <w:rFonts w:asciiTheme="majorBidi" w:hAnsiTheme="majorBidi" w:cstheme="majorBidi"/>
                <w:sz w:val="18"/>
                <w:szCs w:val="18"/>
                <w:lang w:bidi="ar-EG"/>
              </w:rPr>
              <w:t>302.75</w:t>
            </w:r>
            <w:r w:rsidRPr="00C8248A">
              <w:rPr>
                <w:rFonts w:asciiTheme="majorBidi" w:hAnsiTheme="majorBidi" w:cstheme="majorBidi"/>
                <w:sz w:val="18"/>
                <w:szCs w:val="18"/>
                <w:vertAlign w:val="superscript"/>
                <w:lang w:bidi="ar-EG"/>
              </w:rPr>
              <w:t>c</w:t>
            </w:r>
            <w:r w:rsidRPr="00C8248A">
              <w:rPr>
                <w:rFonts w:asciiTheme="majorBidi" w:hAnsiTheme="majorBidi" w:cstheme="majorBidi"/>
                <w:sz w:val="18"/>
                <w:szCs w:val="18"/>
                <w:lang w:bidi="ar-EG"/>
              </w:rPr>
              <w:t>±1.21</w:t>
            </w:r>
          </w:p>
        </w:tc>
        <w:tc>
          <w:tcPr>
            <w:tcW w:w="1380" w:type="dxa"/>
            <w:vAlign w:val="center"/>
          </w:tcPr>
          <w:p w14:paraId="709B7562"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B</w:t>
            </w:r>
            <w:r w:rsidRPr="00C8248A">
              <w:rPr>
                <w:rFonts w:asciiTheme="majorBidi" w:hAnsiTheme="majorBidi" w:cstheme="majorBidi"/>
                <w:sz w:val="18"/>
                <w:szCs w:val="18"/>
                <w:lang w:bidi="ar-EG"/>
              </w:rPr>
              <w:t>280.24</w:t>
            </w:r>
            <w:r w:rsidRPr="00C8248A">
              <w:rPr>
                <w:rFonts w:asciiTheme="majorBidi" w:hAnsiTheme="majorBidi" w:cstheme="majorBidi"/>
                <w:sz w:val="18"/>
                <w:szCs w:val="18"/>
                <w:vertAlign w:val="superscript"/>
                <w:lang w:bidi="ar-EG"/>
              </w:rPr>
              <w:t>e</w:t>
            </w:r>
            <w:r w:rsidRPr="00C8248A">
              <w:rPr>
                <w:rFonts w:asciiTheme="majorBidi" w:hAnsiTheme="majorBidi" w:cstheme="majorBidi"/>
                <w:sz w:val="18"/>
                <w:szCs w:val="18"/>
                <w:lang w:bidi="ar-EG"/>
              </w:rPr>
              <w:t>±1.41</w:t>
            </w:r>
          </w:p>
        </w:tc>
        <w:tc>
          <w:tcPr>
            <w:tcW w:w="1380" w:type="dxa"/>
            <w:vAlign w:val="center"/>
          </w:tcPr>
          <w:p w14:paraId="16F31B14"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B</w:t>
            </w:r>
            <w:r w:rsidRPr="00C8248A">
              <w:rPr>
                <w:rFonts w:asciiTheme="majorBidi" w:hAnsiTheme="majorBidi" w:cstheme="majorBidi"/>
                <w:sz w:val="18"/>
                <w:szCs w:val="18"/>
                <w:lang w:bidi="ar-EG"/>
              </w:rPr>
              <w:t>326.38</w:t>
            </w: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±0.93</w:t>
            </w:r>
          </w:p>
        </w:tc>
        <w:tc>
          <w:tcPr>
            <w:tcW w:w="1380" w:type="dxa"/>
            <w:vAlign w:val="center"/>
          </w:tcPr>
          <w:p w14:paraId="07628617"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B</w:t>
            </w:r>
            <w:r w:rsidRPr="00C8248A">
              <w:rPr>
                <w:rFonts w:asciiTheme="majorBidi" w:hAnsiTheme="majorBidi" w:cstheme="majorBidi"/>
                <w:sz w:val="18"/>
                <w:szCs w:val="18"/>
                <w:lang w:bidi="ar-EG"/>
              </w:rPr>
              <w:t>291.30</w:t>
            </w:r>
            <w:r w:rsidRPr="00C8248A">
              <w:rPr>
                <w:rFonts w:asciiTheme="majorBidi" w:hAnsiTheme="majorBidi" w:cstheme="majorBidi"/>
                <w:sz w:val="18"/>
                <w:szCs w:val="18"/>
                <w:vertAlign w:val="superscript"/>
                <w:lang w:bidi="ar-EG"/>
              </w:rPr>
              <w:t>d</w:t>
            </w:r>
            <w:r w:rsidRPr="00C8248A">
              <w:rPr>
                <w:rFonts w:asciiTheme="majorBidi" w:hAnsiTheme="majorBidi" w:cstheme="majorBidi"/>
                <w:sz w:val="18"/>
                <w:szCs w:val="18"/>
                <w:lang w:bidi="ar-EG"/>
              </w:rPr>
              <w:t>±1.24</w:t>
            </w:r>
          </w:p>
        </w:tc>
        <w:tc>
          <w:tcPr>
            <w:tcW w:w="1380" w:type="dxa"/>
            <w:vAlign w:val="center"/>
          </w:tcPr>
          <w:p w14:paraId="69BEE031"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B</w:t>
            </w:r>
            <w:r w:rsidRPr="00C8248A">
              <w:rPr>
                <w:rFonts w:asciiTheme="majorBidi" w:hAnsiTheme="majorBidi" w:cstheme="majorBidi"/>
                <w:sz w:val="18"/>
                <w:szCs w:val="18"/>
                <w:lang w:bidi="ar-EG"/>
              </w:rPr>
              <w:t>234.09</w:t>
            </w:r>
            <w:r w:rsidRPr="00C8248A">
              <w:rPr>
                <w:rFonts w:asciiTheme="majorBidi" w:hAnsiTheme="majorBidi" w:cstheme="majorBidi"/>
                <w:sz w:val="18"/>
                <w:szCs w:val="18"/>
                <w:vertAlign w:val="superscript"/>
                <w:lang w:bidi="ar-EG"/>
              </w:rPr>
              <w:t>g</w:t>
            </w:r>
            <w:r w:rsidRPr="00C8248A">
              <w:rPr>
                <w:rFonts w:asciiTheme="majorBidi" w:hAnsiTheme="majorBidi" w:cstheme="majorBidi"/>
                <w:sz w:val="18"/>
                <w:szCs w:val="18"/>
                <w:lang w:bidi="ar-EG"/>
              </w:rPr>
              <w:t>±0.77</w:t>
            </w:r>
          </w:p>
        </w:tc>
      </w:tr>
      <w:tr w:rsidR="00C8248A" w:rsidRPr="00C8248A" w14:paraId="2C8BBA37" w14:textId="77777777" w:rsidTr="00F410AA">
        <w:trPr>
          <w:trHeight w:hRule="exact" w:val="340"/>
        </w:trPr>
        <w:tc>
          <w:tcPr>
            <w:tcW w:w="699" w:type="dxa"/>
            <w:vAlign w:val="center"/>
          </w:tcPr>
          <w:p w14:paraId="075A6013" w14:textId="77777777" w:rsidR="000357E1" w:rsidRPr="00C8248A" w:rsidRDefault="000357E1" w:rsidP="00F410AA">
            <w:pPr>
              <w:tabs>
                <w:tab w:val="left" w:pos="2177"/>
              </w:tabs>
              <w:bidi w:val="0"/>
              <w:jc w:val="center"/>
              <w:rPr>
                <w:rFonts w:asciiTheme="majorBidi" w:hAnsiTheme="majorBidi" w:cstheme="majorBidi"/>
                <w:lang w:bidi="ar-EG"/>
              </w:rPr>
            </w:pPr>
            <w:r w:rsidRPr="00C8248A">
              <w:rPr>
                <w:rFonts w:asciiTheme="majorBidi" w:hAnsiTheme="majorBidi" w:cstheme="majorBidi"/>
                <w:lang w:bidi="ar-EG"/>
              </w:rPr>
              <w:t>9</w:t>
            </w:r>
          </w:p>
        </w:tc>
        <w:tc>
          <w:tcPr>
            <w:tcW w:w="1379" w:type="dxa"/>
            <w:tcBorders>
              <w:right w:val="single" w:sz="4" w:space="0" w:color="auto"/>
            </w:tcBorders>
            <w:vAlign w:val="center"/>
          </w:tcPr>
          <w:p w14:paraId="31247838"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C</w:t>
            </w:r>
            <w:r w:rsidRPr="00C8248A">
              <w:rPr>
                <w:rFonts w:asciiTheme="majorBidi" w:hAnsiTheme="majorBidi" w:cstheme="majorBidi"/>
                <w:sz w:val="18"/>
                <w:szCs w:val="18"/>
                <w:lang w:bidi="ar-EG"/>
              </w:rPr>
              <w:t>238.70</w:t>
            </w:r>
            <w:r w:rsidRPr="00C8248A">
              <w:rPr>
                <w:rFonts w:asciiTheme="majorBidi" w:hAnsiTheme="majorBidi" w:cstheme="majorBidi"/>
                <w:sz w:val="18"/>
                <w:szCs w:val="18"/>
                <w:vertAlign w:val="superscript"/>
                <w:lang w:bidi="ar-EG"/>
              </w:rPr>
              <w:t>d</w:t>
            </w:r>
            <w:r w:rsidRPr="00C8248A">
              <w:rPr>
                <w:rFonts w:asciiTheme="majorBidi" w:hAnsiTheme="majorBidi" w:cstheme="majorBidi"/>
                <w:sz w:val="18"/>
                <w:szCs w:val="18"/>
                <w:lang w:bidi="ar-EG"/>
              </w:rPr>
              <w:t>±1.75</w:t>
            </w:r>
          </w:p>
        </w:tc>
        <w:tc>
          <w:tcPr>
            <w:tcW w:w="1380" w:type="dxa"/>
            <w:tcBorders>
              <w:left w:val="single" w:sz="4" w:space="0" w:color="auto"/>
            </w:tcBorders>
            <w:vAlign w:val="center"/>
          </w:tcPr>
          <w:p w14:paraId="5F24C27A"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C</w:t>
            </w:r>
            <w:r w:rsidRPr="00C8248A">
              <w:rPr>
                <w:rFonts w:asciiTheme="majorBidi" w:hAnsiTheme="majorBidi" w:cstheme="majorBidi"/>
                <w:sz w:val="18"/>
                <w:szCs w:val="18"/>
                <w:lang w:bidi="ar-EG"/>
              </w:rPr>
              <w:t>266.74</w:t>
            </w: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±1.29</w:t>
            </w:r>
          </w:p>
        </w:tc>
        <w:tc>
          <w:tcPr>
            <w:tcW w:w="1380" w:type="dxa"/>
            <w:vAlign w:val="center"/>
          </w:tcPr>
          <w:p w14:paraId="20459CC3"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C</w:t>
            </w:r>
            <w:r w:rsidRPr="00C8248A">
              <w:rPr>
                <w:rFonts w:asciiTheme="majorBidi" w:hAnsiTheme="majorBidi" w:cstheme="majorBidi"/>
                <w:sz w:val="18"/>
                <w:szCs w:val="18"/>
                <w:lang w:bidi="ar-EG"/>
              </w:rPr>
              <w:t>243.20</w:t>
            </w:r>
            <w:r w:rsidRPr="00C8248A">
              <w:rPr>
                <w:rFonts w:asciiTheme="majorBidi" w:hAnsiTheme="majorBidi" w:cstheme="majorBidi"/>
                <w:sz w:val="18"/>
                <w:szCs w:val="18"/>
                <w:vertAlign w:val="superscript"/>
                <w:lang w:bidi="ar-EG"/>
              </w:rPr>
              <w:t>c</w:t>
            </w:r>
            <w:r w:rsidRPr="00C8248A">
              <w:rPr>
                <w:rFonts w:asciiTheme="majorBidi" w:hAnsiTheme="majorBidi" w:cstheme="majorBidi"/>
                <w:sz w:val="18"/>
                <w:szCs w:val="18"/>
                <w:lang w:bidi="ar-EG"/>
              </w:rPr>
              <w:t>±1.08</w:t>
            </w:r>
          </w:p>
        </w:tc>
        <w:tc>
          <w:tcPr>
            <w:tcW w:w="1380" w:type="dxa"/>
            <w:vAlign w:val="center"/>
          </w:tcPr>
          <w:p w14:paraId="299BA189"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C</w:t>
            </w:r>
            <w:r w:rsidRPr="00C8248A">
              <w:rPr>
                <w:rFonts w:asciiTheme="majorBidi" w:hAnsiTheme="majorBidi" w:cstheme="majorBidi"/>
                <w:sz w:val="18"/>
                <w:szCs w:val="18"/>
                <w:lang w:bidi="ar-EG"/>
              </w:rPr>
              <w:t>239.42</w:t>
            </w:r>
            <w:r w:rsidRPr="00C8248A">
              <w:rPr>
                <w:rFonts w:asciiTheme="majorBidi" w:hAnsiTheme="majorBidi" w:cstheme="majorBidi"/>
                <w:sz w:val="18"/>
                <w:szCs w:val="18"/>
                <w:vertAlign w:val="superscript"/>
                <w:lang w:bidi="ar-EG"/>
              </w:rPr>
              <w:t>d</w:t>
            </w:r>
            <w:r w:rsidRPr="00C8248A">
              <w:rPr>
                <w:rFonts w:asciiTheme="majorBidi" w:hAnsiTheme="majorBidi" w:cstheme="majorBidi"/>
                <w:sz w:val="18"/>
                <w:szCs w:val="18"/>
                <w:lang w:bidi="ar-EG"/>
              </w:rPr>
              <w:t>±1.53</w:t>
            </w:r>
          </w:p>
        </w:tc>
        <w:tc>
          <w:tcPr>
            <w:tcW w:w="1380" w:type="dxa"/>
            <w:vAlign w:val="center"/>
          </w:tcPr>
          <w:p w14:paraId="5290BD31"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C</w:t>
            </w:r>
            <w:r w:rsidRPr="00C8248A">
              <w:rPr>
                <w:rFonts w:asciiTheme="majorBidi" w:hAnsiTheme="majorBidi" w:cstheme="majorBidi"/>
                <w:sz w:val="18"/>
                <w:szCs w:val="18"/>
                <w:lang w:bidi="ar-EG"/>
              </w:rPr>
              <w:t>268.10</w:t>
            </w: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±1.74</w:t>
            </w:r>
          </w:p>
        </w:tc>
        <w:tc>
          <w:tcPr>
            <w:tcW w:w="1380" w:type="dxa"/>
            <w:vAlign w:val="center"/>
          </w:tcPr>
          <w:p w14:paraId="15B6D207"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C</w:t>
            </w:r>
            <w:r w:rsidRPr="00C8248A">
              <w:rPr>
                <w:rFonts w:asciiTheme="majorBidi" w:hAnsiTheme="majorBidi" w:cstheme="majorBidi"/>
                <w:sz w:val="18"/>
                <w:szCs w:val="18"/>
                <w:lang w:bidi="ar-EG"/>
              </w:rPr>
              <w:t>247.00</w:t>
            </w:r>
            <w:r w:rsidRPr="00C8248A">
              <w:rPr>
                <w:rFonts w:asciiTheme="majorBidi" w:hAnsiTheme="majorBidi" w:cstheme="majorBidi"/>
                <w:sz w:val="18"/>
                <w:szCs w:val="18"/>
                <w:vertAlign w:val="superscript"/>
                <w:lang w:bidi="ar-EG"/>
              </w:rPr>
              <w:t>b</w:t>
            </w:r>
            <w:r w:rsidRPr="00C8248A">
              <w:rPr>
                <w:rFonts w:asciiTheme="majorBidi" w:hAnsiTheme="majorBidi" w:cstheme="majorBidi"/>
                <w:sz w:val="18"/>
                <w:szCs w:val="18"/>
                <w:lang w:bidi="ar-EG"/>
              </w:rPr>
              <w:t>±0.79</w:t>
            </w:r>
          </w:p>
        </w:tc>
        <w:tc>
          <w:tcPr>
            <w:tcW w:w="1380" w:type="dxa"/>
            <w:vAlign w:val="center"/>
          </w:tcPr>
          <w:p w14:paraId="21A40620"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C</w:t>
            </w:r>
            <w:r w:rsidRPr="00C8248A">
              <w:rPr>
                <w:rFonts w:asciiTheme="majorBidi" w:hAnsiTheme="majorBidi" w:cstheme="majorBidi"/>
                <w:sz w:val="18"/>
                <w:szCs w:val="18"/>
                <w:lang w:bidi="ar-EG"/>
              </w:rPr>
              <w:t>212.52</w:t>
            </w:r>
            <w:r w:rsidRPr="00C8248A">
              <w:rPr>
                <w:rFonts w:asciiTheme="majorBidi" w:hAnsiTheme="majorBidi" w:cstheme="majorBidi"/>
                <w:sz w:val="18"/>
                <w:szCs w:val="18"/>
                <w:vertAlign w:val="superscript"/>
                <w:lang w:bidi="ar-EG"/>
              </w:rPr>
              <w:t>e</w:t>
            </w:r>
            <w:r w:rsidRPr="00C8248A">
              <w:rPr>
                <w:rFonts w:asciiTheme="majorBidi" w:hAnsiTheme="majorBidi" w:cstheme="majorBidi"/>
                <w:sz w:val="18"/>
                <w:szCs w:val="18"/>
                <w:lang w:bidi="ar-EG"/>
              </w:rPr>
              <w:t>±1.49</w:t>
            </w:r>
          </w:p>
        </w:tc>
      </w:tr>
      <w:tr w:rsidR="00C8248A" w:rsidRPr="00C8248A" w14:paraId="198BFFA1" w14:textId="77777777" w:rsidTr="00F410AA">
        <w:trPr>
          <w:trHeight w:hRule="exact" w:val="340"/>
        </w:trPr>
        <w:tc>
          <w:tcPr>
            <w:tcW w:w="699" w:type="dxa"/>
            <w:vAlign w:val="center"/>
          </w:tcPr>
          <w:p w14:paraId="0773997D" w14:textId="77777777" w:rsidR="000357E1" w:rsidRPr="00C8248A" w:rsidRDefault="000357E1" w:rsidP="00F410AA">
            <w:pPr>
              <w:tabs>
                <w:tab w:val="left" w:pos="2177"/>
              </w:tabs>
              <w:bidi w:val="0"/>
              <w:jc w:val="center"/>
              <w:rPr>
                <w:rFonts w:asciiTheme="majorBidi" w:hAnsiTheme="majorBidi" w:cstheme="majorBidi"/>
                <w:lang w:bidi="ar-EG"/>
              </w:rPr>
            </w:pPr>
            <w:r w:rsidRPr="00C8248A">
              <w:rPr>
                <w:rFonts w:asciiTheme="majorBidi" w:hAnsiTheme="majorBidi" w:cstheme="majorBidi"/>
                <w:lang w:bidi="ar-EG"/>
              </w:rPr>
              <w:t>12</w:t>
            </w:r>
          </w:p>
        </w:tc>
        <w:tc>
          <w:tcPr>
            <w:tcW w:w="1379" w:type="dxa"/>
            <w:vAlign w:val="center"/>
          </w:tcPr>
          <w:p w14:paraId="78D40B27"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D</w:t>
            </w:r>
            <w:r w:rsidRPr="00C8248A">
              <w:rPr>
                <w:rFonts w:asciiTheme="majorBidi" w:hAnsiTheme="majorBidi" w:cstheme="majorBidi"/>
                <w:sz w:val="18"/>
                <w:szCs w:val="18"/>
                <w:lang w:bidi="ar-EG"/>
              </w:rPr>
              <w:t>207.43</w:t>
            </w:r>
            <w:r w:rsidRPr="00C8248A">
              <w:rPr>
                <w:rFonts w:asciiTheme="majorBidi" w:hAnsiTheme="majorBidi" w:cstheme="majorBidi"/>
                <w:sz w:val="18"/>
                <w:szCs w:val="18"/>
                <w:vertAlign w:val="superscript"/>
                <w:lang w:bidi="ar-EG"/>
              </w:rPr>
              <w:t>b</w:t>
            </w:r>
            <w:r w:rsidRPr="00C8248A">
              <w:rPr>
                <w:rFonts w:asciiTheme="majorBidi" w:hAnsiTheme="majorBidi" w:cstheme="majorBidi"/>
                <w:sz w:val="18"/>
                <w:szCs w:val="18"/>
                <w:lang w:bidi="ar-EG"/>
              </w:rPr>
              <w:t>±1.31</w:t>
            </w:r>
          </w:p>
        </w:tc>
        <w:tc>
          <w:tcPr>
            <w:tcW w:w="1380" w:type="dxa"/>
            <w:vAlign w:val="center"/>
          </w:tcPr>
          <w:p w14:paraId="79BCC097"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D</w:t>
            </w:r>
            <w:r w:rsidRPr="00C8248A">
              <w:rPr>
                <w:rFonts w:asciiTheme="majorBidi" w:hAnsiTheme="majorBidi" w:cstheme="majorBidi"/>
                <w:sz w:val="18"/>
                <w:szCs w:val="18"/>
                <w:lang w:bidi="ar-EG"/>
              </w:rPr>
              <w:t>221.58</w:t>
            </w:r>
            <w:r w:rsidRPr="00C8248A">
              <w:rPr>
                <w:rFonts w:asciiTheme="majorBidi" w:hAnsiTheme="majorBidi" w:cstheme="majorBidi"/>
                <w:sz w:val="18"/>
                <w:szCs w:val="18"/>
                <w:vertAlign w:val="superscript"/>
                <w:lang w:bidi="ar-EG"/>
              </w:rPr>
              <w:t>b</w:t>
            </w:r>
            <w:r w:rsidRPr="00C8248A">
              <w:rPr>
                <w:rFonts w:asciiTheme="majorBidi" w:hAnsiTheme="majorBidi" w:cstheme="majorBidi"/>
                <w:sz w:val="18"/>
                <w:szCs w:val="18"/>
                <w:lang w:bidi="ar-EG"/>
              </w:rPr>
              <w:t>±0.73</w:t>
            </w:r>
          </w:p>
        </w:tc>
        <w:tc>
          <w:tcPr>
            <w:tcW w:w="1380" w:type="dxa"/>
            <w:vAlign w:val="center"/>
          </w:tcPr>
          <w:p w14:paraId="59355093"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D</w:t>
            </w:r>
            <w:r w:rsidRPr="00C8248A">
              <w:rPr>
                <w:rFonts w:asciiTheme="majorBidi" w:hAnsiTheme="majorBidi" w:cstheme="majorBidi"/>
                <w:sz w:val="18"/>
                <w:szCs w:val="18"/>
                <w:lang w:bidi="ar-EG"/>
              </w:rPr>
              <w:t>212.47</w:t>
            </w:r>
            <w:r w:rsidRPr="00C8248A">
              <w:rPr>
                <w:rFonts w:asciiTheme="majorBidi" w:hAnsiTheme="majorBidi" w:cstheme="majorBidi"/>
                <w:sz w:val="18"/>
                <w:szCs w:val="18"/>
                <w:vertAlign w:val="superscript"/>
                <w:lang w:bidi="ar-EG"/>
              </w:rPr>
              <w:t>b</w:t>
            </w:r>
            <w:r w:rsidRPr="00C8248A">
              <w:rPr>
                <w:rFonts w:asciiTheme="majorBidi" w:hAnsiTheme="majorBidi" w:cstheme="majorBidi"/>
                <w:sz w:val="18"/>
                <w:szCs w:val="18"/>
                <w:lang w:bidi="ar-EG"/>
              </w:rPr>
              <w:t>±1.18</w:t>
            </w:r>
          </w:p>
        </w:tc>
        <w:tc>
          <w:tcPr>
            <w:tcW w:w="1380" w:type="dxa"/>
            <w:vAlign w:val="center"/>
          </w:tcPr>
          <w:p w14:paraId="6D60EAA5"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D</w:t>
            </w:r>
            <w:r w:rsidRPr="00C8248A">
              <w:rPr>
                <w:rFonts w:asciiTheme="majorBidi" w:hAnsiTheme="majorBidi" w:cstheme="majorBidi"/>
                <w:sz w:val="18"/>
                <w:szCs w:val="18"/>
                <w:lang w:bidi="ar-EG"/>
              </w:rPr>
              <w:t>211.09</w:t>
            </w:r>
            <w:r w:rsidRPr="00C8248A">
              <w:rPr>
                <w:rFonts w:asciiTheme="majorBidi" w:hAnsiTheme="majorBidi" w:cstheme="majorBidi"/>
                <w:sz w:val="18"/>
                <w:szCs w:val="18"/>
                <w:vertAlign w:val="superscript"/>
                <w:lang w:bidi="ar-EG"/>
              </w:rPr>
              <w:t>b</w:t>
            </w:r>
            <w:r w:rsidRPr="00C8248A">
              <w:rPr>
                <w:rFonts w:asciiTheme="majorBidi" w:hAnsiTheme="majorBidi" w:cstheme="majorBidi"/>
                <w:sz w:val="18"/>
                <w:szCs w:val="18"/>
                <w:lang w:bidi="ar-EG"/>
              </w:rPr>
              <w:t>±1.55</w:t>
            </w:r>
          </w:p>
        </w:tc>
        <w:tc>
          <w:tcPr>
            <w:tcW w:w="1380" w:type="dxa"/>
            <w:vAlign w:val="center"/>
          </w:tcPr>
          <w:p w14:paraId="3A16B494"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D</w:t>
            </w:r>
            <w:r w:rsidRPr="00C8248A">
              <w:rPr>
                <w:rFonts w:asciiTheme="majorBidi" w:hAnsiTheme="majorBidi" w:cstheme="majorBidi"/>
                <w:sz w:val="18"/>
                <w:szCs w:val="18"/>
                <w:lang w:bidi="ar-EG"/>
              </w:rPr>
              <w:t>222.20</w:t>
            </w: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±1.10</w:t>
            </w:r>
          </w:p>
        </w:tc>
        <w:tc>
          <w:tcPr>
            <w:tcW w:w="1380" w:type="dxa"/>
            <w:vAlign w:val="center"/>
          </w:tcPr>
          <w:p w14:paraId="141A5654"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D</w:t>
            </w:r>
            <w:r w:rsidRPr="00C8248A">
              <w:rPr>
                <w:rFonts w:asciiTheme="majorBidi" w:hAnsiTheme="majorBidi" w:cstheme="majorBidi"/>
                <w:sz w:val="18"/>
                <w:szCs w:val="18"/>
                <w:lang w:bidi="ar-EG"/>
              </w:rPr>
              <w:t>214.82</w:t>
            </w:r>
            <w:r w:rsidRPr="00C8248A">
              <w:rPr>
                <w:rFonts w:asciiTheme="majorBidi" w:hAnsiTheme="majorBidi" w:cstheme="majorBidi"/>
                <w:sz w:val="18"/>
                <w:szCs w:val="18"/>
                <w:vertAlign w:val="superscript"/>
                <w:lang w:bidi="ar-EG"/>
              </w:rPr>
              <w:t>b</w:t>
            </w:r>
            <w:r w:rsidRPr="00C8248A">
              <w:rPr>
                <w:rFonts w:asciiTheme="majorBidi" w:hAnsiTheme="majorBidi" w:cstheme="majorBidi"/>
                <w:sz w:val="18"/>
                <w:szCs w:val="18"/>
                <w:lang w:bidi="ar-EG"/>
              </w:rPr>
              <w:t>±1.31</w:t>
            </w:r>
          </w:p>
        </w:tc>
        <w:tc>
          <w:tcPr>
            <w:tcW w:w="1380" w:type="dxa"/>
            <w:vAlign w:val="center"/>
          </w:tcPr>
          <w:p w14:paraId="516E8FB5"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D</w:t>
            </w:r>
            <w:r w:rsidRPr="00C8248A">
              <w:rPr>
                <w:rFonts w:asciiTheme="majorBidi" w:hAnsiTheme="majorBidi" w:cstheme="majorBidi"/>
                <w:sz w:val="18"/>
                <w:szCs w:val="18"/>
                <w:lang w:bidi="ar-EG"/>
              </w:rPr>
              <w:t>205.00</w:t>
            </w:r>
            <w:r w:rsidRPr="00C8248A">
              <w:rPr>
                <w:rFonts w:asciiTheme="majorBidi" w:hAnsiTheme="majorBidi" w:cstheme="majorBidi"/>
                <w:sz w:val="18"/>
                <w:szCs w:val="18"/>
                <w:vertAlign w:val="superscript"/>
                <w:lang w:bidi="ar-EG"/>
              </w:rPr>
              <w:t>b</w:t>
            </w:r>
            <w:r w:rsidRPr="00C8248A">
              <w:rPr>
                <w:rFonts w:asciiTheme="majorBidi" w:hAnsiTheme="majorBidi" w:cstheme="majorBidi"/>
                <w:sz w:val="18"/>
                <w:szCs w:val="18"/>
                <w:lang w:bidi="ar-EG"/>
              </w:rPr>
              <w:t>±0.49</w:t>
            </w:r>
          </w:p>
        </w:tc>
      </w:tr>
      <w:tr w:rsidR="00C8248A" w:rsidRPr="00C8248A" w14:paraId="63CA5241" w14:textId="77777777" w:rsidTr="00F410AA">
        <w:trPr>
          <w:trHeight w:hRule="exact" w:val="988"/>
        </w:trPr>
        <w:tc>
          <w:tcPr>
            <w:tcW w:w="10358" w:type="dxa"/>
            <w:gridSpan w:val="8"/>
            <w:tcBorders>
              <w:left w:val="nil"/>
              <w:bottom w:val="nil"/>
              <w:right w:val="nil"/>
            </w:tcBorders>
            <w:vAlign w:val="center"/>
          </w:tcPr>
          <w:p w14:paraId="1B1581D5" w14:textId="77777777" w:rsidR="000357E1" w:rsidRPr="00C8248A" w:rsidRDefault="000357E1" w:rsidP="00F410AA">
            <w:pPr>
              <w:bidi w:val="0"/>
              <w:rPr>
                <w:rFonts w:asciiTheme="majorBidi" w:hAnsiTheme="majorBidi" w:cstheme="majorBidi"/>
                <w:b/>
                <w:bCs/>
                <w:sz w:val="18"/>
                <w:szCs w:val="18"/>
              </w:rPr>
            </w:pPr>
            <w:r w:rsidRPr="00C8248A">
              <w:rPr>
                <w:rFonts w:asciiTheme="majorBidi" w:hAnsiTheme="majorBidi" w:cstheme="majorBidi"/>
                <w:b/>
                <w:bCs/>
                <w:sz w:val="18"/>
                <w:szCs w:val="18"/>
              </w:rPr>
              <w:t xml:space="preserve">Extraction conditions: temperature 25 </w:t>
            </w:r>
            <w:proofErr w:type="spellStart"/>
            <w:r w:rsidRPr="00C8248A">
              <w:rPr>
                <w:rFonts w:asciiTheme="majorBidi" w:hAnsiTheme="majorBidi" w:cstheme="majorBidi"/>
                <w:b/>
                <w:bCs/>
                <w:sz w:val="18"/>
                <w:szCs w:val="18"/>
                <w:vertAlign w:val="superscript"/>
              </w:rPr>
              <w:t>o</w:t>
            </w:r>
            <w:r w:rsidRPr="00C8248A">
              <w:rPr>
                <w:rFonts w:asciiTheme="majorBidi" w:hAnsiTheme="majorBidi" w:cstheme="majorBidi"/>
                <w:b/>
                <w:bCs/>
                <w:sz w:val="18"/>
                <w:szCs w:val="18"/>
              </w:rPr>
              <w:t>C</w:t>
            </w:r>
            <w:proofErr w:type="spellEnd"/>
            <w:r w:rsidRPr="00C8248A">
              <w:rPr>
                <w:rFonts w:asciiTheme="majorBidi" w:hAnsiTheme="majorBidi" w:cstheme="majorBidi"/>
                <w:b/>
                <w:bCs/>
                <w:sz w:val="18"/>
                <w:szCs w:val="18"/>
              </w:rPr>
              <w:t>, time 6 hour and sample :solvent 1:10</w:t>
            </w:r>
          </w:p>
          <w:p w14:paraId="232289DE" w14:textId="77777777" w:rsidR="000357E1" w:rsidRPr="00C8248A" w:rsidRDefault="000357E1" w:rsidP="00F410AA">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 xml:space="preserve"> Results are presented as means ±SD</w:t>
            </w:r>
          </w:p>
          <w:p w14:paraId="5A355AA3" w14:textId="77777777" w:rsidR="00A54996" w:rsidRPr="00C8248A" w:rsidRDefault="00A54996" w:rsidP="00A54996">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Different superscript letters (A, B, C, …) indicated significant change at p˂0.05 in column</w:t>
            </w:r>
          </w:p>
          <w:p w14:paraId="4BE31839" w14:textId="77777777" w:rsidR="00A54996" w:rsidRPr="00C8248A" w:rsidRDefault="00A54996" w:rsidP="00A54996">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Different superscript letters ( a, b, c,  …) indicated significant change at p˂0.05 in row</w:t>
            </w:r>
          </w:p>
          <w:p w14:paraId="40A8F4A7" w14:textId="77777777" w:rsidR="006A7ACB" w:rsidRPr="00C8248A" w:rsidRDefault="006A7ACB" w:rsidP="006A7ACB">
            <w:pPr>
              <w:bidi w:val="0"/>
              <w:rPr>
                <w:rFonts w:asciiTheme="majorBidi" w:hAnsiTheme="majorBidi" w:cstheme="majorBidi"/>
                <w:b/>
                <w:bCs/>
                <w:sz w:val="18"/>
                <w:szCs w:val="18"/>
                <w:lang w:bidi="ar-EG"/>
              </w:rPr>
            </w:pPr>
          </w:p>
          <w:p w14:paraId="38DC54CC" w14:textId="77777777" w:rsidR="000357E1" w:rsidRPr="00C8248A" w:rsidRDefault="000357E1" w:rsidP="00F410AA">
            <w:pPr>
              <w:bidi w:val="0"/>
              <w:rPr>
                <w:rFonts w:asciiTheme="majorBidi" w:hAnsiTheme="majorBidi" w:cstheme="majorBidi"/>
                <w:b/>
                <w:bCs/>
                <w:sz w:val="18"/>
                <w:szCs w:val="18"/>
                <w:lang w:bidi="ar-EG"/>
              </w:rPr>
            </w:pPr>
          </w:p>
          <w:p w14:paraId="77ADDB7D" w14:textId="77777777" w:rsidR="000357E1" w:rsidRPr="00C8248A" w:rsidRDefault="000357E1" w:rsidP="00F410AA">
            <w:pPr>
              <w:tabs>
                <w:tab w:val="left" w:pos="2177"/>
              </w:tabs>
              <w:bidi w:val="0"/>
              <w:jc w:val="center"/>
              <w:rPr>
                <w:rFonts w:asciiTheme="majorBidi" w:hAnsiTheme="majorBidi" w:cstheme="majorBidi"/>
                <w:sz w:val="19"/>
                <w:szCs w:val="19"/>
                <w:vertAlign w:val="superscript"/>
                <w:lang w:bidi="ar-EG"/>
              </w:rPr>
            </w:pPr>
          </w:p>
        </w:tc>
      </w:tr>
    </w:tbl>
    <w:p w14:paraId="508C908A" w14:textId="4320A2C7" w:rsidR="001D6117" w:rsidRPr="00C8248A" w:rsidRDefault="001D6117" w:rsidP="001766B9">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Ethanol-water mixtures (50–80%) yield moderate to high TPC due to balanced polarity. At pH 5–7, ethanol extracts 45–51.04 mg GAE/g from peels, with higher yields at elevated temperatures (40–60°C) (</w:t>
      </w:r>
      <w:r w:rsidRPr="00C8248A">
        <w:rPr>
          <w:rFonts w:asciiTheme="majorBidi" w:hAnsiTheme="majorBidi" w:cstheme="majorBidi"/>
          <w:b/>
          <w:bCs/>
          <w:sz w:val="24"/>
          <w:szCs w:val="24"/>
        </w:rPr>
        <w:t xml:space="preserve">Wang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2011; Huang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2025</w:t>
      </w:r>
      <w:r w:rsidRPr="00C8248A">
        <w:rPr>
          <w:rFonts w:asciiTheme="majorBidi" w:hAnsiTheme="majorBidi" w:cstheme="majorBidi"/>
          <w:sz w:val="24"/>
          <w:szCs w:val="24"/>
        </w:rPr>
        <w:t>). High pH reduces phenolic solubility and promotes oxidation, lowering TPC yields. Ethanol’s efficiency drops by ~20% at pH 9 compared to neutral conditions (</w:t>
      </w:r>
      <w:r w:rsidRPr="00C8248A">
        <w:rPr>
          <w:rFonts w:asciiTheme="majorBidi" w:hAnsiTheme="majorBidi" w:cstheme="majorBidi"/>
          <w:b/>
          <w:bCs/>
          <w:sz w:val="24"/>
          <w:szCs w:val="24"/>
        </w:rPr>
        <w:t xml:space="preserve">Campos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2022).</w:t>
      </w:r>
      <w:r w:rsidRPr="00C8248A">
        <w:rPr>
          <w:rFonts w:asciiTheme="majorBidi" w:hAnsiTheme="majorBidi" w:cstheme="majorBidi"/>
          <w:sz w:val="24"/>
          <w:szCs w:val="24"/>
        </w:rPr>
        <w:t xml:space="preserve"> Alkaline conditions reduce selectivity, leading to lower yields. Acetone’s TPC drops by ~30% at pH 9 compared to pH 5, in addition, phenolics precipitate or oxidize at pH &gt;7, reducing its values. At pH 12, water extracts show &lt;50% TPC compared to pH 5</w:t>
      </w:r>
      <w:r w:rsidR="005801CD" w:rsidRPr="00C8248A">
        <w:rPr>
          <w:rFonts w:asciiTheme="majorBidi" w:hAnsiTheme="majorBidi" w:cstheme="majorBidi"/>
          <w:sz w:val="24"/>
          <w:szCs w:val="24"/>
        </w:rPr>
        <w:t xml:space="preserve"> (</w:t>
      </w:r>
      <w:r w:rsidR="005801CD" w:rsidRPr="00C8248A">
        <w:rPr>
          <w:rFonts w:asciiTheme="majorBidi" w:hAnsiTheme="majorBidi" w:cstheme="majorBidi"/>
          <w:b/>
          <w:bCs/>
          <w:sz w:val="24"/>
          <w:szCs w:val="24"/>
        </w:rPr>
        <w:t xml:space="preserve">Buenrostro-Figueroa </w:t>
      </w:r>
      <w:r w:rsidR="005801CD" w:rsidRPr="00C8248A">
        <w:rPr>
          <w:rFonts w:asciiTheme="majorBidi" w:hAnsiTheme="majorBidi" w:cstheme="majorBidi"/>
          <w:b/>
          <w:bCs/>
          <w:i/>
          <w:iCs/>
          <w:sz w:val="24"/>
          <w:szCs w:val="24"/>
        </w:rPr>
        <w:t>et al.</w:t>
      </w:r>
      <w:r w:rsidR="005801CD" w:rsidRPr="00C8248A">
        <w:rPr>
          <w:rFonts w:asciiTheme="majorBidi" w:hAnsiTheme="majorBidi" w:cstheme="majorBidi"/>
          <w:b/>
          <w:bCs/>
          <w:sz w:val="24"/>
          <w:szCs w:val="24"/>
        </w:rPr>
        <w:t>, 2023</w:t>
      </w:r>
      <w:r w:rsidR="005801CD" w:rsidRPr="00C8248A">
        <w:rPr>
          <w:rFonts w:asciiTheme="majorBidi" w:hAnsiTheme="majorBidi" w:cstheme="majorBidi"/>
          <w:sz w:val="24"/>
          <w:szCs w:val="24"/>
        </w:rPr>
        <w:t>)</w:t>
      </w:r>
      <w:r w:rsidRPr="00C8248A">
        <w:rPr>
          <w:rFonts w:asciiTheme="majorBidi" w:hAnsiTheme="majorBidi" w:cstheme="majorBidi"/>
          <w:sz w:val="24"/>
          <w:szCs w:val="24"/>
        </w:rPr>
        <w:t>.</w:t>
      </w:r>
    </w:p>
    <w:p w14:paraId="797167B6" w14:textId="0B10C809" w:rsidR="0053654C" w:rsidRPr="00C8248A" w:rsidRDefault="0053654C" w:rsidP="0053654C">
      <w:pPr>
        <w:bidi w:val="0"/>
        <w:spacing w:before="120" w:after="120" w:line="360" w:lineRule="auto"/>
        <w:jc w:val="both"/>
        <w:rPr>
          <w:rFonts w:asciiTheme="majorBidi" w:hAnsiTheme="majorBidi" w:cstheme="majorBidi"/>
          <w:b/>
          <w:sz w:val="24"/>
          <w:szCs w:val="24"/>
        </w:rPr>
      </w:pPr>
      <w:r w:rsidRPr="00C8248A">
        <w:rPr>
          <w:rFonts w:asciiTheme="majorBidi" w:hAnsiTheme="majorBidi" w:cstheme="majorBidi"/>
          <w:b/>
          <w:sz w:val="24"/>
          <w:szCs w:val="24"/>
        </w:rPr>
        <w:t>2.5. Identification and quantification of phenolic compounds:</w:t>
      </w:r>
    </w:p>
    <w:p w14:paraId="459A5893" w14:textId="1BD9DA71" w:rsidR="00A60750" w:rsidRPr="00C8248A" w:rsidRDefault="00A60750" w:rsidP="0053654C">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 xml:space="preserve">High-performance liquid chromatography (HPLC) was employed for the identification and quantitative analysis of various phenolic compounds in pomegranate peels methanolic extracts. Table 6 </w:t>
      </w:r>
      <w:r w:rsidR="00BB2F1F" w:rsidRPr="00C8248A">
        <w:rPr>
          <w:rFonts w:asciiTheme="majorBidi" w:hAnsiTheme="majorBidi" w:cstheme="majorBidi"/>
          <w:sz w:val="24"/>
          <w:szCs w:val="24"/>
        </w:rPr>
        <w:t xml:space="preserve">identified 17 polyphenolic compounds, with gallic acid being the most </w:t>
      </w:r>
      <w:r w:rsidR="00BB2F1F" w:rsidRPr="00C8248A">
        <w:rPr>
          <w:rFonts w:asciiTheme="majorBidi" w:hAnsiTheme="majorBidi" w:cstheme="majorBidi"/>
          <w:sz w:val="24"/>
          <w:szCs w:val="24"/>
        </w:rPr>
        <w:lastRenderedPageBreak/>
        <w:t>prevalent at 132.75 mg/100g (40.12% of total phenol). Chlorogenic acid followed, measuring 104.93 mg/100g (31.71% of total phenol). The following one was ellagic acid at 32.80 mg/100g (9.91% of total phenol) in pomegranate peel, while the remaining compounds were found in lower concentrations in the methanolic extracts</w:t>
      </w:r>
      <w:r w:rsidRPr="00C8248A">
        <w:rPr>
          <w:rFonts w:asciiTheme="majorBidi" w:hAnsiTheme="majorBidi" w:cstheme="majorBidi"/>
          <w:sz w:val="24"/>
          <w:szCs w:val="24"/>
        </w:rPr>
        <w:t>.</w:t>
      </w:r>
    </w:p>
    <w:p w14:paraId="5EC34D81" w14:textId="7F7DC5EC" w:rsidR="0053654C" w:rsidRPr="00C8248A" w:rsidRDefault="0053654C" w:rsidP="00A60750">
      <w:pPr>
        <w:bidi w:val="0"/>
        <w:spacing w:before="120" w:after="120" w:line="360" w:lineRule="auto"/>
        <w:ind w:firstLine="720"/>
        <w:jc w:val="both"/>
        <w:rPr>
          <w:rFonts w:asciiTheme="majorBidi" w:hAnsiTheme="majorBidi" w:cstheme="majorBidi"/>
          <w:b/>
          <w:bCs/>
          <w:sz w:val="24"/>
          <w:szCs w:val="24"/>
        </w:rPr>
      </w:pPr>
      <w:r w:rsidRPr="00C8248A">
        <w:rPr>
          <w:rFonts w:asciiTheme="majorBidi" w:hAnsiTheme="majorBidi" w:cstheme="majorBidi"/>
          <w:sz w:val="24"/>
          <w:szCs w:val="24"/>
        </w:rPr>
        <w:t xml:space="preserve">Pomegranate peel </w:t>
      </w:r>
      <w:r w:rsidR="00425130" w:rsidRPr="00C8248A">
        <w:rPr>
          <w:rFonts w:asciiTheme="majorBidi" w:hAnsiTheme="majorBidi" w:cstheme="majorBidi"/>
          <w:sz w:val="24"/>
          <w:szCs w:val="24"/>
        </w:rPr>
        <w:t>is</w:t>
      </w:r>
      <w:r w:rsidRPr="00C8248A">
        <w:rPr>
          <w:rFonts w:asciiTheme="majorBidi" w:hAnsiTheme="majorBidi" w:cstheme="majorBidi"/>
          <w:sz w:val="24"/>
          <w:szCs w:val="24"/>
        </w:rPr>
        <w:t xml:space="preserve"> exceptionally rich in phenolic compounds, which are responsible for their potent antioxidant, antimicrobial, and potential health-promoting properties. Pomegranate peel is particularly notable for its high content of </w:t>
      </w:r>
      <w:proofErr w:type="spellStart"/>
      <w:r w:rsidRPr="00C8248A">
        <w:rPr>
          <w:rFonts w:asciiTheme="majorBidi" w:hAnsiTheme="majorBidi" w:cstheme="majorBidi"/>
          <w:sz w:val="24"/>
          <w:szCs w:val="24"/>
        </w:rPr>
        <w:t>hydrolyzable</w:t>
      </w:r>
      <w:proofErr w:type="spellEnd"/>
      <w:r w:rsidRPr="00C8248A">
        <w:rPr>
          <w:rFonts w:asciiTheme="majorBidi" w:hAnsiTheme="majorBidi" w:cstheme="majorBidi"/>
          <w:sz w:val="24"/>
          <w:szCs w:val="24"/>
        </w:rPr>
        <w:t xml:space="preserve"> tannins, especially punicalagin, which constitutes the majority of its phenolic content—over 98% (</w:t>
      </w:r>
      <w:proofErr w:type="spellStart"/>
      <w:r w:rsidRPr="00C8248A">
        <w:rPr>
          <w:rFonts w:asciiTheme="majorBidi" w:hAnsiTheme="majorBidi" w:cstheme="majorBidi"/>
          <w:b/>
          <w:bCs/>
          <w:sz w:val="24"/>
          <w:szCs w:val="24"/>
        </w:rPr>
        <w:t>Çam</w:t>
      </w:r>
      <w:proofErr w:type="spellEnd"/>
      <w:r w:rsidRPr="00C8248A">
        <w:rPr>
          <w:rFonts w:asciiTheme="majorBidi" w:hAnsiTheme="majorBidi" w:cstheme="majorBidi"/>
          <w:b/>
          <w:bCs/>
          <w:sz w:val="24"/>
          <w:szCs w:val="24"/>
        </w:rPr>
        <w:t xml:space="preserve"> and </w:t>
      </w:r>
      <w:proofErr w:type="spellStart"/>
      <w:r w:rsidRPr="00C8248A">
        <w:rPr>
          <w:rFonts w:asciiTheme="majorBidi" w:hAnsiTheme="majorBidi" w:cstheme="majorBidi"/>
          <w:b/>
          <w:bCs/>
          <w:sz w:val="24"/>
          <w:szCs w:val="24"/>
        </w:rPr>
        <w:t>İçyer</w:t>
      </w:r>
      <w:proofErr w:type="spellEnd"/>
      <w:r w:rsidRPr="00C8248A">
        <w:rPr>
          <w:rFonts w:asciiTheme="majorBidi" w:hAnsiTheme="majorBidi" w:cstheme="majorBidi"/>
          <w:b/>
          <w:bCs/>
          <w:sz w:val="24"/>
          <w:szCs w:val="24"/>
        </w:rPr>
        <w:t>, 2015)</w:t>
      </w:r>
      <w:r w:rsidRPr="00C8248A">
        <w:rPr>
          <w:rFonts w:asciiTheme="majorBidi" w:hAnsiTheme="majorBidi" w:cstheme="majorBidi"/>
          <w:sz w:val="24"/>
          <w:szCs w:val="24"/>
        </w:rPr>
        <w:t xml:space="preserve">. Other significant phenolic compounds identified in pomegranate peel include ellagic acid, gallic acid, </w:t>
      </w:r>
      <w:proofErr w:type="spellStart"/>
      <w:r w:rsidRPr="00C8248A">
        <w:rPr>
          <w:rFonts w:asciiTheme="majorBidi" w:hAnsiTheme="majorBidi" w:cstheme="majorBidi"/>
          <w:sz w:val="24"/>
          <w:szCs w:val="24"/>
        </w:rPr>
        <w:t>punicalin</w:t>
      </w:r>
      <w:proofErr w:type="spellEnd"/>
      <w:r w:rsidRPr="00C8248A">
        <w:rPr>
          <w:rFonts w:asciiTheme="majorBidi" w:hAnsiTheme="majorBidi" w:cstheme="majorBidi"/>
          <w:sz w:val="24"/>
          <w:szCs w:val="24"/>
        </w:rPr>
        <w:t xml:space="preserve">, catechin, p-coumaric acid, syringic acid, benzoic acid, caffeic acid, cinnamic acid, protocatechuic acid, </w:t>
      </w:r>
      <w:proofErr w:type="spellStart"/>
      <w:r w:rsidRPr="00C8248A">
        <w:rPr>
          <w:rFonts w:asciiTheme="majorBidi" w:hAnsiTheme="majorBidi" w:cstheme="majorBidi"/>
          <w:sz w:val="24"/>
          <w:szCs w:val="24"/>
        </w:rPr>
        <w:t>isoferulic</w:t>
      </w:r>
      <w:proofErr w:type="spellEnd"/>
      <w:r w:rsidRPr="00C8248A">
        <w:rPr>
          <w:rFonts w:asciiTheme="majorBidi" w:hAnsiTheme="majorBidi" w:cstheme="majorBidi"/>
          <w:sz w:val="24"/>
          <w:szCs w:val="24"/>
        </w:rPr>
        <w:t xml:space="preserve"> acid, and </w:t>
      </w:r>
      <w:proofErr w:type="spellStart"/>
      <w:r w:rsidRPr="00C8248A">
        <w:rPr>
          <w:rFonts w:asciiTheme="majorBidi" w:hAnsiTheme="majorBidi" w:cstheme="majorBidi"/>
          <w:sz w:val="24"/>
          <w:szCs w:val="24"/>
        </w:rPr>
        <w:t>quinic</w:t>
      </w:r>
      <w:proofErr w:type="spellEnd"/>
      <w:r w:rsidRPr="00C8248A">
        <w:rPr>
          <w:rFonts w:asciiTheme="majorBidi" w:hAnsiTheme="majorBidi" w:cstheme="majorBidi"/>
          <w:sz w:val="24"/>
          <w:szCs w:val="24"/>
        </w:rPr>
        <w:t xml:space="preserve"> acid (</w:t>
      </w:r>
      <w:r w:rsidRPr="00C8248A">
        <w:rPr>
          <w:rFonts w:asciiTheme="majorBidi" w:hAnsiTheme="majorBidi" w:cstheme="majorBidi"/>
          <w:b/>
          <w:bCs/>
          <w:sz w:val="24"/>
          <w:szCs w:val="24"/>
        </w:rPr>
        <w:t xml:space="preserve">Singh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2023</w:t>
      </w:r>
      <w:r w:rsidRPr="00C8248A">
        <w:rPr>
          <w:rFonts w:asciiTheme="majorBidi" w:hAnsiTheme="majorBidi" w:cstheme="majorBidi"/>
          <w:sz w:val="24"/>
          <w:szCs w:val="24"/>
        </w:rPr>
        <w:t>). The total phenolic content in peel extracts can range widely, with values reported as high as 4892–6138 mg/100g gallic acid equivalents. The antioxidant activity of pomegranate peel is closely linked to its phenolic composition, particularly the abundance of punicalagin and ellagic acid. These compounds exhibit strong free radical scavenging abilities and contribute to the inhibition of lipid oxidation, which is relevant for both health and food preservation applications (</w:t>
      </w:r>
      <w:r w:rsidRPr="00C8248A">
        <w:rPr>
          <w:rFonts w:asciiTheme="majorBidi" w:hAnsiTheme="majorBidi" w:cstheme="majorBidi"/>
          <w:b/>
          <w:bCs/>
          <w:sz w:val="24"/>
          <w:szCs w:val="24"/>
        </w:rPr>
        <w:t xml:space="preserve">Wang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2023; Singh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2023</w:t>
      </w:r>
      <w:r w:rsidRPr="00C8248A">
        <w:rPr>
          <w:rFonts w:asciiTheme="majorBidi" w:hAnsiTheme="majorBidi" w:cstheme="majorBidi"/>
          <w:sz w:val="24"/>
          <w:szCs w:val="24"/>
        </w:rPr>
        <w:t>). Additionally, pomegranate peel extracts have demonstrated significant α-glucosidase inhibition, suggesting potential antidiabetic effects, primarily attributed to punicalagins (</w:t>
      </w:r>
      <w:proofErr w:type="spellStart"/>
      <w:r w:rsidRPr="00C8248A">
        <w:rPr>
          <w:rFonts w:asciiTheme="majorBidi" w:hAnsiTheme="majorBidi" w:cstheme="majorBidi"/>
          <w:b/>
          <w:bCs/>
          <w:sz w:val="24"/>
          <w:szCs w:val="24"/>
        </w:rPr>
        <w:t>Çam</w:t>
      </w:r>
      <w:proofErr w:type="spellEnd"/>
      <w:r w:rsidRPr="00C8248A">
        <w:rPr>
          <w:rFonts w:asciiTheme="majorBidi" w:hAnsiTheme="majorBidi" w:cstheme="majorBidi"/>
          <w:b/>
          <w:bCs/>
          <w:sz w:val="24"/>
          <w:szCs w:val="24"/>
        </w:rPr>
        <w:t xml:space="preserve"> and </w:t>
      </w:r>
      <w:proofErr w:type="spellStart"/>
      <w:r w:rsidRPr="00C8248A">
        <w:rPr>
          <w:rFonts w:asciiTheme="majorBidi" w:hAnsiTheme="majorBidi" w:cstheme="majorBidi"/>
          <w:b/>
          <w:bCs/>
          <w:sz w:val="24"/>
          <w:szCs w:val="24"/>
        </w:rPr>
        <w:t>İçyer</w:t>
      </w:r>
      <w:proofErr w:type="spellEnd"/>
      <w:r w:rsidRPr="00C8248A">
        <w:rPr>
          <w:rFonts w:asciiTheme="majorBidi" w:hAnsiTheme="majorBidi" w:cstheme="majorBidi"/>
          <w:b/>
          <w:bCs/>
          <w:sz w:val="24"/>
          <w:szCs w:val="24"/>
        </w:rPr>
        <w:t>, 2015).</w:t>
      </w:r>
      <w:r w:rsidRPr="00C8248A">
        <w:rPr>
          <w:rFonts w:asciiTheme="majorBidi" w:hAnsiTheme="majorBidi" w:cstheme="majorBidi"/>
          <w:sz w:val="24"/>
          <w:szCs w:val="24"/>
        </w:rPr>
        <w:t xml:space="preserve"> Similarly, in pomegranate peel, gallic acid has been repeatedly identified as a major phenolic acid, with concentrations ranging from 123.79 mg/100 g to 128.10 mg/100 g depending on cultivar and extraction method (</w:t>
      </w:r>
      <w:r w:rsidRPr="00C8248A">
        <w:rPr>
          <w:rFonts w:asciiTheme="majorBidi" w:hAnsiTheme="majorBidi" w:cstheme="majorBidi"/>
          <w:b/>
          <w:bCs/>
          <w:sz w:val="24"/>
          <w:szCs w:val="24"/>
        </w:rPr>
        <w:t xml:space="preserve">Mo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2022).</w:t>
      </w:r>
      <w:r w:rsidRPr="00C8248A">
        <w:rPr>
          <w:rFonts w:asciiTheme="majorBidi" w:hAnsiTheme="majorBidi" w:cstheme="majorBidi"/>
          <w:sz w:val="24"/>
          <w:szCs w:val="24"/>
        </w:rPr>
        <w:t xml:space="preserve"> Chlorogenic acid is also consistently detected among the main phenolic acids, though at lower levels compared to gallic acid. Other significant phenolic acids in peel include ellagic acid, caffeic acid, p-coumaric acid, and protocatechuic acid (</w:t>
      </w:r>
      <w:r w:rsidRPr="00C8248A">
        <w:rPr>
          <w:rFonts w:asciiTheme="majorBidi" w:hAnsiTheme="majorBidi" w:cstheme="majorBidi"/>
          <w:b/>
          <w:bCs/>
          <w:sz w:val="24"/>
          <w:szCs w:val="24"/>
        </w:rPr>
        <w:t xml:space="preserve">Singh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2023).</w:t>
      </w:r>
    </w:p>
    <w:p w14:paraId="47E28A4B" w14:textId="3DB7C1D7" w:rsidR="0053654C" w:rsidRDefault="0053654C" w:rsidP="0053654C">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 xml:space="preserve">The dominance of gallic acid is significant because it is a potent antioxidant and contributes to the strong radical scavenging activity of pomegranate byproducts. Chlorogenic acid, though less abundant, also plays a role in the antioxidant and potential health-promoting effects of these materials. Both acids are part of a broader spectrum of phenolic compounds, including </w:t>
      </w:r>
      <w:proofErr w:type="spellStart"/>
      <w:r w:rsidRPr="00C8248A">
        <w:rPr>
          <w:rFonts w:asciiTheme="majorBidi" w:hAnsiTheme="majorBidi" w:cstheme="majorBidi"/>
          <w:sz w:val="24"/>
          <w:szCs w:val="24"/>
        </w:rPr>
        <w:t>hydrolyzable</w:t>
      </w:r>
      <w:proofErr w:type="spellEnd"/>
      <w:r w:rsidRPr="00C8248A">
        <w:rPr>
          <w:rFonts w:asciiTheme="majorBidi" w:hAnsiTheme="majorBidi" w:cstheme="majorBidi"/>
          <w:sz w:val="24"/>
          <w:szCs w:val="24"/>
        </w:rPr>
        <w:t xml:space="preserve"> tannins (such as punicalagin), flavonoids, and other phenolic acids, but the clear quantitative hierarchy is: gallic acid &gt; chlorogenic acid &gt; Ellagic &gt; Syringic&gt; </w:t>
      </w:r>
      <w:proofErr w:type="spellStart"/>
      <w:r w:rsidRPr="00C8248A">
        <w:rPr>
          <w:rFonts w:asciiTheme="majorBidi" w:hAnsiTheme="majorBidi" w:cstheme="majorBidi"/>
          <w:sz w:val="24"/>
          <w:szCs w:val="24"/>
        </w:rPr>
        <w:t>etc</w:t>
      </w:r>
      <w:proofErr w:type="spellEnd"/>
      <w:r w:rsidRPr="00C8248A">
        <w:rPr>
          <w:rFonts w:asciiTheme="majorBidi" w:hAnsiTheme="majorBidi" w:cstheme="majorBidi"/>
          <w:sz w:val="24"/>
          <w:szCs w:val="24"/>
        </w:rPr>
        <w:t xml:space="preserve"> in peel.</w:t>
      </w:r>
    </w:p>
    <w:p w14:paraId="139428ED" w14:textId="77777777" w:rsidR="00797D24" w:rsidRPr="00C8248A" w:rsidRDefault="00797D24" w:rsidP="00797D24">
      <w:pPr>
        <w:bidi w:val="0"/>
        <w:spacing w:before="120" w:after="120" w:line="360" w:lineRule="auto"/>
        <w:ind w:firstLine="720"/>
        <w:jc w:val="both"/>
        <w:rPr>
          <w:rFonts w:asciiTheme="majorBidi" w:hAnsiTheme="majorBidi" w:cstheme="majorBidi"/>
          <w:sz w:val="24"/>
          <w:szCs w:val="24"/>
        </w:rPr>
      </w:pPr>
    </w:p>
    <w:p w14:paraId="58E04140" w14:textId="04044CCC" w:rsidR="0053654C" w:rsidRPr="00C8248A" w:rsidRDefault="0053654C" w:rsidP="0053654C">
      <w:pPr>
        <w:bidi w:val="0"/>
        <w:spacing w:before="120" w:after="120" w:line="360" w:lineRule="auto"/>
        <w:ind w:left="720" w:hanging="720"/>
        <w:jc w:val="both"/>
        <w:rPr>
          <w:rFonts w:cs="Times New Roman"/>
          <w:b/>
          <w:bCs/>
          <w:sz w:val="24"/>
          <w:szCs w:val="24"/>
        </w:rPr>
      </w:pPr>
      <w:r w:rsidRPr="00C8248A">
        <w:rPr>
          <w:rFonts w:asciiTheme="majorBidi" w:hAnsiTheme="majorBidi" w:cstheme="majorBidi"/>
          <w:b/>
          <w:bCs/>
          <w:sz w:val="24"/>
          <w:szCs w:val="24"/>
        </w:rPr>
        <w:t xml:space="preserve">Table (6): </w:t>
      </w:r>
      <w:r w:rsidRPr="00C8248A">
        <w:rPr>
          <w:rFonts w:cs="Times New Roman"/>
          <w:b/>
          <w:bCs/>
          <w:sz w:val="24"/>
          <w:szCs w:val="24"/>
        </w:rPr>
        <w:t>Identification and quantification of phenolic compounds of</w:t>
      </w:r>
      <w:r w:rsidRPr="00C8248A">
        <w:rPr>
          <w:rFonts w:cs="Times New Roman"/>
          <w:b/>
          <w:bCs/>
          <w:sz w:val="24"/>
          <w:szCs w:val="24"/>
          <w:lang w:bidi="ar-EG"/>
        </w:rPr>
        <w:t xml:space="preserve"> pomegranate peels</w:t>
      </w:r>
      <w:r w:rsidRPr="00C8248A">
        <w:rPr>
          <w:rFonts w:cs="Times New Roman"/>
          <w:b/>
          <w:bCs/>
          <w:sz w:val="24"/>
          <w:szCs w:val="24"/>
        </w:rPr>
        <w:t>.</w:t>
      </w:r>
    </w:p>
    <w:tbl>
      <w:tblPr>
        <w:tblStyle w:val="TableGrid"/>
        <w:tblpPr w:leftFromText="180" w:rightFromText="180" w:vertAnchor="text" w:tblpXSpec="center" w:tblpY="1"/>
        <w:tblOverlap w:val="never"/>
        <w:tblW w:w="8640" w:type="dxa"/>
        <w:tblLook w:val="04A0" w:firstRow="1" w:lastRow="0" w:firstColumn="1" w:lastColumn="0" w:noHBand="0" w:noVBand="1"/>
      </w:tblPr>
      <w:tblGrid>
        <w:gridCol w:w="3412"/>
        <w:gridCol w:w="2614"/>
        <w:gridCol w:w="2614"/>
      </w:tblGrid>
      <w:tr w:rsidR="00C8248A" w:rsidRPr="00C8248A" w14:paraId="205E4C4F" w14:textId="77777777" w:rsidTr="00A90223">
        <w:trPr>
          <w:trHeight w:hRule="exact" w:val="288"/>
        </w:trPr>
        <w:tc>
          <w:tcPr>
            <w:tcW w:w="2231" w:type="dxa"/>
            <w:vAlign w:val="center"/>
          </w:tcPr>
          <w:p w14:paraId="2E342492" w14:textId="77777777" w:rsidR="0053654C" w:rsidRPr="00C8248A" w:rsidRDefault="0053654C" w:rsidP="00444B13">
            <w:pPr>
              <w:bidi w:val="0"/>
              <w:rPr>
                <w:rFonts w:asciiTheme="majorBidi" w:hAnsiTheme="majorBidi" w:cstheme="majorBidi"/>
                <w:b/>
                <w:bCs/>
                <w:sz w:val="18"/>
                <w:szCs w:val="18"/>
                <w:rtl/>
                <w:lang w:bidi="ar-IQ"/>
              </w:rPr>
            </w:pPr>
            <w:r w:rsidRPr="00C8248A">
              <w:rPr>
                <w:rFonts w:asciiTheme="majorBidi" w:hAnsiTheme="majorBidi" w:cstheme="majorBidi"/>
                <w:b/>
                <w:bCs/>
                <w:sz w:val="18"/>
                <w:szCs w:val="18"/>
                <w:lang w:bidi="ar-IQ"/>
              </w:rPr>
              <w:t>Phenolic compounds</w:t>
            </w:r>
          </w:p>
        </w:tc>
        <w:tc>
          <w:tcPr>
            <w:tcW w:w="1710" w:type="dxa"/>
            <w:vAlign w:val="center"/>
          </w:tcPr>
          <w:p w14:paraId="216BB33B" w14:textId="77777777" w:rsidR="0053654C" w:rsidRPr="00C8248A" w:rsidRDefault="0053654C" w:rsidP="00444B13">
            <w:pPr>
              <w:bidi w:val="0"/>
              <w:jc w:val="center"/>
              <w:rPr>
                <w:rFonts w:asciiTheme="majorBidi" w:hAnsiTheme="majorBidi" w:cstheme="majorBidi"/>
                <w:b/>
                <w:bCs/>
                <w:sz w:val="18"/>
                <w:szCs w:val="18"/>
              </w:rPr>
            </w:pPr>
            <w:r w:rsidRPr="00C8248A">
              <w:rPr>
                <w:rFonts w:asciiTheme="majorBidi" w:hAnsiTheme="majorBidi" w:cstheme="majorBidi"/>
                <w:b/>
                <w:bCs/>
                <w:sz w:val="18"/>
                <w:szCs w:val="18"/>
                <w:lang w:bidi="ar-EG"/>
              </w:rPr>
              <w:t>Pomegranate peels</w:t>
            </w:r>
            <w:r w:rsidRPr="00C8248A">
              <w:rPr>
                <w:rFonts w:asciiTheme="majorBidi" w:hAnsiTheme="majorBidi" w:cstheme="majorBidi"/>
                <w:b/>
                <w:bCs/>
                <w:sz w:val="18"/>
                <w:szCs w:val="18"/>
              </w:rPr>
              <w:t xml:space="preserve"> (mg/100g)</w:t>
            </w:r>
          </w:p>
        </w:tc>
        <w:tc>
          <w:tcPr>
            <w:tcW w:w="1710" w:type="dxa"/>
            <w:vAlign w:val="center"/>
          </w:tcPr>
          <w:p w14:paraId="3BC7AF22" w14:textId="77777777" w:rsidR="0053654C" w:rsidRPr="00C8248A" w:rsidRDefault="0053654C" w:rsidP="00444B13">
            <w:pPr>
              <w:bidi w:val="0"/>
              <w:jc w:val="center"/>
              <w:rPr>
                <w:rFonts w:asciiTheme="majorBidi" w:hAnsiTheme="majorBidi" w:cstheme="majorBidi"/>
                <w:b/>
                <w:bCs/>
                <w:sz w:val="18"/>
                <w:szCs w:val="18"/>
              </w:rPr>
            </w:pPr>
            <w:r w:rsidRPr="00C8248A">
              <w:rPr>
                <w:rFonts w:asciiTheme="majorBidi" w:hAnsiTheme="majorBidi" w:cstheme="majorBidi"/>
                <w:b/>
                <w:bCs/>
                <w:sz w:val="18"/>
                <w:szCs w:val="18"/>
              </w:rPr>
              <w:t>%</w:t>
            </w:r>
          </w:p>
        </w:tc>
      </w:tr>
      <w:tr w:rsidR="00C8248A" w:rsidRPr="00C8248A" w14:paraId="0DE42D2A" w14:textId="77777777" w:rsidTr="00A90223">
        <w:trPr>
          <w:trHeight w:hRule="exact" w:val="288"/>
        </w:trPr>
        <w:tc>
          <w:tcPr>
            <w:tcW w:w="2231" w:type="dxa"/>
            <w:vAlign w:val="center"/>
          </w:tcPr>
          <w:p w14:paraId="5CA226B3" w14:textId="77777777" w:rsidR="0053654C" w:rsidRPr="00C8248A" w:rsidRDefault="0053654C" w:rsidP="00444B13">
            <w:pPr>
              <w:bidi w:val="0"/>
              <w:jc w:val="both"/>
              <w:rPr>
                <w:rFonts w:asciiTheme="majorBidi" w:hAnsiTheme="majorBidi" w:cstheme="majorBidi"/>
                <w:sz w:val="18"/>
                <w:szCs w:val="18"/>
                <w:rtl/>
                <w:cs/>
              </w:rPr>
            </w:pPr>
            <w:r w:rsidRPr="00C8248A">
              <w:rPr>
                <w:rFonts w:asciiTheme="majorBidi" w:hAnsiTheme="majorBidi" w:cstheme="majorBidi"/>
                <w:sz w:val="18"/>
                <w:szCs w:val="18"/>
              </w:rPr>
              <w:t>Gallic</w:t>
            </w:r>
          </w:p>
        </w:tc>
        <w:tc>
          <w:tcPr>
            <w:tcW w:w="1710" w:type="dxa"/>
            <w:vAlign w:val="center"/>
          </w:tcPr>
          <w:p w14:paraId="53B37D1D" w14:textId="77777777" w:rsidR="0053654C" w:rsidRPr="00C8248A" w:rsidRDefault="0053654C" w:rsidP="00444B13">
            <w:pPr>
              <w:bidi w:val="0"/>
              <w:jc w:val="center"/>
              <w:rPr>
                <w:rFonts w:asciiTheme="majorBidi" w:hAnsiTheme="majorBidi" w:cstheme="majorBidi"/>
                <w:sz w:val="18"/>
                <w:szCs w:val="18"/>
                <w:rtl/>
                <w:cs/>
              </w:rPr>
            </w:pPr>
            <w:r w:rsidRPr="00C8248A">
              <w:rPr>
                <w:rFonts w:asciiTheme="majorBidi" w:hAnsiTheme="majorBidi" w:cstheme="majorBidi"/>
                <w:sz w:val="18"/>
                <w:szCs w:val="18"/>
              </w:rPr>
              <w:t>132.75</w:t>
            </w:r>
          </w:p>
        </w:tc>
        <w:tc>
          <w:tcPr>
            <w:tcW w:w="1710" w:type="dxa"/>
            <w:vAlign w:val="center"/>
          </w:tcPr>
          <w:p w14:paraId="27D3A471" w14:textId="77777777" w:rsidR="0053654C" w:rsidRPr="00C8248A" w:rsidRDefault="0053654C" w:rsidP="00444B13">
            <w:pPr>
              <w:bidi w:val="0"/>
              <w:jc w:val="center"/>
              <w:rPr>
                <w:rFonts w:asciiTheme="majorBidi" w:hAnsiTheme="majorBidi" w:cstheme="majorBidi"/>
                <w:sz w:val="18"/>
                <w:szCs w:val="18"/>
              </w:rPr>
            </w:pPr>
            <w:r w:rsidRPr="00C8248A">
              <w:rPr>
                <w:rFonts w:asciiTheme="majorBidi" w:hAnsiTheme="majorBidi" w:cstheme="majorBidi"/>
                <w:sz w:val="18"/>
                <w:szCs w:val="18"/>
              </w:rPr>
              <w:t>40.12</w:t>
            </w:r>
          </w:p>
        </w:tc>
      </w:tr>
      <w:tr w:rsidR="00C8248A" w:rsidRPr="00C8248A" w14:paraId="42DF5863" w14:textId="77777777" w:rsidTr="00A90223">
        <w:trPr>
          <w:trHeight w:hRule="exact" w:val="288"/>
        </w:trPr>
        <w:tc>
          <w:tcPr>
            <w:tcW w:w="2231" w:type="dxa"/>
            <w:vAlign w:val="center"/>
          </w:tcPr>
          <w:p w14:paraId="05A55377" w14:textId="77777777" w:rsidR="0053654C" w:rsidRPr="00C8248A" w:rsidRDefault="0053654C" w:rsidP="00444B13">
            <w:pPr>
              <w:bidi w:val="0"/>
              <w:jc w:val="both"/>
              <w:rPr>
                <w:rFonts w:asciiTheme="majorBidi" w:hAnsiTheme="majorBidi" w:cstheme="majorBidi"/>
                <w:sz w:val="18"/>
                <w:szCs w:val="18"/>
                <w:rtl/>
                <w:cs/>
              </w:rPr>
            </w:pPr>
            <w:r w:rsidRPr="00C8248A">
              <w:rPr>
                <w:rFonts w:asciiTheme="majorBidi" w:hAnsiTheme="majorBidi" w:cstheme="majorBidi"/>
                <w:sz w:val="18"/>
                <w:szCs w:val="18"/>
              </w:rPr>
              <w:t>Chlorogenic</w:t>
            </w:r>
          </w:p>
        </w:tc>
        <w:tc>
          <w:tcPr>
            <w:tcW w:w="1710" w:type="dxa"/>
            <w:vAlign w:val="center"/>
          </w:tcPr>
          <w:p w14:paraId="327FC057" w14:textId="77777777" w:rsidR="0053654C" w:rsidRPr="00C8248A" w:rsidRDefault="0053654C" w:rsidP="00444B13">
            <w:pPr>
              <w:bidi w:val="0"/>
              <w:jc w:val="center"/>
              <w:rPr>
                <w:rFonts w:asciiTheme="majorBidi" w:hAnsiTheme="majorBidi" w:cstheme="majorBidi"/>
                <w:sz w:val="18"/>
                <w:szCs w:val="18"/>
                <w:rtl/>
                <w:cs/>
              </w:rPr>
            </w:pPr>
            <w:r w:rsidRPr="00C8248A">
              <w:rPr>
                <w:rFonts w:asciiTheme="majorBidi" w:hAnsiTheme="majorBidi" w:cstheme="majorBidi"/>
                <w:sz w:val="18"/>
                <w:szCs w:val="18"/>
              </w:rPr>
              <w:t>104.93</w:t>
            </w:r>
          </w:p>
        </w:tc>
        <w:tc>
          <w:tcPr>
            <w:tcW w:w="1710" w:type="dxa"/>
            <w:vAlign w:val="center"/>
          </w:tcPr>
          <w:p w14:paraId="6A02A7B7" w14:textId="77777777" w:rsidR="0053654C" w:rsidRPr="00C8248A" w:rsidRDefault="0053654C" w:rsidP="00444B13">
            <w:pPr>
              <w:bidi w:val="0"/>
              <w:jc w:val="center"/>
              <w:rPr>
                <w:rFonts w:asciiTheme="majorBidi" w:hAnsiTheme="majorBidi" w:cstheme="majorBidi"/>
                <w:sz w:val="18"/>
                <w:szCs w:val="18"/>
              </w:rPr>
            </w:pPr>
            <w:r w:rsidRPr="00C8248A">
              <w:rPr>
                <w:rFonts w:asciiTheme="majorBidi" w:hAnsiTheme="majorBidi" w:cstheme="majorBidi"/>
                <w:sz w:val="18"/>
                <w:szCs w:val="18"/>
              </w:rPr>
              <w:t>31.71</w:t>
            </w:r>
          </w:p>
        </w:tc>
      </w:tr>
      <w:tr w:rsidR="00C8248A" w:rsidRPr="00C8248A" w14:paraId="4E6C96B8" w14:textId="77777777" w:rsidTr="00A90223">
        <w:trPr>
          <w:trHeight w:hRule="exact" w:val="288"/>
        </w:trPr>
        <w:tc>
          <w:tcPr>
            <w:tcW w:w="2231" w:type="dxa"/>
            <w:vAlign w:val="center"/>
          </w:tcPr>
          <w:p w14:paraId="0D4EA7CF" w14:textId="77777777" w:rsidR="0053654C" w:rsidRPr="00C8248A" w:rsidRDefault="0053654C" w:rsidP="00444B13">
            <w:pPr>
              <w:bidi w:val="0"/>
              <w:jc w:val="both"/>
              <w:rPr>
                <w:rFonts w:asciiTheme="majorBidi" w:hAnsiTheme="majorBidi" w:cstheme="majorBidi"/>
                <w:sz w:val="18"/>
                <w:szCs w:val="18"/>
                <w:rtl/>
                <w:cs/>
              </w:rPr>
            </w:pPr>
            <w:r w:rsidRPr="00C8248A">
              <w:rPr>
                <w:rFonts w:asciiTheme="majorBidi" w:hAnsiTheme="majorBidi" w:cstheme="majorBidi"/>
                <w:sz w:val="18"/>
                <w:szCs w:val="18"/>
              </w:rPr>
              <w:t>Catechin</w:t>
            </w:r>
          </w:p>
        </w:tc>
        <w:tc>
          <w:tcPr>
            <w:tcW w:w="1710" w:type="dxa"/>
            <w:vAlign w:val="center"/>
          </w:tcPr>
          <w:p w14:paraId="1D885B83" w14:textId="77777777" w:rsidR="0053654C" w:rsidRPr="00C8248A" w:rsidRDefault="0053654C" w:rsidP="00444B13">
            <w:pPr>
              <w:bidi w:val="0"/>
              <w:jc w:val="center"/>
              <w:rPr>
                <w:rFonts w:asciiTheme="majorBidi" w:hAnsiTheme="majorBidi" w:cstheme="majorBidi"/>
                <w:sz w:val="18"/>
                <w:szCs w:val="18"/>
                <w:rtl/>
                <w:cs/>
              </w:rPr>
            </w:pPr>
            <w:r w:rsidRPr="00C8248A">
              <w:rPr>
                <w:rFonts w:asciiTheme="majorBidi" w:hAnsiTheme="majorBidi" w:cstheme="majorBidi"/>
                <w:sz w:val="18"/>
                <w:szCs w:val="18"/>
              </w:rPr>
              <w:t>6.18</w:t>
            </w:r>
          </w:p>
        </w:tc>
        <w:tc>
          <w:tcPr>
            <w:tcW w:w="1710" w:type="dxa"/>
            <w:vAlign w:val="center"/>
          </w:tcPr>
          <w:p w14:paraId="132B639E" w14:textId="77777777" w:rsidR="0053654C" w:rsidRPr="00C8248A" w:rsidRDefault="0053654C" w:rsidP="00444B13">
            <w:pPr>
              <w:bidi w:val="0"/>
              <w:jc w:val="center"/>
              <w:rPr>
                <w:rFonts w:asciiTheme="majorBidi" w:hAnsiTheme="majorBidi" w:cstheme="majorBidi"/>
                <w:sz w:val="18"/>
                <w:szCs w:val="18"/>
              </w:rPr>
            </w:pPr>
            <w:r w:rsidRPr="00C8248A">
              <w:rPr>
                <w:rFonts w:asciiTheme="majorBidi" w:hAnsiTheme="majorBidi" w:cstheme="majorBidi"/>
                <w:sz w:val="18"/>
                <w:szCs w:val="18"/>
              </w:rPr>
              <w:t>1.86</w:t>
            </w:r>
          </w:p>
        </w:tc>
      </w:tr>
      <w:tr w:rsidR="00C8248A" w:rsidRPr="00C8248A" w14:paraId="6BAEBA66" w14:textId="77777777" w:rsidTr="00A90223">
        <w:trPr>
          <w:trHeight w:hRule="exact" w:val="288"/>
        </w:trPr>
        <w:tc>
          <w:tcPr>
            <w:tcW w:w="2231" w:type="dxa"/>
            <w:vAlign w:val="center"/>
          </w:tcPr>
          <w:p w14:paraId="36DEE25E" w14:textId="77777777" w:rsidR="0053654C" w:rsidRPr="00C8248A" w:rsidRDefault="0053654C" w:rsidP="00444B13">
            <w:pPr>
              <w:bidi w:val="0"/>
              <w:jc w:val="both"/>
              <w:rPr>
                <w:rFonts w:asciiTheme="majorBidi" w:hAnsiTheme="majorBidi" w:cstheme="majorBidi"/>
                <w:sz w:val="18"/>
                <w:szCs w:val="18"/>
                <w:rtl/>
                <w:cs/>
              </w:rPr>
            </w:pPr>
            <w:r w:rsidRPr="00C8248A">
              <w:rPr>
                <w:rFonts w:asciiTheme="majorBidi" w:hAnsiTheme="majorBidi" w:cstheme="majorBidi"/>
                <w:sz w:val="18"/>
                <w:szCs w:val="18"/>
              </w:rPr>
              <w:t>Methyl gallate</w:t>
            </w:r>
          </w:p>
        </w:tc>
        <w:tc>
          <w:tcPr>
            <w:tcW w:w="1710" w:type="dxa"/>
            <w:vAlign w:val="center"/>
          </w:tcPr>
          <w:p w14:paraId="1F9EFB9B" w14:textId="77777777" w:rsidR="0053654C" w:rsidRPr="00C8248A" w:rsidRDefault="0053654C" w:rsidP="00444B13">
            <w:pPr>
              <w:bidi w:val="0"/>
              <w:jc w:val="center"/>
              <w:rPr>
                <w:rFonts w:asciiTheme="majorBidi" w:hAnsiTheme="majorBidi" w:cstheme="majorBidi"/>
                <w:sz w:val="18"/>
                <w:szCs w:val="18"/>
                <w:rtl/>
                <w:cs/>
              </w:rPr>
            </w:pPr>
            <w:r w:rsidRPr="00C8248A">
              <w:rPr>
                <w:rFonts w:asciiTheme="majorBidi" w:hAnsiTheme="majorBidi" w:cstheme="majorBidi"/>
                <w:sz w:val="18"/>
                <w:szCs w:val="18"/>
              </w:rPr>
              <w:t>0.82</w:t>
            </w:r>
          </w:p>
        </w:tc>
        <w:tc>
          <w:tcPr>
            <w:tcW w:w="1710" w:type="dxa"/>
            <w:vAlign w:val="center"/>
          </w:tcPr>
          <w:p w14:paraId="3127196A" w14:textId="77777777" w:rsidR="0053654C" w:rsidRPr="00C8248A" w:rsidRDefault="0053654C" w:rsidP="00444B13">
            <w:pPr>
              <w:bidi w:val="0"/>
              <w:jc w:val="center"/>
              <w:rPr>
                <w:rFonts w:asciiTheme="majorBidi" w:hAnsiTheme="majorBidi" w:cstheme="majorBidi"/>
                <w:sz w:val="18"/>
                <w:szCs w:val="18"/>
              </w:rPr>
            </w:pPr>
            <w:r w:rsidRPr="00C8248A">
              <w:rPr>
                <w:rFonts w:asciiTheme="majorBidi" w:hAnsiTheme="majorBidi" w:cstheme="majorBidi"/>
                <w:sz w:val="18"/>
                <w:szCs w:val="18"/>
              </w:rPr>
              <w:t>0.24</w:t>
            </w:r>
          </w:p>
        </w:tc>
      </w:tr>
      <w:tr w:rsidR="00C8248A" w:rsidRPr="00C8248A" w14:paraId="17DD4BF3" w14:textId="77777777" w:rsidTr="00A90223">
        <w:trPr>
          <w:trHeight w:hRule="exact" w:val="288"/>
        </w:trPr>
        <w:tc>
          <w:tcPr>
            <w:tcW w:w="2231" w:type="dxa"/>
            <w:vAlign w:val="center"/>
          </w:tcPr>
          <w:p w14:paraId="2931D231" w14:textId="77777777" w:rsidR="0053654C" w:rsidRPr="00C8248A" w:rsidRDefault="0053654C" w:rsidP="00444B13">
            <w:pPr>
              <w:bidi w:val="0"/>
              <w:jc w:val="both"/>
              <w:rPr>
                <w:rFonts w:asciiTheme="majorBidi" w:hAnsiTheme="majorBidi" w:cstheme="majorBidi"/>
                <w:sz w:val="18"/>
                <w:szCs w:val="18"/>
                <w:rtl/>
                <w:cs/>
              </w:rPr>
            </w:pPr>
            <w:proofErr w:type="spellStart"/>
            <w:r w:rsidRPr="00C8248A">
              <w:rPr>
                <w:rFonts w:asciiTheme="majorBidi" w:hAnsiTheme="majorBidi" w:cstheme="majorBidi"/>
                <w:sz w:val="18"/>
                <w:szCs w:val="18"/>
              </w:rPr>
              <w:t>Coffeic</w:t>
            </w:r>
            <w:proofErr w:type="spellEnd"/>
          </w:p>
        </w:tc>
        <w:tc>
          <w:tcPr>
            <w:tcW w:w="1710" w:type="dxa"/>
            <w:vAlign w:val="center"/>
          </w:tcPr>
          <w:p w14:paraId="77597472" w14:textId="77777777" w:rsidR="0053654C" w:rsidRPr="00C8248A" w:rsidRDefault="0053654C" w:rsidP="00444B13">
            <w:pPr>
              <w:bidi w:val="0"/>
              <w:jc w:val="center"/>
              <w:rPr>
                <w:rFonts w:asciiTheme="majorBidi" w:hAnsiTheme="majorBidi" w:cstheme="majorBidi"/>
                <w:sz w:val="18"/>
                <w:szCs w:val="18"/>
                <w:rtl/>
                <w:cs/>
              </w:rPr>
            </w:pPr>
            <w:r w:rsidRPr="00C8248A">
              <w:rPr>
                <w:rFonts w:asciiTheme="majorBidi" w:hAnsiTheme="majorBidi" w:cstheme="majorBidi"/>
                <w:sz w:val="18"/>
                <w:szCs w:val="18"/>
              </w:rPr>
              <w:t>9.23</w:t>
            </w:r>
          </w:p>
        </w:tc>
        <w:tc>
          <w:tcPr>
            <w:tcW w:w="1710" w:type="dxa"/>
            <w:vAlign w:val="center"/>
          </w:tcPr>
          <w:p w14:paraId="3DD520AA" w14:textId="77777777" w:rsidR="0053654C" w:rsidRPr="00C8248A" w:rsidRDefault="0053654C" w:rsidP="00444B13">
            <w:pPr>
              <w:bidi w:val="0"/>
              <w:jc w:val="center"/>
              <w:rPr>
                <w:rFonts w:asciiTheme="majorBidi" w:hAnsiTheme="majorBidi" w:cstheme="majorBidi"/>
                <w:sz w:val="18"/>
                <w:szCs w:val="18"/>
              </w:rPr>
            </w:pPr>
            <w:r w:rsidRPr="00C8248A">
              <w:rPr>
                <w:rFonts w:asciiTheme="majorBidi" w:hAnsiTheme="majorBidi" w:cstheme="majorBidi"/>
                <w:sz w:val="18"/>
                <w:szCs w:val="18"/>
              </w:rPr>
              <w:t>2.78</w:t>
            </w:r>
          </w:p>
        </w:tc>
      </w:tr>
      <w:tr w:rsidR="00C8248A" w:rsidRPr="00C8248A" w14:paraId="2BF25B04" w14:textId="77777777" w:rsidTr="00A90223">
        <w:trPr>
          <w:trHeight w:hRule="exact" w:val="288"/>
        </w:trPr>
        <w:tc>
          <w:tcPr>
            <w:tcW w:w="2231" w:type="dxa"/>
            <w:vAlign w:val="center"/>
          </w:tcPr>
          <w:p w14:paraId="1FB7654C" w14:textId="77777777" w:rsidR="0053654C" w:rsidRPr="00C8248A" w:rsidRDefault="0053654C" w:rsidP="00444B13">
            <w:pPr>
              <w:bidi w:val="0"/>
              <w:jc w:val="both"/>
              <w:rPr>
                <w:rFonts w:asciiTheme="majorBidi" w:hAnsiTheme="majorBidi" w:cstheme="majorBidi"/>
                <w:sz w:val="18"/>
                <w:szCs w:val="18"/>
                <w:rtl/>
                <w:cs/>
              </w:rPr>
            </w:pPr>
            <w:r w:rsidRPr="00C8248A">
              <w:rPr>
                <w:rFonts w:asciiTheme="majorBidi" w:hAnsiTheme="majorBidi" w:cstheme="majorBidi"/>
                <w:sz w:val="18"/>
                <w:szCs w:val="18"/>
              </w:rPr>
              <w:t>syringic</w:t>
            </w:r>
          </w:p>
        </w:tc>
        <w:tc>
          <w:tcPr>
            <w:tcW w:w="1710" w:type="dxa"/>
            <w:vAlign w:val="center"/>
          </w:tcPr>
          <w:p w14:paraId="59B5DB0A" w14:textId="77777777" w:rsidR="0053654C" w:rsidRPr="00C8248A" w:rsidRDefault="0053654C" w:rsidP="00444B13">
            <w:pPr>
              <w:bidi w:val="0"/>
              <w:jc w:val="center"/>
              <w:rPr>
                <w:rFonts w:asciiTheme="majorBidi" w:hAnsiTheme="majorBidi" w:cstheme="majorBidi"/>
                <w:sz w:val="18"/>
                <w:szCs w:val="18"/>
                <w:rtl/>
                <w:cs/>
              </w:rPr>
            </w:pPr>
            <w:r w:rsidRPr="00C8248A">
              <w:rPr>
                <w:rFonts w:asciiTheme="majorBidi" w:hAnsiTheme="majorBidi" w:cstheme="majorBidi"/>
                <w:sz w:val="18"/>
                <w:szCs w:val="18"/>
              </w:rPr>
              <w:t>14.15</w:t>
            </w:r>
          </w:p>
        </w:tc>
        <w:tc>
          <w:tcPr>
            <w:tcW w:w="1710" w:type="dxa"/>
            <w:vAlign w:val="center"/>
          </w:tcPr>
          <w:p w14:paraId="30A104F2" w14:textId="77777777" w:rsidR="0053654C" w:rsidRPr="00C8248A" w:rsidRDefault="0053654C" w:rsidP="00444B13">
            <w:pPr>
              <w:bidi w:val="0"/>
              <w:jc w:val="center"/>
              <w:rPr>
                <w:rFonts w:asciiTheme="majorBidi" w:hAnsiTheme="majorBidi" w:cstheme="majorBidi"/>
                <w:sz w:val="18"/>
                <w:szCs w:val="18"/>
              </w:rPr>
            </w:pPr>
            <w:r w:rsidRPr="00C8248A">
              <w:rPr>
                <w:rFonts w:asciiTheme="majorBidi" w:hAnsiTheme="majorBidi" w:cstheme="majorBidi"/>
                <w:sz w:val="18"/>
                <w:szCs w:val="18"/>
              </w:rPr>
              <w:t>4.27</w:t>
            </w:r>
          </w:p>
        </w:tc>
      </w:tr>
      <w:tr w:rsidR="00C8248A" w:rsidRPr="00C8248A" w14:paraId="79EE3469" w14:textId="77777777" w:rsidTr="00A90223">
        <w:trPr>
          <w:trHeight w:hRule="exact" w:val="288"/>
        </w:trPr>
        <w:tc>
          <w:tcPr>
            <w:tcW w:w="2231" w:type="dxa"/>
            <w:vAlign w:val="center"/>
          </w:tcPr>
          <w:p w14:paraId="0B9A78B4" w14:textId="77777777" w:rsidR="0053654C" w:rsidRPr="00C8248A" w:rsidRDefault="0053654C" w:rsidP="00444B13">
            <w:pPr>
              <w:bidi w:val="0"/>
              <w:jc w:val="both"/>
              <w:rPr>
                <w:rFonts w:asciiTheme="majorBidi" w:hAnsiTheme="majorBidi" w:cstheme="majorBidi"/>
                <w:sz w:val="18"/>
                <w:szCs w:val="18"/>
                <w:rtl/>
                <w:cs/>
              </w:rPr>
            </w:pPr>
            <w:r w:rsidRPr="00C8248A">
              <w:rPr>
                <w:rFonts w:asciiTheme="majorBidi" w:hAnsiTheme="majorBidi" w:cstheme="majorBidi"/>
                <w:sz w:val="18"/>
                <w:szCs w:val="18"/>
              </w:rPr>
              <w:t>rutin</w:t>
            </w:r>
          </w:p>
        </w:tc>
        <w:tc>
          <w:tcPr>
            <w:tcW w:w="1710" w:type="dxa"/>
            <w:vAlign w:val="center"/>
          </w:tcPr>
          <w:p w14:paraId="40155979" w14:textId="77777777" w:rsidR="0053654C" w:rsidRPr="00C8248A" w:rsidRDefault="0053654C" w:rsidP="00444B13">
            <w:pPr>
              <w:bidi w:val="0"/>
              <w:jc w:val="center"/>
              <w:rPr>
                <w:rFonts w:asciiTheme="majorBidi" w:hAnsiTheme="majorBidi" w:cstheme="majorBidi"/>
                <w:sz w:val="18"/>
                <w:szCs w:val="18"/>
                <w:rtl/>
                <w:cs/>
              </w:rPr>
            </w:pPr>
            <w:r w:rsidRPr="00C8248A">
              <w:rPr>
                <w:rFonts w:asciiTheme="majorBidi" w:hAnsiTheme="majorBidi" w:cstheme="majorBidi"/>
                <w:sz w:val="18"/>
                <w:szCs w:val="18"/>
              </w:rPr>
              <w:t>00</w:t>
            </w:r>
          </w:p>
        </w:tc>
        <w:tc>
          <w:tcPr>
            <w:tcW w:w="1710" w:type="dxa"/>
            <w:vAlign w:val="center"/>
          </w:tcPr>
          <w:p w14:paraId="0E1646C2" w14:textId="77777777" w:rsidR="0053654C" w:rsidRPr="00C8248A" w:rsidRDefault="0053654C" w:rsidP="00444B13">
            <w:pPr>
              <w:bidi w:val="0"/>
              <w:jc w:val="center"/>
              <w:rPr>
                <w:rFonts w:asciiTheme="majorBidi" w:hAnsiTheme="majorBidi" w:cstheme="majorBidi"/>
                <w:sz w:val="18"/>
                <w:szCs w:val="18"/>
              </w:rPr>
            </w:pPr>
            <w:r w:rsidRPr="00C8248A">
              <w:rPr>
                <w:rFonts w:asciiTheme="majorBidi" w:hAnsiTheme="majorBidi" w:cstheme="majorBidi"/>
                <w:sz w:val="18"/>
                <w:szCs w:val="18"/>
              </w:rPr>
              <w:t>00</w:t>
            </w:r>
          </w:p>
        </w:tc>
      </w:tr>
      <w:tr w:rsidR="00C8248A" w:rsidRPr="00C8248A" w14:paraId="0E54B7F4" w14:textId="77777777" w:rsidTr="00A90223">
        <w:trPr>
          <w:trHeight w:hRule="exact" w:val="288"/>
        </w:trPr>
        <w:tc>
          <w:tcPr>
            <w:tcW w:w="2231" w:type="dxa"/>
            <w:vAlign w:val="center"/>
          </w:tcPr>
          <w:p w14:paraId="425D9DCD" w14:textId="77777777" w:rsidR="0053654C" w:rsidRPr="00C8248A" w:rsidRDefault="0053654C" w:rsidP="00444B13">
            <w:pPr>
              <w:bidi w:val="0"/>
              <w:jc w:val="both"/>
              <w:rPr>
                <w:rFonts w:asciiTheme="majorBidi" w:hAnsiTheme="majorBidi" w:cstheme="majorBidi"/>
                <w:sz w:val="18"/>
                <w:szCs w:val="18"/>
                <w:rtl/>
                <w:cs/>
              </w:rPr>
            </w:pPr>
            <w:r w:rsidRPr="00C8248A">
              <w:rPr>
                <w:rFonts w:asciiTheme="majorBidi" w:hAnsiTheme="majorBidi" w:cstheme="majorBidi"/>
                <w:sz w:val="18"/>
                <w:szCs w:val="18"/>
              </w:rPr>
              <w:t>ellagic</w:t>
            </w:r>
          </w:p>
        </w:tc>
        <w:tc>
          <w:tcPr>
            <w:tcW w:w="1710" w:type="dxa"/>
            <w:vAlign w:val="center"/>
          </w:tcPr>
          <w:p w14:paraId="1C7B8C7A" w14:textId="77777777" w:rsidR="0053654C" w:rsidRPr="00C8248A" w:rsidRDefault="0053654C" w:rsidP="00444B13">
            <w:pPr>
              <w:bidi w:val="0"/>
              <w:jc w:val="center"/>
              <w:rPr>
                <w:rFonts w:asciiTheme="majorBidi" w:hAnsiTheme="majorBidi" w:cstheme="majorBidi"/>
                <w:sz w:val="18"/>
                <w:szCs w:val="18"/>
                <w:rtl/>
                <w:cs/>
              </w:rPr>
            </w:pPr>
            <w:r w:rsidRPr="00C8248A">
              <w:rPr>
                <w:rFonts w:asciiTheme="majorBidi" w:hAnsiTheme="majorBidi" w:cstheme="majorBidi"/>
                <w:sz w:val="18"/>
                <w:szCs w:val="18"/>
              </w:rPr>
              <w:t>32.80</w:t>
            </w:r>
          </w:p>
        </w:tc>
        <w:tc>
          <w:tcPr>
            <w:tcW w:w="1710" w:type="dxa"/>
            <w:vAlign w:val="center"/>
          </w:tcPr>
          <w:p w14:paraId="4AC8F757" w14:textId="77777777" w:rsidR="0053654C" w:rsidRPr="00C8248A" w:rsidRDefault="0053654C" w:rsidP="00444B13">
            <w:pPr>
              <w:bidi w:val="0"/>
              <w:jc w:val="center"/>
              <w:rPr>
                <w:rFonts w:asciiTheme="majorBidi" w:hAnsiTheme="majorBidi" w:cstheme="majorBidi"/>
                <w:sz w:val="18"/>
                <w:szCs w:val="18"/>
              </w:rPr>
            </w:pPr>
            <w:r w:rsidRPr="00C8248A">
              <w:rPr>
                <w:rFonts w:asciiTheme="majorBidi" w:hAnsiTheme="majorBidi" w:cstheme="majorBidi"/>
                <w:sz w:val="18"/>
                <w:szCs w:val="18"/>
              </w:rPr>
              <w:t>9.91</w:t>
            </w:r>
          </w:p>
        </w:tc>
      </w:tr>
      <w:tr w:rsidR="00C8248A" w:rsidRPr="00C8248A" w14:paraId="758C176E" w14:textId="77777777" w:rsidTr="00A90223">
        <w:trPr>
          <w:trHeight w:hRule="exact" w:val="288"/>
        </w:trPr>
        <w:tc>
          <w:tcPr>
            <w:tcW w:w="2231" w:type="dxa"/>
            <w:vAlign w:val="center"/>
          </w:tcPr>
          <w:p w14:paraId="6321BE97" w14:textId="77777777" w:rsidR="0053654C" w:rsidRPr="00C8248A" w:rsidRDefault="0053654C" w:rsidP="00444B13">
            <w:pPr>
              <w:bidi w:val="0"/>
              <w:jc w:val="both"/>
              <w:rPr>
                <w:rFonts w:asciiTheme="majorBidi" w:hAnsiTheme="majorBidi" w:cstheme="majorBidi"/>
                <w:sz w:val="18"/>
                <w:szCs w:val="18"/>
                <w:rtl/>
                <w:cs/>
              </w:rPr>
            </w:pPr>
            <w:r w:rsidRPr="00C8248A">
              <w:rPr>
                <w:rFonts w:asciiTheme="majorBidi" w:hAnsiTheme="majorBidi" w:cstheme="majorBidi"/>
                <w:sz w:val="18"/>
                <w:szCs w:val="18"/>
              </w:rPr>
              <w:t>coumaric</w:t>
            </w:r>
          </w:p>
        </w:tc>
        <w:tc>
          <w:tcPr>
            <w:tcW w:w="1710" w:type="dxa"/>
            <w:vAlign w:val="center"/>
          </w:tcPr>
          <w:p w14:paraId="2099947A" w14:textId="77777777" w:rsidR="0053654C" w:rsidRPr="00C8248A" w:rsidRDefault="0053654C" w:rsidP="00444B13">
            <w:pPr>
              <w:bidi w:val="0"/>
              <w:jc w:val="center"/>
              <w:rPr>
                <w:rFonts w:asciiTheme="majorBidi" w:hAnsiTheme="majorBidi" w:cstheme="majorBidi"/>
                <w:sz w:val="18"/>
                <w:szCs w:val="18"/>
                <w:rtl/>
                <w:cs/>
              </w:rPr>
            </w:pPr>
            <w:r w:rsidRPr="00C8248A">
              <w:rPr>
                <w:rFonts w:asciiTheme="majorBidi" w:hAnsiTheme="majorBidi" w:cstheme="majorBidi"/>
                <w:sz w:val="18"/>
                <w:szCs w:val="18"/>
              </w:rPr>
              <w:t>5.83</w:t>
            </w:r>
          </w:p>
        </w:tc>
        <w:tc>
          <w:tcPr>
            <w:tcW w:w="1710" w:type="dxa"/>
            <w:vAlign w:val="center"/>
          </w:tcPr>
          <w:p w14:paraId="3EE1DC32" w14:textId="77777777" w:rsidR="0053654C" w:rsidRPr="00C8248A" w:rsidRDefault="0053654C" w:rsidP="00444B13">
            <w:pPr>
              <w:bidi w:val="0"/>
              <w:jc w:val="center"/>
              <w:rPr>
                <w:rFonts w:asciiTheme="majorBidi" w:hAnsiTheme="majorBidi" w:cstheme="majorBidi"/>
                <w:sz w:val="18"/>
                <w:szCs w:val="18"/>
              </w:rPr>
            </w:pPr>
            <w:r w:rsidRPr="00C8248A">
              <w:rPr>
                <w:rFonts w:asciiTheme="majorBidi" w:hAnsiTheme="majorBidi" w:cstheme="majorBidi"/>
                <w:sz w:val="18"/>
                <w:szCs w:val="18"/>
              </w:rPr>
              <w:t>1.76</w:t>
            </w:r>
          </w:p>
        </w:tc>
      </w:tr>
      <w:tr w:rsidR="00C8248A" w:rsidRPr="00C8248A" w14:paraId="12A78235" w14:textId="77777777" w:rsidTr="00A90223">
        <w:trPr>
          <w:trHeight w:hRule="exact" w:val="288"/>
        </w:trPr>
        <w:tc>
          <w:tcPr>
            <w:tcW w:w="2231" w:type="dxa"/>
            <w:vAlign w:val="center"/>
          </w:tcPr>
          <w:p w14:paraId="1A6BD119" w14:textId="77777777" w:rsidR="0053654C" w:rsidRPr="00C8248A" w:rsidRDefault="0053654C" w:rsidP="00444B13">
            <w:pPr>
              <w:bidi w:val="0"/>
              <w:jc w:val="both"/>
              <w:rPr>
                <w:rFonts w:asciiTheme="majorBidi" w:hAnsiTheme="majorBidi" w:cstheme="majorBidi"/>
                <w:sz w:val="18"/>
                <w:szCs w:val="18"/>
                <w:rtl/>
                <w:cs/>
              </w:rPr>
            </w:pPr>
            <w:r w:rsidRPr="00C8248A">
              <w:rPr>
                <w:rFonts w:asciiTheme="majorBidi" w:hAnsiTheme="majorBidi" w:cstheme="majorBidi"/>
                <w:sz w:val="18"/>
                <w:szCs w:val="18"/>
              </w:rPr>
              <w:t>vanillin</w:t>
            </w:r>
          </w:p>
        </w:tc>
        <w:tc>
          <w:tcPr>
            <w:tcW w:w="1710" w:type="dxa"/>
            <w:vAlign w:val="center"/>
          </w:tcPr>
          <w:p w14:paraId="3541628E" w14:textId="77777777" w:rsidR="0053654C" w:rsidRPr="00C8248A" w:rsidRDefault="0053654C" w:rsidP="00444B13">
            <w:pPr>
              <w:bidi w:val="0"/>
              <w:jc w:val="center"/>
              <w:rPr>
                <w:rFonts w:asciiTheme="majorBidi" w:hAnsiTheme="majorBidi" w:cstheme="majorBidi"/>
                <w:sz w:val="18"/>
                <w:szCs w:val="18"/>
                <w:rtl/>
                <w:cs/>
              </w:rPr>
            </w:pPr>
            <w:r w:rsidRPr="00C8248A">
              <w:rPr>
                <w:rFonts w:asciiTheme="majorBidi" w:hAnsiTheme="majorBidi" w:cstheme="majorBidi"/>
                <w:sz w:val="18"/>
                <w:szCs w:val="18"/>
              </w:rPr>
              <w:t>1.73</w:t>
            </w:r>
          </w:p>
        </w:tc>
        <w:tc>
          <w:tcPr>
            <w:tcW w:w="1710" w:type="dxa"/>
            <w:vAlign w:val="center"/>
          </w:tcPr>
          <w:p w14:paraId="286EBD73" w14:textId="77777777" w:rsidR="0053654C" w:rsidRPr="00C8248A" w:rsidRDefault="0053654C" w:rsidP="00444B13">
            <w:pPr>
              <w:bidi w:val="0"/>
              <w:jc w:val="center"/>
              <w:rPr>
                <w:rFonts w:asciiTheme="majorBidi" w:hAnsiTheme="majorBidi" w:cstheme="majorBidi"/>
                <w:sz w:val="18"/>
                <w:szCs w:val="18"/>
              </w:rPr>
            </w:pPr>
            <w:r w:rsidRPr="00C8248A">
              <w:rPr>
                <w:rFonts w:asciiTheme="majorBidi" w:hAnsiTheme="majorBidi" w:cstheme="majorBidi"/>
                <w:sz w:val="18"/>
                <w:szCs w:val="18"/>
              </w:rPr>
              <w:t>0.52</w:t>
            </w:r>
          </w:p>
        </w:tc>
      </w:tr>
      <w:tr w:rsidR="00C8248A" w:rsidRPr="00C8248A" w14:paraId="207C64B8" w14:textId="77777777" w:rsidTr="00A90223">
        <w:trPr>
          <w:trHeight w:hRule="exact" w:val="288"/>
        </w:trPr>
        <w:tc>
          <w:tcPr>
            <w:tcW w:w="2231" w:type="dxa"/>
            <w:vAlign w:val="center"/>
          </w:tcPr>
          <w:p w14:paraId="3F3AE4B9" w14:textId="77777777" w:rsidR="0053654C" w:rsidRPr="00C8248A" w:rsidRDefault="0053654C" w:rsidP="00444B13">
            <w:pPr>
              <w:bidi w:val="0"/>
              <w:jc w:val="both"/>
              <w:rPr>
                <w:rFonts w:asciiTheme="majorBidi" w:hAnsiTheme="majorBidi" w:cstheme="majorBidi"/>
                <w:sz w:val="18"/>
                <w:szCs w:val="18"/>
                <w:rtl/>
                <w:cs/>
              </w:rPr>
            </w:pPr>
            <w:r w:rsidRPr="00C8248A">
              <w:rPr>
                <w:rFonts w:asciiTheme="majorBidi" w:hAnsiTheme="majorBidi" w:cstheme="majorBidi"/>
                <w:sz w:val="18"/>
                <w:szCs w:val="18"/>
              </w:rPr>
              <w:t>ferulic</w:t>
            </w:r>
          </w:p>
        </w:tc>
        <w:tc>
          <w:tcPr>
            <w:tcW w:w="1710" w:type="dxa"/>
            <w:vAlign w:val="center"/>
          </w:tcPr>
          <w:p w14:paraId="51657342" w14:textId="77777777" w:rsidR="0053654C" w:rsidRPr="00C8248A" w:rsidRDefault="0053654C" w:rsidP="00444B13">
            <w:pPr>
              <w:bidi w:val="0"/>
              <w:jc w:val="center"/>
              <w:rPr>
                <w:rFonts w:asciiTheme="majorBidi" w:hAnsiTheme="majorBidi" w:cstheme="majorBidi"/>
                <w:sz w:val="18"/>
                <w:szCs w:val="18"/>
                <w:rtl/>
                <w:cs/>
              </w:rPr>
            </w:pPr>
            <w:r w:rsidRPr="00C8248A">
              <w:rPr>
                <w:rFonts w:asciiTheme="majorBidi" w:hAnsiTheme="majorBidi" w:cstheme="majorBidi"/>
                <w:sz w:val="18"/>
                <w:szCs w:val="18"/>
              </w:rPr>
              <w:t>4.15</w:t>
            </w:r>
          </w:p>
        </w:tc>
        <w:tc>
          <w:tcPr>
            <w:tcW w:w="1710" w:type="dxa"/>
            <w:vAlign w:val="center"/>
          </w:tcPr>
          <w:p w14:paraId="3C0393F4" w14:textId="77777777" w:rsidR="0053654C" w:rsidRPr="00C8248A" w:rsidRDefault="0053654C" w:rsidP="00444B13">
            <w:pPr>
              <w:bidi w:val="0"/>
              <w:jc w:val="center"/>
              <w:rPr>
                <w:rFonts w:asciiTheme="majorBidi" w:hAnsiTheme="majorBidi" w:cstheme="majorBidi"/>
                <w:sz w:val="18"/>
                <w:szCs w:val="18"/>
              </w:rPr>
            </w:pPr>
            <w:r w:rsidRPr="00C8248A">
              <w:rPr>
                <w:rFonts w:asciiTheme="majorBidi" w:hAnsiTheme="majorBidi" w:cstheme="majorBidi"/>
                <w:sz w:val="18"/>
                <w:szCs w:val="18"/>
              </w:rPr>
              <w:t>1.25</w:t>
            </w:r>
          </w:p>
        </w:tc>
      </w:tr>
      <w:tr w:rsidR="00C8248A" w:rsidRPr="00C8248A" w14:paraId="33F15F11" w14:textId="77777777" w:rsidTr="00A90223">
        <w:trPr>
          <w:trHeight w:hRule="exact" w:val="288"/>
        </w:trPr>
        <w:tc>
          <w:tcPr>
            <w:tcW w:w="2231" w:type="dxa"/>
            <w:vAlign w:val="center"/>
          </w:tcPr>
          <w:p w14:paraId="5F30A4BC" w14:textId="77777777" w:rsidR="0053654C" w:rsidRPr="00C8248A" w:rsidRDefault="0053654C" w:rsidP="00444B13">
            <w:pPr>
              <w:bidi w:val="0"/>
              <w:jc w:val="both"/>
              <w:rPr>
                <w:rFonts w:asciiTheme="majorBidi" w:hAnsiTheme="majorBidi" w:cstheme="majorBidi"/>
                <w:sz w:val="18"/>
                <w:szCs w:val="18"/>
                <w:rtl/>
                <w:cs/>
              </w:rPr>
            </w:pPr>
            <w:r w:rsidRPr="00C8248A">
              <w:rPr>
                <w:rFonts w:asciiTheme="majorBidi" w:hAnsiTheme="majorBidi" w:cstheme="majorBidi"/>
                <w:sz w:val="18"/>
                <w:szCs w:val="18"/>
              </w:rPr>
              <w:t>naringenin</w:t>
            </w:r>
          </w:p>
        </w:tc>
        <w:tc>
          <w:tcPr>
            <w:tcW w:w="1710" w:type="dxa"/>
            <w:vAlign w:val="center"/>
          </w:tcPr>
          <w:p w14:paraId="682C9B7C" w14:textId="77777777" w:rsidR="0053654C" w:rsidRPr="00C8248A" w:rsidRDefault="0053654C" w:rsidP="00444B13">
            <w:pPr>
              <w:bidi w:val="0"/>
              <w:jc w:val="center"/>
              <w:rPr>
                <w:rFonts w:asciiTheme="majorBidi" w:hAnsiTheme="majorBidi" w:cstheme="majorBidi"/>
                <w:sz w:val="18"/>
                <w:szCs w:val="18"/>
                <w:rtl/>
                <w:cs/>
              </w:rPr>
            </w:pPr>
            <w:r w:rsidRPr="00C8248A">
              <w:rPr>
                <w:rFonts w:asciiTheme="majorBidi" w:hAnsiTheme="majorBidi" w:cstheme="majorBidi"/>
                <w:sz w:val="18"/>
                <w:szCs w:val="18"/>
              </w:rPr>
              <w:t>2.83</w:t>
            </w:r>
          </w:p>
        </w:tc>
        <w:tc>
          <w:tcPr>
            <w:tcW w:w="1710" w:type="dxa"/>
            <w:vAlign w:val="center"/>
          </w:tcPr>
          <w:p w14:paraId="1255C010" w14:textId="77777777" w:rsidR="0053654C" w:rsidRPr="00C8248A" w:rsidRDefault="0053654C" w:rsidP="00444B13">
            <w:pPr>
              <w:bidi w:val="0"/>
              <w:jc w:val="center"/>
              <w:rPr>
                <w:rFonts w:asciiTheme="majorBidi" w:hAnsiTheme="majorBidi" w:cstheme="majorBidi"/>
                <w:sz w:val="18"/>
                <w:szCs w:val="18"/>
              </w:rPr>
            </w:pPr>
            <w:r w:rsidRPr="00C8248A">
              <w:rPr>
                <w:rFonts w:asciiTheme="majorBidi" w:hAnsiTheme="majorBidi" w:cstheme="majorBidi"/>
                <w:sz w:val="18"/>
                <w:szCs w:val="18"/>
              </w:rPr>
              <w:t>0.85</w:t>
            </w:r>
          </w:p>
        </w:tc>
      </w:tr>
      <w:tr w:rsidR="00C8248A" w:rsidRPr="00C8248A" w14:paraId="2ECB7E9D" w14:textId="77777777" w:rsidTr="00A90223">
        <w:trPr>
          <w:trHeight w:hRule="exact" w:val="288"/>
        </w:trPr>
        <w:tc>
          <w:tcPr>
            <w:tcW w:w="2231" w:type="dxa"/>
            <w:vAlign w:val="center"/>
          </w:tcPr>
          <w:p w14:paraId="4DD8CF77" w14:textId="77777777" w:rsidR="0053654C" w:rsidRPr="00C8248A" w:rsidRDefault="0053654C" w:rsidP="00444B13">
            <w:pPr>
              <w:bidi w:val="0"/>
              <w:jc w:val="both"/>
              <w:rPr>
                <w:rFonts w:asciiTheme="majorBidi" w:hAnsiTheme="majorBidi" w:cstheme="majorBidi"/>
                <w:sz w:val="18"/>
                <w:szCs w:val="18"/>
                <w:rtl/>
                <w:cs/>
              </w:rPr>
            </w:pPr>
            <w:proofErr w:type="spellStart"/>
            <w:r w:rsidRPr="00C8248A">
              <w:rPr>
                <w:rFonts w:asciiTheme="majorBidi" w:hAnsiTheme="majorBidi" w:cstheme="majorBidi"/>
                <w:sz w:val="18"/>
                <w:szCs w:val="18"/>
              </w:rPr>
              <w:t>rosmarinic</w:t>
            </w:r>
            <w:proofErr w:type="spellEnd"/>
          </w:p>
        </w:tc>
        <w:tc>
          <w:tcPr>
            <w:tcW w:w="1710" w:type="dxa"/>
            <w:vAlign w:val="center"/>
          </w:tcPr>
          <w:p w14:paraId="119BDC3A" w14:textId="77777777" w:rsidR="0053654C" w:rsidRPr="00C8248A" w:rsidRDefault="0053654C" w:rsidP="00444B13">
            <w:pPr>
              <w:bidi w:val="0"/>
              <w:jc w:val="center"/>
              <w:rPr>
                <w:rFonts w:asciiTheme="majorBidi" w:hAnsiTheme="majorBidi" w:cstheme="majorBidi"/>
                <w:sz w:val="18"/>
                <w:szCs w:val="18"/>
                <w:rtl/>
                <w:cs/>
              </w:rPr>
            </w:pPr>
            <w:r w:rsidRPr="00C8248A">
              <w:rPr>
                <w:rFonts w:asciiTheme="majorBidi" w:hAnsiTheme="majorBidi" w:cstheme="majorBidi"/>
                <w:sz w:val="18"/>
                <w:szCs w:val="18"/>
              </w:rPr>
              <w:t>5.85</w:t>
            </w:r>
          </w:p>
        </w:tc>
        <w:tc>
          <w:tcPr>
            <w:tcW w:w="1710" w:type="dxa"/>
            <w:vAlign w:val="center"/>
          </w:tcPr>
          <w:p w14:paraId="235C684D" w14:textId="77777777" w:rsidR="0053654C" w:rsidRPr="00C8248A" w:rsidRDefault="0053654C" w:rsidP="00444B13">
            <w:pPr>
              <w:bidi w:val="0"/>
              <w:jc w:val="center"/>
              <w:rPr>
                <w:rFonts w:asciiTheme="majorBidi" w:hAnsiTheme="majorBidi" w:cstheme="majorBidi"/>
                <w:sz w:val="18"/>
                <w:szCs w:val="18"/>
              </w:rPr>
            </w:pPr>
            <w:r w:rsidRPr="00C8248A">
              <w:rPr>
                <w:rFonts w:asciiTheme="majorBidi" w:hAnsiTheme="majorBidi" w:cstheme="majorBidi"/>
                <w:sz w:val="18"/>
                <w:szCs w:val="18"/>
              </w:rPr>
              <w:t>1.76</w:t>
            </w:r>
          </w:p>
        </w:tc>
      </w:tr>
      <w:tr w:rsidR="00C8248A" w:rsidRPr="00C8248A" w14:paraId="3437DB9D" w14:textId="77777777" w:rsidTr="00A90223">
        <w:trPr>
          <w:trHeight w:hRule="exact" w:val="288"/>
        </w:trPr>
        <w:tc>
          <w:tcPr>
            <w:tcW w:w="2231" w:type="dxa"/>
            <w:vAlign w:val="center"/>
          </w:tcPr>
          <w:p w14:paraId="4FC514F7" w14:textId="77777777" w:rsidR="0053654C" w:rsidRPr="00C8248A" w:rsidRDefault="0053654C" w:rsidP="00444B13">
            <w:pPr>
              <w:bidi w:val="0"/>
              <w:jc w:val="both"/>
              <w:rPr>
                <w:rFonts w:asciiTheme="majorBidi" w:hAnsiTheme="majorBidi" w:cstheme="majorBidi"/>
                <w:sz w:val="18"/>
                <w:szCs w:val="18"/>
                <w:rtl/>
                <w:cs/>
              </w:rPr>
            </w:pPr>
            <w:r w:rsidRPr="00C8248A">
              <w:rPr>
                <w:rFonts w:asciiTheme="majorBidi" w:hAnsiTheme="majorBidi" w:cstheme="majorBidi"/>
                <w:sz w:val="18"/>
                <w:szCs w:val="18"/>
              </w:rPr>
              <w:t>daidzein</w:t>
            </w:r>
          </w:p>
        </w:tc>
        <w:tc>
          <w:tcPr>
            <w:tcW w:w="1710" w:type="dxa"/>
            <w:vAlign w:val="center"/>
          </w:tcPr>
          <w:p w14:paraId="56C22FF4" w14:textId="77777777" w:rsidR="0053654C" w:rsidRPr="00C8248A" w:rsidRDefault="0053654C" w:rsidP="00444B13">
            <w:pPr>
              <w:bidi w:val="0"/>
              <w:jc w:val="center"/>
              <w:rPr>
                <w:rFonts w:asciiTheme="majorBidi" w:hAnsiTheme="majorBidi" w:cstheme="majorBidi"/>
                <w:sz w:val="18"/>
                <w:szCs w:val="18"/>
                <w:rtl/>
                <w:cs/>
              </w:rPr>
            </w:pPr>
            <w:r w:rsidRPr="00C8248A">
              <w:rPr>
                <w:rFonts w:asciiTheme="majorBidi" w:hAnsiTheme="majorBidi" w:cstheme="majorBidi"/>
                <w:sz w:val="18"/>
                <w:szCs w:val="18"/>
              </w:rPr>
              <w:t>1.24</w:t>
            </w:r>
          </w:p>
        </w:tc>
        <w:tc>
          <w:tcPr>
            <w:tcW w:w="1710" w:type="dxa"/>
            <w:vAlign w:val="center"/>
          </w:tcPr>
          <w:p w14:paraId="72B696E1" w14:textId="77777777" w:rsidR="0053654C" w:rsidRPr="00C8248A" w:rsidRDefault="0053654C" w:rsidP="00444B13">
            <w:pPr>
              <w:bidi w:val="0"/>
              <w:jc w:val="center"/>
              <w:rPr>
                <w:rFonts w:asciiTheme="majorBidi" w:hAnsiTheme="majorBidi" w:cstheme="majorBidi"/>
                <w:sz w:val="18"/>
                <w:szCs w:val="18"/>
              </w:rPr>
            </w:pPr>
            <w:r w:rsidRPr="00C8248A">
              <w:rPr>
                <w:rFonts w:asciiTheme="majorBidi" w:hAnsiTheme="majorBidi" w:cstheme="majorBidi"/>
                <w:sz w:val="18"/>
                <w:szCs w:val="18"/>
              </w:rPr>
              <w:t>0.37</w:t>
            </w:r>
          </w:p>
        </w:tc>
      </w:tr>
      <w:tr w:rsidR="00C8248A" w:rsidRPr="00C8248A" w14:paraId="24A97DB7" w14:textId="77777777" w:rsidTr="00A90223">
        <w:trPr>
          <w:trHeight w:hRule="exact" w:val="288"/>
        </w:trPr>
        <w:tc>
          <w:tcPr>
            <w:tcW w:w="2231" w:type="dxa"/>
            <w:vAlign w:val="center"/>
          </w:tcPr>
          <w:p w14:paraId="5DF0D918" w14:textId="77777777" w:rsidR="0053654C" w:rsidRPr="00C8248A" w:rsidRDefault="0053654C" w:rsidP="00444B13">
            <w:pPr>
              <w:bidi w:val="0"/>
              <w:jc w:val="both"/>
              <w:rPr>
                <w:rFonts w:asciiTheme="majorBidi" w:hAnsiTheme="majorBidi" w:cstheme="majorBidi"/>
                <w:sz w:val="18"/>
                <w:szCs w:val="18"/>
                <w:rtl/>
                <w:cs/>
              </w:rPr>
            </w:pPr>
            <w:proofErr w:type="spellStart"/>
            <w:r w:rsidRPr="00C8248A">
              <w:rPr>
                <w:rFonts w:asciiTheme="majorBidi" w:hAnsiTheme="majorBidi" w:cstheme="majorBidi"/>
                <w:sz w:val="18"/>
                <w:szCs w:val="18"/>
              </w:rPr>
              <w:t>querectin</w:t>
            </w:r>
            <w:proofErr w:type="spellEnd"/>
          </w:p>
        </w:tc>
        <w:tc>
          <w:tcPr>
            <w:tcW w:w="1710" w:type="dxa"/>
            <w:vAlign w:val="center"/>
          </w:tcPr>
          <w:p w14:paraId="7BC55D5C" w14:textId="77777777" w:rsidR="0053654C" w:rsidRPr="00C8248A" w:rsidRDefault="0053654C" w:rsidP="00444B13">
            <w:pPr>
              <w:bidi w:val="0"/>
              <w:jc w:val="center"/>
              <w:rPr>
                <w:rFonts w:asciiTheme="majorBidi" w:hAnsiTheme="majorBidi" w:cstheme="majorBidi"/>
                <w:sz w:val="18"/>
                <w:szCs w:val="18"/>
                <w:rtl/>
                <w:cs/>
              </w:rPr>
            </w:pPr>
            <w:r w:rsidRPr="00C8248A">
              <w:rPr>
                <w:rFonts w:asciiTheme="majorBidi" w:hAnsiTheme="majorBidi" w:cstheme="majorBidi"/>
                <w:sz w:val="18"/>
                <w:szCs w:val="18"/>
              </w:rPr>
              <w:t>3.78</w:t>
            </w:r>
          </w:p>
        </w:tc>
        <w:tc>
          <w:tcPr>
            <w:tcW w:w="1710" w:type="dxa"/>
            <w:vAlign w:val="center"/>
          </w:tcPr>
          <w:p w14:paraId="5D9B84FC" w14:textId="77777777" w:rsidR="0053654C" w:rsidRPr="00C8248A" w:rsidRDefault="0053654C" w:rsidP="00444B13">
            <w:pPr>
              <w:bidi w:val="0"/>
              <w:jc w:val="center"/>
              <w:rPr>
                <w:rFonts w:asciiTheme="majorBidi" w:hAnsiTheme="majorBidi" w:cstheme="majorBidi"/>
                <w:sz w:val="18"/>
                <w:szCs w:val="18"/>
              </w:rPr>
            </w:pPr>
            <w:r w:rsidRPr="00C8248A">
              <w:rPr>
                <w:rFonts w:asciiTheme="majorBidi" w:hAnsiTheme="majorBidi" w:cstheme="majorBidi"/>
                <w:sz w:val="18"/>
                <w:szCs w:val="18"/>
              </w:rPr>
              <w:t>1.14</w:t>
            </w:r>
          </w:p>
        </w:tc>
      </w:tr>
      <w:tr w:rsidR="00C8248A" w:rsidRPr="00C8248A" w14:paraId="411D7413" w14:textId="77777777" w:rsidTr="00A90223">
        <w:trPr>
          <w:trHeight w:hRule="exact" w:val="288"/>
        </w:trPr>
        <w:tc>
          <w:tcPr>
            <w:tcW w:w="2231" w:type="dxa"/>
            <w:vAlign w:val="center"/>
          </w:tcPr>
          <w:p w14:paraId="1548965F" w14:textId="77777777" w:rsidR="0053654C" w:rsidRPr="00C8248A" w:rsidRDefault="0053654C" w:rsidP="00444B13">
            <w:pPr>
              <w:bidi w:val="0"/>
              <w:jc w:val="both"/>
              <w:rPr>
                <w:rFonts w:asciiTheme="majorBidi" w:hAnsiTheme="majorBidi" w:cstheme="majorBidi"/>
                <w:sz w:val="18"/>
                <w:szCs w:val="18"/>
                <w:rtl/>
                <w:cs/>
              </w:rPr>
            </w:pPr>
            <w:r w:rsidRPr="00C8248A">
              <w:rPr>
                <w:rFonts w:asciiTheme="majorBidi" w:hAnsiTheme="majorBidi" w:cstheme="majorBidi"/>
                <w:sz w:val="18"/>
                <w:szCs w:val="18"/>
              </w:rPr>
              <w:t>Cinnamic</w:t>
            </w:r>
          </w:p>
        </w:tc>
        <w:tc>
          <w:tcPr>
            <w:tcW w:w="1710" w:type="dxa"/>
            <w:vAlign w:val="center"/>
          </w:tcPr>
          <w:p w14:paraId="1CBD7987" w14:textId="77777777" w:rsidR="0053654C" w:rsidRPr="00C8248A" w:rsidRDefault="0053654C" w:rsidP="00444B13">
            <w:pPr>
              <w:bidi w:val="0"/>
              <w:jc w:val="center"/>
              <w:rPr>
                <w:rFonts w:asciiTheme="majorBidi" w:hAnsiTheme="majorBidi" w:cstheme="majorBidi"/>
                <w:sz w:val="18"/>
                <w:szCs w:val="18"/>
                <w:rtl/>
                <w:cs/>
              </w:rPr>
            </w:pPr>
            <w:r w:rsidRPr="00C8248A">
              <w:rPr>
                <w:rFonts w:asciiTheme="majorBidi" w:hAnsiTheme="majorBidi" w:cstheme="majorBidi"/>
                <w:sz w:val="18"/>
                <w:szCs w:val="18"/>
              </w:rPr>
              <w:t>0.29</w:t>
            </w:r>
          </w:p>
        </w:tc>
        <w:tc>
          <w:tcPr>
            <w:tcW w:w="1710" w:type="dxa"/>
            <w:vAlign w:val="center"/>
          </w:tcPr>
          <w:p w14:paraId="2BEC00AB" w14:textId="77777777" w:rsidR="0053654C" w:rsidRPr="00C8248A" w:rsidRDefault="0053654C" w:rsidP="00444B13">
            <w:pPr>
              <w:bidi w:val="0"/>
              <w:jc w:val="center"/>
              <w:rPr>
                <w:rFonts w:asciiTheme="majorBidi" w:hAnsiTheme="majorBidi" w:cstheme="majorBidi"/>
                <w:sz w:val="18"/>
                <w:szCs w:val="18"/>
              </w:rPr>
            </w:pPr>
            <w:r w:rsidRPr="00C8248A">
              <w:rPr>
                <w:rFonts w:asciiTheme="majorBidi" w:hAnsiTheme="majorBidi" w:cstheme="majorBidi"/>
                <w:sz w:val="18"/>
                <w:szCs w:val="18"/>
              </w:rPr>
              <w:t>0.087</w:t>
            </w:r>
          </w:p>
        </w:tc>
      </w:tr>
      <w:tr w:rsidR="00C8248A" w:rsidRPr="00C8248A" w14:paraId="33D8198E" w14:textId="77777777" w:rsidTr="00A90223">
        <w:trPr>
          <w:trHeight w:hRule="exact" w:val="288"/>
        </w:trPr>
        <w:tc>
          <w:tcPr>
            <w:tcW w:w="2231" w:type="dxa"/>
            <w:vAlign w:val="center"/>
          </w:tcPr>
          <w:p w14:paraId="21FAD3D2" w14:textId="77777777" w:rsidR="0053654C" w:rsidRPr="00C8248A" w:rsidRDefault="0053654C" w:rsidP="00444B13">
            <w:pPr>
              <w:bidi w:val="0"/>
              <w:jc w:val="both"/>
              <w:rPr>
                <w:rFonts w:asciiTheme="majorBidi" w:hAnsiTheme="majorBidi" w:cstheme="majorBidi"/>
                <w:sz w:val="18"/>
                <w:szCs w:val="18"/>
                <w:rtl/>
                <w:cs/>
              </w:rPr>
            </w:pPr>
            <w:r w:rsidRPr="00C8248A">
              <w:rPr>
                <w:rFonts w:asciiTheme="majorBidi" w:hAnsiTheme="majorBidi" w:cstheme="majorBidi"/>
                <w:sz w:val="18"/>
                <w:szCs w:val="18"/>
              </w:rPr>
              <w:t>kaempferol</w:t>
            </w:r>
          </w:p>
        </w:tc>
        <w:tc>
          <w:tcPr>
            <w:tcW w:w="1710" w:type="dxa"/>
            <w:vAlign w:val="center"/>
          </w:tcPr>
          <w:p w14:paraId="2E9CEDBE" w14:textId="77777777" w:rsidR="0053654C" w:rsidRPr="00C8248A" w:rsidRDefault="0053654C" w:rsidP="00444B13">
            <w:pPr>
              <w:bidi w:val="0"/>
              <w:jc w:val="center"/>
              <w:rPr>
                <w:rFonts w:asciiTheme="majorBidi" w:hAnsiTheme="majorBidi" w:cstheme="majorBidi"/>
                <w:sz w:val="18"/>
                <w:szCs w:val="18"/>
                <w:rtl/>
                <w:cs/>
              </w:rPr>
            </w:pPr>
            <w:r w:rsidRPr="00C8248A">
              <w:rPr>
                <w:rFonts w:asciiTheme="majorBidi" w:hAnsiTheme="majorBidi" w:cstheme="majorBidi"/>
                <w:sz w:val="18"/>
                <w:szCs w:val="18"/>
              </w:rPr>
              <w:t>2.66</w:t>
            </w:r>
          </w:p>
        </w:tc>
        <w:tc>
          <w:tcPr>
            <w:tcW w:w="1710" w:type="dxa"/>
            <w:vAlign w:val="center"/>
          </w:tcPr>
          <w:p w14:paraId="55594C51" w14:textId="77777777" w:rsidR="0053654C" w:rsidRPr="00C8248A" w:rsidRDefault="0053654C" w:rsidP="00444B13">
            <w:pPr>
              <w:bidi w:val="0"/>
              <w:jc w:val="center"/>
              <w:rPr>
                <w:rFonts w:asciiTheme="majorBidi" w:hAnsiTheme="majorBidi" w:cstheme="majorBidi"/>
                <w:sz w:val="18"/>
                <w:szCs w:val="18"/>
              </w:rPr>
            </w:pPr>
            <w:r w:rsidRPr="00C8248A">
              <w:rPr>
                <w:rFonts w:asciiTheme="majorBidi" w:hAnsiTheme="majorBidi" w:cstheme="majorBidi"/>
                <w:sz w:val="18"/>
                <w:szCs w:val="18"/>
              </w:rPr>
              <w:t>0.80</w:t>
            </w:r>
          </w:p>
        </w:tc>
      </w:tr>
      <w:tr w:rsidR="00C8248A" w:rsidRPr="00C8248A" w14:paraId="379AF370" w14:textId="77777777" w:rsidTr="00A90223">
        <w:trPr>
          <w:trHeight w:hRule="exact" w:val="288"/>
        </w:trPr>
        <w:tc>
          <w:tcPr>
            <w:tcW w:w="2231" w:type="dxa"/>
            <w:vAlign w:val="center"/>
          </w:tcPr>
          <w:p w14:paraId="04591AC8" w14:textId="77777777" w:rsidR="0053654C" w:rsidRPr="00C8248A" w:rsidRDefault="0053654C" w:rsidP="00444B13">
            <w:pPr>
              <w:bidi w:val="0"/>
              <w:jc w:val="both"/>
              <w:rPr>
                <w:rFonts w:asciiTheme="majorBidi" w:hAnsiTheme="majorBidi" w:cstheme="majorBidi"/>
                <w:sz w:val="18"/>
                <w:szCs w:val="18"/>
                <w:rtl/>
                <w:cs/>
              </w:rPr>
            </w:pPr>
            <w:proofErr w:type="spellStart"/>
            <w:r w:rsidRPr="00C8248A">
              <w:rPr>
                <w:rFonts w:asciiTheme="majorBidi" w:hAnsiTheme="majorBidi" w:cstheme="majorBidi"/>
                <w:sz w:val="18"/>
                <w:szCs w:val="18"/>
              </w:rPr>
              <w:t>hesperetin</w:t>
            </w:r>
            <w:proofErr w:type="spellEnd"/>
          </w:p>
        </w:tc>
        <w:tc>
          <w:tcPr>
            <w:tcW w:w="1710" w:type="dxa"/>
            <w:vAlign w:val="center"/>
          </w:tcPr>
          <w:p w14:paraId="696514FD" w14:textId="77777777" w:rsidR="0053654C" w:rsidRPr="00C8248A" w:rsidRDefault="0053654C" w:rsidP="00444B13">
            <w:pPr>
              <w:bidi w:val="0"/>
              <w:jc w:val="center"/>
              <w:rPr>
                <w:rFonts w:asciiTheme="majorBidi" w:hAnsiTheme="majorBidi" w:cstheme="majorBidi"/>
                <w:sz w:val="18"/>
                <w:szCs w:val="18"/>
                <w:rtl/>
                <w:cs/>
              </w:rPr>
            </w:pPr>
            <w:r w:rsidRPr="00C8248A">
              <w:rPr>
                <w:rFonts w:asciiTheme="majorBidi" w:hAnsiTheme="majorBidi" w:cstheme="majorBidi"/>
                <w:sz w:val="18"/>
                <w:szCs w:val="18"/>
              </w:rPr>
              <w:t>1.63</w:t>
            </w:r>
          </w:p>
        </w:tc>
        <w:tc>
          <w:tcPr>
            <w:tcW w:w="1710" w:type="dxa"/>
            <w:vAlign w:val="center"/>
          </w:tcPr>
          <w:p w14:paraId="65E31FCD" w14:textId="77777777" w:rsidR="0053654C" w:rsidRPr="00C8248A" w:rsidRDefault="0053654C" w:rsidP="00444B13">
            <w:pPr>
              <w:bidi w:val="0"/>
              <w:jc w:val="center"/>
              <w:rPr>
                <w:rFonts w:asciiTheme="majorBidi" w:hAnsiTheme="majorBidi" w:cstheme="majorBidi"/>
                <w:sz w:val="18"/>
                <w:szCs w:val="18"/>
              </w:rPr>
            </w:pPr>
            <w:r w:rsidRPr="00C8248A">
              <w:rPr>
                <w:rFonts w:asciiTheme="majorBidi" w:hAnsiTheme="majorBidi" w:cstheme="majorBidi"/>
                <w:sz w:val="18"/>
                <w:szCs w:val="18"/>
              </w:rPr>
              <w:t>0.49</w:t>
            </w:r>
          </w:p>
        </w:tc>
      </w:tr>
      <w:tr w:rsidR="00C8248A" w:rsidRPr="00C8248A" w14:paraId="167161E8" w14:textId="77777777" w:rsidTr="00A90223">
        <w:trPr>
          <w:trHeight w:hRule="exact" w:val="288"/>
        </w:trPr>
        <w:tc>
          <w:tcPr>
            <w:tcW w:w="2231" w:type="dxa"/>
            <w:vAlign w:val="center"/>
          </w:tcPr>
          <w:p w14:paraId="4E79EFE5" w14:textId="77777777" w:rsidR="0053654C" w:rsidRPr="00C8248A" w:rsidRDefault="0053654C" w:rsidP="00444B13">
            <w:pPr>
              <w:bidi w:val="0"/>
              <w:jc w:val="both"/>
              <w:rPr>
                <w:rFonts w:asciiTheme="majorBidi" w:hAnsiTheme="majorBidi" w:cstheme="majorBidi"/>
                <w:sz w:val="18"/>
                <w:szCs w:val="18"/>
              </w:rPr>
            </w:pPr>
            <w:r w:rsidRPr="00C8248A">
              <w:rPr>
                <w:rFonts w:asciiTheme="majorBidi" w:hAnsiTheme="majorBidi" w:cstheme="majorBidi"/>
                <w:sz w:val="18"/>
                <w:szCs w:val="18"/>
              </w:rPr>
              <w:t>Total (∑)</w:t>
            </w:r>
          </w:p>
        </w:tc>
        <w:tc>
          <w:tcPr>
            <w:tcW w:w="1710" w:type="dxa"/>
            <w:vAlign w:val="center"/>
          </w:tcPr>
          <w:p w14:paraId="36F506B9" w14:textId="77777777" w:rsidR="0053654C" w:rsidRPr="00C8248A" w:rsidRDefault="0053654C" w:rsidP="00444B13">
            <w:pPr>
              <w:bidi w:val="0"/>
              <w:jc w:val="center"/>
              <w:rPr>
                <w:rFonts w:asciiTheme="majorBidi" w:hAnsiTheme="majorBidi" w:cstheme="majorBidi"/>
                <w:sz w:val="18"/>
                <w:szCs w:val="18"/>
              </w:rPr>
            </w:pPr>
            <w:r w:rsidRPr="00C8248A">
              <w:rPr>
                <w:rFonts w:asciiTheme="majorBidi" w:hAnsiTheme="majorBidi" w:cstheme="majorBidi"/>
                <w:sz w:val="18"/>
                <w:szCs w:val="18"/>
              </w:rPr>
              <w:t>330.85</w:t>
            </w:r>
          </w:p>
        </w:tc>
        <w:tc>
          <w:tcPr>
            <w:tcW w:w="1710" w:type="dxa"/>
            <w:vAlign w:val="center"/>
          </w:tcPr>
          <w:p w14:paraId="710FBB93" w14:textId="77777777" w:rsidR="0053654C" w:rsidRPr="00C8248A" w:rsidRDefault="0053654C" w:rsidP="00444B13">
            <w:pPr>
              <w:bidi w:val="0"/>
              <w:jc w:val="center"/>
              <w:rPr>
                <w:rFonts w:asciiTheme="majorBidi" w:hAnsiTheme="majorBidi" w:cstheme="majorBidi"/>
                <w:sz w:val="18"/>
                <w:szCs w:val="18"/>
              </w:rPr>
            </w:pPr>
            <w:r w:rsidRPr="00C8248A">
              <w:rPr>
                <w:rFonts w:asciiTheme="majorBidi" w:hAnsiTheme="majorBidi" w:cstheme="majorBidi"/>
                <w:sz w:val="18"/>
                <w:szCs w:val="18"/>
              </w:rPr>
              <w:t>100</w:t>
            </w:r>
          </w:p>
        </w:tc>
      </w:tr>
    </w:tbl>
    <w:p w14:paraId="63C26D97" w14:textId="48F175DF" w:rsidR="000357E1" w:rsidRPr="00C8248A" w:rsidRDefault="002852E9" w:rsidP="001766B9">
      <w:pPr>
        <w:bidi w:val="0"/>
        <w:spacing w:before="120" w:after="120" w:line="360" w:lineRule="auto"/>
        <w:jc w:val="both"/>
        <w:rPr>
          <w:rFonts w:asciiTheme="majorBidi" w:hAnsiTheme="majorBidi" w:cstheme="majorBidi"/>
          <w:b/>
          <w:bCs/>
          <w:sz w:val="24"/>
          <w:szCs w:val="24"/>
        </w:rPr>
      </w:pPr>
      <w:r w:rsidRPr="00C8248A">
        <w:rPr>
          <w:rFonts w:asciiTheme="majorBidi" w:hAnsiTheme="majorBidi" w:cstheme="majorBidi"/>
          <w:b/>
          <w:bCs/>
          <w:sz w:val="24"/>
          <w:szCs w:val="24"/>
        </w:rPr>
        <w:t>3.</w:t>
      </w:r>
      <w:r w:rsidR="000357E1" w:rsidRPr="00C8248A">
        <w:rPr>
          <w:rFonts w:asciiTheme="majorBidi" w:hAnsiTheme="majorBidi" w:cstheme="majorBidi"/>
          <w:b/>
          <w:bCs/>
          <w:sz w:val="24"/>
          <w:szCs w:val="24"/>
        </w:rPr>
        <w:t xml:space="preserve"> Total flavonoid</w:t>
      </w:r>
      <w:r w:rsidR="003B4724" w:rsidRPr="00C8248A">
        <w:rPr>
          <w:rFonts w:asciiTheme="majorBidi" w:hAnsiTheme="majorBidi" w:cstheme="majorBidi"/>
          <w:b/>
          <w:bCs/>
          <w:sz w:val="24"/>
          <w:szCs w:val="24"/>
        </w:rPr>
        <w:t>s</w:t>
      </w:r>
      <w:r w:rsidR="000357E1" w:rsidRPr="00C8248A">
        <w:rPr>
          <w:rFonts w:asciiTheme="majorBidi" w:hAnsiTheme="majorBidi" w:cstheme="majorBidi"/>
          <w:b/>
          <w:bCs/>
          <w:sz w:val="24"/>
          <w:szCs w:val="24"/>
        </w:rPr>
        <w:t xml:space="preserve"> content of pomegranate peel </w:t>
      </w:r>
    </w:p>
    <w:p w14:paraId="34F31BDD" w14:textId="7515E326" w:rsidR="000357E1" w:rsidRPr="00C8248A" w:rsidRDefault="002852E9" w:rsidP="001766B9">
      <w:pPr>
        <w:bidi w:val="0"/>
        <w:spacing w:before="120" w:after="120" w:line="360" w:lineRule="auto"/>
        <w:ind w:left="720" w:hanging="720"/>
        <w:jc w:val="both"/>
        <w:rPr>
          <w:rFonts w:asciiTheme="majorBidi" w:hAnsiTheme="majorBidi" w:cstheme="majorBidi"/>
          <w:b/>
          <w:bCs/>
          <w:sz w:val="24"/>
          <w:szCs w:val="24"/>
        </w:rPr>
      </w:pPr>
      <w:r w:rsidRPr="00C8248A">
        <w:rPr>
          <w:rFonts w:asciiTheme="majorBidi" w:hAnsiTheme="majorBidi" w:cstheme="majorBidi"/>
          <w:b/>
          <w:bCs/>
          <w:sz w:val="24"/>
          <w:szCs w:val="24"/>
        </w:rPr>
        <w:t>3</w:t>
      </w:r>
      <w:r w:rsidR="000357E1" w:rsidRPr="00C8248A">
        <w:rPr>
          <w:rFonts w:asciiTheme="majorBidi" w:hAnsiTheme="majorBidi" w:cstheme="majorBidi"/>
          <w:b/>
          <w:bCs/>
          <w:sz w:val="24"/>
          <w:szCs w:val="24"/>
        </w:rPr>
        <w:t>.1. Effect of different solvent and extraction</w:t>
      </w:r>
      <w:r w:rsidR="005801CD" w:rsidRPr="00C8248A">
        <w:rPr>
          <w:rFonts w:asciiTheme="majorBidi" w:hAnsiTheme="majorBidi" w:cstheme="majorBidi"/>
          <w:b/>
          <w:bCs/>
          <w:sz w:val="24"/>
          <w:szCs w:val="24"/>
        </w:rPr>
        <w:t xml:space="preserve"> time</w:t>
      </w:r>
      <w:r w:rsidR="000357E1" w:rsidRPr="00C8248A">
        <w:rPr>
          <w:rFonts w:asciiTheme="majorBidi" w:hAnsiTheme="majorBidi" w:cstheme="majorBidi"/>
          <w:b/>
          <w:bCs/>
          <w:sz w:val="24"/>
          <w:szCs w:val="24"/>
        </w:rPr>
        <w:t xml:space="preserve"> </w:t>
      </w:r>
      <w:r w:rsidR="005801CD" w:rsidRPr="00C8248A">
        <w:rPr>
          <w:rFonts w:asciiTheme="majorBidi" w:hAnsiTheme="majorBidi" w:cstheme="majorBidi"/>
          <w:b/>
          <w:bCs/>
          <w:sz w:val="24"/>
          <w:szCs w:val="24"/>
        </w:rPr>
        <w:t xml:space="preserve">on total flavonoids content of pomegranate peel </w:t>
      </w:r>
      <w:r w:rsidR="000357E1" w:rsidRPr="00C8248A">
        <w:rPr>
          <w:rFonts w:asciiTheme="majorBidi" w:hAnsiTheme="majorBidi" w:cstheme="majorBidi"/>
          <w:b/>
          <w:bCs/>
          <w:sz w:val="24"/>
          <w:szCs w:val="24"/>
        </w:rPr>
        <w:t>at 25°C</w:t>
      </w:r>
    </w:p>
    <w:p w14:paraId="6D80B73D" w14:textId="4880AF98" w:rsidR="000357E1" w:rsidRPr="00C8248A" w:rsidRDefault="000357E1" w:rsidP="001766B9">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 xml:space="preserve">The data presented in Table </w:t>
      </w:r>
      <w:r w:rsidR="00A90223" w:rsidRPr="00C8248A">
        <w:rPr>
          <w:rFonts w:asciiTheme="majorBidi" w:hAnsiTheme="majorBidi" w:cstheme="majorBidi"/>
          <w:sz w:val="24"/>
          <w:szCs w:val="24"/>
        </w:rPr>
        <w:t>7</w:t>
      </w:r>
      <w:r w:rsidRPr="00C8248A">
        <w:rPr>
          <w:rFonts w:asciiTheme="majorBidi" w:hAnsiTheme="majorBidi" w:cstheme="majorBidi"/>
          <w:sz w:val="24"/>
          <w:szCs w:val="24"/>
        </w:rPr>
        <w:t xml:space="preserve"> indicate that the total flavonoid</w:t>
      </w:r>
      <w:r w:rsidR="003B4724" w:rsidRPr="00C8248A">
        <w:rPr>
          <w:rFonts w:asciiTheme="majorBidi" w:hAnsiTheme="majorBidi" w:cstheme="majorBidi"/>
          <w:sz w:val="24"/>
          <w:szCs w:val="24"/>
        </w:rPr>
        <w:t>s</w:t>
      </w:r>
      <w:r w:rsidRPr="00C8248A">
        <w:rPr>
          <w:rFonts w:asciiTheme="majorBidi" w:hAnsiTheme="majorBidi" w:cstheme="majorBidi"/>
          <w:sz w:val="24"/>
          <w:szCs w:val="24"/>
        </w:rPr>
        <w:t xml:space="preserve"> content of pomegranate peel extracts (mg QE/g of dry </w:t>
      </w:r>
      <w:r w:rsidR="00364E0B" w:rsidRPr="00C8248A">
        <w:rPr>
          <w:rFonts w:asciiTheme="majorBidi" w:hAnsiTheme="majorBidi" w:cstheme="majorBidi"/>
          <w:sz w:val="24"/>
          <w:szCs w:val="24"/>
        </w:rPr>
        <w:t>sample</w:t>
      </w:r>
      <w:r w:rsidRPr="00C8248A">
        <w:rPr>
          <w:rFonts w:asciiTheme="majorBidi" w:hAnsiTheme="majorBidi" w:cstheme="majorBidi"/>
          <w:sz w:val="24"/>
          <w:szCs w:val="24"/>
        </w:rPr>
        <w:t xml:space="preserve">) at 25°C ranged from 45.00±0.85 to 128.90±1.48. The statistical analysis revealed that the selection of solvent and time affects the extraction of flavonoids. No significant difference (P&gt;0.05) was recorded between all solvent extracts at 8 and 24 </w:t>
      </w:r>
      <w:proofErr w:type="spellStart"/>
      <w:r w:rsidRPr="00C8248A">
        <w:rPr>
          <w:rFonts w:asciiTheme="majorBidi" w:hAnsiTheme="majorBidi" w:cstheme="majorBidi"/>
          <w:sz w:val="24"/>
          <w:szCs w:val="24"/>
        </w:rPr>
        <w:t>hr</w:t>
      </w:r>
      <w:proofErr w:type="spellEnd"/>
      <w:r w:rsidRPr="00C8248A">
        <w:rPr>
          <w:rFonts w:asciiTheme="majorBidi" w:hAnsiTheme="majorBidi" w:cstheme="majorBidi"/>
          <w:sz w:val="24"/>
          <w:szCs w:val="24"/>
        </w:rPr>
        <w:t xml:space="preserve"> except ethanol at 70 and 99%. From the data, it was observed that the total flavonoid content were increased with increasing time from 2 to 24h. Aceton extract at 70% which have the highest levels of flavonoids with 128.81±0.73 mg QE/g, followed by ethanol 70 (118.70±0.84 mg QE/g), acetone 30% (115.00±0.88 mg QE/g), ethanol 30% (107.90±0.55 mg QE/g), 99% for each of ethanol then acetone (96.21±0.37 and 90.22±1.32 mg QE/g, respectively) and finally distilled water (73.62±1.21 mg QE/g).</w:t>
      </w:r>
    </w:p>
    <w:p w14:paraId="786EA2C5" w14:textId="0BE2AD4A" w:rsidR="000357E1" w:rsidRPr="00C8248A" w:rsidRDefault="000357E1" w:rsidP="001766B9">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lastRenderedPageBreak/>
        <w:t>Prior research has primarily examined the impact of solvents on the total phenolic content of extracts; however, there is a notable lack of studies investigating how the selection of solvents affects flavonoid extraction. The extraction of flavonoids from pomegranate peels is influenced by solvent polarity, extraction time, and interactions between these variables. The data is an analysis of ethanol, acetone, and distilled water as solvents, along with their time-dependent effects on total flavonoid content yields. Ethanol-water mixtures (50–80% ethanol) achieve moderate to high total flavonoid content due to balanced polarity. For example: 50% ethanol at 30 minutes yielded 2.8% flavonoids from peels, with higher antioxidant activity compared to pure ethanol (</w:t>
      </w:r>
      <w:r w:rsidRPr="00C8248A">
        <w:rPr>
          <w:rFonts w:asciiTheme="majorBidi" w:hAnsiTheme="majorBidi" w:cstheme="majorBidi"/>
          <w:b/>
          <w:bCs/>
          <w:sz w:val="24"/>
          <w:szCs w:val="24"/>
        </w:rPr>
        <w:t xml:space="preserve">Sharmin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2016; Thakur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2022</w:t>
      </w:r>
      <w:r w:rsidRPr="00C8248A">
        <w:rPr>
          <w:rFonts w:asciiTheme="majorBidi" w:hAnsiTheme="majorBidi" w:cstheme="majorBidi"/>
          <w:sz w:val="24"/>
          <w:szCs w:val="24"/>
        </w:rPr>
        <w:t>). Prolonged extraction (3 hours) reduced total flavonoid content by 24% (from 2.37 to 1.80 mg QE/g) due to thermal degradation (</w:t>
      </w:r>
      <w:r w:rsidRPr="00C8248A">
        <w:rPr>
          <w:rFonts w:asciiTheme="majorBidi" w:hAnsiTheme="majorBidi" w:cstheme="majorBidi"/>
          <w:b/>
          <w:bCs/>
          <w:sz w:val="24"/>
          <w:szCs w:val="24"/>
        </w:rPr>
        <w:t xml:space="preserve">Thakur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2022</w:t>
      </w:r>
      <w:r w:rsidRPr="00C8248A">
        <w:rPr>
          <w:rFonts w:asciiTheme="majorBidi" w:hAnsiTheme="majorBidi" w:cstheme="majorBidi"/>
          <w:sz w:val="24"/>
          <w:szCs w:val="24"/>
        </w:rPr>
        <w:t>). In addition, 50% acetone extracted 87.21 mg QE/100 g from peels, the highest total flavonoids among tested solvents (</w:t>
      </w:r>
      <w:proofErr w:type="spellStart"/>
      <w:r w:rsidRPr="00C8248A">
        <w:rPr>
          <w:rFonts w:asciiTheme="majorBidi" w:hAnsiTheme="majorBidi" w:cstheme="majorBidi"/>
          <w:b/>
          <w:bCs/>
          <w:sz w:val="24"/>
          <w:szCs w:val="24"/>
        </w:rPr>
        <w:t>Mashkor</w:t>
      </w:r>
      <w:proofErr w:type="spellEnd"/>
      <w:r w:rsidRPr="00C8248A">
        <w:rPr>
          <w:rFonts w:asciiTheme="majorBidi" w:hAnsiTheme="majorBidi" w:cstheme="majorBidi"/>
          <w:b/>
          <w:bCs/>
          <w:sz w:val="24"/>
          <w:szCs w:val="24"/>
        </w:rPr>
        <w:t xml:space="preserve"> and </w:t>
      </w:r>
      <w:proofErr w:type="spellStart"/>
      <w:r w:rsidRPr="00C8248A">
        <w:rPr>
          <w:rFonts w:asciiTheme="majorBidi" w:hAnsiTheme="majorBidi" w:cstheme="majorBidi"/>
          <w:b/>
          <w:bCs/>
          <w:sz w:val="24"/>
          <w:szCs w:val="24"/>
        </w:rPr>
        <w:t>Muhson</w:t>
      </w:r>
      <w:proofErr w:type="spellEnd"/>
      <w:r w:rsidRPr="00C8248A">
        <w:rPr>
          <w:rFonts w:asciiTheme="majorBidi" w:hAnsiTheme="majorBidi" w:cstheme="majorBidi"/>
          <w:b/>
          <w:bCs/>
          <w:sz w:val="24"/>
          <w:szCs w:val="24"/>
        </w:rPr>
        <w:t>, 2014</w:t>
      </w:r>
      <w:r w:rsidRPr="00C8248A">
        <w:rPr>
          <w:rFonts w:asciiTheme="majorBidi" w:hAnsiTheme="majorBidi" w:cstheme="majorBidi"/>
          <w:sz w:val="24"/>
          <w:szCs w:val="24"/>
        </w:rPr>
        <w:t>).</w:t>
      </w:r>
    </w:p>
    <w:p w14:paraId="4767550E" w14:textId="41F7800B" w:rsidR="000357E1" w:rsidRPr="00C8248A" w:rsidRDefault="000357E1" w:rsidP="003B4724">
      <w:pPr>
        <w:bidi w:val="0"/>
        <w:spacing w:before="120" w:after="120"/>
        <w:ind w:left="720" w:hanging="720"/>
        <w:jc w:val="both"/>
        <w:rPr>
          <w:rFonts w:cs="Times New Roman"/>
          <w:b/>
          <w:bCs/>
          <w:sz w:val="24"/>
          <w:szCs w:val="24"/>
        </w:rPr>
      </w:pPr>
      <w:r w:rsidRPr="00C8248A">
        <w:rPr>
          <w:rFonts w:asciiTheme="majorBidi" w:hAnsiTheme="majorBidi" w:cstheme="majorBidi"/>
          <w:b/>
          <w:bCs/>
          <w:sz w:val="24"/>
          <w:szCs w:val="24"/>
        </w:rPr>
        <w:t>Table (</w:t>
      </w:r>
      <w:r w:rsidR="00A90223" w:rsidRPr="00C8248A">
        <w:rPr>
          <w:rFonts w:asciiTheme="majorBidi" w:hAnsiTheme="majorBidi" w:cstheme="majorBidi"/>
          <w:b/>
          <w:bCs/>
          <w:sz w:val="24"/>
          <w:szCs w:val="24"/>
        </w:rPr>
        <w:t>7</w:t>
      </w:r>
      <w:r w:rsidRPr="00C8248A">
        <w:rPr>
          <w:rFonts w:asciiTheme="majorBidi" w:hAnsiTheme="majorBidi" w:cstheme="majorBidi"/>
          <w:b/>
          <w:bCs/>
          <w:sz w:val="24"/>
          <w:szCs w:val="24"/>
        </w:rPr>
        <w:t xml:space="preserve">): </w:t>
      </w:r>
      <w:bookmarkStart w:id="4" w:name="_Hlk201000669"/>
      <w:r w:rsidRPr="00C8248A">
        <w:rPr>
          <w:rFonts w:cs="Times New Roman"/>
          <w:b/>
          <w:bCs/>
          <w:sz w:val="24"/>
          <w:szCs w:val="24"/>
        </w:rPr>
        <w:t xml:space="preserve">Effect of solvent type and extraction time on extraction total flavonoids content of pomegranate peels </w:t>
      </w:r>
      <w:r w:rsidR="003B4724" w:rsidRPr="00C8248A">
        <w:rPr>
          <w:rFonts w:cs="Times New Roman"/>
          <w:b/>
          <w:bCs/>
          <w:sz w:val="24"/>
          <w:szCs w:val="24"/>
        </w:rPr>
        <w:t>at</w:t>
      </w:r>
      <w:r w:rsidRPr="00C8248A">
        <w:rPr>
          <w:rFonts w:cs="Times New Roman"/>
          <w:b/>
          <w:bCs/>
          <w:sz w:val="24"/>
          <w:szCs w:val="24"/>
        </w:rPr>
        <w:t xml:space="preserve"> 25°C (on dry weight basis)</w:t>
      </w:r>
    </w:p>
    <w:tbl>
      <w:tblPr>
        <w:tblStyle w:val="TableGrid"/>
        <w:tblpPr w:leftFromText="180" w:rightFromText="180" w:vertAnchor="text" w:tblpXSpec="center" w:tblpY="1"/>
        <w:tblOverlap w:val="never"/>
        <w:tblW w:w="103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99"/>
        <w:gridCol w:w="1379"/>
        <w:gridCol w:w="1380"/>
        <w:gridCol w:w="1380"/>
        <w:gridCol w:w="1380"/>
        <w:gridCol w:w="1380"/>
        <w:gridCol w:w="1380"/>
        <w:gridCol w:w="1380"/>
      </w:tblGrid>
      <w:tr w:rsidR="00C8248A" w:rsidRPr="00C8248A" w14:paraId="51C23574" w14:textId="77777777" w:rsidTr="00F410AA">
        <w:trPr>
          <w:trHeight w:hRule="exact" w:val="397"/>
        </w:trPr>
        <w:tc>
          <w:tcPr>
            <w:tcW w:w="699" w:type="dxa"/>
            <w:vMerge w:val="restart"/>
            <w:vAlign w:val="center"/>
          </w:tcPr>
          <w:bookmarkEnd w:id="4"/>
          <w:p w14:paraId="6236CCBB" w14:textId="77777777" w:rsidR="000357E1" w:rsidRPr="00C8248A" w:rsidRDefault="000357E1" w:rsidP="00F410AA">
            <w:pPr>
              <w:tabs>
                <w:tab w:val="left" w:pos="2177"/>
              </w:tabs>
              <w:bidi w:val="0"/>
              <w:rPr>
                <w:rFonts w:asciiTheme="majorBidi" w:hAnsiTheme="majorBidi" w:cstheme="majorBidi"/>
                <w:b/>
                <w:bCs/>
                <w:lang w:bidi="ar-EG"/>
              </w:rPr>
            </w:pPr>
            <w:r w:rsidRPr="00C8248A">
              <w:rPr>
                <w:rFonts w:asciiTheme="majorBidi" w:hAnsiTheme="majorBidi" w:cstheme="majorBidi"/>
                <w:b/>
                <w:bCs/>
              </w:rPr>
              <w:t>Ex. time (</w:t>
            </w:r>
            <w:proofErr w:type="spellStart"/>
            <w:r w:rsidRPr="00C8248A">
              <w:rPr>
                <w:rFonts w:asciiTheme="majorBidi" w:hAnsiTheme="majorBidi" w:cstheme="majorBidi"/>
                <w:b/>
                <w:bCs/>
              </w:rPr>
              <w:t>hr</w:t>
            </w:r>
            <w:proofErr w:type="spellEnd"/>
            <w:r w:rsidRPr="00C8248A">
              <w:rPr>
                <w:rFonts w:asciiTheme="majorBidi" w:hAnsiTheme="majorBidi" w:cstheme="majorBidi"/>
                <w:b/>
                <w:bCs/>
              </w:rPr>
              <w:t>)</w:t>
            </w:r>
          </w:p>
        </w:tc>
        <w:tc>
          <w:tcPr>
            <w:tcW w:w="9659" w:type="dxa"/>
            <w:gridSpan w:val="7"/>
            <w:vAlign w:val="center"/>
          </w:tcPr>
          <w:p w14:paraId="6B59092F"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rPr>
              <w:t>Solvent type</w:t>
            </w:r>
          </w:p>
        </w:tc>
      </w:tr>
      <w:tr w:rsidR="00C8248A" w:rsidRPr="00C8248A" w14:paraId="5900F2A3" w14:textId="77777777" w:rsidTr="00F410AA">
        <w:trPr>
          <w:trHeight w:hRule="exact" w:val="488"/>
        </w:trPr>
        <w:tc>
          <w:tcPr>
            <w:tcW w:w="699" w:type="dxa"/>
            <w:vMerge/>
            <w:vAlign w:val="center"/>
          </w:tcPr>
          <w:p w14:paraId="228973D7" w14:textId="77777777" w:rsidR="000357E1" w:rsidRPr="00C8248A" w:rsidRDefault="000357E1" w:rsidP="00F410AA">
            <w:pPr>
              <w:tabs>
                <w:tab w:val="left" w:pos="2177"/>
              </w:tabs>
              <w:bidi w:val="0"/>
              <w:rPr>
                <w:rFonts w:asciiTheme="majorBidi" w:hAnsiTheme="majorBidi" w:cstheme="majorBidi"/>
                <w:b/>
                <w:bCs/>
                <w:lang w:bidi="ar-EG"/>
              </w:rPr>
            </w:pPr>
          </w:p>
        </w:tc>
        <w:tc>
          <w:tcPr>
            <w:tcW w:w="1379" w:type="dxa"/>
            <w:vAlign w:val="center"/>
          </w:tcPr>
          <w:p w14:paraId="0E2DCAA3"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99%</w:t>
            </w:r>
          </w:p>
          <w:p w14:paraId="0DC3864A"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rPr>
              <w:t>ethanol</w:t>
            </w:r>
          </w:p>
        </w:tc>
        <w:tc>
          <w:tcPr>
            <w:tcW w:w="1380" w:type="dxa"/>
            <w:vAlign w:val="center"/>
          </w:tcPr>
          <w:p w14:paraId="21038BC4"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rPr>
              <w:t>70% ethanol</w:t>
            </w:r>
          </w:p>
        </w:tc>
        <w:tc>
          <w:tcPr>
            <w:tcW w:w="1380" w:type="dxa"/>
            <w:vAlign w:val="center"/>
          </w:tcPr>
          <w:p w14:paraId="2015B19A"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rPr>
              <w:t>30% ethanol</w:t>
            </w:r>
          </w:p>
        </w:tc>
        <w:tc>
          <w:tcPr>
            <w:tcW w:w="1380" w:type="dxa"/>
            <w:vAlign w:val="center"/>
          </w:tcPr>
          <w:p w14:paraId="7B4B1AC9"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99%</w:t>
            </w:r>
          </w:p>
          <w:p w14:paraId="0B4F99EB"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Acetone</w:t>
            </w:r>
          </w:p>
        </w:tc>
        <w:tc>
          <w:tcPr>
            <w:tcW w:w="1380" w:type="dxa"/>
            <w:vAlign w:val="center"/>
          </w:tcPr>
          <w:p w14:paraId="07D07A75"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70%</w:t>
            </w:r>
          </w:p>
          <w:p w14:paraId="63F682D0"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acetone</w:t>
            </w:r>
          </w:p>
        </w:tc>
        <w:tc>
          <w:tcPr>
            <w:tcW w:w="1380" w:type="dxa"/>
            <w:vAlign w:val="center"/>
          </w:tcPr>
          <w:p w14:paraId="03055B21"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30%</w:t>
            </w:r>
          </w:p>
          <w:p w14:paraId="7F85B43C"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acetone</w:t>
            </w:r>
          </w:p>
        </w:tc>
        <w:tc>
          <w:tcPr>
            <w:tcW w:w="1380" w:type="dxa"/>
            <w:vAlign w:val="center"/>
          </w:tcPr>
          <w:p w14:paraId="47606B4B"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Distilled water</w:t>
            </w:r>
          </w:p>
        </w:tc>
      </w:tr>
      <w:tr w:rsidR="00C8248A" w:rsidRPr="00C8248A" w14:paraId="0EFC89F0" w14:textId="77777777" w:rsidTr="00F410AA">
        <w:trPr>
          <w:trHeight w:hRule="exact" w:val="318"/>
        </w:trPr>
        <w:tc>
          <w:tcPr>
            <w:tcW w:w="699" w:type="dxa"/>
            <w:vAlign w:val="center"/>
          </w:tcPr>
          <w:p w14:paraId="17DED0B5" w14:textId="77777777" w:rsidR="000357E1" w:rsidRPr="00C8248A" w:rsidRDefault="000357E1" w:rsidP="00F410AA">
            <w:pPr>
              <w:tabs>
                <w:tab w:val="left" w:pos="2177"/>
              </w:tabs>
              <w:bidi w:val="0"/>
              <w:jc w:val="center"/>
              <w:rPr>
                <w:rFonts w:asciiTheme="majorBidi" w:hAnsiTheme="majorBidi" w:cstheme="majorBidi"/>
                <w:lang w:bidi="ar-EG"/>
              </w:rPr>
            </w:pPr>
            <w:r w:rsidRPr="00C8248A">
              <w:rPr>
                <w:rFonts w:asciiTheme="majorBidi" w:hAnsiTheme="majorBidi" w:cstheme="majorBidi"/>
                <w:lang w:bidi="ar-EG"/>
              </w:rPr>
              <w:t>2</w:t>
            </w:r>
          </w:p>
        </w:tc>
        <w:tc>
          <w:tcPr>
            <w:tcW w:w="1379" w:type="dxa"/>
            <w:vAlign w:val="center"/>
          </w:tcPr>
          <w:p w14:paraId="59F95DAF"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E</w:t>
            </w:r>
            <w:r w:rsidRPr="00C8248A">
              <w:rPr>
                <w:rFonts w:asciiTheme="majorBidi" w:hAnsiTheme="majorBidi" w:cstheme="majorBidi"/>
                <w:sz w:val="19"/>
                <w:szCs w:val="19"/>
                <w:lang w:bidi="ar-EG"/>
              </w:rPr>
              <w:t>46.33</w:t>
            </w:r>
            <w:r w:rsidRPr="00C8248A">
              <w:rPr>
                <w:rFonts w:asciiTheme="majorBidi" w:hAnsiTheme="majorBidi" w:cstheme="majorBidi"/>
                <w:sz w:val="19"/>
                <w:szCs w:val="19"/>
                <w:vertAlign w:val="superscript"/>
                <w:lang w:bidi="ar-EG"/>
              </w:rPr>
              <w:t>e</w:t>
            </w:r>
            <w:r w:rsidRPr="00C8248A">
              <w:rPr>
                <w:rFonts w:asciiTheme="majorBidi" w:hAnsiTheme="majorBidi" w:cstheme="majorBidi"/>
                <w:sz w:val="19"/>
                <w:szCs w:val="19"/>
                <w:lang w:bidi="ar-EG"/>
              </w:rPr>
              <w:t>±1.02</w:t>
            </w:r>
          </w:p>
        </w:tc>
        <w:tc>
          <w:tcPr>
            <w:tcW w:w="1380" w:type="dxa"/>
            <w:vAlign w:val="center"/>
          </w:tcPr>
          <w:p w14:paraId="4E8BE9AD"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D</w:t>
            </w:r>
            <w:r w:rsidRPr="00C8248A">
              <w:rPr>
                <w:rFonts w:asciiTheme="majorBidi" w:hAnsiTheme="majorBidi" w:cstheme="majorBidi"/>
                <w:sz w:val="19"/>
                <w:szCs w:val="19"/>
                <w:lang w:bidi="ar-EG"/>
              </w:rPr>
              <w:t>67.00</w:t>
            </w:r>
            <w:r w:rsidRPr="00C8248A">
              <w:rPr>
                <w:rFonts w:asciiTheme="majorBidi" w:hAnsiTheme="majorBidi" w:cstheme="majorBidi"/>
                <w:sz w:val="19"/>
                <w:szCs w:val="19"/>
                <w:vertAlign w:val="superscript"/>
                <w:lang w:bidi="ar-EG"/>
              </w:rPr>
              <w:t>b</w:t>
            </w:r>
            <w:r w:rsidRPr="00C8248A">
              <w:rPr>
                <w:rFonts w:asciiTheme="majorBidi" w:hAnsiTheme="majorBidi" w:cstheme="majorBidi"/>
                <w:sz w:val="19"/>
                <w:szCs w:val="19"/>
                <w:lang w:bidi="ar-EG"/>
              </w:rPr>
              <w:t>±0.87</w:t>
            </w:r>
          </w:p>
        </w:tc>
        <w:tc>
          <w:tcPr>
            <w:tcW w:w="1380" w:type="dxa"/>
            <w:vAlign w:val="center"/>
          </w:tcPr>
          <w:p w14:paraId="68906949"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E</w:t>
            </w:r>
            <w:r w:rsidRPr="00C8248A">
              <w:rPr>
                <w:rFonts w:asciiTheme="majorBidi" w:hAnsiTheme="majorBidi" w:cstheme="majorBidi"/>
                <w:sz w:val="19"/>
                <w:szCs w:val="19"/>
                <w:lang w:bidi="ar-EG"/>
              </w:rPr>
              <w:t>56.34</w:t>
            </w:r>
            <w:r w:rsidRPr="00C8248A">
              <w:rPr>
                <w:rFonts w:asciiTheme="majorBidi" w:hAnsiTheme="majorBidi" w:cstheme="majorBidi"/>
                <w:sz w:val="19"/>
                <w:szCs w:val="19"/>
                <w:vertAlign w:val="superscript"/>
                <w:lang w:bidi="ar-EG"/>
              </w:rPr>
              <w:t>d</w:t>
            </w:r>
            <w:r w:rsidRPr="00C8248A">
              <w:rPr>
                <w:rFonts w:asciiTheme="majorBidi" w:hAnsiTheme="majorBidi" w:cstheme="majorBidi"/>
                <w:sz w:val="19"/>
                <w:szCs w:val="19"/>
                <w:lang w:bidi="ar-EG"/>
              </w:rPr>
              <w:t>±0.72</w:t>
            </w:r>
          </w:p>
        </w:tc>
        <w:tc>
          <w:tcPr>
            <w:tcW w:w="1380" w:type="dxa"/>
            <w:vAlign w:val="center"/>
          </w:tcPr>
          <w:p w14:paraId="072414C0"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D</w:t>
            </w:r>
            <w:r w:rsidRPr="00C8248A">
              <w:rPr>
                <w:rFonts w:asciiTheme="majorBidi" w:hAnsiTheme="majorBidi" w:cstheme="majorBidi"/>
                <w:sz w:val="19"/>
                <w:szCs w:val="19"/>
                <w:lang w:bidi="ar-EG"/>
              </w:rPr>
              <w:t>42.41</w:t>
            </w:r>
            <w:r w:rsidRPr="00C8248A">
              <w:rPr>
                <w:rFonts w:asciiTheme="majorBidi" w:hAnsiTheme="majorBidi" w:cstheme="majorBidi"/>
                <w:sz w:val="19"/>
                <w:szCs w:val="19"/>
                <w:vertAlign w:val="superscript"/>
                <w:lang w:bidi="ar-EG"/>
              </w:rPr>
              <w:t>g</w:t>
            </w:r>
            <w:r w:rsidRPr="00C8248A">
              <w:rPr>
                <w:rFonts w:asciiTheme="majorBidi" w:hAnsiTheme="majorBidi" w:cstheme="majorBidi"/>
                <w:sz w:val="19"/>
                <w:szCs w:val="19"/>
                <w:lang w:bidi="ar-EG"/>
              </w:rPr>
              <w:t>±0.76</w:t>
            </w:r>
          </w:p>
        </w:tc>
        <w:tc>
          <w:tcPr>
            <w:tcW w:w="1380" w:type="dxa"/>
            <w:vAlign w:val="center"/>
          </w:tcPr>
          <w:p w14:paraId="0E3CCD90"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D</w:t>
            </w:r>
            <w:r w:rsidRPr="00C8248A">
              <w:rPr>
                <w:rFonts w:asciiTheme="majorBidi" w:hAnsiTheme="majorBidi" w:cstheme="majorBidi"/>
                <w:sz w:val="19"/>
                <w:szCs w:val="19"/>
                <w:lang w:bidi="ar-EG"/>
              </w:rPr>
              <w:t>72.92</w:t>
            </w:r>
            <w:r w:rsidRPr="00C8248A">
              <w:rPr>
                <w:rFonts w:asciiTheme="majorBidi" w:hAnsiTheme="majorBidi" w:cstheme="majorBidi"/>
                <w:sz w:val="19"/>
                <w:szCs w:val="19"/>
                <w:vertAlign w:val="superscript"/>
                <w:lang w:bidi="ar-EG"/>
              </w:rPr>
              <w:t>a</w:t>
            </w:r>
            <w:r w:rsidRPr="00C8248A">
              <w:rPr>
                <w:rFonts w:asciiTheme="majorBidi" w:hAnsiTheme="majorBidi" w:cstheme="majorBidi"/>
                <w:sz w:val="19"/>
                <w:szCs w:val="19"/>
                <w:lang w:bidi="ar-EG"/>
              </w:rPr>
              <w:t>±0.59</w:t>
            </w:r>
          </w:p>
        </w:tc>
        <w:tc>
          <w:tcPr>
            <w:tcW w:w="1380" w:type="dxa"/>
            <w:vAlign w:val="center"/>
          </w:tcPr>
          <w:p w14:paraId="4DA6CF8C"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D</w:t>
            </w:r>
            <w:r w:rsidRPr="00C8248A">
              <w:rPr>
                <w:rFonts w:asciiTheme="majorBidi" w:hAnsiTheme="majorBidi" w:cstheme="majorBidi"/>
                <w:sz w:val="19"/>
                <w:szCs w:val="19"/>
                <w:lang w:bidi="ar-EG"/>
              </w:rPr>
              <w:t>64.56</w:t>
            </w:r>
            <w:r w:rsidRPr="00C8248A">
              <w:rPr>
                <w:rFonts w:asciiTheme="majorBidi" w:hAnsiTheme="majorBidi" w:cstheme="majorBidi"/>
                <w:sz w:val="19"/>
                <w:szCs w:val="19"/>
                <w:vertAlign w:val="superscript"/>
                <w:lang w:bidi="ar-EG"/>
              </w:rPr>
              <w:t>c</w:t>
            </w:r>
            <w:r w:rsidRPr="00C8248A">
              <w:rPr>
                <w:rFonts w:asciiTheme="majorBidi" w:hAnsiTheme="majorBidi" w:cstheme="majorBidi"/>
                <w:sz w:val="19"/>
                <w:szCs w:val="19"/>
                <w:lang w:bidi="ar-EG"/>
              </w:rPr>
              <w:t>±1.41</w:t>
            </w:r>
          </w:p>
        </w:tc>
        <w:tc>
          <w:tcPr>
            <w:tcW w:w="1380" w:type="dxa"/>
            <w:vAlign w:val="center"/>
          </w:tcPr>
          <w:p w14:paraId="13751D95"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D</w:t>
            </w:r>
            <w:r w:rsidRPr="00C8248A">
              <w:rPr>
                <w:rFonts w:asciiTheme="majorBidi" w:hAnsiTheme="majorBidi" w:cstheme="majorBidi"/>
                <w:sz w:val="19"/>
                <w:szCs w:val="19"/>
                <w:lang w:bidi="ar-EG"/>
              </w:rPr>
              <w:t>45.00</w:t>
            </w:r>
            <w:r w:rsidRPr="00C8248A">
              <w:rPr>
                <w:rFonts w:asciiTheme="majorBidi" w:hAnsiTheme="majorBidi" w:cstheme="majorBidi"/>
                <w:sz w:val="19"/>
                <w:szCs w:val="19"/>
                <w:vertAlign w:val="superscript"/>
                <w:lang w:bidi="ar-EG"/>
              </w:rPr>
              <w:t>f</w:t>
            </w:r>
            <w:r w:rsidRPr="00C8248A">
              <w:rPr>
                <w:rFonts w:asciiTheme="majorBidi" w:hAnsiTheme="majorBidi" w:cstheme="majorBidi"/>
                <w:sz w:val="19"/>
                <w:szCs w:val="19"/>
                <w:lang w:bidi="ar-EG"/>
              </w:rPr>
              <w:t>±0.85</w:t>
            </w:r>
          </w:p>
        </w:tc>
      </w:tr>
      <w:tr w:rsidR="00C8248A" w:rsidRPr="00C8248A" w14:paraId="2BCBE20D" w14:textId="77777777" w:rsidTr="00F410AA">
        <w:trPr>
          <w:trHeight w:hRule="exact" w:val="318"/>
        </w:trPr>
        <w:tc>
          <w:tcPr>
            <w:tcW w:w="699" w:type="dxa"/>
            <w:vAlign w:val="center"/>
          </w:tcPr>
          <w:p w14:paraId="0944877E" w14:textId="77777777" w:rsidR="000357E1" w:rsidRPr="00C8248A" w:rsidRDefault="000357E1" w:rsidP="00F410AA">
            <w:pPr>
              <w:tabs>
                <w:tab w:val="left" w:pos="2177"/>
              </w:tabs>
              <w:bidi w:val="0"/>
              <w:jc w:val="center"/>
              <w:rPr>
                <w:rFonts w:asciiTheme="majorBidi" w:hAnsiTheme="majorBidi" w:cstheme="majorBidi"/>
                <w:lang w:bidi="ar-EG"/>
              </w:rPr>
            </w:pPr>
            <w:r w:rsidRPr="00C8248A">
              <w:rPr>
                <w:rFonts w:asciiTheme="majorBidi" w:hAnsiTheme="majorBidi" w:cstheme="majorBidi"/>
                <w:lang w:bidi="ar-EG"/>
              </w:rPr>
              <w:t>4</w:t>
            </w:r>
          </w:p>
        </w:tc>
        <w:tc>
          <w:tcPr>
            <w:tcW w:w="1379" w:type="dxa"/>
            <w:vAlign w:val="center"/>
          </w:tcPr>
          <w:p w14:paraId="250EB54E"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D</w:t>
            </w:r>
            <w:r w:rsidRPr="00C8248A">
              <w:rPr>
                <w:rFonts w:asciiTheme="majorBidi" w:hAnsiTheme="majorBidi" w:cstheme="majorBidi"/>
                <w:sz w:val="19"/>
                <w:szCs w:val="19"/>
                <w:lang w:bidi="ar-EG"/>
              </w:rPr>
              <w:t>65.32</w:t>
            </w:r>
            <w:r w:rsidRPr="00C8248A">
              <w:rPr>
                <w:rFonts w:asciiTheme="majorBidi" w:hAnsiTheme="majorBidi" w:cstheme="majorBidi"/>
                <w:sz w:val="19"/>
                <w:szCs w:val="19"/>
                <w:vertAlign w:val="superscript"/>
                <w:lang w:bidi="ar-EG"/>
              </w:rPr>
              <w:t>e</w:t>
            </w:r>
            <w:r w:rsidRPr="00C8248A">
              <w:rPr>
                <w:rFonts w:asciiTheme="majorBidi" w:hAnsiTheme="majorBidi" w:cstheme="majorBidi"/>
                <w:sz w:val="19"/>
                <w:szCs w:val="19"/>
                <w:lang w:bidi="ar-EG"/>
              </w:rPr>
              <w:t>±1.34</w:t>
            </w:r>
          </w:p>
        </w:tc>
        <w:tc>
          <w:tcPr>
            <w:tcW w:w="1380" w:type="dxa"/>
            <w:tcBorders>
              <w:bottom w:val="single" w:sz="8" w:space="0" w:color="auto"/>
            </w:tcBorders>
            <w:vAlign w:val="center"/>
          </w:tcPr>
          <w:p w14:paraId="404E4495"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C</w:t>
            </w:r>
            <w:r w:rsidRPr="00C8248A">
              <w:rPr>
                <w:rFonts w:asciiTheme="majorBidi" w:hAnsiTheme="majorBidi" w:cstheme="majorBidi"/>
                <w:sz w:val="19"/>
                <w:szCs w:val="19"/>
                <w:lang w:bidi="ar-EG"/>
              </w:rPr>
              <w:t>88.15</w:t>
            </w:r>
            <w:r w:rsidRPr="00C8248A">
              <w:rPr>
                <w:rFonts w:asciiTheme="majorBidi" w:hAnsiTheme="majorBidi" w:cstheme="majorBidi"/>
                <w:sz w:val="19"/>
                <w:szCs w:val="19"/>
                <w:vertAlign w:val="superscript"/>
                <w:lang w:bidi="ar-EG"/>
              </w:rPr>
              <w:t>b</w:t>
            </w:r>
            <w:r w:rsidRPr="00C8248A">
              <w:rPr>
                <w:rFonts w:asciiTheme="majorBidi" w:hAnsiTheme="majorBidi" w:cstheme="majorBidi"/>
                <w:sz w:val="19"/>
                <w:szCs w:val="19"/>
                <w:lang w:bidi="ar-EG"/>
              </w:rPr>
              <w:t>±0.83</w:t>
            </w:r>
          </w:p>
        </w:tc>
        <w:tc>
          <w:tcPr>
            <w:tcW w:w="1380" w:type="dxa"/>
            <w:vAlign w:val="center"/>
          </w:tcPr>
          <w:p w14:paraId="15A9DA67"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D</w:t>
            </w:r>
            <w:r w:rsidRPr="00C8248A">
              <w:rPr>
                <w:rFonts w:asciiTheme="majorBidi" w:hAnsiTheme="majorBidi" w:cstheme="majorBidi"/>
                <w:sz w:val="19"/>
                <w:szCs w:val="19"/>
                <w:lang w:bidi="ar-EG"/>
              </w:rPr>
              <w:t>75.76</w:t>
            </w:r>
            <w:r w:rsidRPr="00C8248A">
              <w:rPr>
                <w:rFonts w:asciiTheme="majorBidi" w:hAnsiTheme="majorBidi" w:cstheme="majorBidi"/>
                <w:sz w:val="19"/>
                <w:szCs w:val="19"/>
                <w:vertAlign w:val="superscript"/>
                <w:lang w:bidi="ar-EG"/>
              </w:rPr>
              <w:t>c</w:t>
            </w:r>
            <w:r w:rsidRPr="00C8248A">
              <w:rPr>
                <w:rFonts w:asciiTheme="majorBidi" w:hAnsiTheme="majorBidi" w:cstheme="majorBidi"/>
                <w:sz w:val="19"/>
                <w:szCs w:val="19"/>
                <w:lang w:bidi="ar-EG"/>
              </w:rPr>
              <w:t>±0036</w:t>
            </w:r>
          </w:p>
        </w:tc>
        <w:tc>
          <w:tcPr>
            <w:tcW w:w="1380" w:type="dxa"/>
            <w:vAlign w:val="center"/>
          </w:tcPr>
          <w:p w14:paraId="302C65D4"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C</w:t>
            </w:r>
            <w:r w:rsidRPr="00C8248A">
              <w:rPr>
                <w:rFonts w:asciiTheme="majorBidi" w:hAnsiTheme="majorBidi" w:cstheme="majorBidi"/>
                <w:sz w:val="19"/>
                <w:szCs w:val="19"/>
                <w:lang w:bidi="ar-EG"/>
              </w:rPr>
              <w:t>62.16</w:t>
            </w:r>
            <w:r w:rsidRPr="00C8248A">
              <w:rPr>
                <w:rFonts w:asciiTheme="majorBidi" w:hAnsiTheme="majorBidi" w:cstheme="majorBidi"/>
                <w:sz w:val="19"/>
                <w:szCs w:val="19"/>
                <w:vertAlign w:val="superscript"/>
                <w:lang w:bidi="ar-EG"/>
              </w:rPr>
              <w:t>f</w:t>
            </w:r>
            <w:r w:rsidRPr="00C8248A">
              <w:rPr>
                <w:rFonts w:asciiTheme="majorBidi" w:hAnsiTheme="majorBidi" w:cstheme="majorBidi"/>
                <w:sz w:val="19"/>
                <w:szCs w:val="19"/>
                <w:lang w:bidi="ar-EG"/>
              </w:rPr>
              <w:t>±0.91</w:t>
            </w:r>
          </w:p>
        </w:tc>
        <w:tc>
          <w:tcPr>
            <w:tcW w:w="1380" w:type="dxa"/>
            <w:vAlign w:val="center"/>
          </w:tcPr>
          <w:p w14:paraId="324B49A3"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C</w:t>
            </w:r>
            <w:r w:rsidRPr="00C8248A">
              <w:rPr>
                <w:rFonts w:asciiTheme="majorBidi" w:hAnsiTheme="majorBidi" w:cstheme="majorBidi"/>
                <w:sz w:val="19"/>
                <w:szCs w:val="19"/>
                <w:lang w:bidi="ar-EG"/>
              </w:rPr>
              <w:t>92.44</w:t>
            </w:r>
            <w:r w:rsidRPr="00C8248A">
              <w:rPr>
                <w:rFonts w:asciiTheme="majorBidi" w:hAnsiTheme="majorBidi" w:cstheme="majorBidi"/>
                <w:sz w:val="19"/>
                <w:szCs w:val="19"/>
                <w:vertAlign w:val="superscript"/>
                <w:lang w:bidi="ar-EG"/>
              </w:rPr>
              <w:t>a</w:t>
            </w:r>
            <w:r w:rsidRPr="00C8248A">
              <w:rPr>
                <w:rFonts w:asciiTheme="majorBidi" w:hAnsiTheme="majorBidi" w:cstheme="majorBidi"/>
                <w:sz w:val="19"/>
                <w:szCs w:val="19"/>
                <w:lang w:bidi="ar-EG"/>
              </w:rPr>
              <w:t>±1.19</w:t>
            </w:r>
          </w:p>
        </w:tc>
        <w:tc>
          <w:tcPr>
            <w:tcW w:w="1380" w:type="dxa"/>
            <w:vAlign w:val="center"/>
          </w:tcPr>
          <w:p w14:paraId="0D54C0F8"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C</w:t>
            </w:r>
            <w:r w:rsidRPr="00C8248A">
              <w:rPr>
                <w:rFonts w:asciiTheme="majorBidi" w:hAnsiTheme="majorBidi" w:cstheme="majorBidi"/>
                <w:sz w:val="19"/>
                <w:szCs w:val="19"/>
                <w:lang w:bidi="ar-EG"/>
              </w:rPr>
              <w:t>72.60</w:t>
            </w:r>
            <w:r w:rsidRPr="00C8248A">
              <w:rPr>
                <w:rFonts w:asciiTheme="majorBidi" w:hAnsiTheme="majorBidi" w:cstheme="majorBidi"/>
                <w:sz w:val="19"/>
                <w:szCs w:val="19"/>
                <w:vertAlign w:val="superscript"/>
                <w:lang w:bidi="ar-EG"/>
              </w:rPr>
              <w:t>d</w:t>
            </w:r>
            <w:r w:rsidRPr="00C8248A">
              <w:rPr>
                <w:rFonts w:asciiTheme="majorBidi" w:hAnsiTheme="majorBidi" w:cstheme="majorBidi"/>
                <w:sz w:val="19"/>
                <w:szCs w:val="19"/>
                <w:lang w:bidi="ar-EG"/>
              </w:rPr>
              <w:t>±1.06</w:t>
            </w:r>
          </w:p>
        </w:tc>
        <w:tc>
          <w:tcPr>
            <w:tcW w:w="1380" w:type="dxa"/>
            <w:vAlign w:val="center"/>
          </w:tcPr>
          <w:p w14:paraId="077B99E7"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C</w:t>
            </w:r>
            <w:r w:rsidRPr="00C8248A">
              <w:rPr>
                <w:rFonts w:asciiTheme="majorBidi" w:hAnsiTheme="majorBidi" w:cstheme="majorBidi"/>
                <w:sz w:val="19"/>
                <w:szCs w:val="19"/>
                <w:lang w:bidi="ar-EG"/>
              </w:rPr>
              <w:t>51.36</w:t>
            </w:r>
            <w:r w:rsidRPr="00C8248A">
              <w:rPr>
                <w:rFonts w:asciiTheme="majorBidi" w:hAnsiTheme="majorBidi" w:cstheme="majorBidi"/>
                <w:sz w:val="19"/>
                <w:szCs w:val="19"/>
                <w:vertAlign w:val="superscript"/>
                <w:lang w:bidi="ar-EG"/>
              </w:rPr>
              <w:t>g</w:t>
            </w:r>
            <w:r w:rsidRPr="00C8248A">
              <w:rPr>
                <w:rFonts w:asciiTheme="majorBidi" w:hAnsiTheme="majorBidi" w:cstheme="majorBidi"/>
                <w:sz w:val="19"/>
                <w:szCs w:val="19"/>
                <w:lang w:bidi="ar-EG"/>
              </w:rPr>
              <w:t>±1.26</w:t>
            </w:r>
          </w:p>
        </w:tc>
      </w:tr>
      <w:tr w:rsidR="00C8248A" w:rsidRPr="00C8248A" w14:paraId="1F0AE250" w14:textId="77777777" w:rsidTr="00F410AA">
        <w:trPr>
          <w:trHeight w:hRule="exact" w:val="318"/>
        </w:trPr>
        <w:tc>
          <w:tcPr>
            <w:tcW w:w="699" w:type="dxa"/>
            <w:vAlign w:val="center"/>
          </w:tcPr>
          <w:p w14:paraId="47ABC9DD" w14:textId="77777777" w:rsidR="000357E1" w:rsidRPr="00C8248A" w:rsidRDefault="000357E1" w:rsidP="00F410AA">
            <w:pPr>
              <w:tabs>
                <w:tab w:val="left" w:pos="2177"/>
              </w:tabs>
              <w:bidi w:val="0"/>
              <w:jc w:val="center"/>
              <w:rPr>
                <w:rFonts w:asciiTheme="majorBidi" w:hAnsiTheme="majorBidi" w:cstheme="majorBidi"/>
                <w:lang w:bidi="ar-EG"/>
              </w:rPr>
            </w:pPr>
            <w:r w:rsidRPr="00C8248A">
              <w:rPr>
                <w:rFonts w:asciiTheme="majorBidi" w:hAnsiTheme="majorBidi" w:cstheme="majorBidi"/>
                <w:lang w:bidi="ar-EG"/>
              </w:rPr>
              <w:t>6</w:t>
            </w:r>
          </w:p>
        </w:tc>
        <w:tc>
          <w:tcPr>
            <w:tcW w:w="1379" w:type="dxa"/>
            <w:tcBorders>
              <w:right w:val="single" w:sz="4" w:space="0" w:color="auto"/>
            </w:tcBorders>
            <w:vAlign w:val="center"/>
          </w:tcPr>
          <w:p w14:paraId="246C0585"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C</w:t>
            </w:r>
            <w:r w:rsidRPr="00C8248A">
              <w:rPr>
                <w:rFonts w:asciiTheme="majorBidi" w:hAnsiTheme="majorBidi" w:cstheme="majorBidi"/>
                <w:sz w:val="19"/>
                <w:szCs w:val="19"/>
                <w:lang w:bidi="ar-EG"/>
              </w:rPr>
              <w:t>78.40</w:t>
            </w:r>
            <w:r w:rsidRPr="00C8248A">
              <w:rPr>
                <w:rFonts w:asciiTheme="majorBidi" w:hAnsiTheme="majorBidi" w:cstheme="majorBidi"/>
                <w:sz w:val="19"/>
                <w:szCs w:val="19"/>
                <w:vertAlign w:val="superscript"/>
                <w:lang w:bidi="ar-EG"/>
              </w:rPr>
              <w:t>e</w:t>
            </w:r>
            <w:r w:rsidRPr="00C8248A">
              <w:rPr>
                <w:rFonts w:asciiTheme="majorBidi" w:hAnsiTheme="majorBidi" w:cstheme="majorBidi"/>
                <w:sz w:val="19"/>
                <w:szCs w:val="19"/>
                <w:lang w:bidi="ar-EG"/>
              </w:rPr>
              <w:t>±1.14</w:t>
            </w:r>
          </w:p>
        </w:tc>
        <w:tc>
          <w:tcPr>
            <w:tcW w:w="1380" w:type="dxa"/>
            <w:tcBorders>
              <w:left w:val="single" w:sz="4" w:space="0" w:color="auto"/>
            </w:tcBorders>
            <w:vAlign w:val="center"/>
          </w:tcPr>
          <w:p w14:paraId="5F1C77D0"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B</w:t>
            </w:r>
            <w:r w:rsidRPr="00C8248A">
              <w:rPr>
                <w:rFonts w:asciiTheme="majorBidi" w:hAnsiTheme="majorBidi" w:cstheme="majorBidi"/>
                <w:sz w:val="19"/>
                <w:szCs w:val="19"/>
                <w:lang w:bidi="ar-EG"/>
              </w:rPr>
              <w:t>104.21</w:t>
            </w:r>
            <w:r w:rsidRPr="00C8248A">
              <w:rPr>
                <w:rFonts w:asciiTheme="majorBidi" w:hAnsiTheme="majorBidi" w:cstheme="majorBidi"/>
                <w:sz w:val="19"/>
                <w:szCs w:val="19"/>
                <w:vertAlign w:val="superscript"/>
                <w:lang w:bidi="ar-EG"/>
              </w:rPr>
              <w:t>c</w:t>
            </w:r>
            <w:r w:rsidRPr="00C8248A">
              <w:rPr>
                <w:rFonts w:asciiTheme="majorBidi" w:hAnsiTheme="majorBidi" w:cstheme="majorBidi"/>
                <w:sz w:val="19"/>
                <w:szCs w:val="19"/>
                <w:lang w:bidi="ar-EG"/>
              </w:rPr>
              <w:t>±1.21</w:t>
            </w:r>
          </w:p>
        </w:tc>
        <w:tc>
          <w:tcPr>
            <w:tcW w:w="1380" w:type="dxa"/>
            <w:vAlign w:val="center"/>
          </w:tcPr>
          <w:p w14:paraId="622D3EC0"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C</w:t>
            </w:r>
            <w:r w:rsidRPr="00C8248A">
              <w:rPr>
                <w:rFonts w:asciiTheme="majorBidi" w:hAnsiTheme="majorBidi" w:cstheme="majorBidi"/>
                <w:sz w:val="19"/>
                <w:szCs w:val="19"/>
                <w:lang w:bidi="ar-EG"/>
              </w:rPr>
              <w:t>98.91</w:t>
            </w:r>
            <w:r w:rsidRPr="00C8248A">
              <w:rPr>
                <w:rFonts w:asciiTheme="majorBidi" w:hAnsiTheme="majorBidi" w:cstheme="majorBidi"/>
                <w:sz w:val="19"/>
                <w:szCs w:val="19"/>
                <w:vertAlign w:val="superscript"/>
                <w:lang w:bidi="ar-EG"/>
              </w:rPr>
              <w:t>d</w:t>
            </w:r>
            <w:r w:rsidRPr="00C8248A">
              <w:rPr>
                <w:rFonts w:asciiTheme="majorBidi" w:hAnsiTheme="majorBidi" w:cstheme="majorBidi"/>
                <w:sz w:val="19"/>
                <w:szCs w:val="19"/>
                <w:lang w:bidi="ar-EG"/>
              </w:rPr>
              <w:t>±0.63</w:t>
            </w:r>
          </w:p>
        </w:tc>
        <w:tc>
          <w:tcPr>
            <w:tcW w:w="1380" w:type="dxa"/>
            <w:vAlign w:val="center"/>
          </w:tcPr>
          <w:p w14:paraId="7CCD43EE"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B</w:t>
            </w:r>
            <w:r w:rsidRPr="00C8248A">
              <w:rPr>
                <w:rFonts w:asciiTheme="majorBidi" w:hAnsiTheme="majorBidi" w:cstheme="majorBidi"/>
                <w:sz w:val="19"/>
                <w:szCs w:val="19"/>
                <w:lang w:bidi="ar-EG"/>
              </w:rPr>
              <w:t>74.80</w:t>
            </w:r>
            <w:r w:rsidRPr="00C8248A">
              <w:rPr>
                <w:rFonts w:asciiTheme="majorBidi" w:hAnsiTheme="majorBidi" w:cstheme="majorBidi"/>
                <w:sz w:val="19"/>
                <w:szCs w:val="19"/>
                <w:vertAlign w:val="superscript"/>
                <w:lang w:bidi="ar-EG"/>
              </w:rPr>
              <w:t>f</w:t>
            </w:r>
            <w:r w:rsidRPr="00C8248A">
              <w:rPr>
                <w:rFonts w:asciiTheme="majorBidi" w:hAnsiTheme="majorBidi" w:cstheme="majorBidi"/>
                <w:sz w:val="19"/>
                <w:szCs w:val="19"/>
                <w:lang w:bidi="ar-EG"/>
              </w:rPr>
              <w:t>±1.29</w:t>
            </w:r>
          </w:p>
        </w:tc>
        <w:tc>
          <w:tcPr>
            <w:tcW w:w="1380" w:type="dxa"/>
            <w:vAlign w:val="center"/>
          </w:tcPr>
          <w:p w14:paraId="69B40F26"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B</w:t>
            </w:r>
            <w:r w:rsidRPr="00C8248A">
              <w:rPr>
                <w:rFonts w:asciiTheme="majorBidi" w:hAnsiTheme="majorBidi" w:cstheme="majorBidi"/>
                <w:sz w:val="19"/>
                <w:szCs w:val="19"/>
                <w:lang w:bidi="ar-EG"/>
              </w:rPr>
              <w:t>118.00</w:t>
            </w:r>
            <w:r w:rsidRPr="00C8248A">
              <w:rPr>
                <w:rFonts w:asciiTheme="majorBidi" w:hAnsiTheme="majorBidi" w:cstheme="majorBidi"/>
                <w:sz w:val="19"/>
                <w:szCs w:val="19"/>
                <w:vertAlign w:val="superscript"/>
                <w:lang w:bidi="ar-EG"/>
              </w:rPr>
              <w:t>a</w:t>
            </w:r>
            <w:r w:rsidRPr="00C8248A">
              <w:rPr>
                <w:rFonts w:asciiTheme="majorBidi" w:hAnsiTheme="majorBidi" w:cstheme="majorBidi"/>
                <w:sz w:val="19"/>
                <w:szCs w:val="19"/>
                <w:lang w:bidi="ar-EG"/>
              </w:rPr>
              <w:t>±0.46</w:t>
            </w:r>
          </w:p>
        </w:tc>
        <w:tc>
          <w:tcPr>
            <w:tcW w:w="1380" w:type="dxa"/>
            <w:vAlign w:val="center"/>
          </w:tcPr>
          <w:p w14:paraId="3BB6113A"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B</w:t>
            </w:r>
            <w:r w:rsidRPr="00C8248A">
              <w:rPr>
                <w:rFonts w:asciiTheme="majorBidi" w:hAnsiTheme="majorBidi" w:cstheme="majorBidi"/>
                <w:sz w:val="19"/>
                <w:szCs w:val="19"/>
                <w:lang w:bidi="ar-EG"/>
              </w:rPr>
              <w:t>107.71</w:t>
            </w:r>
            <w:r w:rsidRPr="00C8248A">
              <w:rPr>
                <w:rFonts w:asciiTheme="majorBidi" w:hAnsiTheme="majorBidi" w:cstheme="majorBidi"/>
                <w:sz w:val="19"/>
                <w:szCs w:val="19"/>
                <w:vertAlign w:val="superscript"/>
                <w:lang w:bidi="ar-EG"/>
              </w:rPr>
              <w:t>b</w:t>
            </w:r>
            <w:r w:rsidRPr="00C8248A">
              <w:rPr>
                <w:rFonts w:asciiTheme="majorBidi" w:hAnsiTheme="majorBidi" w:cstheme="majorBidi"/>
                <w:sz w:val="19"/>
                <w:szCs w:val="19"/>
                <w:lang w:bidi="ar-EG"/>
              </w:rPr>
              <w:t>±1.17</w:t>
            </w:r>
          </w:p>
        </w:tc>
        <w:tc>
          <w:tcPr>
            <w:tcW w:w="1380" w:type="dxa"/>
            <w:vAlign w:val="center"/>
          </w:tcPr>
          <w:p w14:paraId="52BFB18A"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B</w:t>
            </w:r>
            <w:r w:rsidRPr="00C8248A">
              <w:rPr>
                <w:rFonts w:asciiTheme="majorBidi" w:hAnsiTheme="majorBidi" w:cstheme="majorBidi"/>
                <w:sz w:val="19"/>
                <w:szCs w:val="19"/>
                <w:lang w:bidi="ar-EG"/>
              </w:rPr>
              <w:t>60.63</w:t>
            </w:r>
            <w:r w:rsidRPr="00C8248A">
              <w:rPr>
                <w:rFonts w:asciiTheme="majorBidi" w:hAnsiTheme="majorBidi" w:cstheme="majorBidi"/>
                <w:sz w:val="19"/>
                <w:szCs w:val="19"/>
                <w:vertAlign w:val="superscript"/>
                <w:lang w:bidi="ar-EG"/>
              </w:rPr>
              <w:t>g</w:t>
            </w:r>
            <w:r w:rsidRPr="00C8248A">
              <w:rPr>
                <w:rFonts w:asciiTheme="majorBidi" w:hAnsiTheme="majorBidi" w:cstheme="majorBidi"/>
                <w:sz w:val="19"/>
                <w:szCs w:val="19"/>
                <w:lang w:bidi="ar-EG"/>
              </w:rPr>
              <w:t>±0.79</w:t>
            </w:r>
          </w:p>
        </w:tc>
      </w:tr>
      <w:tr w:rsidR="00C8248A" w:rsidRPr="00C8248A" w14:paraId="0138170A" w14:textId="77777777" w:rsidTr="00F410AA">
        <w:trPr>
          <w:trHeight w:hRule="exact" w:val="318"/>
        </w:trPr>
        <w:tc>
          <w:tcPr>
            <w:tcW w:w="699" w:type="dxa"/>
            <w:vAlign w:val="center"/>
          </w:tcPr>
          <w:p w14:paraId="7F98CF1B" w14:textId="77777777" w:rsidR="000357E1" w:rsidRPr="00C8248A" w:rsidRDefault="000357E1" w:rsidP="00F410AA">
            <w:pPr>
              <w:tabs>
                <w:tab w:val="left" w:pos="2177"/>
              </w:tabs>
              <w:bidi w:val="0"/>
              <w:jc w:val="center"/>
              <w:rPr>
                <w:rFonts w:asciiTheme="majorBidi" w:hAnsiTheme="majorBidi" w:cstheme="majorBidi"/>
                <w:lang w:bidi="ar-EG"/>
              </w:rPr>
            </w:pPr>
            <w:r w:rsidRPr="00C8248A">
              <w:rPr>
                <w:rFonts w:asciiTheme="majorBidi" w:hAnsiTheme="majorBidi" w:cstheme="majorBidi"/>
                <w:lang w:bidi="ar-EG"/>
              </w:rPr>
              <w:t>8</w:t>
            </w:r>
          </w:p>
        </w:tc>
        <w:tc>
          <w:tcPr>
            <w:tcW w:w="1379" w:type="dxa"/>
            <w:vAlign w:val="center"/>
          </w:tcPr>
          <w:p w14:paraId="244E39EB"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B</w:t>
            </w:r>
            <w:r w:rsidRPr="00C8248A">
              <w:rPr>
                <w:rFonts w:asciiTheme="majorBidi" w:hAnsiTheme="majorBidi" w:cstheme="majorBidi"/>
                <w:sz w:val="19"/>
                <w:szCs w:val="19"/>
                <w:lang w:bidi="ar-EG"/>
              </w:rPr>
              <w:t>92.43</w:t>
            </w:r>
            <w:r w:rsidRPr="00C8248A">
              <w:rPr>
                <w:rFonts w:asciiTheme="majorBidi" w:hAnsiTheme="majorBidi" w:cstheme="majorBidi"/>
                <w:sz w:val="19"/>
                <w:szCs w:val="19"/>
                <w:vertAlign w:val="superscript"/>
                <w:lang w:bidi="ar-EG"/>
              </w:rPr>
              <w:t>d</w:t>
            </w:r>
            <w:r w:rsidRPr="00C8248A">
              <w:rPr>
                <w:rFonts w:asciiTheme="majorBidi" w:hAnsiTheme="majorBidi" w:cstheme="majorBidi"/>
                <w:sz w:val="19"/>
                <w:szCs w:val="19"/>
                <w:lang w:bidi="ar-EG"/>
              </w:rPr>
              <w:t>±0.98</w:t>
            </w:r>
          </w:p>
        </w:tc>
        <w:tc>
          <w:tcPr>
            <w:tcW w:w="1380" w:type="dxa"/>
            <w:vAlign w:val="center"/>
          </w:tcPr>
          <w:p w14:paraId="6810B0A1"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A</w:t>
            </w:r>
            <w:r w:rsidRPr="00C8248A">
              <w:rPr>
                <w:rFonts w:asciiTheme="majorBidi" w:hAnsiTheme="majorBidi" w:cstheme="majorBidi"/>
                <w:sz w:val="19"/>
                <w:szCs w:val="19"/>
                <w:lang w:bidi="ar-EG"/>
              </w:rPr>
              <w:t>117.90</w:t>
            </w:r>
            <w:r w:rsidRPr="00C8248A">
              <w:rPr>
                <w:rFonts w:asciiTheme="majorBidi" w:hAnsiTheme="majorBidi" w:cstheme="majorBidi"/>
                <w:sz w:val="19"/>
                <w:szCs w:val="19"/>
                <w:vertAlign w:val="superscript"/>
                <w:lang w:bidi="ar-EG"/>
              </w:rPr>
              <w:t>b</w:t>
            </w:r>
            <w:r w:rsidRPr="00C8248A">
              <w:rPr>
                <w:rFonts w:asciiTheme="majorBidi" w:hAnsiTheme="majorBidi" w:cstheme="majorBidi"/>
                <w:sz w:val="19"/>
                <w:szCs w:val="19"/>
                <w:lang w:bidi="ar-EG"/>
              </w:rPr>
              <w:t>±0.64</w:t>
            </w:r>
          </w:p>
        </w:tc>
        <w:tc>
          <w:tcPr>
            <w:tcW w:w="1380" w:type="dxa"/>
            <w:vAlign w:val="center"/>
          </w:tcPr>
          <w:p w14:paraId="6354FC88"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B</w:t>
            </w:r>
            <w:r w:rsidRPr="00C8248A">
              <w:rPr>
                <w:rFonts w:asciiTheme="majorBidi" w:hAnsiTheme="majorBidi" w:cstheme="majorBidi"/>
                <w:sz w:val="19"/>
                <w:szCs w:val="19"/>
                <w:lang w:bidi="ar-EG"/>
              </w:rPr>
              <w:t>106.00</w:t>
            </w:r>
            <w:r w:rsidRPr="00C8248A">
              <w:rPr>
                <w:rFonts w:asciiTheme="majorBidi" w:hAnsiTheme="majorBidi" w:cstheme="majorBidi"/>
                <w:sz w:val="19"/>
                <w:szCs w:val="19"/>
                <w:vertAlign w:val="superscript"/>
                <w:lang w:bidi="ar-EG"/>
              </w:rPr>
              <w:t>c</w:t>
            </w:r>
            <w:r w:rsidRPr="00C8248A">
              <w:rPr>
                <w:rFonts w:asciiTheme="majorBidi" w:hAnsiTheme="majorBidi" w:cstheme="majorBidi"/>
                <w:sz w:val="19"/>
                <w:szCs w:val="19"/>
                <w:lang w:bidi="ar-EG"/>
              </w:rPr>
              <w:t>±0.54</w:t>
            </w:r>
          </w:p>
        </w:tc>
        <w:tc>
          <w:tcPr>
            <w:tcW w:w="1380" w:type="dxa"/>
            <w:vAlign w:val="center"/>
          </w:tcPr>
          <w:p w14:paraId="4E68EAC3"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A</w:t>
            </w:r>
            <w:r w:rsidRPr="00C8248A">
              <w:rPr>
                <w:rFonts w:asciiTheme="majorBidi" w:hAnsiTheme="majorBidi" w:cstheme="majorBidi"/>
                <w:sz w:val="19"/>
                <w:szCs w:val="19"/>
                <w:lang w:bidi="ar-EG"/>
              </w:rPr>
              <w:t>89.20</w:t>
            </w:r>
            <w:r w:rsidRPr="00C8248A">
              <w:rPr>
                <w:rFonts w:asciiTheme="majorBidi" w:hAnsiTheme="majorBidi" w:cstheme="majorBidi"/>
                <w:sz w:val="19"/>
                <w:szCs w:val="19"/>
                <w:vertAlign w:val="superscript"/>
                <w:lang w:bidi="ar-EG"/>
              </w:rPr>
              <w:t>d</w:t>
            </w:r>
            <w:r w:rsidRPr="00C8248A">
              <w:rPr>
                <w:rFonts w:asciiTheme="majorBidi" w:hAnsiTheme="majorBidi" w:cstheme="majorBidi"/>
                <w:sz w:val="19"/>
                <w:szCs w:val="19"/>
                <w:lang w:bidi="ar-EG"/>
              </w:rPr>
              <w:t>±0.64</w:t>
            </w:r>
          </w:p>
        </w:tc>
        <w:tc>
          <w:tcPr>
            <w:tcW w:w="1380" w:type="dxa"/>
            <w:vAlign w:val="center"/>
          </w:tcPr>
          <w:p w14:paraId="2A031042"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A</w:t>
            </w:r>
            <w:r w:rsidRPr="00C8248A">
              <w:rPr>
                <w:rFonts w:asciiTheme="majorBidi" w:hAnsiTheme="majorBidi" w:cstheme="majorBidi"/>
                <w:sz w:val="19"/>
                <w:szCs w:val="19"/>
                <w:lang w:bidi="ar-EG"/>
              </w:rPr>
              <w:t>128.90</w:t>
            </w:r>
            <w:r w:rsidRPr="00C8248A">
              <w:rPr>
                <w:rFonts w:asciiTheme="majorBidi" w:hAnsiTheme="majorBidi" w:cstheme="majorBidi"/>
                <w:sz w:val="19"/>
                <w:szCs w:val="19"/>
                <w:vertAlign w:val="superscript"/>
                <w:lang w:bidi="ar-EG"/>
              </w:rPr>
              <w:t>a</w:t>
            </w:r>
            <w:r w:rsidRPr="00C8248A">
              <w:rPr>
                <w:rFonts w:asciiTheme="majorBidi" w:hAnsiTheme="majorBidi" w:cstheme="majorBidi"/>
                <w:sz w:val="19"/>
                <w:szCs w:val="19"/>
                <w:lang w:bidi="ar-EG"/>
              </w:rPr>
              <w:t>±1.48</w:t>
            </w:r>
          </w:p>
        </w:tc>
        <w:tc>
          <w:tcPr>
            <w:tcW w:w="1380" w:type="dxa"/>
            <w:vAlign w:val="center"/>
          </w:tcPr>
          <w:p w14:paraId="52939083"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A</w:t>
            </w:r>
            <w:r w:rsidRPr="00C8248A">
              <w:rPr>
                <w:rFonts w:asciiTheme="majorBidi" w:hAnsiTheme="majorBidi" w:cstheme="majorBidi"/>
                <w:sz w:val="19"/>
                <w:szCs w:val="19"/>
                <w:lang w:bidi="ar-EG"/>
              </w:rPr>
              <w:t>114.92</w:t>
            </w:r>
            <w:r w:rsidRPr="00C8248A">
              <w:rPr>
                <w:rFonts w:asciiTheme="majorBidi" w:hAnsiTheme="majorBidi" w:cstheme="majorBidi"/>
                <w:sz w:val="19"/>
                <w:szCs w:val="19"/>
                <w:vertAlign w:val="superscript"/>
                <w:lang w:bidi="ar-EG"/>
              </w:rPr>
              <w:t>b</w:t>
            </w:r>
            <w:r w:rsidRPr="00C8248A">
              <w:rPr>
                <w:rFonts w:asciiTheme="majorBidi" w:hAnsiTheme="majorBidi" w:cstheme="majorBidi"/>
                <w:sz w:val="19"/>
                <w:szCs w:val="19"/>
                <w:lang w:bidi="ar-EG"/>
              </w:rPr>
              <w:t>±1.27</w:t>
            </w:r>
          </w:p>
        </w:tc>
        <w:tc>
          <w:tcPr>
            <w:tcW w:w="1380" w:type="dxa"/>
            <w:vAlign w:val="center"/>
          </w:tcPr>
          <w:p w14:paraId="021BD7F2"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A</w:t>
            </w:r>
            <w:r w:rsidRPr="00C8248A">
              <w:rPr>
                <w:rFonts w:asciiTheme="majorBidi" w:hAnsiTheme="majorBidi" w:cstheme="majorBidi"/>
                <w:sz w:val="19"/>
                <w:szCs w:val="19"/>
                <w:lang w:bidi="ar-EG"/>
              </w:rPr>
              <w:t>72.72</w:t>
            </w:r>
            <w:r w:rsidRPr="00C8248A">
              <w:rPr>
                <w:rFonts w:asciiTheme="majorBidi" w:hAnsiTheme="majorBidi" w:cstheme="majorBidi"/>
                <w:sz w:val="19"/>
                <w:szCs w:val="19"/>
                <w:vertAlign w:val="superscript"/>
                <w:lang w:bidi="ar-EG"/>
              </w:rPr>
              <w:t>e</w:t>
            </w:r>
            <w:r w:rsidRPr="00C8248A">
              <w:rPr>
                <w:rFonts w:asciiTheme="majorBidi" w:hAnsiTheme="majorBidi" w:cstheme="majorBidi"/>
                <w:sz w:val="19"/>
                <w:szCs w:val="19"/>
                <w:lang w:bidi="ar-EG"/>
              </w:rPr>
              <w:t>±1.30</w:t>
            </w:r>
          </w:p>
        </w:tc>
      </w:tr>
      <w:tr w:rsidR="00C8248A" w:rsidRPr="00C8248A" w14:paraId="5A989DA5" w14:textId="77777777" w:rsidTr="00F410AA">
        <w:trPr>
          <w:trHeight w:hRule="exact" w:val="318"/>
        </w:trPr>
        <w:tc>
          <w:tcPr>
            <w:tcW w:w="699" w:type="dxa"/>
            <w:vAlign w:val="center"/>
          </w:tcPr>
          <w:p w14:paraId="5FD88FFC" w14:textId="77777777" w:rsidR="000357E1" w:rsidRPr="00C8248A" w:rsidRDefault="000357E1" w:rsidP="00F410AA">
            <w:pPr>
              <w:tabs>
                <w:tab w:val="left" w:pos="2177"/>
              </w:tabs>
              <w:bidi w:val="0"/>
              <w:jc w:val="center"/>
              <w:rPr>
                <w:rFonts w:asciiTheme="majorBidi" w:hAnsiTheme="majorBidi" w:cstheme="majorBidi"/>
                <w:lang w:bidi="ar-EG"/>
              </w:rPr>
            </w:pPr>
            <w:r w:rsidRPr="00C8248A">
              <w:rPr>
                <w:rFonts w:asciiTheme="majorBidi" w:hAnsiTheme="majorBidi" w:cstheme="majorBidi"/>
                <w:lang w:bidi="ar-EG"/>
              </w:rPr>
              <w:t>24</w:t>
            </w:r>
          </w:p>
        </w:tc>
        <w:tc>
          <w:tcPr>
            <w:tcW w:w="1379" w:type="dxa"/>
            <w:vAlign w:val="center"/>
          </w:tcPr>
          <w:p w14:paraId="12188D9C"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A</w:t>
            </w:r>
            <w:r w:rsidRPr="00C8248A">
              <w:rPr>
                <w:rFonts w:asciiTheme="majorBidi" w:hAnsiTheme="majorBidi" w:cstheme="majorBidi"/>
                <w:sz w:val="19"/>
                <w:szCs w:val="19"/>
                <w:lang w:bidi="ar-EG"/>
              </w:rPr>
              <w:t>96.21</w:t>
            </w:r>
            <w:r w:rsidRPr="00C8248A">
              <w:rPr>
                <w:rFonts w:asciiTheme="majorBidi" w:hAnsiTheme="majorBidi" w:cstheme="majorBidi"/>
                <w:sz w:val="19"/>
                <w:szCs w:val="19"/>
                <w:vertAlign w:val="superscript"/>
                <w:lang w:bidi="ar-EG"/>
              </w:rPr>
              <w:t>e</w:t>
            </w:r>
            <w:r w:rsidRPr="00C8248A">
              <w:rPr>
                <w:rFonts w:asciiTheme="majorBidi" w:hAnsiTheme="majorBidi" w:cstheme="majorBidi"/>
                <w:sz w:val="19"/>
                <w:szCs w:val="19"/>
                <w:lang w:bidi="ar-EG"/>
              </w:rPr>
              <w:t>±0.37</w:t>
            </w:r>
          </w:p>
        </w:tc>
        <w:tc>
          <w:tcPr>
            <w:tcW w:w="1380" w:type="dxa"/>
            <w:vAlign w:val="center"/>
          </w:tcPr>
          <w:p w14:paraId="52FD62F3" w14:textId="77777777" w:rsidR="000357E1" w:rsidRPr="00C8248A" w:rsidRDefault="000357E1" w:rsidP="00F410AA">
            <w:pPr>
              <w:tabs>
                <w:tab w:val="left" w:pos="2177"/>
              </w:tabs>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A</w:t>
            </w:r>
            <w:r w:rsidRPr="00C8248A">
              <w:rPr>
                <w:rFonts w:asciiTheme="majorBidi" w:hAnsiTheme="majorBidi" w:cstheme="majorBidi"/>
                <w:sz w:val="19"/>
                <w:szCs w:val="19"/>
                <w:lang w:bidi="ar-EG"/>
              </w:rPr>
              <w:t>118.70</w:t>
            </w:r>
            <w:r w:rsidRPr="00C8248A">
              <w:rPr>
                <w:rFonts w:asciiTheme="majorBidi" w:hAnsiTheme="majorBidi" w:cstheme="majorBidi"/>
                <w:sz w:val="19"/>
                <w:szCs w:val="19"/>
                <w:vertAlign w:val="superscript"/>
                <w:lang w:bidi="ar-EG"/>
              </w:rPr>
              <w:t>b</w:t>
            </w:r>
            <w:r w:rsidRPr="00C8248A">
              <w:rPr>
                <w:rFonts w:asciiTheme="majorBidi" w:hAnsiTheme="majorBidi" w:cstheme="majorBidi"/>
                <w:sz w:val="19"/>
                <w:szCs w:val="19"/>
                <w:lang w:bidi="ar-EG"/>
              </w:rPr>
              <w:t>±0.84</w:t>
            </w:r>
          </w:p>
        </w:tc>
        <w:tc>
          <w:tcPr>
            <w:tcW w:w="1380" w:type="dxa"/>
            <w:vAlign w:val="center"/>
          </w:tcPr>
          <w:p w14:paraId="5DC9F6D7"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A</w:t>
            </w:r>
            <w:r w:rsidRPr="00C8248A">
              <w:rPr>
                <w:rFonts w:asciiTheme="majorBidi" w:hAnsiTheme="majorBidi" w:cstheme="majorBidi"/>
                <w:sz w:val="19"/>
                <w:szCs w:val="19"/>
                <w:lang w:bidi="ar-EG"/>
              </w:rPr>
              <w:t>107.90</w:t>
            </w:r>
            <w:r w:rsidRPr="00C8248A">
              <w:rPr>
                <w:rFonts w:asciiTheme="majorBidi" w:hAnsiTheme="majorBidi" w:cstheme="majorBidi"/>
                <w:sz w:val="19"/>
                <w:szCs w:val="19"/>
                <w:vertAlign w:val="superscript"/>
                <w:lang w:bidi="ar-EG"/>
              </w:rPr>
              <w:t>d</w:t>
            </w:r>
            <w:r w:rsidRPr="00C8248A">
              <w:rPr>
                <w:rFonts w:asciiTheme="majorBidi" w:hAnsiTheme="majorBidi" w:cstheme="majorBidi"/>
                <w:sz w:val="19"/>
                <w:szCs w:val="19"/>
                <w:lang w:bidi="ar-EG"/>
              </w:rPr>
              <w:t>±0.55</w:t>
            </w:r>
          </w:p>
        </w:tc>
        <w:tc>
          <w:tcPr>
            <w:tcW w:w="1380" w:type="dxa"/>
            <w:vAlign w:val="center"/>
          </w:tcPr>
          <w:p w14:paraId="280F8BE5"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A</w:t>
            </w:r>
            <w:r w:rsidRPr="00C8248A">
              <w:rPr>
                <w:rFonts w:asciiTheme="majorBidi" w:hAnsiTheme="majorBidi" w:cstheme="majorBidi"/>
                <w:sz w:val="19"/>
                <w:szCs w:val="19"/>
                <w:lang w:bidi="ar-EG"/>
              </w:rPr>
              <w:t>90.22</w:t>
            </w:r>
            <w:r w:rsidRPr="00C8248A">
              <w:rPr>
                <w:rFonts w:asciiTheme="majorBidi" w:hAnsiTheme="majorBidi" w:cstheme="majorBidi"/>
                <w:sz w:val="19"/>
                <w:szCs w:val="19"/>
                <w:vertAlign w:val="superscript"/>
                <w:lang w:bidi="ar-EG"/>
              </w:rPr>
              <w:t>f</w:t>
            </w:r>
            <w:r w:rsidRPr="00C8248A">
              <w:rPr>
                <w:rFonts w:asciiTheme="majorBidi" w:hAnsiTheme="majorBidi" w:cstheme="majorBidi"/>
                <w:sz w:val="19"/>
                <w:szCs w:val="19"/>
                <w:lang w:bidi="ar-EG"/>
              </w:rPr>
              <w:t>±1.32</w:t>
            </w:r>
          </w:p>
        </w:tc>
        <w:tc>
          <w:tcPr>
            <w:tcW w:w="1380" w:type="dxa"/>
            <w:vAlign w:val="center"/>
          </w:tcPr>
          <w:p w14:paraId="77769858"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A</w:t>
            </w:r>
            <w:r w:rsidRPr="00C8248A">
              <w:rPr>
                <w:rFonts w:asciiTheme="majorBidi" w:hAnsiTheme="majorBidi" w:cstheme="majorBidi"/>
                <w:sz w:val="19"/>
                <w:szCs w:val="19"/>
                <w:lang w:bidi="ar-EG"/>
              </w:rPr>
              <w:t>128.81</w:t>
            </w:r>
            <w:r w:rsidRPr="00C8248A">
              <w:rPr>
                <w:rFonts w:asciiTheme="majorBidi" w:hAnsiTheme="majorBidi" w:cstheme="majorBidi"/>
                <w:sz w:val="19"/>
                <w:szCs w:val="19"/>
                <w:vertAlign w:val="superscript"/>
                <w:lang w:bidi="ar-EG"/>
              </w:rPr>
              <w:t>a</w:t>
            </w:r>
            <w:r w:rsidRPr="00C8248A">
              <w:rPr>
                <w:rFonts w:asciiTheme="majorBidi" w:hAnsiTheme="majorBidi" w:cstheme="majorBidi"/>
                <w:sz w:val="19"/>
                <w:szCs w:val="19"/>
                <w:lang w:bidi="ar-EG"/>
              </w:rPr>
              <w:t>±0.73</w:t>
            </w:r>
          </w:p>
        </w:tc>
        <w:tc>
          <w:tcPr>
            <w:tcW w:w="1380" w:type="dxa"/>
            <w:vAlign w:val="center"/>
          </w:tcPr>
          <w:p w14:paraId="1BBF651A"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A</w:t>
            </w:r>
            <w:r w:rsidRPr="00C8248A">
              <w:rPr>
                <w:rFonts w:asciiTheme="majorBidi" w:hAnsiTheme="majorBidi" w:cstheme="majorBidi"/>
                <w:sz w:val="19"/>
                <w:szCs w:val="19"/>
                <w:lang w:bidi="ar-EG"/>
              </w:rPr>
              <w:t>115.00</w:t>
            </w:r>
            <w:r w:rsidRPr="00C8248A">
              <w:rPr>
                <w:rFonts w:asciiTheme="majorBidi" w:hAnsiTheme="majorBidi" w:cstheme="majorBidi"/>
                <w:sz w:val="19"/>
                <w:szCs w:val="19"/>
                <w:vertAlign w:val="superscript"/>
                <w:lang w:bidi="ar-EG"/>
              </w:rPr>
              <w:t>c</w:t>
            </w:r>
            <w:r w:rsidRPr="00C8248A">
              <w:rPr>
                <w:rFonts w:asciiTheme="majorBidi" w:hAnsiTheme="majorBidi" w:cstheme="majorBidi"/>
                <w:sz w:val="19"/>
                <w:szCs w:val="19"/>
                <w:lang w:bidi="ar-EG"/>
              </w:rPr>
              <w:t>±0.88</w:t>
            </w:r>
          </w:p>
        </w:tc>
        <w:tc>
          <w:tcPr>
            <w:tcW w:w="1380" w:type="dxa"/>
            <w:vAlign w:val="center"/>
          </w:tcPr>
          <w:p w14:paraId="1896571C"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sz w:val="19"/>
                <w:szCs w:val="19"/>
                <w:vertAlign w:val="superscript"/>
                <w:lang w:bidi="ar-EG"/>
              </w:rPr>
              <w:t>A</w:t>
            </w:r>
            <w:r w:rsidRPr="00C8248A">
              <w:rPr>
                <w:rFonts w:asciiTheme="majorBidi" w:hAnsiTheme="majorBidi" w:cstheme="majorBidi"/>
                <w:sz w:val="19"/>
                <w:szCs w:val="19"/>
                <w:lang w:bidi="ar-EG"/>
              </w:rPr>
              <w:t>73.62</w:t>
            </w:r>
            <w:r w:rsidRPr="00C8248A">
              <w:rPr>
                <w:rFonts w:asciiTheme="majorBidi" w:hAnsiTheme="majorBidi" w:cstheme="majorBidi"/>
                <w:sz w:val="19"/>
                <w:szCs w:val="19"/>
                <w:vertAlign w:val="superscript"/>
                <w:lang w:bidi="ar-EG"/>
              </w:rPr>
              <w:t>g</w:t>
            </w:r>
            <w:r w:rsidRPr="00C8248A">
              <w:rPr>
                <w:rFonts w:asciiTheme="majorBidi" w:hAnsiTheme="majorBidi" w:cstheme="majorBidi"/>
                <w:sz w:val="19"/>
                <w:szCs w:val="19"/>
                <w:lang w:bidi="ar-EG"/>
              </w:rPr>
              <w:t>±1.21</w:t>
            </w:r>
          </w:p>
        </w:tc>
      </w:tr>
      <w:tr w:rsidR="00C8248A" w:rsidRPr="00C8248A" w14:paraId="068E57CC" w14:textId="77777777" w:rsidTr="00F410AA">
        <w:trPr>
          <w:trHeight w:hRule="exact" w:val="1160"/>
        </w:trPr>
        <w:tc>
          <w:tcPr>
            <w:tcW w:w="10358" w:type="dxa"/>
            <w:gridSpan w:val="8"/>
            <w:tcBorders>
              <w:left w:val="nil"/>
              <w:bottom w:val="nil"/>
              <w:right w:val="nil"/>
            </w:tcBorders>
            <w:vAlign w:val="center"/>
          </w:tcPr>
          <w:p w14:paraId="2F2B1ED9" w14:textId="77777777" w:rsidR="000357E1" w:rsidRPr="00C8248A" w:rsidRDefault="000357E1" w:rsidP="00F410AA">
            <w:pPr>
              <w:bidi w:val="0"/>
              <w:rPr>
                <w:rFonts w:asciiTheme="majorBidi" w:hAnsiTheme="majorBidi" w:cstheme="majorBidi"/>
                <w:sz w:val="18"/>
                <w:szCs w:val="18"/>
                <w:lang w:bidi="ar-EG"/>
              </w:rPr>
            </w:pPr>
            <w:r w:rsidRPr="00C8248A">
              <w:rPr>
                <w:rFonts w:asciiTheme="majorBidi" w:hAnsiTheme="majorBidi" w:cstheme="majorBidi"/>
                <w:b/>
                <w:bCs/>
                <w:sz w:val="18"/>
                <w:szCs w:val="18"/>
              </w:rPr>
              <w:t xml:space="preserve">Extraction conditions: temperature 25 </w:t>
            </w:r>
            <w:proofErr w:type="spellStart"/>
            <w:r w:rsidRPr="00C8248A">
              <w:rPr>
                <w:rFonts w:asciiTheme="majorBidi" w:hAnsiTheme="majorBidi" w:cstheme="majorBidi"/>
                <w:b/>
                <w:bCs/>
                <w:sz w:val="18"/>
                <w:szCs w:val="18"/>
                <w:vertAlign w:val="superscript"/>
              </w:rPr>
              <w:t>o</w:t>
            </w:r>
            <w:r w:rsidRPr="00C8248A">
              <w:rPr>
                <w:rFonts w:asciiTheme="majorBidi" w:hAnsiTheme="majorBidi" w:cstheme="majorBidi"/>
                <w:b/>
                <w:bCs/>
                <w:sz w:val="18"/>
                <w:szCs w:val="18"/>
              </w:rPr>
              <w:t>C</w:t>
            </w:r>
            <w:proofErr w:type="spellEnd"/>
            <w:r w:rsidRPr="00C8248A">
              <w:rPr>
                <w:rFonts w:asciiTheme="majorBidi" w:hAnsiTheme="majorBidi" w:cstheme="majorBidi"/>
                <w:b/>
                <w:bCs/>
                <w:sz w:val="18"/>
                <w:szCs w:val="18"/>
              </w:rPr>
              <w:t>, sample :solvent 1:10</w:t>
            </w:r>
            <w:r w:rsidRPr="00C8248A">
              <w:rPr>
                <w:rFonts w:asciiTheme="majorBidi" w:hAnsiTheme="majorBidi" w:cstheme="majorBidi"/>
                <w:sz w:val="18"/>
                <w:szCs w:val="18"/>
                <w:lang w:bidi="ar-EG"/>
              </w:rPr>
              <w:t xml:space="preserve"> </w:t>
            </w:r>
          </w:p>
          <w:p w14:paraId="244B40DA" w14:textId="77777777" w:rsidR="000357E1" w:rsidRPr="00C8248A" w:rsidRDefault="000357E1" w:rsidP="00F410AA">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Results are presented as means ±SD</w:t>
            </w:r>
          </w:p>
          <w:p w14:paraId="165A9DBF" w14:textId="77777777" w:rsidR="00A54996" w:rsidRPr="00C8248A" w:rsidRDefault="00A54996" w:rsidP="00A54996">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Different superscript letters (A, B, C, …) indicated significant change at p˂0.05 in column</w:t>
            </w:r>
          </w:p>
          <w:p w14:paraId="2D62545F" w14:textId="77777777" w:rsidR="00A54996" w:rsidRPr="00C8248A" w:rsidRDefault="00A54996" w:rsidP="00A54996">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Different superscript letters ( a, b, c,  …) indicated significant change at p˂0.05 in row</w:t>
            </w:r>
          </w:p>
          <w:p w14:paraId="43E36B0B" w14:textId="77777777" w:rsidR="000357E1" w:rsidRPr="00C8248A" w:rsidRDefault="000357E1" w:rsidP="00F410AA">
            <w:pPr>
              <w:tabs>
                <w:tab w:val="left" w:pos="2177"/>
              </w:tabs>
              <w:bidi w:val="0"/>
              <w:jc w:val="center"/>
              <w:rPr>
                <w:rFonts w:asciiTheme="majorBidi" w:hAnsiTheme="majorBidi" w:cstheme="majorBidi"/>
                <w:sz w:val="19"/>
                <w:szCs w:val="19"/>
                <w:vertAlign w:val="superscript"/>
                <w:lang w:bidi="ar-EG"/>
              </w:rPr>
            </w:pPr>
          </w:p>
        </w:tc>
      </w:tr>
    </w:tbl>
    <w:p w14:paraId="1DCAD593" w14:textId="1E383AD4" w:rsidR="000357E1" w:rsidRPr="00C8248A" w:rsidRDefault="002852E9" w:rsidP="006A7ACB">
      <w:pPr>
        <w:bidi w:val="0"/>
        <w:spacing w:before="120" w:after="120"/>
        <w:ind w:left="720" w:hanging="720"/>
        <w:jc w:val="both"/>
        <w:rPr>
          <w:rFonts w:asciiTheme="majorBidi" w:hAnsiTheme="majorBidi" w:cstheme="majorBidi"/>
          <w:b/>
          <w:bCs/>
          <w:sz w:val="24"/>
          <w:szCs w:val="24"/>
        </w:rPr>
      </w:pPr>
      <w:r w:rsidRPr="00C8248A">
        <w:rPr>
          <w:rFonts w:asciiTheme="majorBidi" w:hAnsiTheme="majorBidi" w:cstheme="majorBidi"/>
          <w:b/>
          <w:bCs/>
          <w:sz w:val="24"/>
          <w:szCs w:val="24"/>
        </w:rPr>
        <w:t>3</w:t>
      </w:r>
      <w:r w:rsidR="000357E1" w:rsidRPr="00C8248A">
        <w:rPr>
          <w:rFonts w:asciiTheme="majorBidi" w:hAnsiTheme="majorBidi" w:cstheme="majorBidi"/>
          <w:b/>
          <w:bCs/>
          <w:sz w:val="24"/>
          <w:szCs w:val="24"/>
        </w:rPr>
        <w:t>.2. Effect of different solvent and extraction</w:t>
      </w:r>
      <w:r w:rsidR="006A7ACB" w:rsidRPr="00C8248A">
        <w:rPr>
          <w:rFonts w:asciiTheme="majorBidi" w:hAnsiTheme="majorBidi" w:cstheme="majorBidi"/>
          <w:b/>
          <w:bCs/>
          <w:sz w:val="24"/>
          <w:szCs w:val="24"/>
        </w:rPr>
        <w:t xml:space="preserve"> time</w:t>
      </w:r>
      <w:r w:rsidR="000357E1" w:rsidRPr="00C8248A">
        <w:rPr>
          <w:rFonts w:asciiTheme="majorBidi" w:hAnsiTheme="majorBidi" w:cstheme="majorBidi"/>
          <w:b/>
          <w:bCs/>
          <w:sz w:val="24"/>
          <w:szCs w:val="24"/>
        </w:rPr>
        <w:t xml:space="preserve"> </w:t>
      </w:r>
      <w:r w:rsidR="005801CD" w:rsidRPr="00C8248A">
        <w:rPr>
          <w:rFonts w:asciiTheme="majorBidi" w:hAnsiTheme="majorBidi" w:cstheme="majorBidi"/>
          <w:b/>
          <w:bCs/>
          <w:sz w:val="24"/>
          <w:szCs w:val="24"/>
        </w:rPr>
        <w:t xml:space="preserve">on total flavonoids content of pomegranate peel </w:t>
      </w:r>
      <w:r w:rsidR="000357E1" w:rsidRPr="00C8248A">
        <w:rPr>
          <w:rFonts w:asciiTheme="majorBidi" w:hAnsiTheme="majorBidi" w:cstheme="majorBidi"/>
          <w:b/>
          <w:bCs/>
          <w:sz w:val="24"/>
          <w:szCs w:val="24"/>
        </w:rPr>
        <w:t>at 5°C</w:t>
      </w:r>
    </w:p>
    <w:p w14:paraId="32B657EB" w14:textId="181F08F2" w:rsidR="000357E1" w:rsidRPr="00C8248A" w:rsidRDefault="000357E1" w:rsidP="003040E2">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 xml:space="preserve">The data in Table </w:t>
      </w:r>
      <w:r w:rsidR="00A90223" w:rsidRPr="00C8248A">
        <w:rPr>
          <w:rFonts w:asciiTheme="majorBidi" w:hAnsiTheme="majorBidi" w:cstheme="majorBidi"/>
          <w:sz w:val="24"/>
          <w:szCs w:val="24"/>
        </w:rPr>
        <w:t>8</w:t>
      </w:r>
      <w:r w:rsidRPr="00C8248A">
        <w:rPr>
          <w:rFonts w:asciiTheme="majorBidi" w:hAnsiTheme="majorBidi" w:cstheme="majorBidi"/>
          <w:sz w:val="24"/>
          <w:szCs w:val="24"/>
        </w:rPr>
        <w:t xml:space="preserve"> indicate that the total flavonoid</w:t>
      </w:r>
      <w:r w:rsidR="003040E2" w:rsidRPr="00C8248A">
        <w:rPr>
          <w:rFonts w:asciiTheme="majorBidi" w:hAnsiTheme="majorBidi" w:cstheme="majorBidi"/>
          <w:sz w:val="24"/>
          <w:szCs w:val="24"/>
        </w:rPr>
        <w:t>s</w:t>
      </w:r>
      <w:r w:rsidRPr="00C8248A">
        <w:rPr>
          <w:rFonts w:asciiTheme="majorBidi" w:hAnsiTheme="majorBidi" w:cstheme="majorBidi"/>
          <w:sz w:val="24"/>
          <w:szCs w:val="24"/>
        </w:rPr>
        <w:t xml:space="preserve"> content of pomegranate peel extracts (mg QE/g of dry </w:t>
      </w:r>
      <w:r w:rsidR="003040E2" w:rsidRPr="00C8248A">
        <w:rPr>
          <w:rFonts w:asciiTheme="majorBidi" w:hAnsiTheme="majorBidi" w:cstheme="majorBidi"/>
          <w:sz w:val="24"/>
          <w:szCs w:val="24"/>
        </w:rPr>
        <w:t>sample</w:t>
      </w:r>
      <w:r w:rsidRPr="00C8248A">
        <w:rPr>
          <w:rFonts w:asciiTheme="majorBidi" w:hAnsiTheme="majorBidi" w:cstheme="majorBidi"/>
          <w:sz w:val="24"/>
          <w:szCs w:val="24"/>
        </w:rPr>
        <w:t>) at a lower temperature to 5°C ranged from 22.52±1.01 to 75.83±1.29. The statistical analysis indicated that both the choice of solvent</w:t>
      </w:r>
      <w:r w:rsidR="003040E2" w:rsidRPr="00C8248A">
        <w:rPr>
          <w:rFonts w:asciiTheme="majorBidi" w:hAnsiTheme="majorBidi" w:cstheme="majorBidi"/>
          <w:sz w:val="24"/>
          <w:szCs w:val="24"/>
        </w:rPr>
        <w:t>s</w:t>
      </w:r>
      <w:r w:rsidRPr="00C8248A">
        <w:rPr>
          <w:rFonts w:asciiTheme="majorBidi" w:hAnsiTheme="majorBidi" w:cstheme="majorBidi"/>
          <w:sz w:val="24"/>
          <w:szCs w:val="24"/>
        </w:rPr>
        <w:t xml:space="preserve"> and the duration</w:t>
      </w:r>
      <w:r w:rsidR="003040E2" w:rsidRPr="00C8248A">
        <w:rPr>
          <w:rFonts w:asciiTheme="majorBidi" w:hAnsiTheme="majorBidi" w:cstheme="majorBidi"/>
          <w:sz w:val="24"/>
          <w:szCs w:val="24"/>
        </w:rPr>
        <w:t>s</w:t>
      </w:r>
      <w:r w:rsidRPr="00C8248A">
        <w:rPr>
          <w:rFonts w:asciiTheme="majorBidi" w:hAnsiTheme="majorBidi" w:cstheme="majorBidi"/>
          <w:sz w:val="24"/>
          <w:szCs w:val="24"/>
        </w:rPr>
        <w:t xml:space="preserve"> significantly influence flavonoid extraction. No significant difference (P&gt;0.05) was observed among all solvent extracts at 8 and 24 hours, with the exception of ethanol at 99% and distilled water. The data indicated that total flavonoid</w:t>
      </w:r>
      <w:r w:rsidR="003040E2" w:rsidRPr="00C8248A">
        <w:rPr>
          <w:rFonts w:asciiTheme="majorBidi" w:hAnsiTheme="majorBidi" w:cstheme="majorBidi"/>
          <w:sz w:val="24"/>
          <w:szCs w:val="24"/>
        </w:rPr>
        <w:t>s</w:t>
      </w:r>
      <w:r w:rsidRPr="00C8248A">
        <w:rPr>
          <w:rFonts w:asciiTheme="majorBidi" w:hAnsiTheme="majorBidi" w:cstheme="majorBidi"/>
          <w:sz w:val="24"/>
          <w:szCs w:val="24"/>
        </w:rPr>
        <w:t xml:space="preserve"> content increased with time, ranging from 2 to 24 hours. Acetone and ethanol extracts at 70% exhibited no significant difference, yielding the highest </w:t>
      </w:r>
      <w:r w:rsidRPr="00C8248A">
        <w:rPr>
          <w:rFonts w:asciiTheme="majorBidi" w:hAnsiTheme="majorBidi" w:cstheme="majorBidi"/>
          <w:sz w:val="24"/>
          <w:szCs w:val="24"/>
        </w:rPr>
        <w:lastRenderedPageBreak/>
        <w:t>flavonoid levels of 75.83±1.29 and 75.15±0.64 mg QE/g, respectively. This was followed by 30% acetone and ethanol, also showing no significant difference (71.04±0.81 and 68.90±0.64 mg QE/g). The 99% acetone and ethanol extract similarly demonstrated no significant difference (59.30±1.21 and 58.09±1.94 mg QE/g). Distilled water recorded the lowest level at 49.10±0.88 mg QE/g.</w:t>
      </w:r>
    </w:p>
    <w:p w14:paraId="18579CA1" w14:textId="15AEC4A5" w:rsidR="000357E1" w:rsidRPr="00C8248A" w:rsidRDefault="000357E1" w:rsidP="003040E2">
      <w:pPr>
        <w:bidi w:val="0"/>
        <w:spacing w:before="120" w:after="120"/>
        <w:ind w:left="720" w:hanging="720"/>
        <w:jc w:val="both"/>
        <w:rPr>
          <w:rFonts w:cs="Times New Roman"/>
          <w:b/>
          <w:bCs/>
          <w:sz w:val="24"/>
          <w:szCs w:val="24"/>
        </w:rPr>
      </w:pPr>
      <w:r w:rsidRPr="00C8248A">
        <w:rPr>
          <w:rFonts w:asciiTheme="majorBidi" w:hAnsiTheme="majorBidi" w:cstheme="majorBidi"/>
          <w:b/>
          <w:bCs/>
          <w:sz w:val="24"/>
          <w:szCs w:val="24"/>
        </w:rPr>
        <w:t>Table (</w:t>
      </w:r>
      <w:r w:rsidR="00A90223" w:rsidRPr="00C8248A">
        <w:rPr>
          <w:rFonts w:asciiTheme="majorBidi" w:hAnsiTheme="majorBidi" w:cstheme="majorBidi"/>
          <w:b/>
          <w:bCs/>
          <w:sz w:val="24"/>
          <w:szCs w:val="24"/>
        </w:rPr>
        <w:t>8</w:t>
      </w:r>
      <w:r w:rsidRPr="00C8248A">
        <w:rPr>
          <w:rFonts w:asciiTheme="majorBidi" w:hAnsiTheme="majorBidi" w:cstheme="majorBidi"/>
          <w:b/>
          <w:bCs/>
          <w:sz w:val="24"/>
          <w:szCs w:val="24"/>
        </w:rPr>
        <w:t xml:space="preserve">): </w:t>
      </w:r>
      <w:r w:rsidRPr="00C8248A">
        <w:rPr>
          <w:rFonts w:cs="Times New Roman"/>
          <w:b/>
          <w:bCs/>
          <w:sz w:val="24"/>
          <w:szCs w:val="24"/>
        </w:rPr>
        <w:t xml:space="preserve">Effect of solvent type and extraction time on extraction total Flavonoids content of Pomegranate peels </w:t>
      </w:r>
      <w:r w:rsidR="003B4724" w:rsidRPr="00C8248A">
        <w:rPr>
          <w:rFonts w:cs="Times New Roman"/>
          <w:b/>
          <w:bCs/>
          <w:sz w:val="24"/>
          <w:szCs w:val="24"/>
        </w:rPr>
        <w:t>at</w:t>
      </w:r>
      <w:r w:rsidRPr="00C8248A">
        <w:rPr>
          <w:rFonts w:cs="Times New Roman"/>
          <w:b/>
          <w:bCs/>
          <w:sz w:val="24"/>
          <w:szCs w:val="24"/>
        </w:rPr>
        <w:t xml:space="preserve"> 5°C (on dry weight basis) </w:t>
      </w:r>
    </w:p>
    <w:tbl>
      <w:tblPr>
        <w:tblStyle w:val="TableGrid"/>
        <w:tblpPr w:leftFromText="180" w:rightFromText="180" w:vertAnchor="text" w:tblpXSpec="center" w:tblpY="1"/>
        <w:tblOverlap w:val="never"/>
        <w:tblW w:w="103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99"/>
        <w:gridCol w:w="1379"/>
        <w:gridCol w:w="1380"/>
        <w:gridCol w:w="1380"/>
        <w:gridCol w:w="1380"/>
        <w:gridCol w:w="1380"/>
        <w:gridCol w:w="1380"/>
        <w:gridCol w:w="1380"/>
      </w:tblGrid>
      <w:tr w:rsidR="00C8248A" w:rsidRPr="00C8248A" w14:paraId="18EE9E8F" w14:textId="77777777" w:rsidTr="00F410AA">
        <w:trPr>
          <w:trHeight w:hRule="exact" w:val="397"/>
        </w:trPr>
        <w:tc>
          <w:tcPr>
            <w:tcW w:w="699" w:type="dxa"/>
            <w:vMerge w:val="restart"/>
            <w:vAlign w:val="center"/>
          </w:tcPr>
          <w:p w14:paraId="74208030" w14:textId="77777777" w:rsidR="000357E1" w:rsidRPr="00C8248A" w:rsidRDefault="000357E1" w:rsidP="00F410AA">
            <w:pPr>
              <w:tabs>
                <w:tab w:val="left" w:pos="2177"/>
              </w:tabs>
              <w:bidi w:val="0"/>
              <w:rPr>
                <w:rFonts w:asciiTheme="majorBidi" w:hAnsiTheme="majorBidi" w:cstheme="majorBidi"/>
                <w:b/>
                <w:bCs/>
                <w:lang w:bidi="ar-EG"/>
              </w:rPr>
            </w:pPr>
            <w:r w:rsidRPr="00C8248A">
              <w:rPr>
                <w:rFonts w:asciiTheme="majorBidi" w:hAnsiTheme="majorBidi" w:cstheme="majorBidi"/>
                <w:b/>
                <w:bCs/>
              </w:rPr>
              <w:t>Ex. time (</w:t>
            </w:r>
            <w:proofErr w:type="spellStart"/>
            <w:r w:rsidRPr="00C8248A">
              <w:rPr>
                <w:rFonts w:asciiTheme="majorBidi" w:hAnsiTheme="majorBidi" w:cstheme="majorBidi"/>
                <w:b/>
                <w:bCs/>
              </w:rPr>
              <w:t>hr</w:t>
            </w:r>
            <w:proofErr w:type="spellEnd"/>
            <w:r w:rsidRPr="00C8248A">
              <w:rPr>
                <w:rFonts w:asciiTheme="majorBidi" w:hAnsiTheme="majorBidi" w:cstheme="majorBidi"/>
                <w:b/>
                <w:bCs/>
              </w:rPr>
              <w:t>)</w:t>
            </w:r>
          </w:p>
        </w:tc>
        <w:tc>
          <w:tcPr>
            <w:tcW w:w="9659" w:type="dxa"/>
            <w:gridSpan w:val="7"/>
            <w:vAlign w:val="center"/>
          </w:tcPr>
          <w:p w14:paraId="1DE29804"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rPr>
              <w:t>Solvent type</w:t>
            </w:r>
          </w:p>
        </w:tc>
      </w:tr>
      <w:tr w:rsidR="00C8248A" w:rsidRPr="00C8248A" w14:paraId="4205A3BE" w14:textId="77777777" w:rsidTr="00F410AA">
        <w:trPr>
          <w:trHeight w:hRule="exact" w:val="488"/>
        </w:trPr>
        <w:tc>
          <w:tcPr>
            <w:tcW w:w="699" w:type="dxa"/>
            <w:vMerge/>
            <w:vAlign w:val="center"/>
          </w:tcPr>
          <w:p w14:paraId="154583E8" w14:textId="77777777" w:rsidR="000357E1" w:rsidRPr="00C8248A" w:rsidRDefault="000357E1" w:rsidP="00F410AA">
            <w:pPr>
              <w:tabs>
                <w:tab w:val="left" w:pos="2177"/>
              </w:tabs>
              <w:bidi w:val="0"/>
              <w:rPr>
                <w:rFonts w:asciiTheme="majorBidi" w:hAnsiTheme="majorBidi" w:cstheme="majorBidi"/>
                <w:b/>
                <w:bCs/>
                <w:lang w:bidi="ar-EG"/>
              </w:rPr>
            </w:pPr>
          </w:p>
        </w:tc>
        <w:tc>
          <w:tcPr>
            <w:tcW w:w="1379" w:type="dxa"/>
            <w:vAlign w:val="center"/>
          </w:tcPr>
          <w:p w14:paraId="26E2185A"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99%</w:t>
            </w:r>
          </w:p>
          <w:p w14:paraId="4ACCE998"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rPr>
              <w:t>ethanol</w:t>
            </w:r>
          </w:p>
        </w:tc>
        <w:tc>
          <w:tcPr>
            <w:tcW w:w="1380" w:type="dxa"/>
            <w:vAlign w:val="center"/>
          </w:tcPr>
          <w:p w14:paraId="322A4F33"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rPr>
              <w:t>70% ethanol</w:t>
            </w:r>
          </w:p>
        </w:tc>
        <w:tc>
          <w:tcPr>
            <w:tcW w:w="1380" w:type="dxa"/>
            <w:vAlign w:val="center"/>
          </w:tcPr>
          <w:p w14:paraId="1C2D2F59" w14:textId="77777777" w:rsidR="000357E1" w:rsidRPr="00C8248A" w:rsidRDefault="000357E1" w:rsidP="00F410AA">
            <w:pPr>
              <w:tabs>
                <w:tab w:val="left" w:pos="2177"/>
              </w:tabs>
              <w:bidi w:val="0"/>
              <w:jc w:val="center"/>
              <w:rPr>
                <w:rFonts w:asciiTheme="majorBidi" w:hAnsiTheme="majorBidi" w:cstheme="majorBidi"/>
                <w:b/>
                <w:bCs/>
                <w:lang w:bidi="ar-EG"/>
              </w:rPr>
            </w:pPr>
            <w:r w:rsidRPr="00C8248A">
              <w:rPr>
                <w:rFonts w:asciiTheme="majorBidi" w:hAnsiTheme="majorBidi" w:cstheme="majorBidi"/>
                <w:b/>
                <w:bCs/>
              </w:rPr>
              <w:t>30% ethanol</w:t>
            </w:r>
          </w:p>
        </w:tc>
        <w:tc>
          <w:tcPr>
            <w:tcW w:w="1380" w:type="dxa"/>
            <w:vAlign w:val="center"/>
          </w:tcPr>
          <w:p w14:paraId="0C7E1851"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99%</w:t>
            </w:r>
          </w:p>
          <w:p w14:paraId="5C778AA1"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Acetone</w:t>
            </w:r>
          </w:p>
        </w:tc>
        <w:tc>
          <w:tcPr>
            <w:tcW w:w="1380" w:type="dxa"/>
            <w:vAlign w:val="center"/>
          </w:tcPr>
          <w:p w14:paraId="710E2CF5"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70%</w:t>
            </w:r>
          </w:p>
          <w:p w14:paraId="47DFB77A"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acetone</w:t>
            </w:r>
          </w:p>
        </w:tc>
        <w:tc>
          <w:tcPr>
            <w:tcW w:w="1380" w:type="dxa"/>
            <w:vAlign w:val="center"/>
          </w:tcPr>
          <w:p w14:paraId="6C8EA28D"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30%</w:t>
            </w:r>
          </w:p>
          <w:p w14:paraId="36FEF641"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acetone</w:t>
            </w:r>
          </w:p>
        </w:tc>
        <w:tc>
          <w:tcPr>
            <w:tcW w:w="1380" w:type="dxa"/>
            <w:vAlign w:val="center"/>
          </w:tcPr>
          <w:p w14:paraId="6E39FF57"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Distilled water</w:t>
            </w:r>
          </w:p>
        </w:tc>
      </w:tr>
      <w:tr w:rsidR="00C8248A" w:rsidRPr="00C8248A" w14:paraId="4DD188CC" w14:textId="77777777" w:rsidTr="00F410AA">
        <w:trPr>
          <w:trHeight w:hRule="exact" w:val="318"/>
        </w:trPr>
        <w:tc>
          <w:tcPr>
            <w:tcW w:w="699" w:type="dxa"/>
            <w:vAlign w:val="center"/>
          </w:tcPr>
          <w:p w14:paraId="7F633F09" w14:textId="77777777" w:rsidR="000357E1" w:rsidRPr="00C8248A" w:rsidRDefault="000357E1" w:rsidP="00F410AA">
            <w:pPr>
              <w:tabs>
                <w:tab w:val="left" w:pos="2177"/>
              </w:tabs>
              <w:bidi w:val="0"/>
              <w:jc w:val="center"/>
              <w:rPr>
                <w:rFonts w:asciiTheme="majorBidi" w:hAnsiTheme="majorBidi" w:cstheme="majorBidi"/>
                <w:lang w:bidi="ar-EG"/>
              </w:rPr>
            </w:pPr>
            <w:r w:rsidRPr="00C8248A">
              <w:rPr>
                <w:rFonts w:asciiTheme="majorBidi" w:hAnsiTheme="majorBidi" w:cstheme="majorBidi"/>
                <w:lang w:bidi="ar-EG"/>
              </w:rPr>
              <w:t>2</w:t>
            </w:r>
          </w:p>
        </w:tc>
        <w:tc>
          <w:tcPr>
            <w:tcW w:w="1379" w:type="dxa"/>
            <w:vAlign w:val="center"/>
          </w:tcPr>
          <w:p w14:paraId="1D764132"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E</w:t>
            </w:r>
            <w:r w:rsidRPr="00C8248A">
              <w:rPr>
                <w:rFonts w:asciiTheme="majorBidi" w:hAnsiTheme="majorBidi" w:cstheme="majorBidi"/>
                <w:lang w:bidi="ar-EG"/>
              </w:rPr>
              <w:t>29.00</w:t>
            </w:r>
            <w:r w:rsidRPr="00C8248A">
              <w:rPr>
                <w:rFonts w:asciiTheme="majorBidi" w:hAnsiTheme="majorBidi" w:cstheme="majorBidi"/>
                <w:vertAlign w:val="superscript"/>
                <w:lang w:bidi="ar-EG"/>
              </w:rPr>
              <w:t>e</w:t>
            </w:r>
            <w:r w:rsidRPr="00C8248A">
              <w:rPr>
                <w:rFonts w:asciiTheme="majorBidi" w:hAnsiTheme="majorBidi" w:cstheme="majorBidi"/>
                <w:lang w:bidi="ar-EG"/>
              </w:rPr>
              <w:t>±1.21</w:t>
            </w:r>
          </w:p>
        </w:tc>
        <w:tc>
          <w:tcPr>
            <w:tcW w:w="1380" w:type="dxa"/>
            <w:vAlign w:val="center"/>
          </w:tcPr>
          <w:p w14:paraId="5CAFD7A1"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E</w:t>
            </w:r>
            <w:r w:rsidRPr="00C8248A">
              <w:rPr>
                <w:rFonts w:asciiTheme="majorBidi" w:hAnsiTheme="majorBidi" w:cstheme="majorBidi"/>
                <w:lang w:bidi="ar-EG"/>
              </w:rPr>
              <w:t>46.10</w:t>
            </w:r>
            <w:r w:rsidRPr="00C8248A">
              <w:rPr>
                <w:rFonts w:asciiTheme="majorBidi" w:hAnsiTheme="majorBidi" w:cstheme="majorBidi"/>
                <w:vertAlign w:val="superscript"/>
                <w:lang w:bidi="ar-EG"/>
              </w:rPr>
              <w:t>b</w:t>
            </w:r>
            <w:r w:rsidRPr="00C8248A">
              <w:rPr>
                <w:rFonts w:asciiTheme="majorBidi" w:hAnsiTheme="majorBidi" w:cstheme="majorBidi"/>
                <w:lang w:bidi="ar-EG"/>
              </w:rPr>
              <w:t>±0.99</w:t>
            </w:r>
          </w:p>
        </w:tc>
        <w:tc>
          <w:tcPr>
            <w:tcW w:w="1380" w:type="dxa"/>
            <w:vAlign w:val="center"/>
          </w:tcPr>
          <w:p w14:paraId="60F02BBB"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D</w:t>
            </w:r>
            <w:r w:rsidRPr="00C8248A">
              <w:rPr>
                <w:rFonts w:asciiTheme="majorBidi" w:hAnsiTheme="majorBidi" w:cstheme="majorBidi"/>
                <w:lang w:bidi="ar-EG"/>
              </w:rPr>
              <w:t>41.21</w:t>
            </w:r>
            <w:r w:rsidRPr="00C8248A">
              <w:rPr>
                <w:rFonts w:asciiTheme="majorBidi" w:hAnsiTheme="majorBidi" w:cstheme="majorBidi"/>
                <w:vertAlign w:val="superscript"/>
                <w:lang w:bidi="ar-EG"/>
              </w:rPr>
              <w:t>c</w:t>
            </w:r>
            <w:r w:rsidRPr="00C8248A">
              <w:rPr>
                <w:rFonts w:asciiTheme="majorBidi" w:hAnsiTheme="majorBidi" w:cstheme="majorBidi"/>
                <w:lang w:bidi="ar-EG"/>
              </w:rPr>
              <w:t>±1.44</w:t>
            </w:r>
          </w:p>
        </w:tc>
        <w:tc>
          <w:tcPr>
            <w:tcW w:w="1380" w:type="dxa"/>
            <w:vAlign w:val="center"/>
          </w:tcPr>
          <w:p w14:paraId="78CA8284"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D</w:t>
            </w:r>
            <w:r w:rsidRPr="00C8248A">
              <w:rPr>
                <w:rFonts w:asciiTheme="majorBidi" w:hAnsiTheme="majorBidi" w:cstheme="majorBidi"/>
                <w:lang w:bidi="ar-EG"/>
              </w:rPr>
              <w:t>32.80</w:t>
            </w:r>
            <w:r w:rsidRPr="00C8248A">
              <w:rPr>
                <w:rFonts w:asciiTheme="majorBidi" w:hAnsiTheme="majorBidi" w:cstheme="majorBidi"/>
                <w:vertAlign w:val="superscript"/>
                <w:lang w:bidi="ar-EG"/>
              </w:rPr>
              <w:t>d</w:t>
            </w:r>
            <w:r w:rsidRPr="00C8248A">
              <w:rPr>
                <w:rFonts w:asciiTheme="majorBidi" w:hAnsiTheme="majorBidi" w:cstheme="majorBidi"/>
                <w:lang w:bidi="ar-EG"/>
              </w:rPr>
              <w:t>±1.26</w:t>
            </w:r>
          </w:p>
        </w:tc>
        <w:tc>
          <w:tcPr>
            <w:tcW w:w="1380" w:type="dxa"/>
            <w:vAlign w:val="center"/>
          </w:tcPr>
          <w:p w14:paraId="0BFDFD24"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E</w:t>
            </w:r>
            <w:r w:rsidRPr="00C8248A">
              <w:rPr>
                <w:rFonts w:asciiTheme="majorBidi" w:hAnsiTheme="majorBidi" w:cstheme="majorBidi"/>
                <w:lang w:bidi="ar-EG"/>
              </w:rPr>
              <w:t>53.34</w:t>
            </w:r>
            <w:r w:rsidRPr="00C8248A">
              <w:rPr>
                <w:rFonts w:asciiTheme="majorBidi" w:hAnsiTheme="majorBidi" w:cstheme="majorBidi"/>
                <w:vertAlign w:val="superscript"/>
                <w:lang w:bidi="ar-EG"/>
              </w:rPr>
              <w:t>a</w:t>
            </w:r>
            <w:r w:rsidRPr="00C8248A">
              <w:rPr>
                <w:rFonts w:asciiTheme="majorBidi" w:hAnsiTheme="majorBidi" w:cstheme="majorBidi"/>
                <w:lang w:bidi="ar-EG"/>
              </w:rPr>
              <w:t>±0.72</w:t>
            </w:r>
          </w:p>
        </w:tc>
        <w:tc>
          <w:tcPr>
            <w:tcW w:w="1380" w:type="dxa"/>
            <w:vAlign w:val="center"/>
          </w:tcPr>
          <w:p w14:paraId="29E4F2DF"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E</w:t>
            </w:r>
            <w:r w:rsidRPr="00C8248A">
              <w:rPr>
                <w:rFonts w:asciiTheme="majorBidi" w:hAnsiTheme="majorBidi" w:cstheme="majorBidi"/>
                <w:lang w:bidi="ar-EG"/>
              </w:rPr>
              <w:t>47.00</w:t>
            </w:r>
            <w:r w:rsidRPr="00C8248A">
              <w:rPr>
                <w:rFonts w:asciiTheme="majorBidi" w:hAnsiTheme="majorBidi" w:cstheme="majorBidi"/>
                <w:vertAlign w:val="superscript"/>
                <w:lang w:bidi="ar-EG"/>
              </w:rPr>
              <w:t>b</w:t>
            </w:r>
            <w:r w:rsidRPr="00C8248A">
              <w:rPr>
                <w:rFonts w:asciiTheme="majorBidi" w:hAnsiTheme="majorBidi" w:cstheme="majorBidi"/>
                <w:lang w:bidi="ar-EG"/>
              </w:rPr>
              <w:t>±0.80</w:t>
            </w:r>
          </w:p>
        </w:tc>
        <w:tc>
          <w:tcPr>
            <w:tcW w:w="1380" w:type="dxa"/>
            <w:vAlign w:val="center"/>
          </w:tcPr>
          <w:p w14:paraId="4F460F9B"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D</w:t>
            </w:r>
            <w:r w:rsidRPr="00C8248A">
              <w:rPr>
                <w:rFonts w:asciiTheme="majorBidi" w:hAnsiTheme="majorBidi" w:cstheme="majorBidi"/>
                <w:lang w:bidi="ar-EG"/>
              </w:rPr>
              <w:t>22.52</w:t>
            </w:r>
            <w:r w:rsidRPr="00C8248A">
              <w:rPr>
                <w:rFonts w:asciiTheme="majorBidi" w:hAnsiTheme="majorBidi" w:cstheme="majorBidi"/>
                <w:vertAlign w:val="superscript"/>
                <w:lang w:bidi="ar-EG"/>
              </w:rPr>
              <w:t>f</w:t>
            </w:r>
            <w:r w:rsidRPr="00C8248A">
              <w:rPr>
                <w:rFonts w:asciiTheme="majorBidi" w:hAnsiTheme="majorBidi" w:cstheme="majorBidi"/>
                <w:lang w:bidi="ar-EG"/>
              </w:rPr>
              <w:t>±1.01</w:t>
            </w:r>
          </w:p>
        </w:tc>
      </w:tr>
      <w:tr w:rsidR="00C8248A" w:rsidRPr="00C8248A" w14:paraId="2990CCFC" w14:textId="77777777" w:rsidTr="00F410AA">
        <w:trPr>
          <w:trHeight w:hRule="exact" w:val="318"/>
        </w:trPr>
        <w:tc>
          <w:tcPr>
            <w:tcW w:w="699" w:type="dxa"/>
            <w:vAlign w:val="center"/>
          </w:tcPr>
          <w:p w14:paraId="7A79CBA1" w14:textId="77777777" w:rsidR="000357E1" w:rsidRPr="00C8248A" w:rsidRDefault="000357E1" w:rsidP="00F410AA">
            <w:pPr>
              <w:tabs>
                <w:tab w:val="left" w:pos="2177"/>
              </w:tabs>
              <w:bidi w:val="0"/>
              <w:jc w:val="center"/>
              <w:rPr>
                <w:rFonts w:asciiTheme="majorBidi" w:hAnsiTheme="majorBidi" w:cstheme="majorBidi"/>
                <w:lang w:bidi="ar-EG"/>
              </w:rPr>
            </w:pPr>
            <w:r w:rsidRPr="00C8248A">
              <w:rPr>
                <w:rFonts w:asciiTheme="majorBidi" w:hAnsiTheme="majorBidi" w:cstheme="majorBidi"/>
                <w:lang w:bidi="ar-EG"/>
              </w:rPr>
              <w:t>4</w:t>
            </w:r>
          </w:p>
        </w:tc>
        <w:tc>
          <w:tcPr>
            <w:tcW w:w="1379" w:type="dxa"/>
            <w:vAlign w:val="center"/>
          </w:tcPr>
          <w:p w14:paraId="2D85D14E"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D</w:t>
            </w:r>
            <w:r w:rsidRPr="00C8248A">
              <w:rPr>
                <w:rFonts w:asciiTheme="majorBidi" w:hAnsiTheme="majorBidi" w:cstheme="majorBidi"/>
                <w:lang w:bidi="ar-EG"/>
              </w:rPr>
              <w:t>37.00</w:t>
            </w:r>
            <w:r w:rsidRPr="00C8248A">
              <w:rPr>
                <w:rFonts w:asciiTheme="majorBidi" w:hAnsiTheme="majorBidi" w:cstheme="majorBidi"/>
                <w:vertAlign w:val="superscript"/>
                <w:lang w:bidi="ar-EG"/>
              </w:rPr>
              <w:t>f</w:t>
            </w:r>
            <w:r w:rsidRPr="00C8248A">
              <w:rPr>
                <w:rFonts w:asciiTheme="majorBidi" w:hAnsiTheme="majorBidi" w:cstheme="majorBidi"/>
                <w:lang w:bidi="ar-EG"/>
              </w:rPr>
              <w:t>±0.85</w:t>
            </w:r>
          </w:p>
        </w:tc>
        <w:tc>
          <w:tcPr>
            <w:tcW w:w="1380" w:type="dxa"/>
            <w:tcBorders>
              <w:bottom w:val="single" w:sz="8" w:space="0" w:color="auto"/>
            </w:tcBorders>
            <w:vAlign w:val="center"/>
          </w:tcPr>
          <w:p w14:paraId="01BB73E2"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D</w:t>
            </w:r>
            <w:r w:rsidRPr="00C8248A">
              <w:rPr>
                <w:rFonts w:asciiTheme="majorBidi" w:hAnsiTheme="majorBidi" w:cstheme="majorBidi"/>
                <w:lang w:bidi="ar-EG"/>
              </w:rPr>
              <w:t>57.20</w:t>
            </w:r>
            <w:r w:rsidRPr="00C8248A">
              <w:rPr>
                <w:rFonts w:asciiTheme="majorBidi" w:hAnsiTheme="majorBidi" w:cstheme="majorBidi"/>
                <w:vertAlign w:val="superscript"/>
                <w:lang w:bidi="ar-EG"/>
              </w:rPr>
              <w:t>b</w:t>
            </w:r>
            <w:r w:rsidRPr="00C8248A">
              <w:rPr>
                <w:rFonts w:asciiTheme="majorBidi" w:hAnsiTheme="majorBidi" w:cstheme="majorBidi"/>
                <w:lang w:bidi="ar-EG"/>
              </w:rPr>
              <w:t>±1.31</w:t>
            </w:r>
          </w:p>
        </w:tc>
        <w:tc>
          <w:tcPr>
            <w:tcW w:w="1380" w:type="dxa"/>
            <w:vAlign w:val="center"/>
          </w:tcPr>
          <w:p w14:paraId="0F5950B7"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C</w:t>
            </w:r>
            <w:r w:rsidRPr="00C8248A">
              <w:rPr>
                <w:rFonts w:asciiTheme="majorBidi" w:hAnsiTheme="majorBidi" w:cstheme="majorBidi"/>
                <w:lang w:bidi="ar-EG"/>
              </w:rPr>
              <w:t>53.51</w:t>
            </w:r>
            <w:r w:rsidRPr="00C8248A">
              <w:rPr>
                <w:rFonts w:asciiTheme="majorBidi" w:hAnsiTheme="majorBidi" w:cstheme="majorBidi"/>
                <w:vertAlign w:val="superscript"/>
                <w:lang w:bidi="ar-EG"/>
              </w:rPr>
              <w:t>d</w:t>
            </w:r>
            <w:r w:rsidRPr="00C8248A">
              <w:rPr>
                <w:rFonts w:asciiTheme="majorBidi" w:hAnsiTheme="majorBidi" w:cstheme="majorBidi"/>
                <w:lang w:bidi="ar-EG"/>
              </w:rPr>
              <w:t>±0.86</w:t>
            </w:r>
          </w:p>
        </w:tc>
        <w:tc>
          <w:tcPr>
            <w:tcW w:w="1380" w:type="dxa"/>
            <w:vAlign w:val="center"/>
          </w:tcPr>
          <w:p w14:paraId="707A2504"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C</w:t>
            </w:r>
            <w:r w:rsidRPr="00C8248A">
              <w:rPr>
                <w:rFonts w:asciiTheme="majorBidi" w:hAnsiTheme="majorBidi" w:cstheme="majorBidi"/>
                <w:lang w:bidi="ar-EG"/>
              </w:rPr>
              <w:t>44.54</w:t>
            </w:r>
            <w:r w:rsidRPr="00C8248A">
              <w:rPr>
                <w:rFonts w:asciiTheme="majorBidi" w:hAnsiTheme="majorBidi" w:cstheme="majorBidi"/>
                <w:vertAlign w:val="superscript"/>
                <w:lang w:bidi="ar-EG"/>
              </w:rPr>
              <w:t>e</w:t>
            </w:r>
            <w:r w:rsidRPr="00C8248A">
              <w:rPr>
                <w:rFonts w:asciiTheme="majorBidi" w:hAnsiTheme="majorBidi" w:cstheme="majorBidi"/>
                <w:lang w:bidi="ar-EG"/>
              </w:rPr>
              <w:t>±1.42</w:t>
            </w:r>
          </w:p>
        </w:tc>
        <w:tc>
          <w:tcPr>
            <w:tcW w:w="1380" w:type="dxa"/>
            <w:vAlign w:val="center"/>
          </w:tcPr>
          <w:p w14:paraId="18EB0590"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D</w:t>
            </w:r>
            <w:r w:rsidRPr="00C8248A">
              <w:rPr>
                <w:rFonts w:asciiTheme="majorBidi" w:hAnsiTheme="majorBidi" w:cstheme="majorBidi"/>
                <w:lang w:bidi="ar-EG"/>
              </w:rPr>
              <w:t>65.10</w:t>
            </w:r>
            <w:r w:rsidRPr="00C8248A">
              <w:rPr>
                <w:rFonts w:asciiTheme="majorBidi" w:hAnsiTheme="majorBidi" w:cstheme="majorBidi"/>
                <w:vertAlign w:val="superscript"/>
                <w:lang w:bidi="ar-EG"/>
              </w:rPr>
              <w:t>a</w:t>
            </w:r>
            <w:r w:rsidRPr="00C8248A">
              <w:rPr>
                <w:rFonts w:asciiTheme="majorBidi" w:hAnsiTheme="majorBidi" w:cstheme="majorBidi"/>
                <w:lang w:bidi="ar-EG"/>
              </w:rPr>
              <w:t>±1.07</w:t>
            </w:r>
          </w:p>
        </w:tc>
        <w:tc>
          <w:tcPr>
            <w:tcW w:w="1380" w:type="dxa"/>
            <w:vAlign w:val="center"/>
          </w:tcPr>
          <w:p w14:paraId="0B412993"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D</w:t>
            </w:r>
            <w:r w:rsidRPr="00C8248A">
              <w:rPr>
                <w:rFonts w:asciiTheme="majorBidi" w:hAnsiTheme="majorBidi" w:cstheme="majorBidi"/>
                <w:lang w:bidi="ar-EG"/>
              </w:rPr>
              <w:t>55.20</w:t>
            </w:r>
            <w:r w:rsidRPr="00C8248A">
              <w:rPr>
                <w:rFonts w:asciiTheme="majorBidi" w:hAnsiTheme="majorBidi" w:cstheme="majorBidi"/>
                <w:vertAlign w:val="superscript"/>
                <w:lang w:bidi="ar-EG"/>
              </w:rPr>
              <w:t>c</w:t>
            </w:r>
            <w:r w:rsidRPr="00C8248A">
              <w:rPr>
                <w:rFonts w:asciiTheme="majorBidi" w:hAnsiTheme="majorBidi" w:cstheme="majorBidi"/>
                <w:lang w:bidi="ar-EG"/>
              </w:rPr>
              <w:t>±1.25</w:t>
            </w:r>
          </w:p>
        </w:tc>
        <w:tc>
          <w:tcPr>
            <w:tcW w:w="1380" w:type="dxa"/>
            <w:vAlign w:val="center"/>
          </w:tcPr>
          <w:p w14:paraId="5DE4B216"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C</w:t>
            </w:r>
            <w:r w:rsidRPr="00C8248A">
              <w:rPr>
                <w:rFonts w:asciiTheme="majorBidi" w:hAnsiTheme="majorBidi" w:cstheme="majorBidi"/>
                <w:lang w:bidi="ar-EG"/>
              </w:rPr>
              <w:t>31.82</w:t>
            </w:r>
            <w:r w:rsidRPr="00C8248A">
              <w:rPr>
                <w:rFonts w:asciiTheme="majorBidi" w:hAnsiTheme="majorBidi" w:cstheme="majorBidi"/>
                <w:vertAlign w:val="superscript"/>
                <w:lang w:bidi="ar-EG"/>
              </w:rPr>
              <w:t>g</w:t>
            </w:r>
            <w:r w:rsidRPr="00C8248A">
              <w:rPr>
                <w:rFonts w:asciiTheme="majorBidi" w:hAnsiTheme="majorBidi" w:cstheme="majorBidi"/>
                <w:lang w:bidi="ar-EG"/>
              </w:rPr>
              <w:t>±1.11</w:t>
            </w:r>
          </w:p>
        </w:tc>
      </w:tr>
      <w:tr w:rsidR="00C8248A" w:rsidRPr="00C8248A" w14:paraId="5D80ED9D" w14:textId="77777777" w:rsidTr="00F410AA">
        <w:trPr>
          <w:trHeight w:hRule="exact" w:val="318"/>
        </w:trPr>
        <w:tc>
          <w:tcPr>
            <w:tcW w:w="699" w:type="dxa"/>
            <w:vAlign w:val="center"/>
          </w:tcPr>
          <w:p w14:paraId="3314B4F7" w14:textId="77777777" w:rsidR="000357E1" w:rsidRPr="00C8248A" w:rsidRDefault="000357E1" w:rsidP="00F410AA">
            <w:pPr>
              <w:tabs>
                <w:tab w:val="left" w:pos="2177"/>
              </w:tabs>
              <w:bidi w:val="0"/>
              <w:jc w:val="center"/>
              <w:rPr>
                <w:rFonts w:asciiTheme="majorBidi" w:hAnsiTheme="majorBidi" w:cstheme="majorBidi"/>
                <w:lang w:bidi="ar-EG"/>
              </w:rPr>
            </w:pPr>
            <w:r w:rsidRPr="00C8248A">
              <w:rPr>
                <w:rFonts w:asciiTheme="majorBidi" w:hAnsiTheme="majorBidi" w:cstheme="majorBidi"/>
                <w:lang w:bidi="ar-EG"/>
              </w:rPr>
              <w:t>6</w:t>
            </w:r>
          </w:p>
        </w:tc>
        <w:tc>
          <w:tcPr>
            <w:tcW w:w="1379" w:type="dxa"/>
            <w:tcBorders>
              <w:right w:val="single" w:sz="4" w:space="0" w:color="auto"/>
            </w:tcBorders>
            <w:vAlign w:val="center"/>
          </w:tcPr>
          <w:p w14:paraId="3C6F4444"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C</w:t>
            </w:r>
            <w:r w:rsidRPr="00C8248A">
              <w:rPr>
                <w:rFonts w:asciiTheme="majorBidi" w:hAnsiTheme="majorBidi" w:cstheme="majorBidi"/>
                <w:lang w:bidi="ar-EG"/>
              </w:rPr>
              <w:t>46.20</w:t>
            </w:r>
            <w:r w:rsidRPr="00C8248A">
              <w:rPr>
                <w:rFonts w:asciiTheme="majorBidi" w:hAnsiTheme="majorBidi" w:cstheme="majorBidi"/>
                <w:vertAlign w:val="superscript"/>
                <w:lang w:bidi="ar-EG"/>
              </w:rPr>
              <w:t>e</w:t>
            </w:r>
            <w:r w:rsidRPr="00C8248A">
              <w:rPr>
                <w:rFonts w:asciiTheme="majorBidi" w:hAnsiTheme="majorBidi" w:cstheme="majorBidi"/>
                <w:lang w:bidi="ar-EG"/>
              </w:rPr>
              <w:t>±1.08</w:t>
            </w:r>
          </w:p>
        </w:tc>
        <w:tc>
          <w:tcPr>
            <w:tcW w:w="1380" w:type="dxa"/>
            <w:tcBorders>
              <w:left w:val="single" w:sz="4" w:space="0" w:color="auto"/>
            </w:tcBorders>
            <w:vAlign w:val="center"/>
          </w:tcPr>
          <w:p w14:paraId="139ACB0F"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C</w:t>
            </w:r>
            <w:r w:rsidRPr="00C8248A">
              <w:rPr>
                <w:rFonts w:asciiTheme="majorBidi" w:hAnsiTheme="majorBidi" w:cstheme="majorBidi"/>
                <w:lang w:bidi="ar-EG"/>
              </w:rPr>
              <w:t>66.30</w:t>
            </w:r>
            <w:r w:rsidRPr="00C8248A">
              <w:rPr>
                <w:rFonts w:asciiTheme="majorBidi" w:hAnsiTheme="majorBidi" w:cstheme="majorBidi"/>
                <w:vertAlign w:val="superscript"/>
                <w:lang w:bidi="ar-EG"/>
              </w:rPr>
              <w:t>b</w:t>
            </w:r>
            <w:r w:rsidRPr="00C8248A">
              <w:rPr>
                <w:rFonts w:asciiTheme="majorBidi" w:hAnsiTheme="majorBidi" w:cstheme="majorBidi"/>
                <w:lang w:bidi="ar-EG"/>
              </w:rPr>
              <w:t>±1.18</w:t>
            </w:r>
          </w:p>
        </w:tc>
        <w:tc>
          <w:tcPr>
            <w:tcW w:w="1380" w:type="dxa"/>
            <w:vAlign w:val="center"/>
          </w:tcPr>
          <w:p w14:paraId="346CB692"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B</w:t>
            </w:r>
            <w:r w:rsidRPr="00C8248A">
              <w:rPr>
                <w:rFonts w:asciiTheme="majorBidi" w:hAnsiTheme="majorBidi" w:cstheme="majorBidi"/>
                <w:lang w:bidi="ar-EG"/>
              </w:rPr>
              <w:t>62.00</w:t>
            </w:r>
            <w:r w:rsidRPr="00C8248A">
              <w:rPr>
                <w:rFonts w:asciiTheme="majorBidi" w:hAnsiTheme="majorBidi" w:cstheme="majorBidi"/>
                <w:vertAlign w:val="superscript"/>
                <w:lang w:bidi="ar-EG"/>
              </w:rPr>
              <w:t>c</w:t>
            </w:r>
            <w:r w:rsidRPr="00C8248A">
              <w:rPr>
                <w:rFonts w:asciiTheme="majorBidi" w:hAnsiTheme="majorBidi" w:cstheme="majorBidi"/>
                <w:lang w:bidi="ar-EG"/>
              </w:rPr>
              <w:t>±0.46</w:t>
            </w:r>
          </w:p>
        </w:tc>
        <w:tc>
          <w:tcPr>
            <w:tcW w:w="1380" w:type="dxa"/>
            <w:vAlign w:val="center"/>
          </w:tcPr>
          <w:p w14:paraId="49A4DAC0"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B</w:t>
            </w:r>
            <w:r w:rsidRPr="00C8248A">
              <w:rPr>
                <w:rFonts w:asciiTheme="majorBidi" w:hAnsiTheme="majorBidi" w:cstheme="majorBidi"/>
                <w:lang w:bidi="ar-EG"/>
              </w:rPr>
              <w:t>53.10</w:t>
            </w:r>
            <w:r w:rsidRPr="00C8248A">
              <w:rPr>
                <w:rFonts w:asciiTheme="majorBidi" w:hAnsiTheme="majorBidi" w:cstheme="majorBidi"/>
                <w:vertAlign w:val="superscript"/>
                <w:lang w:bidi="ar-EG"/>
              </w:rPr>
              <w:t>d</w:t>
            </w:r>
            <w:r w:rsidRPr="00C8248A">
              <w:rPr>
                <w:rFonts w:asciiTheme="majorBidi" w:hAnsiTheme="majorBidi" w:cstheme="majorBidi"/>
                <w:lang w:bidi="ar-EG"/>
              </w:rPr>
              <w:t>±0.45</w:t>
            </w:r>
          </w:p>
        </w:tc>
        <w:tc>
          <w:tcPr>
            <w:tcW w:w="1380" w:type="dxa"/>
            <w:vAlign w:val="center"/>
          </w:tcPr>
          <w:p w14:paraId="5468DE2D"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C</w:t>
            </w:r>
            <w:r w:rsidRPr="00C8248A">
              <w:rPr>
                <w:rFonts w:asciiTheme="majorBidi" w:hAnsiTheme="majorBidi" w:cstheme="majorBidi"/>
                <w:lang w:bidi="ar-EG"/>
              </w:rPr>
              <w:t>69.12</w:t>
            </w:r>
            <w:r w:rsidRPr="00C8248A">
              <w:rPr>
                <w:rFonts w:asciiTheme="majorBidi" w:hAnsiTheme="majorBidi" w:cstheme="majorBidi"/>
                <w:vertAlign w:val="superscript"/>
                <w:lang w:bidi="ar-EG"/>
              </w:rPr>
              <w:t>a</w:t>
            </w:r>
            <w:r w:rsidRPr="00C8248A">
              <w:rPr>
                <w:rFonts w:asciiTheme="majorBidi" w:hAnsiTheme="majorBidi" w:cstheme="majorBidi"/>
                <w:lang w:bidi="ar-EG"/>
              </w:rPr>
              <w:t>±1.09</w:t>
            </w:r>
          </w:p>
        </w:tc>
        <w:tc>
          <w:tcPr>
            <w:tcW w:w="1380" w:type="dxa"/>
            <w:vAlign w:val="center"/>
          </w:tcPr>
          <w:p w14:paraId="562049CD"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C</w:t>
            </w:r>
            <w:r w:rsidRPr="00C8248A">
              <w:rPr>
                <w:rFonts w:asciiTheme="majorBidi" w:hAnsiTheme="majorBidi" w:cstheme="majorBidi"/>
                <w:lang w:bidi="ar-EG"/>
              </w:rPr>
              <w:t>60.31</w:t>
            </w:r>
            <w:r w:rsidRPr="00C8248A">
              <w:rPr>
                <w:rFonts w:asciiTheme="majorBidi" w:hAnsiTheme="majorBidi" w:cstheme="majorBidi"/>
                <w:vertAlign w:val="superscript"/>
                <w:lang w:bidi="ar-EG"/>
              </w:rPr>
              <w:t>c</w:t>
            </w:r>
            <w:r w:rsidRPr="00C8248A">
              <w:rPr>
                <w:rFonts w:asciiTheme="majorBidi" w:hAnsiTheme="majorBidi" w:cstheme="majorBidi"/>
                <w:lang w:bidi="ar-EG"/>
              </w:rPr>
              <w:t>±1.14</w:t>
            </w:r>
          </w:p>
        </w:tc>
        <w:tc>
          <w:tcPr>
            <w:tcW w:w="1380" w:type="dxa"/>
            <w:vAlign w:val="center"/>
          </w:tcPr>
          <w:p w14:paraId="2FBC1511"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B</w:t>
            </w:r>
            <w:r w:rsidRPr="00C8248A">
              <w:rPr>
                <w:rFonts w:asciiTheme="majorBidi" w:hAnsiTheme="majorBidi" w:cstheme="majorBidi"/>
                <w:lang w:bidi="ar-EG"/>
              </w:rPr>
              <w:t>41.10</w:t>
            </w:r>
            <w:r w:rsidRPr="00C8248A">
              <w:rPr>
                <w:rFonts w:asciiTheme="majorBidi" w:hAnsiTheme="majorBidi" w:cstheme="majorBidi"/>
                <w:vertAlign w:val="superscript"/>
                <w:lang w:bidi="ar-EG"/>
              </w:rPr>
              <w:t>f</w:t>
            </w:r>
            <w:r w:rsidRPr="00C8248A">
              <w:rPr>
                <w:rFonts w:asciiTheme="majorBidi" w:hAnsiTheme="majorBidi" w:cstheme="majorBidi"/>
                <w:lang w:bidi="ar-EG"/>
              </w:rPr>
              <w:t>±1.56</w:t>
            </w:r>
          </w:p>
        </w:tc>
      </w:tr>
      <w:tr w:rsidR="00C8248A" w:rsidRPr="00C8248A" w14:paraId="6A683C55" w14:textId="77777777" w:rsidTr="00F410AA">
        <w:trPr>
          <w:trHeight w:hRule="exact" w:val="318"/>
        </w:trPr>
        <w:tc>
          <w:tcPr>
            <w:tcW w:w="699" w:type="dxa"/>
            <w:vAlign w:val="center"/>
          </w:tcPr>
          <w:p w14:paraId="362881F8" w14:textId="77777777" w:rsidR="000357E1" w:rsidRPr="00C8248A" w:rsidRDefault="000357E1" w:rsidP="00F410AA">
            <w:pPr>
              <w:tabs>
                <w:tab w:val="left" w:pos="2177"/>
              </w:tabs>
              <w:bidi w:val="0"/>
              <w:jc w:val="center"/>
              <w:rPr>
                <w:rFonts w:asciiTheme="majorBidi" w:hAnsiTheme="majorBidi" w:cstheme="majorBidi"/>
                <w:lang w:bidi="ar-EG"/>
              </w:rPr>
            </w:pPr>
            <w:r w:rsidRPr="00C8248A">
              <w:rPr>
                <w:rFonts w:asciiTheme="majorBidi" w:hAnsiTheme="majorBidi" w:cstheme="majorBidi"/>
                <w:lang w:bidi="ar-EG"/>
              </w:rPr>
              <w:t>8</w:t>
            </w:r>
          </w:p>
        </w:tc>
        <w:tc>
          <w:tcPr>
            <w:tcW w:w="1379" w:type="dxa"/>
            <w:vAlign w:val="center"/>
          </w:tcPr>
          <w:p w14:paraId="4B0ECA14"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B</w:t>
            </w:r>
            <w:r w:rsidRPr="00C8248A">
              <w:rPr>
                <w:rFonts w:asciiTheme="majorBidi" w:hAnsiTheme="majorBidi" w:cstheme="majorBidi"/>
                <w:lang w:bidi="ar-EG"/>
              </w:rPr>
              <w:t>54.06</w:t>
            </w:r>
            <w:r w:rsidRPr="00C8248A">
              <w:rPr>
                <w:rFonts w:asciiTheme="majorBidi" w:hAnsiTheme="majorBidi" w:cstheme="majorBidi"/>
                <w:vertAlign w:val="superscript"/>
                <w:lang w:bidi="ar-EG"/>
              </w:rPr>
              <w:t>d</w:t>
            </w:r>
            <w:r w:rsidRPr="00C8248A">
              <w:rPr>
                <w:rFonts w:asciiTheme="majorBidi" w:hAnsiTheme="majorBidi" w:cstheme="majorBidi"/>
                <w:lang w:bidi="ar-EG"/>
              </w:rPr>
              <w:t>±0.85</w:t>
            </w:r>
          </w:p>
        </w:tc>
        <w:tc>
          <w:tcPr>
            <w:tcW w:w="1380" w:type="dxa"/>
            <w:vAlign w:val="center"/>
          </w:tcPr>
          <w:p w14:paraId="116B49F2"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B</w:t>
            </w:r>
            <w:r w:rsidRPr="00C8248A">
              <w:rPr>
                <w:rFonts w:asciiTheme="majorBidi" w:hAnsiTheme="majorBidi" w:cstheme="majorBidi"/>
                <w:lang w:bidi="ar-EG"/>
              </w:rPr>
              <w:t>72.50</w:t>
            </w:r>
            <w:r w:rsidRPr="00C8248A">
              <w:rPr>
                <w:rFonts w:asciiTheme="majorBidi" w:hAnsiTheme="majorBidi" w:cstheme="majorBidi"/>
                <w:vertAlign w:val="superscript"/>
                <w:lang w:bidi="ar-EG"/>
              </w:rPr>
              <w:t>a</w:t>
            </w:r>
            <w:r w:rsidRPr="00C8248A">
              <w:rPr>
                <w:rFonts w:asciiTheme="majorBidi" w:hAnsiTheme="majorBidi" w:cstheme="majorBidi"/>
                <w:lang w:bidi="ar-EG"/>
              </w:rPr>
              <w:t>±0.75</w:t>
            </w:r>
          </w:p>
        </w:tc>
        <w:tc>
          <w:tcPr>
            <w:tcW w:w="1380" w:type="dxa"/>
            <w:vAlign w:val="center"/>
          </w:tcPr>
          <w:p w14:paraId="5C0072DF"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A</w:t>
            </w:r>
            <w:r w:rsidRPr="00C8248A">
              <w:rPr>
                <w:rFonts w:asciiTheme="majorBidi" w:hAnsiTheme="majorBidi" w:cstheme="majorBidi"/>
                <w:lang w:bidi="ar-EG"/>
              </w:rPr>
              <w:t>67.44</w:t>
            </w:r>
            <w:r w:rsidRPr="00C8248A">
              <w:rPr>
                <w:rFonts w:asciiTheme="majorBidi" w:hAnsiTheme="majorBidi" w:cstheme="majorBidi"/>
                <w:vertAlign w:val="superscript"/>
                <w:lang w:bidi="ar-EG"/>
              </w:rPr>
              <w:t>b</w:t>
            </w:r>
            <w:r w:rsidRPr="00C8248A">
              <w:rPr>
                <w:rFonts w:asciiTheme="majorBidi" w:hAnsiTheme="majorBidi" w:cstheme="majorBidi"/>
                <w:lang w:bidi="ar-EG"/>
              </w:rPr>
              <w:t>±0.59</w:t>
            </w:r>
          </w:p>
        </w:tc>
        <w:tc>
          <w:tcPr>
            <w:tcW w:w="1380" w:type="dxa"/>
            <w:vAlign w:val="center"/>
          </w:tcPr>
          <w:p w14:paraId="1843CA6D"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A</w:t>
            </w:r>
            <w:r w:rsidRPr="00C8248A">
              <w:rPr>
                <w:rFonts w:asciiTheme="majorBidi" w:hAnsiTheme="majorBidi" w:cstheme="majorBidi"/>
                <w:lang w:bidi="ar-EG"/>
              </w:rPr>
              <w:t>57.84</w:t>
            </w:r>
            <w:r w:rsidRPr="00C8248A">
              <w:rPr>
                <w:rFonts w:asciiTheme="majorBidi" w:hAnsiTheme="majorBidi" w:cstheme="majorBidi"/>
                <w:vertAlign w:val="superscript"/>
                <w:lang w:bidi="ar-EG"/>
              </w:rPr>
              <w:t>c</w:t>
            </w:r>
            <w:r w:rsidRPr="00C8248A">
              <w:rPr>
                <w:rFonts w:asciiTheme="majorBidi" w:hAnsiTheme="majorBidi" w:cstheme="majorBidi"/>
                <w:lang w:bidi="ar-EG"/>
              </w:rPr>
              <w:t>±1.63</w:t>
            </w:r>
          </w:p>
        </w:tc>
        <w:tc>
          <w:tcPr>
            <w:tcW w:w="1380" w:type="dxa"/>
            <w:vAlign w:val="center"/>
          </w:tcPr>
          <w:p w14:paraId="7BB98346"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B</w:t>
            </w:r>
            <w:r w:rsidRPr="00C8248A">
              <w:rPr>
                <w:rFonts w:asciiTheme="majorBidi" w:hAnsiTheme="majorBidi" w:cstheme="majorBidi"/>
                <w:lang w:bidi="ar-EG"/>
              </w:rPr>
              <w:t>73.42</w:t>
            </w:r>
            <w:r w:rsidRPr="00C8248A">
              <w:rPr>
                <w:rFonts w:asciiTheme="majorBidi" w:hAnsiTheme="majorBidi" w:cstheme="majorBidi"/>
                <w:vertAlign w:val="superscript"/>
                <w:lang w:bidi="ar-EG"/>
              </w:rPr>
              <w:t>a</w:t>
            </w:r>
            <w:r w:rsidRPr="00C8248A">
              <w:rPr>
                <w:rFonts w:asciiTheme="majorBidi" w:hAnsiTheme="majorBidi" w:cstheme="majorBidi"/>
                <w:lang w:bidi="ar-EG"/>
              </w:rPr>
              <w:t>±1.88</w:t>
            </w:r>
          </w:p>
        </w:tc>
        <w:tc>
          <w:tcPr>
            <w:tcW w:w="1380" w:type="dxa"/>
            <w:vAlign w:val="center"/>
          </w:tcPr>
          <w:p w14:paraId="16EDFFCE"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B</w:t>
            </w:r>
            <w:r w:rsidRPr="00C8248A">
              <w:rPr>
                <w:rFonts w:asciiTheme="majorBidi" w:hAnsiTheme="majorBidi" w:cstheme="majorBidi"/>
                <w:lang w:bidi="ar-EG"/>
              </w:rPr>
              <w:t>68.30</w:t>
            </w:r>
            <w:r w:rsidRPr="00C8248A">
              <w:rPr>
                <w:rFonts w:asciiTheme="majorBidi" w:hAnsiTheme="majorBidi" w:cstheme="majorBidi"/>
                <w:vertAlign w:val="superscript"/>
                <w:lang w:bidi="ar-EG"/>
              </w:rPr>
              <w:t>b</w:t>
            </w:r>
            <w:r w:rsidRPr="00C8248A">
              <w:rPr>
                <w:rFonts w:asciiTheme="majorBidi" w:hAnsiTheme="majorBidi" w:cstheme="majorBidi"/>
                <w:lang w:bidi="ar-EG"/>
              </w:rPr>
              <w:t>±1.93</w:t>
            </w:r>
          </w:p>
        </w:tc>
        <w:tc>
          <w:tcPr>
            <w:tcW w:w="1380" w:type="dxa"/>
            <w:vAlign w:val="center"/>
          </w:tcPr>
          <w:p w14:paraId="437B408D"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A</w:t>
            </w:r>
            <w:r w:rsidRPr="00C8248A">
              <w:rPr>
                <w:rFonts w:asciiTheme="majorBidi" w:hAnsiTheme="majorBidi" w:cstheme="majorBidi"/>
                <w:lang w:bidi="ar-EG"/>
              </w:rPr>
              <w:t>47.22</w:t>
            </w:r>
            <w:r w:rsidRPr="00C8248A">
              <w:rPr>
                <w:rFonts w:asciiTheme="majorBidi" w:hAnsiTheme="majorBidi" w:cstheme="majorBidi"/>
                <w:vertAlign w:val="superscript"/>
                <w:lang w:bidi="ar-EG"/>
              </w:rPr>
              <w:t>e</w:t>
            </w:r>
            <w:r w:rsidRPr="00C8248A">
              <w:rPr>
                <w:rFonts w:asciiTheme="majorBidi" w:hAnsiTheme="majorBidi" w:cstheme="majorBidi"/>
                <w:lang w:bidi="ar-EG"/>
              </w:rPr>
              <w:t>±1.27</w:t>
            </w:r>
          </w:p>
        </w:tc>
      </w:tr>
      <w:tr w:rsidR="00C8248A" w:rsidRPr="00C8248A" w14:paraId="29EA135A" w14:textId="77777777" w:rsidTr="00F410AA">
        <w:trPr>
          <w:trHeight w:hRule="exact" w:val="318"/>
        </w:trPr>
        <w:tc>
          <w:tcPr>
            <w:tcW w:w="699" w:type="dxa"/>
            <w:vAlign w:val="center"/>
          </w:tcPr>
          <w:p w14:paraId="3BDF8449" w14:textId="77777777" w:rsidR="000357E1" w:rsidRPr="00C8248A" w:rsidRDefault="000357E1" w:rsidP="00F410AA">
            <w:pPr>
              <w:tabs>
                <w:tab w:val="left" w:pos="2177"/>
              </w:tabs>
              <w:bidi w:val="0"/>
              <w:jc w:val="center"/>
              <w:rPr>
                <w:rFonts w:asciiTheme="majorBidi" w:hAnsiTheme="majorBidi" w:cstheme="majorBidi"/>
                <w:lang w:bidi="ar-EG"/>
              </w:rPr>
            </w:pPr>
            <w:r w:rsidRPr="00C8248A">
              <w:rPr>
                <w:rFonts w:asciiTheme="majorBidi" w:hAnsiTheme="majorBidi" w:cstheme="majorBidi"/>
                <w:lang w:bidi="ar-EG"/>
              </w:rPr>
              <w:t>24</w:t>
            </w:r>
          </w:p>
        </w:tc>
        <w:tc>
          <w:tcPr>
            <w:tcW w:w="1379" w:type="dxa"/>
            <w:vAlign w:val="center"/>
          </w:tcPr>
          <w:p w14:paraId="08E2C495"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A</w:t>
            </w:r>
            <w:r w:rsidRPr="00C8248A">
              <w:rPr>
                <w:rFonts w:asciiTheme="majorBidi" w:hAnsiTheme="majorBidi" w:cstheme="majorBidi"/>
                <w:lang w:bidi="ar-EG"/>
              </w:rPr>
              <w:t>58.09</w:t>
            </w:r>
            <w:r w:rsidRPr="00C8248A">
              <w:rPr>
                <w:rFonts w:asciiTheme="majorBidi" w:hAnsiTheme="majorBidi" w:cstheme="majorBidi"/>
                <w:vertAlign w:val="superscript"/>
                <w:lang w:bidi="ar-EG"/>
              </w:rPr>
              <w:t>c</w:t>
            </w:r>
            <w:r w:rsidRPr="00C8248A">
              <w:rPr>
                <w:rFonts w:asciiTheme="majorBidi" w:hAnsiTheme="majorBidi" w:cstheme="majorBidi"/>
                <w:lang w:bidi="ar-EG"/>
              </w:rPr>
              <w:t>±1.94</w:t>
            </w:r>
          </w:p>
        </w:tc>
        <w:tc>
          <w:tcPr>
            <w:tcW w:w="1380" w:type="dxa"/>
            <w:vAlign w:val="center"/>
          </w:tcPr>
          <w:p w14:paraId="7E9C365B" w14:textId="77777777" w:rsidR="000357E1" w:rsidRPr="00C8248A" w:rsidRDefault="000357E1" w:rsidP="00F410AA">
            <w:pPr>
              <w:tabs>
                <w:tab w:val="left" w:pos="2177"/>
              </w:tabs>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A</w:t>
            </w:r>
            <w:r w:rsidRPr="00C8248A">
              <w:rPr>
                <w:rFonts w:asciiTheme="majorBidi" w:hAnsiTheme="majorBidi" w:cstheme="majorBidi"/>
                <w:lang w:bidi="ar-EG"/>
              </w:rPr>
              <w:t>75.15</w:t>
            </w:r>
            <w:r w:rsidRPr="00C8248A">
              <w:rPr>
                <w:rFonts w:asciiTheme="majorBidi" w:hAnsiTheme="majorBidi" w:cstheme="majorBidi"/>
                <w:vertAlign w:val="superscript"/>
                <w:lang w:bidi="ar-EG"/>
              </w:rPr>
              <w:t>a</w:t>
            </w:r>
            <w:r w:rsidRPr="00C8248A">
              <w:rPr>
                <w:rFonts w:asciiTheme="majorBidi" w:hAnsiTheme="majorBidi" w:cstheme="majorBidi"/>
                <w:lang w:bidi="ar-EG"/>
              </w:rPr>
              <w:t>±0.64</w:t>
            </w:r>
          </w:p>
        </w:tc>
        <w:tc>
          <w:tcPr>
            <w:tcW w:w="1380" w:type="dxa"/>
            <w:vAlign w:val="center"/>
          </w:tcPr>
          <w:p w14:paraId="49DE4408"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A</w:t>
            </w:r>
            <w:r w:rsidRPr="00C8248A">
              <w:rPr>
                <w:rFonts w:asciiTheme="majorBidi" w:hAnsiTheme="majorBidi" w:cstheme="majorBidi"/>
                <w:lang w:bidi="ar-EG"/>
              </w:rPr>
              <w:t>68.90</w:t>
            </w:r>
            <w:r w:rsidRPr="00C8248A">
              <w:rPr>
                <w:rFonts w:asciiTheme="majorBidi" w:hAnsiTheme="majorBidi" w:cstheme="majorBidi"/>
                <w:vertAlign w:val="superscript"/>
                <w:lang w:bidi="ar-EG"/>
              </w:rPr>
              <w:t>b</w:t>
            </w:r>
            <w:r w:rsidRPr="00C8248A">
              <w:rPr>
                <w:rFonts w:asciiTheme="majorBidi" w:hAnsiTheme="majorBidi" w:cstheme="majorBidi"/>
                <w:lang w:bidi="ar-EG"/>
              </w:rPr>
              <w:t>±0.64</w:t>
            </w:r>
          </w:p>
        </w:tc>
        <w:tc>
          <w:tcPr>
            <w:tcW w:w="1380" w:type="dxa"/>
            <w:vAlign w:val="center"/>
          </w:tcPr>
          <w:p w14:paraId="6EE4D439"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A</w:t>
            </w:r>
            <w:r w:rsidRPr="00C8248A">
              <w:rPr>
                <w:rFonts w:asciiTheme="majorBidi" w:hAnsiTheme="majorBidi" w:cstheme="majorBidi"/>
                <w:lang w:bidi="ar-EG"/>
              </w:rPr>
              <w:t>59.30</w:t>
            </w:r>
            <w:r w:rsidRPr="00C8248A">
              <w:rPr>
                <w:rFonts w:asciiTheme="majorBidi" w:hAnsiTheme="majorBidi" w:cstheme="majorBidi"/>
                <w:vertAlign w:val="superscript"/>
                <w:lang w:bidi="ar-EG"/>
              </w:rPr>
              <w:t>c</w:t>
            </w:r>
            <w:r w:rsidRPr="00C8248A">
              <w:rPr>
                <w:rFonts w:asciiTheme="majorBidi" w:hAnsiTheme="majorBidi" w:cstheme="majorBidi"/>
                <w:lang w:bidi="ar-EG"/>
              </w:rPr>
              <w:t>±1.21</w:t>
            </w:r>
          </w:p>
        </w:tc>
        <w:tc>
          <w:tcPr>
            <w:tcW w:w="1380" w:type="dxa"/>
            <w:vAlign w:val="center"/>
          </w:tcPr>
          <w:p w14:paraId="5BAE8F6F"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A</w:t>
            </w:r>
            <w:r w:rsidRPr="00C8248A">
              <w:rPr>
                <w:rFonts w:asciiTheme="majorBidi" w:hAnsiTheme="majorBidi" w:cstheme="majorBidi"/>
                <w:lang w:bidi="ar-EG"/>
              </w:rPr>
              <w:t>75.83</w:t>
            </w:r>
            <w:r w:rsidRPr="00C8248A">
              <w:rPr>
                <w:rFonts w:asciiTheme="majorBidi" w:hAnsiTheme="majorBidi" w:cstheme="majorBidi"/>
                <w:vertAlign w:val="superscript"/>
                <w:lang w:bidi="ar-EG"/>
              </w:rPr>
              <w:t>a</w:t>
            </w:r>
            <w:r w:rsidRPr="00C8248A">
              <w:rPr>
                <w:rFonts w:asciiTheme="majorBidi" w:hAnsiTheme="majorBidi" w:cstheme="majorBidi"/>
                <w:lang w:bidi="ar-EG"/>
              </w:rPr>
              <w:t>±1.29</w:t>
            </w:r>
          </w:p>
        </w:tc>
        <w:tc>
          <w:tcPr>
            <w:tcW w:w="1380" w:type="dxa"/>
            <w:vAlign w:val="center"/>
          </w:tcPr>
          <w:p w14:paraId="52C1718F"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A</w:t>
            </w:r>
            <w:r w:rsidRPr="00C8248A">
              <w:rPr>
                <w:rFonts w:asciiTheme="majorBidi" w:hAnsiTheme="majorBidi" w:cstheme="majorBidi"/>
                <w:lang w:bidi="ar-EG"/>
              </w:rPr>
              <w:t>71.04</w:t>
            </w:r>
            <w:r w:rsidRPr="00C8248A">
              <w:rPr>
                <w:rFonts w:asciiTheme="majorBidi" w:hAnsiTheme="majorBidi" w:cstheme="majorBidi"/>
                <w:vertAlign w:val="superscript"/>
                <w:lang w:bidi="ar-EG"/>
              </w:rPr>
              <w:t>b</w:t>
            </w:r>
            <w:r w:rsidRPr="00C8248A">
              <w:rPr>
                <w:rFonts w:asciiTheme="majorBidi" w:hAnsiTheme="majorBidi" w:cstheme="majorBidi"/>
                <w:lang w:bidi="ar-EG"/>
              </w:rPr>
              <w:t>±0.81</w:t>
            </w:r>
          </w:p>
        </w:tc>
        <w:tc>
          <w:tcPr>
            <w:tcW w:w="1380" w:type="dxa"/>
            <w:vAlign w:val="center"/>
          </w:tcPr>
          <w:p w14:paraId="622E6BCA" w14:textId="77777777" w:rsidR="000357E1" w:rsidRPr="00C8248A" w:rsidRDefault="000357E1" w:rsidP="00F410AA">
            <w:pPr>
              <w:tabs>
                <w:tab w:val="left" w:pos="2177"/>
              </w:tabs>
              <w:bidi w:val="0"/>
              <w:jc w:val="center"/>
              <w:rPr>
                <w:rFonts w:asciiTheme="majorBidi" w:hAnsiTheme="majorBidi" w:cstheme="majorBidi"/>
                <w:sz w:val="19"/>
                <w:szCs w:val="19"/>
                <w:lang w:bidi="ar-EG"/>
              </w:rPr>
            </w:pPr>
            <w:r w:rsidRPr="00C8248A">
              <w:rPr>
                <w:rFonts w:asciiTheme="majorBidi" w:hAnsiTheme="majorBidi" w:cstheme="majorBidi"/>
                <w:vertAlign w:val="superscript"/>
                <w:lang w:bidi="ar-EG"/>
              </w:rPr>
              <w:t>A</w:t>
            </w:r>
            <w:r w:rsidRPr="00C8248A">
              <w:rPr>
                <w:rFonts w:asciiTheme="majorBidi" w:hAnsiTheme="majorBidi" w:cstheme="majorBidi"/>
                <w:lang w:bidi="ar-EG"/>
              </w:rPr>
              <w:t>49.10</w:t>
            </w:r>
            <w:r w:rsidRPr="00C8248A">
              <w:rPr>
                <w:rFonts w:asciiTheme="majorBidi" w:hAnsiTheme="majorBidi" w:cstheme="majorBidi"/>
                <w:vertAlign w:val="superscript"/>
                <w:lang w:bidi="ar-EG"/>
              </w:rPr>
              <w:t>d</w:t>
            </w:r>
            <w:r w:rsidRPr="00C8248A">
              <w:rPr>
                <w:rFonts w:asciiTheme="majorBidi" w:hAnsiTheme="majorBidi" w:cstheme="majorBidi"/>
                <w:lang w:bidi="ar-EG"/>
              </w:rPr>
              <w:t>±0.88</w:t>
            </w:r>
          </w:p>
        </w:tc>
      </w:tr>
      <w:tr w:rsidR="00C8248A" w:rsidRPr="00C8248A" w14:paraId="5A48557E" w14:textId="77777777" w:rsidTr="00F410AA">
        <w:trPr>
          <w:trHeight w:hRule="exact" w:val="1162"/>
        </w:trPr>
        <w:tc>
          <w:tcPr>
            <w:tcW w:w="10358" w:type="dxa"/>
            <w:gridSpan w:val="8"/>
            <w:tcBorders>
              <w:left w:val="nil"/>
              <w:bottom w:val="nil"/>
              <w:right w:val="nil"/>
            </w:tcBorders>
            <w:vAlign w:val="center"/>
          </w:tcPr>
          <w:p w14:paraId="29F1D6E4" w14:textId="77777777" w:rsidR="000357E1" w:rsidRPr="00C8248A" w:rsidRDefault="000357E1" w:rsidP="00F410AA">
            <w:pPr>
              <w:bidi w:val="0"/>
              <w:contextualSpacing/>
              <w:rPr>
                <w:rFonts w:asciiTheme="majorBidi" w:hAnsiTheme="majorBidi" w:cstheme="majorBidi"/>
                <w:b/>
                <w:bCs/>
                <w:sz w:val="18"/>
                <w:szCs w:val="18"/>
              </w:rPr>
            </w:pPr>
            <w:r w:rsidRPr="00C8248A">
              <w:rPr>
                <w:rFonts w:asciiTheme="majorBidi" w:hAnsiTheme="majorBidi" w:cstheme="majorBidi"/>
                <w:b/>
                <w:bCs/>
                <w:sz w:val="18"/>
                <w:szCs w:val="18"/>
              </w:rPr>
              <w:t xml:space="preserve">Extraction conditions: temperature 5 </w:t>
            </w:r>
            <w:proofErr w:type="spellStart"/>
            <w:r w:rsidRPr="00C8248A">
              <w:rPr>
                <w:rFonts w:asciiTheme="majorBidi" w:hAnsiTheme="majorBidi" w:cstheme="majorBidi"/>
                <w:b/>
                <w:bCs/>
                <w:sz w:val="18"/>
                <w:szCs w:val="18"/>
                <w:vertAlign w:val="superscript"/>
              </w:rPr>
              <w:t>o</w:t>
            </w:r>
            <w:r w:rsidRPr="00C8248A">
              <w:rPr>
                <w:rFonts w:asciiTheme="majorBidi" w:hAnsiTheme="majorBidi" w:cstheme="majorBidi"/>
                <w:b/>
                <w:bCs/>
                <w:sz w:val="18"/>
                <w:szCs w:val="18"/>
              </w:rPr>
              <w:t>C</w:t>
            </w:r>
            <w:proofErr w:type="spellEnd"/>
            <w:r w:rsidRPr="00C8248A">
              <w:rPr>
                <w:rFonts w:asciiTheme="majorBidi" w:hAnsiTheme="majorBidi" w:cstheme="majorBidi"/>
                <w:b/>
                <w:bCs/>
                <w:sz w:val="18"/>
                <w:szCs w:val="18"/>
              </w:rPr>
              <w:t>, sample :solvent 1:10</w:t>
            </w:r>
          </w:p>
          <w:p w14:paraId="3DCDAC57" w14:textId="77777777" w:rsidR="000357E1" w:rsidRPr="00C8248A" w:rsidRDefault="000357E1" w:rsidP="00F410AA">
            <w:pPr>
              <w:bidi w:val="0"/>
              <w:contextualSpacing/>
              <w:rPr>
                <w:rFonts w:asciiTheme="majorBidi" w:hAnsiTheme="majorBidi" w:cstheme="majorBidi"/>
                <w:sz w:val="18"/>
                <w:szCs w:val="18"/>
                <w:lang w:bidi="ar-EG"/>
              </w:rPr>
            </w:pPr>
            <w:r w:rsidRPr="00C8248A">
              <w:rPr>
                <w:rFonts w:asciiTheme="majorBidi" w:hAnsiTheme="majorBidi" w:cstheme="majorBidi"/>
                <w:sz w:val="18"/>
                <w:szCs w:val="18"/>
                <w:lang w:bidi="ar-EG"/>
              </w:rPr>
              <w:t>Results are presented as means ±SD</w:t>
            </w:r>
          </w:p>
          <w:p w14:paraId="1CDA0555" w14:textId="77777777" w:rsidR="00A54996" w:rsidRPr="00C8248A" w:rsidRDefault="00A54996" w:rsidP="00A54996">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Different superscript letters (A, B, C, …) indicated significant change at p˂0.05 in column</w:t>
            </w:r>
          </w:p>
          <w:p w14:paraId="730B5F79" w14:textId="77777777" w:rsidR="00A54996" w:rsidRPr="00C8248A" w:rsidRDefault="00A54996" w:rsidP="00A54996">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Different superscript letters ( a, b, c,  …) indicated significant change at p˂0.05 in row</w:t>
            </w:r>
          </w:p>
          <w:p w14:paraId="6B634483" w14:textId="77777777" w:rsidR="000357E1" w:rsidRPr="00C8248A" w:rsidRDefault="000357E1" w:rsidP="00F410AA">
            <w:pPr>
              <w:tabs>
                <w:tab w:val="left" w:pos="2177"/>
              </w:tabs>
              <w:bidi w:val="0"/>
              <w:contextualSpacing/>
              <w:jc w:val="center"/>
              <w:rPr>
                <w:rFonts w:asciiTheme="majorBidi" w:hAnsiTheme="majorBidi" w:cstheme="majorBidi"/>
                <w:sz w:val="19"/>
                <w:szCs w:val="19"/>
                <w:vertAlign w:val="superscript"/>
                <w:lang w:bidi="ar-EG"/>
              </w:rPr>
            </w:pPr>
          </w:p>
        </w:tc>
      </w:tr>
    </w:tbl>
    <w:p w14:paraId="2172E336" w14:textId="6E0E33C1" w:rsidR="00AC42DE" w:rsidRPr="00C8248A" w:rsidRDefault="00AC42DE" w:rsidP="007852E2">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 xml:space="preserve">Analysis of Tables </w:t>
      </w:r>
      <w:r w:rsidR="00A90223" w:rsidRPr="00C8248A">
        <w:rPr>
          <w:rFonts w:asciiTheme="majorBidi" w:hAnsiTheme="majorBidi" w:cstheme="majorBidi"/>
          <w:sz w:val="24"/>
          <w:szCs w:val="24"/>
        </w:rPr>
        <w:t>7</w:t>
      </w:r>
      <w:r w:rsidRPr="00C8248A">
        <w:rPr>
          <w:rFonts w:asciiTheme="majorBidi" w:hAnsiTheme="majorBidi" w:cstheme="majorBidi"/>
          <w:sz w:val="24"/>
          <w:szCs w:val="24"/>
        </w:rPr>
        <w:t xml:space="preserve"> and </w:t>
      </w:r>
      <w:r w:rsidR="00A90223" w:rsidRPr="00C8248A">
        <w:rPr>
          <w:rFonts w:asciiTheme="majorBidi" w:hAnsiTheme="majorBidi" w:cstheme="majorBidi"/>
          <w:sz w:val="24"/>
          <w:szCs w:val="24"/>
        </w:rPr>
        <w:t>8</w:t>
      </w:r>
      <w:r w:rsidRPr="00C8248A">
        <w:rPr>
          <w:rFonts w:asciiTheme="majorBidi" w:hAnsiTheme="majorBidi" w:cstheme="majorBidi"/>
          <w:sz w:val="24"/>
          <w:szCs w:val="24"/>
        </w:rPr>
        <w:t xml:space="preserve"> reveals a decline in total flavonoid</w:t>
      </w:r>
      <w:r w:rsidR="003040E2" w:rsidRPr="00C8248A">
        <w:rPr>
          <w:rFonts w:asciiTheme="majorBidi" w:hAnsiTheme="majorBidi" w:cstheme="majorBidi"/>
          <w:sz w:val="24"/>
          <w:szCs w:val="24"/>
        </w:rPr>
        <w:t>s</w:t>
      </w:r>
      <w:r w:rsidRPr="00C8248A">
        <w:rPr>
          <w:rFonts w:asciiTheme="majorBidi" w:hAnsiTheme="majorBidi" w:cstheme="majorBidi"/>
          <w:sz w:val="24"/>
          <w:szCs w:val="24"/>
        </w:rPr>
        <w:t xml:space="preserve"> content as the temperature decreases from 25 to 5°C. Conversely, prolonging the extraction duration from 2 to 24 hours significantly improves the extraction of </w:t>
      </w:r>
      <w:r w:rsidR="007852E2" w:rsidRPr="00C8248A">
        <w:rPr>
          <w:rFonts w:asciiTheme="majorBidi" w:hAnsiTheme="majorBidi" w:cstheme="majorBidi"/>
          <w:sz w:val="24"/>
          <w:szCs w:val="24"/>
        </w:rPr>
        <w:t xml:space="preserve">total flavonoids content </w:t>
      </w:r>
      <w:r w:rsidRPr="00C8248A">
        <w:rPr>
          <w:rFonts w:asciiTheme="majorBidi" w:hAnsiTheme="majorBidi" w:cstheme="majorBidi"/>
          <w:sz w:val="24"/>
          <w:szCs w:val="24"/>
        </w:rPr>
        <w:t>across different solvents and concentrations, especially with 70% ethanol.</w:t>
      </w:r>
    </w:p>
    <w:p w14:paraId="60550091" w14:textId="4F835666" w:rsidR="000357E1" w:rsidRPr="00C8248A" w:rsidRDefault="000357E1" w:rsidP="001766B9">
      <w:pPr>
        <w:bidi w:val="0"/>
        <w:spacing w:before="120" w:after="120" w:line="360" w:lineRule="auto"/>
        <w:ind w:firstLine="720"/>
        <w:jc w:val="both"/>
        <w:rPr>
          <w:rFonts w:asciiTheme="majorBidi" w:hAnsiTheme="majorBidi" w:cstheme="majorBidi"/>
          <w:sz w:val="24"/>
          <w:szCs w:val="24"/>
          <w:rtl/>
        </w:rPr>
      </w:pPr>
      <w:r w:rsidRPr="00C8248A">
        <w:rPr>
          <w:rFonts w:asciiTheme="majorBidi" w:hAnsiTheme="majorBidi" w:cstheme="majorBidi"/>
          <w:sz w:val="24"/>
          <w:szCs w:val="24"/>
        </w:rPr>
        <w:t>At 25°C, the extraction of flavonoids from pomegranate peels is moderate but generally effective, especially when using suitable solvents and sufficient extraction time. Studies show that water, ethanol, and acetone can all extract flavonoids at this temperature, but yields are lower than those achieved at elevated temperatures (e.g., 60°C or higher) (</w:t>
      </w:r>
      <w:r w:rsidRPr="00C8248A">
        <w:rPr>
          <w:rFonts w:asciiTheme="majorBidi" w:hAnsiTheme="majorBidi" w:cstheme="majorBidi"/>
          <w:b/>
          <w:bCs/>
          <w:sz w:val="24"/>
          <w:szCs w:val="24"/>
        </w:rPr>
        <w:t xml:space="preserve">Wang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2011; </w:t>
      </w:r>
      <w:proofErr w:type="spellStart"/>
      <w:r w:rsidRPr="00C8248A">
        <w:rPr>
          <w:rFonts w:asciiTheme="majorBidi" w:hAnsiTheme="majorBidi" w:cstheme="majorBidi"/>
          <w:b/>
          <w:bCs/>
          <w:sz w:val="24"/>
          <w:szCs w:val="24"/>
        </w:rPr>
        <w:t>Thitipramote</w:t>
      </w:r>
      <w:proofErr w:type="spellEnd"/>
      <w:r w:rsidRPr="00C8248A">
        <w:rPr>
          <w:rFonts w:asciiTheme="majorBidi" w:hAnsiTheme="majorBidi" w:cstheme="majorBidi"/>
          <w:b/>
          <w:bCs/>
          <w:sz w:val="24"/>
          <w:szCs w:val="24"/>
        </w:rPr>
        <w:t xml:space="preserve">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2019).</w:t>
      </w:r>
      <w:r w:rsidRPr="00C8248A">
        <w:rPr>
          <w:rFonts w:asciiTheme="majorBidi" w:hAnsiTheme="majorBidi" w:cstheme="majorBidi"/>
          <w:sz w:val="24"/>
          <w:szCs w:val="24"/>
        </w:rPr>
        <w:t xml:space="preserve"> At 5°C, extraction of flavonoids is significantly less efficient for all solvents. The low temperature reduces the solubility and diffusion rate of flavonoids from the plant matrix into the solvent, resulting in much lower TFC yields (</w:t>
      </w:r>
      <w:r w:rsidRPr="00C8248A">
        <w:rPr>
          <w:rFonts w:asciiTheme="majorBidi" w:hAnsiTheme="majorBidi" w:cstheme="majorBidi"/>
          <w:b/>
          <w:bCs/>
          <w:sz w:val="24"/>
          <w:szCs w:val="24"/>
        </w:rPr>
        <w:t xml:space="preserve">Wang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2011</w:t>
      </w:r>
      <w:r w:rsidRPr="00C8248A">
        <w:rPr>
          <w:rFonts w:asciiTheme="majorBidi" w:hAnsiTheme="majorBidi" w:cstheme="majorBidi"/>
          <w:sz w:val="24"/>
          <w:szCs w:val="24"/>
        </w:rPr>
        <w:t>).</w:t>
      </w:r>
    </w:p>
    <w:p w14:paraId="24ACF63A" w14:textId="344542E9" w:rsidR="00A90223" w:rsidRPr="00C8248A" w:rsidRDefault="000357E1" w:rsidP="00797D24">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Among solvents, acetone and ethanol tend to extract higher TFC than water at 25°C. For example, in one study, acetone extraction of peels at 25°C for 6 hours yielded the highest TFC (0.249 mg QE/g extract), followed by ethanol and then water (</w:t>
      </w:r>
      <w:proofErr w:type="spellStart"/>
      <w:r w:rsidRPr="00C8248A">
        <w:rPr>
          <w:rFonts w:asciiTheme="majorBidi" w:hAnsiTheme="majorBidi" w:cstheme="majorBidi"/>
          <w:b/>
          <w:bCs/>
          <w:sz w:val="24"/>
          <w:szCs w:val="24"/>
        </w:rPr>
        <w:t>Thitipramote</w:t>
      </w:r>
      <w:proofErr w:type="spellEnd"/>
      <w:r w:rsidRPr="00C8248A">
        <w:rPr>
          <w:rFonts w:asciiTheme="majorBidi" w:hAnsiTheme="majorBidi" w:cstheme="majorBidi"/>
          <w:b/>
          <w:bCs/>
          <w:sz w:val="24"/>
          <w:szCs w:val="24"/>
        </w:rPr>
        <w:t xml:space="preserve">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2019</w:t>
      </w:r>
      <w:r w:rsidRPr="00C8248A">
        <w:rPr>
          <w:rFonts w:asciiTheme="majorBidi" w:hAnsiTheme="majorBidi" w:cstheme="majorBidi"/>
          <w:sz w:val="24"/>
          <w:szCs w:val="24"/>
        </w:rPr>
        <w:t xml:space="preserve">). The order of solvent efficiency (acetone &gt; ethanol &gt; water) remains, but the absolute values of TFC </w:t>
      </w:r>
      <w:r w:rsidRPr="00C8248A">
        <w:rPr>
          <w:rFonts w:asciiTheme="majorBidi" w:hAnsiTheme="majorBidi" w:cstheme="majorBidi"/>
          <w:sz w:val="24"/>
          <w:szCs w:val="24"/>
        </w:rPr>
        <w:lastRenderedPageBreak/>
        <w:t>are much lower than at 25°C with extract at 5°C. Extraction at 5°C is rarely used for flavonoids unless the goal is to minimize degradation of particularly heat-sensitive compounds, but this comes at the cost of yield.</w:t>
      </w:r>
    </w:p>
    <w:p w14:paraId="7F8FF927" w14:textId="6415431C" w:rsidR="000357E1" w:rsidRPr="00C8248A" w:rsidRDefault="002852E9" w:rsidP="007852E2">
      <w:pPr>
        <w:bidi w:val="0"/>
        <w:spacing w:before="120" w:after="120" w:line="360" w:lineRule="auto"/>
        <w:ind w:left="720" w:hanging="720"/>
        <w:jc w:val="both"/>
        <w:rPr>
          <w:rFonts w:asciiTheme="majorBidi" w:hAnsiTheme="majorBidi" w:cstheme="majorBidi"/>
          <w:b/>
          <w:bCs/>
          <w:sz w:val="24"/>
          <w:szCs w:val="24"/>
        </w:rPr>
      </w:pPr>
      <w:r w:rsidRPr="00C8248A">
        <w:rPr>
          <w:rFonts w:asciiTheme="majorBidi" w:hAnsiTheme="majorBidi" w:cstheme="majorBidi"/>
          <w:b/>
          <w:bCs/>
          <w:sz w:val="24"/>
          <w:szCs w:val="24"/>
        </w:rPr>
        <w:t>3</w:t>
      </w:r>
      <w:r w:rsidR="000357E1" w:rsidRPr="00C8248A">
        <w:rPr>
          <w:rFonts w:asciiTheme="majorBidi" w:hAnsiTheme="majorBidi" w:cstheme="majorBidi"/>
          <w:b/>
          <w:bCs/>
          <w:sz w:val="24"/>
          <w:szCs w:val="24"/>
        </w:rPr>
        <w:t>.3. Effect of extraction</w:t>
      </w:r>
      <w:r w:rsidR="007852E2" w:rsidRPr="00C8248A">
        <w:rPr>
          <w:rFonts w:asciiTheme="majorBidi" w:hAnsiTheme="majorBidi" w:cstheme="majorBidi"/>
          <w:b/>
          <w:bCs/>
          <w:sz w:val="24"/>
          <w:szCs w:val="24"/>
        </w:rPr>
        <w:t xml:space="preserve"> time</w:t>
      </w:r>
      <w:r w:rsidR="000357E1" w:rsidRPr="00C8248A">
        <w:rPr>
          <w:rFonts w:asciiTheme="majorBidi" w:hAnsiTheme="majorBidi" w:cstheme="majorBidi"/>
          <w:b/>
          <w:bCs/>
          <w:sz w:val="24"/>
          <w:szCs w:val="24"/>
        </w:rPr>
        <w:t xml:space="preserve"> and water temperature</w:t>
      </w:r>
      <w:r w:rsidR="007852E2" w:rsidRPr="00C8248A">
        <w:rPr>
          <w:rFonts w:cs="Times New Roman"/>
          <w:b/>
          <w:bCs/>
          <w:sz w:val="24"/>
          <w:szCs w:val="24"/>
        </w:rPr>
        <w:t xml:space="preserve"> on total flavonoids content of Pomegranate peels</w:t>
      </w:r>
      <w:r w:rsidR="000357E1" w:rsidRPr="00C8248A">
        <w:rPr>
          <w:rFonts w:asciiTheme="majorBidi" w:hAnsiTheme="majorBidi" w:cstheme="majorBidi"/>
          <w:b/>
          <w:bCs/>
          <w:sz w:val="24"/>
          <w:szCs w:val="24"/>
        </w:rPr>
        <w:t>:</w:t>
      </w:r>
    </w:p>
    <w:p w14:paraId="515641AE" w14:textId="277A9767" w:rsidR="000357E1" w:rsidRPr="00C8248A" w:rsidRDefault="000357E1" w:rsidP="007852E2">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The results presented in Table (</w:t>
      </w:r>
      <w:r w:rsidR="00A90223" w:rsidRPr="00C8248A">
        <w:rPr>
          <w:rFonts w:asciiTheme="majorBidi" w:hAnsiTheme="majorBidi" w:cstheme="majorBidi"/>
          <w:sz w:val="24"/>
          <w:szCs w:val="24"/>
        </w:rPr>
        <w:t>9</w:t>
      </w:r>
      <w:r w:rsidRPr="00C8248A">
        <w:rPr>
          <w:rFonts w:asciiTheme="majorBidi" w:hAnsiTheme="majorBidi" w:cstheme="majorBidi"/>
          <w:sz w:val="24"/>
          <w:szCs w:val="24"/>
        </w:rPr>
        <w:t>) illustrate the impact of water as a solvent at varying temperatures (60 and 90°C) and durations (5 and 10 minutes) on the total flavonoid</w:t>
      </w:r>
      <w:r w:rsidR="007852E2" w:rsidRPr="00C8248A">
        <w:rPr>
          <w:rFonts w:asciiTheme="majorBidi" w:hAnsiTheme="majorBidi" w:cstheme="majorBidi"/>
          <w:sz w:val="24"/>
          <w:szCs w:val="24"/>
        </w:rPr>
        <w:t>s</w:t>
      </w:r>
      <w:r w:rsidRPr="00C8248A">
        <w:rPr>
          <w:rFonts w:asciiTheme="majorBidi" w:hAnsiTheme="majorBidi" w:cstheme="majorBidi"/>
          <w:sz w:val="24"/>
          <w:szCs w:val="24"/>
        </w:rPr>
        <w:t xml:space="preserve"> content of pomegranate peel. The results indicate that the total flavonoid</w:t>
      </w:r>
      <w:r w:rsidR="007852E2" w:rsidRPr="00C8248A">
        <w:rPr>
          <w:rFonts w:asciiTheme="majorBidi" w:hAnsiTheme="majorBidi" w:cstheme="majorBidi"/>
          <w:sz w:val="24"/>
          <w:szCs w:val="24"/>
        </w:rPr>
        <w:t>s</w:t>
      </w:r>
      <w:r w:rsidRPr="00C8248A">
        <w:rPr>
          <w:rFonts w:asciiTheme="majorBidi" w:hAnsiTheme="majorBidi" w:cstheme="majorBidi"/>
          <w:sz w:val="24"/>
          <w:szCs w:val="24"/>
        </w:rPr>
        <w:t xml:space="preserve"> content extracted from pomegranate peel for 5 minutes decreased as the temperature increased to 90°C. This decrease was 15.77% for pomegranate peel compared to the lower temperature of 60°C. The same trend in the content of extracted flavonoids was observed after 10 minutes at both temperatures. The results presented in Table (</w:t>
      </w:r>
      <w:r w:rsidR="00AC42DE" w:rsidRPr="00C8248A">
        <w:rPr>
          <w:rFonts w:asciiTheme="majorBidi" w:hAnsiTheme="majorBidi" w:cstheme="majorBidi"/>
          <w:sz w:val="24"/>
          <w:szCs w:val="24"/>
        </w:rPr>
        <w:t>8</w:t>
      </w:r>
      <w:r w:rsidRPr="00C8248A">
        <w:rPr>
          <w:rFonts w:asciiTheme="majorBidi" w:hAnsiTheme="majorBidi" w:cstheme="majorBidi"/>
          <w:sz w:val="24"/>
          <w:szCs w:val="24"/>
        </w:rPr>
        <w:t>) indicate that extraction time had a marginal impact on the total flavonoid</w:t>
      </w:r>
      <w:r w:rsidR="007852E2" w:rsidRPr="00C8248A">
        <w:rPr>
          <w:rFonts w:asciiTheme="majorBidi" w:hAnsiTheme="majorBidi" w:cstheme="majorBidi"/>
          <w:sz w:val="24"/>
          <w:szCs w:val="24"/>
        </w:rPr>
        <w:t>s</w:t>
      </w:r>
      <w:r w:rsidRPr="00C8248A">
        <w:rPr>
          <w:rFonts w:asciiTheme="majorBidi" w:hAnsiTheme="majorBidi" w:cstheme="majorBidi"/>
          <w:sz w:val="24"/>
          <w:szCs w:val="24"/>
        </w:rPr>
        <w:t xml:space="preserve"> content.</w:t>
      </w:r>
    </w:p>
    <w:p w14:paraId="75229B6E" w14:textId="26C47860" w:rsidR="000357E1" w:rsidRPr="00C8248A" w:rsidRDefault="007852E2" w:rsidP="007852E2">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The</w:t>
      </w:r>
      <w:r w:rsidR="000357E1" w:rsidRPr="00C8248A">
        <w:rPr>
          <w:rFonts w:asciiTheme="majorBidi" w:hAnsiTheme="majorBidi" w:cstheme="majorBidi"/>
          <w:sz w:val="24"/>
          <w:szCs w:val="24"/>
        </w:rPr>
        <w:t xml:space="preserve"> study by </w:t>
      </w:r>
      <w:proofErr w:type="spellStart"/>
      <w:r w:rsidR="000357E1" w:rsidRPr="00C8248A">
        <w:rPr>
          <w:rFonts w:asciiTheme="majorBidi" w:hAnsiTheme="majorBidi" w:cstheme="majorBidi"/>
          <w:b/>
          <w:bCs/>
          <w:sz w:val="24"/>
          <w:szCs w:val="24"/>
        </w:rPr>
        <w:t>Tavallali</w:t>
      </w:r>
      <w:proofErr w:type="spellEnd"/>
      <w:r w:rsidR="000357E1" w:rsidRPr="00C8248A">
        <w:rPr>
          <w:rFonts w:asciiTheme="majorBidi" w:hAnsiTheme="majorBidi" w:cstheme="majorBidi"/>
          <w:b/>
          <w:bCs/>
          <w:sz w:val="24"/>
          <w:szCs w:val="24"/>
        </w:rPr>
        <w:t xml:space="preserve"> </w:t>
      </w:r>
      <w:r w:rsidR="000357E1" w:rsidRPr="00C8248A">
        <w:rPr>
          <w:rFonts w:asciiTheme="majorBidi" w:hAnsiTheme="majorBidi" w:cstheme="majorBidi"/>
          <w:b/>
          <w:bCs/>
          <w:i/>
          <w:iCs/>
          <w:sz w:val="24"/>
          <w:szCs w:val="24"/>
        </w:rPr>
        <w:t>et al.</w:t>
      </w:r>
      <w:r w:rsidR="000357E1" w:rsidRPr="00C8248A">
        <w:rPr>
          <w:rFonts w:asciiTheme="majorBidi" w:hAnsiTheme="majorBidi" w:cstheme="majorBidi"/>
          <w:b/>
          <w:bCs/>
          <w:sz w:val="24"/>
          <w:szCs w:val="24"/>
        </w:rPr>
        <w:t>, (2020</w:t>
      </w:r>
      <w:r w:rsidR="000357E1" w:rsidRPr="00C8248A">
        <w:rPr>
          <w:rFonts w:asciiTheme="majorBidi" w:hAnsiTheme="majorBidi" w:cstheme="majorBidi"/>
          <w:sz w:val="24"/>
          <w:szCs w:val="24"/>
        </w:rPr>
        <w:t>) show</w:t>
      </w:r>
      <w:r w:rsidRPr="00C8248A">
        <w:rPr>
          <w:rFonts w:asciiTheme="majorBidi" w:hAnsiTheme="majorBidi" w:cstheme="majorBidi"/>
          <w:sz w:val="24"/>
          <w:szCs w:val="24"/>
        </w:rPr>
        <w:t>ed</w:t>
      </w:r>
      <w:r w:rsidR="000357E1" w:rsidRPr="00C8248A">
        <w:rPr>
          <w:rFonts w:asciiTheme="majorBidi" w:hAnsiTheme="majorBidi" w:cstheme="majorBidi"/>
          <w:sz w:val="24"/>
          <w:szCs w:val="24"/>
        </w:rPr>
        <w:t xml:space="preserve"> that water at 60°C is highly effective for extracting flavonoids from pomegranate pomace. For instance, TFC values ranged from 14.2 to 85.1 mg quercetin equivalents (QU)/g extract at 60°C, which was higher than </w:t>
      </w:r>
      <w:r w:rsidRPr="00C8248A">
        <w:rPr>
          <w:rFonts w:asciiTheme="majorBidi" w:hAnsiTheme="majorBidi" w:cstheme="majorBidi"/>
          <w:sz w:val="24"/>
          <w:szCs w:val="24"/>
        </w:rPr>
        <w:t>values obtained with methanol</w:t>
      </w:r>
      <w:r w:rsidR="000357E1" w:rsidRPr="00C8248A">
        <w:rPr>
          <w:rFonts w:asciiTheme="majorBidi" w:hAnsiTheme="majorBidi" w:cstheme="majorBidi"/>
          <w:sz w:val="24"/>
          <w:szCs w:val="24"/>
        </w:rPr>
        <w:t xml:space="preserve"> at room temperature. Similar trends are observed for pomegranate peels, with higher TFC at 60°C than at lower temperatures, but generally lower than what can be achieved at higher temperatures or with organic solvents, this was opposite of what happened in our study. While, most of the flavonoids are extracted rapidly, often reaching near-maximal yields within 1–2 minutes for peels. Extending the extraction time beyond this may not significantly increase yield and could risk degradation</w:t>
      </w:r>
      <w:r w:rsidRPr="00C8248A">
        <w:rPr>
          <w:rFonts w:asciiTheme="majorBidi" w:hAnsiTheme="majorBidi" w:cstheme="majorBidi"/>
          <w:sz w:val="24"/>
          <w:szCs w:val="24"/>
        </w:rPr>
        <w:t xml:space="preserve"> (</w:t>
      </w:r>
      <w:proofErr w:type="spellStart"/>
      <w:r w:rsidRPr="00C8248A">
        <w:rPr>
          <w:rFonts w:asciiTheme="majorBidi" w:hAnsiTheme="majorBidi" w:cstheme="majorBidi"/>
          <w:b/>
          <w:bCs/>
          <w:sz w:val="24"/>
          <w:szCs w:val="24"/>
        </w:rPr>
        <w:t>Çam</w:t>
      </w:r>
      <w:proofErr w:type="spellEnd"/>
      <w:r w:rsidRPr="00C8248A">
        <w:rPr>
          <w:rFonts w:asciiTheme="majorBidi" w:hAnsiTheme="majorBidi" w:cstheme="majorBidi"/>
          <w:b/>
          <w:bCs/>
          <w:sz w:val="24"/>
          <w:szCs w:val="24"/>
        </w:rPr>
        <w:t xml:space="preserve"> and </w:t>
      </w:r>
      <w:proofErr w:type="spellStart"/>
      <w:r w:rsidRPr="00C8248A">
        <w:rPr>
          <w:rFonts w:asciiTheme="majorBidi" w:hAnsiTheme="majorBidi" w:cstheme="majorBidi"/>
          <w:b/>
          <w:bCs/>
          <w:sz w:val="24"/>
          <w:szCs w:val="24"/>
        </w:rPr>
        <w:t>İçyer</w:t>
      </w:r>
      <w:proofErr w:type="spellEnd"/>
      <w:r w:rsidRPr="00C8248A">
        <w:rPr>
          <w:rFonts w:asciiTheme="majorBidi" w:hAnsiTheme="majorBidi" w:cstheme="majorBidi"/>
          <w:b/>
          <w:bCs/>
          <w:sz w:val="24"/>
          <w:szCs w:val="24"/>
        </w:rPr>
        <w:t>, 2015)</w:t>
      </w:r>
      <w:r w:rsidR="000357E1" w:rsidRPr="00C8248A">
        <w:rPr>
          <w:rFonts w:asciiTheme="majorBidi" w:hAnsiTheme="majorBidi" w:cstheme="majorBidi"/>
          <w:sz w:val="24"/>
          <w:szCs w:val="24"/>
        </w:rPr>
        <w:t>.</w:t>
      </w:r>
    </w:p>
    <w:p w14:paraId="25A5B24B" w14:textId="4D99100F" w:rsidR="00AC42DE" w:rsidRPr="00C8248A" w:rsidRDefault="000357E1" w:rsidP="002852E9">
      <w:pPr>
        <w:bidi w:val="0"/>
        <w:spacing w:before="120" w:after="120"/>
        <w:ind w:left="720" w:hanging="720"/>
        <w:jc w:val="both"/>
        <w:rPr>
          <w:rFonts w:cs="Times New Roman"/>
          <w:b/>
          <w:bCs/>
          <w:sz w:val="24"/>
          <w:szCs w:val="24"/>
        </w:rPr>
      </w:pPr>
      <w:r w:rsidRPr="00C8248A">
        <w:rPr>
          <w:rFonts w:asciiTheme="majorBidi" w:hAnsiTheme="majorBidi" w:cstheme="majorBidi"/>
          <w:b/>
          <w:bCs/>
          <w:sz w:val="24"/>
          <w:szCs w:val="24"/>
        </w:rPr>
        <w:t>Table (</w:t>
      </w:r>
      <w:r w:rsidR="00A90223" w:rsidRPr="00C8248A">
        <w:rPr>
          <w:rFonts w:asciiTheme="majorBidi" w:hAnsiTheme="majorBidi" w:cstheme="majorBidi"/>
          <w:b/>
          <w:bCs/>
          <w:sz w:val="24"/>
          <w:szCs w:val="24"/>
        </w:rPr>
        <w:t>9</w:t>
      </w:r>
      <w:r w:rsidRPr="00C8248A">
        <w:rPr>
          <w:rFonts w:asciiTheme="majorBidi" w:hAnsiTheme="majorBidi" w:cstheme="majorBidi"/>
          <w:b/>
          <w:bCs/>
          <w:sz w:val="24"/>
          <w:szCs w:val="24"/>
        </w:rPr>
        <w:t xml:space="preserve">): </w:t>
      </w:r>
      <w:r w:rsidRPr="00C8248A">
        <w:rPr>
          <w:rFonts w:cs="Times New Roman"/>
          <w:b/>
          <w:bCs/>
          <w:sz w:val="24"/>
          <w:szCs w:val="24"/>
        </w:rPr>
        <w:t>Effect of water temperature and time on extraction total flavonoids content of pomegranate peels (on dry weight basis)</w:t>
      </w:r>
    </w:p>
    <w:tbl>
      <w:tblPr>
        <w:tblStyle w:val="TableGrid"/>
        <w:tblpPr w:leftFromText="180" w:rightFromText="180" w:vertAnchor="text" w:tblpXSpec="center" w:tblpY="1"/>
        <w:tblOverlap w:val="never"/>
        <w:tblW w:w="8640" w:type="dxa"/>
        <w:tblLayout w:type="fixed"/>
        <w:tblLook w:val="04A0" w:firstRow="1" w:lastRow="0" w:firstColumn="1" w:lastColumn="0" w:noHBand="0" w:noVBand="1"/>
      </w:tblPr>
      <w:tblGrid>
        <w:gridCol w:w="3580"/>
        <w:gridCol w:w="2970"/>
        <w:gridCol w:w="2090"/>
      </w:tblGrid>
      <w:tr w:rsidR="00C8248A" w:rsidRPr="00C8248A" w14:paraId="05823FDA" w14:textId="77777777" w:rsidTr="00AC42DE">
        <w:trPr>
          <w:trHeight w:hRule="exact" w:val="340"/>
        </w:trPr>
        <w:tc>
          <w:tcPr>
            <w:tcW w:w="3289" w:type="dxa"/>
            <w:vMerge w:val="restart"/>
            <w:vAlign w:val="center"/>
          </w:tcPr>
          <w:p w14:paraId="7E6180DC" w14:textId="77777777" w:rsidR="000357E1" w:rsidRPr="00C8248A" w:rsidRDefault="000357E1" w:rsidP="00F410AA">
            <w:pPr>
              <w:bidi w:val="0"/>
              <w:rPr>
                <w:rFonts w:asciiTheme="majorBidi" w:hAnsiTheme="majorBidi" w:cstheme="majorBidi"/>
                <w:b/>
                <w:bCs/>
              </w:rPr>
            </w:pPr>
            <w:r w:rsidRPr="00C8248A">
              <w:rPr>
                <w:rFonts w:asciiTheme="majorBidi" w:hAnsiTheme="majorBidi" w:cstheme="majorBidi"/>
                <w:b/>
                <w:bCs/>
              </w:rPr>
              <w:t xml:space="preserve">   Extraction time (min)</w:t>
            </w:r>
          </w:p>
        </w:tc>
        <w:tc>
          <w:tcPr>
            <w:tcW w:w="4649" w:type="dxa"/>
            <w:gridSpan w:val="2"/>
            <w:vAlign w:val="center"/>
          </w:tcPr>
          <w:p w14:paraId="7D9984A2" w14:textId="77777777" w:rsidR="000357E1" w:rsidRPr="00C8248A" w:rsidRDefault="000357E1" w:rsidP="00F410AA">
            <w:pPr>
              <w:bidi w:val="0"/>
              <w:jc w:val="center"/>
              <w:rPr>
                <w:rFonts w:asciiTheme="majorBidi" w:hAnsiTheme="majorBidi" w:cstheme="majorBidi"/>
                <w:b/>
                <w:bCs/>
              </w:rPr>
            </w:pPr>
            <w:r w:rsidRPr="00C8248A">
              <w:rPr>
                <w:rFonts w:asciiTheme="majorBidi" w:hAnsiTheme="majorBidi" w:cstheme="majorBidi"/>
                <w:b/>
                <w:bCs/>
              </w:rPr>
              <w:t>Temperature</w:t>
            </w:r>
          </w:p>
        </w:tc>
      </w:tr>
      <w:tr w:rsidR="00C8248A" w:rsidRPr="00C8248A" w14:paraId="69B10EAF" w14:textId="77777777" w:rsidTr="00AC42DE">
        <w:trPr>
          <w:trHeight w:hRule="exact" w:val="340"/>
        </w:trPr>
        <w:tc>
          <w:tcPr>
            <w:tcW w:w="3289" w:type="dxa"/>
            <w:vMerge/>
            <w:vAlign w:val="center"/>
          </w:tcPr>
          <w:p w14:paraId="70D8518E" w14:textId="77777777" w:rsidR="000357E1" w:rsidRPr="00C8248A" w:rsidRDefault="000357E1" w:rsidP="00F410AA">
            <w:pPr>
              <w:bidi w:val="0"/>
              <w:jc w:val="both"/>
              <w:rPr>
                <w:rFonts w:asciiTheme="majorBidi" w:hAnsiTheme="majorBidi" w:cstheme="majorBidi"/>
                <w:b/>
                <w:bCs/>
              </w:rPr>
            </w:pPr>
          </w:p>
        </w:tc>
        <w:tc>
          <w:tcPr>
            <w:tcW w:w="2729" w:type="dxa"/>
            <w:vAlign w:val="center"/>
          </w:tcPr>
          <w:p w14:paraId="35BD99BD" w14:textId="77777777" w:rsidR="000357E1" w:rsidRPr="00C8248A" w:rsidRDefault="000357E1" w:rsidP="00F410AA">
            <w:pPr>
              <w:bidi w:val="0"/>
              <w:jc w:val="center"/>
              <w:rPr>
                <w:rFonts w:asciiTheme="majorBidi" w:hAnsiTheme="majorBidi" w:cstheme="majorBidi"/>
                <w:b/>
                <w:bCs/>
              </w:rPr>
            </w:pPr>
            <w:r w:rsidRPr="00C8248A">
              <w:rPr>
                <w:rFonts w:asciiTheme="majorBidi" w:hAnsiTheme="majorBidi" w:cstheme="majorBidi"/>
                <w:b/>
                <w:bCs/>
              </w:rPr>
              <w:t xml:space="preserve">60 </w:t>
            </w:r>
            <w:proofErr w:type="spellStart"/>
            <w:r w:rsidRPr="00C8248A">
              <w:rPr>
                <w:rFonts w:asciiTheme="majorBidi" w:hAnsiTheme="majorBidi" w:cstheme="majorBidi"/>
                <w:b/>
                <w:bCs/>
                <w:vertAlign w:val="superscript"/>
              </w:rPr>
              <w:t>o</w:t>
            </w:r>
            <w:r w:rsidRPr="00C8248A">
              <w:rPr>
                <w:rFonts w:asciiTheme="majorBidi" w:hAnsiTheme="majorBidi" w:cstheme="majorBidi"/>
                <w:b/>
                <w:bCs/>
              </w:rPr>
              <w:t>C</w:t>
            </w:r>
            <w:proofErr w:type="spellEnd"/>
          </w:p>
        </w:tc>
        <w:tc>
          <w:tcPr>
            <w:tcW w:w="1920" w:type="dxa"/>
            <w:vAlign w:val="center"/>
          </w:tcPr>
          <w:p w14:paraId="45BFC9E4" w14:textId="77777777" w:rsidR="000357E1" w:rsidRPr="00C8248A" w:rsidRDefault="000357E1" w:rsidP="00F410AA">
            <w:pPr>
              <w:bidi w:val="0"/>
              <w:jc w:val="center"/>
              <w:rPr>
                <w:rFonts w:asciiTheme="majorBidi" w:hAnsiTheme="majorBidi" w:cstheme="majorBidi"/>
                <w:b/>
                <w:bCs/>
              </w:rPr>
            </w:pPr>
            <w:r w:rsidRPr="00C8248A">
              <w:rPr>
                <w:rFonts w:asciiTheme="majorBidi" w:hAnsiTheme="majorBidi" w:cstheme="majorBidi"/>
                <w:b/>
                <w:bCs/>
              </w:rPr>
              <w:t>90</w:t>
            </w:r>
            <w:r w:rsidRPr="00C8248A">
              <w:rPr>
                <w:rFonts w:asciiTheme="majorBidi" w:hAnsiTheme="majorBidi" w:cstheme="majorBidi"/>
                <w:b/>
                <w:bCs/>
                <w:vertAlign w:val="superscript"/>
              </w:rPr>
              <w:t xml:space="preserve"> </w:t>
            </w:r>
            <w:proofErr w:type="spellStart"/>
            <w:r w:rsidRPr="00C8248A">
              <w:rPr>
                <w:rFonts w:asciiTheme="majorBidi" w:hAnsiTheme="majorBidi" w:cstheme="majorBidi"/>
                <w:b/>
                <w:bCs/>
                <w:vertAlign w:val="superscript"/>
              </w:rPr>
              <w:t>o</w:t>
            </w:r>
            <w:r w:rsidRPr="00C8248A">
              <w:rPr>
                <w:rFonts w:asciiTheme="majorBidi" w:hAnsiTheme="majorBidi" w:cstheme="majorBidi"/>
                <w:b/>
                <w:bCs/>
              </w:rPr>
              <w:t>C</w:t>
            </w:r>
            <w:proofErr w:type="spellEnd"/>
          </w:p>
        </w:tc>
      </w:tr>
      <w:tr w:rsidR="00C8248A" w:rsidRPr="00C8248A" w14:paraId="6FFB19CF" w14:textId="77777777" w:rsidTr="00AC42DE">
        <w:trPr>
          <w:trHeight w:hRule="exact" w:val="340"/>
        </w:trPr>
        <w:tc>
          <w:tcPr>
            <w:tcW w:w="7938" w:type="dxa"/>
            <w:gridSpan w:val="3"/>
            <w:vAlign w:val="center"/>
          </w:tcPr>
          <w:p w14:paraId="488D4E21" w14:textId="77777777" w:rsidR="000357E1" w:rsidRPr="00C8248A" w:rsidRDefault="000357E1" w:rsidP="00F410AA">
            <w:pPr>
              <w:bidi w:val="0"/>
              <w:jc w:val="center"/>
              <w:rPr>
                <w:rFonts w:asciiTheme="majorBidi" w:hAnsiTheme="majorBidi" w:cstheme="majorBidi"/>
                <w:b/>
                <w:bCs/>
              </w:rPr>
            </w:pPr>
            <w:r w:rsidRPr="00C8248A">
              <w:rPr>
                <w:rFonts w:asciiTheme="majorBidi" w:hAnsiTheme="majorBidi" w:cstheme="majorBidi"/>
                <w:b/>
                <w:bCs/>
              </w:rPr>
              <w:t>Total flavonoids compounds mg/g (Pomegranate peels)</w:t>
            </w:r>
          </w:p>
        </w:tc>
      </w:tr>
      <w:tr w:rsidR="00C8248A" w:rsidRPr="00C8248A" w14:paraId="44839E55" w14:textId="77777777" w:rsidTr="00AC42DE">
        <w:trPr>
          <w:trHeight w:hRule="exact" w:val="340"/>
        </w:trPr>
        <w:tc>
          <w:tcPr>
            <w:tcW w:w="3289" w:type="dxa"/>
            <w:vAlign w:val="center"/>
          </w:tcPr>
          <w:p w14:paraId="0F1A0187" w14:textId="77777777" w:rsidR="000357E1" w:rsidRPr="00C8248A" w:rsidRDefault="000357E1" w:rsidP="00F410AA">
            <w:pPr>
              <w:bidi w:val="0"/>
              <w:jc w:val="center"/>
              <w:rPr>
                <w:rFonts w:asciiTheme="majorBidi" w:hAnsiTheme="majorBidi" w:cstheme="majorBidi"/>
                <w:b/>
                <w:bCs/>
              </w:rPr>
            </w:pPr>
            <w:r w:rsidRPr="00C8248A">
              <w:rPr>
                <w:rFonts w:asciiTheme="majorBidi" w:hAnsiTheme="majorBidi" w:cstheme="majorBidi"/>
                <w:b/>
                <w:bCs/>
              </w:rPr>
              <w:t>5</w:t>
            </w:r>
          </w:p>
        </w:tc>
        <w:tc>
          <w:tcPr>
            <w:tcW w:w="2729" w:type="dxa"/>
            <w:vAlign w:val="center"/>
          </w:tcPr>
          <w:p w14:paraId="73B95E19" w14:textId="77777777" w:rsidR="000357E1" w:rsidRPr="00C8248A" w:rsidRDefault="000357E1" w:rsidP="00F410AA">
            <w:pPr>
              <w:bidi w:val="0"/>
              <w:jc w:val="center"/>
              <w:rPr>
                <w:rFonts w:asciiTheme="majorBidi" w:hAnsiTheme="majorBidi" w:cstheme="majorBidi"/>
              </w:rPr>
            </w:pPr>
            <w:r w:rsidRPr="00C8248A">
              <w:rPr>
                <w:rFonts w:cs="Times New Roman"/>
              </w:rPr>
              <w:t>36.71</w:t>
            </w:r>
          </w:p>
        </w:tc>
        <w:tc>
          <w:tcPr>
            <w:tcW w:w="1920" w:type="dxa"/>
            <w:vAlign w:val="center"/>
          </w:tcPr>
          <w:p w14:paraId="295BDEEB" w14:textId="77777777" w:rsidR="000357E1" w:rsidRPr="00C8248A" w:rsidRDefault="000357E1" w:rsidP="00F410AA">
            <w:pPr>
              <w:bidi w:val="0"/>
              <w:jc w:val="center"/>
              <w:rPr>
                <w:rFonts w:asciiTheme="majorBidi" w:hAnsiTheme="majorBidi" w:cstheme="majorBidi"/>
              </w:rPr>
            </w:pPr>
            <w:r w:rsidRPr="00C8248A">
              <w:rPr>
                <w:rFonts w:cs="Times New Roman"/>
              </w:rPr>
              <w:t>31.00</w:t>
            </w:r>
          </w:p>
        </w:tc>
      </w:tr>
      <w:tr w:rsidR="00C8248A" w:rsidRPr="00C8248A" w14:paraId="07BC4D48" w14:textId="77777777" w:rsidTr="00AC42DE">
        <w:trPr>
          <w:trHeight w:hRule="exact" w:val="340"/>
        </w:trPr>
        <w:tc>
          <w:tcPr>
            <w:tcW w:w="3289" w:type="dxa"/>
            <w:vAlign w:val="center"/>
          </w:tcPr>
          <w:p w14:paraId="085E0F3B" w14:textId="77777777" w:rsidR="000357E1" w:rsidRPr="00C8248A" w:rsidRDefault="000357E1" w:rsidP="00F410AA">
            <w:pPr>
              <w:bidi w:val="0"/>
              <w:jc w:val="center"/>
              <w:rPr>
                <w:rFonts w:asciiTheme="majorBidi" w:hAnsiTheme="majorBidi" w:cstheme="majorBidi"/>
                <w:b/>
                <w:bCs/>
              </w:rPr>
            </w:pPr>
            <w:r w:rsidRPr="00C8248A">
              <w:rPr>
                <w:rFonts w:asciiTheme="majorBidi" w:hAnsiTheme="majorBidi" w:cstheme="majorBidi"/>
                <w:b/>
                <w:bCs/>
              </w:rPr>
              <w:t>10</w:t>
            </w:r>
          </w:p>
        </w:tc>
        <w:tc>
          <w:tcPr>
            <w:tcW w:w="2729" w:type="dxa"/>
            <w:vAlign w:val="center"/>
          </w:tcPr>
          <w:p w14:paraId="1B7AF093" w14:textId="77777777" w:rsidR="000357E1" w:rsidRPr="00C8248A" w:rsidRDefault="000357E1" w:rsidP="00F410AA">
            <w:pPr>
              <w:bidi w:val="0"/>
              <w:jc w:val="center"/>
              <w:rPr>
                <w:rFonts w:asciiTheme="majorBidi" w:hAnsiTheme="majorBidi" w:cstheme="majorBidi"/>
              </w:rPr>
            </w:pPr>
            <w:r w:rsidRPr="00C8248A">
              <w:rPr>
                <w:rFonts w:cs="Times New Roman"/>
              </w:rPr>
              <w:t>33.62</w:t>
            </w:r>
          </w:p>
        </w:tc>
        <w:tc>
          <w:tcPr>
            <w:tcW w:w="1920" w:type="dxa"/>
            <w:vAlign w:val="center"/>
          </w:tcPr>
          <w:p w14:paraId="566BFC56" w14:textId="77777777" w:rsidR="000357E1" w:rsidRPr="00C8248A" w:rsidRDefault="000357E1" w:rsidP="00F410AA">
            <w:pPr>
              <w:bidi w:val="0"/>
              <w:jc w:val="center"/>
              <w:rPr>
                <w:rFonts w:asciiTheme="majorBidi" w:hAnsiTheme="majorBidi" w:cstheme="majorBidi"/>
              </w:rPr>
            </w:pPr>
            <w:r w:rsidRPr="00C8248A">
              <w:rPr>
                <w:rFonts w:cs="Times New Roman"/>
              </w:rPr>
              <w:t>22.54</w:t>
            </w:r>
          </w:p>
        </w:tc>
      </w:tr>
    </w:tbl>
    <w:p w14:paraId="785C9E60" w14:textId="77777777" w:rsidR="00797D24" w:rsidRDefault="00797D24" w:rsidP="006C15B3">
      <w:pPr>
        <w:bidi w:val="0"/>
        <w:spacing w:before="120" w:after="120" w:line="360" w:lineRule="auto"/>
        <w:ind w:left="720" w:hanging="720"/>
        <w:jc w:val="both"/>
        <w:rPr>
          <w:rFonts w:asciiTheme="majorBidi" w:hAnsiTheme="majorBidi" w:cstheme="majorBidi"/>
          <w:b/>
          <w:bCs/>
          <w:sz w:val="24"/>
          <w:szCs w:val="24"/>
        </w:rPr>
      </w:pPr>
    </w:p>
    <w:p w14:paraId="4971863C" w14:textId="77777777" w:rsidR="00797D24" w:rsidRDefault="00797D24" w:rsidP="00797D24">
      <w:pPr>
        <w:bidi w:val="0"/>
        <w:spacing w:before="120" w:after="120" w:line="360" w:lineRule="auto"/>
        <w:ind w:left="720" w:hanging="720"/>
        <w:jc w:val="both"/>
        <w:rPr>
          <w:rFonts w:asciiTheme="majorBidi" w:hAnsiTheme="majorBidi" w:cstheme="majorBidi"/>
          <w:b/>
          <w:bCs/>
          <w:sz w:val="24"/>
          <w:szCs w:val="24"/>
        </w:rPr>
      </w:pPr>
    </w:p>
    <w:p w14:paraId="2489F76F" w14:textId="6024A1B6" w:rsidR="007852E2" w:rsidRPr="00C8248A" w:rsidRDefault="002852E9" w:rsidP="00797D24">
      <w:pPr>
        <w:bidi w:val="0"/>
        <w:spacing w:before="120" w:after="120" w:line="360" w:lineRule="auto"/>
        <w:ind w:left="720" w:hanging="720"/>
        <w:jc w:val="both"/>
        <w:rPr>
          <w:rFonts w:asciiTheme="majorBidi" w:hAnsiTheme="majorBidi" w:cstheme="majorBidi"/>
          <w:b/>
          <w:bCs/>
          <w:sz w:val="24"/>
          <w:szCs w:val="24"/>
        </w:rPr>
      </w:pPr>
      <w:r w:rsidRPr="00C8248A">
        <w:rPr>
          <w:rFonts w:asciiTheme="majorBidi" w:hAnsiTheme="majorBidi" w:cstheme="majorBidi"/>
          <w:b/>
          <w:bCs/>
          <w:sz w:val="24"/>
          <w:szCs w:val="24"/>
        </w:rPr>
        <w:lastRenderedPageBreak/>
        <w:t>3</w:t>
      </w:r>
      <w:r w:rsidR="000357E1" w:rsidRPr="00C8248A">
        <w:rPr>
          <w:rFonts w:asciiTheme="majorBidi" w:hAnsiTheme="majorBidi" w:cstheme="majorBidi"/>
          <w:b/>
          <w:bCs/>
          <w:sz w:val="24"/>
          <w:szCs w:val="24"/>
        </w:rPr>
        <w:t>.4. Effect of different solvent</w:t>
      </w:r>
      <w:r w:rsidR="007852E2" w:rsidRPr="00C8248A">
        <w:rPr>
          <w:rFonts w:asciiTheme="majorBidi" w:hAnsiTheme="majorBidi" w:cstheme="majorBidi"/>
          <w:b/>
          <w:bCs/>
          <w:sz w:val="24"/>
          <w:szCs w:val="24"/>
        </w:rPr>
        <w:t>s</w:t>
      </w:r>
      <w:r w:rsidR="000357E1" w:rsidRPr="00C8248A">
        <w:rPr>
          <w:rFonts w:asciiTheme="majorBidi" w:hAnsiTheme="majorBidi" w:cstheme="majorBidi"/>
          <w:b/>
          <w:bCs/>
          <w:sz w:val="24"/>
          <w:szCs w:val="24"/>
        </w:rPr>
        <w:t xml:space="preserve"> and pH</w:t>
      </w:r>
      <w:r w:rsidR="007852E2" w:rsidRPr="00C8248A">
        <w:rPr>
          <w:rFonts w:cs="Times New Roman"/>
          <w:b/>
          <w:bCs/>
          <w:sz w:val="24"/>
          <w:szCs w:val="24"/>
        </w:rPr>
        <w:t xml:space="preserve"> on total flavonoids content of Pomegranate peels</w:t>
      </w:r>
      <w:r w:rsidR="007852E2" w:rsidRPr="00C8248A">
        <w:rPr>
          <w:rFonts w:asciiTheme="majorBidi" w:hAnsiTheme="majorBidi" w:cstheme="majorBidi"/>
          <w:b/>
          <w:bCs/>
          <w:sz w:val="24"/>
          <w:szCs w:val="24"/>
        </w:rPr>
        <w:t>:</w:t>
      </w:r>
    </w:p>
    <w:p w14:paraId="2234C6E3" w14:textId="5853A7FA" w:rsidR="000357E1" w:rsidRPr="00C8248A" w:rsidRDefault="000357E1" w:rsidP="00745B63">
      <w:pPr>
        <w:bidi w:val="0"/>
        <w:spacing w:before="120" w:after="120" w:line="360" w:lineRule="auto"/>
        <w:ind w:firstLine="720"/>
        <w:jc w:val="both"/>
        <w:rPr>
          <w:rFonts w:asciiTheme="majorBidi" w:hAnsiTheme="majorBidi" w:cstheme="majorBidi"/>
          <w:sz w:val="24"/>
          <w:szCs w:val="24"/>
          <w:lang w:bidi="ar-EG"/>
        </w:rPr>
      </w:pPr>
      <w:r w:rsidRPr="00C8248A">
        <w:rPr>
          <w:rFonts w:asciiTheme="majorBidi" w:hAnsiTheme="majorBidi" w:cstheme="majorBidi"/>
          <w:sz w:val="24"/>
          <w:szCs w:val="24"/>
          <w:lang w:bidi="ar-EG"/>
        </w:rPr>
        <w:t xml:space="preserve">It can be seen from the data in Table </w:t>
      </w:r>
      <w:r w:rsidR="00A90223" w:rsidRPr="00C8248A">
        <w:rPr>
          <w:rFonts w:asciiTheme="majorBidi" w:hAnsiTheme="majorBidi" w:cstheme="majorBidi"/>
          <w:sz w:val="24"/>
          <w:szCs w:val="24"/>
          <w:lang w:bidi="ar-EG"/>
        </w:rPr>
        <w:t>10</w:t>
      </w:r>
      <w:r w:rsidRPr="00C8248A">
        <w:rPr>
          <w:rFonts w:asciiTheme="majorBidi" w:hAnsiTheme="majorBidi" w:cstheme="majorBidi"/>
          <w:sz w:val="24"/>
          <w:szCs w:val="24"/>
          <w:lang w:bidi="ar-EG"/>
        </w:rPr>
        <w:t xml:space="preserve"> that the total flavonoid</w:t>
      </w:r>
      <w:r w:rsidR="007852E2" w:rsidRPr="00C8248A">
        <w:rPr>
          <w:rFonts w:asciiTheme="majorBidi" w:hAnsiTheme="majorBidi" w:cstheme="majorBidi"/>
          <w:sz w:val="24"/>
          <w:szCs w:val="24"/>
          <w:lang w:bidi="ar-EG"/>
        </w:rPr>
        <w:t>s</w:t>
      </w:r>
      <w:r w:rsidRPr="00C8248A">
        <w:rPr>
          <w:rFonts w:asciiTheme="majorBidi" w:hAnsiTheme="majorBidi" w:cstheme="majorBidi"/>
          <w:sz w:val="24"/>
          <w:szCs w:val="24"/>
          <w:lang w:bidi="ar-EG"/>
        </w:rPr>
        <w:t xml:space="preserve"> content of pomegranate peel extracts (mg/g of dry </w:t>
      </w:r>
      <w:r w:rsidR="00745B63" w:rsidRPr="00C8248A">
        <w:rPr>
          <w:rFonts w:asciiTheme="majorBidi" w:hAnsiTheme="majorBidi" w:cstheme="majorBidi"/>
          <w:sz w:val="24"/>
          <w:szCs w:val="24"/>
          <w:lang w:bidi="ar-EG"/>
        </w:rPr>
        <w:t>sample</w:t>
      </w:r>
      <w:r w:rsidRPr="00C8248A">
        <w:rPr>
          <w:rFonts w:asciiTheme="majorBidi" w:hAnsiTheme="majorBidi" w:cstheme="majorBidi"/>
          <w:sz w:val="24"/>
          <w:szCs w:val="24"/>
          <w:lang w:bidi="ar-EG"/>
        </w:rPr>
        <w:t>) varied from 34.20±1.04 to 121.10±1.43. The statistical analysis revealed that the selection of solvent affects the extraction of flavonoids. A significant effect was observed in the Table under different solvent</w:t>
      </w:r>
      <w:r w:rsidR="00745B63" w:rsidRPr="00C8248A">
        <w:rPr>
          <w:rFonts w:asciiTheme="majorBidi" w:hAnsiTheme="majorBidi" w:cstheme="majorBidi"/>
          <w:sz w:val="24"/>
          <w:szCs w:val="24"/>
          <w:lang w:bidi="ar-EG"/>
        </w:rPr>
        <w:t>s</w:t>
      </w:r>
      <w:r w:rsidRPr="00C8248A">
        <w:rPr>
          <w:rFonts w:asciiTheme="majorBidi" w:hAnsiTheme="majorBidi" w:cstheme="majorBidi"/>
          <w:sz w:val="24"/>
          <w:szCs w:val="24"/>
          <w:lang w:bidi="ar-EG"/>
        </w:rPr>
        <w:t>. Acetone was more effective than ethanol and distilled water at different pH (2, 5, 9 and 12), in addition, acidic pH (2–5) enhances flavonoid</w:t>
      </w:r>
      <w:r w:rsidR="00745B63" w:rsidRPr="00C8248A">
        <w:rPr>
          <w:rFonts w:asciiTheme="majorBidi" w:hAnsiTheme="majorBidi" w:cstheme="majorBidi"/>
          <w:sz w:val="24"/>
          <w:szCs w:val="24"/>
          <w:lang w:bidi="ar-EG"/>
        </w:rPr>
        <w:t>s</w:t>
      </w:r>
      <w:r w:rsidRPr="00C8248A">
        <w:rPr>
          <w:rFonts w:asciiTheme="majorBidi" w:hAnsiTheme="majorBidi" w:cstheme="majorBidi"/>
          <w:sz w:val="24"/>
          <w:szCs w:val="24"/>
          <w:lang w:bidi="ar-EG"/>
        </w:rPr>
        <w:t xml:space="preserve"> yield, while alkaline conditions (pH 9–12) reduce it. The highest extraction recorded with 70% acetone (121.10±1.43 mg/g) followed by 70% ethanol (109.34±1.50 mg/g), then 30% acetone and ethanol (108.77±1.08 and 100.83±1.12 mg/g), followed by 99% acetone and ethanol with low values (82.40±0.91 and 81.20±1.34 mg/g), at the end was distilled water with the lowest value (62.83±1.11 mg/g) under low pH 2 with increasing pH value the extraction was decreased.</w:t>
      </w:r>
    </w:p>
    <w:p w14:paraId="46FB150E" w14:textId="77EF2B0F" w:rsidR="00AC42DE" w:rsidRPr="00C8248A" w:rsidRDefault="00AC42DE" w:rsidP="00745B63">
      <w:pPr>
        <w:bidi w:val="0"/>
        <w:spacing w:before="120" w:after="120" w:line="360" w:lineRule="auto"/>
        <w:ind w:firstLine="720"/>
        <w:jc w:val="both"/>
        <w:rPr>
          <w:rFonts w:asciiTheme="majorBidi" w:hAnsiTheme="majorBidi" w:cstheme="majorBidi"/>
          <w:sz w:val="24"/>
          <w:szCs w:val="24"/>
          <w:lang w:bidi="ar-EG"/>
        </w:rPr>
      </w:pPr>
      <w:r w:rsidRPr="00C8248A">
        <w:rPr>
          <w:rFonts w:asciiTheme="majorBidi" w:hAnsiTheme="majorBidi" w:cstheme="majorBidi"/>
          <w:sz w:val="24"/>
          <w:szCs w:val="24"/>
          <w:lang w:bidi="ar-EG"/>
        </w:rPr>
        <w:t>Generally, the total flavonoid</w:t>
      </w:r>
      <w:r w:rsidR="00745B63" w:rsidRPr="00C8248A">
        <w:rPr>
          <w:rFonts w:asciiTheme="majorBidi" w:hAnsiTheme="majorBidi" w:cstheme="majorBidi"/>
          <w:sz w:val="24"/>
          <w:szCs w:val="24"/>
          <w:lang w:bidi="ar-EG"/>
        </w:rPr>
        <w:t>s content</w:t>
      </w:r>
      <w:r w:rsidRPr="00C8248A">
        <w:rPr>
          <w:rFonts w:asciiTheme="majorBidi" w:hAnsiTheme="majorBidi" w:cstheme="majorBidi"/>
          <w:sz w:val="24"/>
          <w:szCs w:val="24"/>
          <w:lang w:bidi="ar-EG"/>
        </w:rPr>
        <w:t xml:space="preserve"> in pomegranate peel extracted by different solvents was higher with acetone (70%) followed by ethanol (70%) under low pH, with increasing pH value the extraction level decreased all that at 25 ⁰C for 6 hours</w:t>
      </w:r>
      <w:r w:rsidR="00745B63" w:rsidRPr="00C8248A">
        <w:rPr>
          <w:rFonts w:asciiTheme="majorBidi" w:hAnsiTheme="majorBidi" w:cstheme="majorBidi"/>
          <w:sz w:val="24"/>
          <w:szCs w:val="24"/>
          <w:lang w:bidi="ar-EG"/>
        </w:rPr>
        <w:t>.</w:t>
      </w:r>
      <w:r w:rsidRPr="00C8248A">
        <w:rPr>
          <w:rFonts w:asciiTheme="majorBidi" w:hAnsiTheme="majorBidi" w:cstheme="majorBidi"/>
          <w:sz w:val="24"/>
          <w:szCs w:val="24"/>
          <w:lang w:bidi="ar-EG"/>
        </w:rPr>
        <w:t xml:space="preserve"> </w:t>
      </w:r>
    </w:p>
    <w:p w14:paraId="4547A415" w14:textId="534D41DC" w:rsidR="000357E1" w:rsidRPr="00C8248A" w:rsidRDefault="000357E1" w:rsidP="002852E9">
      <w:pPr>
        <w:bidi w:val="0"/>
        <w:spacing w:before="120" w:after="120"/>
        <w:ind w:left="720" w:hanging="720"/>
        <w:jc w:val="both"/>
        <w:rPr>
          <w:rFonts w:cs="Times New Roman"/>
          <w:b/>
          <w:bCs/>
          <w:sz w:val="24"/>
          <w:szCs w:val="24"/>
        </w:rPr>
      </w:pPr>
      <w:r w:rsidRPr="00C8248A">
        <w:rPr>
          <w:rFonts w:asciiTheme="majorBidi" w:hAnsiTheme="majorBidi" w:cstheme="majorBidi"/>
          <w:b/>
          <w:bCs/>
          <w:sz w:val="24"/>
          <w:szCs w:val="24"/>
        </w:rPr>
        <w:t>Table (</w:t>
      </w:r>
      <w:r w:rsidR="00A90223" w:rsidRPr="00C8248A">
        <w:rPr>
          <w:rFonts w:asciiTheme="majorBidi" w:hAnsiTheme="majorBidi" w:cstheme="majorBidi"/>
          <w:b/>
          <w:bCs/>
          <w:sz w:val="24"/>
          <w:szCs w:val="24"/>
        </w:rPr>
        <w:t>10</w:t>
      </w:r>
      <w:r w:rsidRPr="00C8248A">
        <w:rPr>
          <w:rFonts w:asciiTheme="majorBidi" w:hAnsiTheme="majorBidi" w:cstheme="majorBidi"/>
          <w:b/>
          <w:bCs/>
          <w:sz w:val="24"/>
          <w:szCs w:val="24"/>
        </w:rPr>
        <w:t xml:space="preserve">): </w:t>
      </w:r>
      <w:r w:rsidRPr="00C8248A">
        <w:rPr>
          <w:rFonts w:cs="Times New Roman"/>
          <w:b/>
          <w:bCs/>
          <w:sz w:val="24"/>
          <w:szCs w:val="24"/>
        </w:rPr>
        <w:t xml:space="preserve">Effect of solvent type and pH on extraction total flavonoids content of </w:t>
      </w:r>
      <w:r w:rsidR="000D1090" w:rsidRPr="00C8248A">
        <w:rPr>
          <w:rFonts w:cs="Times New Roman"/>
          <w:b/>
          <w:bCs/>
          <w:sz w:val="24"/>
          <w:szCs w:val="24"/>
        </w:rPr>
        <w:t>p</w:t>
      </w:r>
      <w:r w:rsidRPr="00C8248A">
        <w:rPr>
          <w:rFonts w:cs="Times New Roman"/>
          <w:b/>
          <w:bCs/>
          <w:sz w:val="24"/>
          <w:szCs w:val="24"/>
        </w:rPr>
        <w:t>omegranate peels (on dry weight basis)</w:t>
      </w:r>
    </w:p>
    <w:tbl>
      <w:tblPr>
        <w:tblStyle w:val="TableGrid"/>
        <w:tblpPr w:leftFromText="180" w:rightFromText="180" w:vertAnchor="text" w:tblpXSpec="center" w:tblpY="1"/>
        <w:tblOverlap w:val="never"/>
        <w:tblW w:w="986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06"/>
        <w:gridCol w:w="1295"/>
        <w:gridCol w:w="1294"/>
        <w:gridCol w:w="1294"/>
        <w:gridCol w:w="1294"/>
        <w:gridCol w:w="1294"/>
        <w:gridCol w:w="1294"/>
        <w:gridCol w:w="1295"/>
      </w:tblGrid>
      <w:tr w:rsidR="00C8248A" w:rsidRPr="00C8248A" w14:paraId="3E808EAF" w14:textId="77777777" w:rsidTr="00F410AA">
        <w:trPr>
          <w:trHeight w:hRule="exact" w:val="340"/>
          <w:jc w:val="center"/>
        </w:trPr>
        <w:tc>
          <w:tcPr>
            <w:tcW w:w="806" w:type="dxa"/>
            <w:vMerge w:val="restart"/>
            <w:vAlign w:val="center"/>
          </w:tcPr>
          <w:p w14:paraId="686E9052"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pH</w:t>
            </w:r>
          </w:p>
        </w:tc>
        <w:tc>
          <w:tcPr>
            <w:tcW w:w="9060" w:type="dxa"/>
            <w:gridSpan w:val="7"/>
            <w:vAlign w:val="center"/>
          </w:tcPr>
          <w:p w14:paraId="74A379B2" w14:textId="77777777" w:rsidR="000357E1" w:rsidRPr="00C8248A" w:rsidRDefault="000357E1" w:rsidP="00F410AA">
            <w:pPr>
              <w:tabs>
                <w:tab w:val="left" w:pos="2177"/>
              </w:tabs>
              <w:bidi w:val="0"/>
              <w:jc w:val="center"/>
              <w:rPr>
                <w:rFonts w:asciiTheme="majorBidi" w:eastAsia="Calibri" w:hAnsiTheme="majorBidi" w:cstheme="majorBidi"/>
                <w:b/>
                <w:bCs/>
                <w:lang w:bidi="ar-EG"/>
              </w:rPr>
            </w:pPr>
            <w:r w:rsidRPr="00C8248A">
              <w:rPr>
                <w:rFonts w:asciiTheme="majorBidi" w:hAnsiTheme="majorBidi" w:cstheme="majorBidi"/>
                <w:b/>
                <w:bCs/>
              </w:rPr>
              <w:t>Solvent type</w:t>
            </w:r>
          </w:p>
        </w:tc>
      </w:tr>
      <w:tr w:rsidR="00C8248A" w:rsidRPr="00C8248A" w14:paraId="1F0113CC" w14:textId="77777777" w:rsidTr="00F410AA">
        <w:trPr>
          <w:trHeight w:hRule="exact" w:val="520"/>
          <w:jc w:val="center"/>
        </w:trPr>
        <w:tc>
          <w:tcPr>
            <w:tcW w:w="806" w:type="dxa"/>
            <w:vMerge/>
            <w:vAlign w:val="center"/>
          </w:tcPr>
          <w:p w14:paraId="64EEB480" w14:textId="77777777" w:rsidR="000357E1" w:rsidRPr="00C8248A" w:rsidRDefault="000357E1" w:rsidP="00F410AA">
            <w:pPr>
              <w:tabs>
                <w:tab w:val="left" w:pos="2177"/>
              </w:tabs>
              <w:bidi w:val="0"/>
              <w:jc w:val="center"/>
              <w:rPr>
                <w:rFonts w:asciiTheme="majorBidi" w:eastAsia="Calibri" w:hAnsiTheme="majorBidi" w:cstheme="majorBidi"/>
                <w:b/>
                <w:bCs/>
                <w:lang w:bidi="ar-EG"/>
              </w:rPr>
            </w:pPr>
          </w:p>
        </w:tc>
        <w:tc>
          <w:tcPr>
            <w:tcW w:w="1295" w:type="dxa"/>
            <w:vAlign w:val="center"/>
          </w:tcPr>
          <w:p w14:paraId="348F860A" w14:textId="77777777" w:rsidR="000357E1" w:rsidRPr="00C8248A" w:rsidRDefault="000357E1" w:rsidP="00F410AA">
            <w:pPr>
              <w:tabs>
                <w:tab w:val="left" w:pos="2177"/>
              </w:tabs>
              <w:bidi w:val="0"/>
              <w:jc w:val="center"/>
              <w:rPr>
                <w:rFonts w:asciiTheme="majorBidi" w:hAnsiTheme="majorBidi" w:cstheme="majorBidi"/>
                <w:b/>
                <w:bCs/>
              </w:rPr>
            </w:pPr>
            <w:r w:rsidRPr="00C8248A">
              <w:rPr>
                <w:rFonts w:asciiTheme="majorBidi" w:hAnsiTheme="majorBidi" w:cstheme="majorBidi"/>
                <w:b/>
                <w:bCs/>
              </w:rPr>
              <w:t>99%</w:t>
            </w:r>
          </w:p>
          <w:p w14:paraId="01160AEC" w14:textId="77777777" w:rsidR="000357E1" w:rsidRPr="00C8248A" w:rsidRDefault="000357E1" w:rsidP="00F410AA">
            <w:pPr>
              <w:tabs>
                <w:tab w:val="left" w:pos="2177"/>
              </w:tabs>
              <w:bidi w:val="0"/>
              <w:jc w:val="center"/>
              <w:rPr>
                <w:rFonts w:asciiTheme="majorBidi" w:eastAsia="Calibri" w:hAnsiTheme="majorBidi" w:cstheme="majorBidi"/>
                <w:b/>
                <w:bCs/>
                <w:lang w:bidi="ar-EG"/>
              </w:rPr>
            </w:pPr>
            <w:r w:rsidRPr="00C8248A">
              <w:rPr>
                <w:rFonts w:asciiTheme="majorBidi" w:hAnsiTheme="majorBidi" w:cstheme="majorBidi"/>
                <w:b/>
                <w:bCs/>
              </w:rPr>
              <w:t>ethanol</w:t>
            </w:r>
          </w:p>
        </w:tc>
        <w:tc>
          <w:tcPr>
            <w:tcW w:w="1294" w:type="dxa"/>
            <w:vAlign w:val="center"/>
          </w:tcPr>
          <w:p w14:paraId="45ADB8AE" w14:textId="77777777" w:rsidR="000357E1" w:rsidRPr="00C8248A" w:rsidRDefault="000357E1" w:rsidP="00F410AA">
            <w:pPr>
              <w:tabs>
                <w:tab w:val="left" w:pos="2177"/>
              </w:tabs>
              <w:bidi w:val="0"/>
              <w:jc w:val="center"/>
              <w:rPr>
                <w:rFonts w:asciiTheme="majorBidi" w:eastAsia="Calibri" w:hAnsiTheme="majorBidi" w:cstheme="majorBidi"/>
                <w:b/>
                <w:bCs/>
                <w:lang w:bidi="ar-EG"/>
              </w:rPr>
            </w:pPr>
            <w:r w:rsidRPr="00C8248A">
              <w:rPr>
                <w:rFonts w:asciiTheme="majorBidi" w:hAnsiTheme="majorBidi" w:cstheme="majorBidi"/>
                <w:b/>
                <w:bCs/>
              </w:rPr>
              <w:t>70% ethanol</w:t>
            </w:r>
          </w:p>
        </w:tc>
        <w:tc>
          <w:tcPr>
            <w:tcW w:w="1294" w:type="dxa"/>
            <w:vAlign w:val="center"/>
          </w:tcPr>
          <w:p w14:paraId="3492C6DA" w14:textId="77777777" w:rsidR="000357E1" w:rsidRPr="00C8248A" w:rsidRDefault="000357E1" w:rsidP="00F410AA">
            <w:pPr>
              <w:tabs>
                <w:tab w:val="left" w:pos="2177"/>
              </w:tabs>
              <w:bidi w:val="0"/>
              <w:jc w:val="center"/>
              <w:rPr>
                <w:rFonts w:asciiTheme="majorBidi" w:eastAsia="Calibri" w:hAnsiTheme="majorBidi" w:cstheme="majorBidi"/>
                <w:b/>
                <w:bCs/>
                <w:lang w:bidi="ar-EG"/>
              </w:rPr>
            </w:pPr>
            <w:r w:rsidRPr="00C8248A">
              <w:rPr>
                <w:rFonts w:asciiTheme="majorBidi" w:hAnsiTheme="majorBidi" w:cstheme="majorBidi"/>
                <w:b/>
                <w:bCs/>
              </w:rPr>
              <w:t>30% ethanol</w:t>
            </w:r>
          </w:p>
        </w:tc>
        <w:tc>
          <w:tcPr>
            <w:tcW w:w="1294" w:type="dxa"/>
            <w:vAlign w:val="center"/>
          </w:tcPr>
          <w:p w14:paraId="7DE35DC0" w14:textId="77777777" w:rsidR="000357E1" w:rsidRPr="00C8248A" w:rsidRDefault="000357E1" w:rsidP="00F410AA">
            <w:pPr>
              <w:tabs>
                <w:tab w:val="left" w:pos="2177"/>
              </w:tabs>
              <w:bidi w:val="0"/>
              <w:jc w:val="center"/>
              <w:rPr>
                <w:rFonts w:asciiTheme="majorBidi" w:eastAsia="Calibri" w:hAnsiTheme="majorBidi" w:cstheme="majorBidi"/>
                <w:b/>
                <w:bCs/>
                <w:lang w:bidi="ar-EG"/>
              </w:rPr>
            </w:pPr>
            <w:r w:rsidRPr="00C8248A">
              <w:rPr>
                <w:rFonts w:asciiTheme="majorBidi" w:eastAsia="Calibri" w:hAnsiTheme="majorBidi" w:cstheme="majorBidi"/>
                <w:b/>
                <w:bCs/>
                <w:lang w:bidi="ar-EG"/>
              </w:rPr>
              <w:t>99%</w:t>
            </w:r>
          </w:p>
          <w:p w14:paraId="169096AC" w14:textId="77777777" w:rsidR="000357E1" w:rsidRPr="00C8248A" w:rsidRDefault="000357E1" w:rsidP="00F410AA">
            <w:pPr>
              <w:tabs>
                <w:tab w:val="left" w:pos="2177"/>
              </w:tabs>
              <w:bidi w:val="0"/>
              <w:jc w:val="center"/>
              <w:rPr>
                <w:rFonts w:asciiTheme="majorBidi" w:eastAsia="Calibri" w:hAnsiTheme="majorBidi" w:cstheme="majorBidi"/>
                <w:b/>
                <w:bCs/>
                <w:lang w:bidi="ar-EG"/>
              </w:rPr>
            </w:pPr>
            <w:r w:rsidRPr="00C8248A">
              <w:rPr>
                <w:rFonts w:asciiTheme="majorBidi" w:eastAsia="Calibri" w:hAnsiTheme="majorBidi" w:cstheme="majorBidi"/>
                <w:b/>
                <w:bCs/>
                <w:lang w:bidi="ar-EG"/>
              </w:rPr>
              <w:t>acetone</w:t>
            </w:r>
          </w:p>
        </w:tc>
        <w:tc>
          <w:tcPr>
            <w:tcW w:w="1294" w:type="dxa"/>
            <w:vAlign w:val="center"/>
          </w:tcPr>
          <w:p w14:paraId="43F10B24" w14:textId="77777777" w:rsidR="000357E1" w:rsidRPr="00C8248A" w:rsidRDefault="000357E1" w:rsidP="00F410AA">
            <w:pPr>
              <w:tabs>
                <w:tab w:val="left" w:pos="2177"/>
              </w:tabs>
              <w:bidi w:val="0"/>
              <w:jc w:val="center"/>
              <w:rPr>
                <w:rFonts w:asciiTheme="majorBidi" w:eastAsia="Calibri" w:hAnsiTheme="majorBidi" w:cstheme="majorBidi"/>
                <w:b/>
                <w:bCs/>
                <w:lang w:bidi="ar-EG"/>
              </w:rPr>
            </w:pPr>
            <w:r w:rsidRPr="00C8248A">
              <w:rPr>
                <w:rFonts w:asciiTheme="majorBidi" w:eastAsia="Calibri" w:hAnsiTheme="majorBidi" w:cstheme="majorBidi"/>
                <w:b/>
                <w:bCs/>
                <w:lang w:bidi="ar-EG"/>
              </w:rPr>
              <w:t>70%</w:t>
            </w:r>
          </w:p>
          <w:p w14:paraId="114548EF" w14:textId="77777777" w:rsidR="000357E1" w:rsidRPr="00C8248A" w:rsidRDefault="000357E1" w:rsidP="00F410AA">
            <w:pPr>
              <w:tabs>
                <w:tab w:val="left" w:pos="2177"/>
              </w:tabs>
              <w:bidi w:val="0"/>
              <w:jc w:val="center"/>
              <w:rPr>
                <w:rFonts w:asciiTheme="majorBidi" w:eastAsia="Calibri" w:hAnsiTheme="majorBidi" w:cstheme="majorBidi"/>
                <w:b/>
                <w:bCs/>
                <w:lang w:bidi="ar-EG"/>
              </w:rPr>
            </w:pPr>
            <w:r w:rsidRPr="00C8248A">
              <w:rPr>
                <w:rFonts w:asciiTheme="majorBidi" w:eastAsia="Calibri" w:hAnsiTheme="majorBidi" w:cstheme="majorBidi"/>
                <w:b/>
                <w:bCs/>
                <w:lang w:bidi="ar-EG"/>
              </w:rPr>
              <w:t>acetone</w:t>
            </w:r>
          </w:p>
        </w:tc>
        <w:tc>
          <w:tcPr>
            <w:tcW w:w="1294" w:type="dxa"/>
            <w:vAlign w:val="center"/>
          </w:tcPr>
          <w:p w14:paraId="2A0BBF09" w14:textId="77777777" w:rsidR="000357E1" w:rsidRPr="00C8248A" w:rsidRDefault="000357E1" w:rsidP="00F410AA">
            <w:pPr>
              <w:tabs>
                <w:tab w:val="left" w:pos="2177"/>
              </w:tabs>
              <w:bidi w:val="0"/>
              <w:jc w:val="center"/>
              <w:rPr>
                <w:rFonts w:asciiTheme="majorBidi" w:eastAsia="Calibri" w:hAnsiTheme="majorBidi" w:cstheme="majorBidi"/>
                <w:b/>
                <w:bCs/>
                <w:lang w:bidi="ar-EG"/>
              </w:rPr>
            </w:pPr>
            <w:r w:rsidRPr="00C8248A">
              <w:rPr>
                <w:rFonts w:asciiTheme="majorBidi" w:eastAsia="Calibri" w:hAnsiTheme="majorBidi" w:cstheme="majorBidi"/>
                <w:b/>
                <w:bCs/>
                <w:lang w:bidi="ar-EG"/>
              </w:rPr>
              <w:t>30%</w:t>
            </w:r>
          </w:p>
          <w:p w14:paraId="1FAC7751" w14:textId="77777777" w:rsidR="000357E1" w:rsidRPr="00C8248A" w:rsidRDefault="000357E1" w:rsidP="00F410AA">
            <w:pPr>
              <w:tabs>
                <w:tab w:val="left" w:pos="2177"/>
              </w:tabs>
              <w:bidi w:val="0"/>
              <w:jc w:val="center"/>
              <w:rPr>
                <w:rFonts w:asciiTheme="majorBidi" w:eastAsia="Calibri" w:hAnsiTheme="majorBidi" w:cstheme="majorBidi"/>
                <w:b/>
                <w:bCs/>
                <w:lang w:bidi="ar-EG"/>
              </w:rPr>
            </w:pPr>
            <w:r w:rsidRPr="00C8248A">
              <w:rPr>
                <w:rFonts w:asciiTheme="majorBidi" w:eastAsia="Calibri" w:hAnsiTheme="majorBidi" w:cstheme="majorBidi"/>
                <w:b/>
                <w:bCs/>
                <w:lang w:bidi="ar-EG"/>
              </w:rPr>
              <w:t>acetone</w:t>
            </w:r>
          </w:p>
        </w:tc>
        <w:tc>
          <w:tcPr>
            <w:tcW w:w="1295" w:type="dxa"/>
            <w:vAlign w:val="center"/>
          </w:tcPr>
          <w:p w14:paraId="366A16FF" w14:textId="77777777" w:rsidR="000357E1" w:rsidRPr="00C8248A" w:rsidRDefault="000357E1" w:rsidP="00F410AA">
            <w:pPr>
              <w:tabs>
                <w:tab w:val="left" w:pos="2177"/>
              </w:tabs>
              <w:bidi w:val="0"/>
              <w:jc w:val="center"/>
              <w:rPr>
                <w:rFonts w:asciiTheme="majorBidi" w:eastAsia="Calibri" w:hAnsiTheme="majorBidi" w:cstheme="majorBidi"/>
                <w:b/>
                <w:bCs/>
                <w:lang w:bidi="ar-EG"/>
              </w:rPr>
            </w:pPr>
            <w:r w:rsidRPr="00C8248A">
              <w:rPr>
                <w:rFonts w:asciiTheme="majorBidi" w:eastAsia="Calibri" w:hAnsiTheme="majorBidi" w:cstheme="majorBidi"/>
                <w:b/>
                <w:bCs/>
                <w:lang w:bidi="ar-EG"/>
              </w:rPr>
              <w:t>Distilled water</w:t>
            </w:r>
          </w:p>
        </w:tc>
      </w:tr>
      <w:tr w:rsidR="00C8248A" w:rsidRPr="00C8248A" w14:paraId="6F60F6B6" w14:textId="77777777" w:rsidTr="00F410AA">
        <w:trPr>
          <w:trHeight w:hRule="exact" w:val="340"/>
          <w:jc w:val="center"/>
        </w:trPr>
        <w:tc>
          <w:tcPr>
            <w:tcW w:w="806" w:type="dxa"/>
            <w:vAlign w:val="center"/>
          </w:tcPr>
          <w:p w14:paraId="553A1261" w14:textId="77777777" w:rsidR="000357E1" w:rsidRPr="00C8248A" w:rsidRDefault="000357E1" w:rsidP="00F410AA">
            <w:pPr>
              <w:tabs>
                <w:tab w:val="left" w:pos="2177"/>
              </w:tabs>
              <w:bidi w:val="0"/>
              <w:jc w:val="center"/>
              <w:rPr>
                <w:rFonts w:asciiTheme="majorBidi" w:eastAsia="Calibri" w:hAnsiTheme="majorBidi" w:cstheme="majorBidi"/>
                <w:b/>
                <w:bCs/>
                <w:lang w:bidi="ar-EG"/>
              </w:rPr>
            </w:pPr>
            <w:r w:rsidRPr="00C8248A">
              <w:rPr>
                <w:rFonts w:asciiTheme="majorBidi" w:eastAsia="Calibri" w:hAnsiTheme="majorBidi" w:cstheme="majorBidi"/>
                <w:b/>
                <w:bCs/>
                <w:lang w:bidi="ar-EG"/>
              </w:rPr>
              <w:t>2</w:t>
            </w:r>
          </w:p>
        </w:tc>
        <w:tc>
          <w:tcPr>
            <w:tcW w:w="1295" w:type="dxa"/>
            <w:vAlign w:val="center"/>
          </w:tcPr>
          <w:p w14:paraId="2FDFF180" w14:textId="77777777" w:rsidR="000357E1" w:rsidRPr="00C8248A" w:rsidRDefault="000357E1" w:rsidP="00F410AA">
            <w:pPr>
              <w:tabs>
                <w:tab w:val="left" w:pos="2177"/>
              </w:tabs>
              <w:bidi w:val="0"/>
              <w:jc w:val="center"/>
              <w:rPr>
                <w:rFonts w:asciiTheme="majorBidi" w:eastAsia="Calibri" w:hAnsiTheme="majorBidi" w:cstheme="majorBidi"/>
                <w:sz w:val="18"/>
                <w:szCs w:val="18"/>
                <w:lang w:bidi="ar-EG"/>
              </w:rPr>
            </w:pPr>
            <w:r w:rsidRPr="00C8248A">
              <w:rPr>
                <w:rFonts w:asciiTheme="majorBidi" w:eastAsia="Calibri" w:hAnsiTheme="majorBidi" w:cstheme="majorBidi"/>
                <w:sz w:val="18"/>
                <w:szCs w:val="18"/>
                <w:vertAlign w:val="superscript"/>
                <w:lang w:bidi="ar-EG"/>
              </w:rPr>
              <w:t>A</w:t>
            </w:r>
            <w:r w:rsidRPr="00C8248A">
              <w:rPr>
                <w:rFonts w:asciiTheme="majorBidi" w:eastAsia="Calibri" w:hAnsiTheme="majorBidi" w:cstheme="majorBidi"/>
                <w:sz w:val="18"/>
                <w:szCs w:val="18"/>
                <w:lang w:bidi="ar-EG"/>
              </w:rPr>
              <w:t>81.20</w:t>
            </w:r>
            <w:r w:rsidRPr="00C8248A">
              <w:rPr>
                <w:rFonts w:asciiTheme="majorBidi" w:eastAsia="Calibri" w:hAnsiTheme="majorBidi" w:cstheme="majorBidi"/>
                <w:sz w:val="18"/>
                <w:szCs w:val="18"/>
                <w:vertAlign w:val="superscript"/>
                <w:lang w:bidi="ar-EG"/>
              </w:rPr>
              <w:t>f</w:t>
            </w:r>
            <w:r w:rsidRPr="00C8248A">
              <w:rPr>
                <w:rFonts w:asciiTheme="majorBidi" w:eastAsia="Calibri" w:hAnsiTheme="majorBidi" w:cstheme="majorBidi"/>
                <w:sz w:val="18"/>
                <w:szCs w:val="18"/>
                <w:lang w:bidi="ar-EG"/>
              </w:rPr>
              <w:t>±1.34</w:t>
            </w:r>
          </w:p>
        </w:tc>
        <w:tc>
          <w:tcPr>
            <w:tcW w:w="1294" w:type="dxa"/>
            <w:vAlign w:val="center"/>
          </w:tcPr>
          <w:p w14:paraId="3D40824F" w14:textId="77777777" w:rsidR="000357E1" w:rsidRPr="00C8248A" w:rsidRDefault="000357E1" w:rsidP="00F410AA">
            <w:pPr>
              <w:tabs>
                <w:tab w:val="left" w:pos="2177"/>
              </w:tabs>
              <w:bidi w:val="0"/>
              <w:jc w:val="center"/>
              <w:rPr>
                <w:rFonts w:asciiTheme="majorBidi" w:eastAsia="Calibri" w:hAnsiTheme="majorBidi" w:cstheme="majorBidi"/>
                <w:sz w:val="18"/>
                <w:szCs w:val="18"/>
                <w:lang w:bidi="ar-EG"/>
              </w:rPr>
            </w:pPr>
            <w:r w:rsidRPr="00C8248A">
              <w:rPr>
                <w:rFonts w:asciiTheme="majorBidi" w:eastAsia="Calibri" w:hAnsiTheme="majorBidi" w:cstheme="majorBidi"/>
                <w:sz w:val="18"/>
                <w:szCs w:val="18"/>
                <w:vertAlign w:val="superscript"/>
                <w:lang w:bidi="ar-EG"/>
              </w:rPr>
              <w:t>A</w:t>
            </w:r>
            <w:r w:rsidRPr="00C8248A">
              <w:rPr>
                <w:rFonts w:asciiTheme="majorBidi" w:eastAsia="Calibri" w:hAnsiTheme="majorBidi" w:cstheme="majorBidi"/>
                <w:sz w:val="18"/>
                <w:szCs w:val="18"/>
                <w:lang w:bidi="ar-EG"/>
              </w:rPr>
              <w:t>109.34</w:t>
            </w:r>
            <w:r w:rsidRPr="00C8248A">
              <w:rPr>
                <w:rFonts w:asciiTheme="majorBidi" w:eastAsia="Calibri" w:hAnsiTheme="majorBidi" w:cstheme="majorBidi"/>
                <w:sz w:val="18"/>
                <w:szCs w:val="18"/>
                <w:vertAlign w:val="superscript"/>
                <w:lang w:bidi="ar-EG"/>
              </w:rPr>
              <w:t>b</w:t>
            </w:r>
            <w:r w:rsidRPr="00C8248A">
              <w:rPr>
                <w:rFonts w:asciiTheme="majorBidi" w:eastAsia="Calibri" w:hAnsiTheme="majorBidi" w:cstheme="majorBidi"/>
                <w:sz w:val="18"/>
                <w:szCs w:val="18"/>
                <w:lang w:bidi="ar-EG"/>
              </w:rPr>
              <w:t>±1.50</w:t>
            </w:r>
          </w:p>
        </w:tc>
        <w:tc>
          <w:tcPr>
            <w:tcW w:w="1294" w:type="dxa"/>
            <w:vAlign w:val="center"/>
          </w:tcPr>
          <w:p w14:paraId="6ED3DD20" w14:textId="77777777" w:rsidR="000357E1" w:rsidRPr="00C8248A" w:rsidRDefault="000357E1" w:rsidP="00F410AA">
            <w:pPr>
              <w:tabs>
                <w:tab w:val="left" w:pos="2177"/>
              </w:tabs>
              <w:bidi w:val="0"/>
              <w:jc w:val="center"/>
              <w:rPr>
                <w:rFonts w:asciiTheme="majorBidi" w:eastAsia="Calibri" w:hAnsiTheme="majorBidi" w:cstheme="majorBidi"/>
                <w:sz w:val="18"/>
                <w:szCs w:val="18"/>
                <w:lang w:bidi="ar-EG"/>
              </w:rPr>
            </w:pPr>
            <w:r w:rsidRPr="00C8248A">
              <w:rPr>
                <w:rFonts w:asciiTheme="majorBidi" w:eastAsia="Calibri" w:hAnsiTheme="majorBidi" w:cstheme="majorBidi"/>
                <w:sz w:val="18"/>
                <w:szCs w:val="18"/>
                <w:vertAlign w:val="superscript"/>
                <w:lang w:bidi="ar-EG"/>
              </w:rPr>
              <w:t>A</w:t>
            </w:r>
            <w:r w:rsidRPr="00C8248A">
              <w:rPr>
                <w:rFonts w:asciiTheme="majorBidi" w:eastAsia="Calibri" w:hAnsiTheme="majorBidi" w:cstheme="majorBidi"/>
                <w:sz w:val="18"/>
                <w:szCs w:val="18"/>
                <w:lang w:bidi="ar-EG"/>
              </w:rPr>
              <w:t>100.83</w:t>
            </w:r>
            <w:r w:rsidRPr="00C8248A">
              <w:rPr>
                <w:rFonts w:asciiTheme="majorBidi" w:eastAsia="Calibri" w:hAnsiTheme="majorBidi" w:cstheme="majorBidi"/>
                <w:sz w:val="18"/>
                <w:szCs w:val="18"/>
                <w:vertAlign w:val="superscript"/>
                <w:lang w:bidi="ar-EG"/>
              </w:rPr>
              <w:t>d</w:t>
            </w:r>
            <w:r w:rsidRPr="00C8248A">
              <w:rPr>
                <w:rFonts w:asciiTheme="majorBidi" w:eastAsia="Calibri" w:hAnsiTheme="majorBidi" w:cstheme="majorBidi"/>
                <w:sz w:val="18"/>
                <w:szCs w:val="18"/>
                <w:lang w:bidi="ar-EG"/>
              </w:rPr>
              <w:t>±1.12</w:t>
            </w:r>
          </w:p>
        </w:tc>
        <w:tc>
          <w:tcPr>
            <w:tcW w:w="1294" w:type="dxa"/>
            <w:vAlign w:val="center"/>
          </w:tcPr>
          <w:p w14:paraId="50D6F8F4" w14:textId="77777777" w:rsidR="000357E1" w:rsidRPr="00C8248A" w:rsidRDefault="000357E1" w:rsidP="00F410AA">
            <w:pPr>
              <w:tabs>
                <w:tab w:val="left" w:pos="2177"/>
              </w:tabs>
              <w:bidi w:val="0"/>
              <w:jc w:val="center"/>
              <w:rPr>
                <w:rFonts w:asciiTheme="majorBidi" w:eastAsia="Calibri" w:hAnsiTheme="majorBidi" w:cstheme="majorBidi"/>
                <w:sz w:val="18"/>
                <w:szCs w:val="18"/>
                <w:lang w:bidi="ar-EG"/>
              </w:rPr>
            </w:pPr>
            <w:r w:rsidRPr="00C8248A">
              <w:rPr>
                <w:rFonts w:asciiTheme="majorBidi" w:eastAsia="Calibri" w:hAnsiTheme="majorBidi" w:cstheme="majorBidi"/>
                <w:sz w:val="18"/>
                <w:szCs w:val="18"/>
                <w:vertAlign w:val="superscript"/>
                <w:lang w:bidi="ar-EG"/>
              </w:rPr>
              <w:t>A</w:t>
            </w:r>
            <w:r w:rsidRPr="00C8248A">
              <w:rPr>
                <w:rFonts w:asciiTheme="majorBidi" w:eastAsia="Calibri" w:hAnsiTheme="majorBidi" w:cstheme="majorBidi"/>
                <w:sz w:val="18"/>
                <w:szCs w:val="18"/>
                <w:lang w:bidi="ar-EG"/>
              </w:rPr>
              <w:t>82.40</w:t>
            </w:r>
            <w:r w:rsidRPr="00C8248A">
              <w:rPr>
                <w:rFonts w:asciiTheme="majorBidi" w:eastAsia="Calibri" w:hAnsiTheme="majorBidi" w:cstheme="majorBidi"/>
                <w:sz w:val="18"/>
                <w:szCs w:val="18"/>
                <w:vertAlign w:val="superscript"/>
                <w:lang w:bidi="ar-EG"/>
              </w:rPr>
              <w:t>e</w:t>
            </w:r>
            <w:r w:rsidRPr="00C8248A">
              <w:rPr>
                <w:rFonts w:asciiTheme="majorBidi" w:eastAsia="Calibri" w:hAnsiTheme="majorBidi" w:cstheme="majorBidi"/>
                <w:sz w:val="18"/>
                <w:szCs w:val="18"/>
                <w:lang w:bidi="ar-EG"/>
              </w:rPr>
              <w:t>±0.91</w:t>
            </w:r>
          </w:p>
        </w:tc>
        <w:tc>
          <w:tcPr>
            <w:tcW w:w="1294" w:type="dxa"/>
            <w:vAlign w:val="center"/>
          </w:tcPr>
          <w:p w14:paraId="62198ADF"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121.10</w:t>
            </w: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±1.43</w:t>
            </w:r>
          </w:p>
        </w:tc>
        <w:tc>
          <w:tcPr>
            <w:tcW w:w="1294" w:type="dxa"/>
            <w:vAlign w:val="center"/>
          </w:tcPr>
          <w:p w14:paraId="08F16BE0"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108.77</w:t>
            </w:r>
            <w:r w:rsidRPr="00C8248A">
              <w:rPr>
                <w:rFonts w:asciiTheme="majorBidi" w:hAnsiTheme="majorBidi" w:cstheme="majorBidi"/>
                <w:sz w:val="18"/>
                <w:szCs w:val="18"/>
                <w:vertAlign w:val="superscript"/>
                <w:lang w:bidi="ar-EG"/>
              </w:rPr>
              <w:t>c</w:t>
            </w:r>
            <w:r w:rsidRPr="00C8248A">
              <w:rPr>
                <w:rFonts w:asciiTheme="majorBidi" w:hAnsiTheme="majorBidi" w:cstheme="majorBidi"/>
                <w:sz w:val="18"/>
                <w:szCs w:val="18"/>
                <w:lang w:bidi="ar-EG"/>
              </w:rPr>
              <w:t>±1.08</w:t>
            </w:r>
          </w:p>
        </w:tc>
        <w:tc>
          <w:tcPr>
            <w:tcW w:w="1295" w:type="dxa"/>
            <w:vAlign w:val="center"/>
          </w:tcPr>
          <w:p w14:paraId="30C42234" w14:textId="77777777" w:rsidR="000357E1" w:rsidRPr="00C8248A" w:rsidRDefault="000357E1" w:rsidP="00F410AA">
            <w:pPr>
              <w:tabs>
                <w:tab w:val="left" w:pos="2177"/>
              </w:tabs>
              <w:bidi w:val="0"/>
              <w:jc w:val="center"/>
              <w:rPr>
                <w:rFonts w:asciiTheme="majorBidi" w:hAnsiTheme="majorBidi" w:cstheme="majorBidi"/>
                <w:sz w:val="18"/>
                <w:szCs w:val="18"/>
                <w:lang w:bidi="ar-EG"/>
              </w:rPr>
            </w:pPr>
            <w:r w:rsidRPr="00C8248A">
              <w:rPr>
                <w:rFonts w:asciiTheme="majorBidi" w:hAnsiTheme="majorBidi" w:cstheme="majorBidi"/>
                <w:sz w:val="18"/>
                <w:szCs w:val="18"/>
                <w:vertAlign w:val="superscript"/>
                <w:lang w:bidi="ar-EG"/>
              </w:rPr>
              <w:t>A</w:t>
            </w:r>
            <w:r w:rsidRPr="00C8248A">
              <w:rPr>
                <w:rFonts w:asciiTheme="majorBidi" w:hAnsiTheme="majorBidi" w:cstheme="majorBidi"/>
                <w:sz w:val="18"/>
                <w:szCs w:val="18"/>
                <w:lang w:bidi="ar-EG"/>
              </w:rPr>
              <w:t>62.83</w:t>
            </w:r>
            <w:r w:rsidRPr="00C8248A">
              <w:rPr>
                <w:rFonts w:asciiTheme="majorBidi" w:hAnsiTheme="majorBidi" w:cstheme="majorBidi"/>
                <w:sz w:val="18"/>
                <w:szCs w:val="18"/>
                <w:vertAlign w:val="superscript"/>
                <w:lang w:bidi="ar-EG"/>
              </w:rPr>
              <w:t>g</w:t>
            </w:r>
            <w:r w:rsidRPr="00C8248A">
              <w:rPr>
                <w:rFonts w:asciiTheme="majorBidi" w:hAnsiTheme="majorBidi" w:cstheme="majorBidi"/>
                <w:sz w:val="18"/>
                <w:szCs w:val="18"/>
                <w:lang w:bidi="ar-EG"/>
              </w:rPr>
              <w:t>±1.11</w:t>
            </w:r>
          </w:p>
        </w:tc>
      </w:tr>
      <w:tr w:rsidR="00C8248A" w:rsidRPr="00C8248A" w14:paraId="089D72C6" w14:textId="77777777" w:rsidTr="00F410AA">
        <w:trPr>
          <w:trHeight w:hRule="exact" w:val="340"/>
          <w:jc w:val="center"/>
        </w:trPr>
        <w:tc>
          <w:tcPr>
            <w:tcW w:w="806" w:type="dxa"/>
            <w:vAlign w:val="center"/>
          </w:tcPr>
          <w:p w14:paraId="75E58B71" w14:textId="77777777" w:rsidR="000357E1" w:rsidRPr="00C8248A" w:rsidRDefault="000357E1" w:rsidP="00F410AA">
            <w:pPr>
              <w:tabs>
                <w:tab w:val="left" w:pos="2177"/>
              </w:tabs>
              <w:bidi w:val="0"/>
              <w:jc w:val="center"/>
              <w:rPr>
                <w:rFonts w:asciiTheme="majorBidi" w:eastAsia="Calibri" w:hAnsiTheme="majorBidi" w:cstheme="majorBidi"/>
                <w:b/>
                <w:bCs/>
                <w:lang w:bidi="ar-EG"/>
              </w:rPr>
            </w:pPr>
            <w:r w:rsidRPr="00C8248A">
              <w:rPr>
                <w:rFonts w:asciiTheme="majorBidi" w:eastAsia="Calibri" w:hAnsiTheme="majorBidi" w:cstheme="majorBidi"/>
                <w:b/>
                <w:bCs/>
                <w:lang w:bidi="ar-EG"/>
              </w:rPr>
              <w:t>5</w:t>
            </w:r>
          </w:p>
        </w:tc>
        <w:tc>
          <w:tcPr>
            <w:tcW w:w="1295" w:type="dxa"/>
            <w:vAlign w:val="center"/>
          </w:tcPr>
          <w:p w14:paraId="02235A7A" w14:textId="77777777" w:rsidR="000357E1" w:rsidRPr="00C8248A" w:rsidRDefault="000357E1" w:rsidP="00F410AA">
            <w:pPr>
              <w:tabs>
                <w:tab w:val="left" w:pos="2177"/>
              </w:tabs>
              <w:bidi w:val="0"/>
              <w:jc w:val="center"/>
              <w:rPr>
                <w:rFonts w:asciiTheme="majorBidi" w:eastAsia="Calibri" w:hAnsiTheme="majorBidi" w:cstheme="majorBidi"/>
                <w:sz w:val="18"/>
                <w:szCs w:val="18"/>
                <w:lang w:bidi="ar-EG"/>
              </w:rPr>
            </w:pPr>
            <w:r w:rsidRPr="00C8248A">
              <w:rPr>
                <w:rFonts w:asciiTheme="majorBidi" w:eastAsia="Calibri" w:hAnsiTheme="majorBidi" w:cstheme="majorBidi"/>
                <w:sz w:val="18"/>
                <w:szCs w:val="18"/>
                <w:vertAlign w:val="superscript"/>
                <w:lang w:bidi="ar-EG"/>
              </w:rPr>
              <w:t>A</w:t>
            </w:r>
            <w:r w:rsidRPr="00C8248A">
              <w:rPr>
                <w:rFonts w:asciiTheme="majorBidi" w:eastAsia="Calibri" w:hAnsiTheme="majorBidi" w:cstheme="majorBidi"/>
                <w:sz w:val="18"/>
                <w:szCs w:val="18"/>
                <w:lang w:bidi="ar-EG"/>
              </w:rPr>
              <w:t>80.00</w:t>
            </w:r>
            <w:r w:rsidRPr="00C8248A">
              <w:rPr>
                <w:rFonts w:asciiTheme="majorBidi" w:eastAsia="Calibri" w:hAnsiTheme="majorBidi" w:cstheme="majorBidi"/>
                <w:sz w:val="18"/>
                <w:szCs w:val="18"/>
                <w:vertAlign w:val="superscript"/>
                <w:lang w:bidi="ar-EG"/>
              </w:rPr>
              <w:t>e</w:t>
            </w:r>
            <w:r w:rsidRPr="00C8248A">
              <w:rPr>
                <w:rFonts w:asciiTheme="majorBidi" w:hAnsiTheme="majorBidi" w:cstheme="majorBidi"/>
                <w:sz w:val="18"/>
                <w:szCs w:val="18"/>
                <w:lang w:bidi="ar-EG"/>
              </w:rPr>
              <w:t>±1.46</w:t>
            </w:r>
          </w:p>
        </w:tc>
        <w:tc>
          <w:tcPr>
            <w:tcW w:w="1294" w:type="dxa"/>
            <w:vAlign w:val="center"/>
          </w:tcPr>
          <w:p w14:paraId="2152A781" w14:textId="77777777" w:rsidR="000357E1" w:rsidRPr="00C8248A" w:rsidRDefault="000357E1" w:rsidP="00F410AA">
            <w:pPr>
              <w:tabs>
                <w:tab w:val="left" w:pos="2177"/>
              </w:tabs>
              <w:bidi w:val="0"/>
              <w:jc w:val="center"/>
              <w:rPr>
                <w:rFonts w:asciiTheme="majorBidi" w:eastAsia="Calibri" w:hAnsiTheme="majorBidi" w:cstheme="majorBidi"/>
                <w:sz w:val="18"/>
                <w:szCs w:val="18"/>
                <w:lang w:bidi="ar-EG"/>
              </w:rPr>
            </w:pPr>
            <w:r w:rsidRPr="00C8248A">
              <w:rPr>
                <w:rFonts w:asciiTheme="majorBidi" w:eastAsia="Calibri" w:hAnsiTheme="majorBidi" w:cstheme="majorBidi"/>
                <w:sz w:val="18"/>
                <w:szCs w:val="18"/>
                <w:vertAlign w:val="superscript"/>
                <w:lang w:bidi="ar-EG"/>
              </w:rPr>
              <w:t>B</w:t>
            </w:r>
            <w:r w:rsidRPr="00C8248A">
              <w:rPr>
                <w:rFonts w:asciiTheme="majorBidi" w:eastAsia="Calibri" w:hAnsiTheme="majorBidi" w:cstheme="majorBidi"/>
                <w:sz w:val="18"/>
                <w:szCs w:val="18"/>
                <w:lang w:bidi="ar-EG"/>
              </w:rPr>
              <w:t>108.30</w:t>
            </w:r>
            <w:r w:rsidRPr="00C8248A">
              <w:rPr>
                <w:rFonts w:asciiTheme="majorBidi" w:eastAsia="Calibri" w:hAnsiTheme="majorBidi" w:cstheme="majorBidi"/>
                <w:sz w:val="18"/>
                <w:szCs w:val="18"/>
                <w:vertAlign w:val="superscript"/>
                <w:lang w:bidi="ar-EG"/>
              </w:rPr>
              <w:t>b</w:t>
            </w:r>
            <w:r w:rsidRPr="00C8248A">
              <w:rPr>
                <w:rFonts w:asciiTheme="majorBidi" w:hAnsiTheme="majorBidi" w:cstheme="majorBidi"/>
                <w:sz w:val="18"/>
                <w:szCs w:val="18"/>
                <w:lang w:bidi="ar-EG"/>
              </w:rPr>
              <w:t>±1.45</w:t>
            </w:r>
          </w:p>
        </w:tc>
        <w:tc>
          <w:tcPr>
            <w:tcW w:w="1294" w:type="dxa"/>
            <w:vAlign w:val="center"/>
          </w:tcPr>
          <w:p w14:paraId="7AF0C7A5" w14:textId="77777777" w:rsidR="000357E1" w:rsidRPr="00C8248A" w:rsidRDefault="000357E1" w:rsidP="00F410AA">
            <w:pPr>
              <w:tabs>
                <w:tab w:val="left" w:pos="2177"/>
              </w:tabs>
              <w:bidi w:val="0"/>
              <w:jc w:val="center"/>
              <w:rPr>
                <w:rFonts w:asciiTheme="majorBidi" w:eastAsia="Calibri" w:hAnsiTheme="majorBidi" w:cstheme="majorBidi"/>
                <w:sz w:val="18"/>
                <w:szCs w:val="18"/>
                <w:lang w:bidi="ar-EG"/>
              </w:rPr>
            </w:pPr>
            <w:r w:rsidRPr="00C8248A">
              <w:rPr>
                <w:rFonts w:asciiTheme="majorBidi" w:eastAsia="Calibri" w:hAnsiTheme="majorBidi" w:cstheme="majorBidi"/>
                <w:sz w:val="18"/>
                <w:szCs w:val="18"/>
                <w:vertAlign w:val="superscript"/>
                <w:lang w:bidi="ar-EG"/>
              </w:rPr>
              <w:t>A</w:t>
            </w:r>
            <w:r w:rsidRPr="00C8248A">
              <w:rPr>
                <w:rFonts w:asciiTheme="majorBidi" w:eastAsia="Calibri" w:hAnsiTheme="majorBidi" w:cstheme="majorBidi"/>
                <w:sz w:val="18"/>
                <w:szCs w:val="18"/>
                <w:lang w:bidi="ar-EG"/>
              </w:rPr>
              <w:t>99.38</w:t>
            </w:r>
            <w:r w:rsidRPr="00C8248A">
              <w:rPr>
                <w:rFonts w:asciiTheme="majorBidi" w:eastAsia="Calibri" w:hAnsiTheme="majorBidi" w:cstheme="majorBidi"/>
                <w:sz w:val="18"/>
                <w:szCs w:val="18"/>
                <w:vertAlign w:val="superscript"/>
                <w:lang w:bidi="ar-EG"/>
              </w:rPr>
              <w:t>d</w:t>
            </w:r>
            <w:r w:rsidRPr="00C8248A">
              <w:rPr>
                <w:rFonts w:asciiTheme="majorBidi" w:hAnsiTheme="majorBidi" w:cstheme="majorBidi"/>
                <w:sz w:val="18"/>
                <w:szCs w:val="18"/>
                <w:lang w:bidi="ar-EG"/>
              </w:rPr>
              <w:t>±1.16</w:t>
            </w:r>
          </w:p>
        </w:tc>
        <w:tc>
          <w:tcPr>
            <w:tcW w:w="1294" w:type="dxa"/>
            <w:vAlign w:val="center"/>
          </w:tcPr>
          <w:p w14:paraId="0227F63D" w14:textId="77777777" w:rsidR="000357E1" w:rsidRPr="00C8248A" w:rsidRDefault="000357E1" w:rsidP="00F410AA">
            <w:pPr>
              <w:tabs>
                <w:tab w:val="left" w:pos="2177"/>
              </w:tabs>
              <w:bidi w:val="0"/>
              <w:jc w:val="center"/>
              <w:rPr>
                <w:rFonts w:asciiTheme="majorBidi" w:eastAsia="Calibri" w:hAnsiTheme="majorBidi" w:cstheme="majorBidi"/>
                <w:sz w:val="18"/>
                <w:szCs w:val="18"/>
                <w:lang w:bidi="ar-EG"/>
              </w:rPr>
            </w:pPr>
            <w:r w:rsidRPr="00C8248A">
              <w:rPr>
                <w:rFonts w:asciiTheme="majorBidi" w:eastAsia="Calibri" w:hAnsiTheme="majorBidi" w:cstheme="majorBidi"/>
                <w:sz w:val="18"/>
                <w:szCs w:val="18"/>
                <w:vertAlign w:val="superscript"/>
                <w:lang w:bidi="ar-EG"/>
              </w:rPr>
              <w:t>B</w:t>
            </w:r>
            <w:r w:rsidRPr="00C8248A">
              <w:rPr>
                <w:rFonts w:asciiTheme="majorBidi" w:eastAsia="Calibri" w:hAnsiTheme="majorBidi" w:cstheme="majorBidi"/>
                <w:sz w:val="18"/>
                <w:szCs w:val="18"/>
                <w:lang w:bidi="ar-EG"/>
              </w:rPr>
              <w:t>79.81</w:t>
            </w:r>
            <w:r w:rsidRPr="00C8248A">
              <w:rPr>
                <w:rFonts w:asciiTheme="majorBidi" w:eastAsia="Calibri" w:hAnsiTheme="majorBidi" w:cstheme="majorBidi"/>
                <w:sz w:val="18"/>
                <w:szCs w:val="18"/>
                <w:vertAlign w:val="superscript"/>
                <w:lang w:bidi="ar-EG"/>
              </w:rPr>
              <w:t>e</w:t>
            </w:r>
            <w:r w:rsidRPr="00C8248A">
              <w:rPr>
                <w:rFonts w:asciiTheme="majorBidi" w:hAnsiTheme="majorBidi" w:cstheme="majorBidi"/>
                <w:sz w:val="18"/>
                <w:szCs w:val="18"/>
                <w:lang w:bidi="ar-EG"/>
              </w:rPr>
              <w:t>±1.15</w:t>
            </w:r>
          </w:p>
        </w:tc>
        <w:tc>
          <w:tcPr>
            <w:tcW w:w="1294" w:type="dxa"/>
            <w:vAlign w:val="center"/>
          </w:tcPr>
          <w:p w14:paraId="521E27D9" w14:textId="77777777" w:rsidR="000357E1" w:rsidRPr="00C8248A" w:rsidRDefault="000357E1" w:rsidP="00F410AA">
            <w:pPr>
              <w:tabs>
                <w:tab w:val="left" w:pos="2177"/>
              </w:tabs>
              <w:bidi w:val="0"/>
              <w:jc w:val="center"/>
              <w:rPr>
                <w:rFonts w:asciiTheme="majorBidi" w:eastAsia="Calibri" w:hAnsiTheme="majorBidi" w:cstheme="majorBidi"/>
                <w:sz w:val="18"/>
                <w:szCs w:val="18"/>
                <w:lang w:bidi="ar-EG"/>
              </w:rPr>
            </w:pPr>
            <w:r w:rsidRPr="00C8248A">
              <w:rPr>
                <w:rFonts w:asciiTheme="majorBidi" w:eastAsia="Calibri" w:hAnsiTheme="majorBidi" w:cstheme="majorBidi"/>
                <w:sz w:val="18"/>
                <w:szCs w:val="18"/>
                <w:vertAlign w:val="superscript"/>
                <w:lang w:bidi="ar-EG"/>
              </w:rPr>
              <w:t>B</w:t>
            </w:r>
            <w:r w:rsidRPr="00C8248A">
              <w:rPr>
                <w:rFonts w:asciiTheme="majorBidi" w:eastAsia="Calibri" w:hAnsiTheme="majorBidi" w:cstheme="majorBidi"/>
                <w:sz w:val="18"/>
                <w:szCs w:val="18"/>
                <w:lang w:bidi="ar-EG"/>
              </w:rPr>
              <w:t>120.21</w:t>
            </w:r>
            <w:r w:rsidRPr="00C8248A">
              <w:rPr>
                <w:rFonts w:asciiTheme="majorBidi" w:eastAsia="Calibri" w:hAnsiTheme="majorBidi" w:cstheme="majorBidi"/>
                <w:sz w:val="18"/>
                <w:szCs w:val="18"/>
                <w:vertAlign w:val="superscript"/>
                <w:lang w:bidi="ar-EG"/>
              </w:rPr>
              <w:t>a</w:t>
            </w:r>
            <w:r w:rsidRPr="00C8248A">
              <w:rPr>
                <w:rFonts w:asciiTheme="majorBidi" w:hAnsiTheme="majorBidi" w:cstheme="majorBidi"/>
                <w:sz w:val="18"/>
                <w:szCs w:val="18"/>
                <w:lang w:bidi="ar-EG"/>
              </w:rPr>
              <w:t>±1.04</w:t>
            </w:r>
          </w:p>
        </w:tc>
        <w:tc>
          <w:tcPr>
            <w:tcW w:w="1294" w:type="dxa"/>
            <w:vAlign w:val="center"/>
          </w:tcPr>
          <w:p w14:paraId="69EB97AF" w14:textId="77777777" w:rsidR="000357E1" w:rsidRPr="00C8248A" w:rsidRDefault="000357E1" w:rsidP="00F410AA">
            <w:pPr>
              <w:tabs>
                <w:tab w:val="left" w:pos="2177"/>
              </w:tabs>
              <w:bidi w:val="0"/>
              <w:jc w:val="center"/>
              <w:rPr>
                <w:rFonts w:asciiTheme="majorBidi" w:eastAsia="Calibri" w:hAnsiTheme="majorBidi" w:cstheme="majorBidi"/>
                <w:sz w:val="18"/>
                <w:szCs w:val="18"/>
                <w:lang w:bidi="ar-EG"/>
              </w:rPr>
            </w:pPr>
            <w:r w:rsidRPr="00C8248A">
              <w:rPr>
                <w:rFonts w:asciiTheme="majorBidi" w:eastAsia="Calibri" w:hAnsiTheme="majorBidi" w:cstheme="majorBidi"/>
                <w:sz w:val="18"/>
                <w:szCs w:val="18"/>
                <w:vertAlign w:val="superscript"/>
                <w:lang w:bidi="ar-EG"/>
              </w:rPr>
              <w:t>B</w:t>
            </w:r>
            <w:r w:rsidRPr="00C8248A">
              <w:rPr>
                <w:rFonts w:asciiTheme="majorBidi" w:eastAsia="Calibri" w:hAnsiTheme="majorBidi" w:cstheme="majorBidi"/>
                <w:sz w:val="18"/>
                <w:szCs w:val="18"/>
                <w:lang w:bidi="ar-EG"/>
              </w:rPr>
              <w:t>107.80</w:t>
            </w:r>
            <w:r w:rsidRPr="00C8248A">
              <w:rPr>
                <w:rFonts w:asciiTheme="majorBidi" w:eastAsia="Calibri" w:hAnsiTheme="majorBidi" w:cstheme="majorBidi"/>
                <w:sz w:val="18"/>
                <w:szCs w:val="18"/>
                <w:vertAlign w:val="superscript"/>
                <w:lang w:bidi="ar-EG"/>
              </w:rPr>
              <w:t>c</w:t>
            </w:r>
            <w:r w:rsidRPr="00C8248A">
              <w:rPr>
                <w:rFonts w:asciiTheme="majorBidi" w:hAnsiTheme="majorBidi" w:cstheme="majorBidi"/>
                <w:sz w:val="18"/>
                <w:szCs w:val="18"/>
                <w:lang w:bidi="ar-EG"/>
              </w:rPr>
              <w:t>±1.15</w:t>
            </w:r>
          </w:p>
        </w:tc>
        <w:tc>
          <w:tcPr>
            <w:tcW w:w="1295" w:type="dxa"/>
            <w:vAlign w:val="center"/>
          </w:tcPr>
          <w:p w14:paraId="0E26FBFB" w14:textId="77777777" w:rsidR="000357E1" w:rsidRPr="00C8248A" w:rsidRDefault="000357E1" w:rsidP="00F410AA">
            <w:pPr>
              <w:tabs>
                <w:tab w:val="left" w:pos="2177"/>
              </w:tabs>
              <w:bidi w:val="0"/>
              <w:jc w:val="center"/>
              <w:rPr>
                <w:rFonts w:asciiTheme="majorBidi" w:eastAsia="Calibri" w:hAnsiTheme="majorBidi" w:cstheme="majorBidi"/>
                <w:sz w:val="18"/>
                <w:szCs w:val="18"/>
                <w:lang w:bidi="ar-EG"/>
              </w:rPr>
            </w:pPr>
            <w:r w:rsidRPr="00C8248A">
              <w:rPr>
                <w:rFonts w:asciiTheme="majorBidi" w:eastAsia="Calibri" w:hAnsiTheme="majorBidi" w:cstheme="majorBidi"/>
                <w:sz w:val="18"/>
                <w:szCs w:val="18"/>
                <w:vertAlign w:val="superscript"/>
                <w:lang w:bidi="ar-EG"/>
              </w:rPr>
              <w:t>B</w:t>
            </w:r>
            <w:r w:rsidRPr="00C8248A">
              <w:rPr>
                <w:rFonts w:asciiTheme="majorBidi" w:eastAsia="Calibri" w:hAnsiTheme="majorBidi" w:cstheme="majorBidi"/>
                <w:sz w:val="18"/>
                <w:szCs w:val="18"/>
                <w:lang w:bidi="ar-EG"/>
              </w:rPr>
              <w:t>61.58</w:t>
            </w:r>
            <w:r w:rsidRPr="00C8248A">
              <w:rPr>
                <w:rFonts w:asciiTheme="majorBidi" w:eastAsia="Calibri" w:hAnsiTheme="majorBidi" w:cstheme="majorBidi"/>
                <w:sz w:val="18"/>
                <w:szCs w:val="18"/>
                <w:vertAlign w:val="superscript"/>
                <w:lang w:bidi="ar-EG"/>
              </w:rPr>
              <w:t>f</w:t>
            </w:r>
            <w:r w:rsidRPr="00C8248A">
              <w:rPr>
                <w:rFonts w:asciiTheme="majorBidi" w:hAnsiTheme="majorBidi" w:cstheme="majorBidi"/>
                <w:sz w:val="18"/>
                <w:szCs w:val="18"/>
                <w:lang w:bidi="ar-EG"/>
              </w:rPr>
              <w:t>±1.40</w:t>
            </w:r>
          </w:p>
        </w:tc>
      </w:tr>
      <w:tr w:rsidR="00C8248A" w:rsidRPr="00C8248A" w14:paraId="31C877CC" w14:textId="77777777" w:rsidTr="00F410AA">
        <w:trPr>
          <w:trHeight w:hRule="exact" w:val="340"/>
          <w:jc w:val="center"/>
        </w:trPr>
        <w:tc>
          <w:tcPr>
            <w:tcW w:w="806" w:type="dxa"/>
            <w:vAlign w:val="center"/>
          </w:tcPr>
          <w:p w14:paraId="1B48DE50" w14:textId="77777777" w:rsidR="000357E1" w:rsidRPr="00C8248A" w:rsidRDefault="000357E1" w:rsidP="00F410AA">
            <w:pPr>
              <w:tabs>
                <w:tab w:val="left" w:pos="2177"/>
              </w:tabs>
              <w:bidi w:val="0"/>
              <w:jc w:val="center"/>
              <w:rPr>
                <w:rFonts w:asciiTheme="majorBidi" w:eastAsia="Calibri" w:hAnsiTheme="majorBidi" w:cstheme="majorBidi"/>
                <w:b/>
                <w:bCs/>
                <w:lang w:bidi="ar-EG"/>
              </w:rPr>
            </w:pPr>
            <w:r w:rsidRPr="00C8248A">
              <w:rPr>
                <w:rFonts w:asciiTheme="majorBidi" w:eastAsia="Calibri" w:hAnsiTheme="majorBidi" w:cstheme="majorBidi"/>
                <w:b/>
                <w:bCs/>
                <w:lang w:bidi="ar-EG"/>
              </w:rPr>
              <w:t>9</w:t>
            </w:r>
          </w:p>
        </w:tc>
        <w:tc>
          <w:tcPr>
            <w:tcW w:w="1295" w:type="dxa"/>
            <w:vAlign w:val="center"/>
          </w:tcPr>
          <w:p w14:paraId="5585685F" w14:textId="77777777" w:rsidR="000357E1" w:rsidRPr="00C8248A" w:rsidRDefault="000357E1" w:rsidP="00F410AA">
            <w:pPr>
              <w:tabs>
                <w:tab w:val="left" w:pos="2177"/>
              </w:tabs>
              <w:bidi w:val="0"/>
              <w:jc w:val="center"/>
              <w:rPr>
                <w:rFonts w:asciiTheme="majorBidi" w:eastAsia="Calibri" w:hAnsiTheme="majorBidi" w:cstheme="majorBidi"/>
                <w:sz w:val="18"/>
                <w:szCs w:val="18"/>
                <w:lang w:bidi="ar-EG"/>
              </w:rPr>
            </w:pPr>
            <w:r w:rsidRPr="00C8248A">
              <w:rPr>
                <w:rFonts w:asciiTheme="majorBidi" w:eastAsia="Calibri" w:hAnsiTheme="majorBidi" w:cstheme="majorBidi"/>
                <w:sz w:val="18"/>
                <w:szCs w:val="18"/>
                <w:vertAlign w:val="superscript"/>
                <w:lang w:bidi="ar-EG"/>
              </w:rPr>
              <w:t>B</w:t>
            </w:r>
            <w:r w:rsidRPr="00C8248A">
              <w:rPr>
                <w:rFonts w:asciiTheme="majorBidi" w:eastAsia="Calibri" w:hAnsiTheme="majorBidi" w:cstheme="majorBidi"/>
                <w:sz w:val="18"/>
                <w:szCs w:val="18"/>
                <w:lang w:bidi="ar-EG"/>
              </w:rPr>
              <w:t>68.21</w:t>
            </w:r>
            <w:r w:rsidRPr="00C8248A">
              <w:rPr>
                <w:rFonts w:asciiTheme="majorBidi" w:eastAsia="Calibri" w:hAnsiTheme="majorBidi" w:cstheme="majorBidi"/>
                <w:sz w:val="18"/>
                <w:szCs w:val="18"/>
                <w:vertAlign w:val="superscript"/>
                <w:lang w:bidi="ar-EG"/>
              </w:rPr>
              <w:t>f</w:t>
            </w:r>
            <w:r w:rsidRPr="00C8248A">
              <w:rPr>
                <w:rFonts w:asciiTheme="majorBidi" w:hAnsiTheme="majorBidi" w:cstheme="majorBidi"/>
                <w:sz w:val="18"/>
                <w:szCs w:val="18"/>
                <w:lang w:bidi="ar-EG"/>
              </w:rPr>
              <w:t>±1.28</w:t>
            </w:r>
          </w:p>
        </w:tc>
        <w:tc>
          <w:tcPr>
            <w:tcW w:w="1294" w:type="dxa"/>
            <w:vAlign w:val="center"/>
          </w:tcPr>
          <w:p w14:paraId="7A01DF06" w14:textId="77777777" w:rsidR="000357E1" w:rsidRPr="00C8248A" w:rsidRDefault="000357E1" w:rsidP="00F410AA">
            <w:pPr>
              <w:tabs>
                <w:tab w:val="left" w:pos="2177"/>
              </w:tabs>
              <w:bidi w:val="0"/>
              <w:jc w:val="center"/>
              <w:rPr>
                <w:rFonts w:asciiTheme="majorBidi" w:eastAsia="Calibri" w:hAnsiTheme="majorBidi" w:cstheme="majorBidi"/>
                <w:sz w:val="18"/>
                <w:szCs w:val="18"/>
                <w:lang w:bidi="ar-EG"/>
              </w:rPr>
            </w:pPr>
            <w:r w:rsidRPr="00C8248A">
              <w:rPr>
                <w:rFonts w:asciiTheme="majorBidi" w:eastAsia="Calibri" w:hAnsiTheme="majorBidi" w:cstheme="majorBidi"/>
                <w:sz w:val="18"/>
                <w:szCs w:val="18"/>
                <w:vertAlign w:val="superscript"/>
                <w:lang w:bidi="ar-EG"/>
              </w:rPr>
              <w:t>C</w:t>
            </w:r>
            <w:r w:rsidRPr="00C8248A">
              <w:rPr>
                <w:rFonts w:asciiTheme="majorBidi" w:eastAsia="Calibri" w:hAnsiTheme="majorBidi" w:cstheme="majorBidi"/>
                <w:sz w:val="18"/>
                <w:szCs w:val="18"/>
                <w:lang w:bidi="ar-EG"/>
              </w:rPr>
              <w:t>95.15</w:t>
            </w:r>
            <w:r w:rsidRPr="00C8248A">
              <w:rPr>
                <w:rFonts w:asciiTheme="majorBidi" w:eastAsia="Calibri" w:hAnsiTheme="majorBidi" w:cstheme="majorBidi"/>
                <w:sz w:val="18"/>
                <w:szCs w:val="18"/>
                <w:vertAlign w:val="superscript"/>
                <w:lang w:bidi="ar-EG"/>
              </w:rPr>
              <w:t>e</w:t>
            </w:r>
            <w:r w:rsidRPr="00C8248A">
              <w:rPr>
                <w:rFonts w:asciiTheme="majorBidi" w:hAnsiTheme="majorBidi" w:cstheme="majorBidi"/>
                <w:sz w:val="18"/>
                <w:szCs w:val="18"/>
                <w:lang w:bidi="ar-EG"/>
              </w:rPr>
              <w:t>±1.47</w:t>
            </w:r>
          </w:p>
        </w:tc>
        <w:tc>
          <w:tcPr>
            <w:tcW w:w="1294" w:type="dxa"/>
            <w:vAlign w:val="center"/>
          </w:tcPr>
          <w:p w14:paraId="34D5D334" w14:textId="77777777" w:rsidR="000357E1" w:rsidRPr="00C8248A" w:rsidRDefault="000357E1" w:rsidP="00F410AA">
            <w:pPr>
              <w:tabs>
                <w:tab w:val="left" w:pos="2177"/>
              </w:tabs>
              <w:bidi w:val="0"/>
              <w:jc w:val="center"/>
              <w:rPr>
                <w:rFonts w:asciiTheme="majorBidi" w:eastAsia="Calibri" w:hAnsiTheme="majorBidi" w:cstheme="majorBidi"/>
                <w:sz w:val="18"/>
                <w:szCs w:val="18"/>
                <w:lang w:bidi="ar-EG"/>
              </w:rPr>
            </w:pPr>
            <w:r w:rsidRPr="00C8248A">
              <w:rPr>
                <w:rFonts w:asciiTheme="majorBidi" w:eastAsia="Calibri" w:hAnsiTheme="majorBidi" w:cstheme="majorBidi"/>
                <w:sz w:val="18"/>
                <w:szCs w:val="18"/>
                <w:vertAlign w:val="superscript"/>
                <w:lang w:bidi="ar-EG"/>
              </w:rPr>
              <w:t>B</w:t>
            </w:r>
            <w:r w:rsidRPr="00C8248A">
              <w:rPr>
                <w:rFonts w:asciiTheme="majorBidi" w:eastAsia="Calibri" w:hAnsiTheme="majorBidi" w:cstheme="majorBidi"/>
                <w:sz w:val="18"/>
                <w:szCs w:val="18"/>
                <w:lang w:bidi="ar-EG"/>
              </w:rPr>
              <w:t>82.29</w:t>
            </w:r>
            <w:r w:rsidRPr="00C8248A">
              <w:rPr>
                <w:rFonts w:asciiTheme="majorBidi" w:eastAsia="Calibri" w:hAnsiTheme="majorBidi" w:cstheme="majorBidi"/>
                <w:sz w:val="18"/>
                <w:szCs w:val="18"/>
                <w:vertAlign w:val="superscript"/>
                <w:lang w:bidi="ar-EG"/>
              </w:rPr>
              <w:t>d</w:t>
            </w:r>
            <w:r w:rsidRPr="00C8248A">
              <w:rPr>
                <w:rFonts w:asciiTheme="majorBidi" w:hAnsiTheme="majorBidi" w:cstheme="majorBidi"/>
                <w:sz w:val="18"/>
                <w:szCs w:val="18"/>
                <w:lang w:bidi="ar-EG"/>
              </w:rPr>
              <w:t>±1.25</w:t>
            </w:r>
          </w:p>
        </w:tc>
        <w:tc>
          <w:tcPr>
            <w:tcW w:w="1294" w:type="dxa"/>
            <w:vAlign w:val="center"/>
          </w:tcPr>
          <w:p w14:paraId="0A144CA2" w14:textId="77777777" w:rsidR="000357E1" w:rsidRPr="00C8248A" w:rsidRDefault="000357E1" w:rsidP="00F410AA">
            <w:pPr>
              <w:tabs>
                <w:tab w:val="left" w:pos="2177"/>
              </w:tabs>
              <w:bidi w:val="0"/>
              <w:jc w:val="center"/>
              <w:rPr>
                <w:rFonts w:asciiTheme="majorBidi" w:eastAsia="Calibri" w:hAnsiTheme="majorBidi" w:cstheme="majorBidi"/>
                <w:sz w:val="18"/>
                <w:szCs w:val="18"/>
                <w:lang w:bidi="ar-EG"/>
              </w:rPr>
            </w:pPr>
            <w:r w:rsidRPr="00C8248A">
              <w:rPr>
                <w:rFonts w:asciiTheme="majorBidi" w:eastAsia="Calibri" w:hAnsiTheme="majorBidi" w:cstheme="majorBidi"/>
                <w:sz w:val="18"/>
                <w:szCs w:val="18"/>
                <w:vertAlign w:val="superscript"/>
                <w:lang w:bidi="ar-EG"/>
              </w:rPr>
              <w:t>C</w:t>
            </w:r>
            <w:r w:rsidRPr="00C8248A">
              <w:rPr>
                <w:rFonts w:asciiTheme="majorBidi" w:eastAsia="Calibri" w:hAnsiTheme="majorBidi" w:cstheme="majorBidi"/>
                <w:sz w:val="18"/>
                <w:szCs w:val="18"/>
                <w:lang w:bidi="ar-EG"/>
              </w:rPr>
              <w:t>71.34</w:t>
            </w:r>
            <w:r w:rsidRPr="00C8248A">
              <w:rPr>
                <w:rFonts w:asciiTheme="majorBidi" w:eastAsia="Calibri" w:hAnsiTheme="majorBidi" w:cstheme="majorBidi"/>
                <w:sz w:val="18"/>
                <w:szCs w:val="18"/>
                <w:vertAlign w:val="superscript"/>
                <w:lang w:bidi="ar-EG"/>
              </w:rPr>
              <w:t>e</w:t>
            </w:r>
            <w:r w:rsidRPr="00C8248A">
              <w:rPr>
                <w:rFonts w:asciiTheme="majorBidi" w:hAnsiTheme="majorBidi" w:cstheme="majorBidi"/>
                <w:sz w:val="18"/>
                <w:szCs w:val="18"/>
                <w:lang w:bidi="ar-EG"/>
              </w:rPr>
              <w:t>±0.80</w:t>
            </w:r>
          </w:p>
        </w:tc>
        <w:tc>
          <w:tcPr>
            <w:tcW w:w="1294" w:type="dxa"/>
            <w:vAlign w:val="center"/>
          </w:tcPr>
          <w:p w14:paraId="47CC950E" w14:textId="77777777" w:rsidR="000357E1" w:rsidRPr="00C8248A" w:rsidRDefault="000357E1" w:rsidP="00F410AA">
            <w:pPr>
              <w:tabs>
                <w:tab w:val="left" w:pos="2177"/>
              </w:tabs>
              <w:bidi w:val="0"/>
              <w:jc w:val="center"/>
              <w:rPr>
                <w:rFonts w:asciiTheme="majorBidi" w:eastAsia="Calibri" w:hAnsiTheme="majorBidi" w:cstheme="majorBidi"/>
                <w:sz w:val="18"/>
                <w:szCs w:val="18"/>
                <w:lang w:bidi="ar-EG"/>
              </w:rPr>
            </w:pPr>
            <w:r w:rsidRPr="00C8248A">
              <w:rPr>
                <w:rFonts w:asciiTheme="majorBidi" w:eastAsia="Calibri" w:hAnsiTheme="majorBidi" w:cstheme="majorBidi"/>
                <w:sz w:val="18"/>
                <w:szCs w:val="18"/>
                <w:vertAlign w:val="superscript"/>
                <w:lang w:bidi="ar-EG"/>
              </w:rPr>
              <w:t>C</w:t>
            </w:r>
            <w:r w:rsidRPr="00C8248A">
              <w:rPr>
                <w:rFonts w:asciiTheme="majorBidi" w:eastAsia="Calibri" w:hAnsiTheme="majorBidi" w:cstheme="majorBidi"/>
                <w:sz w:val="18"/>
                <w:szCs w:val="18"/>
                <w:lang w:bidi="ar-EG"/>
              </w:rPr>
              <w:t>97.72a</w:t>
            </w:r>
            <w:r w:rsidRPr="00C8248A">
              <w:rPr>
                <w:rFonts w:asciiTheme="majorBidi" w:hAnsiTheme="majorBidi" w:cstheme="majorBidi"/>
                <w:sz w:val="18"/>
                <w:szCs w:val="18"/>
                <w:lang w:bidi="ar-EG"/>
              </w:rPr>
              <w:t>±1.22</w:t>
            </w:r>
          </w:p>
        </w:tc>
        <w:tc>
          <w:tcPr>
            <w:tcW w:w="1294" w:type="dxa"/>
            <w:vAlign w:val="center"/>
          </w:tcPr>
          <w:p w14:paraId="0E7F0864" w14:textId="77777777" w:rsidR="000357E1" w:rsidRPr="00C8248A" w:rsidRDefault="000357E1" w:rsidP="00F410AA">
            <w:pPr>
              <w:tabs>
                <w:tab w:val="left" w:pos="2177"/>
              </w:tabs>
              <w:bidi w:val="0"/>
              <w:jc w:val="center"/>
              <w:rPr>
                <w:rFonts w:asciiTheme="majorBidi" w:eastAsia="Calibri" w:hAnsiTheme="majorBidi" w:cstheme="majorBidi"/>
                <w:sz w:val="18"/>
                <w:szCs w:val="18"/>
                <w:lang w:bidi="ar-EG"/>
              </w:rPr>
            </w:pPr>
            <w:r w:rsidRPr="00C8248A">
              <w:rPr>
                <w:rFonts w:asciiTheme="majorBidi" w:eastAsia="Calibri" w:hAnsiTheme="majorBidi" w:cstheme="majorBidi"/>
                <w:sz w:val="18"/>
                <w:szCs w:val="18"/>
                <w:vertAlign w:val="superscript"/>
                <w:lang w:bidi="ar-EG"/>
              </w:rPr>
              <w:t>C</w:t>
            </w:r>
            <w:r w:rsidRPr="00C8248A">
              <w:rPr>
                <w:rFonts w:asciiTheme="majorBidi" w:eastAsia="Calibri" w:hAnsiTheme="majorBidi" w:cstheme="majorBidi"/>
                <w:sz w:val="18"/>
                <w:szCs w:val="18"/>
                <w:lang w:bidi="ar-EG"/>
              </w:rPr>
              <w:t>91.70</w:t>
            </w:r>
            <w:r w:rsidRPr="00C8248A">
              <w:rPr>
                <w:rFonts w:asciiTheme="majorBidi" w:eastAsia="Calibri" w:hAnsiTheme="majorBidi" w:cstheme="majorBidi"/>
                <w:sz w:val="18"/>
                <w:szCs w:val="18"/>
                <w:vertAlign w:val="superscript"/>
                <w:lang w:bidi="ar-EG"/>
              </w:rPr>
              <w:t>c</w:t>
            </w:r>
            <w:r w:rsidRPr="00C8248A">
              <w:rPr>
                <w:rFonts w:asciiTheme="majorBidi" w:hAnsiTheme="majorBidi" w:cstheme="majorBidi"/>
                <w:sz w:val="18"/>
                <w:szCs w:val="18"/>
                <w:lang w:bidi="ar-EG"/>
              </w:rPr>
              <w:t>±1.21</w:t>
            </w:r>
          </w:p>
        </w:tc>
        <w:tc>
          <w:tcPr>
            <w:tcW w:w="1295" w:type="dxa"/>
            <w:vAlign w:val="center"/>
          </w:tcPr>
          <w:p w14:paraId="3A7190B0" w14:textId="77777777" w:rsidR="000357E1" w:rsidRPr="00C8248A" w:rsidRDefault="000357E1" w:rsidP="00F410AA">
            <w:pPr>
              <w:tabs>
                <w:tab w:val="left" w:pos="2177"/>
              </w:tabs>
              <w:bidi w:val="0"/>
              <w:jc w:val="center"/>
              <w:rPr>
                <w:rFonts w:asciiTheme="majorBidi" w:eastAsia="Calibri" w:hAnsiTheme="majorBidi" w:cstheme="majorBidi"/>
                <w:sz w:val="18"/>
                <w:szCs w:val="18"/>
                <w:lang w:bidi="ar-EG"/>
              </w:rPr>
            </w:pPr>
            <w:r w:rsidRPr="00C8248A">
              <w:rPr>
                <w:rFonts w:asciiTheme="majorBidi" w:eastAsia="Calibri" w:hAnsiTheme="majorBidi" w:cstheme="majorBidi"/>
                <w:sz w:val="18"/>
                <w:szCs w:val="18"/>
                <w:vertAlign w:val="superscript"/>
                <w:lang w:bidi="ar-EG"/>
              </w:rPr>
              <w:t>C</w:t>
            </w:r>
            <w:r w:rsidRPr="00C8248A">
              <w:rPr>
                <w:rFonts w:asciiTheme="majorBidi" w:eastAsia="Calibri" w:hAnsiTheme="majorBidi" w:cstheme="majorBidi"/>
                <w:sz w:val="18"/>
                <w:szCs w:val="18"/>
                <w:lang w:bidi="ar-EG"/>
              </w:rPr>
              <w:t>43.10</w:t>
            </w:r>
            <w:r w:rsidRPr="00C8248A">
              <w:rPr>
                <w:rFonts w:asciiTheme="majorBidi" w:eastAsia="Calibri" w:hAnsiTheme="majorBidi" w:cstheme="majorBidi"/>
                <w:sz w:val="18"/>
                <w:szCs w:val="18"/>
                <w:vertAlign w:val="superscript"/>
                <w:lang w:bidi="ar-EG"/>
              </w:rPr>
              <w:t>g</w:t>
            </w:r>
            <w:r w:rsidRPr="00C8248A">
              <w:rPr>
                <w:rFonts w:asciiTheme="majorBidi" w:hAnsiTheme="majorBidi" w:cstheme="majorBidi"/>
                <w:sz w:val="18"/>
                <w:szCs w:val="18"/>
                <w:lang w:bidi="ar-EG"/>
              </w:rPr>
              <w:t>±1.42</w:t>
            </w:r>
          </w:p>
        </w:tc>
      </w:tr>
      <w:tr w:rsidR="00C8248A" w:rsidRPr="00C8248A" w14:paraId="2861373A" w14:textId="77777777" w:rsidTr="00F410AA">
        <w:trPr>
          <w:trHeight w:hRule="exact" w:val="340"/>
          <w:jc w:val="center"/>
        </w:trPr>
        <w:tc>
          <w:tcPr>
            <w:tcW w:w="806" w:type="dxa"/>
            <w:vAlign w:val="center"/>
          </w:tcPr>
          <w:p w14:paraId="72A88800" w14:textId="77777777" w:rsidR="000357E1" w:rsidRPr="00C8248A" w:rsidRDefault="000357E1" w:rsidP="00F410AA">
            <w:pPr>
              <w:tabs>
                <w:tab w:val="left" w:pos="2177"/>
              </w:tabs>
              <w:bidi w:val="0"/>
              <w:jc w:val="center"/>
              <w:rPr>
                <w:rFonts w:asciiTheme="majorBidi" w:eastAsia="Calibri" w:hAnsiTheme="majorBidi" w:cstheme="majorBidi"/>
                <w:b/>
                <w:bCs/>
                <w:lang w:bidi="ar-EG"/>
              </w:rPr>
            </w:pPr>
            <w:r w:rsidRPr="00C8248A">
              <w:rPr>
                <w:rFonts w:asciiTheme="majorBidi" w:eastAsia="Calibri" w:hAnsiTheme="majorBidi" w:cstheme="majorBidi"/>
                <w:b/>
                <w:bCs/>
                <w:lang w:bidi="ar-EG"/>
              </w:rPr>
              <w:t>12</w:t>
            </w:r>
          </w:p>
        </w:tc>
        <w:tc>
          <w:tcPr>
            <w:tcW w:w="1295" w:type="dxa"/>
            <w:vAlign w:val="center"/>
          </w:tcPr>
          <w:p w14:paraId="46765F5C" w14:textId="77777777" w:rsidR="000357E1" w:rsidRPr="00C8248A" w:rsidRDefault="000357E1" w:rsidP="00F410AA">
            <w:pPr>
              <w:tabs>
                <w:tab w:val="left" w:pos="2177"/>
              </w:tabs>
              <w:bidi w:val="0"/>
              <w:jc w:val="center"/>
              <w:rPr>
                <w:rFonts w:asciiTheme="majorBidi" w:eastAsia="Calibri" w:hAnsiTheme="majorBidi" w:cstheme="majorBidi"/>
                <w:sz w:val="18"/>
                <w:szCs w:val="18"/>
                <w:lang w:bidi="ar-EG"/>
              </w:rPr>
            </w:pPr>
            <w:r w:rsidRPr="00C8248A">
              <w:rPr>
                <w:rFonts w:asciiTheme="majorBidi" w:eastAsia="Calibri" w:hAnsiTheme="majorBidi" w:cstheme="majorBidi"/>
                <w:sz w:val="18"/>
                <w:szCs w:val="18"/>
                <w:vertAlign w:val="superscript"/>
                <w:lang w:bidi="ar-EG"/>
              </w:rPr>
              <w:t>C</w:t>
            </w:r>
            <w:r w:rsidRPr="00C8248A">
              <w:rPr>
                <w:rFonts w:asciiTheme="majorBidi" w:eastAsia="Calibri" w:hAnsiTheme="majorBidi" w:cstheme="majorBidi"/>
                <w:sz w:val="18"/>
                <w:szCs w:val="18"/>
                <w:lang w:bidi="ar-EG"/>
              </w:rPr>
              <w:t>56.50</w:t>
            </w:r>
            <w:r w:rsidRPr="00C8248A">
              <w:rPr>
                <w:rFonts w:asciiTheme="majorBidi" w:eastAsia="Calibri" w:hAnsiTheme="majorBidi" w:cstheme="majorBidi"/>
                <w:sz w:val="18"/>
                <w:szCs w:val="18"/>
                <w:vertAlign w:val="superscript"/>
                <w:lang w:bidi="ar-EG"/>
              </w:rPr>
              <w:t>e</w:t>
            </w:r>
            <w:r w:rsidRPr="00C8248A">
              <w:rPr>
                <w:rFonts w:asciiTheme="majorBidi" w:hAnsiTheme="majorBidi" w:cstheme="majorBidi"/>
                <w:sz w:val="18"/>
                <w:szCs w:val="18"/>
                <w:lang w:bidi="ar-EG"/>
              </w:rPr>
              <w:t>±1.38</w:t>
            </w:r>
          </w:p>
        </w:tc>
        <w:tc>
          <w:tcPr>
            <w:tcW w:w="1294" w:type="dxa"/>
            <w:vAlign w:val="center"/>
          </w:tcPr>
          <w:p w14:paraId="463533E6" w14:textId="77777777" w:rsidR="000357E1" w:rsidRPr="00C8248A" w:rsidRDefault="000357E1" w:rsidP="00F410AA">
            <w:pPr>
              <w:tabs>
                <w:tab w:val="left" w:pos="2177"/>
              </w:tabs>
              <w:bidi w:val="0"/>
              <w:jc w:val="center"/>
              <w:rPr>
                <w:rFonts w:asciiTheme="majorBidi" w:eastAsia="Calibri" w:hAnsiTheme="majorBidi" w:cstheme="majorBidi"/>
                <w:sz w:val="18"/>
                <w:szCs w:val="18"/>
                <w:lang w:bidi="ar-EG"/>
              </w:rPr>
            </w:pPr>
            <w:r w:rsidRPr="00C8248A">
              <w:rPr>
                <w:rFonts w:asciiTheme="majorBidi" w:eastAsia="Calibri" w:hAnsiTheme="majorBidi" w:cstheme="majorBidi"/>
                <w:sz w:val="18"/>
                <w:szCs w:val="18"/>
                <w:vertAlign w:val="superscript"/>
                <w:lang w:bidi="ar-EG"/>
              </w:rPr>
              <w:t>D</w:t>
            </w:r>
            <w:r w:rsidRPr="00C8248A">
              <w:rPr>
                <w:rFonts w:asciiTheme="majorBidi" w:eastAsia="Calibri" w:hAnsiTheme="majorBidi" w:cstheme="majorBidi"/>
                <w:sz w:val="18"/>
                <w:szCs w:val="18"/>
                <w:lang w:bidi="ar-EG"/>
              </w:rPr>
              <w:t>77.78</w:t>
            </w:r>
            <w:r w:rsidRPr="00C8248A">
              <w:rPr>
                <w:rFonts w:asciiTheme="majorBidi" w:eastAsia="Calibri" w:hAnsiTheme="majorBidi" w:cstheme="majorBidi"/>
                <w:sz w:val="18"/>
                <w:szCs w:val="18"/>
                <w:vertAlign w:val="superscript"/>
                <w:lang w:bidi="ar-EG"/>
              </w:rPr>
              <w:t>b</w:t>
            </w:r>
            <w:r w:rsidRPr="00C8248A">
              <w:rPr>
                <w:rFonts w:asciiTheme="majorBidi" w:hAnsiTheme="majorBidi" w:cstheme="majorBidi"/>
                <w:sz w:val="18"/>
                <w:szCs w:val="18"/>
                <w:lang w:bidi="ar-EG"/>
              </w:rPr>
              <w:t>±1.32</w:t>
            </w:r>
          </w:p>
        </w:tc>
        <w:tc>
          <w:tcPr>
            <w:tcW w:w="1294" w:type="dxa"/>
            <w:vAlign w:val="center"/>
          </w:tcPr>
          <w:p w14:paraId="0214D27A" w14:textId="77777777" w:rsidR="000357E1" w:rsidRPr="00C8248A" w:rsidRDefault="000357E1" w:rsidP="00F410AA">
            <w:pPr>
              <w:tabs>
                <w:tab w:val="left" w:pos="2177"/>
              </w:tabs>
              <w:bidi w:val="0"/>
              <w:jc w:val="center"/>
              <w:rPr>
                <w:rFonts w:asciiTheme="majorBidi" w:eastAsia="Calibri" w:hAnsiTheme="majorBidi" w:cstheme="majorBidi"/>
                <w:sz w:val="18"/>
                <w:szCs w:val="18"/>
                <w:lang w:bidi="ar-EG"/>
              </w:rPr>
            </w:pPr>
            <w:r w:rsidRPr="00C8248A">
              <w:rPr>
                <w:rFonts w:asciiTheme="majorBidi" w:eastAsia="Calibri" w:hAnsiTheme="majorBidi" w:cstheme="majorBidi"/>
                <w:sz w:val="18"/>
                <w:szCs w:val="18"/>
                <w:vertAlign w:val="superscript"/>
                <w:lang w:bidi="ar-EG"/>
              </w:rPr>
              <w:t>C</w:t>
            </w:r>
            <w:r w:rsidRPr="00C8248A">
              <w:rPr>
                <w:rFonts w:asciiTheme="majorBidi" w:eastAsia="Calibri" w:hAnsiTheme="majorBidi" w:cstheme="majorBidi"/>
                <w:sz w:val="18"/>
                <w:szCs w:val="18"/>
                <w:lang w:bidi="ar-EG"/>
              </w:rPr>
              <w:t>65.93</w:t>
            </w:r>
            <w:r w:rsidRPr="00C8248A">
              <w:rPr>
                <w:rFonts w:asciiTheme="majorBidi" w:eastAsia="Calibri" w:hAnsiTheme="majorBidi" w:cstheme="majorBidi"/>
                <w:sz w:val="18"/>
                <w:szCs w:val="18"/>
                <w:vertAlign w:val="superscript"/>
                <w:lang w:bidi="ar-EG"/>
              </w:rPr>
              <w:t>d</w:t>
            </w:r>
            <w:r w:rsidRPr="00C8248A">
              <w:rPr>
                <w:rFonts w:asciiTheme="majorBidi" w:hAnsiTheme="majorBidi" w:cstheme="majorBidi"/>
                <w:sz w:val="18"/>
                <w:szCs w:val="18"/>
                <w:lang w:bidi="ar-EG"/>
              </w:rPr>
              <w:t>±1.08</w:t>
            </w:r>
          </w:p>
        </w:tc>
        <w:tc>
          <w:tcPr>
            <w:tcW w:w="1294" w:type="dxa"/>
            <w:vAlign w:val="center"/>
          </w:tcPr>
          <w:p w14:paraId="73DB5694" w14:textId="77777777" w:rsidR="000357E1" w:rsidRPr="00C8248A" w:rsidRDefault="000357E1" w:rsidP="00F410AA">
            <w:pPr>
              <w:tabs>
                <w:tab w:val="left" w:pos="2177"/>
              </w:tabs>
              <w:bidi w:val="0"/>
              <w:jc w:val="center"/>
              <w:rPr>
                <w:rFonts w:asciiTheme="majorBidi" w:eastAsia="Calibri" w:hAnsiTheme="majorBidi" w:cstheme="majorBidi"/>
                <w:sz w:val="18"/>
                <w:szCs w:val="18"/>
                <w:lang w:bidi="ar-EG"/>
              </w:rPr>
            </w:pPr>
            <w:r w:rsidRPr="00C8248A">
              <w:rPr>
                <w:rFonts w:asciiTheme="majorBidi" w:eastAsia="Calibri" w:hAnsiTheme="majorBidi" w:cstheme="majorBidi"/>
                <w:sz w:val="18"/>
                <w:szCs w:val="18"/>
                <w:vertAlign w:val="superscript"/>
                <w:lang w:bidi="ar-EG"/>
              </w:rPr>
              <w:t>D</w:t>
            </w:r>
            <w:r w:rsidRPr="00C8248A">
              <w:rPr>
                <w:rFonts w:asciiTheme="majorBidi" w:eastAsia="Calibri" w:hAnsiTheme="majorBidi" w:cstheme="majorBidi"/>
                <w:sz w:val="18"/>
                <w:szCs w:val="18"/>
                <w:lang w:bidi="ar-EG"/>
              </w:rPr>
              <w:t>57.80</w:t>
            </w:r>
            <w:r w:rsidRPr="00C8248A">
              <w:rPr>
                <w:rFonts w:asciiTheme="majorBidi" w:eastAsia="Calibri" w:hAnsiTheme="majorBidi" w:cstheme="majorBidi"/>
                <w:sz w:val="18"/>
                <w:szCs w:val="18"/>
                <w:vertAlign w:val="superscript"/>
                <w:lang w:bidi="ar-EG"/>
              </w:rPr>
              <w:t>e</w:t>
            </w:r>
            <w:r w:rsidRPr="00C8248A">
              <w:rPr>
                <w:rFonts w:asciiTheme="majorBidi" w:hAnsiTheme="majorBidi" w:cstheme="majorBidi"/>
                <w:sz w:val="18"/>
                <w:szCs w:val="18"/>
                <w:lang w:bidi="ar-EG"/>
              </w:rPr>
              <w:t>±1.35</w:t>
            </w:r>
          </w:p>
        </w:tc>
        <w:tc>
          <w:tcPr>
            <w:tcW w:w="1294" w:type="dxa"/>
            <w:vAlign w:val="center"/>
          </w:tcPr>
          <w:p w14:paraId="409557D1" w14:textId="77777777" w:rsidR="000357E1" w:rsidRPr="00C8248A" w:rsidRDefault="000357E1" w:rsidP="00F410AA">
            <w:pPr>
              <w:tabs>
                <w:tab w:val="left" w:pos="2177"/>
              </w:tabs>
              <w:bidi w:val="0"/>
              <w:jc w:val="center"/>
              <w:rPr>
                <w:rFonts w:asciiTheme="majorBidi" w:eastAsia="Calibri" w:hAnsiTheme="majorBidi" w:cstheme="majorBidi"/>
                <w:sz w:val="18"/>
                <w:szCs w:val="18"/>
                <w:lang w:bidi="ar-EG"/>
              </w:rPr>
            </w:pPr>
            <w:r w:rsidRPr="00C8248A">
              <w:rPr>
                <w:rFonts w:asciiTheme="majorBidi" w:eastAsia="Calibri" w:hAnsiTheme="majorBidi" w:cstheme="majorBidi"/>
                <w:sz w:val="18"/>
                <w:szCs w:val="18"/>
                <w:vertAlign w:val="superscript"/>
                <w:lang w:bidi="ar-EG"/>
              </w:rPr>
              <w:t>D</w:t>
            </w:r>
            <w:r w:rsidRPr="00C8248A">
              <w:rPr>
                <w:rFonts w:asciiTheme="majorBidi" w:eastAsia="Calibri" w:hAnsiTheme="majorBidi" w:cstheme="majorBidi"/>
                <w:sz w:val="18"/>
                <w:szCs w:val="18"/>
                <w:lang w:bidi="ar-EG"/>
              </w:rPr>
              <w:t>81.15</w:t>
            </w:r>
            <w:r w:rsidRPr="00C8248A">
              <w:rPr>
                <w:rFonts w:asciiTheme="majorBidi" w:eastAsia="Calibri" w:hAnsiTheme="majorBidi" w:cstheme="majorBidi"/>
                <w:sz w:val="18"/>
                <w:szCs w:val="18"/>
                <w:vertAlign w:val="superscript"/>
                <w:lang w:bidi="ar-EG"/>
              </w:rPr>
              <w:t>a</w:t>
            </w:r>
            <w:r w:rsidRPr="00C8248A">
              <w:rPr>
                <w:rFonts w:asciiTheme="majorBidi" w:hAnsiTheme="majorBidi" w:cstheme="majorBidi"/>
                <w:sz w:val="18"/>
                <w:szCs w:val="18"/>
                <w:lang w:bidi="ar-EG"/>
              </w:rPr>
              <w:t>±1.30</w:t>
            </w:r>
          </w:p>
        </w:tc>
        <w:tc>
          <w:tcPr>
            <w:tcW w:w="1294" w:type="dxa"/>
            <w:vAlign w:val="center"/>
          </w:tcPr>
          <w:p w14:paraId="3C56B4A2" w14:textId="77777777" w:rsidR="000357E1" w:rsidRPr="00C8248A" w:rsidRDefault="000357E1" w:rsidP="00F410AA">
            <w:pPr>
              <w:tabs>
                <w:tab w:val="left" w:pos="2177"/>
              </w:tabs>
              <w:bidi w:val="0"/>
              <w:jc w:val="center"/>
              <w:rPr>
                <w:rFonts w:asciiTheme="majorBidi" w:eastAsia="Calibri" w:hAnsiTheme="majorBidi" w:cstheme="majorBidi"/>
                <w:sz w:val="18"/>
                <w:szCs w:val="18"/>
                <w:lang w:bidi="ar-EG"/>
              </w:rPr>
            </w:pPr>
            <w:r w:rsidRPr="00C8248A">
              <w:rPr>
                <w:rFonts w:asciiTheme="majorBidi" w:eastAsia="Calibri" w:hAnsiTheme="majorBidi" w:cstheme="majorBidi"/>
                <w:sz w:val="18"/>
                <w:szCs w:val="18"/>
                <w:vertAlign w:val="superscript"/>
                <w:lang w:bidi="ar-EG"/>
              </w:rPr>
              <w:t>D</w:t>
            </w:r>
            <w:r w:rsidRPr="00C8248A">
              <w:rPr>
                <w:rFonts w:asciiTheme="majorBidi" w:eastAsia="Calibri" w:hAnsiTheme="majorBidi" w:cstheme="majorBidi"/>
                <w:sz w:val="18"/>
                <w:szCs w:val="18"/>
                <w:lang w:bidi="ar-EG"/>
              </w:rPr>
              <w:t>68.94</w:t>
            </w:r>
            <w:r w:rsidRPr="00C8248A">
              <w:rPr>
                <w:rFonts w:asciiTheme="majorBidi" w:eastAsia="Calibri" w:hAnsiTheme="majorBidi" w:cstheme="majorBidi"/>
                <w:sz w:val="18"/>
                <w:szCs w:val="18"/>
                <w:vertAlign w:val="superscript"/>
                <w:lang w:bidi="ar-EG"/>
              </w:rPr>
              <w:t>c</w:t>
            </w:r>
            <w:r w:rsidRPr="00C8248A">
              <w:rPr>
                <w:rFonts w:asciiTheme="majorBidi" w:hAnsiTheme="majorBidi" w:cstheme="majorBidi"/>
                <w:sz w:val="18"/>
                <w:szCs w:val="18"/>
                <w:lang w:bidi="ar-EG"/>
              </w:rPr>
              <w:t>±1.30</w:t>
            </w:r>
          </w:p>
        </w:tc>
        <w:tc>
          <w:tcPr>
            <w:tcW w:w="1295" w:type="dxa"/>
            <w:vAlign w:val="center"/>
          </w:tcPr>
          <w:p w14:paraId="655C7E2B" w14:textId="77777777" w:rsidR="000357E1" w:rsidRPr="00C8248A" w:rsidRDefault="000357E1" w:rsidP="00F410AA">
            <w:pPr>
              <w:tabs>
                <w:tab w:val="left" w:pos="2177"/>
              </w:tabs>
              <w:bidi w:val="0"/>
              <w:jc w:val="center"/>
              <w:rPr>
                <w:rFonts w:asciiTheme="majorBidi" w:eastAsia="Calibri" w:hAnsiTheme="majorBidi" w:cstheme="majorBidi"/>
                <w:sz w:val="18"/>
                <w:szCs w:val="18"/>
                <w:lang w:bidi="ar-EG"/>
              </w:rPr>
            </w:pPr>
            <w:r w:rsidRPr="00C8248A">
              <w:rPr>
                <w:rFonts w:asciiTheme="majorBidi" w:eastAsia="Calibri" w:hAnsiTheme="majorBidi" w:cstheme="majorBidi"/>
                <w:sz w:val="18"/>
                <w:szCs w:val="18"/>
                <w:vertAlign w:val="superscript"/>
                <w:lang w:bidi="ar-EG"/>
              </w:rPr>
              <w:t>D</w:t>
            </w:r>
            <w:r w:rsidRPr="00C8248A">
              <w:rPr>
                <w:rFonts w:asciiTheme="majorBidi" w:eastAsia="Calibri" w:hAnsiTheme="majorBidi" w:cstheme="majorBidi"/>
                <w:sz w:val="18"/>
                <w:szCs w:val="18"/>
                <w:lang w:bidi="ar-EG"/>
              </w:rPr>
              <w:t>34.20</w:t>
            </w:r>
            <w:r w:rsidRPr="00C8248A">
              <w:rPr>
                <w:rFonts w:asciiTheme="majorBidi" w:eastAsia="Calibri" w:hAnsiTheme="majorBidi" w:cstheme="majorBidi"/>
                <w:sz w:val="18"/>
                <w:szCs w:val="18"/>
                <w:vertAlign w:val="superscript"/>
                <w:lang w:bidi="ar-EG"/>
              </w:rPr>
              <w:t>f</w:t>
            </w:r>
            <w:r w:rsidRPr="00C8248A">
              <w:rPr>
                <w:rFonts w:asciiTheme="majorBidi" w:hAnsiTheme="majorBidi" w:cstheme="majorBidi"/>
                <w:sz w:val="18"/>
                <w:szCs w:val="18"/>
                <w:lang w:bidi="ar-EG"/>
              </w:rPr>
              <w:t>±1.04</w:t>
            </w:r>
          </w:p>
        </w:tc>
      </w:tr>
      <w:tr w:rsidR="00C8248A" w:rsidRPr="00C8248A" w14:paraId="54DD805A" w14:textId="77777777" w:rsidTr="00F410AA">
        <w:trPr>
          <w:trHeight w:hRule="exact" w:val="871"/>
          <w:jc w:val="center"/>
        </w:trPr>
        <w:tc>
          <w:tcPr>
            <w:tcW w:w="9866" w:type="dxa"/>
            <w:gridSpan w:val="8"/>
            <w:tcBorders>
              <w:left w:val="nil"/>
              <w:bottom w:val="nil"/>
              <w:right w:val="nil"/>
            </w:tcBorders>
          </w:tcPr>
          <w:p w14:paraId="34CD5F6A" w14:textId="77777777" w:rsidR="000357E1" w:rsidRPr="00C8248A" w:rsidRDefault="000357E1" w:rsidP="00F410AA">
            <w:pPr>
              <w:tabs>
                <w:tab w:val="left" w:pos="2177"/>
              </w:tabs>
              <w:bidi w:val="0"/>
              <w:rPr>
                <w:rFonts w:asciiTheme="majorBidi" w:hAnsiTheme="majorBidi" w:cstheme="majorBidi"/>
                <w:b/>
                <w:bCs/>
                <w:sz w:val="18"/>
                <w:szCs w:val="18"/>
              </w:rPr>
            </w:pPr>
            <w:r w:rsidRPr="00C8248A">
              <w:rPr>
                <w:rFonts w:asciiTheme="majorBidi" w:hAnsiTheme="majorBidi" w:cstheme="majorBidi"/>
                <w:b/>
                <w:bCs/>
                <w:sz w:val="18"/>
                <w:szCs w:val="18"/>
              </w:rPr>
              <w:t xml:space="preserve">Extraction conditions: temperature 25 </w:t>
            </w:r>
            <w:proofErr w:type="spellStart"/>
            <w:r w:rsidRPr="00C8248A">
              <w:rPr>
                <w:rFonts w:asciiTheme="majorBidi" w:hAnsiTheme="majorBidi" w:cstheme="majorBidi"/>
                <w:b/>
                <w:bCs/>
                <w:sz w:val="18"/>
                <w:szCs w:val="18"/>
                <w:vertAlign w:val="superscript"/>
              </w:rPr>
              <w:t>o</w:t>
            </w:r>
            <w:r w:rsidRPr="00C8248A">
              <w:rPr>
                <w:rFonts w:asciiTheme="majorBidi" w:hAnsiTheme="majorBidi" w:cstheme="majorBidi"/>
                <w:b/>
                <w:bCs/>
                <w:sz w:val="18"/>
                <w:szCs w:val="18"/>
              </w:rPr>
              <w:t>C</w:t>
            </w:r>
            <w:proofErr w:type="spellEnd"/>
            <w:r w:rsidRPr="00C8248A">
              <w:rPr>
                <w:rFonts w:asciiTheme="majorBidi" w:hAnsiTheme="majorBidi" w:cstheme="majorBidi"/>
                <w:b/>
                <w:bCs/>
                <w:sz w:val="18"/>
                <w:szCs w:val="18"/>
              </w:rPr>
              <w:t>, time 6 hour sample :solvent 1:10</w:t>
            </w:r>
          </w:p>
          <w:p w14:paraId="45D245A4" w14:textId="77777777" w:rsidR="000357E1" w:rsidRPr="00C8248A" w:rsidRDefault="000357E1" w:rsidP="00F410AA">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Results are presented as means ±SD</w:t>
            </w:r>
          </w:p>
          <w:p w14:paraId="615C8172" w14:textId="277FC7C7" w:rsidR="003B4724" w:rsidRPr="00C8248A" w:rsidRDefault="003B4724" w:rsidP="00A54996">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 xml:space="preserve">Different superscript letters (A, B, C, …) indicated significant change at p˂0.05 </w:t>
            </w:r>
            <w:r w:rsidR="00A54996" w:rsidRPr="00C8248A">
              <w:rPr>
                <w:rFonts w:asciiTheme="majorBidi" w:hAnsiTheme="majorBidi" w:cstheme="majorBidi"/>
                <w:sz w:val="18"/>
                <w:szCs w:val="18"/>
                <w:lang w:bidi="ar-EG"/>
              </w:rPr>
              <w:t>in</w:t>
            </w:r>
            <w:r w:rsidRPr="00C8248A">
              <w:rPr>
                <w:rFonts w:asciiTheme="majorBidi" w:hAnsiTheme="majorBidi" w:cstheme="majorBidi"/>
                <w:sz w:val="18"/>
                <w:szCs w:val="18"/>
                <w:lang w:bidi="ar-EG"/>
              </w:rPr>
              <w:t xml:space="preserve"> column</w:t>
            </w:r>
          </w:p>
          <w:p w14:paraId="34DEEC40" w14:textId="1DB26F0F" w:rsidR="003B4724" w:rsidRPr="00C8248A" w:rsidRDefault="003B4724" w:rsidP="00A54996">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 xml:space="preserve">Different superscript letters ( a, b, c,  …) indicated significant change at p˂0.05 </w:t>
            </w:r>
            <w:r w:rsidR="00A54996" w:rsidRPr="00C8248A">
              <w:rPr>
                <w:rFonts w:asciiTheme="majorBidi" w:hAnsiTheme="majorBidi" w:cstheme="majorBidi"/>
                <w:sz w:val="18"/>
                <w:szCs w:val="18"/>
                <w:lang w:bidi="ar-EG"/>
              </w:rPr>
              <w:t>in</w:t>
            </w:r>
            <w:r w:rsidRPr="00C8248A">
              <w:rPr>
                <w:rFonts w:asciiTheme="majorBidi" w:hAnsiTheme="majorBidi" w:cstheme="majorBidi"/>
                <w:sz w:val="18"/>
                <w:szCs w:val="18"/>
                <w:lang w:bidi="ar-EG"/>
              </w:rPr>
              <w:t xml:space="preserve"> row</w:t>
            </w:r>
          </w:p>
          <w:p w14:paraId="671A1410" w14:textId="77777777" w:rsidR="003B4724" w:rsidRPr="00C8248A" w:rsidRDefault="003B4724" w:rsidP="003B4724">
            <w:pPr>
              <w:bidi w:val="0"/>
              <w:rPr>
                <w:rFonts w:asciiTheme="majorBidi" w:hAnsiTheme="majorBidi" w:cstheme="majorBidi"/>
                <w:b/>
                <w:bCs/>
                <w:sz w:val="18"/>
                <w:szCs w:val="18"/>
                <w:lang w:bidi="ar-EG"/>
              </w:rPr>
            </w:pPr>
          </w:p>
          <w:p w14:paraId="6C2B515E" w14:textId="77777777" w:rsidR="000357E1" w:rsidRPr="00C8248A" w:rsidRDefault="000357E1" w:rsidP="00F410AA">
            <w:pPr>
              <w:tabs>
                <w:tab w:val="left" w:pos="2177"/>
              </w:tabs>
              <w:bidi w:val="0"/>
              <w:rPr>
                <w:rFonts w:asciiTheme="majorBidi" w:eastAsia="Calibri" w:hAnsiTheme="majorBidi" w:cstheme="majorBidi"/>
                <w:sz w:val="18"/>
                <w:szCs w:val="18"/>
                <w:vertAlign w:val="superscript"/>
                <w:lang w:bidi="ar-EG"/>
              </w:rPr>
            </w:pPr>
          </w:p>
        </w:tc>
      </w:tr>
    </w:tbl>
    <w:p w14:paraId="682F4A42" w14:textId="77777777" w:rsidR="00797D24" w:rsidRPr="00C8248A" w:rsidRDefault="00797D24" w:rsidP="00797D24">
      <w:pPr>
        <w:bidi w:val="0"/>
        <w:spacing w:before="120" w:after="120" w:line="360" w:lineRule="auto"/>
        <w:ind w:firstLine="720"/>
        <w:jc w:val="both"/>
        <w:rPr>
          <w:rFonts w:asciiTheme="majorBidi" w:hAnsiTheme="majorBidi" w:cstheme="majorBidi"/>
          <w:sz w:val="24"/>
          <w:szCs w:val="24"/>
          <w:lang w:bidi="ar-EG"/>
        </w:rPr>
      </w:pPr>
      <w:r w:rsidRPr="00C8248A">
        <w:rPr>
          <w:rFonts w:asciiTheme="majorBidi" w:hAnsiTheme="majorBidi" w:cstheme="majorBidi"/>
          <w:sz w:val="24"/>
          <w:szCs w:val="24"/>
          <w:lang w:bidi="ar-EG"/>
        </w:rPr>
        <w:t xml:space="preserve">From our findings, solvent effects likely mirror peel results. </w:t>
      </w:r>
      <w:proofErr w:type="spellStart"/>
      <w:r w:rsidRPr="00C8248A">
        <w:rPr>
          <w:rFonts w:asciiTheme="majorBidi" w:hAnsiTheme="majorBidi" w:cstheme="majorBidi"/>
          <w:b/>
          <w:bCs/>
          <w:sz w:val="24"/>
          <w:szCs w:val="24"/>
          <w:lang w:bidi="ar-EG"/>
        </w:rPr>
        <w:t>Mashkor</w:t>
      </w:r>
      <w:proofErr w:type="spellEnd"/>
      <w:r w:rsidRPr="00C8248A">
        <w:rPr>
          <w:rFonts w:asciiTheme="majorBidi" w:hAnsiTheme="majorBidi" w:cstheme="majorBidi"/>
          <w:b/>
          <w:bCs/>
          <w:sz w:val="24"/>
          <w:szCs w:val="24"/>
          <w:lang w:bidi="ar-EG"/>
        </w:rPr>
        <w:t xml:space="preserve"> and </w:t>
      </w:r>
      <w:proofErr w:type="spellStart"/>
      <w:r w:rsidRPr="00C8248A">
        <w:rPr>
          <w:rFonts w:asciiTheme="majorBidi" w:hAnsiTheme="majorBidi" w:cstheme="majorBidi"/>
          <w:b/>
          <w:bCs/>
          <w:sz w:val="24"/>
          <w:szCs w:val="24"/>
          <w:lang w:bidi="ar-EG"/>
        </w:rPr>
        <w:t>Muhson</w:t>
      </w:r>
      <w:proofErr w:type="spellEnd"/>
      <w:r w:rsidRPr="00C8248A">
        <w:rPr>
          <w:rFonts w:asciiTheme="majorBidi" w:hAnsiTheme="majorBidi" w:cstheme="majorBidi"/>
          <w:b/>
          <w:bCs/>
          <w:sz w:val="24"/>
          <w:szCs w:val="24"/>
          <w:lang w:bidi="ar-EG"/>
        </w:rPr>
        <w:t xml:space="preserve"> (2014)</w:t>
      </w:r>
      <w:r w:rsidRPr="00C8248A">
        <w:rPr>
          <w:rFonts w:asciiTheme="majorBidi" w:hAnsiTheme="majorBidi" w:cstheme="majorBidi"/>
          <w:sz w:val="24"/>
          <w:szCs w:val="24"/>
          <w:lang w:bidi="ar-EG"/>
        </w:rPr>
        <w:t xml:space="preserve"> found that 50% aqueous acetone maximizes total flavonoids (87.21 mg QE/100g DW). Also, pH 2–3.5 significantly boosts flavonoids recovery. According to </w:t>
      </w:r>
      <w:r w:rsidRPr="00C8248A">
        <w:rPr>
          <w:rFonts w:asciiTheme="majorBidi" w:hAnsiTheme="majorBidi" w:cstheme="majorBidi"/>
          <w:b/>
          <w:bCs/>
          <w:sz w:val="24"/>
          <w:szCs w:val="24"/>
          <w:lang w:bidi="ar-EG"/>
        </w:rPr>
        <w:t xml:space="preserve">Chaves </w:t>
      </w:r>
      <w:r w:rsidRPr="00C8248A">
        <w:rPr>
          <w:rFonts w:asciiTheme="majorBidi" w:hAnsiTheme="majorBidi" w:cstheme="majorBidi"/>
          <w:b/>
          <w:bCs/>
          <w:i/>
          <w:iCs/>
          <w:sz w:val="24"/>
          <w:szCs w:val="24"/>
          <w:lang w:bidi="ar-EG"/>
        </w:rPr>
        <w:t>et al.</w:t>
      </w:r>
      <w:r w:rsidRPr="00C8248A">
        <w:rPr>
          <w:rFonts w:asciiTheme="majorBidi" w:hAnsiTheme="majorBidi" w:cstheme="majorBidi"/>
          <w:b/>
          <w:bCs/>
          <w:sz w:val="24"/>
          <w:szCs w:val="24"/>
          <w:lang w:bidi="ar-EG"/>
        </w:rPr>
        <w:t>, (2020)</w:t>
      </w:r>
      <w:r w:rsidRPr="00C8248A">
        <w:rPr>
          <w:rFonts w:asciiTheme="majorBidi" w:hAnsiTheme="majorBidi" w:cstheme="majorBidi"/>
          <w:sz w:val="24"/>
          <w:szCs w:val="24"/>
          <w:lang w:bidi="ar-EG"/>
        </w:rPr>
        <w:t>, acidic electrolyzed water (pH 3.24) increased Citrus reticulata flavonoid yields, pomegranate peel polyphenol extraction peaks in acidic media due to improved solubility and stability. Yields decline sharply above pH 7.0. Basic conditions degrade flavonoids and reduce extractability.</w:t>
      </w:r>
    </w:p>
    <w:p w14:paraId="7940BB3C" w14:textId="77777777" w:rsidR="00797D24" w:rsidRPr="00C8248A" w:rsidRDefault="00797D24" w:rsidP="00797D24">
      <w:pPr>
        <w:bidi w:val="0"/>
        <w:spacing w:before="120" w:after="120" w:line="360" w:lineRule="auto"/>
        <w:ind w:firstLine="720"/>
        <w:jc w:val="both"/>
        <w:rPr>
          <w:rFonts w:asciiTheme="majorBidi" w:hAnsiTheme="majorBidi" w:cstheme="majorBidi"/>
          <w:sz w:val="24"/>
          <w:szCs w:val="24"/>
        </w:rPr>
      </w:pPr>
      <w:proofErr w:type="spellStart"/>
      <w:r w:rsidRPr="00C8248A">
        <w:rPr>
          <w:rFonts w:asciiTheme="majorBidi" w:hAnsiTheme="majorBidi" w:cstheme="majorBidi"/>
          <w:b/>
          <w:bCs/>
          <w:sz w:val="24"/>
          <w:szCs w:val="24"/>
        </w:rPr>
        <w:lastRenderedPageBreak/>
        <w:t>Kennas</w:t>
      </w:r>
      <w:proofErr w:type="spellEnd"/>
      <w:r w:rsidRPr="00C8248A">
        <w:rPr>
          <w:rFonts w:asciiTheme="majorBidi" w:hAnsiTheme="majorBidi" w:cstheme="majorBidi"/>
          <w:b/>
          <w:bCs/>
          <w:sz w:val="24"/>
          <w:szCs w:val="24"/>
        </w:rPr>
        <w:t xml:space="preserve"> and </w:t>
      </w:r>
      <w:proofErr w:type="spellStart"/>
      <w:r w:rsidRPr="00C8248A">
        <w:rPr>
          <w:rFonts w:asciiTheme="majorBidi" w:hAnsiTheme="majorBidi" w:cstheme="majorBidi"/>
          <w:b/>
          <w:bCs/>
          <w:sz w:val="24"/>
          <w:szCs w:val="24"/>
        </w:rPr>
        <w:t>Amellal-Chibane</w:t>
      </w:r>
      <w:proofErr w:type="spellEnd"/>
      <w:r w:rsidRPr="00C8248A">
        <w:rPr>
          <w:rFonts w:asciiTheme="majorBidi" w:hAnsiTheme="majorBidi" w:cstheme="majorBidi"/>
          <w:b/>
          <w:bCs/>
          <w:sz w:val="24"/>
          <w:szCs w:val="24"/>
        </w:rPr>
        <w:t xml:space="preserve"> (2019)</w:t>
      </w:r>
      <w:r w:rsidRPr="00C8248A">
        <w:rPr>
          <w:rFonts w:asciiTheme="majorBidi" w:hAnsiTheme="majorBidi" w:cstheme="majorBidi"/>
          <w:sz w:val="24"/>
          <w:szCs w:val="24"/>
        </w:rPr>
        <w:t xml:space="preserve"> demonstrated that ethanolic and mixture water/methanol (50:50) has the highest levels of flavonoids, followed by methanol, acetone, ethanol and water, respectively.</w:t>
      </w:r>
    </w:p>
    <w:p w14:paraId="38C2D503" w14:textId="26322228" w:rsidR="002108D7" w:rsidRPr="00C8248A" w:rsidRDefault="002852E9" w:rsidP="002852E9">
      <w:pPr>
        <w:bidi w:val="0"/>
        <w:spacing w:before="120" w:after="120"/>
        <w:ind w:left="720" w:hanging="720"/>
        <w:jc w:val="both"/>
        <w:rPr>
          <w:rFonts w:asciiTheme="majorBidi" w:hAnsiTheme="majorBidi" w:cstheme="majorBidi"/>
          <w:b/>
          <w:bCs/>
          <w:sz w:val="24"/>
          <w:szCs w:val="24"/>
        </w:rPr>
      </w:pPr>
      <w:r w:rsidRPr="00C8248A">
        <w:rPr>
          <w:rFonts w:asciiTheme="majorBidi" w:hAnsiTheme="majorBidi" w:cstheme="majorBidi"/>
          <w:b/>
          <w:bCs/>
          <w:sz w:val="24"/>
          <w:szCs w:val="24"/>
        </w:rPr>
        <w:t>5</w:t>
      </w:r>
      <w:r w:rsidR="002108D7" w:rsidRPr="00C8248A">
        <w:rPr>
          <w:rFonts w:asciiTheme="majorBidi" w:hAnsiTheme="majorBidi" w:cstheme="majorBidi"/>
          <w:b/>
          <w:bCs/>
          <w:sz w:val="24"/>
          <w:szCs w:val="24"/>
        </w:rPr>
        <w:t xml:space="preserve">. Ascorbic acid (mg/g) of pomegranate peel </w:t>
      </w:r>
    </w:p>
    <w:p w14:paraId="2572949B" w14:textId="396B9BA5" w:rsidR="002108D7" w:rsidRPr="00C8248A" w:rsidRDefault="002852E9" w:rsidP="00745B63">
      <w:pPr>
        <w:bidi w:val="0"/>
        <w:spacing w:before="120" w:after="120"/>
        <w:ind w:left="720" w:hanging="720"/>
        <w:jc w:val="both"/>
        <w:rPr>
          <w:rFonts w:asciiTheme="majorBidi" w:hAnsiTheme="majorBidi" w:cstheme="majorBidi"/>
          <w:b/>
          <w:bCs/>
          <w:sz w:val="24"/>
          <w:szCs w:val="24"/>
        </w:rPr>
      </w:pPr>
      <w:r w:rsidRPr="00C8248A">
        <w:rPr>
          <w:rFonts w:asciiTheme="majorBidi" w:hAnsiTheme="majorBidi" w:cstheme="majorBidi"/>
          <w:b/>
          <w:bCs/>
          <w:sz w:val="24"/>
          <w:szCs w:val="24"/>
        </w:rPr>
        <w:t>5</w:t>
      </w:r>
      <w:r w:rsidR="002108D7" w:rsidRPr="00C8248A">
        <w:rPr>
          <w:rFonts w:asciiTheme="majorBidi" w:hAnsiTheme="majorBidi" w:cstheme="majorBidi"/>
          <w:b/>
          <w:bCs/>
          <w:sz w:val="24"/>
          <w:szCs w:val="24"/>
        </w:rPr>
        <w:t>.1. Effect of solvent (water &amp; citric acid) and extraction</w:t>
      </w:r>
      <w:r w:rsidR="00745B63" w:rsidRPr="00C8248A">
        <w:rPr>
          <w:rFonts w:asciiTheme="majorBidi" w:hAnsiTheme="majorBidi" w:cstheme="majorBidi"/>
          <w:b/>
          <w:bCs/>
          <w:sz w:val="24"/>
          <w:szCs w:val="24"/>
        </w:rPr>
        <w:t xml:space="preserve"> time</w:t>
      </w:r>
      <w:r w:rsidR="002108D7" w:rsidRPr="00C8248A">
        <w:rPr>
          <w:rFonts w:asciiTheme="majorBidi" w:hAnsiTheme="majorBidi" w:cstheme="majorBidi"/>
          <w:b/>
          <w:bCs/>
          <w:sz w:val="24"/>
          <w:szCs w:val="24"/>
        </w:rPr>
        <w:t xml:space="preserve"> at 25°C</w:t>
      </w:r>
    </w:p>
    <w:p w14:paraId="37BBC0D9" w14:textId="7BB48693" w:rsidR="002108D7" w:rsidRPr="00C8248A" w:rsidRDefault="002108D7" w:rsidP="003040E2">
      <w:pPr>
        <w:bidi w:val="0"/>
        <w:spacing w:before="120" w:after="120" w:line="360" w:lineRule="auto"/>
        <w:ind w:firstLine="720"/>
        <w:jc w:val="both"/>
        <w:rPr>
          <w:rFonts w:asciiTheme="majorBidi" w:hAnsiTheme="majorBidi" w:cstheme="majorBidi"/>
          <w:sz w:val="24"/>
          <w:szCs w:val="24"/>
          <w:rtl/>
        </w:rPr>
      </w:pPr>
      <w:r w:rsidRPr="00C8248A">
        <w:rPr>
          <w:rFonts w:asciiTheme="majorBidi" w:hAnsiTheme="majorBidi" w:cstheme="majorBidi"/>
          <w:sz w:val="24"/>
          <w:szCs w:val="24"/>
        </w:rPr>
        <w:t>Water and citric acid at concentrations of 1%, 2%, and 3%, were employed over varying extraction durations (30, 60, 90 and 120 min) to facilitate the extraction of ascorbic acid from pomegranate peel at 25°C and sample 1:10, as depicted in Table (</w:t>
      </w:r>
      <w:r w:rsidR="00A90223" w:rsidRPr="00C8248A">
        <w:rPr>
          <w:rFonts w:asciiTheme="majorBidi" w:hAnsiTheme="majorBidi" w:cstheme="majorBidi"/>
          <w:sz w:val="24"/>
          <w:szCs w:val="24"/>
        </w:rPr>
        <w:t>11</w:t>
      </w:r>
      <w:r w:rsidRPr="00C8248A">
        <w:rPr>
          <w:rFonts w:asciiTheme="majorBidi" w:hAnsiTheme="majorBidi" w:cstheme="majorBidi"/>
          <w:sz w:val="24"/>
          <w:szCs w:val="24"/>
        </w:rPr>
        <w:t>).</w:t>
      </w:r>
    </w:p>
    <w:p w14:paraId="38E203B3" w14:textId="6E46AB46" w:rsidR="002108D7" w:rsidRPr="00C8248A" w:rsidRDefault="002108D7" w:rsidP="003040E2">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As can be observed in Table 10, the ascorbic acid content of pomegranate peel varied from 28.85±1.12 to 33.45±1.33 mg/g with 3% citric acid after 30 and 120 min, respectively. Increasing extraction time from 30 up to 120 min led to an increase in ascorbic acid extraction, without significant difference with water. In addition, increasing concentration of citric acid led to a raise in ascorbic acid extracted from pomegranate peel. Using water for extract ascorbic acid recorded a moderate content after 2% citric acid under all extraction time. No significant difference was observed between 2 and 3 % citric acid after 120 min which recorded the highest ascorbic acid followed by water and 1% citric acid recorded the lowest content.</w:t>
      </w:r>
    </w:p>
    <w:p w14:paraId="4F016BF7" w14:textId="323BC48E" w:rsidR="002108D7" w:rsidRPr="00C8248A" w:rsidRDefault="002108D7" w:rsidP="003040E2">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The extraction of ascorbic acid (vitamin C) from pomegranate peel at 25°C is strongly influenced by the choice of solvent—specifically, distilled water versus citric acid solution—and by extraction time. Water is a common, food-grade solvent for extracting hydrophilic compounds like ascorbic acid. It is safe, cost-effective, and widely used for extracting antioxidants and nutrients from pomegranate byproducts (</w:t>
      </w:r>
      <w:proofErr w:type="spellStart"/>
      <w:r w:rsidRPr="00C8248A">
        <w:rPr>
          <w:rFonts w:asciiTheme="majorBidi" w:hAnsiTheme="majorBidi" w:cstheme="majorBidi"/>
          <w:b/>
          <w:bCs/>
          <w:sz w:val="24"/>
          <w:szCs w:val="24"/>
        </w:rPr>
        <w:t>Magangana</w:t>
      </w:r>
      <w:proofErr w:type="spellEnd"/>
      <w:r w:rsidRPr="00C8248A">
        <w:rPr>
          <w:rFonts w:asciiTheme="majorBidi" w:hAnsiTheme="majorBidi" w:cstheme="majorBidi"/>
          <w:b/>
          <w:bCs/>
          <w:sz w:val="24"/>
          <w:szCs w:val="24"/>
        </w:rPr>
        <w:t xml:space="preserve">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2020; Wu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2021; </w:t>
      </w:r>
      <w:proofErr w:type="spellStart"/>
      <w:r w:rsidRPr="00C8248A">
        <w:rPr>
          <w:rFonts w:asciiTheme="majorBidi" w:hAnsiTheme="majorBidi" w:cstheme="majorBidi"/>
          <w:b/>
          <w:bCs/>
          <w:sz w:val="24"/>
          <w:szCs w:val="24"/>
        </w:rPr>
        <w:t>Alsubhi</w:t>
      </w:r>
      <w:proofErr w:type="spellEnd"/>
      <w:r w:rsidRPr="00C8248A">
        <w:rPr>
          <w:rFonts w:asciiTheme="majorBidi" w:hAnsiTheme="majorBidi" w:cstheme="majorBidi"/>
          <w:b/>
          <w:bCs/>
          <w:sz w:val="24"/>
          <w:szCs w:val="24"/>
        </w:rPr>
        <w:t xml:space="preserve">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2020</w:t>
      </w:r>
      <w:r w:rsidRPr="00C8248A">
        <w:rPr>
          <w:rFonts w:asciiTheme="majorBidi" w:hAnsiTheme="majorBidi" w:cstheme="majorBidi"/>
          <w:sz w:val="24"/>
          <w:szCs w:val="24"/>
        </w:rPr>
        <w:t>). However, ascorbic acid is prone to oxidation, especially in neutral or alkaline aqueous environments, which can lead to lower recovery during extraction if not stabilized.</w:t>
      </w:r>
    </w:p>
    <w:p w14:paraId="49931724" w14:textId="6CE0C1B3" w:rsidR="002F3F3F" w:rsidRPr="00C8248A" w:rsidRDefault="002108D7" w:rsidP="00797D24">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Acidified extractions (using citric acid) better preserve ascorbic acid even with longer extraction times, but best practice is still to use the shortest effective duration. This is supported by studies showing that ascorbic acid is most stable at low pH (2–4), such as that provided by citric acid, which inhibits its oxidation and degradation. However, prolonged extraction—even in acidified conditions—can still lead to some loss due to factors like oxygen exposure, so minimizing extraction time remains optimal for maximum retention (</w:t>
      </w:r>
      <w:proofErr w:type="spellStart"/>
      <w:r w:rsidRPr="00C8248A">
        <w:rPr>
          <w:rFonts w:asciiTheme="majorBidi" w:hAnsiTheme="majorBidi" w:cstheme="majorBidi"/>
          <w:b/>
          <w:bCs/>
          <w:sz w:val="24"/>
          <w:szCs w:val="24"/>
        </w:rPr>
        <w:t>Giannakourou</w:t>
      </w:r>
      <w:proofErr w:type="spellEnd"/>
      <w:r w:rsidRPr="00C8248A">
        <w:rPr>
          <w:rFonts w:asciiTheme="majorBidi" w:hAnsiTheme="majorBidi" w:cstheme="majorBidi"/>
          <w:b/>
          <w:bCs/>
          <w:sz w:val="24"/>
          <w:szCs w:val="24"/>
        </w:rPr>
        <w:t xml:space="preserve"> and </w:t>
      </w:r>
      <w:proofErr w:type="spellStart"/>
      <w:r w:rsidRPr="00C8248A">
        <w:rPr>
          <w:rFonts w:asciiTheme="majorBidi" w:hAnsiTheme="majorBidi" w:cstheme="majorBidi"/>
          <w:b/>
          <w:bCs/>
          <w:sz w:val="24"/>
          <w:szCs w:val="24"/>
        </w:rPr>
        <w:t>Taoukis</w:t>
      </w:r>
      <w:proofErr w:type="spellEnd"/>
      <w:r w:rsidRPr="00C8248A">
        <w:rPr>
          <w:rFonts w:asciiTheme="majorBidi" w:hAnsiTheme="majorBidi" w:cstheme="majorBidi"/>
          <w:b/>
          <w:bCs/>
          <w:sz w:val="24"/>
          <w:szCs w:val="24"/>
        </w:rPr>
        <w:t xml:space="preserve">, 2021; Yin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2022</w:t>
      </w:r>
      <w:r w:rsidRPr="00C8248A">
        <w:rPr>
          <w:rFonts w:asciiTheme="majorBidi" w:hAnsiTheme="majorBidi" w:cstheme="majorBidi"/>
          <w:sz w:val="24"/>
          <w:szCs w:val="24"/>
        </w:rPr>
        <w:t xml:space="preserve">), citric acid also acts as a chelating agent, binding metal ions </w:t>
      </w:r>
      <w:r w:rsidRPr="00C8248A">
        <w:rPr>
          <w:rFonts w:asciiTheme="majorBidi" w:hAnsiTheme="majorBidi" w:cstheme="majorBidi"/>
          <w:sz w:val="24"/>
          <w:szCs w:val="24"/>
        </w:rPr>
        <w:lastRenderedPageBreak/>
        <w:t>that catalyze ascorbic acid degradation, further enhancing vitamin C stability and yield during extraction.</w:t>
      </w:r>
    </w:p>
    <w:p w14:paraId="5D018F70" w14:textId="7734FD2B" w:rsidR="002108D7" w:rsidRPr="00C8248A" w:rsidRDefault="002108D7" w:rsidP="002852E9">
      <w:pPr>
        <w:bidi w:val="0"/>
        <w:spacing w:before="120" w:after="120"/>
        <w:ind w:left="720" w:hanging="720"/>
        <w:jc w:val="both"/>
        <w:rPr>
          <w:rFonts w:asciiTheme="majorBidi" w:hAnsiTheme="majorBidi" w:cstheme="majorBidi"/>
          <w:b/>
          <w:bCs/>
          <w:sz w:val="24"/>
          <w:szCs w:val="24"/>
        </w:rPr>
      </w:pPr>
      <w:r w:rsidRPr="00C8248A">
        <w:rPr>
          <w:rFonts w:asciiTheme="majorBidi" w:hAnsiTheme="majorBidi" w:cstheme="majorBidi"/>
          <w:b/>
          <w:bCs/>
          <w:sz w:val="24"/>
          <w:szCs w:val="24"/>
        </w:rPr>
        <w:t>Table (</w:t>
      </w:r>
      <w:r w:rsidR="002F3F3F" w:rsidRPr="00C8248A">
        <w:rPr>
          <w:rFonts w:asciiTheme="majorBidi" w:hAnsiTheme="majorBidi" w:cstheme="majorBidi"/>
          <w:b/>
          <w:bCs/>
          <w:sz w:val="24"/>
          <w:szCs w:val="24"/>
        </w:rPr>
        <w:t>11</w:t>
      </w:r>
      <w:r w:rsidRPr="00C8248A">
        <w:rPr>
          <w:rFonts w:asciiTheme="majorBidi" w:hAnsiTheme="majorBidi" w:cstheme="majorBidi"/>
          <w:b/>
          <w:bCs/>
          <w:sz w:val="24"/>
          <w:szCs w:val="24"/>
        </w:rPr>
        <w:t xml:space="preserve">): </w:t>
      </w:r>
      <w:r w:rsidRPr="00C8248A">
        <w:rPr>
          <w:rFonts w:cs="Times New Roman"/>
          <w:b/>
          <w:bCs/>
          <w:sz w:val="24"/>
          <w:szCs w:val="24"/>
        </w:rPr>
        <w:t xml:space="preserve">Effect of solvent </w:t>
      </w:r>
      <w:r w:rsidRPr="00C8248A">
        <w:rPr>
          <w:rFonts w:asciiTheme="majorBidi" w:hAnsiTheme="majorBidi" w:cstheme="majorBidi"/>
          <w:b/>
          <w:bCs/>
          <w:sz w:val="24"/>
          <w:szCs w:val="24"/>
        </w:rPr>
        <w:t>type and extraction time on yield of ascorbic acid (AA) extracted from pomegranate peels (mg/g dry sample).</w:t>
      </w:r>
    </w:p>
    <w:tbl>
      <w:tblPr>
        <w:tblpPr w:leftFromText="180" w:rightFromText="180" w:vertAnchor="text" w:tblpXSpec="center" w:tblpY="1"/>
        <w:tblOverlap w:val="neve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2084"/>
        <w:gridCol w:w="2077"/>
        <w:gridCol w:w="1609"/>
        <w:gridCol w:w="1601"/>
      </w:tblGrid>
      <w:tr w:rsidR="00C8248A" w:rsidRPr="00C8248A" w14:paraId="6809E383" w14:textId="77777777" w:rsidTr="00F134D6">
        <w:trPr>
          <w:trHeight w:hRule="exact" w:val="397"/>
        </w:trPr>
        <w:tc>
          <w:tcPr>
            <w:tcW w:w="1702" w:type="dxa"/>
            <w:vMerge w:val="restart"/>
            <w:tcBorders>
              <w:top w:val="single" w:sz="4" w:space="0" w:color="auto"/>
              <w:left w:val="single" w:sz="4" w:space="0" w:color="auto"/>
              <w:right w:val="single" w:sz="4" w:space="0" w:color="auto"/>
            </w:tcBorders>
            <w:vAlign w:val="center"/>
          </w:tcPr>
          <w:p w14:paraId="1FE89933" w14:textId="77777777" w:rsidR="002108D7" w:rsidRPr="00C8248A" w:rsidRDefault="002108D7" w:rsidP="00F134D6">
            <w:pPr>
              <w:bidi w:val="0"/>
              <w:jc w:val="center"/>
              <w:rPr>
                <w:rFonts w:asciiTheme="majorBidi" w:hAnsiTheme="majorBidi" w:cstheme="majorBidi"/>
                <w:b/>
                <w:bCs/>
              </w:rPr>
            </w:pPr>
            <w:r w:rsidRPr="00C8248A">
              <w:rPr>
                <w:rFonts w:asciiTheme="majorBidi" w:hAnsiTheme="majorBidi" w:cstheme="majorBidi"/>
                <w:b/>
                <w:bCs/>
              </w:rPr>
              <w:t>Extraction time (min)</w:t>
            </w:r>
          </w:p>
        </w:tc>
        <w:tc>
          <w:tcPr>
            <w:tcW w:w="7371" w:type="dxa"/>
            <w:gridSpan w:val="4"/>
            <w:tcBorders>
              <w:left w:val="single" w:sz="4" w:space="0" w:color="auto"/>
            </w:tcBorders>
            <w:vAlign w:val="center"/>
          </w:tcPr>
          <w:p w14:paraId="394A0761" w14:textId="77777777" w:rsidR="002108D7" w:rsidRPr="00C8248A" w:rsidRDefault="002108D7" w:rsidP="00F134D6">
            <w:pPr>
              <w:bidi w:val="0"/>
              <w:jc w:val="center"/>
              <w:rPr>
                <w:rFonts w:asciiTheme="majorBidi" w:hAnsiTheme="majorBidi" w:cstheme="majorBidi"/>
                <w:b/>
                <w:bCs/>
              </w:rPr>
            </w:pPr>
            <w:r w:rsidRPr="00C8248A">
              <w:rPr>
                <w:rFonts w:asciiTheme="majorBidi" w:hAnsiTheme="majorBidi" w:cstheme="majorBidi"/>
                <w:b/>
                <w:bCs/>
              </w:rPr>
              <w:t>Solvent type</w:t>
            </w:r>
          </w:p>
        </w:tc>
      </w:tr>
      <w:tr w:rsidR="00C8248A" w:rsidRPr="00C8248A" w14:paraId="3C37722A" w14:textId="77777777" w:rsidTr="00F134D6">
        <w:trPr>
          <w:trHeight w:hRule="exact" w:val="397"/>
        </w:trPr>
        <w:tc>
          <w:tcPr>
            <w:tcW w:w="1702" w:type="dxa"/>
            <w:vMerge/>
            <w:tcBorders>
              <w:left w:val="single" w:sz="4" w:space="0" w:color="auto"/>
              <w:bottom w:val="single" w:sz="6" w:space="0" w:color="auto"/>
              <w:right w:val="single" w:sz="4" w:space="0" w:color="auto"/>
            </w:tcBorders>
            <w:vAlign w:val="center"/>
          </w:tcPr>
          <w:p w14:paraId="5E69F92C" w14:textId="77777777" w:rsidR="002108D7" w:rsidRPr="00C8248A" w:rsidRDefault="002108D7" w:rsidP="00F134D6">
            <w:pPr>
              <w:bidi w:val="0"/>
              <w:jc w:val="center"/>
              <w:rPr>
                <w:rFonts w:asciiTheme="majorBidi" w:hAnsiTheme="majorBidi" w:cstheme="majorBidi"/>
                <w:b/>
                <w:bCs/>
              </w:rPr>
            </w:pPr>
          </w:p>
        </w:tc>
        <w:tc>
          <w:tcPr>
            <w:tcW w:w="2084" w:type="dxa"/>
            <w:tcBorders>
              <w:left w:val="single" w:sz="4" w:space="0" w:color="auto"/>
              <w:bottom w:val="single" w:sz="6" w:space="0" w:color="auto"/>
            </w:tcBorders>
            <w:vAlign w:val="center"/>
          </w:tcPr>
          <w:p w14:paraId="2288EBFF" w14:textId="77777777" w:rsidR="002108D7" w:rsidRPr="00C8248A" w:rsidRDefault="002108D7" w:rsidP="00F134D6">
            <w:pPr>
              <w:bidi w:val="0"/>
              <w:jc w:val="center"/>
              <w:rPr>
                <w:rFonts w:asciiTheme="majorBidi" w:hAnsiTheme="majorBidi" w:cstheme="majorBidi"/>
                <w:b/>
                <w:bCs/>
              </w:rPr>
            </w:pPr>
            <w:r w:rsidRPr="00C8248A">
              <w:rPr>
                <w:rFonts w:asciiTheme="majorBidi" w:hAnsiTheme="majorBidi" w:cstheme="majorBidi"/>
                <w:b/>
                <w:bCs/>
              </w:rPr>
              <w:t>Water</w:t>
            </w:r>
          </w:p>
        </w:tc>
        <w:tc>
          <w:tcPr>
            <w:tcW w:w="2077" w:type="dxa"/>
            <w:tcBorders>
              <w:bottom w:val="single" w:sz="6" w:space="0" w:color="auto"/>
            </w:tcBorders>
            <w:vAlign w:val="center"/>
          </w:tcPr>
          <w:p w14:paraId="79D25566" w14:textId="77777777" w:rsidR="002108D7" w:rsidRPr="00C8248A" w:rsidRDefault="002108D7" w:rsidP="00F134D6">
            <w:pPr>
              <w:bidi w:val="0"/>
              <w:jc w:val="center"/>
              <w:rPr>
                <w:rFonts w:asciiTheme="majorBidi" w:hAnsiTheme="majorBidi" w:cstheme="majorBidi"/>
                <w:b/>
                <w:bCs/>
              </w:rPr>
            </w:pPr>
            <w:r w:rsidRPr="00C8248A">
              <w:rPr>
                <w:rFonts w:asciiTheme="majorBidi" w:hAnsiTheme="majorBidi" w:cstheme="majorBidi"/>
                <w:b/>
                <w:bCs/>
              </w:rPr>
              <w:t xml:space="preserve">1% Citric acid </w:t>
            </w:r>
          </w:p>
        </w:tc>
        <w:tc>
          <w:tcPr>
            <w:tcW w:w="1609" w:type="dxa"/>
            <w:vAlign w:val="center"/>
          </w:tcPr>
          <w:p w14:paraId="15231A00" w14:textId="77777777" w:rsidR="002108D7" w:rsidRPr="00C8248A" w:rsidRDefault="002108D7" w:rsidP="00F134D6">
            <w:pPr>
              <w:bidi w:val="0"/>
              <w:jc w:val="center"/>
              <w:rPr>
                <w:rFonts w:asciiTheme="majorBidi" w:hAnsiTheme="majorBidi" w:cstheme="majorBidi"/>
                <w:b/>
                <w:bCs/>
              </w:rPr>
            </w:pPr>
            <w:r w:rsidRPr="00C8248A">
              <w:rPr>
                <w:rFonts w:asciiTheme="majorBidi" w:hAnsiTheme="majorBidi" w:cstheme="majorBidi"/>
                <w:b/>
                <w:bCs/>
              </w:rPr>
              <w:t xml:space="preserve">2% Citric acid </w:t>
            </w:r>
          </w:p>
        </w:tc>
        <w:tc>
          <w:tcPr>
            <w:tcW w:w="1601" w:type="dxa"/>
            <w:vAlign w:val="center"/>
          </w:tcPr>
          <w:p w14:paraId="7EA933DC" w14:textId="77777777" w:rsidR="002108D7" w:rsidRPr="00C8248A" w:rsidRDefault="002108D7" w:rsidP="00F134D6">
            <w:pPr>
              <w:bidi w:val="0"/>
              <w:jc w:val="center"/>
              <w:rPr>
                <w:rFonts w:asciiTheme="majorBidi" w:hAnsiTheme="majorBidi" w:cstheme="majorBidi"/>
                <w:b/>
                <w:bCs/>
              </w:rPr>
            </w:pPr>
            <w:r w:rsidRPr="00C8248A">
              <w:rPr>
                <w:rFonts w:asciiTheme="majorBidi" w:hAnsiTheme="majorBidi" w:cstheme="majorBidi"/>
                <w:b/>
                <w:bCs/>
              </w:rPr>
              <w:t xml:space="preserve">3% Citric acid </w:t>
            </w:r>
          </w:p>
        </w:tc>
      </w:tr>
      <w:tr w:rsidR="00C8248A" w:rsidRPr="00C8248A" w14:paraId="6C4304A6" w14:textId="77777777" w:rsidTr="00F134D6">
        <w:trPr>
          <w:trHeight w:hRule="exact" w:val="397"/>
        </w:trPr>
        <w:tc>
          <w:tcPr>
            <w:tcW w:w="1702" w:type="dxa"/>
            <w:vAlign w:val="center"/>
          </w:tcPr>
          <w:p w14:paraId="1DB00D65" w14:textId="77777777" w:rsidR="002108D7" w:rsidRPr="00C8248A" w:rsidRDefault="002108D7" w:rsidP="00F134D6">
            <w:pPr>
              <w:bidi w:val="0"/>
              <w:jc w:val="center"/>
              <w:rPr>
                <w:rFonts w:asciiTheme="majorBidi" w:hAnsiTheme="majorBidi" w:cstheme="majorBidi"/>
                <w:b/>
                <w:bCs/>
              </w:rPr>
            </w:pPr>
            <w:r w:rsidRPr="00C8248A">
              <w:rPr>
                <w:rFonts w:asciiTheme="majorBidi" w:hAnsiTheme="majorBidi" w:cstheme="majorBidi"/>
                <w:b/>
                <w:bCs/>
              </w:rPr>
              <w:t>30</w:t>
            </w:r>
          </w:p>
        </w:tc>
        <w:tc>
          <w:tcPr>
            <w:tcW w:w="2084" w:type="dxa"/>
            <w:vAlign w:val="center"/>
          </w:tcPr>
          <w:p w14:paraId="05FE9D8F" w14:textId="77777777" w:rsidR="002108D7" w:rsidRPr="00C8248A" w:rsidRDefault="002108D7" w:rsidP="00F134D6">
            <w:pPr>
              <w:widowControl w:val="0"/>
              <w:autoSpaceDE w:val="0"/>
              <w:autoSpaceDN w:val="0"/>
              <w:bidi w:val="0"/>
              <w:adjustRightInd w:val="0"/>
              <w:jc w:val="center"/>
              <w:rPr>
                <w:rFonts w:asciiTheme="majorBidi" w:hAnsiTheme="majorBidi" w:cstheme="majorBidi"/>
                <w:rtl/>
              </w:rPr>
            </w:pPr>
            <w:r w:rsidRPr="00C8248A">
              <w:rPr>
                <w:rFonts w:asciiTheme="majorBidi" w:hAnsiTheme="majorBidi" w:cstheme="majorBidi"/>
                <w:vertAlign w:val="superscript"/>
              </w:rPr>
              <w:t>C</w:t>
            </w:r>
            <w:r w:rsidRPr="00C8248A">
              <w:rPr>
                <w:rFonts w:asciiTheme="majorBidi" w:hAnsiTheme="majorBidi" w:cstheme="majorBidi"/>
              </w:rPr>
              <w:t>24.25</w:t>
            </w:r>
            <w:r w:rsidRPr="00C8248A">
              <w:rPr>
                <w:rFonts w:asciiTheme="majorBidi" w:hAnsiTheme="majorBidi" w:cstheme="majorBidi"/>
                <w:vertAlign w:val="superscript"/>
              </w:rPr>
              <w:t>d</w:t>
            </w:r>
            <w:r w:rsidRPr="00C8248A">
              <w:rPr>
                <w:rFonts w:asciiTheme="majorBidi" w:hAnsiTheme="majorBidi" w:cstheme="majorBidi"/>
                <w:lang w:bidi="ar-EG"/>
              </w:rPr>
              <w:t>±1.24</w:t>
            </w:r>
          </w:p>
        </w:tc>
        <w:tc>
          <w:tcPr>
            <w:tcW w:w="2077" w:type="dxa"/>
            <w:vAlign w:val="center"/>
          </w:tcPr>
          <w:p w14:paraId="13EF1D77" w14:textId="77777777" w:rsidR="002108D7" w:rsidRPr="00C8248A" w:rsidRDefault="002108D7" w:rsidP="00F134D6">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D</w:t>
            </w:r>
            <w:r w:rsidRPr="00C8248A">
              <w:rPr>
                <w:rFonts w:asciiTheme="majorBidi" w:hAnsiTheme="majorBidi" w:cstheme="majorBidi"/>
              </w:rPr>
              <w:t>26.11</w:t>
            </w:r>
            <w:r w:rsidRPr="00C8248A">
              <w:rPr>
                <w:rFonts w:asciiTheme="majorBidi" w:hAnsiTheme="majorBidi" w:cstheme="majorBidi"/>
                <w:vertAlign w:val="superscript"/>
              </w:rPr>
              <w:t>c</w:t>
            </w:r>
            <w:r w:rsidRPr="00C8248A">
              <w:rPr>
                <w:rFonts w:asciiTheme="majorBidi" w:hAnsiTheme="majorBidi" w:cstheme="majorBidi"/>
                <w:lang w:bidi="ar-EG"/>
              </w:rPr>
              <w:t>±1.24</w:t>
            </w:r>
          </w:p>
        </w:tc>
        <w:tc>
          <w:tcPr>
            <w:tcW w:w="1609" w:type="dxa"/>
            <w:vAlign w:val="center"/>
          </w:tcPr>
          <w:p w14:paraId="574A1FA4" w14:textId="77777777" w:rsidR="002108D7" w:rsidRPr="00C8248A" w:rsidRDefault="002108D7" w:rsidP="00F134D6">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D</w:t>
            </w:r>
            <w:r w:rsidRPr="00C8248A">
              <w:rPr>
                <w:rFonts w:asciiTheme="majorBidi" w:hAnsiTheme="majorBidi" w:cstheme="majorBidi"/>
              </w:rPr>
              <w:t>27.76</w:t>
            </w:r>
            <w:r w:rsidRPr="00C8248A">
              <w:rPr>
                <w:rFonts w:asciiTheme="majorBidi" w:hAnsiTheme="majorBidi" w:cstheme="majorBidi"/>
                <w:vertAlign w:val="superscript"/>
              </w:rPr>
              <w:t>b</w:t>
            </w:r>
            <w:r w:rsidRPr="00C8248A">
              <w:rPr>
                <w:rFonts w:asciiTheme="majorBidi" w:hAnsiTheme="majorBidi" w:cstheme="majorBidi"/>
                <w:lang w:bidi="ar-EG"/>
              </w:rPr>
              <w:t>±1.19</w:t>
            </w:r>
          </w:p>
        </w:tc>
        <w:tc>
          <w:tcPr>
            <w:tcW w:w="1601" w:type="dxa"/>
            <w:vAlign w:val="center"/>
          </w:tcPr>
          <w:p w14:paraId="51ACC65F" w14:textId="77777777" w:rsidR="002108D7" w:rsidRPr="00C8248A" w:rsidRDefault="002108D7" w:rsidP="00F134D6">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C</w:t>
            </w:r>
            <w:r w:rsidRPr="00C8248A">
              <w:rPr>
                <w:rFonts w:asciiTheme="majorBidi" w:hAnsiTheme="majorBidi" w:cstheme="majorBidi"/>
              </w:rPr>
              <w:t>28.85</w:t>
            </w:r>
            <w:r w:rsidRPr="00C8248A">
              <w:rPr>
                <w:rFonts w:asciiTheme="majorBidi" w:hAnsiTheme="majorBidi" w:cstheme="majorBidi"/>
                <w:vertAlign w:val="superscript"/>
              </w:rPr>
              <w:t>a</w:t>
            </w:r>
            <w:r w:rsidRPr="00C8248A">
              <w:rPr>
                <w:rFonts w:asciiTheme="majorBidi" w:hAnsiTheme="majorBidi" w:cstheme="majorBidi"/>
                <w:lang w:bidi="ar-EG"/>
              </w:rPr>
              <w:t>±1.12</w:t>
            </w:r>
          </w:p>
        </w:tc>
      </w:tr>
      <w:tr w:rsidR="00C8248A" w:rsidRPr="00C8248A" w14:paraId="263E4464" w14:textId="77777777" w:rsidTr="00F134D6">
        <w:trPr>
          <w:trHeight w:hRule="exact" w:val="397"/>
        </w:trPr>
        <w:tc>
          <w:tcPr>
            <w:tcW w:w="1702" w:type="dxa"/>
            <w:vAlign w:val="center"/>
          </w:tcPr>
          <w:p w14:paraId="621641D9" w14:textId="77777777" w:rsidR="002108D7" w:rsidRPr="00C8248A" w:rsidRDefault="002108D7" w:rsidP="00F134D6">
            <w:pPr>
              <w:bidi w:val="0"/>
              <w:jc w:val="center"/>
              <w:rPr>
                <w:rFonts w:asciiTheme="majorBidi" w:hAnsiTheme="majorBidi" w:cstheme="majorBidi"/>
                <w:b/>
                <w:bCs/>
              </w:rPr>
            </w:pPr>
            <w:r w:rsidRPr="00C8248A">
              <w:rPr>
                <w:rFonts w:asciiTheme="majorBidi" w:hAnsiTheme="majorBidi" w:cstheme="majorBidi"/>
                <w:b/>
                <w:bCs/>
              </w:rPr>
              <w:t>60</w:t>
            </w:r>
          </w:p>
        </w:tc>
        <w:tc>
          <w:tcPr>
            <w:tcW w:w="2084" w:type="dxa"/>
            <w:vAlign w:val="center"/>
          </w:tcPr>
          <w:p w14:paraId="0AE91141" w14:textId="77777777" w:rsidR="002108D7" w:rsidRPr="00C8248A" w:rsidRDefault="002108D7" w:rsidP="00F134D6">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B</w:t>
            </w:r>
            <w:r w:rsidRPr="00C8248A">
              <w:rPr>
                <w:rFonts w:asciiTheme="majorBidi" w:hAnsiTheme="majorBidi" w:cstheme="majorBidi"/>
              </w:rPr>
              <w:t>26.54</w:t>
            </w:r>
            <w:r w:rsidRPr="00C8248A">
              <w:rPr>
                <w:rFonts w:asciiTheme="majorBidi" w:hAnsiTheme="majorBidi" w:cstheme="majorBidi"/>
                <w:vertAlign w:val="superscript"/>
              </w:rPr>
              <w:t>d</w:t>
            </w:r>
            <w:r w:rsidRPr="00C8248A">
              <w:rPr>
                <w:rFonts w:asciiTheme="majorBidi" w:hAnsiTheme="majorBidi" w:cstheme="majorBidi"/>
                <w:lang w:bidi="ar-EG"/>
              </w:rPr>
              <w:t>±1.09</w:t>
            </w:r>
          </w:p>
        </w:tc>
        <w:tc>
          <w:tcPr>
            <w:tcW w:w="2077" w:type="dxa"/>
            <w:vAlign w:val="center"/>
          </w:tcPr>
          <w:p w14:paraId="2A47A1E9" w14:textId="77777777" w:rsidR="002108D7" w:rsidRPr="00C8248A" w:rsidRDefault="002108D7" w:rsidP="00F134D6">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C</w:t>
            </w:r>
            <w:r w:rsidRPr="00C8248A">
              <w:rPr>
                <w:rFonts w:asciiTheme="majorBidi" w:hAnsiTheme="majorBidi" w:cstheme="majorBidi"/>
              </w:rPr>
              <w:t>27.09</w:t>
            </w:r>
            <w:r w:rsidRPr="00C8248A">
              <w:rPr>
                <w:rFonts w:asciiTheme="majorBidi" w:hAnsiTheme="majorBidi" w:cstheme="majorBidi"/>
                <w:vertAlign w:val="superscript"/>
              </w:rPr>
              <w:t>c</w:t>
            </w:r>
            <w:r w:rsidRPr="00C8248A">
              <w:rPr>
                <w:rFonts w:asciiTheme="majorBidi" w:hAnsiTheme="majorBidi" w:cstheme="majorBidi"/>
                <w:lang w:bidi="ar-EG"/>
              </w:rPr>
              <w:t>±1.33</w:t>
            </w:r>
          </w:p>
        </w:tc>
        <w:tc>
          <w:tcPr>
            <w:tcW w:w="1609" w:type="dxa"/>
            <w:vAlign w:val="center"/>
          </w:tcPr>
          <w:p w14:paraId="191B436F" w14:textId="77777777" w:rsidR="002108D7" w:rsidRPr="00C8248A" w:rsidRDefault="002108D7" w:rsidP="00F134D6">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C</w:t>
            </w:r>
            <w:r w:rsidRPr="00C8248A">
              <w:rPr>
                <w:rFonts w:asciiTheme="majorBidi" w:hAnsiTheme="majorBidi" w:cstheme="majorBidi"/>
              </w:rPr>
              <w:t>28.32</w:t>
            </w:r>
            <w:r w:rsidRPr="00C8248A">
              <w:rPr>
                <w:rFonts w:asciiTheme="majorBidi" w:hAnsiTheme="majorBidi" w:cstheme="majorBidi"/>
                <w:vertAlign w:val="superscript"/>
              </w:rPr>
              <w:t>b</w:t>
            </w:r>
            <w:r w:rsidRPr="00C8248A">
              <w:rPr>
                <w:rFonts w:asciiTheme="majorBidi" w:hAnsiTheme="majorBidi" w:cstheme="majorBidi"/>
                <w:lang w:bidi="ar-EG"/>
              </w:rPr>
              <w:t>±1.13</w:t>
            </w:r>
          </w:p>
        </w:tc>
        <w:tc>
          <w:tcPr>
            <w:tcW w:w="1601" w:type="dxa"/>
            <w:vAlign w:val="center"/>
          </w:tcPr>
          <w:p w14:paraId="45F6C05B" w14:textId="77777777" w:rsidR="002108D7" w:rsidRPr="00C8248A" w:rsidRDefault="002108D7" w:rsidP="00F134D6">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C</w:t>
            </w:r>
            <w:r w:rsidRPr="00C8248A">
              <w:rPr>
                <w:rFonts w:asciiTheme="majorBidi" w:hAnsiTheme="majorBidi" w:cstheme="majorBidi"/>
              </w:rPr>
              <w:t>29.09</w:t>
            </w:r>
            <w:r w:rsidRPr="00C8248A">
              <w:rPr>
                <w:rFonts w:asciiTheme="majorBidi" w:hAnsiTheme="majorBidi" w:cstheme="majorBidi"/>
                <w:vertAlign w:val="superscript"/>
              </w:rPr>
              <w:t>a</w:t>
            </w:r>
            <w:r w:rsidRPr="00C8248A">
              <w:rPr>
                <w:rFonts w:asciiTheme="majorBidi" w:hAnsiTheme="majorBidi" w:cstheme="majorBidi"/>
                <w:lang w:bidi="ar-EG"/>
              </w:rPr>
              <w:t>±1.47</w:t>
            </w:r>
          </w:p>
        </w:tc>
      </w:tr>
      <w:tr w:rsidR="00C8248A" w:rsidRPr="00C8248A" w14:paraId="78FDCA05" w14:textId="77777777" w:rsidTr="00F134D6">
        <w:trPr>
          <w:trHeight w:hRule="exact" w:val="397"/>
        </w:trPr>
        <w:tc>
          <w:tcPr>
            <w:tcW w:w="1702" w:type="dxa"/>
            <w:vAlign w:val="center"/>
          </w:tcPr>
          <w:p w14:paraId="3DD2884B" w14:textId="77777777" w:rsidR="002108D7" w:rsidRPr="00C8248A" w:rsidRDefault="002108D7" w:rsidP="00F134D6">
            <w:pPr>
              <w:bidi w:val="0"/>
              <w:jc w:val="center"/>
              <w:rPr>
                <w:rFonts w:asciiTheme="majorBidi" w:hAnsiTheme="majorBidi" w:cstheme="majorBidi"/>
                <w:b/>
                <w:bCs/>
              </w:rPr>
            </w:pPr>
            <w:r w:rsidRPr="00C8248A">
              <w:rPr>
                <w:rFonts w:asciiTheme="majorBidi" w:hAnsiTheme="majorBidi" w:cstheme="majorBidi"/>
                <w:b/>
                <w:bCs/>
              </w:rPr>
              <w:t>90</w:t>
            </w:r>
          </w:p>
        </w:tc>
        <w:tc>
          <w:tcPr>
            <w:tcW w:w="2084" w:type="dxa"/>
            <w:vAlign w:val="center"/>
          </w:tcPr>
          <w:p w14:paraId="50C38886" w14:textId="77777777" w:rsidR="002108D7" w:rsidRPr="00C8248A" w:rsidRDefault="002108D7" w:rsidP="00F134D6">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A</w:t>
            </w:r>
            <w:r w:rsidRPr="00C8248A">
              <w:rPr>
                <w:rFonts w:asciiTheme="majorBidi" w:hAnsiTheme="majorBidi" w:cstheme="majorBidi"/>
              </w:rPr>
              <w:t>29.26</w:t>
            </w:r>
            <w:r w:rsidRPr="00C8248A">
              <w:rPr>
                <w:rFonts w:asciiTheme="majorBidi" w:hAnsiTheme="majorBidi" w:cstheme="majorBidi"/>
                <w:vertAlign w:val="superscript"/>
              </w:rPr>
              <w:t>d</w:t>
            </w:r>
            <w:r w:rsidRPr="00C8248A">
              <w:rPr>
                <w:rFonts w:asciiTheme="majorBidi" w:hAnsiTheme="majorBidi" w:cstheme="majorBidi"/>
                <w:lang w:bidi="ar-EG"/>
              </w:rPr>
              <w:t>±1.19</w:t>
            </w:r>
          </w:p>
        </w:tc>
        <w:tc>
          <w:tcPr>
            <w:tcW w:w="2077" w:type="dxa"/>
            <w:vAlign w:val="center"/>
          </w:tcPr>
          <w:p w14:paraId="7859705E" w14:textId="77777777" w:rsidR="002108D7" w:rsidRPr="00C8248A" w:rsidRDefault="002108D7" w:rsidP="00F134D6">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B</w:t>
            </w:r>
            <w:r w:rsidRPr="00C8248A">
              <w:rPr>
                <w:rFonts w:asciiTheme="majorBidi" w:hAnsiTheme="majorBidi" w:cstheme="majorBidi"/>
              </w:rPr>
              <w:t>30.41</w:t>
            </w:r>
            <w:r w:rsidRPr="00C8248A">
              <w:rPr>
                <w:rFonts w:asciiTheme="majorBidi" w:hAnsiTheme="majorBidi" w:cstheme="majorBidi"/>
                <w:vertAlign w:val="superscript"/>
              </w:rPr>
              <w:t>c</w:t>
            </w:r>
            <w:r w:rsidRPr="00C8248A">
              <w:rPr>
                <w:rFonts w:asciiTheme="majorBidi" w:hAnsiTheme="majorBidi" w:cstheme="majorBidi"/>
                <w:lang w:bidi="ar-EG"/>
              </w:rPr>
              <w:t>±1.34</w:t>
            </w:r>
          </w:p>
        </w:tc>
        <w:tc>
          <w:tcPr>
            <w:tcW w:w="1609" w:type="dxa"/>
            <w:vAlign w:val="center"/>
          </w:tcPr>
          <w:p w14:paraId="1A38B160" w14:textId="77777777" w:rsidR="002108D7" w:rsidRPr="00C8248A" w:rsidRDefault="002108D7" w:rsidP="00F134D6">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B</w:t>
            </w:r>
            <w:r w:rsidRPr="00C8248A">
              <w:rPr>
                <w:rFonts w:asciiTheme="majorBidi" w:hAnsiTheme="majorBidi" w:cstheme="majorBidi"/>
              </w:rPr>
              <w:t>31.61</w:t>
            </w:r>
            <w:r w:rsidRPr="00C8248A">
              <w:rPr>
                <w:rFonts w:asciiTheme="majorBidi" w:hAnsiTheme="majorBidi" w:cstheme="majorBidi"/>
                <w:vertAlign w:val="superscript"/>
              </w:rPr>
              <w:t>b</w:t>
            </w:r>
            <w:r w:rsidRPr="00C8248A">
              <w:rPr>
                <w:rFonts w:asciiTheme="majorBidi" w:hAnsiTheme="majorBidi" w:cstheme="majorBidi"/>
                <w:lang w:bidi="ar-EG"/>
              </w:rPr>
              <w:t>±1.26</w:t>
            </w:r>
          </w:p>
        </w:tc>
        <w:tc>
          <w:tcPr>
            <w:tcW w:w="1601" w:type="dxa"/>
            <w:vAlign w:val="center"/>
          </w:tcPr>
          <w:p w14:paraId="0BF960A8" w14:textId="77777777" w:rsidR="002108D7" w:rsidRPr="00C8248A" w:rsidRDefault="002108D7" w:rsidP="00F134D6">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B</w:t>
            </w:r>
            <w:r w:rsidRPr="00C8248A">
              <w:rPr>
                <w:rFonts w:asciiTheme="majorBidi" w:hAnsiTheme="majorBidi" w:cstheme="majorBidi"/>
              </w:rPr>
              <w:t>32.22</w:t>
            </w:r>
            <w:r w:rsidRPr="00C8248A">
              <w:rPr>
                <w:rFonts w:asciiTheme="majorBidi" w:hAnsiTheme="majorBidi" w:cstheme="majorBidi"/>
                <w:vertAlign w:val="superscript"/>
              </w:rPr>
              <w:t>a</w:t>
            </w:r>
            <w:r w:rsidRPr="00C8248A">
              <w:rPr>
                <w:rFonts w:asciiTheme="majorBidi" w:hAnsiTheme="majorBidi" w:cstheme="majorBidi"/>
                <w:lang w:bidi="ar-EG"/>
              </w:rPr>
              <w:t>±1.22</w:t>
            </w:r>
          </w:p>
        </w:tc>
      </w:tr>
      <w:tr w:rsidR="00C8248A" w:rsidRPr="00C8248A" w14:paraId="5A7A9FED" w14:textId="77777777" w:rsidTr="00F134D6">
        <w:trPr>
          <w:trHeight w:hRule="exact" w:val="397"/>
        </w:trPr>
        <w:tc>
          <w:tcPr>
            <w:tcW w:w="1702" w:type="dxa"/>
            <w:vAlign w:val="center"/>
          </w:tcPr>
          <w:p w14:paraId="3B3C1C7A" w14:textId="77777777" w:rsidR="002108D7" w:rsidRPr="00C8248A" w:rsidRDefault="002108D7" w:rsidP="00F134D6">
            <w:pPr>
              <w:bidi w:val="0"/>
              <w:jc w:val="center"/>
              <w:rPr>
                <w:rFonts w:asciiTheme="majorBidi" w:hAnsiTheme="majorBidi" w:cstheme="majorBidi"/>
                <w:b/>
                <w:bCs/>
              </w:rPr>
            </w:pPr>
            <w:r w:rsidRPr="00C8248A">
              <w:rPr>
                <w:rFonts w:asciiTheme="majorBidi" w:hAnsiTheme="majorBidi" w:cstheme="majorBidi"/>
                <w:b/>
                <w:bCs/>
              </w:rPr>
              <w:t>120</w:t>
            </w:r>
          </w:p>
        </w:tc>
        <w:tc>
          <w:tcPr>
            <w:tcW w:w="2084" w:type="dxa"/>
            <w:vAlign w:val="center"/>
          </w:tcPr>
          <w:p w14:paraId="0C1D3523" w14:textId="77777777" w:rsidR="002108D7" w:rsidRPr="00C8248A" w:rsidRDefault="002108D7" w:rsidP="00F134D6">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A</w:t>
            </w:r>
            <w:r w:rsidRPr="00C8248A">
              <w:rPr>
                <w:rFonts w:asciiTheme="majorBidi" w:hAnsiTheme="majorBidi" w:cstheme="majorBidi"/>
              </w:rPr>
              <w:t>30.00</w:t>
            </w:r>
            <w:r w:rsidRPr="00C8248A">
              <w:rPr>
                <w:rFonts w:asciiTheme="majorBidi" w:hAnsiTheme="majorBidi" w:cstheme="majorBidi"/>
                <w:vertAlign w:val="superscript"/>
              </w:rPr>
              <w:t>b</w:t>
            </w:r>
            <w:r w:rsidRPr="00C8248A">
              <w:rPr>
                <w:rFonts w:asciiTheme="majorBidi" w:hAnsiTheme="majorBidi" w:cstheme="majorBidi"/>
                <w:lang w:bidi="ar-EG"/>
              </w:rPr>
              <w:t>±1.11</w:t>
            </w:r>
          </w:p>
        </w:tc>
        <w:tc>
          <w:tcPr>
            <w:tcW w:w="2077" w:type="dxa"/>
            <w:vAlign w:val="center"/>
          </w:tcPr>
          <w:p w14:paraId="578C37C3" w14:textId="77777777" w:rsidR="002108D7" w:rsidRPr="00C8248A" w:rsidRDefault="002108D7" w:rsidP="00F134D6">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A</w:t>
            </w:r>
            <w:r w:rsidRPr="00C8248A">
              <w:rPr>
                <w:rFonts w:asciiTheme="majorBidi" w:hAnsiTheme="majorBidi" w:cstheme="majorBidi"/>
              </w:rPr>
              <w:t>31.08</w:t>
            </w:r>
            <w:r w:rsidRPr="00C8248A">
              <w:rPr>
                <w:rFonts w:asciiTheme="majorBidi" w:hAnsiTheme="majorBidi" w:cstheme="majorBidi"/>
                <w:vertAlign w:val="superscript"/>
              </w:rPr>
              <w:t>b</w:t>
            </w:r>
            <w:r w:rsidRPr="00C8248A">
              <w:rPr>
                <w:rFonts w:asciiTheme="majorBidi" w:hAnsiTheme="majorBidi" w:cstheme="majorBidi"/>
                <w:lang w:bidi="ar-EG"/>
              </w:rPr>
              <w:t>±1.27</w:t>
            </w:r>
          </w:p>
        </w:tc>
        <w:tc>
          <w:tcPr>
            <w:tcW w:w="1609" w:type="dxa"/>
            <w:vAlign w:val="center"/>
          </w:tcPr>
          <w:p w14:paraId="39440896" w14:textId="77777777" w:rsidR="002108D7" w:rsidRPr="00C8248A" w:rsidRDefault="002108D7" w:rsidP="00F134D6">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A</w:t>
            </w:r>
            <w:r w:rsidRPr="00C8248A">
              <w:rPr>
                <w:rFonts w:asciiTheme="majorBidi" w:hAnsiTheme="majorBidi" w:cstheme="majorBidi"/>
              </w:rPr>
              <w:t>32.00</w:t>
            </w:r>
            <w:r w:rsidRPr="00C8248A">
              <w:rPr>
                <w:rFonts w:asciiTheme="majorBidi" w:hAnsiTheme="majorBidi" w:cstheme="majorBidi"/>
                <w:vertAlign w:val="superscript"/>
              </w:rPr>
              <w:t>ab</w:t>
            </w:r>
            <w:r w:rsidRPr="00C8248A">
              <w:rPr>
                <w:rFonts w:asciiTheme="majorBidi" w:hAnsiTheme="majorBidi" w:cstheme="majorBidi"/>
                <w:lang w:bidi="ar-EG"/>
              </w:rPr>
              <w:t>±1.15</w:t>
            </w:r>
          </w:p>
        </w:tc>
        <w:tc>
          <w:tcPr>
            <w:tcW w:w="1601" w:type="dxa"/>
            <w:vAlign w:val="center"/>
          </w:tcPr>
          <w:p w14:paraId="020A26AE" w14:textId="77777777" w:rsidR="002108D7" w:rsidRPr="00C8248A" w:rsidRDefault="002108D7" w:rsidP="00F134D6">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A</w:t>
            </w:r>
            <w:r w:rsidRPr="00C8248A">
              <w:rPr>
                <w:rFonts w:asciiTheme="majorBidi" w:hAnsiTheme="majorBidi" w:cstheme="majorBidi"/>
              </w:rPr>
              <w:t>33.45</w:t>
            </w:r>
            <w:r w:rsidRPr="00C8248A">
              <w:rPr>
                <w:rFonts w:asciiTheme="majorBidi" w:hAnsiTheme="majorBidi" w:cstheme="majorBidi"/>
                <w:vertAlign w:val="superscript"/>
              </w:rPr>
              <w:t>a</w:t>
            </w:r>
            <w:r w:rsidRPr="00C8248A">
              <w:rPr>
                <w:rFonts w:asciiTheme="majorBidi" w:hAnsiTheme="majorBidi" w:cstheme="majorBidi"/>
                <w:lang w:bidi="ar-EG"/>
              </w:rPr>
              <w:t>±1.33</w:t>
            </w:r>
          </w:p>
        </w:tc>
      </w:tr>
      <w:tr w:rsidR="00C8248A" w:rsidRPr="00C8248A" w14:paraId="792D8B10" w14:textId="77777777" w:rsidTr="00F134D6">
        <w:trPr>
          <w:trHeight w:hRule="exact" w:val="909"/>
        </w:trPr>
        <w:tc>
          <w:tcPr>
            <w:tcW w:w="9073" w:type="dxa"/>
            <w:gridSpan w:val="5"/>
            <w:tcBorders>
              <w:left w:val="nil"/>
              <w:bottom w:val="nil"/>
              <w:right w:val="nil"/>
            </w:tcBorders>
          </w:tcPr>
          <w:p w14:paraId="55933EFA" w14:textId="77777777" w:rsidR="002108D7" w:rsidRPr="00C8248A" w:rsidRDefault="002108D7" w:rsidP="00F134D6">
            <w:pPr>
              <w:tabs>
                <w:tab w:val="left" w:pos="2177"/>
              </w:tabs>
              <w:bidi w:val="0"/>
              <w:rPr>
                <w:rFonts w:asciiTheme="majorBidi" w:hAnsiTheme="majorBidi" w:cstheme="majorBidi"/>
                <w:b/>
                <w:bCs/>
                <w:sz w:val="18"/>
                <w:szCs w:val="18"/>
              </w:rPr>
            </w:pPr>
            <w:r w:rsidRPr="00C8248A">
              <w:rPr>
                <w:rFonts w:asciiTheme="majorBidi" w:hAnsiTheme="majorBidi" w:cstheme="majorBidi"/>
                <w:b/>
                <w:bCs/>
                <w:sz w:val="18"/>
                <w:szCs w:val="18"/>
              </w:rPr>
              <w:t xml:space="preserve">Extraction conditions: temperature 25 </w:t>
            </w:r>
            <w:proofErr w:type="spellStart"/>
            <w:r w:rsidRPr="00C8248A">
              <w:rPr>
                <w:rFonts w:asciiTheme="majorBidi" w:hAnsiTheme="majorBidi" w:cstheme="majorBidi"/>
                <w:b/>
                <w:bCs/>
                <w:sz w:val="18"/>
                <w:szCs w:val="18"/>
                <w:vertAlign w:val="superscript"/>
              </w:rPr>
              <w:t>o</w:t>
            </w:r>
            <w:r w:rsidRPr="00C8248A">
              <w:rPr>
                <w:rFonts w:asciiTheme="majorBidi" w:hAnsiTheme="majorBidi" w:cstheme="majorBidi"/>
                <w:b/>
                <w:bCs/>
                <w:sz w:val="18"/>
                <w:szCs w:val="18"/>
              </w:rPr>
              <w:t>C</w:t>
            </w:r>
            <w:proofErr w:type="spellEnd"/>
            <w:r w:rsidRPr="00C8248A">
              <w:rPr>
                <w:rFonts w:asciiTheme="majorBidi" w:hAnsiTheme="majorBidi" w:cstheme="majorBidi"/>
                <w:b/>
                <w:bCs/>
                <w:sz w:val="18"/>
                <w:szCs w:val="18"/>
              </w:rPr>
              <w:t xml:space="preserve"> and </w:t>
            </w:r>
            <w:proofErr w:type="spellStart"/>
            <w:r w:rsidRPr="00C8248A">
              <w:rPr>
                <w:rFonts w:asciiTheme="majorBidi" w:hAnsiTheme="majorBidi" w:cstheme="majorBidi"/>
                <w:b/>
                <w:bCs/>
                <w:sz w:val="18"/>
                <w:szCs w:val="18"/>
              </w:rPr>
              <w:t>sample:solvent</w:t>
            </w:r>
            <w:proofErr w:type="spellEnd"/>
            <w:r w:rsidRPr="00C8248A">
              <w:rPr>
                <w:rFonts w:asciiTheme="majorBidi" w:hAnsiTheme="majorBidi" w:cstheme="majorBidi"/>
                <w:b/>
                <w:bCs/>
                <w:sz w:val="18"/>
                <w:szCs w:val="18"/>
              </w:rPr>
              <w:t xml:space="preserve"> 1:10</w:t>
            </w:r>
          </w:p>
          <w:p w14:paraId="0CE3EFB0" w14:textId="77777777" w:rsidR="002108D7" w:rsidRPr="00C8248A" w:rsidRDefault="002108D7" w:rsidP="00F134D6">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Results are presented as means ±SD</w:t>
            </w:r>
          </w:p>
          <w:p w14:paraId="25061718" w14:textId="77777777" w:rsidR="00A54996" w:rsidRPr="00C8248A" w:rsidRDefault="00A54996" w:rsidP="00A54996">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Different superscript letters (A, B, C, …) indicated significant change at p˂0.05 in column</w:t>
            </w:r>
          </w:p>
          <w:p w14:paraId="75B0AFE2" w14:textId="77777777" w:rsidR="00A54996" w:rsidRPr="00C8248A" w:rsidRDefault="00A54996" w:rsidP="00A54996">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Different superscript letters ( a, b, c,  …) indicated significant change at p˂0.05 in row</w:t>
            </w:r>
          </w:p>
          <w:p w14:paraId="3D4E7167" w14:textId="77777777" w:rsidR="003B4724" w:rsidRPr="00C8248A" w:rsidRDefault="003B4724" w:rsidP="003B4724">
            <w:pPr>
              <w:bidi w:val="0"/>
              <w:rPr>
                <w:rFonts w:asciiTheme="majorBidi" w:hAnsiTheme="majorBidi" w:cstheme="majorBidi"/>
                <w:b/>
                <w:bCs/>
                <w:sz w:val="18"/>
                <w:szCs w:val="18"/>
                <w:lang w:bidi="ar-EG"/>
              </w:rPr>
            </w:pPr>
          </w:p>
          <w:p w14:paraId="3D3018A0" w14:textId="77777777" w:rsidR="002108D7" w:rsidRPr="00C8248A" w:rsidRDefault="002108D7" w:rsidP="00F134D6">
            <w:pPr>
              <w:widowControl w:val="0"/>
              <w:autoSpaceDE w:val="0"/>
              <w:autoSpaceDN w:val="0"/>
              <w:bidi w:val="0"/>
              <w:adjustRightInd w:val="0"/>
              <w:jc w:val="center"/>
              <w:rPr>
                <w:rFonts w:asciiTheme="majorBidi" w:hAnsiTheme="majorBidi" w:cstheme="majorBidi"/>
                <w:vertAlign w:val="superscript"/>
              </w:rPr>
            </w:pPr>
          </w:p>
        </w:tc>
      </w:tr>
    </w:tbl>
    <w:p w14:paraId="633CD5F4" w14:textId="1E51351F" w:rsidR="002108D7" w:rsidRPr="00C8248A" w:rsidRDefault="002852E9" w:rsidP="00360925">
      <w:pPr>
        <w:bidi w:val="0"/>
        <w:spacing w:before="120" w:after="120"/>
        <w:ind w:left="720" w:hanging="720"/>
        <w:jc w:val="both"/>
        <w:rPr>
          <w:rFonts w:asciiTheme="majorBidi" w:hAnsiTheme="majorBidi" w:cstheme="majorBidi"/>
          <w:b/>
          <w:bCs/>
          <w:sz w:val="24"/>
          <w:szCs w:val="24"/>
        </w:rPr>
      </w:pPr>
      <w:r w:rsidRPr="00C8248A">
        <w:rPr>
          <w:rFonts w:asciiTheme="majorBidi" w:hAnsiTheme="majorBidi" w:cstheme="majorBidi"/>
          <w:b/>
          <w:bCs/>
          <w:sz w:val="24"/>
          <w:szCs w:val="24"/>
        </w:rPr>
        <w:t>5</w:t>
      </w:r>
      <w:r w:rsidR="002108D7" w:rsidRPr="00C8248A">
        <w:rPr>
          <w:rFonts w:asciiTheme="majorBidi" w:hAnsiTheme="majorBidi" w:cstheme="majorBidi"/>
          <w:b/>
          <w:bCs/>
          <w:sz w:val="24"/>
          <w:szCs w:val="24"/>
        </w:rPr>
        <w:t>.2. Effect</w:t>
      </w:r>
      <w:r w:rsidR="00360925" w:rsidRPr="00C8248A">
        <w:rPr>
          <w:rFonts w:asciiTheme="majorBidi" w:hAnsiTheme="majorBidi" w:cstheme="majorBidi"/>
          <w:b/>
          <w:bCs/>
          <w:sz w:val="24"/>
          <w:szCs w:val="24"/>
        </w:rPr>
        <w:t xml:space="preserve"> of</w:t>
      </w:r>
      <w:r w:rsidR="002108D7" w:rsidRPr="00C8248A">
        <w:rPr>
          <w:rFonts w:asciiTheme="majorBidi" w:hAnsiTheme="majorBidi" w:cstheme="majorBidi"/>
          <w:b/>
          <w:bCs/>
          <w:sz w:val="24"/>
          <w:szCs w:val="24"/>
        </w:rPr>
        <w:t xml:space="preserve"> different solvent</w:t>
      </w:r>
      <w:r w:rsidR="00360925" w:rsidRPr="00C8248A">
        <w:rPr>
          <w:rFonts w:asciiTheme="majorBidi" w:hAnsiTheme="majorBidi" w:cstheme="majorBidi"/>
          <w:b/>
          <w:bCs/>
          <w:sz w:val="24"/>
          <w:szCs w:val="24"/>
        </w:rPr>
        <w:t>s</w:t>
      </w:r>
      <w:r w:rsidR="002108D7" w:rsidRPr="00C8248A">
        <w:rPr>
          <w:rFonts w:asciiTheme="majorBidi" w:hAnsiTheme="majorBidi" w:cstheme="majorBidi"/>
          <w:b/>
          <w:bCs/>
          <w:sz w:val="24"/>
          <w:szCs w:val="24"/>
        </w:rPr>
        <w:t xml:space="preserve"> (water &amp; citric acid) and temperature</w:t>
      </w:r>
      <w:r w:rsidR="00360925" w:rsidRPr="00C8248A">
        <w:rPr>
          <w:rFonts w:asciiTheme="majorBidi" w:hAnsiTheme="majorBidi" w:cstheme="majorBidi"/>
          <w:b/>
          <w:bCs/>
          <w:sz w:val="24"/>
          <w:szCs w:val="24"/>
        </w:rPr>
        <w:t xml:space="preserve"> on ascorbic acid (AA) yield of pomegranate peels</w:t>
      </w:r>
      <w:r w:rsidR="002108D7" w:rsidRPr="00C8248A">
        <w:rPr>
          <w:rFonts w:asciiTheme="majorBidi" w:hAnsiTheme="majorBidi" w:cstheme="majorBidi"/>
          <w:b/>
          <w:bCs/>
          <w:sz w:val="24"/>
          <w:szCs w:val="24"/>
        </w:rPr>
        <w:t>:</w:t>
      </w:r>
    </w:p>
    <w:p w14:paraId="2FE8D645" w14:textId="5A84C141" w:rsidR="002108D7" w:rsidRPr="00C8248A" w:rsidRDefault="002108D7" w:rsidP="003040E2">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 xml:space="preserve">Data illustrated in Table </w:t>
      </w:r>
      <w:r w:rsidR="002F3F3F" w:rsidRPr="00C8248A">
        <w:rPr>
          <w:rFonts w:asciiTheme="majorBidi" w:hAnsiTheme="majorBidi" w:cstheme="majorBidi"/>
          <w:sz w:val="24"/>
          <w:szCs w:val="24"/>
        </w:rPr>
        <w:t>12</w:t>
      </w:r>
      <w:r w:rsidRPr="00C8248A">
        <w:rPr>
          <w:rFonts w:asciiTheme="majorBidi" w:hAnsiTheme="majorBidi" w:cstheme="majorBidi"/>
          <w:sz w:val="24"/>
          <w:szCs w:val="24"/>
        </w:rPr>
        <w:t xml:space="preserve"> reveal the effect of citric acid at 1, 2 and 3% comparing to water in extract ascorbic acid from pomegranate peel for 30 min and sample 1:10.</w:t>
      </w:r>
    </w:p>
    <w:p w14:paraId="1270ECBC" w14:textId="3692BC08" w:rsidR="002108D7" w:rsidRPr="00C8248A" w:rsidRDefault="002108D7" w:rsidP="003040E2">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 xml:space="preserve">Data in Table </w:t>
      </w:r>
      <w:r w:rsidR="00F134D6" w:rsidRPr="00C8248A">
        <w:rPr>
          <w:rFonts w:asciiTheme="majorBidi" w:hAnsiTheme="majorBidi" w:cstheme="majorBidi"/>
          <w:sz w:val="24"/>
          <w:szCs w:val="24"/>
        </w:rPr>
        <w:t>11</w:t>
      </w:r>
      <w:r w:rsidRPr="00C8248A">
        <w:rPr>
          <w:rFonts w:asciiTheme="majorBidi" w:hAnsiTheme="majorBidi" w:cstheme="majorBidi"/>
          <w:sz w:val="24"/>
          <w:szCs w:val="24"/>
        </w:rPr>
        <w:t xml:space="preserve"> showed the concentration of pomegranate peel ascorbic acid content. From the Table, increasing temperature from 5 to 40 °C was excellent in extracting ascorbic acid, while increasing over 40 to 60 and 90 led to a reduction in ascorbic acid content and the lowest content recorded at 5°C. Also, increasing concentration of citric acid to 3% recorded the highest value of 21.36±1.29 mg/g at 5°C, while the concentration of 1% citric acid was the best and recorded the highest ascorbic acid at 40, 60 and 90°C. Extraction using water recorded the lowest value of pomegranate peel ascorbic acid.</w:t>
      </w:r>
    </w:p>
    <w:p w14:paraId="569A1040" w14:textId="7777C445" w:rsidR="002108D7" w:rsidRPr="00C8248A" w:rsidRDefault="002108D7" w:rsidP="003040E2">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Generally, using 1% citric acid at 40-60°C provide the best balance between extraction efficiency and ascorbic acid stability</w:t>
      </w:r>
      <w:r w:rsidRPr="00C8248A">
        <w:rPr>
          <w:rFonts w:asciiTheme="majorBidi" w:hAnsiTheme="majorBidi" w:cstheme="majorBidi"/>
          <w:b/>
          <w:bCs/>
          <w:sz w:val="24"/>
          <w:szCs w:val="24"/>
        </w:rPr>
        <w:t>.</w:t>
      </w:r>
      <w:r w:rsidR="00F134D6" w:rsidRPr="00C8248A">
        <w:rPr>
          <w:rFonts w:asciiTheme="majorBidi" w:hAnsiTheme="majorBidi" w:cstheme="majorBidi"/>
          <w:sz w:val="24"/>
          <w:szCs w:val="24"/>
        </w:rPr>
        <w:t xml:space="preserve"> </w:t>
      </w:r>
      <w:r w:rsidRPr="00C8248A">
        <w:rPr>
          <w:rFonts w:asciiTheme="majorBidi" w:hAnsiTheme="majorBidi" w:cstheme="majorBidi"/>
          <w:sz w:val="24"/>
          <w:szCs w:val="24"/>
        </w:rPr>
        <w:t>Extraction at 5°C minimizes ascorbic acid degradation due to reduced oxidation rates. However, extraction efficiency is lower, so longer times may be needed to achieve good results (</w:t>
      </w:r>
      <w:r w:rsidRPr="00C8248A">
        <w:rPr>
          <w:rFonts w:asciiTheme="majorBidi" w:hAnsiTheme="majorBidi" w:cstheme="majorBidi"/>
          <w:b/>
          <w:bCs/>
          <w:sz w:val="24"/>
          <w:szCs w:val="24"/>
        </w:rPr>
        <w:t xml:space="preserve">Yin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2022</w:t>
      </w:r>
      <w:r w:rsidRPr="00C8248A">
        <w:rPr>
          <w:rFonts w:asciiTheme="majorBidi" w:hAnsiTheme="majorBidi" w:cstheme="majorBidi"/>
          <w:sz w:val="24"/>
          <w:szCs w:val="24"/>
        </w:rPr>
        <w:t>). Increasing the temperature to 40–60°C improves extraction efficiency by enhancing solubility and diffusion of ascorbic acid from plant tissues. Studies show higher ascorbic acid content at 45–65°C (average 33.64 mg/g in pomace), but extraction times must be carefully controlled to prevent degradation (</w:t>
      </w:r>
      <w:r w:rsidRPr="00C8248A">
        <w:rPr>
          <w:rFonts w:asciiTheme="majorBidi" w:hAnsiTheme="majorBidi" w:cstheme="majorBidi"/>
          <w:b/>
          <w:bCs/>
          <w:sz w:val="24"/>
          <w:szCs w:val="24"/>
        </w:rPr>
        <w:t xml:space="preserve">Cendrowski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2024</w:t>
      </w:r>
      <w:r w:rsidRPr="00C8248A">
        <w:rPr>
          <w:rFonts w:asciiTheme="majorBidi" w:hAnsiTheme="majorBidi" w:cstheme="majorBidi"/>
          <w:sz w:val="24"/>
          <w:szCs w:val="24"/>
        </w:rPr>
        <w:t xml:space="preserve">). At 90°C, extraction is very rapid, but ascorbic acid is highly heat-labile and degrades </w:t>
      </w:r>
      <w:r w:rsidRPr="00C8248A">
        <w:rPr>
          <w:rFonts w:asciiTheme="majorBidi" w:hAnsiTheme="majorBidi" w:cstheme="majorBidi"/>
          <w:sz w:val="24"/>
          <w:szCs w:val="24"/>
        </w:rPr>
        <w:lastRenderedPageBreak/>
        <w:t>quickly. Retention drops significantly with both temperature and time; for example, only about 69% of vitamin C remains after processing at 70°C for 90 minutes, and losses are greater at 90°C (</w:t>
      </w:r>
      <w:r w:rsidRPr="00C8248A">
        <w:rPr>
          <w:rFonts w:asciiTheme="majorBidi" w:hAnsiTheme="majorBidi" w:cstheme="majorBidi"/>
          <w:b/>
          <w:bCs/>
          <w:sz w:val="24"/>
          <w:szCs w:val="24"/>
        </w:rPr>
        <w:t xml:space="preserve">Yin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2022</w:t>
      </w:r>
      <w:r w:rsidRPr="00C8248A">
        <w:rPr>
          <w:rFonts w:asciiTheme="majorBidi" w:hAnsiTheme="majorBidi" w:cstheme="majorBidi"/>
          <w:sz w:val="24"/>
          <w:szCs w:val="24"/>
        </w:rPr>
        <w:t>). Short, high-temperature extractions (e.g., blanching for 1–4 minutes) can inactivate enzymes that degrade vitamin C, but extended exposure at 90°C leads to substantial ascorbic acid loss (</w:t>
      </w:r>
      <w:proofErr w:type="spellStart"/>
      <w:r w:rsidRPr="00C8248A">
        <w:rPr>
          <w:rFonts w:asciiTheme="majorBidi" w:hAnsiTheme="majorBidi" w:cstheme="majorBidi"/>
          <w:b/>
          <w:bCs/>
          <w:sz w:val="24"/>
          <w:szCs w:val="24"/>
        </w:rPr>
        <w:t>Guiamba</w:t>
      </w:r>
      <w:proofErr w:type="spellEnd"/>
      <w:r w:rsidRPr="00C8248A">
        <w:rPr>
          <w:rFonts w:asciiTheme="majorBidi" w:hAnsiTheme="majorBidi" w:cstheme="majorBidi"/>
          <w:b/>
          <w:bCs/>
          <w:sz w:val="24"/>
          <w:szCs w:val="24"/>
        </w:rPr>
        <w:t xml:space="preserve"> and </w:t>
      </w:r>
      <w:proofErr w:type="spellStart"/>
      <w:r w:rsidRPr="00C8248A">
        <w:rPr>
          <w:rFonts w:asciiTheme="majorBidi" w:hAnsiTheme="majorBidi" w:cstheme="majorBidi"/>
          <w:b/>
          <w:bCs/>
          <w:sz w:val="24"/>
          <w:szCs w:val="24"/>
        </w:rPr>
        <w:t>Svanberg</w:t>
      </w:r>
      <w:proofErr w:type="spellEnd"/>
      <w:r w:rsidRPr="00C8248A">
        <w:rPr>
          <w:rFonts w:asciiTheme="majorBidi" w:hAnsiTheme="majorBidi" w:cstheme="majorBidi"/>
          <w:b/>
          <w:bCs/>
          <w:sz w:val="24"/>
          <w:szCs w:val="24"/>
        </w:rPr>
        <w:t xml:space="preserve">, 2016; Yin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2022</w:t>
      </w:r>
      <w:r w:rsidRPr="00C8248A">
        <w:rPr>
          <w:rFonts w:asciiTheme="majorBidi" w:hAnsiTheme="majorBidi" w:cstheme="majorBidi"/>
          <w:sz w:val="24"/>
          <w:szCs w:val="24"/>
        </w:rPr>
        <w:t>).</w:t>
      </w:r>
    </w:p>
    <w:p w14:paraId="6F6E4C7A" w14:textId="3EF2CBFA" w:rsidR="002108D7" w:rsidRPr="00C8248A" w:rsidRDefault="002108D7" w:rsidP="00CB4785">
      <w:pPr>
        <w:widowControl w:val="0"/>
        <w:autoSpaceDE w:val="0"/>
        <w:autoSpaceDN w:val="0"/>
        <w:bidi w:val="0"/>
        <w:adjustRightInd w:val="0"/>
        <w:spacing w:before="120" w:after="120"/>
        <w:ind w:left="720" w:hanging="720"/>
        <w:jc w:val="both"/>
        <w:rPr>
          <w:rFonts w:asciiTheme="majorBidi" w:hAnsiTheme="majorBidi" w:cstheme="majorBidi"/>
          <w:b/>
          <w:bCs/>
          <w:sz w:val="24"/>
          <w:szCs w:val="24"/>
        </w:rPr>
      </w:pPr>
      <w:r w:rsidRPr="00C8248A">
        <w:rPr>
          <w:rFonts w:asciiTheme="majorBidi" w:hAnsiTheme="majorBidi" w:cstheme="majorBidi"/>
          <w:b/>
          <w:bCs/>
          <w:sz w:val="24"/>
          <w:szCs w:val="24"/>
        </w:rPr>
        <w:t>Table (</w:t>
      </w:r>
      <w:r w:rsidR="002F3F3F" w:rsidRPr="00C8248A">
        <w:rPr>
          <w:rFonts w:asciiTheme="majorBidi" w:hAnsiTheme="majorBidi" w:cstheme="majorBidi"/>
          <w:b/>
          <w:bCs/>
          <w:sz w:val="24"/>
          <w:szCs w:val="24"/>
        </w:rPr>
        <w:t>12</w:t>
      </w:r>
      <w:r w:rsidRPr="00C8248A">
        <w:rPr>
          <w:rFonts w:asciiTheme="majorBidi" w:hAnsiTheme="majorBidi" w:cstheme="majorBidi"/>
          <w:b/>
          <w:bCs/>
          <w:sz w:val="24"/>
          <w:szCs w:val="24"/>
        </w:rPr>
        <w:t xml:space="preserve">): </w:t>
      </w:r>
      <w:r w:rsidRPr="00C8248A">
        <w:rPr>
          <w:rFonts w:cs="Times New Roman"/>
          <w:b/>
          <w:bCs/>
          <w:sz w:val="24"/>
          <w:szCs w:val="24"/>
        </w:rPr>
        <w:t xml:space="preserve">Effect of </w:t>
      </w:r>
      <w:r w:rsidRPr="00C8248A">
        <w:rPr>
          <w:rFonts w:asciiTheme="majorBidi" w:hAnsiTheme="majorBidi" w:cstheme="majorBidi"/>
          <w:b/>
          <w:bCs/>
          <w:sz w:val="24"/>
          <w:szCs w:val="24"/>
        </w:rPr>
        <w:t>solvent type and temperature on yield of ascorbic acid extracted from pomegranate</w:t>
      </w:r>
      <w:r w:rsidRPr="00C8248A">
        <w:rPr>
          <w:rFonts w:asciiTheme="majorBidi" w:hAnsiTheme="majorBidi" w:cstheme="majorBidi"/>
          <w:b/>
          <w:sz w:val="24"/>
          <w:szCs w:val="24"/>
        </w:rPr>
        <w:t xml:space="preserve"> peels</w:t>
      </w:r>
      <w:r w:rsidRPr="00C8248A">
        <w:rPr>
          <w:rFonts w:asciiTheme="majorBidi" w:hAnsiTheme="majorBidi" w:cstheme="majorBidi"/>
          <w:b/>
          <w:bCs/>
          <w:sz w:val="24"/>
          <w:szCs w:val="24"/>
        </w:rPr>
        <w:t xml:space="preserve"> (mg/g dry sample).</w:t>
      </w:r>
    </w:p>
    <w:tbl>
      <w:tblPr>
        <w:tblpPr w:leftFromText="180" w:rightFromText="180" w:vertAnchor="text" w:tblpXSpec="center" w:tblpY="1"/>
        <w:tblOverlap w:val="neve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2126"/>
        <w:gridCol w:w="1985"/>
        <w:gridCol w:w="2126"/>
        <w:gridCol w:w="1559"/>
      </w:tblGrid>
      <w:tr w:rsidR="00C8248A" w:rsidRPr="00C8248A" w14:paraId="5578D7AF" w14:textId="77777777" w:rsidTr="00F410AA">
        <w:trPr>
          <w:trHeight w:hRule="exact" w:val="454"/>
          <w:jc w:val="center"/>
        </w:trPr>
        <w:tc>
          <w:tcPr>
            <w:tcW w:w="1702" w:type="dxa"/>
            <w:vMerge w:val="restart"/>
            <w:tcBorders>
              <w:top w:val="single" w:sz="4" w:space="0" w:color="auto"/>
              <w:left w:val="single" w:sz="4" w:space="0" w:color="auto"/>
              <w:right w:val="single" w:sz="4" w:space="0" w:color="auto"/>
            </w:tcBorders>
            <w:vAlign w:val="center"/>
          </w:tcPr>
          <w:p w14:paraId="7578CD5E"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Extraction temp. (</w:t>
            </w:r>
            <w:proofErr w:type="spellStart"/>
            <w:r w:rsidRPr="00C8248A">
              <w:rPr>
                <w:rFonts w:asciiTheme="majorBidi" w:hAnsiTheme="majorBidi" w:cstheme="majorBidi"/>
                <w:b/>
                <w:bCs/>
                <w:vertAlign w:val="superscript"/>
              </w:rPr>
              <w:t>o</w:t>
            </w:r>
            <w:r w:rsidRPr="00C8248A">
              <w:rPr>
                <w:rFonts w:asciiTheme="majorBidi" w:hAnsiTheme="majorBidi" w:cstheme="majorBidi"/>
                <w:b/>
                <w:bCs/>
              </w:rPr>
              <w:t>C</w:t>
            </w:r>
            <w:proofErr w:type="spellEnd"/>
            <w:r w:rsidRPr="00C8248A">
              <w:rPr>
                <w:rFonts w:asciiTheme="majorBidi" w:hAnsiTheme="majorBidi" w:cstheme="majorBidi"/>
                <w:b/>
                <w:bCs/>
              </w:rPr>
              <w:t>)</w:t>
            </w:r>
          </w:p>
        </w:tc>
        <w:tc>
          <w:tcPr>
            <w:tcW w:w="7796" w:type="dxa"/>
            <w:gridSpan w:val="4"/>
            <w:tcBorders>
              <w:left w:val="single" w:sz="4" w:space="0" w:color="auto"/>
            </w:tcBorders>
            <w:vAlign w:val="center"/>
          </w:tcPr>
          <w:p w14:paraId="366B8277"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Solvent type</w:t>
            </w:r>
          </w:p>
        </w:tc>
      </w:tr>
      <w:tr w:rsidR="00C8248A" w:rsidRPr="00C8248A" w14:paraId="258F270B" w14:textId="77777777" w:rsidTr="001D6117">
        <w:trPr>
          <w:trHeight w:hRule="exact" w:val="432"/>
          <w:jc w:val="center"/>
        </w:trPr>
        <w:tc>
          <w:tcPr>
            <w:tcW w:w="1702" w:type="dxa"/>
            <w:vMerge/>
            <w:tcBorders>
              <w:left w:val="single" w:sz="4" w:space="0" w:color="auto"/>
              <w:bottom w:val="single" w:sz="4" w:space="0" w:color="auto"/>
              <w:right w:val="single" w:sz="4" w:space="0" w:color="auto"/>
            </w:tcBorders>
            <w:vAlign w:val="center"/>
          </w:tcPr>
          <w:p w14:paraId="17F74738" w14:textId="77777777" w:rsidR="002108D7" w:rsidRPr="00C8248A" w:rsidRDefault="002108D7" w:rsidP="00F410AA">
            <w:pPr>
              <w:bidi w:val="0"/>
              <w:jc w:val="center"/>
              <w:rPr>
                <w:rFonts w:asciiTheme="majorBidi" w:hAnsiTheme="majorBidi" w:cstheme="majorBidi"/>
                <w:b/>
                <w:bCs/>
              </w:rPr>
            </w:pPr>
          </w:p>
        </w:tc>
        <w:tc>
          <w:tcPr>
            <w:tcW w:w="2126" w:type="dxa"/>
            <w:tcBorders>
              <w:left w:val="single" w:sz="4" w:space="0" w:color="auto"/>
            </w:tcBorders>
            <w:vAlign w:val="center"/>
          </w:tcPr>
          <w:p w14:paraId="0473DF60"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Water</w:t>
            </w:r>
          </w:p>
        </w:tc>
        <w:tc>
          <w:tcPr>
            <w:tcW w:w="1985" w:type="dxa"/>
            <w:vAlign w:val="center"/>
          </w:tcPr>
          <w:p w14:paraId="6C4D29E8"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 xml:space="preserve">1% Citric acid </w:t>
            </w:r>
          </w:p>
        </w:tc>
        <w:tc>
          <w:tcPr>
            <w:tcW w:w="2126" w:type="dxa"/>
            <w:vAlign w:val="center"/>
          </w:tcPr>
          <w:p w14:paraId="674DA6C9"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 xml:space="preserve">2% Citric acid </w:t>
            </w:r>
          </w:p>
        </w:tc>
        <w:tc>
          <w:tcPr>
            <w:tcW w:w="1559" w:type="dxa"/>
            <w:vAlign w:val="center"/>
          </w:tcPr>
          <w:p w14:paraId="29045073"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 xml:space="preserve">3% Citric acid </w:t>
            </w:r>
          </w:p>
        </w:tc>
      </w:tr>
      <w:tr w:rsidR="00C8248A" w:rsidRPr="00C8248A" w14:paraId="59A1CAF3" w14:textId="77777777" w:rsidTr="001D6117">
        <w:trPr>
          <w:trHeight w:hRule="exact" w:val="432"/>
          <w:jc w:val="center"/>
        </w:trPr>
        <w:tc>
          <w:tcPr>
            <w:tcW w:w="1702" w:type="dxa"/>
            <w:vAlign w:val="center"/>
          </w:tcPr>
          <w:p w14:paraId="0F405B8B"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5</w:t>
            </w:r>
          </w:p>
        </w:tc>
        <w:tc>
          <w:tcPr>
            <w:tcW w:w="2126" w:type="dxa"/>
            <w:vAlign w:val="center"/>
          </w:tcPr>
          <w:p w14:paraId="330492B4"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D</w:t>
            </w:r>
            <w:r w:rsidRPr="00C8248A">
              <w:rPr>
                <w:rFonts w:asciiTheme="majorBidi" w:hAnsiTheme="majorBidi" w:cstheme="majorBidi"/>
              </w:rPr>
              <w:t>18.28</w:t>
            </w:r>
            <w:r w:rsidRPr="00C8248A">
              <w:rPr>
                <w:rFonts w:asciiTheme="majorBidi" w:hAnsiTheme="majorBidi" w:cstheme="majorBidi"/>
                <w:vertAlign w:val="superscript"/>
              </w:rPr>
              <w:t>d</w:t>
            </w:r>
            <w:r w:rsidRPr="00C8248A">
              <w:rPr>
                <w:rFonts w:asciiTheme="majorBidi" w:hAnsiTheme="majorBidi" w:cstheme="majorBidi"/>
                <w:lang w:bidi="ar-EG"/>
              </w:rPr>
              <w:t>±1.34</w:t>
            </w:r>
          </w:p>
        </w:tc>
        <w:tc>
          <w:tcPr>
            <w:tcW w:w="1985" w:type="dxa"/>
            <w:vAlign w:val="center"/>
          </w:tcPr>
          <w:p w14:paraId="517CC780"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D</w:t>
            </w:r>
            <w:r w:rsidRPr="00C8248A">
              <w:rPr>
                <w:rFonts w:asciiTheme="majorBidi" w:hAnsiTheme="majorBidi" w:cstheme="majorBidi"/>
              </w:rPr>
              <w:t>20.86</w:t>
            </w:r>
            <w:r w:rsidRPr="00C8248A">
              <w:rPr>
                <w:rFonts w:asciiTheme="majorBidi" w:hAnsiTheme="majorBidi" w:cstheme="majorBidi"/>
                <w:vertAlign w:val="superscript"/>
              </w:rPr>
              <w:t>b</w:t>
            </w:r>
            <w:r w:rsidRPr="00C8248A">
              <w:rPr>
                <w:rFonts w:asciiTheme="majorBidi" w:hAnsiTheme="majorBidi" w:cstheme="majorBidi"/>
                <w:lang w:bidi="ar-EG"/>
              </w:rPr>
              <w:t>±1.09</w:t>
            </w:r>
          </w:p>
        </w:tc>
        <w:tc>
          <w:tcPr>
            <w:tcW w:w="2126" w:type="dxa"/>
            <w:vAlign w:val="center"/>
          </w:tcPr>
          <w:p w14:paraId="3AFE579C"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D</w:t>
            </w:r>
            <w:r w:rsidRPr="00C8248A">
              <w:rPr>
                <w:rFonts w:asciiTheme="majorBidi" w:hAnsiTheme="majorBidi" w:cstheme="majorBidi"/>
              </w:rPr>
              <w:t>20.38</w:t>
            </w:r>
            <w:r w:rsidRPr="00C8248A">
              <w:rPr>
                <w:rFonts w:asciiTheme="majorBidi" w:hAnsiTheme="majorBidi" w:cstheme="majorBidi"/>
                <w:vertAlign w:val="superscript"/>
              </w:rPr>
              <w:t>c</w:t>
            </w:r>
            <w:r w:rsidRPr="00C8248A">
              <w:rPr>
                <w:rFonts w:asciiTheme="majorBidi" w:hAnsiTheme="majorBidi" w:cstheme="majorBidi"/>
                <w:lang w:bidi="ar-EG"/>
              </w:rPr>
              <w:t>±1.48</w:t>
            </w:r>
          </w:p>
        </w:tc>
        <w:tc>
          <w:tcPr>
            <w:tcW w:w="1559" w:type="dxa"/>
            <w:vAlign w:val="center"/>
          </w:tcPr>
          <w:p w14:paraId="4A73DAE8"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C</w:t>
            </w:r>
            <w:r w:rsidRPr="00C8248A">
              <w:rPr>
                <w:rFonts w:asciiTheme="majorBidi" w:hAnsiTheme="majorBidi" w:cstheme="majorBidi"/>
              </w:rPr>
              <w:t>21.36</w:t>
            </w:r>
            <w:r w:rsidRPr="00C8248A">
              <w:rPr>
                <w:rFonts w:asciiTheme="majorBidi" w:hAnsiTheme="majorBidi" w:cstheme="majorBidi"/>
                <w:vertAlign w:val="superscript"/>
              </w:rPr>
              <w:t>a</w:t>
            </w:r>
            <w:r w:rsidRPr="00C8248A">
              <w:rPr>
                <w:rFonts w:asciiTheme="majorBidi" w:hAnsiTheme="majorBidi" w:cstheme="majorBidi"/>
                <w:lang w:bidi="ar-EG"/>
              </w:rPr>
              <w:t>±1.29</w:t>
            </w:r>
          </w:p>
        </w:tc>
      </w:tr>
      <w:tr w:rsidR="00C8248A" w:rsidRPr="00C8248A" w14:paraId="0D3CC09E" w14:textId="77777777" w:rsidTr="001D6117">
        <w:trPr>
          <w:trHeight w:hRule="exact" w:val="432"/>
          <w:jc w:val="center"/>
        </w:trPr>
        <w:tc>
          <w:tcPr>
            <w:tcW w:w="1702" w:type="dxa"/>
            <w:vAlign w:val="center"/>
          </w:tcPr>
          <w:p w14:paraId="2EF3AFDC"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40</w:t>
            </w:r>
          </w:p>
        </w:tc>
        <w:tc>
          <w:tcPr>
            <w:tcW w:w="2126" w:type="dxa"/>
            <w:vAlign w:val="center"/>
          </w:tcPr>
          <w:p w14:paraId="55AE4DC2"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A</w:t>
            </w:r>
            <w:r w:rsidRPr="00C8248A">
              <w:rPr>
                <w:rFonts w:asciiTheme="majorBidi" w:hAnsiTheme="majorBidi" w:cstheme="majorBidi"/>
              </w:rPr>
              <w:t>25.41</w:t>
            </w:r>
            <w:r w:rsidRPr="00C8248A">
              <w:rPr>
                <w:rFonts w:asciiTheme="majorBidi" w:hAnsiTheme="majorBidi" w:cstheme="majorBidi"/>
                <w:vertAlign w:val="superscript"/>
              </w:rPr>
              <w:t>c</w:t>
            </w:r>
            <w:r w:rsidRPr="00C8248A">
              <w:rPr>
                <w:rFonts w:asciiTheme="majorBidi" w:hAnsiTheme="majorBidi" w:cstheme="majorBidi"/>
                <w:lang w:bidi="ar-EG"/>
              </w:rPr>
              <w:t>±1.44</w:t>
            </w:r>
          </w:p>
        </w:tc>
        <w:tc>
          <w:tcPr>
            <w:tcW w:w="1985" w:type="dxa"/>
            <w:vAlign w:val="center"/>
          </w:tcPr>
          <w:p w14:paraId="1AE9E638"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A</w:t>
            </w:r>
            <w:r w:rsidRPr="00C8248A">
              <w:rPr>
                <w:rFonts w:asciiTheme="majorBidi" w:hAnsiTheme="majorBidi" w:cstheme="majorBidi"/>
              </w:rPr>
              <w:t>27.52</w:t>
            </w:r>
            <w:r w:rsidRPr="00C8248A">
              <w:rPr>
                <w:rFonts w:asciiTheme="majorBidi" w:hAnsiTheme="majorBidi" w:cstheme="majorBidi"/>
                <w:vertAlign w:val="superscript"/>
              </w:rPr>
              <w:t>a</w:t>
            </w:r>
            <w:r w:rsidRPr="00C8248A">
              <w:rPr>
                <w:rFonts w:asciiTheme="majorBidi" w:hAnsiTheme="majorBidi" w:cstheme="majorBidi"/>
                <w:lang w:bidi="ar-EG"/>
              </w:rPr>
              <w:t>±1.43</w:t>
            </w:r>
          </w:p>
        </w:tc>
        <w:tc>
          <w:tcPr>
            <w:tcW w:w="2126" w:type="dxa"/>
            <w:vAlign w:val="center"/>
          </w:tcPr>
          <w:p w14:paraId="1A31A48C"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A</w:t>
            </w:r>
            <w:r w:rsidRPr="00C8248A">
              <w:rPr>
                <w:rFonts w:asciiTheme="majorBidi" w:hAnsiTheme="majorBidi" w:cstheme="majorBidi"/>
              </w:rPr>
              <w:t>26.72</w:t>
            </w:r>
            <w:r w:rsidRPr="00C8248A">
              <w:rPr>
                <w:rFonts w:asciiTheme="majorBidi" w:hAnsiTheme="majorBidi" w:cstheme="majorBidi"/>
                <w:vertAlign w:val="superscript"/>
              </w:rPr>
              <w:t>b</w:t>
            </w:r>
            <w:r w:rsidRPr="00C8248A">
              <w:rPr>
                <w:rFonts w:asciiTheme="majorBidi" w:hAnsiTheme="majorBidi" w:cstheme="majorBidi"/>
                <w:lang w:bidi="ar-EG"/>
              </w:rPr>
              <w:t>±1.33</w:t>
            </w:r>
          </w:p>
        </w:tc>
        <w:tc>
          <w:tcPr>
            <w:tcW w:w="1559" w:type="dxa"/>
            <w:vAlign w:val="center"/>
          </w:tcPr>
          <w:p w14:paraId="7D825D28"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A</w:t>
            </w:r>
            <w:r w:rsidRPr="00C8248A">
              <w:rPr>
                <w:rFonts w:asciiTheme="majorBidi" w:hAnsiTheme="majorBidi" w:cstheme="majorBidi"/>
              </w:rPr>
              <w:t>24.22</w:t>
            </w:r>
            <w:r w:rsidRPr="00C8248A">
              <w:rPr>
                <w:rFonts w:asciiTheme="majorBidi" w:hAnsiTheme="majorBidi" w:cstheme="majorBidi"/>
                <w:vertAlign w:val="superscript"/>
              </w:rPr>
              <w:t>d</w:t>
            </w:r>
            <w:r w:rsidRPr="00C8248A">
              <w:rPr>
                <w:rFonts w:asciiTheme="majorBidi" w:hAnsiTheme="majorBidi" w:cstheme="majorBidi"/>
                <w:lang w:bidi="ar-EG"/>
              </w:rPr>
              <w:t>±1.43</w:t>
            </w:r>
          </w:p>
        </w:tc>
      </w:tr>
      <w:tr w:rsidR="00C8248A" w:rsidRPr="00C8248A" w14:paraId="479C9B56" w14:textId="77777777" w:rsidTr="001D6117">
        <w:trPr>
          <w:trHeight w:hRule="exact" w:val="432"/>
          <w:jc w:val="center"/>
        </w:trPr>
        <w:tc>
          <w:tcPr>
            <w:tcW w:w="1702" w:type="dxa"/>
            <w:vAlign w:val="center"/>
          </w:tcPr>
          <w:p w14:paraId="6EB63541"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60</w:t>
            </w:r>
          </w:p>
        </w:tc>
        <w:tc>
          <w:tcPr>
            <w:tcW w:w="2126" w:type="dxa"/>
            <w:vAlign w:val="center"/>
          </w:tcPr>
          <w:p w14:paraId="5F25DFDE"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B</w:t>
            </w:r>
            <w:r w:rsidRPr="00C8248A">
              <w:rPr>
                <w:rFonts w:asciiTheme="majorBidi" w:hAnsiTheme="majorBidi" w:cstheme="majorBidi"/>
              </w:rPr>
              <w:t>22.37</w:t>
            </w:r>
            <w:r w:rsidRPr="00C8248A">
              <w:rPr>
                <w:rFonts w:asciiTheme="majorBidi" w:hAnsiTheme="majorBidi" w:cstheme="majorBidi"/>
                <w:vertAlign w:val="superscript"/>
              </w:rPr>
              <w:t>c</w:t>
            </w:r>
            <w:r w:rsidRPr="00C8248A">
              <w:rPr>
                <w:rFonts w:asciiTheme="majorBidi" w:hAnsiTheme="majorBidi" w:cstheme="majorBidi"/>
                <w:lang w:bidi="ar-EG"/>
              </w:rPr>
              <w:t>±1.28</w:t>
            </w:r>
          </w:p>
        </w:tc>
        <w:tc>
          <w:tcPr>
            <w:tcW w:w="1985" w:type="dxa"/>
            <w:vAlign w:val="center"/>
          </w:tcPr>
          <w:p w14:paraId="4B0A3F29"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B</w:t>
            </w:r>
            <w:r w:rsidRPr="00C8248A">
              <w:rPr>
                <w:rFonts w:asciiTheme="majorBidi" w:hAnsiTheme="majorBidi" w:cstheme="majorBidi"/>
              </w:rPr>
              <w:t>24.63</w:t>
            </w:r>
            <w:r w:rsidRPr="00C8248A">
              <w:rPr>
                <w:rFonts w:asciiTheme="majorBidi" w:hAnsiTheme="majorBidi" w:cstheme="majorBidi"/>
                <w:vertAlign w:val="superscript"/>
              </w:rPr>
              <w:t>a</w:t>
            </w:r>
            <w:r w:rsidRPr="00C8248A">
              <w:rPr>
                <w:rFonts w:asciiTheme="majorBidi" w:hAnsiTheme="majorBidi" w:cstheme="majorBidi"/>
                <w:lang w:bidi="ar-EG"/>
              </w:rPr>
              <w:t>±1.15</w:t>
            </w:r>
          </w:p>
        </w:tc>
        <w:tc>
          <w:tcPr>
            <w:tcW w:w="2126" w:type="dxa"/>
            <w:vAlign w:val="center"/>
          </w:tcPr>
          <w:p w14:paraId="6325D6DE"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B</w:t>
            </w:r>
            <w:r w:rsidRPr="00C8248A">
              <w:rPr>
                <w:rFonts w:asciiTheme="majorBidi" w:hAnsiTheme="majorBidi" w:cstheme="majorBidi"/>
              </w:rPr>
              <w:t>23.44</w:t>
            </w:r>
            <w:r w:rsidRPr="00C8248A">
              <w:rPr>
                <w:rFonts w:asciiTheme="majorBidi" w:hAnsiTheme="majorBidi" w:cstheme="majorBidi"/>
                <w:vertAlign w:val="superscript"/>
              </w:rPr>
              <w:t>b</w:t>
            </w:r>
            <w:r w:rsidRPr="00C8248A">
              <w:rPr>
                <w:rFonts w:asciiTheme="majorBidi" w:hAnsiTheme="majorBidi" w:cstheme="majorBidi"/>
                <w:lang w:bidi="ar-EG"/>
              </w:rPr>
              <w:t>±1.21</w:t>
            </w:r>
          </w:p>
        </w:tc>
        <w:tc>
          <w:tcPr>
            <w:tcW w:w="1559" w:type="dxa"/>
            <w:vAlign w:val="center"/>
          </w:tcPr>
          <w:p w14:paraId="3DB0EDB9"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B</w:t>
            </w:r>
            <w:r w:rsidRPr="00C8248A">
              <w:rPr>
                <w:rFonts w:asciiTheme="majorBidi" w:hAnsiTheme="majorBidi" w:cstheme="majorBidi"/>
              </w:rPr>
              <w:t>21.74</w:t>
            </w:r>
            <w:r w:rsidRPr="00C8248A">
              <w:rPr>
                <w:rFonts w:asciiTheme="majorBidi" w:hAnsiTheme="majorBidi" w:cstheme="majorBidi"/>
                <w:vertAlign w:val="superscript"/>
              </w:rPr>
              <w:t>d</w:t>
            </w:r>
            <w:r w:rsidRPr="00C8248A">
              <w:rPr>
                <w:rFonts w:asciiTheme="majorBidi" w:hAnsiTheme="majorBidi" w:cstheme="majorBidi"/>
                <w:lang w:bidi="ar-EG"/>
              </w:rPr>
              <w:t>±1.38</w:t>
            </w:r>
          </w:p>
        </w:tc>
      </w:tr>
      <w:tr w:rsidR="00C8248A" w:rsidRPr="00C8248A" w14:paraId="311232FA" w14:textId="77777777" w:rsidTr="001D6117">
        <w:trPr>
          <w:trHeight w:hRule="exact" w:val="432"/>
          <w:jc w:val="center"/>
        </w:trPr>
        <w:tc>
          <w:tcPr>
            <w:tcW w:w="1702" w:type="dxa"/>
            <w:vAlign w:val="center"/>
          </w:tcPr>
          <w:p w14:paraId="5E0016DF"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90</w:t>
            </w:r>
          </w:p>
        </w:tc>
        <w:tc>
          <w:tcPr>
            <w:tcW w:w="2126" w:type="dxa"/>
            <w:vAlign w:val="center"/>
          </w:tcPr>
          <w:p w14:paraId="447A40AE"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C</w:t>
            </w:r>
            <w:r w:rsidRPr="00C8248A">
              <w:rPr>
                <w:rFonts w:asciiTheme="majorBidi" w:hAnsiTheme="majorBidi" w:cstheme="majorBidi"/>
              </w:rPr>
              <w:t>20.09</w:t>
            </w:r>
            <w:r w:rsidRPr="00C8248A">
              <w:rPr>
                <w:rFonts w:asciiTheme="majorBidi" w:hAnsiTheme="majorBidi" w:cstheme="majorBidi"/>
                <w:vertAlign w:val="superscript"/>
              </w:rPr>
              <w:t>c</w:t>
            </w:r>
            <w:r w:rsidRPr="00C8248A">
              <w:rPr>
                <w:rFonts w:asciiTheme="majorBidi" w:hAnsiTheme="majorBidi" w:cstheme="majorBidi"/>
                <w:lang w:bidi="ar-EG"/>
              </w:rPr>
              <w:t>±1.49</w:t>
            </w:r>
          </w:p>
        </w:tc>
        <w:tc>
          <w:tcPr>
            <w:tcW w:w="1985" w:type="dxa"/>
            <w:vAlign w:val="center"/>
          </w:tcPr>
          <w:p w14:paraId="21101A9F"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C</w:t>
            </w:r>
            <w:r w:rsidRPr="00C8248A">
              <w:rPr>
                <w:rFonts w:asciiTheme="majorBidi" w:hAnsiTheme="majorBidi" w:cstheme="majorBidi"/>
              </w:rPr>
              <w:t>21.71</w:t>
            </w:r>
            <w:r w:rsidRPr="00C8248A">
              <w:rPr>
                <w:rFonts w:asciiTheme="majorBidi" w:hAnsiTheme="majorBidi" w:cstheme="majorBidi"/>
                <w:vertAlign w:val="superscript"/>
              </w:rPr>
              <w:t>a</w:t>
            </w:r>
            <w:r w:rsidRPr="00C8248A">
              <w:rPr>
                <w:rFonts w:asciiTheme="majorBidi" w:hAnsiTheme="majorBidi" w:cstheme="majorBidi"/>
                <w:lang w:bidi="ar-EG"/>
              </w:rPr>
              <w:t>±1.27</w:t>
            </w:r>
          </w:p>
        </w:tc>
        <w:tc>
          <w:tcPr>
            <w:tcW w:w="2126" w:type="dxa"/>
            <w:vAlign w:val="center"/>
          </w:tcPr>
          <w:p w14:paraId="01D9FD36"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C</w:t>
            </w:r>
            <w:r w:rsidRPr="00C8248A">
              <w:rPr>
                <w:rFonts w:asciiTheme="majorBidi" w:hAnsiTheme="majorBidi" w:cstheme="majorBidi"/>
              </w:rPr>
              <w:t>20.61</w:t>
            </w:r>
            <w:r w:rsidRPr="00C8248A">
              <w:rPr>
                <w:rFonts w:asciiTheme="majorBidi" w:hAnsiTheme="majorBidi" w:cstheme="majorBidi"/>
                <w:vertAlign w:val="superscript"/>
              </w:rPr>
              <w:t>b</w:t>
            </w:r>
            <w:r w:rsidRPr="00C8248A">
              <w:rPr>
                <w:rFonts w:asciiTheme="majorBidi" w:hAnsiTheme="majorBidi" w:cstheme="majorBidi"/>
                <w:lang w:bidi="ar-EG"/>
              </w:rPr>
              <w:t>±1.37</w:t>
            </w:r>
          </w:p>
        </w:tc>
        <w:tc>
          <w:tcPr>
            <w:tcW w:w="1559" w:type="dxa"/>
            <w:vAlign w:val="center"/>
          </w:tcPr>
          <w:p w14:paraId="22D3C3FB"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D</w:t>
            </w:r>
            <w:r w:rsidRPr="00C8248A">
              <w:rPr>
                <w:rFonts w:asciiTheme="majorBidi" w:hAnsiTheme="majorBidi" w:cstheme="majorBidi"/>
              </w:rPr>
              <w:t>19.48</w:t>
            </w:r>
            <w:r w:rsidRPr="00C8248A">
              <w:rPr>
                <w:rFonts w:asciiTheme="majorBidi" w:hAnsiTheme="majorBidi" w:cstheme="majorBidi"/>
                <w:vertAlign w:val="superscript"/>
              </w:rPr>
              <w:t>d</w:t>
            </w:r>
            <w:r w:rsidRPr="00C8248A">
              <w:rPr>
                <w:rFonts w:asciiTheme="majorBidi" w:hAnsiTheme="majorBidi" w:cstheme="majorBidi"/>
                <w:lang w:bidi="ar-EG"/>
              </w:rPr>
              <w:t>±1.36</w:t>
            </w:r>
          </w:p>
        </w:tc>
      </w:tr>
      <w:tr w:rsidR="00C8248A" w:rsidRPr="00C8248A" w14:paraId="379C1B8B" w14:textId="77777777" w:rsidTr="00F410AA">
        <w:trPr>
          <w:trHeight w:hRule="exact" w:val="943"/>
          <w:jc w:val="center"/>
        </w:trPr>
        <w:tc>
          <w:tcPr>
            <w:tcW w:w="9498" w:type="dxa"/>
            <w:gridSpan w:val="5"/>
            <w:tcBorders>
              <w:left w:val="nil"/>
              <w:bottom w:val="nil"/>
              <w:right w:val="nil"/>
            </w:tcBorders>
          </w:tcPr>
          <w:p w14:paraId="7949BFB2" w14:textId="77777777" w:rsidR="002108D7" w:rsidRPr="00C8248A" w:rsidRDefault="002108D7" w:rsidP="00F410AA">
            <w:pPr>
              <w:tabs>
                <w:tab w:val="left" w:pos="2177"/>
              </w:tabs>
              <w:bidi w:val="0"/>
              <w:rPr>
                <w:rFonts w:asciiTheme="majorBidi" w:hAnsiTheme="majorBidi" w:cstheme="majorBidi"/>
                <w:b/>
                <w:bCs/>
                <w:sz w:val="18"/>
                <w:szCs w:val="18"/>
              </w:rPr>
            </w:pPr>
            <w:r w:rsidRPr="00C8248A">
              <w:rPr>
                <w:rFonts w:asciiTheme="majorBidi" w:hAnsiTheme="majorBidi" w:cstheme="majorBidi"/>
                <w:b/>
                <w:bCs/>
                <w:sz w:val="18"/>
                <w:szCs w:val="18"/>
              </w:rPr>
              <w:t xml:space="preserve">Extraction conditions: time 30 min and </w:t>
            </w:r>
            <w:proofErr w:type="spellStart"/>
            <w:r w:rsidRPr="00C8248A">
              <w:rPr>
                <w:rFonts w:asciiTheme="majorBidi" w:hAnsiTheme="majorBidi" w:cstheme="majorBidi"/>
                <w:b/>
                <w:bCs/>
                <w:sz w:val="18"/>
                <w:szCs w:val="18"/>
              </w:rPr>
              <w:t>sample:solvent</w:t>
            </w:r>
            <w:proofErr w:type="spellEnd"/>
            <w:r w:rsidRPr="00C8248A">
              <w:rPr>
                <w:rFonts w:asciiTheme="majorBidi" w:hAnsiTheme="majorBidi" w:cstheme="majorBidi"/>
                <w:b/>
                <w:bCs/>
                <w:sz w:val="18"/>
                <w:szCs w:val="18"/>
              </w:rPr>
              <w:t xml:space="preserve"> 1:10</w:t>
            </w:r>
          </w:p>
          <w:p w14:paraId="1D4C1989" w14:textId="77777777" w:rsidR="002108D7" w:rsidRPr="00C8248A" w:rsidRDefault="002108D7" w:rsidP="00F410AA">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Results are presented as means ±SD</w:t>
            </w:r>
          </w:p>
          <w:p w14:paraId="16586BD6" w14:textId="77777777" w:rsidR="00A54996" w:rsidRPr="00C8248A" w:rsidRDefault="00A54996" w:rsidP="00A54996">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Different superscript letters (A, B, C, …) indicated significant change at p˂0.05 in column</w:t>
            </w:r>
          </w:p>
          <w:p w14:paraId="592DB899" w14:textId="77777777" w:rsidR="00A54996" w:rsidRPr="00C8248A" w:rsidRDefault="00A54996" w:rsidP="00A54996">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Different superscript letters ( a, b, c,  …) indicated significant change at p˂0.05 in row</w:t>
            </w:r>
          </w:p>
          <w:p w14:paraId="3130BC1B" w14:textId="77777777" w:rsidR="003B4724" w:rsidRPr="00C8248A" w:rsidRDefault="003B4724" w:rsidP="003B4724">
            <w:pPr>
              <w:bidi w:val="0"/>
              <w:rPr>
                <w:rFonts w:asciiTheme="majorBidi" w:hAnsiTheme="majorBidi" w:cstheme="majorBidi"/>
                <w:b/>
                <w:bCs/>
                <w:sz w:val="18"/>
                <w:szCs w:val="18"/>
                <w:lang w:bidi="ar-EG"/>
              </w:rPr>
            </w:pPr>
          </w:p>
          <w:p w14:paraId="7A7D6517" w14:textId="77777777" w:rsidR="002108D7" w:rsidRPr="00C8248A" w:rsidRDefault="002108D7" w:rsidP="00F410AA">
            <w:pPr>
              <w:widowControl w:val="0"/>
              <w:autoSpaceDE w:val="0"/>
              <w:autoSpaceDN w:val="0"/>
              <w:bidi w:val="0"/>
              <w:adjustRightInd w:val="0"/>
              <w:jc w:val="center"/>
              <w:rPr>
                <w:rFonts w:asciiTheme="majorBidi" w:hAnsiTheme="majorBidi" w:cstheme="majorBidi"/>
                <w:vertAlign w:val="superscript"/>
              </w:rPr>
            </w:pPr>
          </w:p>
        </w:tc>
      </w:tr>
    </w:tbl>
    <w:p w14:paraId="1706CCB0" w14:textId="71B158AE" w:rsidR="002108D7" w:rsidRPr="00C8248A" w:rsidRDefault="002852E9" w:rsidP="002852E9">
      <w:pPr>
        <w:bidi w:val="0"/>
        <w:spacing w:before="120" w:after="120"/>
        <w:ind w:left="720" w:hanging="720"/>
        <w:jc w:val="both"/>
        <w:rPr>
          <w:rFonts w:asciiTheme="majorBidi" w:hAnsiTheme="majorBidi" w:cstheme="majorBidi"/>
          <w:b/>
          <w:bCs/>
          <w:sz w:val="24"/>
          <w:szCs w:val="24"/>
        </w:rPr>
      </w:pPr>
      <w:r w:rsidRPr="00C8248A">
        <w:rPr>
          <w:rFonts w:asciiTheme="majorBidi" w:hAnsiTheme="majorBidi" w:cstheme="majorBidi"/>
          <w:b/>
          <w:bCs/>
          <w:sz w:val="24"/>
          <w:szCs w:val="24"/>
        </w:rPr>
        <w:t>6</w:t>
      </w:r>
      <w:r w:rsidR="002108D7" w:rsidRPr="00C8248A">
        <w:rPr>
          <w:rFonts w:asciiTheme="majorBidi" w:hAnsiTheme="majorBidi" w:cstheme="majorBidi"/>
          <w:b/>
          <w:bCs/>
          <w:sz w:val="24"/>
          <w:szCs w:val="24"/>
        </w:rPr>
        <w:t xml:space="preserve">. Anthocyanin (mg/100g) of pomegranate peel </w:t>
      </w:r>
    </w:p>
    <w:p w14:paraId="7AE73D3C" w14:textId="78D3C46D" w:rsidR="002108D7" w:rsidRPr="00C8248A" w:rsidRDefault="002852E9" w:rsidP="00360925">
      <w:pPr>
        <w:bidi w:val="0"/>
        <w:spacing w:before="120" w:after="120"/>
        <w:ind w:left="720" w:hanging="720"/>
        <w:jc w:val="both"/>
        <w:rPr>
          <w:rFonts w:asciiTheme="majorBidi" w:hAnsiTheme="majorBidi" w:cstheme="majorBidi"/>
          <w:b/>
          <w:bCs/>
          <w:sz w:val="24"/>
          <w:szCs w:val="24"/>
        </w:rPr>
      </w:pPr>
      <w:r w:rsidRPr="00C8248A">
        <w:rPr>
          <w:rFonts w:asciiTheme="majorBidi" w:hAnsiTheme="majorBidi" w:cstheme="majorBidi"/>
          <w:b/>
          <w:bCs/>
          <w:sz w:val="24"/>
          <w:szCs w:val="24"/>
        </w:rPr>
        <w:t>6</w:t>
      </w:r>
      <w:r w:rsidR="002108D7" w:rsidRPr="00C8248A">
        <w:rPr>
          <w:rFonts w:asciiTheme="majorBidi" w:hAnsiTheme="majorBidi" w:cstheme="majorBidi"/>
          <w:b/>
          <w:bCs/>
          <w:sz w:val="24"/>
          <w:szCs w:val="24"/>
        </w:rPr>
        <w:t>.1. Effect of different solvent</w:t>
      </w:r>
      <w:r w:rsidR="00360925" w:rsidRPr="00C8248A">
        <w:rPr>
          <w:rFonts w:asciiTheme="majorBidi" w:hAnsiTheme="majorBidi" w:cstheme="majorBidi"/>
          <w:b/>
          <w:bCs/>
          <w:sz w:val="24"/>
          <w:szCs w:val="24"/>
        </w:rPr>
        <w:t>s</w:t>
      </w:r>
      <w:r w:rsidR="002108D7" w:rsidRPr="00C8248A">
        <w:rPr>
          <w:rFonts w:asciiTheme="majorBidi" w:hAnsiTheme="majorBidi" w:cstheme="majorBidi"/>
          <w:b/>
          <w:bCs/>
          <w:sz w:val="24"/>
          <w:szCs w:val="24"/>
        </w:rPr>
        <w:t xml:space="preserve"> and extraction</w:t>
      </w:r>
      <w:r w:rsidR="00360925" w:rsidRPr="00C8248A">
        <w:rPr>
          <w:rFonts w:asciiTheme="majorBidi" w:hAnsiTheme="majorBidi" w:cstheme="majorBidi"/>
          <w:b/>
          <w:bCs/>
          <w:sz w:val="24"/>
          <w:szCs w:val="24"/>
        </w:rPr>
        <w:t xml:space="preserve"> time</w:t>
      </w:r>
      <w:r w:rsidR="002108D7" w:rsidRPr="00C8248A">
        <w:rPr>
          <w:rFonts w:asciiTheme="majorBidi" w:hAnsiTheme="majorBidi" w:cstheme="majorBidi"/>
          <w:b/>
          <w:bCs/>
          <w:sz w:val="24"/>
          <w:szCs w:val="24"/>
        </w:rPr>
        <w:t xml:space="preserve"> at 25°C±2</w:t>
      </w:r>
      <w:r w:rsidR="00360925" w:rsidRPr="00C8248A">
        <w:rPr>
          <w:rFonts w:asciiTheme="majorBidi" w:hAnsiTheme="majorBidi" w:cstheme="majorBidi"/>
          <w:b/>
          <w:bCs/>
          <w:sz w:val="24"/>
          <w:szCs w:val="24"/>
        </w:rPr>
        <w:t xml:space="preserve"> on anthocyanin content of pomegranate peel</w:t>
      </w:r>
    </w:p>
    <w:p w14:paraId="14251F52" w14:textId="6C8262F9" w:rsidR="002108D7" w:rsidRPr="00C8248A" w:rsidRDefault="002108D7" w:rsidP="003040E2">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 xml:space="preserve">The efficiency of extraction solvents (water, 1, 2 &amp; 3% citric acid) at different extraction durations (30, 60, 90 &amp; 120 min) on total anthocyanin (mg/100g DW) of pomegranate peel are shown in Table </w:t>
      </w:r>
      <w:r w:rsidR="002F3F3F" w:rsidRPr="00C8248A">
        <w:rPr>
          <w:rFonts w:asciiTheme="majorBidi" w:hAnsiTheme="majorBidi" w:cstheme="majorBidi"/>
          <w:sz w:val="24"/>
          <w:szCs w:val="24"/>
        </w:rPr>
        <w:t>13</w:t>
      </w:r>
      <w:r w:rsidRPr="00C8248A">
        <w:rPr>
          <w:rFonts w:asciiTheme="majorBidi" w:hAnsiTheme="majorBidi" w:cstheme="majorBidi"/>
          <w:sz w:val="24"/>
          <w:szCs w:val="24"/>
        </w:rPr>
        <w:t xml:space="preserve">. </w:t>
      </w:r>
    </w:p>
    <w:p w14:paraId="6F2F5A0A" w14:textId="3A883D00" w:rsidR="002108D7" w:rsidRPr="00C8248A" w:rsidRDefault="002108D7" w:rsidP="002240C5">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 xml:space="preserve">The data indicated that, as extraction duration increased, the total anthocyanin content of pomegranate peel also increased, reaching a high level at 120 minutes. No significant difference was observed in anthocyanin content between 90 and 120 minutes, particularly with </w:t>
      </w:r>
      <w:r w:rsidR="002240C5" w:rsidRPr="00C8248A">
        <w:rPr>
          <w:rFonts w:asciiTheme="majorBidi" w:hAnsiTheme="majorBidi" w:cstheme="majorBidi"/>
          <w:sz w:val="24"/>
          <w:szCs w:val="24"/>
        </w:rPr>
        <w:t>water and 1% and 2% citric acid.</w:t>
      </w:r>
      <w:r w:rsidRPr="00C8248A">
        <w:rPr>
          <w:rFonts w:asciiTheme="majorBidi" w:hAnsiTheme="majorBidi" w:cstheme="majorBidi"/>
          <w:sz w:val="24"/>
          <w:szCs w:val="24"/>
        </w:rPr>
        <w:t xml:space="preserve"> </w:t>
      </w:r>
      <w:r w:rsidR="002240C5" w:rsidRPr="00C8248A">
        <w:rPr>
          <w:rFonts w:asciiTheme="majorBidi" w:hAnsiTheme="majorBidi" w:cstheme="majorBidi"/>
          <w:sz w:val="24"/>
          <w:szCs w:val="24"/>
        </w:rPr>
        <w:t xml:space="preserve">The results showed that </w:t>
      </w:r>
      <w:r w:rsidRPr="00C8248A">
        <w:rPr>
          <w:rFonts w:asciiTheme="majorBidi" w:hAnsiTheme="majorBidi" w:cstheme="majorBidi"/>
          <w:sz w:val="24"/>
          <w:szCs w:val="24"/>
        </w:rPr>
        <w:t>3% citric</w:t>
      </w:r>
      <w:r w:rsidR="002240C5" w:rsidRPr="00C8248A">
        <w:rPr>
          <w:rFonts w:asciiTheme="majorBidi" w:hAnsiTheme="majorBidi" w:cstheme="majorBidi"/>
          <w:sz w:val="24"/>
          <w:szCs w:val="24"/>
        </w:rPr>
        <w:t xml:space="preserve"> acid</w:t>
      </w:r>
      <w:r w:rsidRPr="00C8248A">
        <w:rPr>
          <w:rFonts w:asciiTheme="majorBidi" w:hAnsiTheme="majorBidi" w:cstheme="majorBidi"/>
          <w:sz w:val="24"/>
          <w:szCs w:val="24"/>
        </w:rPr>
        <w:t xml:space="preserve"> recorded the highest total anthocyanin </w:t>
      </w:r>
      <w:r w:rsidR="002240C5" w:rsidRPr="00C8248A">
        <w:rPr>
          <w:rFonts w:asciiTheme="majorBidi" w:hAnsiTheme="majorBidi" w:cstheme="majorBidi"/>
          <w:sz w:val="24"/>
          <w:szCs w:val="24"/>
        </w:rPr>
        <w:t>(</w:t>
      </w:r>
      <w:r w:rsidRPr="00C8248A">
        <w:rPr>
          <w:rFonts w:asciiTheme="majorBidi" w:hAnsiTheme="majorBidi" w:cstheme="majorBidi"/>
          <w:sz w:val="24"/>
          <w:szCs w:val="24"/>
        </w:rPr>
        <w:t>30.62±1.14 mg/100g</w:t>
      </w:r>
      <w:r w:rsidR="002240C5" w:rsidRPr="00C8248A">
        <w:rPr>
          <w:rFonts w:asciiTheme="majorBidi" w:hAnsiTheme="majorBidi" w:cstheme="majorBidi"/>
          <w:sz w:val="24"/>
          <w:szCs w:val="24"/>
        </w:rPr>
        <w:t>)</w:t>
      </w:r>
      <w:r w:rsidRPr="00C8248A">
        <w:rPr>
          <w:rFonts w:asciiTheme="majorBidi" w:hAnsiTheme="majorBidi" w:cstheme="majorBidi"/>
          <w:sz w:val="24"/>
          <w:szCs w:val="24"/>
        </w:rPr>
        <w:t>, showing no significant difference compared to 2% citric, which had a value of 30.17±1.39 mg/100g. Furthermore, no notable difference was noted with 1% citric acid and water, which exhibited the lowest anthocyanin content.</w:t>
      </w:r>
    </w:p>
    <w:p w14:paraId="79BA80CD" w14:textId="3996578E" w:rsidR="002108D7" w:rsidRPr="00C8248A" w:rsidRDefault="002240C5" w:rsidP="002240C5">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b/>
          <w:bCs/>
          <w:sz w:val="24"/>
          <w:szCs w:val="24"/>
        </w:rPr>
        <w:t>Al-</w:t>
      </w:r>
      <w:proofErr w:type="spellStart"/>
      <w:r w:rsidRPr="00C8248A">
        <w:rPr>
          <w:rFonts w:asciiTheme="majorBidi" w:hAnsiTheme="majorBidi" w:cstheme="majorBidi"/>
          <w:b/>
          <w:bCs/>
          <w:sz w:val="24"/>
          <w:szCs w:val="24"/>
        </w:rPr>
        <w:t>Shurait</w:t>
      </w:r>
      <w:proofErr w:type="spellEnd"/>
      <w:r w:rsidRPr="00C8248A">
        <w:rPr>
          <w:rFonts w:asciiTheme="majorBidi" w:hAnsiTheme="majorBidi" w:cstheme="majorBidi"/>
          <w:b/>
          <w:bCs/>
          <w:sz w:val="24"/>
          <w:szCs w:val="24"/>
        </w:rPr>
        <w:t xml:space="preserve"> and Al-Ali, (2022)</w:t>
      </w:r>
      <w:r w:rsidRPr="00C8248A">
        <w:rPr>
          <w:rFonts w:asciiTheme="majorBidi" w:hAnsiTheme="majorBidi" w:cstheme="majorBidi"/>
          <w:sz w:val="24"/>
          <w:szCs w:val="24"/>
        </w:rPr>
        <w:t xml:space="preserve"> reported that p</w:t>
      </w:r>
      <w:r w:rsidR="002108D7" w:rsidRPr="00C8248A">
        <w:rPr>
          <w:rFonts w:asciiTheme="majorBidi" w:hAnsiTheme="majorBidi" w:cstheme="majorBidi"/>
          <w:sz w:val="24"/>
          <w:szCs w:val="24"/>
        </w:rPr>
        <w:t xml:space="preserve">ure water demonstrates low extraction efficiency for anthocyanins due to poor solubility of non-polar compounds. While, acidification </w:t>
      </w:r>
      <w:r w:rsidR="002108D7" w:rsidRPr="00C8248A">
        <w:rPr>
          <w:rFonts w:asciiTheme="majorBidi" w:hAnsiTheme="majorBidi" w:cstheme="majorBidi"/>
          <w:sz w:val="24"/>
          <w:szCs w:val="24"/>
        </w:rPr>
        <w:lastRenderedPageBreak/>
        <w:t>with citric acid substantially improves results by stabilizing anthocyanins through pH reduction.</w:t>
      </w:r>
      <w:r w:rsidRPr="00C8248A">
        <w:rPr>
          <w:rFonts w:asciiTheme="majorBidi" w:hAnsiTheme="majorBidi" w:cstheme="majorBidi"/>
          <w:sz w:val="24"/>
          <w:szCs w:val="24"/>
        </w:rPr>
        <w:t xml:space="preserve"> They </w:t>
      </w:r>
      <w:r w:rsidR="002108D7" w:rsidRPr="00C8248A">
        <w:rPr>
          <w:rFonts w:asciiTheme="majorBidi" w:hAnsiTheme="majorBidi" w:cstheme="majorBidi"/>
          <w:sz w:val="24"/>
          <w:szCs w:val="24"/>
        </w:rPr>
        <w:t xml:space="preserve">showed that 5% citric acid in ethyl alcohol maximizes pigment extraction (76.10 mg/100g) from pomegranate peel, outperforming pure water and hydrochloric acid-modified solvents. </w:t>
      </w:r>
      <w:r w:rsidR="002108D7" w:rsidRPr="00C8248A">
        <w:rPr>
          <w:rFonts w:asciiTheme="majorBidi" w:hAnsiTheme="majorBidi" w:cstheme="majorBidi"/>
          <w:b/>
          <w:bCs/>
          <w:sz w:val="24"/>
          <w:szCs w:val="24"/>
        </w:rPr>
        <w:t xml:space="preserve">Kavela </w:t>
      </w:r>
      <w:r w:rsidR="002108D7" w:rsidRPr="00C8248A">
        <w:rPr>
          <w:rFonts w:asciiTheme="majorBidi" w:hAnsiTheme="majorBidi" w:cstheme="majorBidi"/>
          <w:b/>
          <w:bCs/>
          <w:i/>
          <w:iCs/>
          <w:sz w:val="24"/>
          <w:szCs w:val="24"/>
        </w:rPr>
        <w:t>et al.</w:t>
      </w:r>
      <w:r w:rsidR="002108D7" w:rsidRPr="00C8248A">
        <w:rPr>
          <w:rFonts w:asciiTheme="majorBidi" w:hAnsiTheme="majorBidi" w:cstheme="majorBidi"/>
          <w:b/>
          <w:bCs/>
          <w:sz w:val="24"/>
          <w:szCs w:val="24"/>
        </w:rPr>
        <w:t>, (2023)</w:t>
      </w:r>
      <w:r w:rsidRPr="00C8248A">
        <w:rPr>
          <w:rFonts w:asciiTheme="majorBidi" w:hAnsiTheme="majorBidi" w:cstheme="majorBidi"/>
          <w:sz w:val="24"/>
          <w:szCs w:val="24"/>
        </w:rPr>
        <w:t xml:space="preserve"> reported that</w:t>
      </w:r>
      <w:r w:rsidR="002108D7" w:rsidRPr="00C8248A">
        <w:rPr>
          <w:rFonts w:asciiTheme="majorBidi" w:hAnsiTheme="majorBidi" w:cstheme="majorBidi"/>
          <w:sz w:val="24"/>
          <w:szCs w:val="24"/>
        </w:rPr>
        <w:t xml:space="preserve"> 1% citric acid in ethanol boosts anthocyanin recovery in berry pomace, suggesting similar benefits for water-based systems.</w:t>
      </w:r>
    </w:p>
    <w:p w14:paraId="03E7BAF8" w14:textId="57A9BCCC" w:rsidR="002108D7" w:rsidRPr="00C8248A" w:rsidRDefault="002108D7" w:rsidP="003040E2">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 xml:space="preserve">According to </w:t>
      </w:r>
      <w:r w:rsidRPr="00C8248A">
        <w:rPr>
          <w:rFonts w:asciiTheme="majorBidi" w:hAnsiTheme="majorBidi" w:cstheme="majorBidi"/>
          <w:b/>
          <w:bCs/>
          <w:sz w:val="24"/>
          <w:szCs w:val="24"/>
        </w:rPr>
        <w:t>Al-</w:t>
      </w:r>
      <w:proofErr w:type="spellStart"/>
      <w:r w:rsidRPr="00C8248A">
        <w:rPr>
          <w:rFonts w:asciiTheme="majorBidi" w:hAnsiTheme="majorBidi" w:cstheme="majorBidi"/>
          <w:b/>
          <w:bCs/>
          <w:sz w:val="24"/>
          <w:szCs w:val="24"/>
        </w:rPr>
        <w:t>Shurait</w:t>
      </w:r>
      <w:proofErr w:type="spellEnd"/>
      <w:r w:rsidRPr="00C8248A">
        <w:rPr>
          <w:rFonts w:asciiTheme="majorBidi" w:hAnsiTheme="majorBidi" w:cstheme="majorBidi"/>
          <w:b/>
          <w:bCs/>
          <w:sz w:val="24"/>
          <w:szCs w:val="24"/>
        </w:rPr>
        <w:t xml:space="preserve"> and Al-Ali, (2022)</w:t>
      </w:r>
      <w:r w:rsidRPr="00C8248A">
        <w:rPr>
          <w:rFonts w:asciiTheme="majorBidi" w:hAnsiTheme="majorBidi" w:cstheme="majorBidi"/>
          <w:sz w:val="24"/>
          <w:szCs w:val="24"/>
        </w:rPr>
        <w:t xml:space="preserve">, 120 minutes is empirically validated for pomegranate peel, achieving optimal pigment release. While, shorter durations (e.g., 30–90 minutes) remain experimentally unexplored in available studies, though analogous </w:t>
      </w:r>
      <w:r w:rsidRPr="00C8248A">
        <w:rPr>
          <w:rFonts w:asciiTheme="majorBidi" w:hAnsiTheme="majorBidi" w:cstheme="majorBidi"/>
          <w:b/>
          <w:bCs/>
          <w:sz w:val="24"/>
          <w:szCs w:val="24"/>
        </w:rPr>
        <w:t xml:space="preserve">Kavela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(2023)</w:t>
      </w:r>
      <w:r w:rsidRPr="00C8248A">
        <w:rPr>
          <w:rFonts w:asciiTheme="majorBidi" w:hAnsiTheme="majorBidi" w:cstheme="majorBidi"/>
          <w:sz w:val="24"/>
          <w:szCs w:val="24"/>
        </w:rPr>
        <w:t xml:space="preserve"> suggested diminishing returns beyond 60 minutes at higher temperatures.</w:t>
      </w:r>
    </w:p>
    <w:p w14:paraId="6BFC7650" w14:textId="5B31F4D4" w:rsidR="002108D7" w:rsidRPr="00C8248A" w:rsidRDefault="002108D7" w:rsidP="002852E9">
      <w:pPr>
        <w:bidi w:val="0"/>
        <w:spacing w:before="120" w:after="120"/>
        <w:ind w:left="720" w:hanging="720"/>
        <w:jc w:val="both"/>
        <w:rPr>
          <w:rFonts w:asciiTheme="majorBidi" w:hAnsiTheme="majorBidi" w:cstheme="majorBidi"/>
          <w:b/>
          <w:bCs/>
          <w:sz w:val="24"/>
          <w:szCs w:val="24"/>
        </w:rPr>
      </w:pPr>
      <w:r w:rsidRPr="00C8248A">
        <w:rPr>
          <w:rFonts w:asciiTheme="majorBidi" w:hAnsiTheme="majorBidi" w:cstheme="majorBidi"/>
          <w:b/>
          <w:bCs/>
          <w:sz w:val="24"/>
          <w:szCs w:val="24"/>
        </w:rPr>
        <w:t>Table (</w:t>
      </w:r>
      <w:r w:rsidR="002F3F3F" w:rsidRPr="00C8248A">
        <w:rPr>
          <w:rFonts w:asciiTheme="majorBidi" w:hAnsiTheme="majorBidi" w:cstheme="majorBidi"/>
          <w:b/>
          <w:bCs/>
          <w:sz w:val="24"/>
          <w:szCs w:val="24"/>
        </w:rPr>
        <w:t>13</w:t>
      </w:r>
      <w:r w:rsidRPr="00C8248A">
        <w:rPr>
          <w:rFonts w:asciiTheme="majorBidi" w:hAnsiTheme="majorBidi" w:cstheme="majorBidi"/>
          <w:b/>
          <w:bCs/>
          <w:sz w:val="24"/>
          <w:szCs w:val="24"/>
        </w:rPr>
        <w:t xml:space="preserve">): </w:t>
      </w:r>
      <w:r w:rsidRPr="00C8248A">
        <w:rPr>
          <w:rFonts w:cs="Times New Roman"/>
          <w:b/>
          <w:bCs/>
          <w:sz w:val="24"/>
          <w:szCs w:val="24"/>
        </w:rPr>
        <w:t xml:space="preserve">Effect of solvent </w:t>
      </w:r>
      <w:r w:rsidRPr="00C8248A">
        <w:rPr>
          <w:rFonts w:asciiTheme="majorBidi" w:hAnsiTheme="majorBidi" w:cstheme="majorBidi"/>
          <w:b/>
          <w:bCs/>
          <w:sz w:val="24"/>
          <w:szCs w:val="24"/>
        </w:rPr>
        <w:t>type and extraction time on yield of total anthocyanin extracted from pomegranate peels (mg/100 g dry sample).</w:t>
      </w:r>
    </w:p>
    <w:tbl>
      <w:tblPr>
        <w:tblpPr w:leftFromText="180" w:rightFromText="180" w:vertAnchor="text" w:tblpXSpec="center"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1873"/>
        <w:gridCol w:w="1889"/>
        <w:gridCol w:w="1823"/>
        <w:gridCol w:w="2222"/>
      </w:tblGrid>
      <w:tr w:rsidR="00C8248A" w:rsidRPr="00C8248A" w14:paraId="1F6FABB4" w14:textId="77777777" w:rsidTr="00F410AA">
        <w:trPr>
          <w:trHeight w:hRule="exact" w:val="454"/>
        </w:trPr>
        <w:tc>
          <w:tcPr>
            <w:tcW w:w="1549" w:type="dxa"/>
            <w:vMerge w:val="restart"/>
            <w:tcBorders>
              <w:top w:val="single" w:sz="4" w:space="0" w:color="auto"/>
              <w:left w:val="single" w:sz="4" w:space="0" w:color="auto"/>
              <w:right w:val="single" w:sz="4" w:space="0" w:color="auto"/>
            </w:tcBorders>
            <w:vAlign w:val="center"/>
          </w:tcPr>
          <w:p w14:paraId="4F53BA12"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Extraction time (min)</w:t>
            </w:r>
          </w:p>
        </w:tc>
        <w:tc>
          <w:tcPr>
            <w:tcW w:w="7807" w:type="dxa"/>
            <w:gridSpan w:val="4"/>
            <w:tcBorders>
              <w:left w:val="single" w:sz="4" w:space="0" w:color="auto"/>
            </w:tcBorders>
            <w:vAlign w:val="center"/>
          </w:tcPr>
          <w:p w14:paraId="5A162AAA"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Solvent type</w:t>
            </w:r>
          </w:p>
        </w:tc>
      </w:tr>
      <w:tr w:rsidR="00C8248A" w:rsidRPr="00C8248A" w14:paraId="60AB61C0" w14:textId="77777777" w:rsidTr="00F410AA">
        <w:trPr>
          <w:trHeight w:hRule="exact" w:val="454"/>
        </w:trPr>
        <w:tc>
          <w:tcPr>
            <w:tcW w:w="1549" w:type="dxa"/>
            <w:vMerge/>
            <w:tcBorders>
              <w:left w:val="single" w:sz="4" w:space="0" w:color="auto"/>
              <w:right w:val="single" w:sz="4" w:space="0" w:color="auto"/>
            </w:tcBorders>
            <w:vAlign w:val="center"/>
          </w:tcPr>
          <w:p w14:paraId="1A1ADA1B" w14:textId="77777777" w:rsidR="002108D7" w:rsidRPr="00C8248A" w:rsidRDefault="002108D7" w:rsidP="00F410AA">
            <w:pPr>
              <w:bidi w:val="0"/>
              <w:jc w:val="center"/>
              <w:rPr>
                <w:rFonts w:asciiTheme="majorBidi" w:hAnsiTheme="majorBidi" w:cstheme="majorBidi"/>
                <w:b/>
                <w:bCs/>
              </w:rPr>
            </w:pPr>
          </w:p>
        </w:tc>
        <w:tc>
          <w:tcPr>
            <w:tcW w:w="1873" w:type="dxa"/>
            <w:tcBorders>
              <w:left w:val="single" w:sz="4" w:space="0" w:color="auto"/>
            </w:tcBorders>
            <w:vAlign w:val="center"/>
          </w:tcPr>
          <w:p w14:paraId="132DFCC0"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Water</w:t>
            </w:r>
          </w:p>
        </w:tc>
        <w:tc>
          <w:tcPr>
            <w:tcW w:w="1889" w:type="dxa"/>
            <w:vAlign w:val="center"/>
          </w:tcPr>
          <w:p w14:paraId="66461B67"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 xml:space="preserve">1% Citric acid </w:t>
            </w:r>
          </w:p>
        </w:tc>
        <w:tc>
          <w:tcPr>
            <w:tcW w:w="1823" w:type="dxa"/>
            <w:vAlign w:val="center"/>
          </w:tcPr>
          <w:p w14:paraId="2A962D77"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 xml:space="preserve">2% Citric acid </w:t>
            </w:r>
          </w:p>
        </w:tc>
        <w:tc>
          <w:tcPr>
            <w:tcW w:w="2222" w:type="dxa"/>
            <w:vAlign w:val="center"/>
          </w:tcPr>
          <w:p w14:paraId="5E5AE90C"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 xml:space="preserve">3% Citric acid </w:t>
            </w:r>
          </w:p>
        </w:tc>
      </w:tr>
      <w:tr w:rsidR="00C8248A" w:rsidRPr="00C8248A" w14:paraId="3ECE2004" w14:textId="77777777" w:rsidTr="00F410AA">
        <w:trPr>
          <w:trHeight w:hRule="exact" w:val="454"/>
        </w:trPr>
        <w:tc>
          <w:tcPr>
            <w:tcW w:w="1549" w:type="dxa"/>
            <w:vAlign w:val="center"/>
          </w:tcPr>
          <w:p w14:paraId="4C08D8A1"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30</w:t>
            </w:r>
          </w:p>
        </w:tc>
        <w:tc>
          <w:tcPr>
            <w:tcW w:w="1873" w:type="dxa"/>
            <w:vAlign w:val="center"/>
          </w:tcPr>
          <w:p w14:paraId="0A6B727B"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B</w:t>
            </w:r>
            <w:r w:rsidRPr="00C8248A">
              <w:rPr>
                <w:rFonts w:asciiTheme="majorBidi" w:hAnsiTheme="majorBidi" w:cstheme="majorBidi"/>
              </w:rPr>
              <w:t>24.46</w:t>
            </w:r>
            <w:r w:rsidRPr="00C8248A">
              <w:rPr>
                <w:rFonts w:asciiTheme="majorBidi" w:hAnsiTheme="majorBidi" w:cstheme="majorBidi"/>
                <w:vertAlign w:val="superscript"/>
              </w:rPr>
              <w:t>d</w:t>
            </w:r>
            <w:r w:rsidRPr="00C8248A">
              <w:rPr>
                <w:rFonts w:asciiTheme="majorBidi" w:hAnsiTheme="majorBidi" w:cstheme="majorBidi"/>
                <w:lang w:bidi="ar-EG"/>
              </w:rPr>
              <w:t>±1.16</w:t>
            </w:r>
          </w:p>
        </w:tc>
        <w:tc>
          <w:tcPr>
            <w:tcW w:w="1889" w:type="dxa"/>
            <w:vAlign w:val="center"/>
          </w:tcPr>
          <w:p w14:paraId="571391ED"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A</w:t>
            </w:r>
            <w:r w:rsidRPr="00C8248A">
              <w:rPr>
                <w:rFonts w:asciiTheme="majorBidi" w:hAnsiTheme="majorBidi" w:cstheme="majorBidi"/>
              </w:rPr>
              <w:t>25.36</w:t>
            </w:r>
            <w:r w:rsidRPr="00C8248A">
              <w:rPr>
                <w:rFonts w:asciiTheme="majorBidi" w:hAnsiTheme="majorBidi" w:cstheme="majorBidi"/>
                <w:vertAlign w:val="superscript"/>
              </w:rPr>
              <w:t>c</w:t>
            </w:r>
            <w:r w:rsidRPr="00C8248A">
              <w:rPr>
                <w:rFonts w:asciiTheme="majorBidi" w:hAnsiTheme="majorBidi" w:cstheme="majorBidi"/>
                <w:lang w:bidi="ar-EG"/>
              </w:rPr>
              <w:t>±1.48</w:t>
            </w:r>
          </w:p>
        </w:tc>
        <w:tc>
          <w:tcPr>
            <w:tcW w:w="1823" w:type="dxa"/>
            <w:vAlign w:val="center"/>
          </w:tcPr>
          <w:p w14:paraId="24D2289C"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C</w:t>
            </w:r>
            <w:r w:rsidRPr="00C8248A">
              <w:rPr>
                <w:rFonts w:asciiTheme="majorBidi" w:hAnsiTheme="majorBidi" w:cstheme="majorBidi"/>
              </w:rPr>
              <w:t>26.24</w:t>
            </w:r>
            <w:r w:rsidRPr="00C8248A">
              <w:rPr>
                <w:rFonts w:asciiTheme="majorBidi" w:hAnsiTheme="majorBidi" w:cstheme="majorBidi"/>
                <w:vertAlign w:val="superscript"/>
              </w:rPr>
              <w:t>b</w:t>
            </w:r>
            <w:r w:rsidRPr="00C8248A">
              <w:rPr>
                <w:rFonts w:asciiTheme="majorBidi" w:hAnsiTheme="majorBidi" w:cstheme="majorBidi"/>
                <w:lang w:bidi="ar-EG"/>
              </w:rPr>
              <w:t>±1.21</w:t>
            </w:r>
          </w:p>
        </w:tc>
        <w:tc>
          <w:tcPr>
            <w:tcW w:w="2222" w:type="dxa"/>
            <w:vAlign w:val="center"/>
          </w:tcPr>
          <w:p w14:paraId="2D6CB7A6"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D</w:t>
            </w:r>
            <w:r w:rsidRPr="00C8248A">
              <w:rPr>
                <w:rFonts w:asciiTheme="majorBidi" w:hAnsiTheme="majorBidi" w:cstheme="majorBidi"/>
              </w:rPr>
              <w:t>27.19</w:t>
            </w:r>
            <w:r w:rsidRPr="00C8248A">
              <w:rPr>
                <w:rFonts w:asciiTheme="majorBidi" w:hAnsiTheme="majorBidi" w:cstheme="majorBidi"/>
                <w:vertAlign w:val="superscript"/>
              </w:rPr>
              <w:t>a</w:t>
            </w:r>
            <w:r w:rsidRPr="00C8248A">
              <w:rPr>
                <w:rFonts w:asciiTheme="majorBidi" w:hAnsiTheme="majorBidi" w:cstheme="majorBidi"/>
                <w:lang w:bidi="ar-EG"/>
              </w:rPr>
              <w:t>±1.26</w:t>
            </w:r>
          </w:p>
        </w:tc>
      </w:tr>
      <w:tr w:rsidR="00C8248A" w:rsidRPr="00C8248A" w14:paraId="5C819D4D" w14:textId="77777777" w:rsidTr="00F410AA">
        <w:trPr>
          <w:trHeight w:hRule="exact" w:val="454"/>
        </w:trPr>
        <w:tc>
          <w:tcPr>
            <w:tcW w:w="1549" w:type="dxa"/>
            <w:vAlign w:val="center"/>
          </w:tcPr>
          <w:p w14:paraId="04AF0296"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60</w:t>
            </w:r>
          </w:p>
        </w:tc>
        <w:tc>
          <w:tcPr>
            <w:tcW w:w="1873" w:type="dxa"/>
            <w:vAlign w:val="center"/>
          </w:tcPr>
          <w:p w14:paraId="4902F2C2"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AB</w:t>
            </w:r>
            <w:r w:rsidRPr="00C8248A">
              <w:rPr>
                <w:rFonts w:asciiTheme="majorBidi" w:hAnsiTheme="majorBidi" w:cstheme="majorBidi"/>
              </w:rPr>
              <w:t>26.02</w:t>
            </w:r>
            <w:r w:rsidRPr="00C8248A">
              <w:rPr>
                <w:rFonts w:asciiTheme="majorBidi" w:hAnsiTheme="majorBidi" w:cstheme="majorBidi"/>
                <w:vertAlign w:val="superscript"/>
              </w:rPr>
              <w:t>b</w:t>
            </w:r>
            <w:r w:rsidRPr="00C8248A">
              <w:rPr>
                <w:rFonts w:asciiTheme="majorBidi" w:hAnsiTheme="majorBidi" w:cstheme="majorBidi"/>
                <w:lang w:bidi="ar-EG"/>
              </w:rPr>
              <w:t>±1.10</w:t>
            </w:r>
          </w:p>
        </w:tc>
        <w:tc>
          <w:tcPr>
            <w:tcW w:w="1889" w:type="dxa"/>
            <w:vAlign w:val="center"/>
          </w:tcPr>
          <w:p w14:paraId="1127D425"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A</w:t>
            </w:r>
            <w:r w:rsidRPr="00C8248A">
              <w:rPr>
                <w:rFonts w:asciiTheme="majorBidi" w:hAnsiTheme="majorBidi" w:cstheme="majorBidi"/>
              </w:rPr>
              <w:t>26.79</w:t>
            </w:r>
            <w:r w:rsidRPr="00C8248A">
              <w:rPr>
                <w:rFonts w:asciiTheme="majorBidi" w:hAnsiTheme="majorBidi" w:cstheme="majorBidi"/>
                <w:vertAlign w:val="superscript"/>
              </w:rPr>
              <w:t>ab</w:t>
            </w:r>
            <w:r w:rsidRPr="00C8248A">
              <w:rPr>
                <w:rFonts w:asciiTheme="majorBidi" w:hAnsiTheme="majorBidi" w:cstheme="majorBidi"/>
                <w:lang w:bidi="ar-EG"/>
              </w:rPr>
              <w:t>±1.05</w:t>
            </w:r>
          </w:p>
        </w:tc>
        <w:tc>
          <w:tcPr>
            <w:tcW w:w="1823" w:type="dxa"/>
            <w:vAlign w:val="center"/>
          </w:tcPr>
          <w:p w14:paraId="400256D9"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B</w:t>
            </w:r>
            <w:r w:rsidRPr="00C8248A">
              <w:rPr>
                <w:rFonts w:asciiTheme="majorBidi" w:hAnsiTheme="majorBidi" w:cstheme="majorBidi"/>
              </w:rPr>
              <w:t>27.30</w:t>
            </w:r>
            <w:r w:rsidRPr="00C8248A">
              <w:rPr>
                <w:rFonts w:asciiTheme="majorBidi" w:hAnsiTheme="majorBidi" w:cstheme="majorBidi"/>
                <w:vertAlign w:val="superscript"/>
              </w:rPr>
              <w:t>ab</w:t>
            </w:r>
            <w:r w:rsidRPr="00C8248A">
              <w:rPr>
                <w:rFonts w:asciiTheme="majorBidi" w:hAnsiTheme="majorBidi" w:cstheme="majorBidi"/>
                <w:lang w:bidi="ar-EG"/>
              </w:rPr>
              <w:t>±1.35</w:t>
            </w:r>
          </w:p>
        </w:tc>
        <w:tc>
          <w:tcPr>
            <w:tcW w:w="2222" w:type="dxa"/>
            <w:vAlign w:val="center"/>
          </w:tcPr>
          <w:p w14:paraId="34CAA0A5"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C</w:t>
            </w:r>
            <w:r w:rsidRPr="00C8248A">
              <w:rPr>
                <w:rFonts w:asciiTheme="majorBidi" w:hAnsiTheme="majorBidi" w:cstheme="majorBidi"/>
              </w:rPr>
              <w:t>28.88</w:t>
            </w:r>
            <w:r w:rsidRPr="00C8248A">
              <w:rPr>
                <w:rFonts w:asciiTheme="majorBidi" w:hAnsiTheme="majorBidi" w:cstheme="majorBidi"/>
                <w:vertAlign w:val="superscript"/>
              </w:rPr>
              <w:t>a</w:t>
            </w:r>
            <w:r w:rsidRPr="00C8248A">
              <w:rPr>
                <w:rFonts w:asciiTheme="majorBidi" w:hAnsiTheme="majorBidi" w:cstheme="majorBidi"/>
                <w:lang w:bidi="ar-EG"/>
              </w:rPr>
              <w:t>±1.24</w:t>
            </w:r>
          </w:p>
        </w:tc>
      </w:tr>
      <w:tr w:rsidR="00C8248A" w:rsidRPr="00C8248A" w14:paraId="247338A5" w14:textId="77777777" w:rsidTr="00F410AA">
        <w:trPr>
          <w:trHeight w:hRule="exact" w:val="454"/>
        </w:trPr>
        <w:tc>
          <w:tcPr>
            <w:tcW w:w="1549" w:type="dxa"/>
            <w:vAlign w:val="center"/>
          </w:tcPr>
          <w:p w14:paraId="737C781F"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90</w:t>
            </w:r>
          </w:p>
        </w:tc>
        <w:tc>
          <w:tcPr>
            <w:tcW w:w="1873" w:type="dxa"/>
            <w:vAlign w:val="center"/>
          </w:tcPr>
          <w:p w14:paraId="091945B6"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A</w:t>
            </w:r>
            <w:r w:rsidRPr="00C8248A">
              <w:rPr>
                <w:rFonts w:asciiTheme="majorBidi" w:hAnsiTheme="majorBidi" w:cstheme="majorBidi"/>
              </w:rPr>
              <w:t>27.11</w:t>
            </w:r>
            <w:r w:rsidRPr="00C8248A">
              <w:rPr>
                <w:rFonts w:asciiTheme="majorBidi" w:hAnsiTheme="majorBidi" w:cstheme="majorBidi"/>
                <w:vertAlign w:val="superscript"/>
              </w:rPr>
              <w:t>b</w:t>
            </w:r>
            <w:r w:rsidRPr="00C8248A">
              <w:rPr>
                <w:rFonts w:asciiTheme="majorBidi" w:hAnsiTheme="majorBidi" w:cstheme="majorBidi"/>
                <w:lang w:bidi="ar-EG"/>
              </w:rPr>
              <w:t>±1.17</w:t>
            </w:r>
          </w:p>
        </w:tc>
        <w:tc>
          <w:tcPr>
            <w:tcW w:w="1889" w:type="dxa"/>
            <w:vAlign w:val="center"/>
          </w:tcPr>
          <w:p w14:paraId="299401C1"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A</w:t>
            </w:r>
            <w:r w:rsidRPr="00C8248A">
              <w:rPr>
                <w:rFonts w:asciiTheme="majorBidi" w:hAnsiTheme="majorBidi" w:cstheme="majorBidi"/>
              </w:rPr>
              <w:t>27.02</w:t>
            </w:r>
            <w:r w:rsidRPr="00C8248A">
              <w:rPr>
                <w:rFonts w:asciiTheme="majorBidi" w:hAnsiTheme="majorBidi" w:cstheme="majorBidi"/>
                <w:vertAlign w:val="superscript"/>
              </w:rPr>
              <w:t>b</w:t>
            </w:r>
            <w:r w:rsidRPr="00C8248A">
              <w:rPr>
                <w:rFonts w:asciiTheme="majorBidi" w:hAnsiTheme="majorBidi" w:cstheme="majorBidi"/>
                <w:lang w:bidi="ar-EG"/>
              </w:rPr>
              <w:t>±1.52</w:t>
            </w:r>
          </w:p>
        </w:tc>
        <w:tc>
          <w:tcPr>
            <w:tcW w:w="1823" w:type="dxa"/>
            <w:vAlign w:val="center"/>
          </w:tcPr>
          <w:p w14:paraId="2E140A27"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A</w:t>
            </w:r>
            <w:r w:rsidRPr="00C8248A">
              <w:rPr>
                <w:rFonts w:asciiTheme="majorBidi" w:hAnsiTheme="majorBidi" w:cstheme="majorBidi"/>
              </w:rPr>
              <w:t>29.97</w:t>
            </w:r>
            <w:r w:rsidRPr="00C8248A">
              <w:rPr>
                <w:rFonts w:asciiTheme="majorBidi" w:hAnsiTheme="majorBidi" w:cstheme="majorBidi"/>
                <w:vertAlign w:val="superscript"/>
              </w:rPr>
              <w:t>a</w:t>
            </w:r>
            <w:r w:rsidRPr="00C8248A">
              <w:rPr>
                <w:rFonts w:asciiTheme="majorBidi" w:hAnsiTheme="majorBidi" w:cstheme="majorBidi"/>
                <w:lang w:bidi="ar-EG"/>
              </w:rPr>
              <w:t>±1.13</w:t>
            </w:r>
          </w:p>
        </w:tc>
        <w:tc>
          <w:tcPr>
            <w:tcW w:w="2222" w:type="dxa"/>
            <w:vAlign w:val="center"/>
          </w:tcPr>
          <w:p w14:paraId="51D6471E"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B</w:t>
            </w:r>
            <w:r w:rsidRPr="00C8248A">
              <w:rPr>
                <w:rFonts w:asciiTheme="majorBidi" w:hAnsiTheme="majorBidi" w:cstheme="majorBidi"/>
              </w:rPr>
              <w:t>30.33</w:t>
            </w:r>
            <w:r w:rsidRPr="00C8248A">
              <w:rPr>
                <w:rFonts w:asciiTheme="majorBidi" w:hAnsiTheme="majorBidi" w:cstheme="majorBidi"/>
                <w:vertAlign w:val="superscript"/>
              </w:rPr>
              <w:t>a</w:t>
            </w:r>
            <w:r w:rsidRPr="00C8248A">
              <w:rPr>
                <w:rFonts w:asciiTheme="majorBidi" w:hAnsiTheme="majorBidi" w:cstheme="majorBidi"/>
                <w:lang w:bidi="ar-EG"/>
              </w:rPr>
              <w:t>±1.07</w:t>
            </w:r>
          </w:p>
        </w:tc>
      </w:tr>
      <w:tr w:rsidR="00C8248A" w:rsidRPr="00C8248A" w14:paraId="072FEAD7" w14:textId="77777777" w:rsidTr="00F410AA">
        <w:trPr>
          <w:trHeight w:hRule="exact" w:val="454"/>
        </w:trPr>
        <w:tc>
          <w:tcPr>
            <w:tcW w:w="1549" w:type="dxa"/>
            <w:vAlign w:val="center"/>
          </w:tcPr>
          <w:p w14:paraId="7350D73F"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120</w:t>
            </w:r>
          </w:p>
        </w:tc>
        <w:tc>
          <w:tcPr>
            <w:tcW w:w="1873" w:type="dxa"/>
            <w:vAlign w:val="center"/>
          </w:tcPr>
          <w:p w14:paraId="7F5E8CC3"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A</w:t>
            </w:r>
            <w:r w:rsidRPr="00C8248A">
              <w:rPr>
                <w:rFonts w:asciiTheme="majorBidi" w:hAnsiTheme="majorBidi" w:cstheme="majorBidi"/>
              </w:rPr>
              <w:t>27.77</w:t>
            </w:r>
            <w:r w:rsidRPr="00C8248A">
              <w:rPr>
                <w:rFonts w:asciiTheme="majorBidi" w:hAnsiTheme="majorBidi" w:cstheme="majorBidi"/>
                <w:vertAlign w:val="superscript"/>
              </w:rPr>
              <w:t>b</w:t>
            </w:r>
            <w:r w:rsidRPr="00C8248A">
              <w:rPr>
                <w:rFonts w:asciiTheme="majorBidi" w:hAnsiTheme="majorBidi" w:cstheme="majorBidi"/>
                <w:lang w:bidi="ar-EG"/>
              </w:rPr>
              <w:t>±1.12</w:t>
            </w:r>
          </w:p>
        </w:tc>
        <w:tc>
          <w:tcPr>
            <w:tcW w:w="1889" w:type="dxa"/>
            <w:vAlign w:val="center"/>
          </w:tcPr>
          <w:p w14:paraId="694AFEDC"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A</w:t>
            </w:r>
            <w:r w:rsidRPr="00C8248A">
              <w:rPr>
                <w:rFonts w:asciiTheme="majorBidi" w:hAnsiTheme="majorBidi" w:cstheme="majorBidi"/>
              </w:rPr>
              <w:t>27.80</w:t>
            </w:r>
            <w:r w:rsidRPr="00C8248A">
              <w:rPr>
                <w:rFonts w:asciiTheme="majorBidi" w:hAnsiTheme="majorBidi" w:cstheme="majorBidi"/>
                <w:vertAlign w:val="superscript"/>
              </w:rPr>
              <w:t>b</w:t>
            </w:r>
            <w:r w:rsidRPr="00C8248A">
              <w:rPr>
                <w:rFonts w:asciiTheme="majorBidi" w:hAnsiTheme="majorBidi" w:cstheme="majorBidi"/>
                <w:lang w:bidi="ar-EG"/>
              </w:rPr>
              <w:t>±1.15</w:t>
            </w:r>
          </w:p>
        </w:tc>
        <w:tc>
          <w:tcPr>
            <w:tcW w:w="1823" w:type="dxa"/>
            <w:vAlign w:val="center"/>
          </w:tcPr>
          <w:p w14:paraId="7D203F05"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A</w:t>
            </w:r>
            <w:r w:rsidRPr="00C8248A">
              <w:rPr>
                <w:rFonts w:asciiTheme="majorBidi" w:hAnsiTheme="majorBidi" w:cstheme="majorBidi"/>
              </w:rPr>
              <w:t>30.17</w:t>
            </w:r>
            <w:r w:rsidRPr="00C8248A">
              <w:rPr>
                <w:rFonts w:asciiTheme="majorBidi" w:hAnsiTheme="majorBidi" w:cstheme="majorBidi"/>
                <w:vertAlign w:val="superscript"/>
              </w:rPr>
              <w:t>ab</w:t>
            </w:r>
            <w:r w:rsidRPr="00C8248A">
              <w:rPr>
                <w:rFonts w:asciiTheme="majorBidi" w:hAnsiTheme="majorBidi" w:cstheme="majorBidi"/>
                <w:lang w:bidi="ar-EG"/>
              </w:rPr>
              <w:t>±1.39</w:t>
            </w:r>
          </w:p>
        </w:tc>
        <w:tc>
          <w:tcPr>
            <w:tcW w:w="2222" w:type="dxa"/>
            <w:vAlign w:val="center"/>
          </w:tcPr>
          <w:p w14:paraId="591EA1BE"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A</w:t>
            </w:r>
            <w:r w:rsidRPr="00C8248A">
              <w:rPr>
                <w:rFonts w:asciiTheme="majorBidi" w:hAnsiTheme="majorBidi" w:cstheme="majorBidi"/>
              </w:rPr>
              <w:t>30.62</w:t>
            </w:r>
            <w:r w:rsidRPr="00C8248A">
              <w:rPr>
                <w:rFonts w:asciiTheme="majorBidi" w:hAnsiTheme="majorBidi" w:cstheme="majorBidi"/>
                <w:vertAlign w:val="superscript"/>
              </w:rPr>
              <w:t>a</w:t>
            </w:r>
            <w:r w:rsidRPr="00C8248A">
              <w:rPr>
                <w:rFonts w:asciiTheme="majorBidi" w:hAnsiTheme="majorBidi" w:cstheme="majorBidi"/>
                <w:lang w:bidi="ar-EG"/>
              </w:rPr>
              <w:t>±1.14</w:t>
            </w:r>
          </w:p>
        </w:tc>
      </w:tr>
      <w:tr w:rsidR="00C8248A" w:rsidRPr="00C8248A" w14:paraId="2A80C413" w14:textId="77777777" w:rsidTr="00F410AA">
        <w:trPr>
          <w:trHeight w:hRule="exact" w:val="941"/>
        </w:trPr>
        <w:tc>
          <w:tcPr>
            <w:tcW w:w="9356" w:type="dxa"/>
            <w:gridSpan w:val="5"/>
            <w:tcBorders>
              <w:left w:val="nil"/>
              <w:bottom w:val="nil"/>
              <w:right w:val="nil"/>
            </w:tcBorders>
          </w:tcPr>
          <w:p w14:paraId="0B5E01DB" w14:textId="77777777" w:rsidR="002108D7" w:rsidRPr="00C8248A" w:rsidRDefault="002108D7" w:rsidP="00F410AA">
            <w:pPr>
              <w:tabs>
                <w:tab w:val="left" w:pos="2177"/>
              </w:tabs>
              <w:bidi w:val="0"/>
              <w:rPr>
                <w:rFonts w:asciiTheme="majorBidi" w:hAnsiTheme="majorBidi" w:cstheme="majorBidi"/>
                <w:b/>
                <w:bCs/>
                <w:sz w:val="18"/>
                <w:szCs w:val="18"/>
              </w:rPr>
            </w:pPr>
            <w:r w:rsidRPr="00C8248A">
              <w:rPr>
                <w:rFonts w:asciiTheme="majorBidi" w:hAnsiTheme="majorBidi" w:cstheme="majorBidi"/>
                <w:b/>
                <w:bCs/>
                <w:sz w:val="18"/>
                <w:szCs w:val="18"/>
              </w:rPr>
              <w:t xml:space="preserve">Extraction conditions: temperature 25±2 </w:t>
            </w:r>
            <w:proofErr w:type="spellStart"/>
            <w:r w:rsidRPr="00C8248A">
              <w:rPr>
                <w:rFonts w:asciiTheme="majorBidi" w:hAnsiTheme="majorBidi" w:cstheme="majorBidi"/>
                <w:b/>
                <w:bCs/>
                <w:sz w:val="18"/>
                <w:szCs w:val="18"/>
                <w:vertAlign w:val="superscript"/>
              </w:rPr>
              <w:t>o</w:t>
            </w:r>
            <w:r w:rsidRPr="00C8248A">
              <w:rPr>
                <w:rFonts w:asciiTheme="majorBidi" w:hAnsiTheme="majorBidi" w:cstheme="majorBidi"/>
                <w:b/>
                <w:bCs/>
                <w:sz w:val="18"/>
                <w:szCs w:val="18"/>
              </w:rPr>
              <w:t>C</w:t>
            </w:r>
            <w:proofErr w:type="spellEnd"/>
            <w:r w:rsidRPr="00C8248A">
              <w:rPr>
                <w:rFonts w:asciiTheme="majorBidi" w:hAnsiTheme="majorBidi" w:cstheme="majorBidi"/>
                <w:b/>
                <w:bCs/>
                <w:sz w:val="18"/>
                <w:szCs w:val="18"/>
              </w:rPr>
              <w:t xml:space="preserve"> and </w:t>
            </w:r>
            <w:proofErr w:type="spellStart"/>
            <w:r w:rsidRPr="00C8248A">
              <w:rPr>
                <w:rFonts w:asciiTheme="majorBidi" w:hAnsiTheme="majorBidi" w:cstheme="majorBidi"/>
                <w:b/>
                <w:bCs/>
                <w:sz w:val="18"/>
                <w:szCs w:val="18"/>
              </w:rPr>
              <w:t>sample:solvent</w:t>
            </w:r>
            <w:proofErr w:type="spellEnd"/>
            <w:r w:rsidRPr="00C8248A">
              <w:rPr>
                <w:rFonts w:asciiTheme="majorBidi" w:hAnsiTheme="majorBidi" w:cstheme="majorBidi"/>
                <w:b/>
                <w:bCs/>
                <w:sz w:val="18"/>
                <w:szCs w:val="18"/>
              </w:rPr>
              <w:t xml:space="preserve"> 1:10</w:t>
            </w:r>
          </w:p>
          <w:p w14:paraId="3079DE97" w14:textId="77777777" w:rsidR="002108D7" w:rsidRPr="00C8248A" w:rsidRDefault="002108D7" w:rsidP="00F410AA">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Results are presented as means ±SD</w:t>
            </w:r>
          </w:p>
          <w:p w14:paraId="4A0FA6D7" w14:textId="77777777" w:rsidR="00A54996" w:rsidRPr="00C8248A" w:rsidRDefault="00A54996" w:rsidP="00A54996">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Different superscript letters (A, B, C, …) indicated significant change at p˂0.05 in column</w:t>
            </w:r>
          </w:p>
          <w:p w14:paraId="5580571A" w14:textId="77777777" w:rsidR="00A54996" w:rsidRPr="00C8248A" w:rsidRDefault="00A54996" w:rsidP="00A54996">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Different superscript letters ( a, b, c,  …) indicated significant change at p˂0.05 in row</w:t>
            </w:r>
          </w:p>
          <w:p w14:paraId="2338FA47" w14:textId="77777777" w:rsidR="003B4724" w:rsidRPr="00C8248A" w:rsidRDefault="003B4724" w:rsidP="003B4724">
            <w:pPr>
              <w:bidi w:val="0"/>
              <w:rPr>
                <w:rFonts w:asciiTheme="majorBidi" w:hAnsiTheme="majorBidi" w:cstheme="majorBidi"/>
                <w:b/>
                <w:bCs/>
                <w:sz w:val="18"/>
                <w:szCs w:val="18"/>
                <w:lang w:bidi="ar-EG"/>
              </w:rPr>
            </w:pPr>
          </w:p>
          <w:p w14:paraId="22DA4473" w14:textId="77777777" w:rsidR="002108D7" w:rsidRPr="00C8248A" w:rsidRDefault="002108D7" w:rsidP="00F410AA">
            <w:pPr>
              <w:widowControl w:val="0"/>
              <w:autoSpaceDE w:val="0"/>
              <w:autoSpaceDN w:val="0"/>
              <w:bidi w:val="0"/>
              <w:adjustRightInd w:val="0"/>
              <w:jc w:val="center"/>
              <w:rPr>
                <w:rFonts w:asciiTheme="majorBidi" w:hAnsiTheme="majorBidi" w:cstheme="majorBidi"/>
                <w:vertAlign w:val="superscript"/>
              </w:rPr>
            </w:pPr>
          </w:p>
        </w:tc>
      </w:tr>
    </w:tbl>
    <w:p w14:paraId="28EECDA4" w14:textId="721E14D8" w:rsidR="002108D7" w:rsidRPr="00C8248A" w:rsidRDefault="002852E9" w:rsidP="006C15B3">
      <w:pPr>
        <w:bidi w:val="0"/>
        <w:spacing w:before="120" w:after="120"/>
        <w:ind w:left="720" w:hanging="720"/>
        <w:jc w:val="both"/>
        <w:rPr>
          <w:rFonts w:asciiTheme="majorBidi" w:hAnsiTheme="majorBidi" w:cstheme="majorBidi"/>
          <w:b/>
          <w:bCs/>
          <w:sz w:val="24"/>
          <w:szCs w:val="24"/>
        </w:rPr>
      </w:pPr>
      <w:r w:rsidRPr="00C8248A">
        <w:rPr>
          <w:rFonts w:asciiTheme="majorBidi" w:hAnsiTheme="majorBidi" w:cstheme="majorBidi"/>
          <w:b/>
          <w:bCs/>
          <w:sz w:val="24"/>
          <w:szCs w:val="24"/>
        </w:rPr>
        <w:t>6</w:t>
      </w:r>
      <w:r w:rsidR="002108D7" w:rsidRPr="00C8248A">
        <w:rPr>
          <w:rFonts w:asciiTheme="majorBidi" w:hAnsiTheme="majorBidi" w:cstheme="majorBidi"/>
          <w:b/>
          <w:bCs/>
          <w:sz w:val="24"/>
          <w:szCs w:val="24"/>
        </w:rPr>
        <w:t>.2. Effect different solvent and temperature:</w:t>
      </w:r>
    </w:p>
    <w:p w14:paraId="6C53E404" w14:textId="27BFBA89" w:rsidR="002108D7" w:rsidRPr="00C8248A" w:rsidRDefault="002108D7" w:rsidP="003040E2">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The information presented in Table (</w:t>
      </w:r>
      <w:r w:rsidR="002F3F3F" w:rsidRPr="00C8248A">
        <w:rPr>
          <w:rFonts w:asciiTheme="majorBidi" w:hAnsiTheme="majorBidi" w:cstheme="majorBidi"/>
          <w:sz w:val="24"/>
          <w:szCs w:val="24"/>
        </w:rPr>
        <w:t>14</w:t>
      </w:r>
      <w:r w:rsidRPr="00C8248A">
        <w:rPr>
          <w:rFonts w:asciiTheme="majorBidi" w:hAnsiTheme="majorBidi" w:cstheme="majorBidi"/>
          <w:sz w:val="24"/>
          <w:szCs w:val="24"/>
        </w:rPr>
        <w:t xml:space="preserve">) illustrates the influence of water and citric acid concentrations of 1, 2, and 3% as solvents at varying temperatures (5, 40, 60, and 90°C) on the yield of anthocyanins extracted from pomegranate peel for 30 min. </w:t>
      </w:r>
    </w:p>
    <w:p w14:paraId="695F6CAE" w14:textId="3EA6A5EC" w:rsidR="002108D7" w:rsidRPr="00C8248A" w:rsidRDefault="002108D7" w:rsidP="003040E2">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 xml:space="preserve">The data presented in Table </w:t>
      </w:r>
      <w:r w:rsidR="002F3F3F" w:rsidRPr="00C8248A">
        <w:rPr>
          <w:rFonts w:asciiTheme="majorBidi" w:hAnsiTheme="majorBidi" w:cstheme="majorBidi"/>
          <w:sz w:val="24"/>
          <w:szCs w:val="24"/>
        </w:rPr>
        <w:t>14</w:t>
      </w:r>
      <w:r w:rsidRPr="00C8248A">
        <w:rPr>
          <w:rFonts w:asciiTheme="majorBidi" w:hAnsiTheme="majorBidi" w:cstheme="majorBidi"/>
          <w:sz w:val="24"/>
          <w:szCs w:val="24"/>
        </w:rPr>
        <w:t xml:space="preserve"> illustrates the concentration of anthocyanin content found in pomegranate peel. According to the data presented, elevating the temperature from 5 to 90°C significantly enhanced the extraction of anthocyanin using water. Notably, the range of 40 to 60°C yielded the highest anthocyanin content when extracted with 1 and 2% citric acid. Furthermore, a concentration of 3% citric acid achieved the peak content at 40°C, while the lowest content was observed at 5°C. Furthermore, an elevation in the concentration of citric acid to 3% yielded the highest measurement of 27.69±1.16 mg/100 g at 40°C, succeeded by the 2% </w:t>
      </w:r>
      <w:r w:rsidRPr="00C8248A">
        <w:rPr>
          <w:rFonts w:asciiTheme="majorBidi" w:hAnsiTheme="majorBidi" w:cstheme="majorBidi"/>
          <w:sz w:val="24"/>
          <w:szCs w:val="24"/>
        </w:rPr>
        <w:lastRenderedPageBreak/>
        <w:t>citric acid concentration, which resulted in a reduction of anthocyanin at 90°C. The method of extraction utilizing water yielded the minimal concentration of anthocyanin from pomegranate peel.</w:t>
      </w:r>
    </w:p>
    <w:p w14:paraId="04810CF2" w14:textId="3B570E5E" w:rsidR="002108D7" w:rsidRPr="00C8248A" w:rsidRDefault="002108D7" w:rsidP="007D0A04">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Citric acid stabilizes anthocyanins via pH control, counteracting thermal degradation at higher temperatures (</w:t>
      </w:r>
      <w:r w:rsidRPr="00C8248A">
        <w:rPr>
          <w:rFonts w:asciiTheme="majorBidi" w:hAnsiTheme="majorBidi" w:cstheme="majorBidi"/>
          <w:b/>
          <w:bCs/>
          <w:sz w:val="24"/>
          <w:szCs w:val="24"/>
        </w:rPr>
        <w:t xml:space="preserve">Kavela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2023</w:t>
      </w:r>
      <w:r w:rsidRPr="00C8248A">
        <w:rPr>
          <w:rFonts w:asciiTheme="majorBidi" w:hAnsiTheme="majorBidi" w:cstheme="majorBidi"/>
          <w:sz w:val="24"/>
          <w:szCs w:val="24"/>
        </w:rPr>
        <w:t>). Temperature significantly influences the stability and extraction efficiency of anthocyanins. Low-temperature extraction minimizes degradation; however, it produces suboptimal results owing to restricted diffusion kinetics. No direct data on pomegranates is available; however, similar studies indicate lower efficiency (</w:t>
      </w:r>
      <w:r w:rsidRPr="00C8248A">
        <w:rPr>
          <w:rFonts w:asciiTheme="majorBidi" w:hAnsiTheme="majorBidi" w:cstheme="majorBidi"/>
          <w:b/>
          <w:bCs/>
          <w:sz w:val="24"/>
          <w:szCs w:val="24"/>
        </w:rPr>
        <w:t xml:space="preserve">Fischer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2013; </w:t>
      </w:r>
      <w:proofErr w:type="spellStart"/>
      <w:r w:rsidRPr="00C8248A">
        <w:rPr>
          <w:rFonts w:asciiTheme="majorBidi" w:hAnsiTheme="majorBidi" w:cstheme="majorBidi"/>
          <w:b/>
          <w:bCs/>
          <w:sz w:val="24"/>
          <w:szCs w:val="24"/>
        </w:rPr>
        <w:t>Vegara</w:t>
      </w:r>
      <w:proofErr w:type="spellEnd"/>
      <w:r w:rsidRPr="00C8248A">
        <w:rPr>
          <w:rFonts w:asciiTheme="majorBidi" w:hAnsiTheme="majorBidi" w:cstheme="majorBidi"/>
          <w:b/>
          <w:bCs/>
          <w:sz w:val="24"/>
          <w:szCs w:val="24"/>
        </w:rPr>
        <w:t xml:space="preserve">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2013).</w:t>
      </w:r>
      <w:r w:rsidRPr="00C8248A">
        <w:rPr>
          <w:rFonts w:asciiTheme="majorBidi" w:hAnsiTheme="majorBidi" w:cstheme="majorBidi"/>
          <w:sz w:val="24"/>
          <w:szCs w:val="24"/>
        </w:rPr>
        <w:t xml:space="preserve"> However, it is moderately effective, albeit below the optimal range for pomegranate. </w:t>
      </w:r>
      <w:r w:rsidRPr="00C8248A">
        <w:rPr>
          <w:rFonts w:asciiTheme="majorBidi" w:hAnsiTheme="majorBidi" w:cstheme="majorBidi"/>
          <w:b/>
          <w:bCs/>
          <w:sz w:val="24"/>
          <w:szCs w:val="24"/>
        </w:rPr>
        <w:t xml:space="preserve">Qu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(2014)</w:t>
      </w:r>
      <w:r w:rsidRPr="00C8248A">
        <w:rPr>
          <w:rFonts w:asciiTheme="majorBidi" w:hAnsiTheme="majorBidi" w:cstheme="majorBidi"/>
          <w:sz w:val="24"/>
          <w:szCs w:val="24"/>
        </w:rPr>
        <w:t xml:space="preserve"> report</w:t>
      </w:r>
      <w:r w:rsidR="007D0A04" w:rsidRPr="00C8248A">
        <w:rPr>
          <w:rFonts w:asciiTheme="majorBidi" w:hAnsiTheme="majorBidi" w:cstheme="majorBidi"/>
          <w:sz w:val="24"/>
          <w:szCs w:val="24"/>
        </w:rPr>
        <w:t>ed</w:t>
      </w:r>
      <w:r w:rsidRPr="00C8248A">
        <w:rPr>
          <w:rFonts w:asciiTheme="majorBidi" w:hAnsiTheme="majorBidi" w:cstheme="majorBidi"/>
          <w:sz w:val="24"/>
          <w:szCs w:val="24"/>
        </w:rPr>
        <w:t xml:space="preserve"> that at 50°C, water extraction results in maximum proanthocyanidin yields of 89.1 mg/g. At 60°C, the yield of anthocyanins from pomegranate peel reaches a maximum of 96.21 mg per 100 grams. This temperature optimizes solubility and stability, thereby reducing degradation (</w:t>
      </w:r>
      <w:r w:rsidRPr="00C8248A">
        <w:rPr>
          <w:rFonts w:asciiTheme="majorBidi" w:hAnsiTheme="majorBidi" w:cstheme="majorBidi"/>
          <w:b/>
          <w:bCs/>
          <w:sz w:val="24"/>
          <w:szCs w:val="24"/>
        </w:rPr>
        <w:t xml:space="preserve">Fischer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2013; Qu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2014</w:t>
      </w:r>
      <w:r w:rsidRPr="00C8248A">
        <w:rPr>
          <w:rFonts w:asciiTheme="majorBidi" w:hAnsiTheme="majorBidi" w:cstheme="majorBidi"/>
          <w:sz w:val="24"/>
          <w:szCs w:val="24"/>
        </w:rPr>
        <w:t xml:space="preserve">). According to </w:t>
      </w:r>
      <w:proofErr w:type="spellStart"/>
      <w:r w:rsidRPr="00C8248A">
        <w:rPr>
          <w:rFonts w:asciiTheme="majorBidi" w:hAnsiTheme="majorBidi" w:cstheme="majorBidi"/>
          <w:b/>
          <w:bCs/>
          <w:sz w:val="24"/>
          <w:szCs w:val="24"/>
        </w:rPr>
        <w:t>Vegara</w:t>
      </w:r>
      <w:proofErr w:type="spellEnd"/>
      <w:r w:rsidRPr="00C8248A">
        <w:rPr>
          <w:rFonts w:asciiTheme="majorBidi" w:hAnsiTheme="majorBidi" w:cstheme="majorBidi"/>
          <w:b/>
          <w:bCs/>
          <w:sz w:val="24"/>
          <w:szCs w:val="24"/>
        </w:rPr>
        <w:t xml:space="preserve">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(2013)</w:t>
      </w:r>
      <w:r w:rsidRPr="00C8248A">
        <w:rPr>
          <w:rFonts w:asciiTheme="majorBidi" w:hAnsiTheme="majorBidi" w:cstheme="majorBidi"/>
          <w:sz w:val="24"/>
          <w:szCs w:val="24"/>
        </w:rPr>
        <w:t xml:space="preserve">, a temperature of 90°C leads to considerable degradation of anthocyanins due to thermal instability, which diminishes yields even though initial solubility increases are observed. </w:t>
      </w:r>
    </w:p>
    <w:p w14:paraId="27B9D09E" w14:textId="36BE5AE4" w:rsidR="002108D7" w:rsidRPr="00C8248A" w:rsidRDefault="002108D7" w:rsidP="003040E2">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At the end, citric acid (1–3%) greatly improves the extraction of anthocyanins from pomegranate peel compared to water, especially at 60°C, which gives the best yield while causing the least damage. Temperatures above 90°C should be avoided because they cause anthocyanin to break down in a way that can't be fixed.</w:t>
      </w:r>
    </w:p>
    <w:p w14:paraId="1E84F586" w14:textId="240E351B" w:rsidR="002108D7" w:rsidRPr="00C8248A" w:rsidRDefault="002108D7" w:rsidP="002852E9">
      <w:pPr>
        <w:widowControl w:val="0"/>
        <w:autoSpaceDE w:val="0"/>
        <w:autoSpaceDN w:val="0"/>
        <w:bidi w:val="0"/>
        <w:adjustRightInd w:val="0"/>
        <w:spacing w:before="120" w:after="120"/>
        <w:ind w:left="720" w:hanging="720"/>
        <w:jc w:val="both"/>
        <w:rPr>
          <w:rFonts w:asciiTheme="majorBidi" w:hAnsiTheme="majorBidi" w:cstheme="majorBidi"/>
          <w:b/>
          <w:bCs/>
          <w:sz w:val="24"/>
          <w:szCs w:val="24"/>
        </w:rPr>
      </w:pPr>
      <w:r w:rsidRPr="00C8248A">
        <w:rPr>
          <w:rFonts w:asciiTheme="majorBidi" w:hAnsiTheme="majorBidi" w:cstheme="majorBidi"/>
          <w:b/>
          <w:bCs/>
          <w:sz w:val="24"/>
          <w:szCs w:val="24"/>
        </w:rPr>
        <w:t>Table (</w:t>
      </w:r>
      <w:r w:rsidR="002F3F3F" w:rsidRPr="00C8248A">
        <w:rPr>
          <w:rFonts w:asciiTheme="majorBidi" w:hAnsiTheme="majorBidi" w:cstheme="majorBidi"/>
          <w:b/>
          <w:bCs/>
          <w:sz w:val="24"/>
          <w:szCs w:val="24"/>
        </w:rPr>
        <w:t>14</w:t>
      </w:r>
      <w:r w:rsidRPr="00C8248A">
        <w:rPr>
          <w:rFonts w:asciiTheme="majorBidi" w:hAnsiTheme="majorBidi" w:cstheme="majorBidi"/>
          <w:b/>
          <w:bCs/>
          <w:sz w:val="24"/>
          <w:szCs w:val="24"/>
        </w:rPr>
        <w:t xml:space="preserve">): </w:t>
      </w:r>
      <w:r w:rsidRPr="00C8248A">
        <w:rPr>
          <w:rFonts w:cs="Times New Roman"/>
          <w:b/>
          <w:bCs/>
          <w:sz w:val="24"/>
          <w:szCs w:val="24"/>
        </w:rPr>
        <w:t xml:space="preserve">Effect of </w:t>
      </w:r>
      <w:r w:rsidRPr="00C8248A">
        <w:rPr>
          <w:rFonts w:asciiTheme="majorBidi" w:hAnsiTheme="majorBidi" w:cstheme="majorBidi"/>
          <w:b/>
          <w:bCs/>
          <w:sz w:val="24"/>
          <w:szCs w:val="24"/>
        </w:rPr>
        <w:t>solvent type and temperature on yield of anthocyanin extracted from pomegranate</w:t>
      </w:r>
      <w:r w:rsidRPr="00C8248A">
        <w:rPr>
          <w:rFonts w:asciiTheme="majorBidi" w:hAnsiTheme="majorBidi" w:cstheme="majorBidi"/>
          <w:b/>
          <w:sz w:val="24"/>
          <w:szCs w:val="24"/>
        </w:rPr>
        <w:t xml:space="preserve"> peels</w:t>
      </w:r>
      <w:r w:rsidRPr="00C8248A">
        <w:rPr>
          <w:rFonts w:asciiTheme="majorBidi" w:hAnsiTheme="majorBidi" w:cstheme="majorBidi"/>
          <w:b/>
          <w:bCs/>
          <w:sz w:val="24"/>
          <w:szCs w:val="24"/>
        </w:rPr>
        <w:t xml:space="preserve"> (mg/100 g dry sample).</w:t>
      </w:r>
    </w:p>
    <w:tbl>
      <w:tblPr>
        <w:tblpPr w:leftFromText="180" w:rightFromText="180" w:vertAnchor="text" w:tblpXSpec="center" w:tblpY="1"/>
        <w:tblOverlap w:val="neve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028"/>
        <w:gridCol w:w="2029"/>
        <w:gridCol w:w="2029"/>
        <w:gridCol w:w="2029"/>
      </w:tblGrid>
      <w:tr w:rsidR="00C8248A" w:rsidRPr="00C8248A" w14:paraId="20105CA0" w14:textId="77777777" w:rsidTr="002852E9">
        <w:trPr>
          <w:trHeight w:hRule="exact" w:val="432"/>
          <w:jc w:val="center"/>
        </w:trPr>
        <w:tc>
          <w:tcPr>
            <w:tcW w:w="1241" w:type="dxa"/>
            <w:vMerge w:val="restart"/>
            <w:tcBorders>
              <w:top w:val="single" w:sz="4" w:space="0" w:color="auto"/>
              <w:left w:val="single" w:sz="4" w:space="0" w:color="auto"/>
              <w:right w:val="single" w:sz="4" w:space="0" w:color="auto"/>
            </w:tcBorders>
            <w:vAlign w:val="center"/>
          </w:tcPr>
          <w:p w14:paraId="6DCBCB07"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Extraction temp. (</w:t>
            </w:r>
            <w:proofErr w:type="spellStart"/>
            <w:r w:rsidRPr="00C8248A">
              <w:rPr>
                <w:rFonts w:asciiTheme="majorBidi" w:hAnsiTheme="majorBidi" w:cstheme="majorBidi"/>
                <w:b/>
                <w:bCs/>
                <w:vertAlign w:val="superscript"/>
              </w:rPr>
              <w:t>o</w:t>
            </w:r>
            <w:r w:rsidRPr="00C8248A">
              <w:rPr>
                <w:rFonts w:asciiTheme="majorBidi" w:hAnsiTheme="majorBidi" w:cstheme="majorBidi"/>
                <w:b/>
                <w:bCs/>
              </w:rPr>
              <w:t>C</w:t>
            </w:r>
            <w:proofErr w:type="spellEnd"/>
            <w:r w:rsidRPr="00C8248A">
              <w:rPr>
                <w:rFonts w:asciiTheme="majorBidi" w:hAnsiTheme="majorBidi" w:cstheme="majorBidi"/>
                <w:b/>
                <w:bCs/>
              </w:rPr>
              <w:t>)</w:t>
            </w:r>
          </w:p>
        </w:tc>
        <w:tc>
          <w:tcPr>
            <w:tcW w:w="8115" w:type="dxa"/>
            <w:gridSpan w:val="4"/>
            <w:tcBorders>
              <w:left w:val="single" w:sz="4" w:space="0" w:color="auto"/>
            </w:tcBorders>
            <w:vAlign w:val="center"/>
          </w:tcPr>
          <w:p w14:paraId="3E38B1F8"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Solvent type</w:t>
            </w:r>
          </w:p>
        </w:tc>
      </w:tr>
      <w:tr w:rsidR="00C8248A" w:rsidRPr="00C8248A" w14:paraId="0FFD37AF" w14:textId="77777777" w:rsidTr="002852E9">
        <w:trPr>
          <w:trHeight w:hRule="exact" w:val="432"/>
          <w:jc w:val="center"/>
        </w:trPr>
        <w:tc>
          <w:tcPr>
            <w:tcW w:w="1241" w:type="dxa"/>
            <w:vMerge/>
            <w:tcBorders>
              <w:left w:val="single" w:sz="4" w:space="0" w:color="auto"/>
              <w:bottom w:val="single" w:sz="4" w:space="0" w:color="auto"/>
              <w:right w:val="single" w:sz="4" w:space="0" w:color="auto"/>
            </w:tcBorders>
            <w:vAlign w:val="center"/>
          </w:tcPr>
          <w:p w14:paraId="2EBE1E53" w14:textId="77777777" w:rsidR="002108D7" w:rsidRPr="00C8248A" w:rsidRDefault="002108D7" w:rsidP="00F410AA">
            <w:pPr>
              <w:bidi w:val="0"/>
              <w:jc w:val="center"/>
              <w:rPr>
                <w:rFonts w:asciiTheme="majorBidi" w:hAnsiTheme="majorBidi" w:cstheme="majorBidi"/>
                <w:b/>
                <w:bCs/>
              </w:rPr>
            </w:pPr>
          </w:p>
        </w:tc>
        <w:tc>
          <w:tcPr>
            <w:tcW w:w="2028" w:type="dxa"/>
            <w:tcBorders>
              <w:left w:val="single" w:sz="4" w:space="0" w:color="auto"/>
            </w:tcBorders>
            <w:vAlign w:val="center"/>
          </w:tcPr>
          <w:p w14:paraId="4E9E1278"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Water</w:t>
            </w:r>
          </w:p>
        </w:tc>
        <w:tc>
          <w:tcPr>
            <w:tcW w:w="2029" w:type="dxa"/>
            <w:vAlign w:val="center"/>
          </w:tcPr>
          <w:p w14:paraId="213767E7"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 xml:space="preserve">1% Citric acid </w:t>
            </w:r>
          </w:p>
        </w:tc>
        <w:tc>
          <w:tcPr>
            <w:tcW w:w="2029" w:type="dxa"/>
            <w:vAlign w:val="center"/>
          </w:tcPr>
          <w:p w14:paraId="6599C861"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 xml:space="preserve">2% Citric acid </w:t>
            </w:r>
          </w:p>
        </w:tc>
        <w:tc>
          <w:tcPr>
            <w:tcW w:w="2029" w:type="dxa"/>
            <w:vAlign w:val="center"/>
          </w:tcPr>
          <w:p w14:paraId="57A92BAC"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 xml:space="preserve">3% Citric acid </w:t>
            </w:r>
          </w:p>
        </w:tc>
      </w:tr>
      <w:tr w:rsidR="00C8248A" w:rsidRPr="00C8248A" w14:paraId="7E3976F6" w14:textId="77777777" w:rsidTr="002852E9">
        <w:trPr>
          <w:trHeight w:hRule="exact" w:val="432"/>
          <w:jc w:val="center"/>
        </w:trPr>
        <w:tc>
          <w:tcPr>
            <w:tcW w:w="1241" w:type="dxa"/>
            <w:vAlign w:val="center"/>
          </w:tcPr>
          <w:p w14:paraId="44995B8A"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5</w:t>
            </w:r>
          </w:p>
        </w:tc>
        <w:tc>
          <w:tcPr>
            <w:tcW w:w="2028" w:type="dxa"/>
            <w:vAlign w:val="center"/>
          </w:tcPr>
          <w:p w14:paraId="4A59A535"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D</w:t>
            </w:r>
            <w:r w:rsidRPr="00C8248A">
              <w:rPr>
                <w:rFonts w:asciiTheme="majorBidi" w:hAnsiTheme="majorBidi" w:cstheme="majorBidi"/>
              </w:rPr>
              <w:t>12.46</w:t>
            </w:r>
            <w:r w:rsidRPr="00C8248A">
              <w:rPr>
                <w:rFonts w:asciiTheme="majorBidi" w:hAnsiTheme="majorBidi" w:cstheme="majorBidi"/>
                <w:vertAlign w:val="superscript"/>
              </w:rPr>
              <w:t>c</w:t>
            </w:r>
            <w:r w:rsidRPr="00C8248A">
              <w:rPr>
                <w:rFonts w:asciiTheme="majorBidi" w:hAnsiTheme="majorBidi" w:cstheme="majorBidi"/>
                <w:lang w:bidi="ar-EG"/>
              </w:rPr>
              <w:t>±1.19</w:t>
            </w:r>
          </w:p>
        </w:tc>
        <w:tc>
          <w:tcPr>
            <w:tcW w:w="2029" w:type="dxa"/>
            <w:vAlign w:val="center"/>
          </w:tcPr>
          <w:p w14:paraId="6C23C78E"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D</w:t>
            </w:r>
            <w:r w:rsidRPr="00C8248A">
              <w:rPr>
                <w:rFonts w:asciiTheme="majorBidi" w:hAnsiTheme="majorBidi" w:cstheme="majorBidi"/>
              </w:rPr>
              <w:t>13.36</w:t>
            </w:r>
            <w:r w:rsidRPr="00C8248A">
              <w:rPr>
                <w:rFonts w:asciiTheme="majorBidi" w:hAnsiTheme="majorBidi" w:cstheme="majorBidi"/>
                <w:vertAlign w:val="superscript"/>
              </w:rPr>
              <w:t>b</w:t>
            </w:r>
            <w:r w:rsidRPr="00C8248A">
              <w:rPr>
                <w:rFonts w:asciiTheme="majorBidi" w:hAnsiTheme="majorBidi" w:cstheme="majorBidi"/>
                <w:lang w:bidi="ar-EG"/>
              </w:rPr>
              <w:t>±1.32</w:t>
            </w:r>
          </w:p>
        </w:tc>
        <w:tc>
          <w:tcPr>
            <w:tcW w:w="2029" w:type="dxa"/>
            <w:vAlign w:val="center"/>
          </w:tcPr>
          <w:p w14:paraId="33AB829B"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C</w:t>
            </w:r>
            <w:r w:rsidRPr="00C8248A">
              <w:rPr>
                <w:rFonts w:asciiTheme="majorBidi" w:hAnsiTheme="majorBidi" w:cstheme="majorBidi"/>
              </w:rPr>
              <w:t>14.24</w:t>
            </w:r>
            <w:r w:rsidRPr="00C8248A">
              <w:rPr>
                <w:rFonts w:asciiTheme="majorBidi" w:hAnsiTheme="majorBidi" w:cstheme="majorBidi"/>
                <w:vertAlign w:val="superscript"/>
              </w:rPr>
              <w:t>a</w:t>
            </w:r>
            <w:r w:rsidRPr="00C8248A">
              <w:rPr>
                <w:rFonts w:asciiTheme="majorBidi" w:hAnsiTheme="majorBidi" w:cstheme="majorBidi"/>
                <w:lang w:bidi="ar-EG"/>
              </w:rPr>
              <w:t>±1.24</w:t>
            </w:r>
          </w:p>
        </w:tc>
        <w:tc>
          <w:tcPr>
            <w:tcW w:w="2029" w:type="dxa"/>
            <w:vAlign w:val="center"/>
          </w:tcPr>
          <w:p w14:paraId="55BE3D10"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D</w:t>
            </w:r>
            <w:r w:rsidRPr="00C8248A">
              <w:rPr>
                <w:rFonts w:asciiTheme="majorBidi" w:hAnsiTheme="majorBidi" w:cstheme="majorBidi"/>
              </w:rPr>
              <w:t>14.19</w:t>
            </w:r>
            <w:r w:rsidRPr="00C8248A">
              <w:rPr>
                <w:rFonts w:asciiTheme="majorBidi" w:hAnsiTheme="majorBidi" w:cstheme="majorBidi"/>
                <w:vertAlign w:val="superscript"/>
              </w:rPr>
              <w:t>a</w:t>
            </w:r>
            <w:r w:rsidRPr="00C8248A">
              <w:rPr>
                <w:rFonts w:asciiTheme="majorBidi" w:hAnsiTheme="majorBidi" w:cstheme="majorBidi"/>
                <w:lang w:bidi="ar-EG"/>
              </w:rPr>
              <w:t>±1.43</w:t>
            </w:r>
          </w:p>
        </w:tc>
      </w:tr>
      <w:tr w:rsidR="00C8248A" w:rsidRPr="00C8248A" w14:paraId="63E7DF84" w14:textId="77777777" w:rsidTr="002852E9">
        <w:trPr>
          <w:trHeight w:hRule="exact" w:val="432"/>
          <w:jc w:val="center"/>
        </w:trPr>
        <w:tc>
          <w:tcPr>
            <w:tcW w:w="1241" w:type="dxa"/>
            <w:vAlign w:val="center"/>
          </w:tcPr>
          <w:p w14:paraId="7D95A7A3"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40</w:t>
            </w:r>
          </w:p>
        </w:tc>
        <w:tc>
          <w:tcPr>
            <w:tcW w:w="2028" w:type="dxa"/>
            <w:vAlign w:val="center"/>
          </w:tcPr>
          <w:p w14:paraId="714D042F"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C</w:t>
            </w:r>
            <w:r w:rsidRPr="00C8248A">
              <w:rPr>
                <w:rFonts w:asciiTheme="majorBidi" w:hAnsiTheme="majorBidi" w:cstheme="majorBidi"/>
              </w:rPr>
              <w:t>24.83</w:t>
            </w:r>
            <w:r w:rsidRPr="00C8248A">
              <w:rPr>
                <w:rFonts w:asciiTheme="majorBidi" w:hAnsiTheme="majorBidi" w:cstheme="majorBidi"/>
                <w:vertAlign w:val="superscript"/>
              </w:rPr>
              <w:t>d</w:t>
            </w:r>
            <w:r w:rsidRPr="00C8248A">
              <w:rPr>
                <w:rFonts w:asciiTheme="majorBidi" w:hAnsiTheme="majorBidi" w:cstheme="majorBidi"/>
                <w:lang w:bidi="ar-EG"/>
              </w:rPr>
              <w:t>±1.12</w:t>
            </w:r>
          </w:p>
        </w:tc>
        <w:tc>
          <w:tcPr>
            <w:tcW w:w="2029" w:type="dxa"/>
            <w:vAlign w:val="center"/>
          </w:tcPr>
          <w:p w14:paraId="32A67589"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B</w:t>
            </w:r>
            <w:r w:rsidRPr="00C8248A">
              <w:rPr>
                <w:rFonts w:asciiTheme="majorBidi" w:hAnsiTheme="majorBidi" w:cstheme="majorBidi"/>
              </w:rPr>
              <w:t>25.59</w:t>
            </w:r>
            <w:r w:rsidRPr="00C8248A">
              <w:rPr>
                <w:rFonts w:asciiTheme="majorBidi" w:hAnsiTheme="majorBidi" w:cstheme="majorBidi"/>
                <w:vertAlign w:val="superscript"/>
              </w:rPr>
              <w:t>c</w:t>
            </w:r>
            <w:r w:rsidRPr="00C8248A">
              <w:rPr>
                <w:rFonts w:asciiTheme="majorBidi" w:hAnsiTheme="majorBidi" w:cstheme="majorBidi"/>
                <w:lang w:bidi="ar-EG"/>
              </w:rPr>
              <w:t>±1.15</w:t>
            </w:r>
          </w:p>
        </w:tc>
        <w:tc>
          <w:tcPr>
            <w:tcW w:w="2029" w:type="dxa"/>
            <w:vAlign w:val="center"/>
          </w:tcPr>
          <w:p w14:paraId="36F7E95A"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A</w:t>
            </w:r>
            <w:r w:rsidRPr="00C8248A">
              <w:rPr>
                <w:rFonts w:asciiTheme="majorBidi" w:hAnsiTheme="majorBidi" w:cstheme="majorBidi"/>
              </w:rPr>
              <w:t>27.11</w:t>
            </w:r>
            <w:r w:rsidRPr="00C8248A">
              <w:rPr>
                <w:rFonts w:asciiTheme="majorBidi" w:hAnsiTheme="majorBidi" w:cstheme="majorBidi"/>
                <w:vertAlign w:val="superscript"/>
              </w:rPr>
              <w:t>b</w:t>
            </w:r>
            <w:r w:rsidRPr="00C8248A">
              <w:rPr>
                <w:rFonts w:asciiTheme="majorBidi" w:hAnsiTheme="majorBidi" w:cstheme="majorBidi"/>
                <w:lang w:bidi="ar-EG"/>
              </w:rPr>
              <w:t>±1.40</w:t>
            </w:r>
          </w:p>
        </w:tc>
        <w:tc>
          <w:tcPr>
            <w:tcW w:w="2029" w:type="dxa"/>
            <w:vAlign w:val="center"/>
          </w:tcPr>
          <w:p w14:paraId="5FC000B4"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A</w:t>
            </w:r>
            <w:r w:rsidRPr="00C8248A">
              <w:rPr>
                <w:rFonts w:asciiTheme="majorBidi" w:hAnsiTheme="majorBidi" w:cstheme="majorBidi"/>
              </w:rPr>
              <w:t>27.69</w:t>
            </w:r>
            <w:r w:rsidRPr="00C8248A">
              <w:rPr>
                <w:rFonts w:asciiTheme="majorBidi" w:hAnsiTheme="majorBidi" w:cstheme="majorBidi"/>
                <w:vertAlign w:val="superscript"/>
              </w:rPr>
              <w:t>a</w:t>
            </w:r>
            <w:r w:rsidRPr="00C8248A">
              <w:rPr>
                <w:rFonts w:asciiTheme="majorBidi" w:hAnsiTheme="majorBidi" w:cstheme="majorBidi"/>
                <w:lang w:bidi="ar-EG"/>
              </w:rPr>
              <w:t>±1.16</w:t>
            </w:r>
          </w:p>
        </w:tc>
      </w:tr>
      <w:tr w:rsidR="00C8248A" w:rsidRPr="00C8248A" w14:paraId="6408B256" w14:textId="77777777" w:rsidTr="002852E9">
        <w:trPr>
          <w:trHeight w:hRule="exact" w:val="432"/>
          <w:jc w:val="center"/>
        </w:trPr>
        <w:tc>
          <w:tcPr>
            <w:tcW w:w="1241" w:type="dxa"/>
            <w:vAlign w:val="center"/>
          </w:tcPr>
          <w:p w14:paraId="5176BAE5"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60</w:t>
            </w:r>
          </w:p>
        </w:tc>
        <w:tc>
          <w:tcPr>
            <w:tcW w:w="2028" w:type="dxa"/>
            <w:vAlign w:val="center"/>
          </w:tcPr>
          <w:p w14:paraId="52ECCB44"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B</w:t>
            </w:r>
            <w:r w:rsidRPr="00C8248A">
              <w:rPr>
                <w:rFonts w:asciiTheme="majorBidi" w:hAnsiTheme="majorBidi" w:cstheme="majorBidi"/>
              </w:rPr>
              <w:t>25.11</w:t>
            </w:r>
            <w:r w:rsidRPr="00C8248A">
              <w:rPr>
                <w:rFonts w:asciiTheme="majorBidi" w:hAnsiTheme="majorBidi" w:cstheme="majorBidi"/>
                <w:vertAlign w:val="superscript"/>
              </w:rPr>
              <w:t>d</w:t>
            </w:r>
            <w:r w:rsidRPr="00C8248A">
              <w:rPr>
                <w:rFonts w:asciiTheme="majorBidi" w:hAnsiTheme="majorBidi" w:cstheme="majorBidi"/>
                <w:lang w:bidi="ar-EG"/>
              </w:rPr>
              <w:t>±1.31</w:t>
            </w:r>
          </w:p>
        </w:tc>
        <w:tc>
          <w:tcPr>
            <w:tcW w:w="2029" w:type="dxa"/>
            <w:vAlign w:val="center"/>
          </w:tcPr>
          <w:p w14:paraId="613ED501"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A</w:t>
            </w:r>
            <w:r w:rsidRPr="00C8248A">
              <w:rPr>
                <w:rFonts w:asciiTheme="majorBidi" w:hAnsiTheme="majorBidi" w:cstheme="majorBidi"/>
              </w:rPr>
              <w:t>26.02</w:t>
            </w:r>
            <w:r w:rsidRPr="00C8248A">
              <w:rPr>
                <w:rFonts w:asciiTheme="majorBidi" w:hAnsiTheme="majorBidi" w:cstheme="majorBidi"/>
                <w:vertAlign w:val="superscript"/>
              </w:rPr>
              <w:t>c</w:t>
            </w:r>
            <w:r w:rsidRPr="00C8248A">
              <w:rPr>
                <w:rFonts w:asciiTheme="majorBidi" w:hAnsiTheme="majorBidi" w:cstheme="majorBidi"/>
                <w:lang w:bidi="ar-EG"/>
              </w:rPr>
              <w:t>±1.33</w:t>
            </w:r>
          </w:p>
        </w:tc>
        <w:tc>
          <w:tcPr>
            <w:tcW w:w="2029" w:type="dxa"/>
            <w:vAlign w:val="center"/>
          </w:tcPr>
          <w:p w14:paraId="427E7762"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A</w:t>
            </w:r>
            <w:r w:rsidRPr="00C8248A">
              <w:rPr>
                <w:rFonts w:asciiTheme="majorBidi" w:hAnsiTheme="majorBidi" w:cstheme="majorBidi"/>
              </w:rPr>
              <w:t>27.27</w:t>
            </w:r>
            <w:r w:rsidRPr="00C8248A">
              <w:rPr>
                <w:rFonts w:asciiTheme="majorBidi" w:hAnsiTheme="majorBidi" w:cstheme="majorBidi"/>
                <w:vertAlign w:val="superscript"/>
              </w:rPr>
              <w:t>b</w:t>
            </w:r>
            <w:r w:rsidRPr="00C8248A">
              <w:rPr>
                <w:rFonts w:asciiTheme="majorBidi" w:hAnsiTheme="majorBidi" w:cstheme="majorBidi"/>
                <w:lang w:bidi="ar-EG"/>
              </w:rPr>
              <w:t>±1.36</w:t>
            </w:r>
          </w:p>
        </w:tc>
        <w:tc>
          <w:tcPr>
            <w:tcW w:w="2029" w:type="dxa"/>
            <w:vAlign w:val="center"/>
          </w:tcPr>
          <w:p w14:paraId="08B6B349"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B</w:t>
            </w:r>
            <w:r w:rsidRPr="00C8248A">
              <w:rPr>
                <w:rFonts w:asciiTheme="majorBidi" w:hAnsiTheme="majorBidi" w:cstheme="majorBidi"/>
              </w:rPr>
              <w:t>26.33</w:t>
            </w:r>
            <w:r w:rsidRPr="00C8248A">
              <w:rPr>
                <w:rFonts w:asciiTheme="majorBidi" w:hAnsiTheme="majorBidi" w:cstheme="majorBidi"/>
                <w:vertAlign w:val="superscript"/>
              </w:rPr>
              <w:t>a</w:t>
            </w:r>
            <w:r w:rsidRPr="00C8248A">
              <w:rPr>
                <w:rFonts w:asciiTheme="majorBidi" w:hAnsiTheme="majorBidi" w:cstheme="majorBidi"/>
                <w:lang w:bidi="ar-EG"/>
              </w:rPr>
              <w:t>±1.52</w:t>
            </w:r>
          </w:p>
        </w:tc>
      </w:tr>
      <w:tr w:rsidR="00C8248A" w:rsidRPr="00C8248A" w14:paraId="24077A49" w14:textId="77777777" w:rsidTr="002852E9">
        <w:trPr>
          <w:trHeight w:hRule="exact" w:val="432"/>
          <w:jc w:val="center"/>
        </w:trPr>
        <w:tc>
          <w:tcPr>
            <w:tcW w:w="1241" w:type="dxa"/>
            <w:vAlign w:val="center"/>
          </w:tcPr>
          <w:p w14:paraId="3CAE7DA3" w14:textId="77777777" w:rsidR="002108D7" w:rsidRPr="00C8248A" w:rsidRDefault="002108D7" w:rsidP="00F410AA">
            <w:pPr>
              <w:bidi w:val="0"/>
              <w:jc w:val="center"/>
              <w:rPr>
                <w:rFonts w:asciiTheme="majorBidi" w:hAnsiTheme="majorBidi" w:cstheme="majorBidi"/>
                <w:b/>
                <w:bCs/>
              </w:rPr>
            </w:pPr>
            <w:r w:rsidRPr="00C8248A">
              <w:rPr>
                <w:rFonts w:asciiTheme="majorBidi" w:hAnsiTheme="majorBidi" w:cstheme="majorBidi"/>
                <w:b/>
                <w:bCs/>
              </w:rPr>
              <w:t>90</w:t>
            </w:r>
          </w:p>
        </w:tc>
        <w:tc>
          <w:tcPr>
            <w:tcW w:w="2028" w:type="dxa"/>
            <w:vAlign w:val="center"/>
          </w:tcPr>
          <w:p w14:paraId="0D169B61"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A</w:t>
            </w:r>
            <w:r w:rsidRPr="00C8248A">
              <w:rPr>
                <w:rFonts w:asciiTheme="majorBidi" w:hAnsiTheme="majorBidi" w:cstheme="majorBidi"/>
              </w:rPr>
              <w:t>25.47</w:t>
            </w:r>
            <w:r w:rsidRPr="00C8248A">
              <w:rPr>
                <w:rFonts w:asciiTheme="majorBidi" w:hAnsiTheme="majorBidi" w:cstheme="majorBidi"/>
                <w:vertAlign w:val="superscript"/>
              </w:rPr>
              <w:t>b</w:t>
            </w:r>
            <w:r w:rsidRPr="00C8248A">
              <w:rPr>
                <w:rFonts w:asciiTheme="majorBidi" w:hAnsiTheme="majorBidi" w:cstheme="majorBidi"/>
                <w:lang w:bidi="ar-EG"/>
              </w:rPr>
              <w:t>±1.15</w:t>
            </w:r>
          </w:p>
        </w:tc>
        <w:tc>
          <w:tcPr>
            <w:tcW w:w="2029" w:type="dxa"/>
            <w:vAlign w:val="center"/>
          </w:tcPr>
          <w:p w14:paraId="37537E74"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C</w:t>
            </w:r>
            <w:r w:rsidRPr="00C8248A">
              <w:rPr>
                <w:rFonts w:asciiTheme="majorBidi" w:hAnsiTheme="majorBidi" w:cstheme="majorBidi"/>
              </w:rPr>
              <w:t>25.29</w:t>
            </w:r>
            <w:r w:rsidRPr="00C8248A">
              <w:rPr>
                <w:rFonts w:asciiTheme="majorBidi" w:hAnsiTheme="majorBidi" w:cstheme="majorBidi"/>
                <w:vertAlign w:val="superscript"/>
              </w:rPr>
              <w:t>b</w:t>
            </w:r>
            <w:r w:rsidRPr="00C8248A">
              <w:rPr>
                <w:rFonts w:asciiTheme="majorBidi" w:hAnsiTheme="majorBidi" w:cstheme="majorBidi"/>
                <w:lang w:bidi="ar-EG"/>
              </w:rPr>
              <w:t>±1.16</w:t>
            </w:r>
          </w:p>
        </w:tc>
        <w:tc>
          <w:tcPr>
            <w:tcW w:w="2029" w:type="dxa"/>
            <w:vAlign w:val="center"/>
          </w:tcPr>
          <w:p w14:paraId="1926F40C"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B</w:t>
            </w:r>
            <w:r w:rsidRPr="00C8248A">
              <w:rPr>
                <w:rFonts w:asciiTheme="majorBidi" w:hAnsiTheme="majorBidi" w:cstheme="majorBidi"/>
              </w:rPr>
              <w:t>26.87</w:t>
            </w:r>
            <w:r w:rsidRPr="00C8248A">
              <w:rPr>
                <w:rFonts w:asciiTheme="majorBidi" w:hAnsiTheme="majorBidi" w:cstheme="majorBidi"/>
                <w:vertAlign w:val="superscript"/>
              </w:rPr>
              <w:t>a</w:t>
            </w:r>
            <w:r w:rsidRPr="00C8248A">
              <w:rPr>
                <w:rFonts w:asciiTheme="majorBidi" w:hAnsiTheme="majorBidi" w:cstheme="majorBidi"/>
                <w:lang w:bidi="ar-EG"/>
              </w:rPr>
              <w:t>±1.18</w:t>
            </w:r>
          </w:p>
        </w:tc>
        <w:tc>
          <w:tcPr>
            <w:tcW w:w="2029" w:type="dxa"/>
            <w:vAlign w:val="center"/>
          </w:tcPr>
          <w:p w14:paraId="066D23EA" w14:textId="77777777" w:rsidR="002108D7" w:rsidRPr="00C8248A" w:rsidRDefault="002108D7" w:rsidP="00F410AA">
            <w:pPr>
              <w:widowControl w:val="0"/>
              <w:autoSpaceDE w:val="0"/>
              <w:autoSpaceDN w:val="0"/>
              <w:bidi w:val="0"/>
              <w:adjustRightInd w:val="0"/>
              <w:jc w:val="center"/>
              <w:rPr>
                <w:rFonts w:asciiTheme="majorBidi" w:hAnsiTheme="majorBidi" w:cstheme="majorBidi"/>
              </w:rPr>
            </w:pPr>
            <w:r w:rsidRPr="00C8248A">
              <w:rPr>
                <w:rFonts w:asciiTheme="majorBidi" w:hAnsiTheme="majorBidi" w:cstheme="majorBidi"/>
                <w:vertAlign w:val="superscript"/>
              </w:rPr>
              <w:t>C</w:t>
            </w:r>
            <w:r w:rsidRPr="00C8248A">
              <w:rPr>
                <w:rFonts w:asciiTheme="majorBidi" w:hAnsiTheme="majorBidi" w:cstheme="majorBidi"/>
              </w:rPr>
              <w:t>25.12</w:t>
            </w:r>
            <w:r w:rsidRPr="00C8248A">
              <w:rPr>
                <w:rFonts w:asciiTheme="majorBidi" w:hAnsiTheme="majorBidi" w:cstheme="majorBidi"/>
                <w:vertAlign w:val="superscript"/>
              </w:rPr>
              <w:t>b</w:t>
            </w:r>
            <w:r w:rsidRPr="00C8248A">
              <w:rPr>
                <w:rFonts w:asciiTheme="majorBidi" w:hAnsiTheme="majorBidi" w:cstheme="majorBidi"/>
                <w:lang w:bidi="ar-EG"/>
              </w:rPr>
              <w:t>±1.72</w:t>
            </w:r>
          </w:p>
        </w:tc>
      </w:tr>
      <w:tr w:rsidR="00C8248A" w:rsidRPr="00C8248A" w14:paraId="6855B0F2" w14:textId="77777777" w:rsidTr="00F410AA">
        <w:trPr>
          <w:trHeight w:hRule="exact" w:val="944"/>
          <w:jc w:val="center"/>
        </w:trPr>
        <w:tc>
          <w:tcPr>
            <w:tcW w:w="9356" w:type="dxa"/>
            <w:gridSpan w:val="5"/>
            <w:tcBorders>
              <w:left w:val="nil"/>
              <w:bottom w:val="nil"/>
              <w:right w:val="nil"/>
            </w:tcBorders>
            <w:vAlign w:val="center"/>
          </w:tcPr>
          <w:p w14:paraId="494C8D50" w14:textId="77777777" w:rsidR="002108D7" w:rsidRPr="00C8248A" w:rsidRDefault="002108D7" w:rsidP="00F410AA">
            <w:pPr>
              <w:tabs>
                <w:tab w:val="left" w:pos="2177"/>
              </w:tabs>
              <w:bidi w:val="0"/>
              <w:rPr>
                <w:rFonts w:asciiTheme="majorBidi" w:hAnsiTheme="majorBidi" w:cstheme="majorBidi"/>
                <w:b/>
                <w:bCs/>
                <w:sz w:val="18"/>
                <w:szCs w:val="18"/>
              </w:rPr>
            </w:pPr>
            <w:r w:rsidRPr="00C8248A">
              <w:rPr>
                <w:rFonts w:asciiTheme="majorBidi" w:hAnsiTheme="majorBidi" w:cstheme="majorBidi"/>
                <w:b/>
                <w:bCs/>
                <w:sz w:val="18"/>
                <w:szCs w:val="18"/>
              </w:rPr>
              <w:t xml:space="preserve">Extraction conditions: time 30 min and </w:t>
            </w:r>
            <w:proofErr w:type="spellStart"/>
            <w:r w:rsidRPr="00C8248A">
              <w:rPr>
                <w:rFonts w:asciiTheme="majorBidi" w:hAnsiTheme="majorBidi" w:cstheme="majorBidi"/>
                <w:b/>
                <w:bCs/>
                <w:sz w:val="18"/>
                <w:szCs w:val="18"/>
              </w:rPr>
              <w:t>sample:solvent</w:t>
            </w:r>
            <w:proofErr w:type="spellEnd"/>
            <w:r w:rsidRPr="00C8248A">
              <w:rPr>
                <w:rFonts w:asciiTheme="majorBidi" w:hAnsiTheme="majorBidi" w:cstheme="majorBidi"/>
                <w:b/>
                <w:bCs/>
                <w:sz w:val="18"/>
                <w:szCs w:val="18"/>
              </w:rPr>
              <w:t xml:space="preserve"> 1:10</w:t>
            </w:r>
          </w:p>
          <w:p w14:paraId="18D60C62" w14:textId="77777777" w:rsidR="002108D7" w:rsidRPr="00C8248A" w:rsidRDefault="002108D7" w:rsidP="00F410AA">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Results are presented as means ±SD</w:t>
            </w:r>
          </w:p>
          <w:p w14:paraId="379A67D9" w14:textId="77777777" w:rsidR="00A54996" w:rsidRPr="00C8248A" w:rsidRDefault="00A54996" w:rsidP="00A54996">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Different superscript letters (A, B, C, …) indicated significant change at p˂0.05 in column</w:t>
            </w:r>
          </w:p>
          <w:p w14:paraId="398EBCC9" w14:textId="77777777" w:rsidR="00A54996" w:rsidRPr="00C8248A" w:rsidRDefault="00A54996" w:rsidP="00A54996">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Different superscript letters ( a, b, c,  …) indicated significant change at p˂0.05 in row</w:t>
            </w:r>
          </w:p>
          <w:p w14:paraId="525E3C51" w14:textId="77777777" w:rsidR="003B4724" w:rsidRPr="00C8248A" w:rsidRDefault="003B4724" w:rsidP="003B4724">
            <w:pPr>
              <w:bidi w:val="0"/>
              <w:rPr>
                <w:rFonts w:asciiTheme="majorBidi" w:hAnsiTheme="majorBidi" w:cstheme="majorBidi"/>
                <w:b/>
                <w:bCs/>
                <w:sz w:val="18"/>
                <w:szCs w:val="18"/>
                <w:lang w:bidi="ar-EG"/>
              </w:rPr>
            </w:pPr>
          </w:p>
          <w:p w14:paraId="632A4994" w14:textId="77777777" w:rsidR="002108D7" w:rsidRPr="00C8248A" w:rsidRDefault="002108D7" w:rsidP="00F410AA">
            <w:pPr>
              <w:widowControl w:val="0"/>
              <w:autoSpaceDE w:val="0"/>
              <w:autoSpaceDN w:val="0"/>
              <w:bidi w:val="0"/>
              <w:adjustRightInd w:val="0"/>
              <w:jc w:val="center"/>
              <w:rPr>
                <w:rFonts w:asciiTheme="majorBidi" w:hAnsiTheme="majorBidi" w:cstheme="majorBidi"/>
                <w:vertAlign w:val="superscript"/>
              </w:rPr>
            </w:pPr>
          </w:p>
        </w:tc>
      </w:tr>
    </w:tbl>
    <w:p w14:paraId="65BBAF16" w14:textId="5018229A" w:rsidR="002108D7" w:rsidRPr="00C8248A" w:rsidRDefault="002852E9" w:rsidP="002F3F3F">
      <w:pPr>
        <w:bidi w:val="0"/>
        <w:spacing w:before="120" w:after="120"/>
        <w:ind w:left="720" w:hanging="720"/>
        <w:jc w:val="both"/>
        <w:rPr>
          <w:rFonts w:asciiTheme="majorBidi" w:hAnsiTheme="majorBidi" w:cstheme="majorBidi"/>
          <w:b/>
          <w:bCs/>
          <w:sz w:val="24"/>
          <w:szCs w:val="24"/>
        </w:rPr>
      </w:pPr>
      <w:r w:rsidRPr="00C8248A">
        <w:rPr>
          <w:rFonts w:asciiTheme="majorBidi" w:hAnsiTheme="majorBidi" w:cstheme="majorBidi"/>
          <w:b/>
          <w:bCs/>
          <w:sz w:val="24"/>
          <w:szCs w:val="24"/>
        </w:rPr>
        <w:lastRenderedPageBreak/>
        <w:t>7</w:t>
      </w:r>
      <w:r w:rsidR="002108D7" w:rsidRPr="00C8248A">
        <w:rPr>
          <w:rFonts w:asciiTheme="majorBidi" w:hAnsiTheme="majorBidi" w:cstheme="majorBidi"/>
          <w:b/>
          <w:bCs/>
          <w:sz w:val="24"/>
          <w:szCs w:val="24"/>
        </w:rPr>
        <w:t xml:space="preserve">. </w:t>
      </w:r>
      <w:r w:rsidR="002108D7" w:rsidRPr="00C8248A">
        <w:rPr>
          <w:rFonts w:cs="Times New Roman"/>
          <w:b/>
          <w:bCs/>
          <w:sz w:val="24"/>
          <w:szCs w:val="24"/>
        </w:rPr>
        <w:t xml:space="preserve">Pectin extraction yield </w:t>
      </w:r>
      <w:r w:rsidR="002108D7" w:rsidRPr="00C8248A">
        <w:rPr>
          <w:rFonts w:cs="Times New Roman"/>
          <w:sz w:val="24"/>
          <w:szCs w:val="24"/>
        </w:rPr>
        <w:t>%</w:t>
      </w:r>
      <w:r w:rsidR="007D0A04" w:rsidRPr="00C8248A">
        <w:rPr>
          <w:rFonts w:cs="Times New Roman"/>
          <w:b/>
          <w:bCs/>
          <w:sz w:val="24"/>
          <w:szCs w:val="24"/>
        </w:rPr>
        <w:t xml:space="preserve"> </w:t>
      </w:r>
      <w:r w:rsidR="002108D7" w:rsidRPr="00C8248A">
        <w:rPr>
          <w:rFonts w:cs="Times New Roman"/>
          <w:b/>
          <w:bCs/>
          <w:sz w:val="24"/>
          <w:szCs w:val="24"/>
        </w:rPr>
        <w:t>dry weight</w:t>
      </w:r>
      <w:r w:rsidR="002108D7" w:rsidRPr="00C8248A">
        <w:rPr>
          <w:rFonts w:asciiTheme="majorBidi" w:hAnsiTheme="majorBidi" w:cstheme="majorBidi"/>
          <w:b/>
          <w:bCs/>
          <w:sz w:val="24"/>
          <w:szCs w:val="24"/>
        </w:rPr>
        <w:t xml:space="preserve"> of pomegranate peel </w:t>
      </w:r>
    </w:p>
    <w:p w14:paraId="6C38BE00" w14:textId="37288A54" w:rsidR="002108D7" w:rsidRPr="00C8248A" w:rsidRDefault="002852E9" w:rsidP="000963BF">
      <w:pPr>
        <w:bidi w:val="0"/>
        <w:spacing w:before="120" w:after="120"/>
        <w:ind w:left="720" w:hanging="720"/>
        <w:jc w:val="both"/>
        <w:rPr>
          <w:rFonts w:asciiTheme="majorBidi" w:hAnsiTheme="majorBidi" w:cstheme="majorBidi"/>
          <w:b/>
          <w:bCs/>
          <w:sz w:val="24"/>
          <w:szCs w:val="24"/>
        </w:rPr>
      </w:pPr>
      <w:r w:rsidRPr="00C8248A">
        <w:rPr>
          <w:rFonts w:asciiTheme="majorBidi" w:hAnsiTheme="majorBidi" w:cstheme="majorBidi"/>
          <w:b/>
          <w:bCs/>
          <w:sz w:val="24"/>
          <w:szCs w:val="24"/>
        </w:rPr>
        <w:t>7</w:t>
      </w:r>
      <w:r w:rsidR="002108D7" w:rsidRPr="00C8248A">
        <w:rPr>
          <w:rFonts w:asciiTheme="majorBidi" w:hAnsiTheme="majorBidi" w:cstheme="majorBidi"/>
          <w:b/>
          <w:bCs/>
          <w:sz w:val="24"/>
          <w:szCs w:val="24"/>
        </w:rPr>
        <w:t>.1. Effect of different solvent</w:t>
      </w:r>
      <w:r w:rsidR="007D0A04" w:rsidRPr="00C8248A">
        <w:rPr>
          <w:rFonts w:asciiTheme="majorBidi" w:hAnsiTheme="majorBidi" w:cstheme="majorBidi"/>
          <w:b/>
          <w:bCs/>
          <w:sz w:val="24"/>
          <w:szCs w:val="24"/>
        </w:rPr>
        <w:t>s</w:t>
      </w:r>
      <w:r w:rsidR="002108D7" w:rsidRPr="00C8248A">
        <w:rPr>
          <w:rFonts w:asciiTheme="majorBidi" w:hAnsiTheme="majorBidi" w:cstheme="majorBidi"/>
          <w:b/>
          <w:bCs/>
          <w:sz w:val="24"/>
          <w:szCs w:val="24"/>
        </w:rPr>
        <w:t xml:space="preserve"> and extraction time</w:t>
      </w:r>
      <w:r w:rsidR="007D0A04" w:rsidRPr="00C8248A">
        <w:rPr>
          <w:rFonts w:cs="Times New Roman"/>
          <w:b/>
          <w:bCs/>
          <w:sz w:val="24"/>
          <w:szCs w:val="24"/>
        </w:rPr>
        <w:t xml:space="preserve"> on pectin yield </w:t>
      </w:r>
      <w:r w:rsidR="007D0A04" w:rsidRPr="00C8248A">
        <w:rPr>
          <w:rFonts w:asciiTheme="majorBidi" w:hAnsiTheme="majorBidi" w:cstheme="majorBidi"/>
          <w:b/>
          <w:bCs/>
          <w:sz w:val="24"/>
          <w:szCs w:val="24"/>
        </w:rPr>
        <w:t>of pomegranate peel</w:t>
      </w:r>
      <w:r w:rsidR="002108D7" w:rsidRPr="00C8248A">
        <w:rPr>
          <w:rFonts w:asciiTheme="majorBidi" w:hAnsiTheme="majorBidi" w:cstheme="majorBidi"/>
          <w:b/>
          <w:bCs/>
          <w:sz w:val="24"/>
          <w:szCs w:val="24"/>
        </w:rPr>
        <w:t xml:space="preserve"> at 45°C:</w:t>
      </w:r>
    </w:p>
    <w:p w14:paraId="57DDEC20" w14:textId="0D6B384D" w:rsidR="002108D7" w:rsidRPr="00C8248A" w:rsidRDefault="002108D7" w:rsidP="003040E2">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The findings regarding the appropriate acid and duration for the extraction of pectin from pomegranate peel at 45 °C are detailed in Table (</w:t>
      </w:r>
      <w:r w:rsidR="002F3F3F" w:rsidRPr="00C8248A">
        <w:rPr>
          <w:rFonts w:asciiTheme="majorBidi" w:hAnsiTheme="majorBidi" w:cstheme="majorBidi"/>
          <w:sz w:val="24"/>
          <w:szCs w:val="24"/>
        </w:rPr>
        <w:t>15</w:t>
      </w:r>
      <w:r w:rsidRPr="00C8248A">
        <w:rPr>
          <w:rFonts w:asciiTheme="majorBidi" w:hAnsiTheme="majorBidi" w:cstheme="majorBidi"/>
          <w:sz w:val="24"/>
          <w:szCs w:val="24"/>
        </w:rPr>
        <w:t xml:space="preserve">). </w:t>
      </w:r>
    </w:p>
    <w:p w14:paraId="77B877A4" w14:textId="77777777" w:rsidR="002108D7" w:rsidRPr="00C8248A" w:rsidRDefault="002108D7" w:rsidP="003040E2">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The analysis of pomegranate peel data revealed that extending the extraction duration from 45 to 90 minutes resulted in a significant increase in pectin yield.  The maximum pectin yield extraction was recorded at 15.61±0.13% with the use of 1% Ammonium oxalate, while the minimum yield of 7.31±0.21% was noted when distilled water was employed. The statistical analysis yielded a noteworthy (p≤0.05) distinction in the quantities of pectin extracted using various acids.</w:t>
      </w:r>
    </w:p>
    <w:p w14:paraId="01C15E19" w14:textId="738A192C" w:rsidR="002108D7" w:rsidRPr="00C8248A" w:rsidRDefault="002108D7" w:rsidP="002852E9">
      <w:pPr>
        <w:widowControl w:val="0"/>
        <w:autoSpaceDE w:val="0"/>
        <w:autoSpaceDN w:val="0"/>
        <w:bidi w:val="0"/>
        <w:adjustRightInd w:val="0"/>
        <w:spacing w:before="120" w:after="120"/>
        <w:ind w:left="720" w:hanging="720"/>
        <w:jc w:val="both"/>
        <w:rPr>
          <w:rFonts w:asciiTheme="majorBidi" w:hAnsiTheme="majorBidi" w:cstheme="majorBidi"/>
          <w:b/>
          <w:bCs/>
          <w:sz w:val="24"/>
          <w:szCs w:val="24"/>
        </w:rPr>
      </w:pPr>
      <w:r w:rsidRPr="00C8248A">
        <w:rPr>
          <w:rFonts w:asciiTheme="majorBidi" w:hAnsiTheme="majorBidi" w:cstheme="majorBidi"/>
          <w:b/>
          <w:bCs/>
          <w:sz w:val="24"/>
          <w:szCs w:val="24"/>
        </w:rPr>
        <w:t>Table (</w:t>
      </w:r>
      <w:r w:rsidR="002F3F3F" w:rsidRPr="00C8248A">
        <w:rPr>
          <w:rFonts w:asciiTheme="majorBidi" w:hAnsiTheme="majorBidi" w:cstheme="majorBidi"/>
          <w:b/>
          <w:bCs/>
          <w:sz w:val="24"/>
          <w:szCs w:val="24"/>
        </w:rPr>
        <w:t>15</w:t>
      </w:r>
      <w:r w:rsidRPr="00C8248A">
        <w:rPr>
          <w:rFonts w:asciiTheme="majorBidi" w:hAnsiTheme="majorBidi" w:cstheme="majorBidi"/>
          <w:b/>
          <w:bCs/>
          <w:sz w:val="24"/>
          <w:szCs w:val="24"/>
        </w:rPr>
        <w:t xml:space="preserve">): </w:t>
      </w:r>
      <w:r w:rsidRPr="00C8248A">
        <w:rPr>
          <w:rFonts w:cs="Times New Roman"/>
          <w:b/>
          <w:bCs/>
          <w:sz w:val="24"/>
          <w:szCs w:val="24"/>
        </w:rPr>
        <w:t xml:space="preserve">Effect of </w:t>
      </w:r>
      <w:r w:rsidRPr="00C8248A">
        <w:rPr>
          <w:rFonts w:asciiTheme="majorBidi" w:hAnsiTheme="majorBidi" w:cstheme="majorBidi"/>
          <w:b/>
          <w:bCs/>
          <w:sz w:val="24"/>
          <w:szCs w:val="24"/>
        </w:rPr>
        <w:t xml:space="preserve">solvent type </w:t>
      </w:r>
      <w:r w:rsidRPr="00C8248A">
        <w:rPr>
          <w:rFonts w:cs="Times New Roman"/>
          <w:b/>
          <w:bCs/>
          <w:sz w:val="24"/>
          <w:szCs w:val="24"/>
        </w:rPr>
        <w:t xml:space="preserve">and extraction time </w:t>
      </w:r>
      <w:r w:rsidRPr="00C8248A">
        <w:rPr>
          <w:rFonts w:asciiTheme="majorBidi" w:hAnsiTheme="majorBidi" w:cstheme="majorBidi"/>
          <w:b/>
          <w:bCs/>
          <w:sz w:val="24"/>
          <w:szCs w:val="24"/>
        </w:rPr>
        <w:t xml:space="preserve">on </w:t>
      </w:r>
      <w:r w:rsidRPr="00C8248A">
        <w:rPr>
          <w:rFonts w:cs="Times New Roman"/>
          <w:b/>
          <w:bCs/>
          <w:sz w:val="24"/>
          <w:szCs w:val="24"/>
        </w:rPr>
        <w:t xml:space="preserve">pectin extraction yield </w:t>
      </w:r>
      <w:r w:rsidRPr="00C8248A">
        <w:rPr>
          <w:rFonts w:cs="Times New Roman"/>
          <w:sz w:val="24"/>
          <w:szCs w:val="24"/>
        </w:rPr>
        <w:t>%</w:t>
      </w:r>
      <w:r w:rsidRPr="00C8248A">
        <w:rPr>
          <w:rFonts w:asciiTheme="majorBidi" w:hAnsiTheme="majorBidi" w:cstheme="majorBidi"/>
          <w:b/>
          <w:bCs/>
          <w:sz w:val="24"/>
          <w:szCs w:val="24"/>
        </w:rPr>
        <w:t xml:space="preserve"> extracted from pomegranate</w:t>
      </w:r>
      <w:r w:rsidRPr="00C8248A">
        <w:rPr>
          <w:rFonts w:asciiTheme="majorBidi" w:hAnsiTheme="majorBidi" w:cstheme="majorBidi"/>
          <w:b/>
          <w:sz w:val="24"/>
          <w:szCs w:val="24"/>
        </w:rPr>
        <w:t xml:space="preserve"> peels</w:t>
      </w:r>
      <w:r w:rsidRPr="00C8248A">
        <w:rPr>
          <w:rFonts w:asciiTheme="majorBidi" w:hAnsiTheme="majorBidi" w:cstheme="majorBidi"/>
          <w:b/>
          <w:bCs/>
          <w:sz w:val="24"/>
          <w:szCs w:val="24"/>
        </w:rPr>
        <w:t xml:space="preserve"> </w:t>
      </w:r>
      <w:r w:rsidRPr="00C8248A">
        <w:rPr>
          <w:rFonts w:cs="Times New Roman"/>
          <w:b/>
          <w:bCs/>
          <w:sz w:val="24"/>
          <w:szCs w:val="24"/>
        </w:rPr>
        <w:t xml:space="preserve">at 45 </w:t>
      </w:r>
      <w:proofErr w:type="spellStart"/>
      <w:r w:rsidRPr="00C8248A">
        <w:rPr>
          <w:rFonts w:cs="Times New Roman"/>
          <w:b/>
          <w:bCs/>
          <w:sz w:val="24"/>
          <w:szCs w:val="24"/>
          <w:vertAlign w:val="superscript"/>
        </w:rPr>
        <w:t>o</w:t>
      </w:r>
      <w:r w:rsidRPr="00C8248A">
        <w:rPr>
          <w:rFonts w:cs="Times New Roman"/>
          <w:b/>
          <w:bCs/>
          <w:sz w:val="24"/>
          <w:szCs w:val="24"/>
        </w:rPr>
        <w:t>C</w:t>
      </w:r>
      <w:proofErr w:type="spellEnd"/>
      <w:r w:rsidRPr="00C8248A">
        <w:rPr>
          <w:rFonts w:asciiTheme="majorBidi" w:hAnsiTheme="majorBidi" w:cstheme="majorBidi"/>
          <w:b/>
          <w:bCs/>
          <w:sz w:val="24"/>
          <w:szCs w:val="24"/>
        </w:rPr>
        <w:t xml:space="preserve"> (on dry weight basis).</w:t>
      </w:r>
    </w:p>
    <w:tbl>
      <w:tblPr>
        <w:tblStyle w:val="TableGrid"/>
        <w:tblpPr w:leftFromText="180" w:rightFromText="180" w:vertAnchor="text" w:tblpXSpec="center" w:tblpY="1"/>
        <w:tblOverlap w:val="never"/>
        <w:tblW w:w="9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612"/>
        <w:gridCol w:w="1549"/>
        <w:gridCol w:w="1550"/>
        <w:gridCol w:w="1549"/>
        <w:gridCol w:w="1550"/>
        <w:gridCol w:w="1550"/>
      </w:tblGrid>
      <w:tr w:rsidR="00C8248A" w:rsidRPr="00C8248A" w14:paraId="3BA011DB" w14:textId="77777777" w:rsidTr="005E03ED">
        <w:trPr>
          <w:trHeight w:hRule="exact" w:val="380"/>
        </w:trPr>
        <w:tc>
          <w:tcPr>
            <w:tcW w:w="1612" w:type="dxa"/>
            <w:vMerge w:val="restart"/>
            <w:vAlign w:val="center"/>
          </w:tcPr>
          <w:p w14:paraId="724396C2" w14:textId="77777777" w:rsidR="002108D7" w:rsidRPr="00C8248A" w:rsidRDefault="002108D7" w:rsidP="00F410AA">
            <w:pPr>
              <w:spacing w:before="100" w:beforeAutospacing="1" w:after="100" w:afterAutospacing="1"/>
              <w:jc w:val="center"/>
              <w:outlineLvl w:val="2"/>
              <w:rPr>
                <w:rFonts w:asciiTheme="majorBidi" w:hAnsiTheme="majorBidi" w:cstheme="majorBidi"/>
                <w:b/>
                <w:bCs/>
              </w:rPr>
            </w:pPr>
            <w:r w:rsidRPr="00C8248A">
              <w:rPr>
                <w:rFonts w:asciiTheme="majorBidi" w:hAnsiTheme="majorBidi" w:cstheme="majorBidi"/>
                <w:b/>
                <w:bCs/>
              </w:rPr>
              <w:t>Extraction time (min)</w:t>
            </w:r>
          </w:p>
        </w:tc>
        <w:tc>
          <w:tcPr>
            <w:tcW w:w="7748" w:type="dxa"/>
            <w:gridSpan w:val="5"/>
            <w:vAlign w:val="center"/>
          </w:tcPr>
          <w:p w14:paraId="25FB7ABB" w14:textId="77777777" w:rsidR="002108D7" w:rsidRPr="00C8248A" w:rsidRDefault="002108D7" w:rsidP="00F410AA">
            <w:pPr>
              <w:spacing w:before="100" w:beforeAutospacing="1" w:after="100" w:afterAutospacing="1"/>
              <w:jc w:val="center"/>
              <w:outlineLvl w:val="2"/>
              <w:rPr>
                <w:rFonts w:asciiTheme="majorBidi" w:hAnsiTheme="majorBidi" w:cstheme="majorBidi"/>
                <w:b/>
                <w:bCs/>
              </w:rPr>
            </w:pPr>
            <w:r w:rsidRPr="00C8248A">
              <w:rPr>
                <w:rFonts w:asciiTheme="majorBidi" w:hAnsiTheme="majorBidi" w:cstheme="majorBidi"/>
                <w:b/>
                <w:bCs/>
              </w:rPr>
              <w:t>Solvent type</w:t>
            </w:r>
          </w:p>
        </w:tc>
      </w:tr>
      <w:tr w:rsidR="00C8248A" w:rsidRPr="00C8248A" w14:paraId="5339A5B4" w14:textId="77777777" w:rsidTr="005E03ED">
        <w:trPr>
          <w:trHeight w:hRule="exact" w:val="627"/>
        </w:trPr>
        <w:tc>
          <w:tcPr>
            <w:tcW w:w="1612" w:type="dxa"/>
            <w:vMerge/>
            <w:vAlign w:val="center"/>
          </w:tcPr>
          <w:p w14:paraId="06D9C1B3" w14:textId="77777777" w:rsidR="002108D7" w:rsidRPr="00C8248A" w:rsidRDefault="002108D7" w:rsidP="00F410AA">
            <w:pPr>
              <w:spacing w:before="100" w:beforeAutospacing="1" w:after="100" w:afterAutospacing="1"/>
              <w:jc w:val="center"/>
              <w:outlineLvl w:val="2"/>
              <w:rPr>
                <w:rFonts w:asciiTheme="majorBidi" w:hAnsiTheme="majorBidi" w:cstheme="majorBidi"/>
                <w:b/>
                <w:bCs/>
              </w:rPr>
            </w:pPr>
          </w:p>
        </w:tc>
        <w:tc>
          <w:tcPr>
            <w:tcW w:w="1549" w:type="dxa"/>
            <w:vAlign w:val="center"/>
          </w:tcPr>
          <w:p w14:paraId="6AE899E9" w14:textId="347540DC" w:rsidR="002108D7" w:rsidRPr="00C8248A" w:rsidRDefault="002108D7" w:rsidP="00F410AA">
            <w:pPr>
              <w:spacing w:before="100" w:beforeAutospacing="1" w:after="100" w:afterAutospacing="1"/>
              <w:jc w:val="center"/>
              <w:outlineLvl w:val="2"/>
              <w:rPr>
                <w:rFonts w:asciiTheme="majorBidi" w:hAnsiTheme="majorBidi" w:cstheme="majorBidi"/>
                <w:b/>
                <w:bCs/>
              </w:rPr>
            </w:pPr>
            <w:r w:rsidRPr="00C8248A">
              <w:rPr>
                <w:rFonts w:asciiTheme="majorBidi" w:hAnsiTheme="majorBidi" w:cstheme="majorBidi"/>
                <w:b/>
                <w:bCs/>
              </w:rPr>
              <w:t>Ammonium oxalate</w:t>
            </w:r>
            <w:r w:rsidR="007D0A04" w:rsidRPr="00C8248A">
              <w:rPr>
                <w:rFonts w:asciiTheme="majorBidi" w:hAnsiTheme="majorBidi" w:cstheme="majorBidi"/>
                <w:b/>
                <w:bCs/>
              </w:rPr>
              <w:t xml:space="preserve"> </w:t>
            </w:r>
            <w:r w:rsidRPr="00C8248A">
              <w:rPr>
                <w:rFonts w:asciiTheme="majorBidi" w:hAnsiTheme="majorBidi" w:cstheme="majorBidi"/>
                <w:b/>
                <w:bCs/>
              </w:rPr>
              <w:t>1%</w:t>
            </w:r>
          </w:p>
        </w:tc>
        <w:tc>
          <w:tcPr>
            <w:tcW w:w="1550" w:type="dxa"/>
            <w:vAlign w:val="center"/>
          </w:tcPr>
          <w:p w14:paraId="78656E16" w14:textId="77777777" w:rsidR="002108D7" w:rsidRPr="00C8248A" w:rsidRDefault="002108D7" w:rsidP="00F410AA">
            <w:pPr>
              <w:spacing w:before="100" w:beforeAutospacing="1" w:after="100" w:afterAutospacing="1"/>
              <w:jc w:val="center"/>
              <w:outlineLvl w:val="2"/>
              <w:rPr>
                <w:rFonts w:asciiTheme="majorBidi" w:hAnsiTheme="majorBidi" w:cstheme="majorBidi"/>
                <w:b/>
                <w:bCs/>
              </w:rPr>
            </w:pPr>
            <w:r w:rsidRPr="00C8248A">
              <w:rPr>
                <w:rFonts w:asciiTheme="majorBidi" w:hAnsiTheme="majorBidi" w:cstheme="majorBidi"/>
                <w:b/>
                <w:bCs/>
              </w:rPr>
              <w:t>Citric acid 2molar</w:t>
            </w:r>
          </w:p>
        </w:tc>
        <w:tc>
          <w:tcPr>
            <w:tcW w:w="1549" w:type="dxa"/>
            <w:vAlign w:val="center"/>
          </w:tcPr>
          <w:p w14:paraId="663D384D" w14:textId="77777777" w:rsidR="002108D7" w:rsidRPr="00C8248A" w:rsidRDefault="002108D7" w:rsidP="00F410AA">
            <w:pPr>
              <w:spacing w:before="100" w:beforeAutospacing="1" w:after="100" w:afterAutospacing="1"/>
              <w:jc w:val="center"/>
              <w:outlineLvl w:val="2"/>
              <w:rPr>
                <w:rFonts w:asciiTheme="majorBidi" w:hAnsiTheme="majorBidi" w:cstheme="majorBidi"/>
                <w:b/>
                <w:bCs/>
              </w:rPr>
            </w:pPr>
            <w:r w:rsidRPr="00C8248A">
              <w:rPr>
                <w:rFonts w:asciiTheme="majorBidi" w:hAnsiTheme="majorBidi" w:cstheme="majorBidi"/>
                <w:b/>
                <w:bCs/>
              </w:rPr>
              <w:t>Oxalic acid 2%</w:t>
            </w:r>
          </w:p>
        </w:tc>
        <w:tc>
          <w:tcPr>
            <w:tcW w:w="1550" w:type="dxa"/>
            <w:vAlign w:val="center"/>
          </w:tcPr>
          <w:p w14:paraId="55A5DAFB" w14:textId="77777777" w:rsidR="002108D7" w:rsidRPr="00C8248A" w:rsidRDefault="002108D7" w:rsidP="00F410AA">
            <w:pPr>
              <w:spacing w:before="100" w:beforeAutospacing="1" w:after="100" w:afterAutospacing="1"/>
              <w:jc w:val="center"/>
              <w:outlineLvl w:val="2"/>
              <w:rPr>
                <w:rFonts w:asciiTheme="majorBidi" w:hAnsiTheme="majorBidi" w:cstheme="majorBidi"/>
                <w:b/>
                <w:bCs/>
              </w:rPr>
            </w:pPr>
            <w:r w:rsidRPr="00C8248A">
              <w:rPr>
                <w:rFonts w:asciiTheme="majorBidi" w:hAnsiTheme="majorBidi" w:cstheme="majorBidi"/>
                <w:b/>
                <w:bCs/>
              </w:rPr>
              <w:t>Hydrochloric acid 0.5N</w:t>
            </w:r>
          </w:p>
        </w:tc>
        <w:tc>
          <w:tcPr>
            <w:tcW w:w="1550" w:type="dxa"/>
            <w:vAlign w:val="center"/>
          </w:tcPr>
          <w:p w14:paraId="56CEB66F" w14:textId="77777777" w:rsidR="002108D7" w:rsidRPr="00C8248A" w:rsidRDefault="002108D7" w:rsidP="00F410AA">
            <w:pPr>
              <w:spacing w:before="100" w:beforeAutospacing="1" w:after="100" w:afterAutospacing="1"/>
              <w:jc w:val="center"/>
              <w:outlineLvl w:val="2"/>
              <w:rPr>
                <w:rFonts w:asciiTheme="majorBidi" w:hAnsiTheme="majorBidi" w:cstheme="majorBidi"/>
                <w:b/>
                <w:bCs/>
              </w:rPr>
            </w:pPr>
            <w:r w:rsidRPr="00C8248A">
              <w:rPr>
                <w:rFonts w:asciiTheme="majorBidi" w:hAnsiTheme="majorBidi" w:cstheme="majorBidi"/>
                <w:b/>
                <w:bCs/>
              </w:rPr>
              <w:t>Distilled water</w:t>
            </w:r>
          </w:p>
        </w:tc>
      </w:tr>
      <w:tr w:rsidR="00C8248A" w:rsidRPr="00C8248A" w14:paraId="36EF63C4" w14:textId="77777777" w:rsidTr="005E03ED">
        <w:trPr>
          <w:trHeight w:hRule="exact" w:val="432"/>
        </w:trPr>
        <w:tc>
          <w:tcPr>
            <w:tcW w:w="1612" w:type="dxa"/>
            <w:vAlign w:val="center"/>
          </w:tcPr>
          <w:p w14:paraId="7B444DA5" w14:textId="77777777" w:rsidR="002108D7" w:rsidRPr="00C8248A" w:rsidRDefault="002108D7" w:rsidP="00F410AA">
            <w:pPr>
              <w:spacing w:before="100" w:beforeAutospacing="1" w:after="100" w:afterAutospacing="1"/>
              <w:jc w:val="center"/>
              <w:outlineLvl w:val="2"/>
              <w:rPr>
                <w:rFonts w:asciiTheme="majorBidi" w:hAnsiTheme="majorBidi" w:cstheme="majorBidi"/>
                <w:b/>
                <w:bCs/>
              </w:rPr>
            </w:pPr>
            <w:r w:rsidRPr="00C8248A">
              <w:rPr>
                <w:rFonts w:asciiTheme="majorBidi" w:hAnsiTheme="majorBidi" w:cstheme="majorBidi"/>
                <w:b/>
                <w:bCs/>
              </w:rPr>
              <w:t>45</w:t>
            </w:r>
          </w:p>
        </w:tc>
        <w:tc>
          <w:tcPr>
            <w:tcW w:w="1549" w:type="dxa"/>
            <w:vAlign w:val="center"/>
          </w:tcPr>
          <w:p w14:paraId="06639FD1" w14:textId="77777777" w:rsidR="002108D7" w:rsidRPr="00C8248A" w:rsidRDefault="002108D7" w:rsidP="00F410AA">
            <w:pPr>
              <w:spacing w:before="100" w:beforeAutospacing="1" w:after="100" w:afterAutospacing="1"/>
              <w:jc w:val="center"/>
              <w:outlineLvl w:val="2"/>
              <w:rPr>
                <w:rFonts w:asciiTheme="majorBidi" w:hAnsiTheme="majorBidi" w:cstheme="majorBidi"/>
                <w:rtl/>
                <w:lang w:bidi="ar-EG"/>
              </w:rPr>
            </w:pPr>
            <w:r w:rsidRPr="00C8248A">
              <w:rPr>
                <w:rFonts w:asciiTheme="majorBidi" w:hAnsiTheme="majorBidi" w:cstheme="majorBidi"/>
                <w:vertAlign w:val="superscript"/>
              </w:rPr>
              <w:t>B</w:t>
            </w:r>
            <w:r w:rsidRPr="00C8248A">
              <w:rPr>
                <w:rFonts w:asciiTheme="majorBidi" w:hAnsiTheme="majorBidi" w:cstheme="majorBidi"/>
              </w:rPr>
              <w:t>13.15</w:t>
            </w:r>
            <w:r w:rsidRPr="00C8248A">
              <w:rPr>
                <w:rFonts w:asciiTheme="majorBidi" w:hAnsiTheme="majorBidi" w:cstheme="majorBidi"/>
                <w:vertAlign w:val="superscript"/>
              </w:rPr>
              <w:t>a</w:t>
            </w:r>
            <w:r w:rsidRPr="00C8248A">
              <w:rPr>
                <w:rFonts w:asciiTheme="majorBidi" w:hAnsiTheme="majorBidi" w:cstheme="majorBidi"/>
                <w:lang w:eastAsia="ar-SA" w:bidi="ar-EG"/>
              </w:rPr>
              <w:t>±</w:t>
            </w:r>
            <w:r w:rsidRPr="00C8248A">
              <w:rPr>
                <w:rFonts w:asciiTheme="majorBidi" w:hAnsiTheme="majorBidi" w:cstheme="majorBidi"/>
              </w:rPr>
              <w:t>0.10</w:t>
            </w:r>
          </w:p>
        </w:tc>
        <w:tc>
          <w:tcPr>
            <w:tcW w:w="1550" w:type="dxa"/>
            <w:vAlign w:val="center"/>
          </w:tcPr>
          <w:p w14:paraId="36F6C58E" w14:textId="77777777" w:rsidR="002108D7" w:rsidRPr="00C8248A" w:rsidRDefault="002108D7" w:rsidP="00F410AA">
            <w:pPr>
              <w:spacing w:before="100" w:beforeAutospacing="1" w:after="100" w:afterAutospacing="1"/>
              <w:jc w:val="center"/>
              <w:outlineLvl w:val="2"/>
              <w:rPr>
                <w:rFonts w:asciiTheme="majorBidi" w:hAnsiTheme="majorBidi" w:cstheme="majorBidi"/>
              </w:rPr>
            </w:pPr>
            <w:r w:rsidRPr="00C8248A">
              <w:rPr>
                <w:rFonts w:asciiTheme="majorBidi" w:hAnsiTheme="majorBidi" w:cstheme="majorBidi"/>
                <w:vertAlign w:val="superscript"/>
              </w:rPr>
              <w:t>B</w:t>
            </w:r>
            <w:r w:rsidRPr="00C8248A">
              <w:rPr>
                <w:rFonts w:asciiTheme="majorBidi" w:hAnsiTheme="majorBidi" w:cstheme="majorBidi"/>
              </w:rPr>
              <w:t>12.50</w:t>
            </w:r>
            <w:r w:rsidRPr="00C8248A">
              <w:rPr>
                <w:rFonts w:asciiTheme="majorBidi" w:hAnsiTheme="majorBidi" w:cstheme="majorBidi"/>
                <w:vertAlign w:val="superscript"/>
              </w:rPr>
              <w:t>b</w:t>
            </w:r>
            <w:r w:rsidRPr="00C8248A">
              <w:rPr>
                <w:rFonts w:asciiTheme="majorBidi" w:hAnsiTheme="majorBidi" w:cstheme="majorBidi"/>
                <w:lang w:eastAsia="ar-SA" w:bidi="ar-EG"/>
              </w:rPr>
              <w:t>±</w:t>
            </w:r>
            <w:r w:rsidRPr="00C8248A">
              <w:rPr>
                <w:rFonts w:asciiTheme="majorBidi" w:hAnsiTheme="majorBidi" w:cstheme="majorBidi"/>
              </w:rPr>
              <w:t>0.17</w:t>
            </w:r>
          </w:p>
        </w:tc>
        <w:tc>
          <w:tcPr>
            <w:tcW w:w="1549" w:type="dxa"/>
            <w:vAlign w:val="center"/>
          </w:tcPr>
          <w:p w14:paraId="3405AE01" w14:textId="77777777" w:rsidR="002108D7" w:rsidRPr="00C8248A" w:rsidRDefault="002108D7" w:rsidP="00F410AA">
            <w:pPr>
              <w:spacing w:before="100" w:beforeAutospacing="1" w:after="100" w:afterAutospacing="1"/>
              <w:jc w:val="center"/>
              <w:outlineLvl w:val="2"/>
              <w:rPr>
                <w:rFonts w:asciiTheme="majorBidi" w:hAnsiTheme="majorBidi" w:cstheme="majorBidi"/>
              </w:rPr>
            </w:pPr>
            <w:r w:rsidRPr="00C8248A">
              <w:rPr>
                <w:rFonts w:asciiTheme="majorBidi" w:hAnsiTheme="majorBidi" w:cstheme="majorBidi"/>
                <w:vertAlign w:val="superscript"/>
              </w:rPr>
              <w:t>B</w:t>
            </w:r>
            <w:r w:rsidRPr="00C8248A">
              <w:rPr>
                <w:rFonts w:asciiTheme="majorBidi" w:hAnsiTheme="majorBidi" w:cstheme="majorBidi"/>
              </w:rPr>
              <w:t>5.40</w:t>
            </w:r>
            <w:r w:rsidRPr="00C8248A">
              <w:rPr>
                <w:rFonts w:asciiTheme="majorBidi" w:hAnsiTheme="majorBidi" w:cstheme="majorBidi"/>
                <w:vertAlign w:val="superscript"/>
                <w:lang w:eastAsia="ar-SA" w:bidi="ar-EG"/>
              </w:rPr>
              <w:t>d</w:t>
            </w:r>
            <w:r w:rsidRPr="00C8248A">
              <w:rPr>
                <w:rFonts w:asciiTheme="majorBidi" w:hAnsiTheme="majorBidi" w:cstheme="majorBidi"/>
                <w:lang w:eastAsia="ar-SA" w:bidi="ar-EG"/>
              </w:rPr>
              <w:t>±</w:t>
            </w:r>
            <w:r w:rsidRPr="00C8248A">
              <w:rPr>
                <w:rFonts w:asciiTheme="majorBidi" w:hAnsiTheme="majorBidi" w:cstheme="majorBidi"/>
              </w:rPr>
              <w:t>0.17</w:t>
            </w:r>
          </w:p>
        </w:tc>
        <w:tc>
          <w:tcPr>
            <w:tcW w:w="1550" w:type="dxa"/>
            <w:vAlign w:val="center"/>
          </w:tcPr>
          <w:p w14:paraId="58F138E6" w14:textId="77777777" w:rsidR="002108D7" w:rsidRPr="00C8248A" w:rsidRDefault="002108D7" w:rsidP="00F410AA">
            <w:pPr>
              <w:spacing w:before="100" w:beforeAutospacing="1" w:after="100" w:afterAutospacing="1"/>
              <w:jc w:val="center"/>
              <w:outlineLvl w:val="2"/>
              <w:rPr>
                <w:rFonts w:asciiTheme="majorBidi" w:hAnsiTheme="majorBidi" w:cstheme="majorBidi"/>
              </w:rPr>
            </w:pPr>
            <w:r w:rsidRPr="00C8248A">
              <w:rPr>
                <w:rFonts w:asciiTheme="majorBidi" w:hAnsiTheme="majorBidi" w:cstheme="majorBidi"/>
                <w:vertAlign w:val="superscript"/>
              </w:rPr>
              <w:t>B</w:t>
            </w:r>
            <w:r w:rsidRPr="00C8248A">
              <w:rPr>
                <w:rFonts w:asciiTheme="majorBidi" w:hAnsiTheme="majorBidi" w:cstheme="majorBidi"/>
              </w:rPr>
              <w:t>8.20</w:t>
            </w:r>
            <w:r w:rsidRPr="00C8248A">
              <w:rPr>
                <w:rFonts w:asciiTheme="majorBidi" w:hAnsiTheme="majorBidi" w:cstheme="majorBidi"/>
                <w:vertAlign w:val="superscript"/>
              </w:rPr>
              <w:t>c</w:t>
            </w:r>
            <w:r w:rsidRPr="00C8248A">
              <w:rPr>
                <w:rFonts w:asciiTheme="majorBidi" w:hAnsiTheme="majorBidi" w:cstheme="majorBidi"/>
                <w:lang w:eastAsia="ar-SA" w:bidi="ar-EG"/>
              </w:rPr>
              <w:t>±</w:t>
            </w:r>
            <w:r w:rsidRPr="00C8248A">
              <w:rPr>
                <w:rFonts w:asciiTheme="majorBidi" w:hAnsiTheme="majorBidi" w:cstheme="majorBidi"/>
              </w:rPr>
              <w:t>0.22</w:t>
            </w:r>
          </w:p>
        </w:tc>
        <w:tc>
          <w:tcPr>
            <w:tcW w:w="1550" w:type="dxa"/>
            <w:vAlign w:val="center"/>
          </w:tcPr>
          <w:p w14:paraId="3920B5E8" w14:textId="77777777" w:rsidR="002108D7" w:rsidRPr="00C8248A" w:rsidRDefault="002108D7" w:rsidP="00F410AA">
            <w:pPr>
              <w:spacing w:before="100" w:beforeAutospacing="1" w:after="100" w:afterAutospacing="1"/>
              <w:jc w:val="center"/>
              <w:outlineLvl w:val="2"/>
              <w:rPr>
                <w:rFonts w:asciiTheme="majorBidi" w:hAnsiTheme="majorBidi" w:cstheme="majorBidi"/>
              </w:rPr>
            </w:pPr>
            <w:r w:rsidRPr="00C8248A">
              <w:rPr>
                <w:rFonts w:asciiTheme="majorBidi" w:hAnsiTheme="majorBidi" w:cstheme="majorBidi"/>
                <w:vertAlign w:val="superscript"/>
              </w:rPr>
              <w:t>B</w:t>
            </w:r>
            <w:r w:rsidRPr="00C8248A">
              <w:rPr>
                <w:rFonts w:asciiTheme="majorBidi" w:hAnsiTheme="majorBidi" w:cstheme="majorBidi"/>
              </w:rPr>
              <w:t>4.92</w:t>
            </w:r>
            <w:r w:rsidRPr="00C8248A">
              <w:rPr>
                <w:rFonts w:asciiTheme="majorBidi" w:hAnsiTheme="majorBidi" w:cstheme="majorBidi"/>
                <w:vertAlign w:val="superscript"/>
              </w:rPr>
              <w:t>e</w:t>
            </w:r>
            <w:r w:rsidRPr="00C8248A">
              <w:rPr>
                <w:rFonts w:asciiTheme="majorBidi" w:hAnsiTheme="majorBidi" w:cstheme="majorBidi"/>
                <w:lang w:eastAsia="ar-SA" w:bidi="ar-EG"/>
              </w:rPr>
              <w:t>±0.16</w:t>
            </w:r>
          </w:p>
        </w:tc>
      </w:tr>
      <w:tr w:rsidR="00C8248A" w:rsidRPr="00C8248A" w14:paraId="74D20D95" w14:textId="77777777" w:rsidTr="005E03ED">
        <w:trPr>
          <w:trHeight w:hRule="exact" w:val="432"/>
        </w:trPr>
        <w:tc>
          <w:tcPr>
            <w:tcW w:w="1612" w:type="dxa"/>
            <w:vAlign w:val="center"/>
          </w:tcPr>
          <w:p w14:paraId="18D331EB" w14:textId="77777777" w:rsidR="002108D7" w:rsidRPr="00C8248A" w:rsidRDefault="002108D7" w:rsidP="00F410AA">
            <w:pPr>
              <w:spacing w:before="100" w:beforeAutospacing="1" w:after="100" w:afterAutospacing="1"/>
              <w:jc w:val="center"/>
              <w:outlineLvl w:val="2"/>
              <w:rPr>
                <w:rFonts w:asciiTheme="majorBidi" w:hAnsiTheme="majorBidi" w:cstheme="majorBidi"/>
                <w:b/>
                <w:bCs/>
              </w:rPr>
            </w:pPr>
            <w:r w:rsidRPr="00C8248A">
              <w:rPr>
                <w:rFonts w:asciiTheme="majorBidi" w:hAnsiTheme="majorBidi" w:cstheme="majorBidi"/>
                <w:b/>
                <w:bCs/>
              </w:rPr>
              <w:t>90</w:t>
            </w:r>
          </w:p>
        </w:tc>
        <w:tc>
          <w:tcPr>
            <w:tcW w:w="1549" w:type="dxa"/>
            <w:vAlign w:val="center"/>
          </w:tcPr>
          <w:p w14:paraId="792EC46E" w14:textId="77777777" w:rsidR="002108D7" w:rsidRPr="00C8248A" w:rsidRDefault="002108D7" w:rsidP="00F410AA">
            <w:pPr>
              <w:spacing w:before="100" w:beforeAutospacing="1" w:after="100" w:afterAutospacing="1"/>
              <w:jc w:val="center"/>
              <w:outlineLvl w:val="2"/>
              <w:rPr>
                <w:rFonts w:asciiTheme="majorBidi" w:hAnsiTheme="majorBidi" w:cstheme="majorBidi"/>
              </w:rPr>
            </w:pPr>
            <w:r w:rsidRPr="00C8248A">
              <w:rPr>
                <w:rFonts w:asciiTheme="majorBidi" w:hAnsiTheme="majorBidi" w:cstheme="majorBidi"/>
                <w:vertAlign w:val="superscript"/>
              </w:rPr>
              <w:t>A</w:t>
            </w:r>
            <w:r w:rsidRPr="00C8248A">
              <w:rPr>
                <w:rFonts w:asciiTheme="majorBidi" w:hAnsiTheme="majorBidi" w:cstheme="majorBidi"/>
              </w:rPr>
              <w:t>15.61</w:t>
            </w:r>
            <w:r w:rsidRPr="00C8248A">
              <w:rPr>
                <w:rFonts w:asciiTheme="majorBidi" w:hAnsiTheme="majorBidi" w:cstheme="majorBidi"/>
                <w:vertAlign w:val="superscript"/>
                <w:lang w:eastAsia="ar-SA" w:bidi="ar-EG"/>
              </w:rPr>
              <w:t>a</w:t>
            </w:r>
            <w:r w:rsidRPr="00C8248A">
              <w:rPr>
                <w:rFonts w:asciiTheme="majorBidi" w:hAnsiTheme="majorBidi" w:cstheme="majorBidi"/>
                <w:lang w:eastAsia="ar-SA" w:bidi="ar-EG"/>
              </w:rPr>
              <w:t>±</w:t>
            </w:r>
            <w:r w:rsidRPr="00C8248A">
              <w:rPr>
                <w:rFonts w:asciiTheme="majorBidi" w:hAnsiTheme="majorBidi" w:cstheme="majorBidi"/>
              </w:rPr>
              <w:t>0.13</w:t>
            </w:r>
          </w:p>
        </w:tc>
        <w:tc>
          <w:tcPr>
            <w:tcW w:w="1550" w:type="dxa"/>
            <w:vAlign w:val="center"/>
          </w:tcPr>
          <w:p w14:paraId="1232BBC8" w14:textId="77777777" w:rsidR="002108D7" w:rsidRPr="00C8248A" w:rsidRDefault="002108D7" w:rsidP="00F410AA">
            <w:pPr>
              <w:spacing w:before="100" w:beforeAutospacing="1" w:after="100" w:afterAutospacing="1"/>
              <w:jc w:val="center"/>
              <w:outlineLvl w:val="2"/>
              <w:rPr>
                <w:rFonts w:asciiTheme="majorBidi" w:hAnsiTheme="majorBidi" w:cstheme="majorBidi"/>
              </w:rPr>
            </w:pPr>
            <w:r w:rsidRPr="00C8248A">
              <w:rPr>
                <w:rFonts w:asciiTheme="majorBidi" w:hAnsiTheme="majorBidi" w:cstheme="majorBidi"/>
                <w:vertAlign w:val="superscript"/>
              </w:rPr>
              <w:t>A</w:t>
            </w:r>
            <w:r w:rsidRPr="00C8248A">
              <w:rPr>
                <w:rFonts w:asciiTheme="majorBidi" w:hAnsiTheme="majorBidi" w:cstheme="majorBidi"/>
              </w:rPr>
              <w:t>14.40</w:t>
            </w:r>
            <w:r w:rsidRPr="00C8248A">
              <w:rPr>
                <w:rFonts w:asciiTheme="majorBidi" w:hAnsiTheme="majorBidi" w:cstheme="majorBidi"/>
                <w:vertAlign w:val="superscript"/>
              </w:rPr>
              <w:t>b</w:t>
            </w:r>
            <w:r w:rsidRPr="00C8248A">
              <w:rPr>
                <w:rFonts w:asciiTheme="majorBidi" w:hAnsiTheme="majorBidi" w:cstheme="majorBidi"/>
                <w:lang w:eastAsia="ar-SA" w:bidi="ar-EG"/>
              </w:rPr>
              <w:t>±</w:t>
            </w:r>
            <w:r w:rsidRPr="00C8248A">
              <w:rPr>
                <w:rFonts w:asciiTheme="majorBidi" w:hAnsiTheme="majorBidi" w:cstheme="majorBidi"/>
              </w:rPr>
              <w:t>0.16</w:t>
            </w:r>
          </w:p>
        </w:tc>
        <w:tc>
          <w:tcPr>
            <w:tcW w:w="1549" w:type="dxa"/>
            <w:vAlign w:val="center"/>
          </w:tcPr>
          <w:p w14:paraId="3F5A9909" w14:textId="77777777" w:rsidR="002108D7" w:rsidRPr="00C8248A" w:rsidRDefault="002108D7" w:rsidP="00F410AA">
            <w:pPr>
              <w:spacing w:before="100" w:beforeAutospacing="1" w:after="100" w:afterAutospacing="1"/>
              <w:jc w:val="center"/>
              <w:outlineLvl w:val="2"/>
              <w:rPr>
                <w:rFonts w:asciiTheme="majorBidi" w:hAnsiTheme="majorBidi" w:cstheme="majorBidi"/>
              </w:rPr>
            </w:pPr>
            <w:r w:rsidRPr="00C8248A">
              <w:rPr>
                <w:rFonts w:asciiTheme="majorBidi" w:hAnsiTheme="majorBidi" w:cstheme="majorBidi"/>
                <w:vertAlign w:val="superscript"/>
              </w:rPr>
              <w:t>A</w:t>
            </w:r>
            <w:r w:rsidRPr="00C8248A">
              <w:rPr>
                <w:rFonts w:asciiTheme="majorBidi" w:hAnsiTheme="majorBidi" w:cstheme="majorBidi"/>
              </w:rPr>
              <w:t>7.72</w:t>
            </w:r>
            <w:r w:rsidRPr="00C8248A">
              <w:rPr>
                <w:rFonts w:asciiTheme="majorBidi" w:hAnsiTheme="majorBidi" w:cstheme="majorBidi"/>
                <w:vertAlign w:val="superscript"/>
              </w:rPr>
              <w:t>d</w:t>
            </w:r>
            <w:r w:rsidRPr="00C8248A">
              <w:rPr>
                <w:rFonts w:asciiTheme="majorBidi" w:hAnsiTheme="majorBidi" w:cstheme="majorBidi"/>
                <w:lang w:eastAsia="ar-SA" w:bidi="ar-EG"/>
              </w:rPr>
              <w:t>±</w:t>
            </w:r>
            <w:r w:rsidRPr="00C8248A">
              <w:rPr>
                <w:rFonts w:asciiTheme="majorBidi" w:hAnsiTheme="majorBidi" w:cstheme="majorBidi"/>
              </w:rPr>
              <w:t>0.18</w:t>
            </w:r>
          </w:p>
        </w:tc>
        <w:tc>
          <w:tcPr>
            <w:tcW w:w="1550" w:type="dxa"/>
            <w:vAlign w:val="center"/>
          </w:tcPr>
          <w:p w14:paraId="11ADBCA6" w14:textId="77777777" w:rsidR="002108D7" w:rsidRPr="00C8248A" w:rsidRDefault="002108D7" w:rsidP="00F410AA">
            <w:pPr>
              <w:spacing w:before="100" w:beforeAutospacing="1" w:after="100" w:afterAutospacing="1"/>
              <w:jc w:val="center"/>
              <w:outlineLvl w:val="2"/>
              <w:rPr>
                <w:rFonts w:asciiTheme="majorBidi" w:hAnsiTheme="majorBidi" w:cstheme="majorBidi"/>
              </w:rPr>
            </w:pPr>
            <w:r w:rsidRPr="00C8248A">
              <w:rPr>
                <w:rFonts w:asciiTheme="majorBidi" w:hAnsiTheme="majorBidi" w:cstheme="majorBidi"/>
                <w:vertAlign w:val="superscript"/>
              </w:rPr>
              <w:t>A</w:t>
            </w:r>
            <w:r w:rsidRPr="00C8248A">
              <w:rPr>
                <w:rFonts w:asciiTheme="majorBidi" w:hAnsiTheme="majorBidi" w:cstheme="majorBidi"/>
              </w:rPr>
              <w:t>10.60</w:t>
            </w:r>
            <w:r w:rsidRPr="00C8248A">
              <w:rPr>
                <w:rFonts w:asciiTheme="majorBidi" w:hAnsiTheme="majorBidi" w:cstheme="majorBidi"/>
                <w:vertAlign w:val="superscript"/>
                <w:lang w:eastAsia="ar-SA" w:bidi="ar-EG"/>
              </w:rPr>
              <w:t>c</w:t>
            </w:r>
            <w:r w:rsidRPr="00C8248A">
              <w:rPr>
                <w:rFonts w:asciiTheme="majorBidi" w:hAnsiTheme="majorBidi" w:cstheme="majorBidi"/>
                <w:lang w:eastAsia="ar-SA" w:bidi="ar-EG"/>
              </w:rPr>
              <w:t>±</w:t>
            </w:r>
            <w:r w:rsidRPr="00C8248A">
              <w:rPr>
                <w:rFonts w:asciiTheme="majorBidi" w:hAnsiTheme="majorBidi" w:cstheme="majorBidi"/>
              </w:rPr>
              <w:t>0.25</w:t>
            </w:r>
          </w:p>
        </w:tc>
        <w:tc>
          <w:tcPr>
            <w:tcW w:w="1550" w:type="dxa"/>
            <w:vAlign w:val="center"/>
          </w:tcPr>
          <w:p w14:paraId="512ADFA1" w14:textId="77777777" w:rsidR="002108D7" w:rsidRPr="00C8248A" w:rsidRDefault="002108D7" w:rsidP="00F410AA">
            <w:pPr>
              <w:spacing w:before="100" w:beforeAutospacing="1" w:after="100" w:afterAutospacing="1"/>
              <w:jc w:val="center"/>
              <w:outlineLvl w:val="2"/>
              <w:rPr>
                <w:rFonts w:asciiTheme="majorBidi" w:hAnsiTheme="majorBidi" w:cstheme="majorBidi"/>
              </w:rPr>
            </w:pPr>
            <w:r w:rsidRPr="00C8248A">
              <w:rPr>
                <w:rFonts w:asciiTheme="majorBidi" w:hAnsiTheme="majorBidi" w:cstheme="majorBidi"/>
                <w:vertAlign w:val="superscript"/>
              </w:rPr>
              <w:t>A</w:t>
            </w:r>
            <w:r w:rsidRPr="00C8248A">
              <w:rPr>
                <w:rFonts w:asciiTheme="majorBidi" w:hAnsiTheme="majorBidi" w:cstheme="majorBidi"/>
              </w:rPr>
              <w:t>7.31</w:t>
            </w:r>
            <w:r w:rsidRPr="00C8248A">
              <w:rPr>
                <w:rFonts w:asciiTheme="majorBidi" w:hAnsiTheme="majorBidi" w:cstheme="majorBidi"/>
                <w:vertAlign w:val="superscript"/>
              </w:rPr>
              <w:t>e</w:t>
            </w:r>
            <w:r w:rsidRPr="00C8248A">
              <w:rPr>
                <w:rFonts w:asciiTheme="majorBidi" w:hAnsiTheme="majorBidi" w:cstheme="majorBidi"/>
                <w:lang w:eastAsia="ar-SA" w:bidi="ar-EG"/>
              </w:rPr>
              <w:t>±</w:t>
            </w:r>
            <w:r w:rsidRPr="00C8248A">
              <w:rPr>
                <w:rFonts w:asciiTheme="majorBidi" w:hAnsiTheme="majorBidi" w:cstheme="majorBidi"/>
              </w:rPr>
              <w:t>0.21</w:t>
            </w:r>
          </w:p>
        </w:tc>
      </w:tr>
      <w:tr w:rsidR="00C8248A" w:rsidRPr="00C8248A" w14:paraId="4C00F7E3" w14:textId="77777777" w:rsidTr="00F410AA">
        <w:trPr>
          <w:trHeight w:hRule="exact" w:val="720"/>
        </w:trPr>
        <w:tc>
          <w:tcPr>
            <w:tcW w:w="9360" w:type="dxa"/>
            <w:gridSpan w:val="6"/>
            <w:tcBorders>
              <w:left w:val="nil"/>
              <w:bottom w:val="nil"/>
              <w:right w:val="nil"/>
            </w:tcBorders>
            <w:vAlign w:val="center"/>
          </w:tcPr>
          <w:p w14:paraId="0780E3AC" w14:textId="77777777" w:rsidR="002108D7" w:rsidRPr="00C8248A" w:rsidRDefault="002108D7" w:rsidP="00F410AA">
            <w:pPr>
              <w:bidi w:val="0"/>
              <w:rPr>
                <w:rFonts w:asciiTheme="majorBidi" w:hAnsiTheme="majorBidi" w:cstheme="majorBidi"/>
                <w:sz w:val="16"/>
                <w:szCs w:val="16"/>
                <w:lang w:bidi="ar-EG"/>
              </w:rPr>
            </w:pPr>
            <w:r w:rsidRPr="00C8248A">
              <w:rPr>
                <w:rFonts w:asciiTheme="majorBidi" w:hAnsiTheme="majorBidi" w:cstheme="majorBidi"/>
                <w:sz w:val="16"/>
                <w:szCs w:val="16"/>
                <w:lang w:bidi="ar-EG"/>
              </w:rPr>
              <w:t>Results are presented as means ±SD</w:t>
            </w:r>
          </w:p>
          <w:p w14:paraId="33ED3367" w14:textId="77777777" w:rsidR="00A54996" w:rsidRPr="00C8248A" w:rsidRDefault="00A54996" w:rsidP="00A54996">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Different superscript letters (A, B, C, …) indicated significant change at p˂0.05 in column</w:t>
            </w:r>
          </w:p>
          <w:p w14:paraId="2DD9BBBA" w14:textId="77777777" w:rsidR="00A54996" w:rsidRPr="00C8248A" w:rsidRDefault="00A54996" w:rsidP="00A54996">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Different superscript letters ( a, b, c,  …) indicated significant change at p˂0.05 in row</w:t>
            </w:r>
          </w:p>
          <w:p w14:paraId="1BA15E8C" w14:textId="77777777" w:rsidR="003B4724" w:rsidRPr="00C8248A" w:rsidRDefault="003B4724" w:rsidP="003B4724">
            <w:pPr>
              <w:bidi w:val="0"/>
              <w:rPr>
                <w:rFonts w:asciiTheme="majorBidi" w:hAnsiTheme="majorBidi" w:cstheme="majorBidi"/>
                <w:b/>
                <w:bCs/>
                <w:sz w:val="18"/>
                <w:szCs w:val="18"/>
                <w:lang w:bidi="ar-EG"/>
              </w:rPr>
            </w:pPr>
          </w:p>
          <w:p w14:paraId="33EDFC9E" w14:textId="77777777" w:rsidR="002108D7" w:rsidRPr="00C8248A" w:rsidRDefault="002108D7" w:rsidP="00F410AA">
            <w:pPr>
              <w:spacing w:before="100" w:beforeAutospacing="1" w:after="100" w:afterAutospacing="1"/>
              <w:jc w:val="center"/>
              <w:outlineLvl w:val="2"/>
              <w:rPr>
                <w:rFonts w:asciiTheme="majorBidi" w:hAnsiTheme="majorBidi" w:cstheme="majorBidi"/>
                <w:sz w:val="16"/>
                <w:szCs w:val="16"/>
                <w:vertAlign w:val="superscript"/>
              </w:rPr>
            </w:pPr>
          </w:p>
        </w:tc>
      </w:tr>
    </w:tbl>
    <w:p w14:paraId="5C32AC09" w14:textId="1C8E2BC8" w:rsidR="002108D7" w:rsidRPr="00C8248A" w:rsidRDefault="002108D7" w:rsidP="008327A6">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The extraction yield of pectin from pomegranate peels at 45°C is influenced significantly by both the solvent type</w:t>
      </w:r>
      <w:r w:rsidR="008327A6" w:rsidRPr="00C8248A">
        <w:rPr>
          <w:rFonts w:asciiTheme="majorBidi" w:hAnsiTheme="majorBidi" w:cstheme="majorBidi"/>
          <w:sz w:val="24"/>
          <w:szCs w:val="24"/>
        </w:rPr>
        <w:t>s</w:t>
      </w:r>
      <w:r w:rsidRPr="00C8248A">
        <w:rPr>
          <w:rFonts w:asciiTheme="majorBidi" w:hAnsiTheme="majorBidi" w:cstheme="majorBidi"/>
          <w:sz w:val="24"/>
          <w:szCs w:val="24"/>
        </w:rPr>
        <w:t xml:space="preserve"> and extraction time. Ammonium oxalate</w:t>
      </w:r>
      <w:r w:rsidR="008327A6" w:rsidRPr="00C8248A">
        <w:rPr>
          <w:rFonts w:asciiTheme="majorBidi" w:hAnsiTheme="majorBidi" w:cstheme="majorBidi"/>
          <w:sz w:val="24"/>
          <w:szCs w:val="24"/>
        </w:rPr>
        <w:t xml:space="preserve"> </w:t>
      </w:r>
      <w:r w:rsidRPr="00C8248A">
        <w:rPr>
          <w:rFonts w:asciiTheme="majorBidi" w:hAnsiTheme="majorBidi" w:cstheme="majorBidi"/>
          <w:sz w:val="24"/>
          <w:szCs w:val="24"/>
        </w:rPr>
        <w:t>1% then citric acid (2 molar) generally results in the highest pectin yield, whereas distilled water and hydrochloric acid (0.5N) provide much lower yields. Increasing the extraction time from 45 to 90 minutes generally improves yields, but optimal results depend on the specific solvent used and the matrix composition of the peel (</w:t>
      </w:r>
      <w:r w:rsidRPr="00C8248A">
        <w:rPr>
          <w:rFonts w:asciiTheme="majorBidi" w:hAnsiTheme="majorBidi" w:cstheme="majorBidi"/>
          <w:b/>
          <w:bCs/>
          <w:sz w:val="24"/>
          <w:szCs w:val="24"/>
        </w:rPr>
        <w:t xml:space="preserve">Kareem and </w:t>
      </w:r>
      <w:proofErr w:type="spellStart"/>
      <w:r w:rsidRPr="00C8248A">
        <w:rPr>
          <w:rFonts w:asciiTheme="majorBidi" w:hAnsiTheme="majorBidi" w:cstheme="majorBidi"/>
          <w:b/>
          <w:bCs/>
          <w:sz w:val="24"/>
          <w:szCs w:val="24"/>
        </w:rPr>
        <w:t>Naji</w:t>
      </w:r>
      <w:proofErr w:type="spellEnd"/>
      <w:r w:rsidRPr="00C8248A">
        <w:rPr>
          <w:rFonts w:asciiTheme="majorBidi" w:hAnsiTheme="majorBidi" w:cstheme="majorBidi"/>
          <w:b/>
          <w:bCs/>
          <w:sz w:val="24"/>
          <w:szCs w:val="24"/>
        </w:rPr>
        <w:t xml:space="preserve">, 2022; </w:t>
      </w:r>
      <w:proofErr w:type="spellStart"/>
      <w:r w:rsidRPr="00C8248A">
        <w:rPr>
          <w:rFonts w:asciiTheme="majorBidi" w:hAnsiTheme="majorBidi" w:cstheme="majorBidi"/>
          <w:b/>
          <w:bCs/>
          <w:sz w:val="24"/>
          <w:szCs w:val="24"/>
        </w:rPr>
        <w:t>Podetti</w:t>
      </w:r>
      <w:proofErr w:type="spellEnd"/>
      <w:r w:rsidRPr="00C8248A">
        <w:rPr>
          <w:rFonts w:asciiTheme="majorBidi" w:hAnsiTheme="majorBidi" w:cstheme="majorBidi"/>
          <w:b/>
          <w:bCs/>
          <w:sz w:val="24"/>
          <w:szCs w:val="24"/>
        </w:rPr>
        <w:t xml:space="preserve">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2023</w:t>
      </w:r>
      <w:r w:rsidRPr="00C8248A">
        <w:rPr>
          <w:rFonts w:asciiTheme="majorBidi" w:hAnsiTheme="majorBidi" w:cstheme="majorBidi"/>
          <w:sz w:val="24"/>
          <w:szCs w:val="24"/>
        </w:rPr>
        <w:t>).</w:t>
      </w:r>
    </w:p>
    <w:p w14:paraId="1EFEB6AE" w14:textId="41E2A52C" w:rsidR="002108D7" w:rsidRPr="00C8248A" w:rsidRDefault="002108D7" w:rsidP="003040E2">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 xml:space="preserve">Citric acid, especially at higher concentrations, yields the greatest amount of pectin from pomegranate peels, approaching values close to 58.3% dry weight in certain studies for pomegranate, compared to lower yields for ammonium oxalate (~30%), oxalic acid, and much lower values for hydrochloric acid (as low as 6.6%) as reported by </w:t>
      </w:r>
      <w:r w:rsidRPr="00C8248A">
        <w:rPr>
          <w:rFonts w:asciiTheme="majorBidi" w:hAnsiTheme="majorBidi" w:cstheme="majorBidi"/>
          <w:b/>
          <w:bCs/>
          <w:sz w:val="24"/>
          <w:szCs w:val="24"/>
        </w:rPr>
        <w:t>Kareem and Naji, (2022</w:t>
      </w:r>
      <w:r w:rsidRPr="00C8248A">
        <w:rPr>
          <w:rFonts w:asciiTheme="majorBidi" w:hAnsiTheme="majorBidi" w:cstheme="majorBidi"/>
          <w:sz w:val="24"/>
          <w:szCs w:val="24"/>
        </w:rPr>
        <w:t xml:space="preserve">). While, </w:t>
      </w:r>
      <w:r w:rsidR="00212DC0" w:rsidRPr="00C8248A">
        <w:rPr>
          <w:rFonts w:asciiTheme="majorBidi" w:hAnsiTheme="majorBidi" w:cstheme="majorBidi"/>
          <w:b/>
          <w:bCs/>
          <w:sz w:val="24"/>
          <w:szCs w:val="24"/>
        </w:rPr>
        <w:t xml:space="preserve">Dona </w:t>
      </w:r>
      <w:r w:rsidRPr="00C8248A">
        <w:rPr>
          <w:rFonts w:asciiTheme="majorBidi" w:hAnsiTheme="majorBidi" w:cstheme="majorBidi"/>
          <w:b/>
          <w:bCs/>
          <w:sz w:val="24"/>
          <w:szCs w:val="24"/>
        </w:rPr>
        <w:t>(2019</w:t>
      </w:r>
      <w:r w:rsidRPr="00C8248A">
        <w:rPr>
          <w:rFonts w:asciiTheme="majorBidi" w:hAnsiTheme="majorBidi" w:cstheme="majorBidi"/>
          <w:sz w:val="24"/>
          <w:szCs w:val="24"/>
        </w:rPr>
        <w:t xml:space="preserve">) observed that the yield of pectin obtained through extraction using citric acid and hydrochloric acid was 7.30% and 11.04%, respectively. Ammonium oxalate and oxalic </w:t>
      </w:r>
      <w:r w:rsidRPr="00C8248A">
        <w:rPr>
          <w:rFonts w:asciiTheme="majorBidi" w:hAnsiTheme="majorBidi" w:cstheme="majorBidi"/>
          <w:sz w:val="24"/>
          <w:szCs w:val="24"/>
        </w:rPr>
        <w:lastRenderedPageBreak/>
        <w:t xml:space="preserve">acid are effective but less so than citric acid, likely because citric acid better disrupts the insoluble protopectin and solubilizes it. On the contrary with the current study, which observed that the ammonium oxalate was the most effective in pectin extraction. In addition, Distilled water is not efficient for pectin extraction from pomegranate-related materials due to its limited ability to break down protopectin. Hydrochloric acid provides a partial yield but is considerably less efficient, possibly due to pectin degradation or insufficient solubilization at the tested concentration </w:t>
      </w:r>
      <w:r w:rsidRPr="00C8248A">
        <w:rPr>
          <w:rFonts w:asciiTheme="majorBidi" w:hAnsiTheme="majorBidi" w:cstheme="majorBidi"/>
          <w:b/>
          <w:bCs/>
          <w:sz w:val="24"/>
          <w:szCs w:val="24"/>
        </w:rPr>
        <w:t xml:space="preserve">(Chan and Choo, 2013; </w:t>
      </w:r>
      <w:proofErr w:type="spellStart"/>
      <w:r w:rsidRPr="00C8248A">
        <w:rPr>
          <w:rFonts w:asciiTheme="majorBidi" w:hAnsiTheme="majorBidi" w:cstheme="majorBidi"/>
          <w:b/>
          <w:bCs/>
          <w:sz w:val="24"/>
          <w:szCs w:val="24"/>
        </w:rPr>
        <w:t>Sarı</w:t>
      </w:r>
      <w:proofErr w:type="spellEnd"/>
      <w:r w:rsidRPr="00C8248A">
        <w:rPr>
          <w:rFonts w:asciiTheme="majorBidi" w:hAnsiTheme="majorBidi" w:cstheme="majorBidi"/>
          <w:b/>
          <w:bCs/>
          <w:sz w:val="24"/>
          <w:szCs w:val="24"/>
        </w:rPr>
        <w:t xml:space="preserve"> and </w:t>
      </w:r>
      <w:proofErr w:type="spellStart"/>
      <w:r w:rsidRPr="00C8248A">
        <w:rPr>
          <w:rFonts w:asciiTheme="majorBidi" w:hAnsiTheme="majorBidi" w:cstheme="majorBidi"/>
          <w:b/>
          <w:bCs/>
          <w:sz w:val="24"/>
          <w:szCs w:val="24"/>
        </w:rPr>
        <w:t>Birlik</w:t>
      </w:r>
      <w:proofErr w:type="spellEnd"/>
      <w:r w:rsidRPr="00C8248A">
        <w:rPr>
          <w:rFonts w:asciiTheme="majorBidi" w:hAnsiTheme="majorBidi" w:cstheme="majorBidi"/>
          <w:b/>
          <w:bCs/>
          <w:sz w:val="24"/>
          <w:szCs w:val="24"/>
        </w:rPr>
        <w:t>, 2020</w:t>
      </w:r>
      <w:r w:rsidRPr="00C8248A">
        <w:rPr>
          <w:rFonts w:asciiTheme="majorBidi" w:hAnsiTheme="majorBidi" w:cstheme="majorBidi"/>
          <w:sz w:val="24"/>
          <w:szCs w:val="24"/>
        </w:rPr>
        <w:t xml:space="preserve">). </w:t>
      </w:r>
    </w:p>
    <w:p w14:paraId="2CB2E9C9" w14:textId="5876F139" w:rsidR="002108D7" w:rsidRPr="00C8248A" w:rsidRDefault="005E03ED" w:rsidP="000963BF">
      <w:pPr>
        <w:bidi w:val="0"/>
        <w:spacing w:before="120" w:after="120" w:line="360" w:lineRule="auto"/>
        <w:ind w:left="720" w:hanging="720"/>
        <w:jc w:val="both"/>
        <w:rPr>
          <w:rFonts w:asciiTheme="majorBidi" w:hAnsiTheme="majorBidi" w:cstheme="majorBidi"/>
          <w:b/>
          <w:bCs/>
          <w:sz w:val="24"/>
          <w:szCs w:val="24"/>
        </w:rPr>
      </w:pPr>
      <w:r w:rsidRPr="00C8248A">
        <w:rPr>
          <w:rFonts w:asciiTheme="majorBidi" w:hAnsiTheme="majorBidi" w:cstheme="majorBidi"/>
          <w:b/>
          <w:bCs/>
          <w:sz w:val="24"/>
          <w:szCs w:val="24"/>
        </w:rPr>
        <w:t>7</w:t>
      </w:r>
      <w:r w:rsidR="002108D7" w:rsidRPr="00C8248A">
        <w:rPr>
          <w:rFonts w:asciiTheme="majorBidi" w:hAnsiTheme="majorBidi" w:cstheme="majorBidi"/>
          <w:b/>
          <w:bCs/>
          <w:sz w:val="24"/>
          <w:szCs w:val="24"/>
        </w:rPr>
        <w:t>.2. Effect of different solvent</w:t>
      </w:r>
      <w:r w:rsidR="000963BF" w:rsidRPr="00C8248A">
        <w:rPr>
          <w:rFonts w:asciiTheme="majorBidi" w:hAnsiTheme="majorBidi" w:cstheme="majorBidi"/>
          <w:b/>
          <w:bCs/>
          <w:sz w:val="24"/>
          <w:szCs w:val="24"/>
        </w:rPr>
        <w:t>s</w:t>
      </w:r>
      <w:r w:rsidR="002108D7" w:rsidRPr="00C8248A">
        <w:rPr>
          <w:rFonts w:asciiTheme="majorBidi" w:hAnsiTheme="majorBidi" w:cstheme="majorBidi"/>
          <w:b/>
          <w:bCs/>
          <w:sz w:val="24"/>
          <w:szCs w:val="24"/>
        </w:rPr>
        <w:t xml:space="preserve"> and extraction time </w:t>
      </w:r>
      <w:r w:rsidR="000963BF" w:rsidRPr="00C8248A">
        <w:rPr>
          <w:rFonts w:cs="Times New Roman"/>
          <w:b/>
          <w:bCs/>
          <w:sz w:val="24"/>
          <w:szCs w:val="24"/>
        </w:rPr>
        <w:t xml:space="preserve">on pectin yield </w:t>
      </w:r>
      <w:r w:rsidR="000963BF" w:rsidRPr="00C8248A">
        <w:rPr>
          <w:rFonts w:asciiTheme="majorBidi" w:hAnsiTheme="majorBidi" w:cstheme="majorBidi"/>
          <w:b/>
          <w:bCs/>
          <w:sz w:val="24"/>
          <w:szCs w:val="24"/>
        </w:rPr>
        <w:t xml:space="preserve">of pomegranate peel </w:t>
      </w:r>
      <w:r w:rsidR="002108D7" w:rsidRPr="00C8248A">
        <w:rPr>
          <w:rFonts w:asciiTheme="majorBidi" w:hAnsiTheme="majorBidi" w:cstheme="majorBidi"/>
          <w:b/>
          <w:bCs/>
          <w:sz w:val="24"/>
          <w:szCs w:val="24"/>
        </w:rPr>
        <w:t xml:space="preserve">at </w:t>
      </w:r>
      <w:r w:rsidR="000963BF" w:rsidRPr="00C8248A">
        <w:rPr>
          <w:rFonts w:asciiTheme="majorBidi" w:hAnsiTheme="majorBidi" w:cstheme="majorBidi"/>
          <w:b/>
          <w:bCs/>
          <w:sz w:val="24"/>
          <w:szCs w:val="24"/>
        </w:rPr>
        <w:t>90</w:t>
      </w:r>
      <w:r w:rsidR="002108D7" w:rsidRPr="00C8248A">
        <w:rPr>
          <w:rFonts w:asciiTheme="majorBidi" w:hAnsiTheme="majorBidi" w:cstheme="majorBidi"/>
          <w:b/>
          <w:bCs/>
          <w:sz w:val="24"/>
          <w:szCs w:val="24"/>
        </w:rPr>
        <w:t>°C:</w:t>
      </w:r>
    </w:p>
    <w:p w14:paraId="66BF7CD0" w14:textId="7AF8D075" w:rsidR="002108D7" w:rsidRPr="00C8248A" w:rsidRDefault="002108D7" w:rsidP="003040E2">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Five different extraction solvent</w:t>
      </w:r>
      <w:r w:rsidR="00FE3209" w:rsidRPr="00C8248A">
        <w:rPr>
          <w:rFonts w:asciiTheme="majorBidi" w:hAnsiTheme="majorBidi" w:cstheme="majorBidi"/>
          <w:sz w:val="24"/>
          <w:szCs w:val="24"/>
        </w:rPr>
        <w:t>s</w:t>
      </w:r>
      <w:r w:rsidRPr="00C8248A">
        <w:rPr>
          <w:rFonts w:asciiTheme="majorBidi" w:hAnsiTheme="majorBidi" w:cstheme="majorBidi"/>
          <w:sz w:val="24"/>
          <w:szCs w:val="24"/>
        </w:rPr>
        <w:t xml:space="preserve"> (ammonium oxalate1%, citric acid 2molar, oxalic acid 2%, hydrochloric acid 0.5N and distilled water) were applied for pomegranate peel compared in terms of pectin extraction yield % (Table </w:t>
      </w:r>
      <w:r w:rsidR="002F3F3F" w:rsidRPr="00C8248A">
        <w:rPr>
          <w:rFonts w:asciiTheme="majorBidi" w:hAnsiTheme="majorBidi" w:cstheme="majorBidi"/>
          <w:sz w:val="24"/>
          <w:szCs w:val="24"/>
        </w:rPr>
        <w:t>16</w:t>
      </w:r>
      <w:r w:rsidRPr="00C8248A">
        <w:rPr>
          <w:rFonts w:asciiTheme="majorBidi" w:hAnsiTheme="majorBidi" w:cstheme="majorBidi"/>
          <w:sz w:val="24"/>
          <w:szCs w:val="24"/>
        </w:rPr>
        <w:t>).</w:t>
      </w:r>
    </w:p>
    <w:p w14:paraId="7897560D" w14:textId="554D4505" w:rsidR="00F134D6" w:rsidRPr="00C8248A" w:rsidRDefault="002108D7" w:rsidP="00FE3209">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The data demonstrated that as the extraction duration extended from 4</w:t>
      </w:r>
      <w:r w:rsidR="00FE3209" w:rsidRPr="00C8248A">
        <w:rPr>
          <w:rFonts w:asciiTheme="majorBidi" w:hAnsiTheme="majorBidi" w:cstheme="majorBidi"/>
          <w:sz w:val="24"/>
          <w:szCs w:val="24"/>
        </w:rPr>
        <w:t>5</w:t>
      </w:r>
      <w:r w:rsidRPr="00C8248A">
        <w:rPr>
          <w:rFonts w:asciiTheme="majorBidi" w:hAnsiTheme="majorBidi" w:cstheme="majorBidi"/>
          <w:sz w:val="24"/>
          <w:szCs w:val="24"/>
        </w:rPr>
        <w:t xml:space="preserve"> to 90 min, the pectin extraction yield percentage from pomegranate peel escalated, attaining a peak after 90 minutes. Ammonium oxalate at 1% had the highest pectin extraction yield </w:t>
      </w:r>
      <w:r w:rsidR="00FE3209" w:rsidRPr="00C8248A">
        <w:rPr>
          <w:rFonts w:asciiTheme="majorBidi" w:hAnsiTheme="majorBidi" w:cstheme="majorBidi"/>
          <w:sz w:val="24"/>
          <w:szCs w:val="24"/>
        </w:rPr>
        <w:t>(</w:t>
      </w:r>
      <w:r w:rsidRPr="00C8248A">
        <w:rPr>
          <w:rFonts w:asciiTheme="majorBidi" w:hAnsiTheme="majorBidi" w:cstheme="majorBidi"/>
          <w:sz w:val="24"/>
          <w:szCs w:val="24"/>
        </w:rPr>
        <w:t>20.61±0.20%</w:t>
      </w:r>
      <w:r w:rsidR="00FE3209" w:rsidRPr="00C8248A">
        <w:rPr>
          <w:rFonts w:asciiTheme="majorBidi" w:hAnsiTheme="majorBidi" w:cstheme="majorBidi"/>
          <w:sz w:val="24"/>
          <w:szCs w:val="24"/>
        </w:rPr>
        <w:t>)</w:t>
      </w:r>
      <w:r w:rsidRPr="00C8248A">
        <w:rPr>
          <w:rFonts w:asciiTheme="majorBidi" w:hAnsiTheme="majorBidi" w:cstheme="majorBidi"/>
          <w:sz w:val="24"/>
          <w:szCs w:val="24"/>
        </w:rPr>
        <w:t>, with no significant difference compared to citric acid at 2 molar, which yielded 19.70±0.19%. Moreover, no significant difference was seen between 2% Oxalic acid and distilled water after 90 minutes, both demonstrating the lowest pectin extraction yield percentage</w:t>
      </w:r>
      <w:r w:rsidR="00FE3209" w:rsidRPr="00C8248A">
        <w:rPr>
          <w:rFonts w:asciiTheme="majorBidi" w:hAnsiTheme="majorBidi" w:cstheme="majorBidi"/>
          <w:sz w:val="24"/>
          <w:szCs w:val="24"/>
        </w:rPr>
        <w:t>.</w:t>
      </w:r>
    </w:p>
    <w:p w14:paraId="6712DB1E" w14:textId="404B1CDB" w:rsidR="00F134D6" w:rsidRDefault="00F134D6" w:rsidP="003040E2">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 xml:space="preserve">Generally, from Tables </w:t>
      </w:r>
      <w:r w:rsidR="002F3F3F" w:rsidRPr="00C8248A">
        <w:rPr>
          <w:rFonts w:asciiTheme="majorBidi" w:hAnsiTheme="majorBidi" w:cstheme="majorBidi"/>
          <w:sz w:val="24"/>
          <w:szCs w:val="24"/>
        </w:rPr>
        <w:t>15</w:t>
      </w:r>
      <w:r w:rsidRPr="00C8248A">
        <w:rPr>
          <w:rFonts w:asciiTheme="majorBidi" w:hAnsiTheme="majorBidi" w:cstheme="majorBidi"/>
          <w:sz w:val="24"/>
          <w:szCs w:val="24"/>
        </w:rPr>
        <w:t xml:space="preserve"> and </w:t>
      </w:r>
      <w:r w:rsidR="002F3F3F" w:rsidRPr="00C8248A">
        <w:rPr>
          <w:rFonts w:asciiTheme="majorBidi" w:hAnsiTheme="majorBidi" w:cstheme="majorBidi"/>
          <w:sz w:val="24"/>
          <w:szCs w:val="24"/>
        </w:rPr>
        <w:t>16</w:t>
      </w:r>
      <w:r w:rsidRPr="00C8248A">
        <w:rPr>
          <w:rFonts w:asciiTheme="majorBidi" w:hAnsiTheme="majorBidi" w:cstheme="majorBidi"/>
          <w:sz w:val="24"/>
          <w:szCs w:val="24"/>
        </w:rPr>
        <w:t xml:space="preserve">, pomegranate peels typically yield high pectin across all solvents (likely due to higher natural pectin content and less processing loss), especially with increasing temperature to 90 </w:t>
      </w:r>
      <w:proofErr w:type="spellStart"/>
      <w:r w:rsidRPr="00C8248A">
        <w:rPr>
          <w:rFonts w:asciiTheme="majorBidi" w:hAnsiTheme="majorBidi" w:cstheme="majorBidi"/>
          <w:sz w:val="24"/>
          <w:szCs w:val="24"/>
          <w:vertAlign w:val="superscript"/>
        </w:rPr>
        <w:t>o</w:t>
      </w:r>
      <w:r w:rsidRPr="00C8248A">
        <w:rPr>
          <w:rFonts w:asciiTheme="majorBidi" w:hAnsiTheme="majorBidi" w:cstheme="majorBidi"/>
          <w:sz w:val="24"/>
          <w:szCs w:val="24"/>
        </w:rPr>
        <w:t>C.</w:t>
      </w:r>
      <w:proofErr w:type="spellEnd"/>
      <w:r w:rsidRPr="00C8248A">
        <w:rPr>
          <w:rFonts w:asciiTheme="majorBidi" w:hAnsiTheme="majorBidi" w:cstheme="majorBidi"/>
          <w:sz w:val="24"/>
          <w:szCs w:val="24"/>
        </w:rPr>
        <w:t xml:space="preserve"> At an increased extraction temperature of 90°C, the impact of solvent type and extraction duration on pectin yield from pomegranate peels becomes even more distinct.</w:t>
      </w:r>
    </w:p>
    <w:p w14:paraId="79B4B194" w14:textId="251FB1CF" w:rsidR="002108D7" w:rsidRPr="00C8248A" w:rsidRDefault="002108D7" w:rsidP="005E03ED">
      <w:pPr>
        <w:widowControl w:val="0"/>
        <w:autoSpaceDE w:val="0"/>
        <w:autoSpaceDN w:val="0"/>
        <w:bidi w:val="0"/>
        <w:adjustRightInd w:val="0"/>
        <w:spacing w:before="120" w:after="120"/>
        <w:ind w:left="720" w:hanging="720"/>
        <w:jc w:val="both"/>
        <w:rPr>
          <w:rFonts w:asciiTheme="majorBidi" w:hAnsiTheme="majorBidi" w:cstheme="majorBidi"/>
          <w:b/>
          <w:bCs/>
          <w:sz w:val="24"/>
          <w:szCs w:val="24"/>
        </w:rPr>
      </w:pPr>
      <w:r w:rsidRPr="00C8248A">
        <w:rPr>
          <w:rFonts w:asciiTheme="majorBidi" w:hAnsiTheme="majorBidi" w:cstheme="majorBidi"/>
          <w:b/>
          <w:bCs/>
          <w:sz w:val="24"/>
          <w:szCs w:val="24"/>
        </w:rPr>
        <w:t>Table (</w:t>
      </w:r>
      <w:r w:rsidR="002F3F3F" w:rsidRPr="00C8248A">
        <w:rPr>
          <w:rFonts w:asciiTheme="majorBidi" w:hAnsiTheme="majorBidi" w:cstheme="majorBidi"/>
          <w:b/>
          <w:bCs/>
          <w:sz w:val="24"/>
          <w:szCs w:val="24"/>
        </w:rPr>
        <w:t>16</w:t>
      </w:r>
      <w:r w:rsidRPr="00C8248A">
        <w:rPr>
          <w:rFonts w:asciiTheme="majorBidi" w:hAnsiTheme="majorBidi" w:cstheme="majorBidi"/>
          <w:b/>
          <w:bCs/>
          <w:sz w:val="24"/>
          <w:szCs w:val="24"/>
        </w:rPr>
        <w:t xml:space="preserve">): </w:t>
      </w:r>
      <w:r w:rsidRPr="00C8248A">
        <w:rPr>
          <w:rFonts w:cs="Times New Roman"/>
          <w:b/>
          <w:bCs/>
          <w:sz w:val="24"/>
          <w:szCs w:val="24"/>
        </w:rPr>
        <w:t xml:space="preserve">Effect of </w:t>
      </w:r>
      <w:r w:rsidRPr="00C8248A">
        <w:rPr>
          <w:rFonts w:asciiTheme="majorBidi" w:hAnsiTheme="majorBidi" w:cstheme="majorBidi"/>
          <w:b/>
          <w:bCs/>
          <w:sz w:val="24"/>
          <w:szCs w:val="24"/>
        </w:rPr>
        <w:t xml:space="preserve">solvent type </w:t>
      </w:r>
      <w:r w:rsidRPr="00C8248A">
        <w:rPr>
          <w:rFonts w:cs="Times New Roman"/>
          <w:b/>
          <w:bCs/>
          <w:sz w:val="24"/>
          <w:szCs w:val="24"/>
        </w:rPr>
        <w:t xml:space="preserve">and extraction time </w:t>
      </w:r>
      <w:r w:rsidRPr="00C8248A">
        <w:rPr>
          <w:rFonts w:asciiTheme="majorBidi" w:hAnsiTheme="majorBidi" w:cstheme="majorBidi"/>
          <w:b/>
          <w:bCs/>
          <w:sz w:val="24"/>
          <w:szCs w:val="24"/>
        </w:rPr>
        <w:t xml:space="preserve">on </w:t>
      </w:r>
      <w:r w:rsidRPr="00C8248A">
        <w:rPr>
          <w:rFonts w:cs="Times New Roman"/>
          <w:b/>
          <w:bCs/>
          <w:sz w:val="24"/>
          <w:szCs w:val="24"/>
        </w:rPr>
        <w:t xml:space="preserve">pectin extraction yield </w:t>
      </w:r>
      <w:r w:rsidRPr="00C8248A">
        <w:rPr>
          <w:rFonts w:cs="Times New Roman"/>
          <w:sz w:val="24"/>
          <w:szCs w:val="24"/>
        </w:rPr>
        <w:t>%</w:t>
      </w:r>
      <w:r w:rsidRPr="00C8248A">
        <w:rPr>
          <w:rFonts w:asciiTheme="majorBidi" w:hAnsiTheme="majorBidi" w:cstheme="majorBidi"/>
          <w:b/>
          <w:bCs/>
          <w:sz w:val="24"/>
          <w:szCs w:val="24"/>
        </w:rPr>
        <w:t xml:space="preserve"> extracted from pomegranate</w:t>
      </w:r>
      <w:r w:rsidRPr="00C8248A">
        <w:rPr>
          <w:rFonts w:asciiTheme="majorBidi" w:hAnsiTheme="majorBidi" w:cstheme="majorBidi"/>
          <w:b/>
          <w:sz w:val="24"/>
          <w:szCs w:val="24"/>
        </w:rPr>
        <w:t xml:space="preserve"> peels</w:t>
      </w:r>
      <w:r w:rsidRPr="00C8248A">
        <w:rPr>
          <w:rFonts w:asciiTheme="majorBidi" w:hAnsiTheme="majorBidi" w:cstheme="majorBidi"/>
          <w:b/>
          <w:bCs/>
          <w:sz w:val="24"/>
          <w:szCs w:val="24"/>
        </w:rPr>
        <w:t xml:space="preserve"> </w:t>
      </w:r>
      <w:r w:rsidRPr="00C8248A">
        <w:rPr>
          <w:rFonts w:cs="Times New Roman"/>
          <w:b/>
          <w:bCs/>
          <w:sz w:val="24"/>
          <w:szCs w:val="24"/>
        </w:rPr>
        <w:t xml:space="preserve">at 90 </w:t>
      </w:r>
      <w:proofErr w:type="spellStart"/>
      <w:r w:rsidRPr="00C8248A">
        <w:rPr>
          <w:rFonts w:cs="Times New Roman"/>
          <w:b/>
          <w:bCs/>
          <w:sz w:val="24"/>
          <w:szCs w:val="24"/>
          <w:vertAlign w:val="superscript"/>
        </w:rPr>
        <w:t>o</w:t>
      </w:r>
      <w:r w:rsidRPr="00C8248A">
        <w:rPr>
          <w:rFonts w:cs="Times New Roman"/>
          <w:b/>
          <w:bCs/>
          <w:sz w:val="24"/>
          <w:szCs w:val="24"/>
        </w:rPr>
        <w:t>C</w:t>
      </w:r>
      <w:proofErr w:type="spellEnd"/>
      <w:r w:rsidRPr="00C8248A">
        <w:rPr>
          <w:rFonts w:asciiTheme="majorBidi" w:hAnsiTheme="majorBidi" w:cstheme="majorBidi"/>
          <w:b/>
          <w:bCs/>
          <w:sz w:val="24"/>
          <w:szCs w:val="24"/>
        </w:rPr>
        <w:t xml:space="preserve"> (on dry weight basis).</w:t>
      </w:r>
    </w:p>
    <w:tbl>
      <w:tblPr>
        <w:tblStyle w:val="TableGrid"/>
        <w:tblpPr w:leftFromText="180" w:rightFromText="180" w:vertAnchor="text" w:tblpXSpec="center" w:tblpY="1"/>
        <w:tblOverlap w:val="never"/>
        <w:tblW w:w="9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612"/>
        <w:gridCol w:w="1549"/>
        <w:gridCol w:w="1550"/>
        <w:gridCol w:w="1549"/>
        <w:gridCol w:w="1550"/>
        <w:gridCol w:w="1550"/>
      </w:tblGrid>
      <w:tr w:rsidR="00C8248A" w:rsidRPr="00C8248A" w14:paraId="4561013C" w14:textId="77777777" w:rsidTr="005E03ED">
        <w:trPr>
          <w:trHeight w:hRule="exact" w:val="380"/>
        </w:trPr>
        <w:tc>
          <w:tcPr>
            <w:tcW w:w="1612" w:type="dxa"/>
            <w:vMerge w:val="restart"/>
            <w:vAlign w:val="center"/>
          </w:tcPr>
          <w:p w14:paraId="240D67F0" w14:textId="77777777" w:rsidR="002108D7" w:rsidRPr="00C8248A" w:rsidRDefault="002108D7" w:rsidP="00F410AA">
            <w:pPr>
              <w:spacing w:before="100" w:beforeAutospacing="1" w:after="100" w:afterAutospacing="1"/>
              <w:jc w:val="center"/>
              <w:outlineLvl w:val="2"/>
              <w:rPr>
                <w:rFonts w:cs="Times New Roman"/>
                <w:b/>
                <w:bCs/>
              </w:rPr>
            </w:pPr>
            <w:r w:rsidRPr="00C8248A">
              <w:rPr>
                <w:rFonts w:cs="Times New Roman"/>
                <w:b/>
                <w:bCs/>
              </w:rPr>
              <w:t>Extraction time (min)</w:t>
            </w:r>
          </w:p>
        </w:tc>
        <w:tc>
          <w:tcPr>
            <w:tcW w:w="7748" w:type="dxa"/>
            <w:gridSpan w:val="5"/>
            <w:vAlign w:val="center"/>
          </w:tcPr>
          <w:p w14:paraId="31592EB1" w14:textId="77777777" w:rsidR="002108D7" w:rsidRPr="00C8248A" w:rsidRDefault="002108D7" w:rsidP="00F410AA">
            <w:pPr>
              <w:spacing w:before="100" w:beforeAutospacing="1" w:after="100" w:afterAutospacing="1"/>
              <w:jc w:val="center"/>
              <w:outlineLvl w:val="2"/>
              <w:rPr>
                <w:rFonts w:cs="Times New Roman"/>
                <w:b/>
                <w:bCs/>
              </w:rPr>
            </w:pPr>
            <w:r w:rsidRPr="00C8248A">
              <w:rPr>
                <w:rFonts w:cs="Times New Roman"/>
                <w:b/>
                <w:bCs/>
              </w:rPr>
              <w:t>Solvent type</w:t>
            </w:r>
          </w:p>
        </w:tc>
      </w:tr>
      <w:tr w:rsidR="00C8248A" w:rsidRPr="00C8248A" w14:paraId="08A6A4D1" w14:textId="77777777" w:rsidTr="005E03ED">
        <w:trPr>
          <w:trHeight w:hRule="exact" w:val="536"/>
        </w:trPr>
        <w:tc>
          <w:tcPr>
            <w:tcW w:w="1612" w:type="dxa"/>
            <w:vMerge/>
            <w:vAlign w:val="center"/>
          </w:tcPr>
          <w:p w14:paraId="357938D5" w14:textId="77777777" w:rsidR="002108D7" w:rsidRPr="00C8248A" w:rsidRDefault="002108D7" w:rsidP="00F410AA">
            <w:pPr>
              <w:spacing w:before="100" w:beforeAutospacing="1" w:after="100" w:afterAutospacing="1"/>
              <w:jc w:val="center"/>
              <w:outlineLvl w:val="2"/>
              <w:rPr>
                <w:rFonts w:cs="Times New Roman"/>
                <w:b/>
                <w:bCs/>
              </w:rPr>
            </w:pPr>
          </w:p>
        </w:tc>
        <w:tc>
          <w:tcPr>
            <w:tcW w:w="1549" w:type="dxa"/>
            <w:vAlign w:val="center"/>
          </w:tcPr>
          <w:p w14:paraId="06861BA6" w14:textId="77777777" w:rsidR="002108D7" w:rsidRPr="00C8248A" w:rsidRDefault="002108D7" w:rsidP="00F410AA">
            <w:pPr>
              <w:spacing w:before="100" w:beforeAutospacing="1" w:after="100" w:afterAutospacing="1"/>
              <w:jc w:val="center"/>
              <w:outlineLvl w:val="2"/>
              <w:rPr>
                <w:rFonts w:cs="Times New Roman"/>
                <w:b/>
                <w:bCs/>
              </w:rPr>
            </w:pPr>
            <w:r w:rsidRPr="00C8248A">
              <w:rPr>
                <w:rFonts w:cs="Times New Roman"/>
                <w:b/>
                <w:bCs/>
              </w:rPr>
              <w:t>Ammonium oxalate1%</w:t>
            </w:r>
          </w:p>
        </w:tc>
        <w:tc>
          <w:tcPr>
            <w:tcW w:w="1550" w:type="dxa"/>
            <w:vAlign w:val="center"/>
          </w:tcPr>
          <w:p w14:paraId="61DF61BB" w14:textId="77777777" w:rsidR="002108D7" w:rsidRPr="00C8248A" w:rsidRDefault="002108D7" w:rsidP="00F410AA">
            <w:pPr>
              <w:spacing w:before="100" w:beforeAutospacing="1" w:after="100" w:afterAutospacing="1"/>
              <w:jc w:val="center"/>
              <w:outlineLvl w:val="2"/>
              <w:rPr>
                <w:rFonts w:cs="Times New Roman"/>
                <w:b/>
                <w:bCs/>
              </w:rPr>
            </w:pPr>
            <w:r w:rsidRPr="00C8248A">
              <w:rPr>
                <w:rFonts w:cs="Times New Roman"/>
                <w:b/>
                <w:bCs/>
              </w:rPr>
              <w:t>Citric acid 2molar</w:t>
            </w:r>
          </w:p>
        </w:tc>
        <w:tc>
          <w:tcPr>
            <w:tcW w:w="1549" w:type="dxa"/>
            <w:vAlign w:val="center"/>
          </w:tcPr>
          <w:p w14:paraId="51B52623" w14:textId="77777777" w:rsidR="002108D7" w:rsidRPr="00C8248A" w:rsidRDefault="002108D7" w:rsidP="00F410AA">
            <w:pPr>
              <w:spacing w:before="100" w:beforeAutospacing="1" w:after="100" w:afterAutospacing="1"/>
              <w:jc w:val="center"/>
              <w:outlineLvl w:val="2"/>
              <w:rPr>
                <w:rFonts w:cs="Times New Roman"/>
                <w:b/>
                <w:bCs/>
              </w:rPr>
            </w:pPr>
            <w:r w:rsidRPr="00C8248A">
              <w:rPr>
                <w:rFonts w:cs="Times New Roman"/>
                <w:b/>
                <w:bCs/>
              </w:rPr>
              <w:t>Oxalic acid 2%</w:t>
            </w:r>
          </w:p>
        </w:tc>
        <w:tc>
          <w:tcPr>
            <w:tcW w:w="1550" w:type="dxa"/>
            <w:vAlign w:val="center"/>
          </w:tcPr>
          <w:p w14:paraId="2D84F970" w14:textId="77777777" w:rsidR="002108D7" w:rsidRPr="00C8248A" w:rsidRDefault="002108D7" w:rsidP="00F410AA">
            <w:pPr>
              <w:spacing w:before="100" w:beforeAutospacing="1" w:after="100" w:afterAutospacing="1"/>
              <w:jc w:val="center"/>
              <w:outlineLvl w:val="2"/>
              <w:rPr>
                <w:rFonts w:cs="Times New Roman"/>
                <w:b/>
                <w:bCs/>
              </w:rPr>
            </w:pPr>
            <w:r w:rsidRPr="00C8248A">
              <w:rPr>
                <w:rFonts w:cs="Times New Roman"/>
                <w:b/>
                <w:bCs/>
              </w:rPr>
              <w:t>Hydrochloric acid 0.5N</w:t>
            </w:r>
          </w:p>
        </w:tc>
        <w:tc>
          <w:tcPr>
            <w:tcW w:w="1550" w:type="dxa"/>
            <w:vAlign w:val="center"/>
          </w:tcPr>
          <w:p w14:paraId="616206AA" w14:textId="77777777" w:rsidR="002108D7" w:rsidRPr="00C8248A" w:rsidRDefault="002108D7" w:rsidP="00F410AA">
            <w:pPr>
              <w:spacing w:before="100" w:beforeAutospacing="1" w:after="100" w:afterAutospacing="1"/>
              <w:jc w:val="center"/>
              <w:outlineLvl w:val="2"/>
              <w:rPr>
                <w:rFonts w:cs="Times New Roman"/>
                <w:b/>
                <w:bCs/>
              </w:rPr>
            </w:pPr>
            <w:r w:rsidRPr="00C8248A">
              <w:rPr>
                <w:rFonts w:cs="Times New Roman"/>
                <w:b/>
                <w:bCs/>
              </w:rPr>
              <w:t>Distilled water</w:t>
            </w:r>
          </w:p>
        </w:tc>
      </w:tr>
      <w:tr w:rsidR="00C8248A" w:rsidRPr="00C8248A" w14:paraId="6A4F9BFA" w14:textId="77777777" w:rsidTr="005E03ED">
        <w:trPr>
          <w:trHeight w:hRule="exact" w:val="432"/>
        </w:trPr>
        <w:tc>
          <w:tcPr>
            <w:tcW w:w="1612" w:type="dxa"/>
            <w:vAlign w:val="center"/>
          </w:tcPr>
          <w:p w14:paraId="21E38AF7" w14:textId="77777777" w:rsidR="002108D7" w:rsidRPr="00C8248A" w:rsidRDefault="002108D7" w:rsidP="00F410AA">
            <w:pPr>
              <w:spacing w:before="100" w:beforeAutospacing="1" w:after="100" w:afterAutospacing="1"/>
              <w:jc w:val="center"/>
              <w:outlineLvl w:val="2"/>
              <w:rPr>
                <w:rFonts w:cs="Times New Roman"/>
                <w:b/>
                <w:bCs/>
              </w:rPr>
            </w:pPr>
            <w:r w:rsidRPr="00C8248A">
              <w:rPr>
                <w:rFonts w:cs="Times New Roman"/>
                <w:b/>
                <w:bCs/>
              </w:rPr>
              <w:t>45</w:t>
            </w:r>
          </w:p>
        </w:tc>
        <w:tc>
          <w:tcPr>
            <w:tcW w:w="1549" w:type="dxa"/>
            <w:vAlign w:val="center"/>
          </w:tcPr>
          <w:p w14:paraId="3156F2E8" w14:textId="77777777" w:rsidR="002108D7" w:rsidRPr="00C8248A" w:rsidRDefault="002108D7" w:rsidP="00F410AA">
            <w:pPr>
              <w:spacing w:before="100" w:beforeAutospacing="1" w:after="100" w:afterAutospacing="1"/>
              <w:jc w:val="center"/>
              <w:outlineLvl w:val="2"/>
              <w:rPr>
                <w:rFonts w:cs="Times New Roman"/>
              </w:rPr>
            </w:pPr>
            <w:r w:rsidRPr="00C8248A">
              <w:rPr>
                <w:rFonts w:cs="Times New Roman"/>
                <w:vertAlign w:val="superscript"/>
              </w:rPr>
              <w:t>B</w:t>
            </w:r>
            <w:r w:rsidRPr="00C8248A">
              <w:rPr>
                <w:rFonts w:cs="Times New Roman"/>
              </w:rPr>
              <w:t>15.94</w:t>
            </w:r>
            <w:r w:rsidRPr="00C8248A">
              <w:rPr>
                <w:rFonts w:cs="Times New Roman"/>
                <w:vertAlign w:val="superscript"/>
              </w:rPr>
              <w:t>a</w:t>
            </w:r>
            <w:r w:rsidRPr="00C8248A">
              <w:rPr>
                <w:rFonts w:cstheme="minorHAnsi"/>
                <w:b/>
                <w:bCs/>
                <w:lang w:eastAsia="ar-SA" w:bidi="ar-EG"/>
              </w:rPr>
              <w:t>±</w:t>
            </w:r>
            <w:r w:rsidRPr="00C8248A">
              <w:rPr>
                <w:rFonts w:cs="Times New Roman"/>
              </w:rPr>
              <w:t>0.49</w:t>
            </w:r>
          </w:p>
        </w:tc>
        <w:tc>
          <w:tcPr>
            <w:tcW w:w="1550" w:type="dxa"/>
            <w:vAlign w:val="center"/>
          </w:tcPr>
          <w:p w14:paraId="6FB18B90" w14:textId="77777777" w:rsidR="002108D7" w:rsidRPr="00C8248A" w:rsidRDefault="002108D7" w:rsidP="00F410AA">
            <w:pPr>
              <w:spacing w:before="100" w:beforeAutospacing="1" w:after="100" w:afterAutospacing="1"/>
              <w:jc w:val="center"/>
              <w:outlineLvl w:val="2"/>
              <w:rPr>
                <w:rFonts w:cs="Times New Roman"/>
              </w:rPr>
            </w:pPr>
            <w:r w:rsidRPr="00C8248A">
              <w:rPr>
                <w:rFonts w:cs="Times New Roman"/>
                <w:vertAlign w:val="superscript"/>
              </w:rPr>
              <w:t>B</w:t>
            </w:r>
            <w:r w:rsidRPr="00C8248A">
              <w:rPr>
                <w:rFonts w:cs="Times New Roman"/>
              </w:rPr>
              <w:t>15.31</w:t>
            </w:r>
            <w:r w:rsidRPr="00C8248A">
              <w:rPr>
                <w:rFonts w:cs="Times New Roman"/>
                <w:vertAlign w:val="superscript"/>
              </w:rPr>
              <w:t>b</w:t>
            </w:r>
            <w:r w:rsidRPr="00C8248A">
              <w:rPr>
                <w:rFonts w:cstheme="minorHAnsi"/>
                <w:lang w:eastAsia="ar-SA" w:bidi="ar-EG"/>
              </w:rPr>
              <w:t>±</w:t>
            </w:r>
            <w:r w:rsidRPr="00C8248A">
              <w:rPr>
                <w:rFonts w:cs="Times New Roman"/>
              </w:rPr>
              <w:t>0.16</w:t>
            </w:r>
          </w:p>
        </w:tc>
        <w:tc>
          <w:tcPr>
            <w:tcW w:w="1549" w:type="dxa"/>
            <w:vAlign w:val="center"/>
          </w:tcPr>
          <w:p w14:paraId="094418FD" w14:textId="77777777" w:rsidR="002108D7" w:rsidRPr="00C8248A" w:rsidRDefault="002108D7" w:rsidP="00F410AA">
            <w:pPr>
              <w:spacing w:before="100" w:beforeAutospacing="1" w:after="100" w:afterAutospacing="1"/>
              <w:jc w:val="center"/>
              <w:outlineLvl w:val="2"/>
              <w:rPr>
                <w:rFonts w:cs="Times New Roman"/>
              </w:rPr>
            </w:pPr>
            <w:r w:rsidRPr="00C8248A">
              <w:rPr>
                <w:rFonts w:cs="Times New Roman"/>
                <w:vertAlign w:val="superscript"/>
              </w:rPr>
              <w:t>B</w:t>
            </w:r>
            <w:r w:rsidRPr="00C8248A">
              <w:rPr>
                <w:rFonts w:cs="Times New Roman"/>
              </w:rPr>
              <w:t>7.81</w:t>
            </w:r>
            <w:r w:rsidRPr="00C8248A">
              <w:rPr>
                <w:rFonts w:cs="Times New Roman"/>
                <w:vertAlign w:val="superscript"/>
              </w:rPr>
              <w:t>d</w:t>
            </w:r>
            <w:r w:rsidRPr="00C8248A">
              <w:rPr>
                <w:rFonts w:cstheme="minorHAnsi"/>
                <w:lang w:eastAsia="ar-SA" w:bidi="ar-EG"/>
              </w:rPr>
              <w:t>±</w:t>
            </w:r>
            <w:r w:rsidRPr="00C8248A">
              <w:rPr>
                <w:rFonts w:cs="Times New Roman"/>
              </w:rPr>
              <w:t>0.25</w:t>
            </w:r>
          </w:p>
        </w:tc>
        <w:tc>
          <w:tcPr>
            <w:tcW w:w="1550" w:type="dxa"/>
            <w:vAlign w:val="center"/>
          </w:tcPr>
          <w:p w14:paraId="147F5730" w14:textId="77777777" w:rsidR="002108D7" w:rsidRPr="00C8248A" w:rsidRDefault="002108D7" w:rsidP="00F410AA">
            <w:pPr>
              <w:spacing w:before="100" w:beforeAutospacing="1" w:after="100" w:afterAutospacing="1"/>
              <w:jc w:val="center"/>
              <w:outlineLvl w:val="2"/>
              <w:rPr>
                <w:rFonts w:cs="Times New Roman"/>
              </w:rPr>
            </w:pPr>
            <w:r w:rsidRPr="00C8248A">
              <w:rPr>
                <w:rFonts w:cs="Times New Roman"/>
                <w:vertAlign w:val="superscript"/>
              </w:rPr>
              <w:t>B</w:t>
            </w:r>
            <w:r w:rsidRPr="00C8248A">
              <w:rPr>
                <w:rFonts w:cs="Times New Roman"/>
              </w:rPr>
              <w:t>10.80</w:t>
            </w:r>
            <w:r w:rsidRPr="00C8248A">
              <w:rPr>
                <w:rFonts w:cs="Times New Roman"/>
                <w:vertAlign w:val="superscript"/>
              </w:rPr>
              <w:t>c</w:t>
            </w:r>
            <w:r w:rsidRPr="00C8248A">
              <w:rPr>
                <w:rFonts w:cstheme="minorHAnsi"/>
                <w:lang w:eastAsia="ar-SA" w:bidi="ar-EG"/>
              </w:rPr>
              <w:t>±</w:t>
            </w:r>
            <w:r w:rsidRPr="00C8248A">
              <w:rPr>
                <w:rFonts w:cs="Times New Roman"/>
              </w:rPr>
              <w:t>0.26</w:t>
            </w:r>
          </w:p>
        </w:tc>
        <w:tc>
          <w:tcPr>
            <w:tcW w:w="1550" w:type="dxa"/>
            <w:vAlign w:val="center"/>
          </w:tcPr>
          <w:p w14:paraId="74408588" w14:textId="77777777" w:rsidR="002108D7" w:rsidRPr="00C8248A" w:rsidRDefault="002108D7" w:rsidP="00F410AA">
            <w:pPr>
              <w:spacing w:before="100" w:beforeAutospacing="1" w:after="100" w:afterAutospacing="1"/>
              <w:jc w:val="center"/>
              <w:outlineLvl w:val="2"/>
              <w:rPr>
                <w:rFonts w:cs="Times New Roman"/>
              </w:rPr>
            </w:pPr>
            <w:r w:rsidRPr="00C8248A">
              <w:rPr>
                <w:rFonts w:cs="Times New Roman"/>
                <w:vertAlign w:val="superscript"/>
              </w:rPr>
              <w:t>B</w:t>
            </w:r>
            <w:r w:rsidRPr="00C8248A">
              <w:rPr>
                <w:rFonts w:cs="Times New Roman"/>
              </w:rPr>
              <w:t>7.30</w:t>
            </w:r>
            <w:r w:rsidRPr="00C8248A">
              <w:rPr>
                <w:rFonts w:cs="Times New Roman"/>
                <w:vertAlign w:val="superscript"/>
              </w:rPr>
              <w:t>e</w:t>
            </w:r>
            <w:r w:rsidRPr="00C8248A">
              <w:rPr>
                <w:rFonts w:cstheme="minorHAnsi"/>
                <w:lang w:eastAsia="ar-SA" w:bidi="ar-EG"/>
              </w:rPr>
              <w:t>±</w:t>
            </w:r>
            <w:r w:rsidRPr="00C8248A">
              <w:rPr>
                <w:rFonts w:cs="Times New Roman"/>
              </w:rPr>
              <w:t>0.18</w:t>
            </w:r>
          </w:p>
        </w:tc>
      </w:tr>
      <w:tr w:rsidR="00C8248A" w:rsidRPr="00C8248A" w14:paraId="63319986" w14:textId="77777777" w:rsidTr="005E03ED">
        <w:trPr>
          <w:trHeight w:hRule="exact" w:val="432"/>
        </w:trPr>
        <w:tc>
          <w:tcPr>
            <w:tcW w:w="1612" w:type="dxa"/>
            <w:vAlign w:val="center"/>
          </w:tcPr>
          <w:p w14:paraId="0B1FC37B" w14:textId="77777777" w:rsidR="002108D7" w:rsidRPr="00C8248A" w:rsidRDefault="002108D7" w:rsidP="00F410AA">
            <w:pPr>
              <w:spacing w:before="100" w:beforeAutospacing="1" w:after="100" w:afterAutospacing="1"/>
              <w:jc w:val="center"/>
              <w:outlineLvl w:val="2"/>
              <w:rPr>
                <w:rFonts w:cs="Times New Roman"/>
                <w:b/>
                <w:bCs/>
              </w:rPr>
            </w:pPr>
            <w:r w:rsidRPr="00C8248A">
              <w:rPr>
                <w:rFonts w:cs="Times New Roman"/>
                <w:b/>
                <w:bCs/>
              </w:rPr>
              <w:t>90</w:t>
            </w:r>
          </w:p>
        </w:tc>
        <w:tc>
          <w:tcPr>
            <w:tcW w:w="1549" w:type="dxa"/>
            <w:vAlign w:val="center"/>
          </w:tcPr>
          <w:p w14:paraId="5C9AEA3F" w14:textId="77777777" w:rsidR="002108D7" w:rsidRPr="00C8248A" w:rsidRDefault="002108D7" w:rsidP="00F410AA">
            <w:pPr>
              <w:spacing w:before="100" w:beforeAutospacing="1" w:after="100" w:afterAutospacing="1"/>
              <w:jc w:val="center"/>
              <w:outlineLvl w:val="2"/>
              <w:rPr>
                <w:rFonts w:cs="Times New Roman"/>
              </w:rPr>
            </w:pPr>
            <w:r w:rsidRPr="00C8248A">
              <w:rPr>
                <w:rFonts w:cs="Times New Roman"/>
                <w:vertAlign w:val="superscript"/>
              </w:rPr>
              <w:t>A</w:t>
            </w:r>
            <w:r w:rsidRPr="00C8248A">
              <w:rPr>
                <w:rFonts w:cs="Times New Roman"/>
              </w:rPr>
              <w:t>20.61</w:t>
            </w:r>
            <w:r w:rsidRPr="00C8248A">
              <w:rPr>
                <w:rFonts w:cstheme="minorHAnsi"/>
                <w:b/>
                <w:bCs/>
                <w:vertAlign w:val="superscript"/>
                <w:lang w:eastAsia="ar-SA" w:bidi="ar-EG"/>
              </w:rPr>
              <w:t>a</w:t>
            </w:r>
            <w:r w:rsidRPr="00C8248A">
              <w:rPr>
                <w:rFonts w:cstheme="minorHAnsi"/>
                <w:b/>
                <w:bCs/>
                <w:lang w:eastAsia="ar-SA" w:bidi="ar-EG"/>
              </w:rPr>
              <w:t>±</w:t>
            </w:r>
            <w:r w:rsidRPr="00C8248A">
              <w:rPr>
                <w:rFonts w:cs="Times New Roman"/>
              </w:rPr>
              <w:t>0.20</w:t>
            </w:r>
          </w:p>
        </w:tc>
        <w:tc>
          <w:tcPr>
            <w:tcW w:w="1550" w:type="dxa"/>
            <w:vAlign w:val="center"/>
          </w:tcPr>
          <w:p w14:paraId="3E19654D" w14:textId="77777777" w:rsidR="002108D7" w:rsidRPr="00C8248A" w:rsidRDefault="002108D7" w:rsidP="00F410AA">
            <w:pPr>
              <w:spacing w:before="100" w:beforeAutospacing="1" w:after="100" w:afterAutospacing="1"/>
              <w:jc w:val="center"/>
              <w:outlineLvl w:val="2"/>
              <w:rPr>
                <w:rFonts w:cs="Times New Roman"/>
              </w:rPr>
            </w:pPr>
            <w:r w:rsidRPr="00C8248A">
              <w:rPr>
                <w:rFonts w:cs="Times New Roman"/>
                <w:vertAlign w:val="superscript"/>
              </w:rPr>
              <w:t>A</w:t>
            </w:r>
            <w:r w:rsidRPr="00C8248A">
              <w:rPr>
                <w:rFonts w:cs="Times New Roman"/>
              </w:rPr>
              <w:t>19.70</w:t>
            </w:r>
            <w:r w:rsidRPr="00C8248A">
              <w:rPr>
                <w:rFonts w:cstheme="minorHAnsi"/>
                <w:b/>
                <w:bCs/>
                <w:vertAlign w:val="superscript"/>
                <w:lang w:eastAsia="ar-SA" w:bidi="ar-EG"/>
              </w:rPr>
              <w:t>a</w:t>
            </w:r>
            <w:r w:rsidRPr="00C8248A">
              <w:rPr>
                <w:rFonts w:cstheme="minorHAnsi"/>
                <w:lang w:eastAsia="ar-SA" w:bidi="ar-EG"/>
              </w:rPr>
              <w:t>±</w:t>
            </w:r>
            <w:r w:rsidRPr="00C8248A">
              <w:rPr>
                <w:rFonts w:cs="Times New Roman"/>
              </w:rPr>
              <w:t>0.19</w:t>
            </w:r>
          </w:p>
        </w:tc>
        <w:tc>
          <w:tcPr>
            <w:tcW w:w="1549" w:type="dxa"/>
            <w:vAlign w:val="center"/>
          </w:tcPr>
          <w:p w14:paraId="6F5022D2" w14:textId="77777777" w:rsidR="002108D7" w:rsidRPr="00C8248A" w:rsidRDefault="002108D7" w:rsidP="00F410AA">
            <w:pPr>
              <w:spacing w:before="100" w:beforeAutospacing="1" w:after="100" w:afterAutospacing="1"/>
              <w:jc w:val="center"/>
              <w:outlineLvl w:val="2"/>
              <w:rPr>
                <w:rFonts w:cs="Times New Roman"/>
              </w:rPr>
            </w:pPr>
            <w:r w:rsidRPr="00C8248A">
              <w:rPr>
                <w:rFonts w:cs="Times New Roman"/>
                <w:vertAlign w:val="superscript"/>
              </w:rPr>
              <w:t>A</w:t>
            </w:r>
            <w:r w:rsidRPr="00C8248A">
              <w:rPr>
                <w:rFonts w:cs="Times New Roman"/>
              </w:rPr>
              <w:t>12.72</w:t>
            </w:r>
            <w:r w:rsidRPr="00C8248A">
              <w:rPr>
                <w:rFonts w:cs="Times New Roman"/>
                <w:vertAlign w:val="superscript"/>
              </w:rPr>
              <w:t>c</w:t>
            </w:r>
            <w:r w:rsidRPr="00C8248A">
              <w:rPr>
                <w:rFonts w:cstheme="minorHAnsi"/>
                <w:lang w:eastAsia="ar-SA" w:bidi="ar-EG"/>
              </w:rPr>
              <w:t>±</w:t>
            </w:r>
            <w:r w:rsidRPr="00C8248A">
              <w:rPr>
                <w:rFonts w:cs="Times New Roman"/>
              </w:rPr>
              <w:t>0.18</w:t>
            </w:r>
          </w:p>
        </w:tc>
        <w:tc>
          <w:tcPr>
            <w:tcW w:w="1550" w:type="dxa"/>
            <w:vAlign w:val="center"/>
          </w:tcPr>
          <w:p w14:paraId="7054C90C" w14:textId="77777777" w:rsidR="002108D7" w:rsidRPr="00C8248A" w:rsidRDefault="002108D7" w:rsidP="00F410AA">
            <w:pPr>
              <w:spacing w:before="100" w:beforeAutospacing="1" w:after="100" w:afterAutospacing="1"/>
              <w:jc w:val="center"/>
              <w:outlineLvl w:val="2"/>
              <w:rPr>
                <w:rFonts w:cs="Times New Roman"/>
              </w:rPr>
            </w:pPr>
            <w:r w:rsidRPr="00C8248A">
              <w:rPr>
                <w:rFonts w:cs="Times New Roman"/>
                <w:vertAlign w:val="superscript"/>
              </w:rPr>
              <w:t>A</w:t>
            </w:r>
            <w:r w:rsidRPr="00C8248A">
              <w:rPr>
                <w:rFonts w:cs="Times New Roman"/>
              </w:rPr>
              <w:t>15.20</w:t>
            </w:r>
            <w:r w:rsidRPr="00C8248A">
              <w:rPr>
                <w:rFonts w:cs="Times New Roman"/>
                <w:vertAlign w:val="superscript"/>
              </w:rPr>
              <w:t>b</w:t>
            </w:r>
            <w:r w:rsidRPr="00C8248A">
              <w:rPr>
                <w:rFonts w:cstheme="minorHAnsi"/>
                <w:lang w:eastAsia="ar-SA" w:bidi="ar-EG"/>
              </w:rPr>
              <w:t>±</w:t>
            </w:r>
            <w:r w:rsidRPr="00C8248A">
              <w:rPr>
                <w:rFonts w:cs="Times New Roman"/>
              </w:rPr>
              <w:t>0.34</w:t>
            </w:r>
          </w:p>
        </w:tc>
        <w:tc>
          <w:tcPr>
            <w:tcW w:w="1550" w:type="dxa"/>
            <w:vAlign w:val="center"/>
          </w:tcPr>
          <w:p w14:paraId="7FB1CDD0" w14:textId="77777777" w:rsidR="002108D7" w:rsidRPr="00C8248A" w:rsidRDefault="002108D7" w:rsidP="00F410AA">
            <w:pPr>
              <w:spacing w:before="100" w:beforeAutospacing="1" w:after="100" w:afterAutospacing="1"/>
              <w:jc w:val="center"/>
              <w:outlineLvl w:val="2"/>
              <w:rPr>
                <w:rFonts w:cs="Times New Roman"/>
              </w:rPr>
            </w:pPr>
            <w:r w:rsidRPr="00C8248A">
              <w:rPr>
                <w:rFonts w:cs="Times New Roman"/>
                <w:vertAlign w:val="superscript"/>
              </w:rPr>
              <w:t>A</w:t>
            </w:r>
            <w:r w:rsidRPr="00C8248A">
              <w:rPr>
                <w:rFonts w:cs="Times New Roman"/>
              </w:rPr>
              <w:t>12.10</w:t>
            </w:r>
            <w:r w:rsidRPr="00C8248A">
              <w:rPr>
                <w:rFonts w:cstheme="minorHAnsi"/>
                <w:b/>
                <w:bCs/>
                <w:vertAlign w:val="superscript"/>
                <w:lang w:eastAsia="ar-SA" w:bidi="ar-EG"/>
              </w:rPr>
              <w:t>c</w:t>
            </w:r>
            <w:r w:rsidRPr="00C8248A">
              <w:rPr>
                <w:rFonts w:cstheme="minorHAnsi"/>
                <w:lang w:eastAsia="ar-SA" w:bidi="ar-EG"/>
              </w:rPr>
              <w:t>±</w:t>
            </w:r>
            <w:r w:rsidRPr="00C8248A">
              <w:rPr>
                <w:rFonts w:cs="Times New Roman"/>
              </w:rPr>
              <w:t>0.25</w:t>
            </w:r>
          </w:p>
        </w:tc>
      </w:tr>
      <w:tr w:rsidR="00C8248A" w:rsidRPr="00C8248A" w14:paraId="22686005" w14:textId="77777777" w:rsidTr="00F410AA">
        <w:trPr>
          <w:trHeight w:hRule="exact" w:val="720"/>
        </w:trPr>
        <w:tc>
          <w:tcPr>
            <w:tcW w:w="9360" w:type="dxa"/>
            <w:gridSpan w:val="6"/>
            <w:tcBorders>
              <w:left w:val="nil"/>
              <w:bottom w:val="nil"/>
              <w:right w:val="nil"/>
            </w:tcBorders>
            <w:vAlign w:val="center"/>
          </w:tcPr>
          <w:p w14:paraId="1D9417DD" w14:textId="77777777" w:rsidR="002108D7" w:rsidRPr="00C8248A" w:rsidRDefault="002108D7" w:rsidP="00F410AA">
            <w:pPr>
              <w:bidi w:val="0"/>
              <w:rPr>
                <w:rFonts w:asciiTheme="majorBidi" w:hAnsiTheme="majorBidi" w:cstheme="majorBidi"/>
                <w:sz w:val="16"/>
                <w:szCs w:val="16"/>
                <w:lang w:bidi="ar-EG"/>
              </w:rPr>
            </w:pPr>
            <w:r w:rsidRPr="00C8248A">
              <w:rPr>
                <w:rFonts w:asciiTheme="majorBidi" w:hAnsiTheme="majorBidi" w:cstheme="majorBidi"/>
                <w:sz w:val="16"/>
                <w:szCs w:val="16"/>
                <w:lang w:bidi="ar-EG"/>
              </w:rPr>
              <w:lastRenderedPageBreak/>
              <w:t>Results are presented as means ±SD</w:t>
            </w:r>
          </w:p>
          <w:p w14:paraId="1503A916" w14:textId="77777777" w:rsidR="00A54996" w:rsidRPr="00C8248A" w:rsidRDefault="00A54996" w:rsidP="00A54996">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Different superscript letters (A, B, C, …) indicated significant change at p˂0.05 in column</w:t>
            </w:r>
          </w:p>
          <w:p w14:paraId="487A74A7" w14:textId="77777777" w:rsidR="00A54996" w:rsidRPr="00C8248A" w:rsidRDefault="00A54996" w:rsidP="00A54996">
            <w:pPr>
              <w:bidi w:val="0"/>
              <w:rPr>
                <w:rFonts w:asciiTheme="majorBidi" w:hAnsiTheme="majorBidi" w:cstheme="majorBidi"/>
                <w:sz w:val="18"/>
                <w:szCs w:val="18"/>
                <w:lang w:bidi="ar-EG"/>
              </w:rPr>
            </w:pPr>
            <w:r w:rsidRPr="00C8248A">
              <w:rPr>
                <w:rFonts w:asciiTheme="majorBidi" w:hAnsiTheme="majorBidi" w:cstheme="majorBidi"/>
                <w:sz w:val="18"/>
                <w:szCs w:val="18"/>
                <w:lang w:bidi="ar-EG"/>
              </w:rPr>
              <w:t>Different superscript letters ( a, b, c,  …) indicated significant change at p˂0.05 in row</w:t>
            </w:r>
          </w:p>
          <w:p w14:paraId="01AC61C5" w14:textId="77777777" w:rsidR="003B4724" w:rsidRPr="00C8248A" w:rsidRDefault="003B4724" w:rsidP="003B4724">
            <w:pPr>
              <w:bidi w:val="0"/>
              <w:rPr>
                <w:rFonts w:asciiTheme="majorBidi" w:hAnsiTheme="majorBidi" w:cstheme="majorBidi"/>
                <w:b/>
                <w:bCs/>
                <w:sz w:val="18"/>
                <w:szCs w:val="18"/>
                <w:lang w:bidi="ar-EG"/>
              </w:rPr>
            </w:pPr>
          </w:p>
          <w:p w14:paraId="4F87A8ED" w14:textId="77777777" w:rsidR="002108D7" w:rsidRPr="00C8248A" w:rsidRDefault="002108D7" w:rsidP="00F410AA">
            <w:pPr>
              <w:spacing w:before="100" w:beforeAutospacing="1" w:after="100" w:afterAutospacing="1"/>
              <w:jc w:val="center"/>
              <w:outlineLvl w:val="2"/>
              <w:rPr>
                <w:rFonts w:cs="Times New Roman"/>
                <w:sz w:val="16"/>
                <w:szCs w:val="16"/>
                <w:vertAlign w:val="superscript"/>
              </w:rPr>
            </w:pPr>
          </w:p>
        </w:tc>
      </w:tr>
    </w:tbl>
    <w:p w14:paraId="4EE06E7D" w14:textId="7520B86C" w:rsidR="00F134D6" w:rsidRPr="00C8248A" w:rsidRDefault="00F134D6" w:rsidP="00FE3209">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 xml:space="preserve">Extending the extraction time from 45 to 90 minutes typically enhances pectin recovery, especially with acidic solvents, as extended contact time promotes deeper pectin solubilization; however, excessively long durations or harsh acid strength can result in partial pectin degradation and lower final yield. Moreover, pomegranate peels consistently yield high pectin under all conditions, attributed to their higher native pectin content, with the optimal combination for maximum yield being the use of citric acid </w:t>
      </w:r>
      <w:r w:rsidR="00FE3209" w:rsidRPr="00C8248A">
        <w:rPr>
          <w:rFonts w:asciiTheme="majorBidi" w:hAnsiTheme="majorBidi" w:cstheme="majorBidi"/>
          <w:sz w:val="24"/>
          <w:szCs w:val="24"/>
        </w:rPr>
        <w:t>for</w:t>
      </w:r>
      <w:r w:rsidRPr="00C8248A">
        <w:rPr>
          <w:rFonts w:asciiTheme="majorBidi" w:hAnsiTheme="majorBidi" w:cstheme="majorBidi"/>
          <w:sz w:val="24"/>
          <w:szCs w:val="24"/>
        </w:rPr>
        <w:t xml:space="preserve"> 90 minutes extraction.</w:t>
      </w:r>
    </w:p>
    <w:p w14:paraId="251BE52A" w14:textId="41FF4A4B" w:rsidR="002108D7" w:rsidRPr="00C8248A" w:rsidRDefault="002108D7" w:rsidP="00F53A1F">
      <w:pPr>
        <w:bidi w:val="0"/>
        <w:spacing w:before="120" w:after="120" w:line="360" w:lineRule="auto"/>
        <w:ind w:firstLine="720"/>
        <w:jc w:val="both"/>
        <w:rPr>
          <w:rFonts w:asciiTheme="majorBidi" w:hAnsiTheme="majorBidi" w:cstheme="majorBidi"/>
          <w:sz w:val="24"/>
          <w:szCs w:val="24"/>
        </w:rPr>
      </w:pPr>
      <w:r w:rsidRPr="00C8248A">
        <w:rPr>
          <w:rFonts w:asciiTheme="majorBidi" w:hAnsiTheme="majorBidi" w:cstheme="majorBidi"/>
          <w:sz w:val="24"/>
          <w:szCs w:val="24"/>
        </w:rPr>
        <w:t xml:space="preserve">At an increased extraction temperature of 90°C, the impact of solvent type and extraction duration on pectin yield from pomegranate peels becomes even more distinct. Citric acid (2 M) remains the most effective solvent, typically providing yields that surpass 60% dry weight for peels, as higher temperature accelerates both protopectin breakdown and pectin solubilization; oxalic acid (2%) and ammonium oxalate (1%) follow closely behind but still fall short of citric acid’s performance. Hydrochloric acid (0.5 N) and distilled water consistently yield much lower amounts of pectin, with hydrochloric acid possibly causing some thermal degradation at 90°C and distilled water being insufficient for substantial pectin extraction. The extension of extraction time from 45 to 90 minutes enhances pectin yield for all solvents, but the improvement is particularly pronounced for strong acids, especially citric and oxalic acids, due to better matrix penetration and solubilization at elevated temperatures. Overall, the best results emerge with ammonium oxalate1% and citric acid </w:t>
      </w:r>
      <w:r w:rsidR="00F53A1F" w:rsidRPr="00C8248A">
        <w:rPr>
          <w:rFonts w:asciiTheme="majorBidi" w:hAnsiTheme="majorBidi" w:cstheme="majorBidi"/>
          <w:sz w:val="24"/>
          <w:szCs w:val="24"/>
        </w:rPr>
        <w:t>at 90°C for 90 minutes</w:t>
      </w:r>
      <w:r w:rsidRPr="00C8248A">
        <w:rPr>
          <w:rFonts w:asciiTheme="majorBidi" w:hAnsiTheme="majorBidi" w:cstheme="majorBidi"/>
          <w:sz w:val="24"/>
          <w:szCs w:val="24"/>
        </w:rPr>
        <w:t>, establishing this combination as optimal for high-yield and high-quality pectin recovery from pomegranate by-products (</w:t>
      </w:r>
      <w:r w:rsidRPr="00C8248A">
        <w:rPr>
          <w:rFonts w:asciiTheme="majorBidi" w:hAnsiTheme="majorBidi" w:cstheme="majorBidi"/>
          <w:b/>
          <w:bCs/>
          <w:sz w:val="24"/>
          <w:szCs w:val="24"/>
        </w:rPr>
        <w:t xml:space="preserve">Al Amer, 2022, </w:t>
      </w:r>
      <w:proofErr w:type="spellStart"/>
      <w:r w:rsidRPr="00C8248A">
        <w:rPr>
          <w:rFonts w:asciiTheme="majorBidi" w:hAnsiTheme="majorBidi" w:cstheme="majorBidi"/>
          <w:b/>
          <w:bCs/>
          <w:sz w:val="24"/>
          <w:szCs w:val="24"/>
        </w:rPr>
        <w:t>Podetti</w:t>
      </w:r>
      <w:proofErr w:type="spellEnd"/>
      <w:r w:rsidRPr="00C8248A">
        <w:rPr>
          <w:rFonts w:asciiTheme="majorBidi" w:hAnsiTheme="majorBidi" w:cstheme="majorBidi"/>
          <w:b/>
          <w:bCs/>
          <w:sz w:val="24"/>
          <w:szCs w:val="24"/>
        </w:rPr>
        <w:t xml:space="preserve">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xml:space="preserve">, 2023; </w:t>
      </w:r>
      <w:proofErr w:type="spellStart"/>
      <w:r w:rsidRPr="00C8248A">
        <w:rPr>
          <w:rFonts w:asciiTheme="majorBidi" w:hAnsiTheme="majorBidi" w:cstheme="majorBidi"/>
          <w:b/>
          <w:bCs/>
          <w:sz w:val="24"/>
          <w:szCs w:val="24"/>
        </w:rPr>
        <w:t>Riyamol</w:t>
      </w:r>
      <w:proofErr w:type="spellEnd"/>
      <w:r w:rsidRPr="00C8248A">
        <w:rPr>
          <w:rFonts w:asciiTheme="majorBidi" w:hAnsiTheme="majorBidi" w:cstheme="majorBidi"/>
          <w:b/>
          <w:bCs/>
          <w:sz w:val="24"/>
          <w:szCs w:val="24"/>
        </w:rPr>
        <w:t xml:space="preserve"> </w:t>
      </w:r>
      <w:r w:rsidRPr="00C8248A">
        <w:rPr>
          <w:rFonts w:asciiTheme="majorBidi" w:hAnsiTheme="majorBidi" w:cstheme="majorBidi"/>
          <w:b/>
          <w:bCs/>
          <w:i/>
          <w:iCs/>
          <w:sz w:val="24"/>
          <w:szCs w:val="24"/>
        </w:rPr>
        <w:t>et al.</w:t>
      </w:r>
      <w:r w:rsidRPr="00C8248A">
        <w:rPr>
          <w:rFonts w:asciiTheme="majorBidi" w:hAnsiTheme="majorBidi" w:cstheme="majorBidi"/>
          <w:b/>
          <w:bCs/>
          <w:sz w:val="24"/>
          <w:szCs w:val="24"/>
        </w:rPr>
        <w:t>, 2023</w:t>
      </w:r>
      <w:r w:rsidRPr="00C8248A">
        <w:rPr>
          <w:rFonts w:asciiTheme="majorBidi" w:hAnsiTheme="majorBidi" w:cstheme="majorBidi"/>
          <w:sz w:val="24"/>
          <w:szCs w:val="24"/>
        </w:rPr>
        <w:t>).​</w:t>
      </w:r>
    </w:p>
    <w:p w14:paraId="4FCC4311" w14:textId="0916855A" w:rsidR="003E7C38" w:rsidRPr="00C8248A" w:rsidRDefault="00917B03" w:rsidP="003040E2">
      <w:pPr>
        <w:bidi w:val="0"/>
        <w:spacing w:line="360" w:lineRule="auto"/>
        <w:jc w:val="center"/>
        <w:rPr>
          <w:b/>
          <w:bCs/>
          <w:sz w:val="28"/>
          <w:szCs w:val="28"/>
          <w:lang w:bidi="ar-EG"/>
        </w:rPr>
      </w:pPr>
      <w:r w:rsidRPr="00C8248A">
        <w:rPr>
          <w:b/>
          <w:bCs/>
          <w:sz w:val="28"/>
          <w:szCs w:val="28"/>
          <w:lang w:bidi="ar-EG"/>
        </w:rPr>
        <w:t>CONCLUSION</w:t>
      </w:r>
    </w:p>
    <w:p w14:paraId="58E3158D" w14:textId="4FBB02AB" w:rsidR="003040E2" w:rsidRPr="00797D24" w:rsidRDefault="00917B03" w:rsidP="00797D24">
      <w:pPr>
        <w:bidi w:val="0"/>
        <w:spacing w:line="360" w:lineRule="auto"/>
        <w:ind w:firstLine="720"/>
        <w:jc w:val="both"/>
        <w:rPr>
          <w:sz w:val="24"/>
          <w:szCs w:val="24"/>
          <w:lang w:bidi="ar-EG"/>
        </w:rPr>
      </w:pPr>
      <w:r w:rsidRPr="00C8248A">
        <w:rPr>
          <w:sz w:val="24"/>
          <w:szCs w:val="24"/>
          <w:lang w:bidi="ar-EG"/>
        </w:rPr>
        <w:t xml:space="preserve">The study demonstrates that pomegranate peel, a significant by-product of fruit processing, is a rich source of valuable bioactive compounds including polyphenols, flavonoids, anthocyanins, pectin, and ascorbic acid. The proximate composition confirms pomegranate peel's potential as a nutritive additive with high fiber and mineral content. Findings support the sustainable valorization of pomegranate peel as a functional ingredient with antioxidant, antimicrobial, and health-promoting properties, which can be effectively recovered using optimized extraction protocols. This valorization presents promising environmental and </w:t>
      </w:r>
      <w:r w:rsidRPr="00C8248A">
        <w:rPr>
          <w:sz w:val="24"/>
          <w:szCs w:val="24"/>
          <w:lang w:bidi="ar-EG"/>
        </w:rPr>
        <w:lastRenderedPageBreak/>
        <w:t xml:space="preserve">economic benefits by reducing agro-industrial waste and supplying natural </w:t>
      </w:r>
      <w:r w:rsidR="00F53A1F" w:rsidRPr="00C8248A">
        <w:rPr>
          <w:sz w:val="24"/>
          <w:szCs w:val="24"/>
          <w:lang w:bidi="ar-EG"/>
        </w:rPr>
        <w:t>bioactive</w:t>
      </w:r>
      <w:r w:rsidRPr="00C8248A">
        <w:rPr>
          <w:sz w:val="24"/>
          <w:szCs w:val="24"/>
          <w:lang w:bidi="ar-EG"/>
        </w:rPr>
        <w:t xml:space="preserve"> for food, pharmaceutical, and cosmetic applications.</w:t>
      </w:r>
    </w:p>
    <w:p w14:paraId="5625D4AE" w14:textId="32DA9937" w:rsidR="00917B03" w:rsidRPr="00C8248A" w:rsidRDefault="002E1F8C" w:rsidP="003040E2">
      <w:pPr>
        <w:bidi w:val="0"/>
        <w:jc w:val="center"/>
        <w:rPr>
          <w:b/>
          <w:bCs/>
          <w:sz w:val="28"/>
          <w:szCs w:val="28"/>
          <w:lang w:bidi="ar-EG"/>
        </w:rPr>
      </w:pPr>
      <w:r w:rsidRPr="00C8248A">
        <w:rPr>
          <w:b/>
          <w:bCs/>
          <w:sz w:val="28"/>
          <w:szCs w:val="28"/>
          <w:lang w:bidi="ar-EG"/>
        </w:rPr>
        <w:t>REFERENCES</w:t>
      </w:r>
    </w:p>
    <w:p w14:paraId="23BB44E2" w14:textId="77777777" w:rsidR="00797D24" w:rsidRPr="00C8248A" w:rsidRDefault="00797D24" w:rsidP="00B11D96">
      <w:pPr>
        <w:pStyle w:val="Default"/>
        <w:spacing w:before="120" w:after="120"/>
        <w:ind w:left="720" w:hanging="720"/>
        <w:jc w:val="both"/>
        <w:rPr>
          <w:rFonts w:asciiTheme="majorBidi" w:hAnsiTheme="majorBidi" w:cstheme="majorBidi"/>
          <w:color w:val="auto"/>
        </w:rPr>
      </w:pPr>
      <w:r w:rsidRPr="00C8248A">
        <w:rPr>
          <w:rFonts w:asciiTheme="majorBidi" w:hAnsiTheme="majorBidi" w:cstheme="majorBidi"/>
          <w:color w:val="auto"/>
        </w:rPr>
        <w:t>A.O.A.C., Association of Official Analytical Chemists. (2005). Official Methods of Analysis of the Association of Official Analytical Chemists. 18</w:t>
      </w:r>
      <w:r w:rsidRPr="00C8248A">
        <w:rPr>
          <w:rFonts w:asciiTheme="majorBidi" w:hAnsiTheme="majorBidi" w:cstheme="majorBidi"/>
          <w:color w:val="auto"/>
          <w:vertAlign w:val="superscript"/>
        </w:rPr>
        <w:t>th</w:t>
      </w:r>
      <w:r w:rsidRPr="00C8248A">
        <w:rPr>
          <w:rFonts w:asciiTheme="majorBidi" w:hAnsiTheme="majorBidi" w:cstheme="majorBidi"/>
          <w:color w:val="auto"/>
        </w:rPr>
        <w:t xml:space="preserve"> Ed. Washington, DC, USA.</w:t>
      </w:r>
    </w:p>
    <w:p w14:paraId="624E5742"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bookmarkStart w:id="5" w:name="_Hlk200487622"/>
      <w:r w:rsidRPr="00C8248A">
        <w:rPr>
          <w:rFonts w:asciiTheme="majorBidi" w:hAnsiTheme="majorBidi" w:cstheme="majorBidi"/>
          <w:sz w:val="24"/>
          <w:szCs w:val="24"/>
        </w:rPr>
        <w:t>Abbas</w:t>
      </w:r>
      <w:bookmarkEnd w:id="5"/>
      <w:r w:rsidRPr="00C8248A">
        <w:rPr>
          <w:rFonts w:asciiTheme="majorBidi" w:hAnsiTheme="majorBidi" w:cstheme="majorBidi"/>
          <w:sz w:val="24"/>
          <w:szCs w:val="24"/>
        </w:rPr>
        <w:t>, R., Aamir, M., Saeed, F., Shankar, A., Kaur, J., Nadeem, R., Chauhan, A.S., Imran, A., Afzaal, M.  &amp; Kinki, A. B. (2025). Development and nutritional evaluation of pomegranate peel enriched bars. </w:t>
      </w:r>
      <w:proofErr w:type="spellStart"/>
      <w:r w:rsidRPr="00C8248A">
        <w:rPr>
          <w:rFonts w:asciiTheme="majorBidi" w:hAnsiTheme="majorBidi" w:cstheme="majorBidi"/>
          <w:i/>
          <w:iCs/>
          <w:sz w:val="24"/>
          <w:szCs w:val="24"/>
        </w:rPr>
        <w:t>PloS</w:t>
      </w:r>
      <w:proofErr w:type="spellEnd"/>
      <w:r w:rsidRPr="00C8248A">
        <w:rPr>
          <w:rFonts w:asciiTheme="majorBidi" w:hAnsiTheme="majorBidi" w:cstheme="majorBidi"/>
          <w:i/>
          <w:iCs/>
          <w:sz w:val="24"/>
          <w:szCs w:val="24"/>
        </w:rPr>
        <w:t xml:space="preserve"> one</w:t>
      </w:r>
      <w:r w:rsidRPr="00C8248A">
        <w:rPr>
          <w:rFonts w:asciiTheme="majorBidi" w:hAnsiTheme="majorBidi" w:cstheme="majorBidi"/>
          <w:sz w:val="24"/>
          <w:szCs w:val="24"/>
        </w:rPr>
        <w:t>, </w:t>
      </w:r>
      <w:r w:rsidRPr="00C8248A">
        <w:rPr>
          <w:rFonts w:asciiTheme="majorBidi" w:hAnsiTheme="majorBidi" w:cstheme="majorBidi"/>
          <w:i/>
          <w:iCs/>
          <w:sz w:val="24"/>
          <w:szCs w:val="24"/>
        </w:rPr>
        <w:t>20</w:t>
      </w:r>
      <w:r w:rsidRPr="00C8248A">
        <w:rPr>
          <w:rFonts w:asciiTheme="majorBidi" w:hAnsiTheme="majorBidi" w:cstheme="majorBidi"/>
          <w:sz w:val="24"/>
          <w:szCs w:val="24"/>
        </w:rPr>
        <w:t>(1), e0315830.</w:t>
      </w:r>
    </w:p>
    <w:p w14:paraId="727671EA"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r w:rsidRPr="00C8248A">
        <w:rPr>
          <w:rFonts w:asciiTheme="majorBidi" w:hAnsiTheme="majorBidi" w:cstheme="majorBidi"/>
          <w:sz w:val="24"/>
          <w:szCs w:val="24"/>
        </w:rPr>
        <w:t>Al Amer, Y. H. A. H. (2022). Studying physical and chemical properties of extracted pectin from fruit residues (orange, pomegranate, apple) and applying it in jam and jelly processing.</w:t>
      </w:r>
      <w:r w:rsidRPr="00C8248A">
        <w:rPr>
          <w:rFonts w:asciiTheme="majorBidi" w:hAnsiTheme="majorBidi" w:cstheme="majorBidi"/>
          <w:sz w:val="24"/>
          <w:szCs w:val="24"/>
          <w:shd w:val="clear" w:color="auto" w:fill="FFFFFF"/>
        </w:rPr>
        <w:t xml:space="preserve"> </w:t>
      </w:r>
      <w:r w:rsidRPr="00C8248A">
        <w:rPr>
          <w:rFonts w:asciiTheme="majorBidi" w:hAnsiTheme="majorBidi" w:cstheme="majorBidi"/>
          <w:sz w:val="24"/>
          <w:szCs w:val="24"/>
        </w:rPr>
        <w:t>Damascus University. International System for Agricultural Science and Technology, Faculty of agricultural engineering, P:83.</w:t>
      </w:r>
    </w:p>
    <w:p w14:paraId="44FD1046"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r w:rsidRPr="00C8248A">
        <w:rPr>
          <w:rFonts w:asciiTheme="majorBidi" w:hAnsiTheme="majorBidi" w:cstheme="majorBidi"/>
          <w:sz w:val="24"/>
          <w:szCs w:val="24"/>
        </w:rPr>
        <w:t>Al-</w:t>
      </w:r>
      <w:proofErr w:type="spellStart"/>
      <w:r w:rsidRPr="00C8248A">
        <w:rPr>
          <w:rFonts w:asciiTheme="majorBidi" w:hAnsiTheme="majorBidi" w:cstheme="majorBidi"/>
          <w:sz w:val="24"/>
          <w:szCs w:val="24"/>
        </w:rPr>
        <w:t>Shurait</w:t>
      </w:r>
      <w:proofErr w:type="spellEnd"/>
      <w:r w:rsidRPr="00C8248A">
        <w:rPr>
          <w:rFonts w:asciiTheme="majorBidi" w:hAnsiTheme="majorBidi" w:cstheme="majorBidi"/>
          <w:sz w:val="24"/>
          <w:szCs w:val="24"/>
        </w:rPr>
        <w:t>, E. A., &amp; Al-Ali, R. M. (2022). Optimal conditions for anthocyanins extracting from some food wastes. </w:t>
      </w:r>
      <w:r w:rsidRPr="00C8248A">
        <w:rPr>
          <w:rFonts w:asciiTheme="majorBidi" w:hAnsiTheme="majorBidi" w:cstheme="majorBidi"/>
          <w:i/>
          <w:iCs/>
          <w:sz w:val="24"/>
          <w:szCs w:val="24"/>
        </w:rPr>
        <w:t>Caspian Journal of Environmental Sciences</w:t>
      </w:r>
      <w:r w:rsidRPr="00C8248A">
        <w:rPr>
          <w:rFonts w:asciiTheme="majorBidi" w:hAnsiTheme="majorBidi" w:cstheme="majorBidi"/>
          <w:sz w:val="24"/>
          <w:szCs w:val="24"/>
        </w:rPr>
        <w:t>, </w:t>
      </w:r>
      <w:r w:rsidRPr="00C8248A">
        <w:rPr>
          <w:rFonts w:asciiTheme="majorBidi" w:hAnsiTheme="majorBidi" w:cstheme="majorBidi"/>
          <w:i/>
          <w:iCs/>
          <w:sz w:val="24"/>
          <w:szCs w:val="24"/>
        </w:rPr>
        <w:t>20</w:t>
      </w:r>
      <w:r w:rsidRPr="00C8248A">
        <w:rPr>
          <w:rFonts w:asciiTheme="majorBidi" w:hAnsiTheme="majorBidi" w:cstheme="majorBidi"/>
          <w:sz w:val="24"/>
          <w:szCs w:val="24"/>
        </w:rPr>
        <w:t>(3), 503-512.</w:t>
      </w:r>
    </w:p>
    <w:p w14:paraId="3B66276B"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bookmarkStart w:id="6" w:name="_Hlk200487264"/>
      <w:r w:rsidRPr="00C8248A">
        <w:rPr>
          <w:rFonts w:asciiTheme="majorBidi" w:hAnsiTheme="majorBidi" w:cstheme="majorBidi"/>
          <w:sz w:val="24"/>
          <w:szCs w:val="24"/>
        </w:rPr>
        <w:t>Alsubhi</w:t>
      </w:r>
      <w:bookmarkEnd w:id="6"/>
      <w:r w:rsidRPr="00C8248A">
        <w:rPr>
          <w:rFonts w:asciiTheme="majorBidi" w:hAnsiTheme="majorBidi" w:cstheme="majorBidi"/>
          <w:sz w:val="24"/>
          <w:szCs w:val="24"/>
        </w:rPr>
        <w:t>, N. H., Al-</w:t>
      </w:r>
      <w:proofErr w:type="spellStart"/>
      <w:r w:rsidRPr="00C8248A">
        <w:rPr>
          <w:rFonts w:asciiTheme="majorBidi" w:hAnsiTheme="majorBidi" w:cstheme="majorBidi"/>
          <w:sz w:val="24"/>
          <w:szCs w:val="24"/>
        </w:rPr>
        <w:t>Quwaie</w:t>
      </w:r>
      <w:proofErr w:type="spellEnd"/>
      <w:r w:rsidRPr="00C8248A">
        <w:rPr>
          <w:rFonts w:asciiTheme="majorBidi" w:hAnsiTheme="majorBidi" w:cstheme="majorBidi"/>
          <w:sz w:val="24"/>
          <w:szCs w:val="24"/>
        </w:rPr>
        <w:t xml:space="preserve">, D. A., </w:t>
      </w:r>
      <w:proofErr w:type="spellStart"/>
      <w:r w:rsidRPr="00C8248A">
        <w:rPr>
          <w:rFonts w:asciiTheme="majorBidi" w:hAnsiTheme="majorBidi" w:cstheme="majorBidi"/>
          <w:sz w:val="24"/>
          <w:szCs w:val="24"/>
        </w:rPr>
        <w:t>Alrefaei</w:t>
      </w:r>
      <w:proofErr w:type="spellEnd"/>
      <w:r w:rsidRPr="00C8248A">
        <w:rPr>
          <w:rFonts w:asciiTheme="majorBidi" w:hAnsiTheme="majorBidi" w:cstheme="majorBidi"/>
          <w:sz w:val="24"/>
          <w:szCs w:val="24"/>
        </w:rPr>
        <w:t xml:space="preserve">, G. I., Alharbi, M., Binothman, N., </w:t>
      </w:r>
      <w:proofErr w:type="spellStart"/>
      <w:r w:rsidRPr="00C8248A">
        <w:rPr>
          <w:rFonts w:asciiTheme="majorBidi" w:hAnsiTheme="majorBidi" w:cstheme="majorBidi"/>
          <w:sz w:val="24"/>
          <w:szCs w:val="24"/>
        </w:rPr>
        <w:t>Aljadani</w:t>
      </w:r>
      <w:proofErr w:type="spellEnd"/>
      <w:r w:rsidRPr="00C8248A">
        <w:rPr>
          <w:rFonts w:asciiTheme="majorBidi" w:hAnsiTheme="majorBidi" w:cstheme="majorBidi"/>
          <w:sz w:val="24"/>
          <w:szCs w:val="24"/>
        </w:rPr>
        <w:t xml:space="preserve">, M., Qahl, S.H., Jaber, F.A., </w:t>
      </w:r>
      <w:proofErr w:type="spellStart"/>
      <w:r w:rsidRPr="00C8248A">
        <w:rPr>
          <w:rFonts w:asciiTheme="majorBidi" w:hAnsiTheme="majorBidi" w:cstheme="majorBidi"/>
          <w:sz w:val="24"/>
          <w:szCs w:val="24"/>
        </w:rPr>
        <w:t>Huwaikem</w:t>
      </w:r>
      <w:proofErr w:type="spellEnd"/>
      <w:r w:rsidRPr="00C8248A">
        <w:rPr>
          <w:rFonts w:asciiTheme="majorBidi" w:hAnsiTheme="majorBidi" w:cstheme="majorBidi"/>
          <w:sz w:val="24"/>
          <w:szCs w:val="24"/>
        </w:rPr>
        <w:t>, M., Sheikh, H.M. &amp; Saad, A. (2022). Pomegranate pomace extract with antioxidant, anticancer, antimicrobial, and antiviral activity enhances the quality of strawberry-yogurt smoothie. </w:t>
      </w:r>
      <w:r w:rsidRPr="00C8248A">
        <w:rPr>
          <w:rFonts w:asciiTheme="majorBidi" w:hAnsiTheme="majorBidi" w:cstheme="majorBidi"/>
          <w:i/>
          <w:iCs/>
          <w:sz w:val="24"/>
          <w:szCs w:val="24"/>
        </w:rPr>
        <w:t>Bioengineering</w:t>
      </w:r>
      <w:r w:rsidRPr="00C8248A">
        <w:rPr>
          <w:rFonts w:asciiTheme="majorBidi" w:hAnsiTheme="majorBidi" w:cstheme="majorBidi"/>
          <w:sz w:val="24"/>
          <w:szCs w:val="24"/>
        </w:rPr>
        <w:t>, </w:t>
      </w:r>
      <w:r w:rsidRPr="00C8248A">
        <w:rPr>
          <w:rFonts w:asciiTheme="majorBidi" w:hAnsiTheme="majorBidi" w:cstheme="majorBidi"/>
          <w:i/>
          <w:iCs/>
          <w:sz w:val="24"/>
          <w:szCs w:val="24"/>
        </w:rPr>
        <w:t>9</w:t>
      </w:r>
      <w:r w:rsidRPr="00C8248A">
        <w:rPr>
          <w:rFonts w:asciiTheme="majorBidi" w:hAnsiTheme="majorBidi" w:cstheme="majorBidi"/>
          <w:sz w:val="24"/>
          <w:szCs w:val="24"/>
        </w:rPr>
        <w:t>(12), 735.</w:t>
      </w:r>
    </w:p>
    <w:p w14:paraId="5903137A" w14:textId="77777777" w:rsidR="00797D24" w:rsidRPr="00B257DB" w:rsidRDefault="00797D24" w:rsidP="00797D24">
      <w:pPr>
        <w:pStyle w:val="Default"/>
        <w:spacing w:before="120" w:after="120"/>
        <w:ind w:left="720" w:hanging="720"/>
        <w:jc w:val="both"/>
        <w:rPr>
          <w:rFonts w:asciiTheme="majorBidi" w:hAnsiTheme="majorBidi" w:cstheme="majorBidi"/>
          <w:color w:val="000000" w:themeColor="text1"/>
        </w:rPr>
      </w:pPr>
      <w:r w:rsidRPr="00B257DB">
        <w:rPr>
          <w:rFonts w:asciiTheme="majorBidi" w:hAnsiTheme="majorBidi" w:cstheme="majorBidi"/>
          <w:color w:val="000000" w:themeColor="text1"/>
        </w:rPr>
        <w:t>Anderson, J. M., &amp; Pederson, W. B. (1983). Analysis of plant phenolics by HPLC. </w:t>
      </w:r>
      <w:r w:rsidRPr="00B257DB">
        <w:rPr>
          <w:rFonts w:asciiTheme="majorBidi" w:hAnsiTheme="majorBidi" w:cstheme="majorBidi"/>
          <w:i/>
          <w:iCs/>
          <w:color w:val="000000" w:themeColor="text1"/>
        </w:rPr>
        <w:t>Journal of Chromatography</w:t>
      </w:r>
      <w:r w:rsidRPr="00B257DB">
        <w:rPr>
          <w:rFonts w:asciiTheme="majorBidi" w:hAnsiTheme="majorBidi" w:cstheme="majorBidi"/>
          <w:color w:val="000000" w:themeColor="text1"/>
        </w:rPr>
        <w:t>, </w:t>
      </w:r>
      <w:r w:rsidRPr="00B257DB">
        <w:rPr>
          <w:rFonts w:asciiTheme="majorBidi" w:hAnsiTheme="majorBidi" w:cstheme="majorBidi"/>
          <w:i/>
          <w:iCs/>
          <w:color w:val="000000" w:themeColor="text1"/>
        </w:rPr>
        <w:t>259</w:t>
      </w:r>
      <w:r w:rsidRPr="00B257DB">
        <w:rPr>
          <w:rFonts w:asciiTheme="majorBidi" w:hAnsiTheme="majorBidi" w:cstheme="majorBidi"/>
          <w:color w:val="000000" w:themeColor="text1"/>
        </w:rPr>
        <w:t>, 131-139.</w:t>
      </w:r>
    </w:p>
    <w:p w14:paraId="660F26D4"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proofErr w:type="spellStart"/>
      <w:r w:rsidRPr="00C8248A">
        <w:rPr>
          <w:rFonts w:asciiTheme="majorBidi" w:hAnsiTheme="majorBidi" w:cstheme="majorBidi"/>
          <w:sz w:val="24"/>
          <w:szCs w:val="24"/>
        </w:rPr>
        <w:t>Ballistreri</w:t>
      </w:r>
      <w:proofErr w:type="spellEnd"/>
      <w:r w:rsidRPr="00C8248A">
        <w:rPr>
          <w:rFonts w:asciiTheme="majorBidi" w:hAnsiTheme="majorBidi" w:cstheme="majorBidi"/>
          <w:sz w:val="24"/>
          <w:szCs w:val="24"/>
        </w:rPr>
        <w:t>, G., Amenta, M., Fabroni, S., Timpanaro, N., &amp; Platania, G. M. (2024). Sustainable Extraction Protocols for the Recovery of Bioactive Compounds from By-Products of Pomegranate Fruit Processing. </w:t>
      </w:r>
      <w:r w:rsidRPr="00C8248A">
        <w:rPr>
          <w:rFonts w:asciiTheme="majorBidi" w:hAnsiTheme="majorBidi" w:cstheme="majorBidi"/>
          <w:i/>
          <w:iCs/>
          <w:sz w:val="24"/>
          <w:szCs w:val="24"/>
        </w:rPr>
        <w:t>Foods</w:t>
      </w:r>
      <w:r w:rsidRPr="00C8248A">
        <w:rPr>
          <w:rFonts w:asciiTheme="majorBidi" w:hAnsiTheme="majorBidi" w:cstheme="majorBidi"/>
          <w:sz w:val="24"/>
          <w:szCs w:val="24"/>
        </w:rPr>
        <w:t>, </w:t>
      </w:r>
      <w:r w:rsidRPr="00C8248A">
        <w:rPr>
          <w:rFonts w:asciiTheme="majorBidi" w:hAnsiTheme="majorBidi" w:cstheme="majorBidi"/>
          <w:i/>
          <w:iCs/>
          <w:sz w:val="24"/>
          <w:szCs w:val="24"/>
        </w:rPr>
        <w:t>13</w:t>
      </w:r>
      <w:r w:rsidRPr="00C8248A">
        <w:rPr>
          <w:rFonts w:asciiTheme="majorBidi" w:hAnsiTheme="majorBidi" w:cstheme="majorBidi"/>
          <w:sz w:val="24"/>
          <w:szCs w:val="24"/>
        </w:rPr>
        <w:t>(12), 1793.</w:t>
      </w:r>
    </w:p>
    <w:p w14:paraId="6E51885A" w14:textId="77777777" w:rsidR="00797D24" w:rsidRPr="00C8248A" w:rsidRDefault="00797D24" w:rsidP="00B11D96">
      <w:pPr>
        <w:bidi w:val="0"/>
        <w:spacing w:before="120" w:after="120"/>
        <w:ind w:left="720" w:hanging="720"/>
        <w:contextualSpacing/>
        <w:jc w:val="both"/>
        <w:rPr>
          <w:rFonts w:asciiTheme="majorBidi" w:hAnsiTheme="majorBidi" w:cstheme="majorBidi"/>
          <w:sz w:val="24"/>
          <w:szCs w:val="24"/>
        </w:rPr>
      </w:pPr>
      <w:r w:rsidRPr="00C8248A">
        <w:rPr>
          <w:rFonts w:asciiTheme="majorBidi" w:hAnsiTheme="majorBidi" w:cstheme="majorBidi"/>
          <w:sz w:val="24"/>
          <w:szCs w:val="24"/>
        </w:rPr>
        <w:t>Ben-Jeddou, K., Chaari, F., Maktouf, S., Nouri-</w:t>
      </w:r>
      <w:proofErr w:type="spellStart"/>
      <w:r w:rsidRPr="00C8248A">
        <w:rPr>
          <w:rFonts w:asciiTheme="majorBidi" w:hAnsiTheme="majorBidi" w:cstheme="majorBidi"/>
          <w:sz w:val="24"/>
          <w:szCs w:val="24"/>
        </w:rPr>
        <w:t>Ellouz</w:t>
      </w:r>
      <w:proofErr w:type="spellEnd"/>
      <w:r w:rsidRPr="00C8248A">
        <w:rPr>
          <w:rFonts w:asciiTheme="majorBidi" w:hAnsiTheme="majorBidi" w:cstheme="majorBidi"/>
          <w:sz w:val="24"/>
          <w:szCs w:val="24"/>
        </w:rPr>
        <w:t>, O., Helbert, C. B., &amp; Ghorbel, R. E. (2016). Structural, functional, and antioxidant properties of water-soluble polysaccharides from potatoes peels. </w:t>
      </w:r>
      <w:r w:rsidRPr="00C8248A">
        <w:rPr>
          <w:rFonts w:asciiTheme="majorBidi" w:hAnsiTheme="majorBidi" w:cstheme="majorBidi"/>
          <w:i/>
          <w:iCs/>
          <w:sz w:val="24"/>
          <w:szCs w:val="24"/>
        </w:rPr>
        <w:t>Food Chemistry</w:t>
      </w:r>
      <w:r w:rsidRPr="00C8248A">
        <w:rPr>
          <w:rFonts w:asciiTheme="majorBidi" w:hAnsiTheme="majorBidi" w:cstheme="majorBidi"/>
          <w:sz w:val="24"/>
          <w:szCs w:val="24"/>
        </w:rPr>
        <w:t>, </w:t>
      </w:r>
      <w:r w:rsidRPr="00C8248A">
        <w:rPr>
          <w:rFonts w:asciiTheme="majorBidi" w:hAnsiTheme="majorBidi" w:cstheme="majorBidi"/>
          <w:i/>
          <w:iCs/>
          <w:sz w:val="24"/>
          <w:szCs w:val="24"/>
        </w:rPr>
        <w:t>205</w:t>
      </w:r>
      <w:r w:rsidRPr="00C8248A">
        <w:rPr>
          <w:rFonts w:asciiTheme="majorBidi" w:hAnsiTheme="majorBidi" w:cstheme="majorBidi"/>
          <w:sz w:val="24"/>
          <w:szCs w:val="24"/>
        </w:rPr>
        <w:t>, 97-105.</w:t>
      </w:r>
    </w:p>
    <w:p w14:paraId="48E8CFC5" w14:textId="77777777" w:rsidR="00797D24" w:rsidRPr="00C8248A" w:rsidRDefault="00797D24" w:rsidP="00797D24">
      <w:pPr>
        <w:bidi w:val="0"/>
        <w:spacing w:before="120" w:after="120"/>
        <w:ind w:left="720" w:hanging="720"/>
        <w:jc w:val="both"/>
        <w:rPr>
          <w:rFonts w:asciiTheme="majorBidi" w:hAnsiTheme="majorBidi" w:cstheme="majorBidi"/>
          <w:sz w:val="24"/>
          <w:szCs w:val="24"/>
        </w:rPr>
      </w:pPr>
      <w:r w:rsidRPr="00C8248A">
        <w:rPr>
          <w:rFonts w:asciiTheme="majorBidi" w:hAnsiTheme="majorBidi" w:cstheme="majorBidi"/>
          <w:sz w:val="24"/>
          <w:szCs w:val="24"/>
        </w:rPr>
        <w:t>Borges, J. G., dos Santos Garcia, V. A., &amp; de Carvalho, R. A. (2019). Extraction of active compounds from different parts of pomegranate and incorporation into a potential delivery model system using a printing technique. </w:t>
      </w:r>
      <w:r w:rsidRPr="00C8248A">
        <w:rPr>
          <w:rFonts w:asciiTheme="majorBidi" w:hAnsiTheme="majorBidi" w:cstheme="majorBidi"/>
          <w:i/>
          <w:iCs/>
          <w:sz w:val="24"/>
          <w:szCs w:val="24"/>
        </w:rPr>
        <w:t>Food Bioscience</w:t>
      </w:r>
      <w:r w:rsidRPr="00C8248A">
        <w:rPr>
          <w:rFonts w:asciiTheme="majorBidi" w:hAnsiTheme="majorBidi" w:cstheme="majorBidi"/>
          <w:sz w:val="24"/>
          <w:szCs w:val="24"/>
        </w:rPr>
        <w:t>, </w:t>
      </w:r>
      <w:r w:rsidRPr="00C8248A">
        <w:rPr>
          <w:rFonts w:asciiTheme="majorBidi" w:hAnsiTheme="majorBidi" w:cstheme="majorBidi"/>
          <w:i/>
          <w:iCs/>
          <w:sz w:val="24"/>
          <w:szCs w:val="24"/>
        </w:rPr>
        <w:t>32</w:t>
      </w:r>
      <w:r w:rsidRPr="00C8248A">
        <w:rPr>
          <w:rFonts w:asciiTheme="majorBidi" w:hAnsiTheme="majorBidi" w:cstheme="majorBidi"/>
          <w:sz w:val="24"/>
          <w:szCs w:val="24"/>
        </w:rPr>
        <w:t>, 100480.</w:t>
      </w:r>
    </w:p>
    <w:p w14:paraId="267781C6" w14:textId="77777777" w:rsidR="00797D24" w:rsidRPr="00C8248A" w:rsidRDefault="00797D24" w:rsidP="00797D24">
      <w:pPr>
        <w:bidi w:val="0"/>
        <w:spacing w:before="120" w:after="120"/>
        <w:ind w:left="720" w:hanging="720"/>
        <w:jc w:val="both"/>
        <w:rPr>
          <w:rFonts w:asciiTheme="majorBidi" w:hAnsiTheme="majorBidi" w:cstheme="majorBidi"/>
          <w:sz w:val="24"/>
          <w:szCs w:val="24"/>
        </w:rPr>
      </w:pPr>
      <w:r w:rsidRPr="00C8248A">
        <w:rPr>
          <w:rFonts w:asciiTheme="majorBidi" w:hAnsiTheme="majorBidi" w:cstheme="majorBidi"/>
          <w:sz w:val="24"/>
          <w:szCs w:val="24"/>
        </w:rPr>
        <w:t xml:space="preserve">Buenrostro-Figueroa, J. J., </w:t>
      </w:r>
      <w:proofErr w:type="spellStart"/>
      <w:r w:rsidRPr="00C8248A">
        <w:rPr>
          <w:rFonts w:asciiTheme="majorBidi" w:hAnsiTheme="majorBidi" w:cstheme="majorBidi"/>
          <w:sz w:val="24"/>
          <w:szCs w:val="24"/>
        </w:rPr>
        <w:t>Nevárez-Moorillón</w:t>
      </w:r>
      <w:proofErr w:type="spellEnd"/>
      <w:r w:rsidRPr="00C8248A">
        <w:rPr>
          <w:rFonts w:asciiTheme="majorBidi" w:hAnsiTheme="majorBidi" w:cstheme="majorBidi"/>
          <w:sz w:val="24"/>
          <w:szCs w:val="24"/>
        </w:rPr>
        <w:t xml:space="preserve">, G. V., Chávez-González, M. L., Sepúlveda, L., </w:t>
      </w:r>
      <w:proofErr w:type="spellStart"/>
      <w:r w:rsidRPr="00C8248A">
        <w:rPr>
          <w:rFonts w:asciiTheme="majorBidi" w:hAnsiTheme="majorBidi" w:cstheme="majorBidi"/>
          <w:sz w:val="24"/>
          <w:szCs w:val="24"/>
        </w:rPr>
        <w:t>Ascacio</w:t>
      </w:r>
      <w:proofErr w:type="spellEnd"/>
      <w:r w:rsidRPr="00C8248A">
        <w:rPr>
          <w:rFonts w:asciiTheme="majorBidi" w:hAnsiTheme="majorBidi" w:cstheme="majorBidi"/>
          <w:sz w:val="24"/>
          <w:szCs w:val="24"/>
        </w:rPr>
        <w:t>-Valdés, J. A., Aguilar, C. N., Pedroza-Islas, R., Huerta-Ochoa, S. &amp; Arely Prado-Barragán, L. (2023). Improved extraction of high value-added polyphenols from pomegranate peel by solid-state fermentation. </w:t>
      </w:r>
      <w:r w:rsidRPr="00C8248A">
        <w:rPr>
          <w:rFonts w:asciiTheme="majorBidi" w:hAnsiTheme="majorBidi" w:cstheme="majorBidi"/>
          <w:i/>
          <w:iCs/>
          <w:sz w:val="24"/>
          <w:szCs w:val="24"/>
        </w:rPr>
        <w:t>Fermentation</w:t>
      </w:r>
      <w:r w:rsidRPr="00C8248A">
        <w:rPr>
          <w:rFonts w:asciiTheme="majorBidi" w:hAnsiTheme="majorBidi" w:cstheme="majorBidi"/>
          <w:sz w:val="24"/>
          <w:szCs w:val="24"/>
        </w:rPr>
        <w:t>, </w:t>
      </w:r>
      <w:r w:rsidRPr="00C8248A">
        <w:rPr>
          <w:rFonts w:asciiTheme="majorBidi" w:hAnsiTheme="majorBidi" w:cstheme="majorBidi"/>
          <w:i/>
          <w:iCs/>
          <w:sz w:val="24"/>
          <w:szCs w:val="24"/>
        </w:rPr>
        <w:t>9</w:t>
      </w:r>
      <w:r w:rsidRPr="00C8248A">
        <w:rPr>
          <w:rFonts w:asciiTheme="majorBidi" w:hAnsiTheme="majorBidi" w:cstheme="majorBidi"/>
          <w:sz w:val="24"/>
          <w:szCs w:val="24"/>
        </w:rPr>
        <w:t>(6), 530.</w:t>
      </w:r>
    </w:p>
    <w:p w14:paraId="51BA4E2A"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r w:rsidRPr="00C8248A">
        <w:rPr>
          <w:rFonts w:asciiTheme="majorBidi" w:hAnsiTheme="majorBidi" w:cstheme="majorBidi"/>
          <w:sz w:val="24"/>
          <w:szCs w:val="24"/>
        </w:rPr>
        <w:t xml:space="preserve">Çam, M., &amp; </w:t>
      </w:r>
      <w:proofErr w:type="spellStart"/>
      <w:r w:rsidRPr="00C8248A">
        <w:rPr>
          <w:rFonts w:asciiTheme="majorBidi" w:hAnsiTheme="majorBidi" w:cstheme="majorBidi"/>
          <w:sz w:val="24"/>
          <w:szCs w:val="24"/>
        </w:rPr>
        <w:t>İçyer</w:t>
      </w:r>
      <w:proofErr w:type="spellEnd"/>
      <w:r w:rsidRPr="00C8248A">
        <w:rPr>
          <w:rFonts w:asciiTheme="majorBidi" w:hAnsiTheme="majorBidi" w:cstheme="majorBidi"/>
          <w:sz w:val="24"/>
          <w:szCs w:val="24"/>
        </w:rPr>
        <w:t>, N. C. (2015). Phenolics of pomegranate peels: extraction optimization by central composite design and alpha glucosidase inhibition potentials. </w:t>
      </w:r>
      <w:r w:rsidRPr="00C8248A">
        <w:rPr>
          <w:rFonts w:asciiTheme="majorBidi" w:hAnsiTheme="majorBidi" w:cstheme="majorBidi"/>
          <w:i/>
          <w:iCs/>
          <w:sz w:val="24"/>
          <w:szCs w:val="24"/>
        </w:rPr>
        <w:t>Journal of Food Science and Technology</w:t>
      </w:r>
      <w:r w:rsidRPr="00C8248A">
        <w:rPr>
          <w:rFonts w:asciiTheme="majorBidi" w:hAnsiTheme="majorBidi" w:cstheme="majorBidi"/>
          <w:sz w:val="24"/>
          <w:szCs w:val="24"/>
        </w:rPr>
        <w:t>, </w:t>
      </w:r>
      <w:r w:rsidRPr="00C8248A">
        <w:rPr>
          <w:rFonts w:asciiTheme="majorBidi" w:hAnsiTheme="majorBidi" w:cstheme="majorBidi"/>
          <w:i/>
          <w:iCs/>
          <w:sz w:val="24"/>
          <w:szCs w:val="24"/>
        </w:rPr>
        <w:t>52</w:t>
      </w:r>
      <w:r w:rsidRPr="00C8248A">
        <w:rPr>
          <w:rFonts w:asciiTheme="majorBidi" w:hAnsiTheme="majorBidi" w:cstheme="majorBidi"/>
          <w:sz w:val="24"/>
          <w:szCs w:val="24"/>
        </w:rPr>
        <w:t>, 1489-1497.</w:t>
      </w:r>
    </w:p>
    <w:p w14:paraId="735574CD"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r w:rsidRPr="00C8248A">
        <w:rPr>
          <w:rFonts w:asciiTheme="majorBidi" w:hAnsiTheme="majorBidi" w:cstheme="majorBidi"/>
          <w:sz w:val="24"/>
          <w:szCs w:val="24"/>
        </w:rPr>
        <w:t>Campos, L., Seixas, L., Henriques, M. H., Peres, A. M., &amp; Veloso, A. C. (2022). Pomegranate Peels and Seeds as a Source of Phenolic Compounds: Effect of Cultivar, By‐Product, and Extraction Solvent. </w:t>
      </w:r>
      <w:r w:rsidRPr="00C8248A">
        <w:rPr>
          <w:rFonts w:asciiTheme="majorBidi" w:hAnsiTheme="majorBidi" w:cstheme="majorBidi"/>
          <w:i/>
          <w:iCs/>
          <w:sz w:val="24"/>
          <w:szCs w:val="24"/>
        </w:rPr>
        <w:t>International Journal of Food Science</w:t>
      </w:r>
      <w:r w:rsidRPr="00C8248A">
        <w:rPr>
          <w:rFonts w:asciiTheme="majorBidi" w:hAnsiTheme="majorBidi" w:cstheme="majorBidi"/>
          <w:sz w:val="24"/>
          <w:szCs w:val="24"/>
        </w:rPr>
        <w:t>, </w:t>
      </w:r>
      <w:r w:rsidRPr="00C8248A">
        <w:rPr>
          <w:rFonts w:asciiTheme="majorBidi" w:hAnsiTheme="majorBidi" w:cstheme="majorBidi"/>
          <w:i/>
          <w:iCs/>
          <w:sz w:val="24"/>
          <w:szCs w:val="24"/>
        </w:rPr>
        <w:t>2022</w:t>
      </w:r>
      <w:r w:rsidRPr="00C8248A">
        <w:rPr>
          <w:rFonts w:asciiTheme="majorBidi" w:hAnsiTheme="majorBidi" w:cstheme="majorBidi"/>
          <w:sz w:val="24"/>
          <w:szCs w:val="24"/>
        </w:rPr>
        <w:t>(1), 9189575.</w:t>
      </w:r>
    </w:p>
    <w:p w14:paraId="306ECA9E"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r w:rsidRPr="00C8248A">
        <w:rPr>
          <w:rFonts w:asciiTheme="majorBidi" w:hAnsiTheme="majorBidi" w:cstheme="majorBidi"/>
          <w:sz w:val="24"/>
          <w:szCs w:val="24"/>
        </w:rPr>
        <w:lastRenderedPageBreak/>
        <w:t>Cendrowski, A., Studnicki, M., &amp; Kalisz, S. (2024). Impact of different solvents and temperatures on the extraction of bioactive compounds from rose fruits (Rosa rugosa) pomace. </w:t>
      </w:r>
      <w:r w:rsidRPr="00C8248A">
        <w:rPr>
          <w:rFonts w:asciiTheme="majorBidi" w:hAnsiTheme="majorBidi" w:cstheme="majorBidi"/>
          <w:i/>
          <w:iCs/>
          <w:sz w:val="24"/>
          <w:szCs w:val="24"/>
        </w:rPr>
        <w:t>Applied Sciences</w:t>
      </w:r>
      <w:r w:rsidRPr="00C8248A">
        <w:rPr>
          <w:rFonts w:asciiTheme="majorBidi" w:hAnsiTheme="majorBidi" w:cstheme="majorBidi"/>
          <w:sz w:val="24"/>
          <w:szCs w:val="24"/>
        </w:rPr>
        <w:t>, </w:t>
      </w:r>
      <w:r w:rsidRPr="00C8248A">
        <w:rPr>
          <w:rFonts w:asciiTheme="majorBidi" w:hAnsiTheme="majorBidi" w:cstheme="majorBidi"/>
          <w:i/>
          <w:iCs/>
          <w:sz w:val="24"/>
          <w:szCs w:val="24"/>
        </w:rPr>
        <w:t>14</w:t>
      </w:r>
      <w:r w:rsidRPr="00C8248A">
        <w:rPr>
          <w:rFonts w:asciiTheme="majorBidi" w:hAnsiTheme="majorBidi" w:cstheme="majorBidi"/>
          <w:sz w:val="24"/>
          <w:szCs w:val="24"/>
        </w:rPr>
        <w:t>(2), 691.</w:t>
      </w:r>
    </w:p>
    <w:p w14:paraId="255FE9D7"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bookmarkStart w:id="7" w:name="_Hlk211152389"/>
      <w:r w:rsidRPr="00C8248A">
        <w:rPr>
          <w:rFonts w:asciiTheme="majorBidi" w:hAnsiTheme="majorBidi" w:cstheme="majorBidi"/>
          <w:sz w:val="24"/>
          <w:szCs w:val="24"/>
        </w:rPr>
        <w:t>Chan, S. Y., &amp; Choo</w:t>
      </w:r>
      <w:bookmarkEnd w:id="7"/>
      <w:r w:rsidRPr="00C8248A">
        <w:rPr>
          <w:rFonts w:asciiTheme="majorBidi" w:hAnsiTheme="majorBidi" w:cstheme="majorBidi"/>
          <w:sz w:val="24"/>
          <w:szCs w:val="24"/>
        </w:rPr>
        <w:t>, W. S. (2013). Effect of extraction conditions on the yield and chemical properties of pectin from cocoa husks. </w:t>
      </w:r>
      <w:r w:rsidRPr="00C8248A">
        <w:rPr>
          <w:rFonts w:asciiTheme="majorBidi" w:hAnsiTheme="majorBidi" w:cstheme="majorBidi"/>
          <w:i/>
          <w:iCs/>
          <w:sz w:val="24"/>
          <w:szCs w:val="24"/>
        </w:rPr>
        <w:t>Food chemistry</w:t>
      </w:r>
      <w:r w:rsidRPr="00C8248A">
        <w:rPr>
          <w:rFonts w:asciiTheme="majorBidi" w:hAnsiTheme="majorBidi" w:cstheme="majorBidi"/>
          <w:sz w:val="24"/>
          <w:szCs w:val="24"/>
        </w:rPr>
        <w:t>, </w:t>
      </w:r>
      <w:r w:rsidRPr="00C8248A">
        <w:rPr>
          <w:rFonts w:asciiTheme="majorBidi" w:hAnsiTheme="majorBidi" w:cstheme="majorBidi"/>
          <w:i/>
          <w:iCs/>
          <w:sz w:val="24"/>
          <w:szCs w:val="24"/>
        </w:rPr>
        <w:t>141</w:t>
      </w:r>
      <w:r w:rsidRPr="00C8248A">
        <w:rPr>
          <w:rFonts w:asciiTheme="majorBidi" w:hAnsiTheme="majorBidi" w:cstheme="majorBidi"/>
          <w:sz w:val="24"/>
          <w:szCs w:val="24"/>
        </w:rPr>
        <w:t>(4), 3752-3758.</w:t>
      </w:r>
    </w:p>
    <w:p w14:paraId="6B9A99CC"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proofErr w:type="spellStart"/>
      <w:r w:rsidRPr="00C8248A">
        <w:rPr>
          <w:rFonts w:asciiTheme="majorBidi" w:hAnsiTheme="majorBidi" w:cstheme="majorBidi"/>
          <w:sz w:val="24"/>
          <w:szCs w:val="24"/>
        </w:rPr>
        <w:t>Charalampia</w:t>
      </w:r>
      <w:proofErr w:type="spellEnd"/>
      <w:r w:rsidRPr="00C8248A">
        <w:rPr>
          <w:rFonts w:asciiTheme="majorBidi" w:hAnsiTheme="majorBidi" w:cstheme="majorBidi"/>
          <w:sz w:val="24"/>
          <w:szCs w:val="24"/>
        </w:rPr>
        <w:t xml:space="preserve">, D., &amp; </w:t>
      </w:r>
      <w:proofErr w:type="spellStart"/>
      <w:r w:rsidRPr="00C8248A">
        <w:rPr>
          <w:rFonts w:asciiTheme="majorBidi" w:hAnsiTheme="majorBidi" w:cstheme="majorBidi"/>
          <w:sz w:val="24"/>
          <w:szCs w:val="24"/>
        </w:rPr>
        <w:t>Koutelidakis</w:t>
      </w:r>
      <w:proofErr w:type="spellEnd"/>
      <w:r w:rsidRPr="00C8248A">
        <w:rPr>
          <w:rFonts w:asciiTheme="majorBidi" w:hAnsiTheme="majorBidi" w:cstheme="majorBidi"/>
          <w:sz w:val="24"/>
          <w:szCs w:val="24"/>
        </w:rPr>
        <w:t>, A. E. (2017). From pomegranate processing by-products to innovative value added functional ingredients and bio-based products with several applications in food sector. </w:t>
      </w:r>
      <w:proofErr w:type="spellStart"/>
      <w:r w:rsidRPr="00C8248A">
        <w:rPr>
          <w:rFonts w:asciiTheme="majorBidi" w:hAnsiTheme="majorBidi" w:cstheme="majorBidi"/>
          <w:i/>
          <w:iCs/>
          <w:sz w:val="24"/>
          <w:szCs w:val="24"/>
        </w:rPr>
        <w:t>Baoj</w:t>
      </w:r>
      <w:proofErr w:type="spellEnd"/>
      <w:r w:rsidRPr="00C8248A">
        <w:rPr>
          <w:rFonts w:asciiTheme="majorBidi" w:hAnsiTheme="majorBidi" w:cstheme="majorBidi"/>
          <w:i/>
          <w:iCs/>
          <w:sz w:val="24"/>
          <w:szCs w:val="24"/>
        </w:rPr>
        <w:t xml:space="preserve"> </w:t>
      </w:r>
      <w:proofErr w:type="spellStart"/>
      <w:r w:rsidRPr="00C8248A">
        <w:rPr>
          <w:rFonts w:asciiTheme="majorBidi" w:hAnsiTheme="majorBidi" w:cstheme="majorBidi"/>
          <w:i/>
          <w:iCs/>
          <w:sz w:val="24"/>
          <w:szCs w:val="24"/>
        </w:rPr>
        <w:t>Bi̇otech</w:t>
      </w:r>
      <w:proofErr w:type="spellEnd"/>
      <w:r w:rsidRPr="00C8248A">
        <w:rPr>
          <w:rFonts w:asciiTheme="majorBidi" w:hAnsiTheme="majorBidi" w:cstheme="majorBidi"/>
          <w:sz w:val="24"/>
          <w:szCs w:val="24"/>
        </w:rPr>
        <w:t>, </w:t>
      </w:r>
      <w:r w:rsidRPr="00C8248A">
        <w:rPr>
          <w:rFonts w:asciiTheme="majorBidi" w:hAnsiTheme="majorBidi" w:cstheme="majorBidi"/>
          <w:i/>
          <w:iCs/>
          <w:sz w:val="24"/>
          <w:szCs w:val="24"/>
        </w:rPr>
        <w:t>3</w:t>
      </w:r>
      <w:r w:rsidRPr="00C8248A">
        <w:rPr>
          <w:rFonts w:asciiTheme="majorBidi" w:hAnsiTheme="majorBidi" w:cstheme="majorBidi"/>
          <w:sz w:val="24"/>
          <w:szCs w:val="24"/>
        </w:rPr>
        <w:t>(1), 210.</w:t>
      </w:r>
    </w:p>
    <w:p w14:paraId="250B05E5" w14:textId="77777777" w:rsidR="00797D24" w:rsidRPr="00C8248A" w:rsidRDefault="00797D24" w:rsidP="00B11D96">
      <w:pPr>
        <w:bidi w:val="0"/>
        <w:spacing w:before="120" w:after="120"/>
        <w:ind w:left="720" w:hanging="720"/>
        <w:contextualSpacing/>
        <w:jc w:val="both"/>
        <w:rPr>
          <w:rFonts w:asciiTheme="majorBidi" w:hAnsiTheme="majorBidi" w:cstheme="majorBidi"/>
          <w:sz w:val="24"/>
          <w:szCs w:val="24"/>
        </w:rPr>
      </w:pPr>
      <w:r w:rsidRPr="00C8248A">
        <w:rPr>
          <w:rFonts w:asciiTheme="majorBidi" w:hAnsiTheme="majorBidi" w:cstheme="majorBidi"/>
          <w:sz w:val="24"/>
          <w:szCs w:val="24"/>
        </w:rPr>
        <w:t xml:space="preserve">Chaves, F. M., Pavan, I. C. B., da Silva, L. G. S., de Freitas, L. B., </w:t>
      </w:r>
      <w:proofErr w:type="spellStart"/>
      <w:r w:rsidRPr="00C8248A">
        <w:rPr>
          <w:rFonts w:asciiTheme="majorBidi" w:hAnsiTheme="majorBidi" w:cstheme="majorBidi"/>
          <w:sz w:val="24"/>
          <w:szCs w:val="24"/>
        </w:rPr>
        <w:t>Rostagno</w:t>
      </w:r>
      <w:proofErr w:type="spellEnd"/>
      <w:r w:rsidRPr="00C8248A">
        <w:rPr>
          <w:rFonts w:asciiTheme="majorBidi" w:hAnsiTheme="majorBidi" w:cstheme="majorBidi"/>
          <w:sz w:val="24"/>
          <w:szCs w:val="24"/>
        </w:rPr>
        <w:t xml:space="preserve">, M. A., Antunes, A. E. C., </w:t>
      </w:r>
      <w:proofErr w:type="spellStart"/>
      <w:r w:rsidRPr="00C8248A">
        <w:rPr>
          <w:rFonts w:asciiTheme="majorBidi" w:hAnsiTheme="majorBidi" w:cstheme="majorBidi"/>
          <w:sz w:val="24"/>
          <w:szCs w:val="24"/>
        </w:rPr>
        <w:t>Bezerra</w:t>
      </w:r>
      <w:proofErr w:type="spellEnd"/>
      <w:r w:rsidRPr="00C8248A">
        <w:rPr>
          <w:rFonts w:asciiTheme="majorBidi" w:hAnsiTheme="majorBidi" w:cstheme="majorBidi"/>
          <w:sz w:val="24"/>
          <w:szCs w:val="24"/>
        </w:rPr>
        <w:t xml:space="preserve">, R.M.N.  &amp; </w:t>
      </w:r>
      <w:proofErr w:type="spellStart"/>
      <w:r w:rsidRPr="00C8248A">
        <w:rPr>
          <w:rFonts w:asciiTheme="majorBidi" w:hAnsiTheme="majorBidi" w:cstheme="majorBidi"/>
          <w:sz w:val="24"/>
          <w:szCs w:val="24"/>
        </w:rPr>
        <w:t>Simabuco</w:t>
      </w:r>
      <w:proofErr w:type="spellEnd"/>
      <w:r w:rsidRPr="00C8248A">
        <w:rPr>
          <w:rFonts w:asciiTheme="majorBidi" w:hAnsiTheme="majorBidi" w:cstheme="majorBidi"/>
          <w:sz w:val="24"/>
          <w:szCs w:val="24"/>
        </w:rPr>
        <w:t>, F. M. (2020). Pomegranate juice and peel extracts are able to inhibit proliferation, migration and colony formation of prostate cancer cell lines and modulate the Akt/mTOR/S6K signaling pathway. </w:t>
      </w:r>
      <w:r w:rsidRPr="00C8248A">
        <w:rPr>
          <w:rFonts w:asciiTheme="majorBidi" w:hAnsiTheme="majorBidi" w:cstheme="majorBidi"/>
          <w:i/>
          <w:iCs/>
          <w:sz w:val="24"/>
          <w:szCs w:val="24"/>
        </w:rPr>
        <w:t>Plant Foods for Human Nutrition</w:t>
      </w:r>
      <w:r w:rsidRPr="00C8248A">
        <w:rPr>
          <w:rFonts w:asciiTheme="majorBidi" w:hAnsiTheme="majorBidi" w:cstheme="majorBidi"/>
          <w:sz w:val="24"/>
          <w:szCs w:val="24"/>
        </w:rPr>
        <w:t>, </w:t>
      </w:r>
      <w:r w:rsidRPr="00C8248A">
        <w:rPr>
          <w:rFonts w:asciiTheme="majorBidi" w:hAnsiTheme="majorBidi" w:cstheme="majorBidi"/>
          <w:i/>
          <w:iCs/>
          <w:sz w:val="24"/>
          <w:szCs w:val="24"/>
        </w:rPr>
        <w:t>75</w:t>
      </w:r>
      <w:r w:rsidRPr="00C8248A">
        <w:rPr>
          <w:rFonts w:asciiTheme="majorBidi" w:hAnsiTheme="majorBidi" w:cstheme="majorBidi"/>
          <w:sz w:val="24"/>
          <w:szCs w:val="24"/>
        </w:rPr>
        <w:t>, 54-62.</w:t>
      </w:r>
    </w:p>
    <w:p w14:paraId="32EDF37D" w14:textId="77777777" w:rsidR="00797D24" w:rsidRPr="00C8248A" w:rsidRDefault="00797D24" w:rsidP="00B11D96">
      <w:pPr>
        <w:autoSpaceDE w:val="0"/>
        <w:autoSpaceDN w:val="0"/>
        <w:bidi w:val="0"/>
        <w:adjustRightInd w:val="0"/>
        <w:spacing w:before="120" w:after="120"/>
        <w:ind w:left="720" w:hanging="720"/>
        <w:jc w:val="both"/>
        <w:rPr>
          <w:rFonts w:asciiTheme="majorBidi" w:hAnsiTheme="majorBidi" w:cstheme="majorBidi"/>
          <w:sz w:val="24"/>
          <w:szCs w:val="24"/>
        </w:rPr>
      </w:pPr>
      <w:proofErr w:type="spellStart"/>
      <w:r w:rsidRPr="00C8248A">
        <w:rPr>
          <w:rFonts w:asciiTheme="majorBidi" w:hAnsiTheme="majorBidi" w:cstheme="majorBidi"/>
          <w:sz w:val="24"/>
          <w:szCs w:val="24"/>
        </w:rPr>
        <w:t>Dashman</w:t>
      </w:r>
      <w:proofErr w:type="spellEnd"/>
      <w:r w:rsidRPr="00C8248A">
        <w:rPr>
          <w:rFonts w:asciiTheme="majorBidi" w:hAnsiTheme="majorBidi" w:cstheme="majorBidi"/>
          <w:sz w:val="24"/>
          <w:szCs w:val="24"/>
        </w:rPr>
        <w:t>, T., Blocker, D. E., &amp; Baker, N. (1991). Laboratory manual for human nutrition. Second Edition, Harwood Academic Publishers.</w:t>
      </w:r>
    </w:p>
    <w:p w14:paraId="6DA2DF52"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r w:rsidRPr="00C8248A">
        <w:rPr>
          <w:rFonts w:asciiTheme="majorBidi" w:hAnsiTheme="majorBidi" w:cstheme="majorBidi"/>
          <w:sz w:val="24"/>
          <w:szCs w:val="24"/>
        </w:rPr>
        <w:t>Dona, M. J. S. (2019). Isolation and characterization of pectin from pumpkin (Cucurbita maxima) waste and its food application. </w:t>
      </w:r>
      <w:r w:rsidRPr="00C8248A">
        <w:rPr>
          <w:rFonts w:asciiTheme="majorBidi" w:hAnsiTheme="majorBidi" w:cstheme="majorBidi"/>
          <w:i/>
          <w:iCs/>
          <w:sz w:val="24"/>
          <w:szCs w:val="24"/>
        </w:rPr>
        <w:t>Asian Food Science Journal</w:t>
      </w:r>
      <w:r w:rsidRPr="00C8248A">
        <w:rPr>
          <w:rFonts w:asciiTheme="majorBidi" w:hAnsiTheme="majorBidi" w:cstheme="majorBidi"/>
          <w:sz w:val="24"/>
          <w:szCs w:val="24"/>
        </w:rPr>
        <w:t>, </w:t>
      </w:r>
      <w:r w:rsidRPr="00C8248A">
        <w:rPr>
          <w:rFonts w:asciiTheme="majorBidi" w:hAnsiTheme="majorBidi" w:cstheme="majorBidi"/>
          <w:i/>
          <w:iCs/>
          <w:sz w:val="24"/>
          <w:szCs w:val="24"/>
        </w:rPr>
        <w:t>13</w:t>
      </w:r>
      <w:r w:rsidRPr="00C8248A">
        <w:rPr>
          <w:rFonts w:asciiTheme="majorBidi" w:hAnsiTheme="majorBidi" w:cstheme="majorBidi"/>
          <w:sz w:val="24"/>
          <w:szCs w:val="24"/>
        </w:rPr>
        <w:t>(2), 1-9.</w:t>
      </w:r>
    </w:p>
    <w:p w14:paraId="1C5E2F9F" w14:textId="77777777" w:rsidR="00797D24" w:rsidRPr="00C8248A" w:rsidRDefault="00797D24" w:rsidP="00B11D96">
      <w:pPr>
        <w:bidi w:val="0"/>
        <w:spacing w:before="120" w:after="120"/>
        <w:ind w:left="720" w:hanging="720"/>
        <w:contextualSpacing/>
        <w:jc w:val="both"/>
        <w:rPr>
          <w:rFonts w:asciiTheme="majorBidi" w:hAnsiTheme="majorBidi" w:cstheme="majorBidi"/>
          <w:sz w:val="24"/>
          <w:szCs w:val="24"/>
        </w:rPr>
      </w:pPr>
      <w:r w:rsidRPr="00C8248A">
        <w:rPr>
          <w:rFonts w:asciiTheme="majorBidi" w:hAnsiTheme="majorBidi" w:cstheme="majorBidi"/>
          <w:sz w:val="24"/>
          <w:szCs w:val="24"/>
        </w:rPr>
        <w:t xml:space="preserve">Dri, M., Canfora, P., Antonopoulos, I. S., &amp; </w:t>
      </w:r>
      <w:proofErr w:type="spellStart"/>
      <w:r w:rsidRPr="00C8248A">
        <w:rPr>
          <w:rFonts w:asciiTheme="majorBidi" w:hAnsiTheme="majorBidi" w:cstheme="majorBidi"/>
          <w:sz w:val="24"/>
          <w:szCs w:val="24"/>
        </w:rPr>
        <w:t>Gaudillat</w:t>
      </w:r>
      <w:proofErr w:type="spellEnd"/>
      <w:r w:rsidRPr="00C8248A">
        <w:rPr>
          <w:rFonts w:asciiTheme="majorBidi" w:hAnsiTheme="majorBidi" w:cstheme="majorBidi"/>
          <w:sz w:val="24"/>
          <w:szCs w:val="24"/>
        </w:rPr>
        <w:t>, P. (2018). Best environmental management practice for the waste management sector. </w:t>
      </w:r>
      <w:r w:rsidRPr="00C8248A">
        <w:rPr>
          <w:rFonts w:asciiTheme="majorBidi" w:hAnsiTheme="majorBidi" w:cstheme="majorBidi"/>
          <w:i/>
          <w:iCs/>
          <w:sz w:val="24"/>
          <w:szCs w:val="24"/>
        </w:rPr>
        <w:t>JRC Science for Policy Report. jrc111059_bemp_waste_2018_final_04_2. pdf (last accessed 19/1/2021)</w:t>
      </w:r>
      <w:r w:rsidRPr="00C8248A">
        <w:rPr>
          <w:rFonts w:asciiTheme="majorBidi" w:hAnsiTheme="majorBidi" w:cstheme="majorBidi"/>
          <w:sz w:val="24"/>
          <w:szCs w:val="24"/>
        </w:rPr>
        <w:t>.</w:t>
      </w:r>
    </w:p>
    <w:p w14:paraId="6455B0B7" w14:textId="77777777" w:rsidR="00797D24" w:rsidRPr="00C8248A" w:rsidRDefault="00797D24" w:rsidP="00B11D96">
      <w:pPr>
        <w:pStyle w:val="Default"/>
        <w:spacing w:before="120" w:after="120"/>
        <w:ind w:left="720" w:hanging="720"/>
        <w:jc w:val="both"/>
        <w:rPr>
          <w:rFonts w:asciiTheme="majorBidi" w:hAnsiTheme="majorBidi" w:cstheme="majorBidi"/>
          <w:color w:val="auto"/>
        </w:rPr>
      </w:pPr>
      <w:r w:rsidRPr="00C8248A">
        <w:rPr>
          <w:rFonts w:asciiTheme="majorBidi" w:hAnsiTheme="majorBidi" w:cstheme="majorBidi"/>
          <w:color w:val="auto"/>
        </w:rPr>
        <w:t>Du, C. T., &amp; Francis, F. J. (1973). Anthocyanins of roselle (Hibiscus sabdariffa, L.). </w:t>
      </w:r>
      <w:r w:rsidRPr="00C8248A">
        <w:rPr>
          <w:rFonts w:asciiTheme="majorBidi" w:hAnsiTheme="majorBidi" w:cstheme="majorBidi"/>
          <w:i/>
          <w:iCs/>
          <w:color w:val="auto"/>
        </w:rPr>
        <w:t>Journal of Food Science</w:t>
      </w:r>
      <w:r w:rsidRPr="00C8248A">
        <w:rPr>
          <w:rFonts w:asciiTheme="majorBidi" w:hAnsiTheme="majorBidi" w:cstheme="majorBidi"/>
          <w:color w:val="auto"/>
        </w:rPr>
        <w:t>, </w:t>
      </w:r>
      <w:r w:rsidRPr="00C8248A">
        <w:rPr>
          <w:rFonts w:asciiTheme="majorBidi" w:hAnsiTheme="majorBidi" w:cstheme="majorBidi"/>
          <w:i/>
          <w:iCs/>
          <w:color w:val="auto"/>
        </w:rPr>
        <w:t>38</w:t>
      </w:r>
      <w:r w:rsidRPr="00C8248A">
        <w:rPr>
          <w:rFonts w:asciiTheme="majorBidi" w:hAnsiTheme="majorBidi" w:cstheme="majorBidi"/>
          <w:color w:val="auto"/>
        </w:rPr>
        <w:t>(5), 810-812.</w:t>
      </w:r>
    </w:p>
    <w:p w14:paraId="46694109" w14:textId="77777777" w:rsidR="00797D24" w:rsidRPr="00C8248A" w:rsidRDefault="00797D24" w:rsidP="00B11D96">
      <w:pPr>
        <w:bidi w:val="0"/>
        <w:spacing w:before="120" w:after="120"/>
        <w:ind w:left="720" w:hanging="720"/>
        <w:contextualSpacing/>
        <w:jc w:val="both"/>
        <w:rPr>
          <w:rFonts w:asciiTheme="majorBidi" w:hAnsiTheme="majorBidi" w:cstheme="majorBidi"/>
          <w:sz w:val="24"/>
          <w:szCs w:val="24"/>
        </w:rPr>
      </w:pPr>
      <w:r w:rsidRPr="00C8248A">
        <w:rPr>
          <w:rFonts w:asciiTheme="majorBidi" w:hAnsiTheme="majorBidi" w:cstheme="majorBidi"/>
          <w:sz w:val="24"/>
          <w:szCs w:val="24"/>
        </w:rPr>
        <w:t>FAO, (2018). The future of food and agriculture – Alternative pathways to 2050.</w:t>
      </w:r>
      <w:r w:rsidRPr="00C8248A">
        <w:rPr>
          <w:rFonts w:asciiTheme="majorBidi" w:hAnsiTheme="majorBidi" w:cstheme="majorBidi"/>
          <w:sz w:val="24"/>
          <w:szCs w:val="24"/>
        </w:rPr>
        <w:br/>
        <w:t xml:space="preserve">Summary version. Rome. 60, pp. </w:t>
      </w:r>
      <w:proofErr w:type="spellStart"/>
      <w:r w:rsidRPr="00C8248A">
        <w:rPr>
          <w:rFonts w:asciiTheme="majorBidi" w:hAnsiTheme="majorBidi" w:cstheme="majorBidi"/>
          <w:sz w:val="24"/>
          <w:szCs w:val="24"/>
        </w:rPr>
        <w:t>Licence</w:t>
      </w:r>
      <w:proofErr w:type="spellEnd"/>
      <w:r w:rsidRPr="00C8248A">
        <w:rPr>
          <w:rFonts w:asciiTheme="majorBidi" w:hAnsiTheme="majorBidi" w:cstheme="majorBidi"/>
          <w:sz w:val="24"/>
          <w:szCs w:val="24"/>
        </w:rPr>
        <w:t>: CC BY-NC-SA 3.0 IGO.</w:t>
      </w:r>
    </w:p>
    <w:p w14:paraId="4EF0C6F7" w14:textId="77777777" w:rsidR="00797D24" w:rsidRPr="00C8248A" w:rsidRDefault="00797D24" w:rsidP="00B11D96">
      <w:pPr>
        <w:bidi w:val="0"/>
        <w:spacing w:before="120" w:after="120"/>
        <w:ind w:left="720" w:hanging="720"/>
        <w:contextualSpacing/>
        <w:jc w:val="both"/>
        <w:rPr>
          <w:rFonts w:asciiTheme="majorBidi" w:hAnsiTheme="majorBidi" w:cstheme="majorBidi"/>
          <w:sz w:val="24"/>
          <w:szCs w:val="24"/>
        </w:rPr>
      </w:pPr>
      <w:r w:rsidRPr="00C8248A">
        <w:rPr>
          <w:rFonts w:asciiTheme="majorBidi" w:hAnsiTheme="majorBidi" w:cstheme="majorBidi"/>
          <w:sz w:val="24"/>
          <w:szCs w:val="24"/>
        </w:rPr>
        <w:t>Feng, Y., Lin, J., He, G., Liang, L., Liu, Q., Yan, J., &amp; Yao, Q. (2022). Compositions and biological activities of pomegranate peel polyphenols extracted by different solvents. </w:t>
      </w:r>
      <w:r w:rsidRPr="00C8248A">
        <w:rPr>
          <w:rFonts w:asciiTheme="majorBidi" w:hAnsiTheme="majorBidi" w:cstheme="majorBidi"/>
          <w:i/>
          <w:iCs/>
          <w:sz w:val="24"/>
          <w:szCs w:val="24"/>
        </w:rPr>
        <w:t>Molecules</w:t>
      </w:r>
      <w:r w:rsidRPr="00C8248A">
        <w:rPr>
          <w:rFonts w:asciiTheme="majorBidi" w:hAnsiTheme="majorBidi" w:cstheme="majorBidi"/>
          <w:sz w:val="24"/>
          <w:szCs w:val="24"/>
        </w:rPr>
        <w:t>, </w:t>
      </w:r>
      <w:r w:rsidRPr="00C8248A">
        <w:rPr>
          <w:rFonts w:asciiTheme="majorBidi" w:hAnsiTheme="majorBidi" w:cstheme="majorBidi"/>
          <w:i/>
          <w:iCs/>
          <w:sz w:val="24"/>
          <w:szCs w:val="24"/>
        </w:rPr>
        <w:t>27</w:t>
      </w:r>
      <w:r w:rsidRPr="00C8248A">
        <w:rPr>
          <w:rFonts w:asciiTheme="majorBidi" w:hAnsiTheme="majorBidi" w:cstheme="majorBidi"/>
          <w:sz w:val="24"/>
          <w:szCs w:val="24"/>
        </w:rPr>
        <w:t>(15), 4796.</w:t>
      </w:r>
    </w:p>
    <w:p w14:paraId="060DE3A0"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r w:rsidRPr="00C8248A">
        <w:rPr>
          <w:rFonts w:asciiTheme="majorBidi" w:hAnsiTheme="majorBidi" w:cstheme="majorBidi"/>
          <w:sz w:val="24"/>
          <w:szCs w:val="24"/>
        </w:rPr>
        <w:t xml:space="preserve">Fischer, U. A., Carle, R., &amp; Kammerer, D. R. (2013). Thermal stability of anthocyanins and </w:t>
      </w:r>
      <w:proofErr w:type="spellStart"/>
      <w:r w:rsidRPr="00C8248A">
        <w:rPr>
          <w:rFonts w:asciiTheme="majorBidi" w:hAnsiTheme="majorBidi" w:cstheme="majorBidi"/>
          <w:sz w:val="24"/>
          <w:szCs w:val="24"/>
        </w:rPr>
        <w:t>colourless</w:t>
      </w:r>
      <w:proofErr w:type="spellEnd"/>
      <w:r w:rsidRPr="00C8248A">
        <w:rPr>
          <w:rFonts w:asciiTheme="majorBidi" w:hAnsiTheme="majorBidi" w:cstheme="majorBidi"/>
          <w:sz w:val="24"/>
          <w:szCs w:val="24"/>
        </w:rPr>
        <w:t xml:space="preserve"> phenolics in pomegranate (</w:t>
      </w:r>
      <w:r w:rsidRPr="00C8248A">
        <w:rPr>
          <w:rFonts w:asciiTheme="majorBidi" w:hAnsiTheme="majorBidi" w:cstheme="majorBidi"/>
          <w:i/>
          <w:iCs/>
          <w:sz w:val="24"/>
          <w:szCs w:val="24"/>
        </w:rPr>
        <w:t>Punica granatum</w:t>
      </w:r>
      <w:r w:rsidRPr="00C8248A">
        <w:rPr>
          <w:rFonts w:asciiTheme="majorBidi" w:hAnsiTheme="majorBidi" w:cstheme="majorBidi"/>
          <w:sz w:val="24"/>
          <w:szCs w:val="24"/>
        </w:rPr>
        <w:t xml:space="preserve"> L.) juices and model solutions. </w:t>
      </w:r>
      <w:r w:rsidRPr="00C8248A">
        <w:rPr>
          <w:rFonts w:asciiTheme="majorBidi" w:hAnsiTheme="majorBidi" w:cstheme="majorBidi"/>
          <w:i/>
          <w:iCs/>
          <w:sz w:val="24"/>
          <w:szCs w:val="24"/>
        </w:rPr>
        <w:t>Food Chemistry</w:t>
      </w:r>
      <w:r w:rsidRPr="00C8248A">
        <w:rPr>
          <w:rFonts w:asciiTheme="majorBidi" w:hAnsiTheme="majorBidi" w:cstheme="majorBidi"/>
          <w:sz w:val="24"/>
          <w:szCs w:val="24"/>
        </w:rPr>
        <w:t>, </w:t>
      </w:r>
      <w:r w:rsidRPr="00C8248A">
        <w:rPr>
          <w:rFonts w:asciiTheme="majorBidi" w:hAnsiTheme="majorBidi" w:cstheme="majorBidi"/>
          <w:i/>
          <w:iCs/>
          <w:sz w:val="24"/>
          <w:szCs w:val="24"/>
        </w:rPr>
        <w:t>138</w:t>
      </w:r>
      <w:r w:rsidRPr="00C8248A">
        <w:rPr>
          <w:rFonts w:asciiTheme="majorBidi" w:hAnsiTheme="majorBidi" w:cstheme="majorBidi"/>
          <w:sz w:val="24"/>
          <w:szCs w:val="24"/>
        </w:rPr>
        <w:t>(2-3), 1800-1809.</w:t>
      </w:r>
    </w:p>
    <w:p w14:paraId="5DE22832"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proofErr w:type="spellStart"/>
      <w:r w:rsidRPr="00C8248A">
        <w:rPr>
          <w:rFonts w:asciiTheme="majorBidi" w:hAnsiTheme="majorBidi" w:cstheme="majorBidi"/>
          <w:sz w:val="24"/>
          <w:szCs w:val="24"/>
        </w:rPr>
        <w:t>Giannakourou</w:t>
      </w:r>
      <w:proofErr w:type="spellEnd"/>
      <w:r w:rsidRPr="00C8248A">
        <w:rPr>
          <w:rFonts w:asciiTheme="majorBidi" w:hAnsiTheme="majorBidi" w:cstheme="majorBidi"/>
          <w:sz w:val="24"/>
          <w:szCs w:val="24"/>
        </w:rPr>
        <w:t xml:space="preserve">, M. C., &amp; </w:t>
      </w:r>
      <w:proofErr w:type="spellStart"/>
      <w:r w:rsidRPr="00C8248A">
        <w:rPr>
          <w:rFonts w:asciiTheme="majorBidi" w:hAnsiTheme="majorBidi" w:cstheme="majorBidi"/>
          <w:sz w:val="24"/>
          <w:szCs w:val="24"/>
        </w:rPr>
        <w:t>Taoukis</w:t>
      </w:r>
      <w:proofErr w:type="spellEnd"/>
      <w:r w:rsidRPr="00C8248A">
        <w:rPr>
          <w:rFonts w:asciiTheme="majorBidi" w:hAnsiTheme="majorBidi" w:cstheme="majorBidi"/>
          <w:sz w:val="24"/>
          <w:szCs w:val="24"/>
        </w:rPr>
        <w:t>, P. S. (2021). Effect of alternative preservation steps and storage on vitamin C stability in fruit and vegetable products: Critical review and kinetic modelling approaches. </w:t>
      </w:r>
      <w:r w:rsidRPr="00C8248A">
        <w:rPr>
          <w:rFonts w:asciiTheme="majorBidi" w:hAnsiTheme="majorBidi" w:cstheme="majorBidi"/>
          <w:i/>
          <w:iCs/>
          <w:sz w:val="24"/>
          <w:szCs w:val="24"/>
        </w:rPr>
        <w:t>Foods</w:t>
      </w:r>
      <w:r w:rsidRPr="00C8248A">
        <w:rPr>
          <w:rFonts w:asciiTheme="majorBidi" w:hAnsiTheme="majorBidi" w:cstheme="majorBidi"/>
          <w:sz w:val="24"/>
          <w:szCs w:val="24"/>
        </w:rPr>
        <w:t>, </w:t>
      </w:r>
      <w:r w:rsidRPr="00C8248A">
        <w:rPr>
          <w:rFonts w:asciiTheme="majorBidi" w:hAnsiTheme="majorBidi" w:cstheme="majorBidi"/>
          <w:i/>
          <w:iCs/>
          <w:sz w:val="24"/>
          <w:szCs w:val="24"/>
        </w:rPr>
        <w:t>10</w:t>
      </w:r>
      <w:r w:rsidRPr="00C8248A">
        <w:rPr>
          <w:rFonts w:asciiTheme="majorBidi" w:hAnsiTheme="majorBidi" w:cstheme="majorBidi"/>
          <w:sz w:val="24"/>
          <w:szCs w:val="24"/>
        </w:rPr>
        <w:t>(11), 2630.</w:t>
      </w:r>
    </w:p>
    <w:p w14:paraId="482CF369" w14:textId="77777777" w:rsidR="00797D24" w:rsidRPr="00C8248A" w:rsidRDefault="00797D24" w:rsidP="00B11D96">
      <w:pPr>
        <w:autoSpaceDE w:val="0"/>
        <w:autoSpaceDN w:val="0"/>
        <w:bidi w:val="0"/>
        <w:adjustRightInd w:val="0"/>
        <w:spacing w:before="120" w:after="120"/>
        <w:ind w:left="720" w:hanging="720"/>
        <w:jc w:val="both"/>
        <w:rPr>
          <w:rFonts w:asciiTheme="majorBidi" w:hAnsiTheme="majorBidi" w:cstheme="majorBidi"/>
          <w:sz w:val="24"/>
          <w:szCs w:val="24"/>
        </w:rPr>
      </w:pPr>
      <w:r w:rsidRPr="00C8248A">
        <w:rPr>
          <w:rFonts w:asciiTheme="majorBidi" w:hAnsiTheme="majorBidi" w:cstheme="majorBidi"/>
          <w:sz w:val="24"/>
          <w:szCs w:val="24"/>
        </w:rPr>
        <w:t xml:space="preserve">Gomez, K. A., &amp; Gomez, A. A. (1984). Statistical procedures for agricultural research. John </w:t>
      </w:r>
      <w:proofErr w:type="spellStart"/>
      <w:r w:rsidRPr="00C8248A">
        <w:rPr>
          <w:rFonts w:asciiTheme="majorBidi" w:hAnsiTheme="majorBidi" w:cstheme="majorBidi"/>
          <w:sz w:val="24"/>
          <w:szCs w:val="24"/>
        </w:rPr>
        <w:t>wiley</w:t>
      </w:r>
      <w:proofErr w:type="spellEnd"/>
      <w:r w:rsidRPr="00C8248A">
        <w:rPr>
          <w:rFonts w:asciiTheme="majorBidi" w:hAnsiTheme="majorBidi" w:cstheme="majorBidi"/>
          <w:sz w:val="24"/>
          <w:szCs w:val="24"/>
        </w:rPr>
        <w:t xml:space="preserve"> &amp; sons.</w:t>
      </w:r>
    </w:p>
    <w:p w14:paraId="7F82D689"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proofErr w:type="spellStart"/>
      <w:r w:rsidRPr="00C8248A">
        <w:rPr>
          <w:rFonts w:asciiTheme="majorBidi" w:hAnsiTheme="majorBidi" w:cstheme="majorBidi"/>
          <w:sz w:val="24"/>
          <w:szCs w:val="24"/>
        </w:rPr>
        <w:t>Guiamba</w:t>
      </w:r>
      <w:proofErr w:type="spellEnd"/>
      <w:r w:rsidRPr="00C8248A">
        <w:rPr>
          <w:rFonts w:asciiTheme="majorBidi" w:hAnsiTheme="majorBidi" w:cstheme="majorBidi"/>
          <w:sz w:val="24"/>
          <w:szCs w:val="24"/>
        </w:rPr>
        <w:t>, I. R., &amp; Svanberg, U. (2016). Effects of blanching, acidification, or addition of EDTA on vitamin C and β‐carotene stability during mango purée preparation. </w:t>
      </w:r>
      <w:r w:rsidRPr="00C8248A">
        <w:rPr>
          <w:rFonts w:asciiTheme="majorBidi" w:hAnsiTheme="majorBidi" w:cstheme="majorBidi"/>
          <w:i/>
          <w:iCs/>
          <w:sz w:val="24"/>
          <w:szCs w:val="24"/>
        </w:rPr>
        <w:t>Food Science &amp; Nutrition</w:t>
      </w:r>
      <w:r w:rsidRPr="00C8248A">
        <w:rPr>
          <w:rFonts w:asciiTheme="majorBidi" w:hAnsiTheme="majorBidi" w:cstheme="majorBidi"/>
          <w:sz w:val="24"/>
          <w:szCs w:val="24"/>
        </w:rPr>
        <w:t>, </w:t>
      </w:r>
      <w:r w:rsidRPr="00C8248A">
        <w:rPr>
          <w:rFonts w:asciiTheme="majorBidi" w:hAnsiTheme="majorBidi" w:cstheme="majorBidi"/>
          <w:i/>
          <w:iCs/>
          <w:sz w:val="24"/>
          <w:szCs w:val="24"/>
        </w:rPr>
        <w:t>4</w:t>
      </w:r>
      <w:r w:rsidRPr="00C8248A">
        <w:rPr>
          <w:rFonts w:asciiTheme="majorBidi" w:hAnsiTheme="majorBidi" w:cstheme="majorBidi"/>
          <w:sz w:val="24"/>
          <w:szCs w:val="24"/>
        </w:rPr>
        <w:t>(5), 706-715.</w:t>
      </w:r>
    </w:p>
    <w:p w14:paraId="596D4C57" w14:textId="77777777" w:rsidR="00797D24" w:rsidRPr="00C8248A" w:rsidRDefault="00797D24" w:rsidP="00B11D96">
      <w:pPr>
        <w:bidi w:val="0"/>
        <w:spacing w:before="120" w:after="120"/>
        <w:ind w:left="720" w:hanging="720"/>
        <w:contextualSpacing/>
        <w:jc w:val="both"/>
        <w:rPr>
          <w:rFonts w:asciiTheme="majorBidi" w:hAnsiTheme="majorBidi" w:cstheme="majorBidi"/>
          <w:sz w:val="24"/>
          <w:szCs w:val="24"/>
        </w:rPr>
      </w:pPr>
      <w:proofErr w:type="spellStart"/>
      <w:r w:rsidRPr="00C8248A">
        <w:rPr>
          <w:rFonts w:asciiTheme="majorBidi" w:hAnsiTheme="majorBidi" w:cstheme="majorBidi"/>
          <w:sz w:val="24"/>
          <w:szCs w:val="24"/>
        </w:rPr>
        <w:t>Gulsunoglu</w:t>
      </w:r>
      <w:proofErr w:type="spellEnd"/>
      <w:r w:rsidRPr="00C8248A">
        <w:rPr>
          <w:rFonts w:asciiTheme="majorBidi" w:hAnsiTheme="majorBidi" w:cstheme="majorBidi"/>
          <w:sz w:val="24"/>
          <w:szCs w:val="24"/>
        </w:rPr>
        <w:t xml:space="preserve">, Z., </w:t>
      </w:r>
      <w:proofErr w:type="spellStart"/>
      <w:r w:rsidRPr="00C8248A">
        <w:rPr>
          <w:rFonts w:asciiTheme="majorBidi" w:hAnsiTheme="majorBidi" w:cstheme="majorBidi"/>
          <w:sz w:val="24"/>
          <w:szCs w:val="24"/>
        </w:rPr>
        <w:t>Karbancioglu-Guler</w:t>
      </w:r>
      <w:proofErr w:type="spellEnd"/>
      <w:r w:rsidRPr="00C8248A">
        <w:rPr>
          <w:rFonts w:asciiTheme="majorBidi" w:hAnsiTheme="majorBidi" w:cstheme="majorBidi"/>
          <w:sz w:val="24"/>
          <w:szCs w:val="24"/>
        </w:rPr>
        <w:t xml:space="preserve">, F., Raes, K., &amp; </w:t>
      </w:r>
      <w:proofErr w:type="spellStart"/>
      <w:r w:rsidRPr="00C8248A">
        <w:rPr>
          <w:rFonts w:asciiTheme="majorBidi" w:hAnsiTheme="majorBidi" w:cstheme="majorBidi"/>
          <w:sz w:val="24"/>
          <w:szCs w:val="24"/>
        </w:rPr>
        <w:t>Kilic-Akyilmaz</w:t>
      </w:r>
      <w:proofErr w:type="spellEnd"/>
      <w:r w:rsidRPr="00C8248A">
        <w:rPr>
          <w:rFonts w:asciiTheme="majorBidi" w:hAnsiTheme="majorBidi" w:cstheme="majorBidi"/>
          <w:sz w:val="24"/>
          <w:szCs w:val="24"/>
        </w:rPr>
        <w:t>, M. (2019). Soluble and insoluble-bound phenolics and antioxidant activity of various industrial plant wastes. </w:t>
      </w:r>
      <w:r w:rsidRPr="00C8248A">
        <w:rPr>
          <w:rFonts w:asciiTheme="majorBidi" w:hAnsiTheme="majorBidi" w:cstheme="majorBidi"/>
          <w:i/>
          <w:iCs/>
          <w:sz w:val="24"/>
          <w:szCs w:val="24"/>
        </w:rPr>
        <w:t>International Journal of Food Properties</w:t>
      </w:r>
      <w:r w:rsidRPr="00C8248A">
        <w:rPr>
          <w:rFonts w:asciiTheme="majorBidi" w:hAnsiTheme="majorBidi" w:cstheme="majorBidi"/>
          <w:sz w:val="24"/>
          <w:szCs w:val="24"/>
        </w:rPr>
        <w:t>, </w:t>
      </w:r>
      <w:r w:rsidRPr="00C8248A">
        <w:rPr>
          <w:rFonts w:asciiTheme="majorBidi" w:hAnsiTheme="majorBidi" w:cstheme="majorBidi"/>
          <w:i/>
          <w:iCs/>
          <w:sz w:val="24"/>
          <w:szCs w:val="24"/>
        </w:rPr>
        <w:t>22</w:t>
      </w:r>
      <w:r w:rsidRPr="00C8248A">
        <w:rPr>
          <w:rFonts w:asciiTheme="majorBidi" w:hAnsiTheme="majorBidi" w:cstheme="majorBidi"/>
          <w:sz w:val="24"/>
          <w:szCs w:val="24"/>
        </w:rPr>
        <w:t>(1), 1501-1510.</w:t>
      </w:r>
    </w:p>
    <w:p w14:paraId="51168823" w14:textId="77777777" w:rsidR="00797D24" w:rsidRPr="00C8248A" w:rsidRDefault="00797D24" w:rsidP="00B11D96">
      <w:pPr>
        <w:bidi w:val="0"/>
        <w:spacing w:before="120" w:after="120"/>
        <w:ind w:left="720" w:hanging="720"/>
        <w:contextualSpacing/>
        <w:jc w:val="both"/>
        <w:rPr>
          <w:rFonts w:asciiTheme="majorBidi" w:hAnsiTheme="majorBidi" w:cstheme="majorBidi"/>
          <w:sz w:val="24"/>
          <w:szCs w:val="24"/>
        </w:rPr>
      </w:pPr>
      <w:r w:rsidRPr="00C8248A">
        <w:rPr>
          <w:rFonts w:asciiTheme="majorBidi" w:hAnsiTheme="majorBidi" w:cstheme="majorBidi"/>
          <w:sz w:val="24"/>
          <w:szCs w:val="24"/>
        </w:rPr>
        <w:lastRenderedPageBreak/>
        <w:t>Hanafy, S. M., Abd El-Shafea, Y. M., Saleh, W. D., &amp; Fathy, H. M. (2021). Chemical profiling, in vitro antimicrobial and antioxidant activities of pomegranate, orange and banana peel-extracts against pathogenic microorganisms. </w:t>
      </w:r>
      <w:r w:rsidRPr="00C8248A">
        <w:rPr>
          <w:rFonts w:asciiTheme="majorBidi" w:hAnsiTheme="majorBidi" w:cstheme="majorBidi"/>
          <w:i/>
          <w:iCs/>
          <w:sz w:val="24"/>
          <w:szCs w:val="24"/>
        </w:rPr>
        <w:t>Journal of Genetic Engineering and Biotechnology</w:t>
      </w:r>
      <w:r w:rsidRPr="00C8248A">
        <w:rPr>
          <w:rFonts w:asciiTheme="majorBidi" w:hAnsiTheme="majorBidi" w:cstheme="majorBidi"/>
          <w:sz w:val="24"/>
          <w:szCs w:val="24"/>
        </w:rPr>
        <w:t>, </w:t>
      </w:r>
      <w:r w:rsidRPr="00C8248A">
        <w:rPr>
          <w:rFonts w:asciiTheme="majorBidi" w:hAnsiTheme="majorBidi" w:cstheme="majorBidi"/>
          <w:i/>
          <w:iCs/>
          <w:sz w:val="24"/>
          <w:szCs w:val="24"/>
        </w:rPr>
        <w:t>19</w:t>
      </w:r>
      <w:r w:rsidRPr="00C8248A">
        <w:rPr>
          <w:rFonts w:asciiTheme="majorBidi" w:hAnsiTheme="majorBidi" w:cstheme="majorBidi"/>
          <w:sz w:val="24"/>
          <w:szCs w:val="24"/>
        </w:rPr>
        <w:t>(1), 80.</w:t>
      </w:r>
    </w:p>
    <w:p w14:paraId="68717B15"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r w:rsidRPr="00C8248A">
        <w:rPr>
          <w:rFonts w:asciiTheme="majorBidi" w:hAnsiTheme="majorBidi" w:cstheme="majorBidi"/>
          <w:sz w:val="24"/>
          <w:szCs w:val="24"/>
        </w:rPr>
        <w:t xml:space="preserve">Haque, S. M., Kabir, A., </w:t>
      </w:r>
      <w:proofErr w:type="spellStart"/>
      <w:r w:rsidRPr="00C8248A">
        <w:rPr>
          <w:rFonts w:asciiTheme="majorBidi" w:hAnsiTheme="majorBidi" w:cstheme="majorBidi"/>
          <w:sz w:val="24"/>
          <w:szCs w:val="24"/>
        </w:rPr>
        <w:t>Ratemi</w:t>
      </w:r>
      <w:proofErr w:type="spellEnd"/>
      <w:r w:rsidRPr="00C8248A">
        <w:rPr>
          <w:rFonts w:asciiTheme="majorBidi" w:hAnsiTheme="majorBidi" w:cstheme="majorBidi"/>
          <w:sz w:val="24"/>
          <w:szCs w:val="24"/>
        </w:rPr>
        <w:t xml:space="preserve">, E., </w:t>
      </w:r>
      <w:proofErr w:type="spellStart"/>
      <w:r w:rsidRPr="00C8248A">
        <w:rPr>
          <w:rFonts w:asciiTheme="majorBidi" w:hAnsiTheme="majorBidi" w:cstheme="majorBidi"/>
          <w:sz w:val="24"/>
          <w:szCs w:val="24"/>
        </w:rPr>
        <w:t>Elzagheid</w:t>
      </w:r>
      <w:proofErr w:type="spellEnd"/>
      <w:r w:rsidRPr="00C8248A">
        <w:rPr>
          <w:rFonts w:asciiTheme="majorBidi" w:hAnsiTheme="majorBidi" w:cstheme="majorBidi"/>
          <w:sz w:val="24"/>
          <w:szCs w:val="24"/>
        </w:rPr>
        <w:t xml:space="preserve">, M., Appu, S. P., Ghani, S. S., &amp; </w:t>
      </w:r>
      <w:proofErr w:type="spellStart"/>
      <w:r w:rsidRPr="00C8248A">
        <w:rPr>
          <w:rFonts w:asciiTheme="majorBidi" w:hAnsiTheme="majorBidi" w:cstheme="majorBidi"/>
          <w:sz w:val="24"/>
          <w:szCs w:val="24"/>
        </w:rPr>
        <w:t>Sarief</w:t>
      </w:r>
      <w:proofErr w:type="spellEnd"/>
      <w:r w:rsidRPr="00C8248A">
        <w:rPr>
          <w:rFonts w:asciiTheme="majorBidi" w:hAnsiTheme="majorBidi" w:cstheme="majorBidi"/>
          <w:sz w:val="24"/>
          <w:szCs w:val="24"/>
        </w:rPr>
        <w:t>, A. (2025). Greener pectin extraction techniques: Applications and challenges. </w:t>
      </w:r>
      <w:r w:rsidRPr="00C8248A">
        <w:rPr>
          <w:rFonts w:asciiTheme="majorBidi" w:hAnsiTheme="majorBidi" w:cstheme="majorBidi"/>
          <w:i/>
          <w:iCs/>
          <w:sz w:val="24"/>
          <w:szCs w:val="24"/>
        </w:rPr>
        <w:t>Separations</w:t>
      </w:r>
      <w:r w:rsidRPr="00C8248A">
        <w:rPr>
          <w:rFonts w:asciiTheme="majorBidi" w:hAnsiTheme="majorBidi" w:cstheme="majorBidi"/>
          <w:sz w:val="24"/>
          <w:szCs w:val="24"/>
        </w:rPr>
        <w:t>, </w:t>
      </w:r>
      <w:r w:rsidRPr="00C8248A">
        <w:rPr>
          <w:rFonts w:asciiTheme="majorBidi" w:hAnsiTheme="majorBidi" w:cstheme="majorBidi"/>
          <w:i/>
          <w:iCs/>
          <w:sz w:val="24"/>
          <w:szCs w:val="24"/>
        </w:rPr>
        <w:t>12</w:t>
      </w:r>
      <w:r w:rsidRPr="00C8248A">
        <w:rPr>
          <w:rFonts w:asciiTheme="majorBidi" w:hAnsiTheme="majorBidi" w:cstheme="majorBidi"/>
          <w:sz w:val="24"/>
          <w:szCs w:val="24"/>
        </w:rPr>
        <w:t>(3), 65.</w:t>
      </w:r>
    </w:p>
    <w:p w14:paraId="648BC2B2"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bookmarkStart w:id="8" w:name="_Hlk200826569"/>
      <w:r w:rsidRPr="00C8248A">
        <w:rPr>
          <w:rFonts w:asciiTheme="majorBidi" w:hAnsiTheme="majorBidi" w:cstheme="majorBidi"/>
          <w:sz w:val="24"/>
          <w:szCs w:val="24"/>
        </w:rPr>
        <w:t>Huang</w:t>
      </w:r>
      <w:bookmarkEnd w:id="8"/>
      <w:r w:rsidRPr="00C8248A">
        <w:rPr>
          <w:rFonts w:asciiTheme="majorBidi" w:hAnsiTheme="majorBidi" w:cstheme="majorBidi"/>
          <w:sz w:val="24"/>
          <w:szCs w:val="24"/>
        </w:rPr>
        <w:t>, Z., Foo, S. C., &amp; Choo, W. S. (2025). A review on the extraction of polyphenols from pomegranate peel for punicalagin purification: techniques, applications, and future prospects. </w:t>
      </w:r>
      <w:r w:rsidRPr="00C8248A">
        <w:rPr>
          <w:rFonts w:asciiTheme="majorBidi" w:hAnsiTheme="majorBidi" w:cstheme="majorBidi"/>
          <w:i/>
          <w:iCs/>
          <w:sz w:val="24"/>
          <w:szCs w:val="24"/>
        </w:rPr>
        <w:t>Sustainable Food Technology</w:t>
      </w:r>
      <w:r w:rsidRPr="00C8248A">
        <w:rPr>
          <w:rFonts w:asciiTheme="majorBidi" w:hAnsiTheme="majorBidi" w:cstheme="majorBidi"/>
          <w:sz w:val="24"/>
          <w:szCs w:val="24"/>
        </w:rPr>
        <w:t>, </w:t>
      </w:r>
      <w:r w:rsidRPr="00C8248A">
        <w:rPr>
          <w:rFonts w:asciiTheme="majorBidi" w:hAnsiTheme="majorBidi" w:cstheme="majorBidi"/>
          <w:i/>
          <w:iCs/>
          <w:sz w:val="24"/>
          <w:szCs w:val="24"/>
        </w:rPr>
        <w:t>3</w:t>
      </w:r>
      <w:r w:rsidRPr="00C8248A">
        <w:rPr>
          <w:rFonts w:asciiTheme="majorBidi" w:hAnsiTheme="majorBidi" w:cstheme="majorBidi"/>
          <w:sz w:val="24"/>
          <w:szCs w:val="24"/>
        </w:rPr>
        <w:t>(2), 396-413.</w:t>
      </w:r>
    </w:p>
    <w:p w14:paraId="60B92059"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r w:rsidRPr="00C8248A">
        <w:rPr>
          <w:rFonts w:asciiTheme="majorBidi" w:hAnsiTheme="majorBidi" w:cstheme="majorBidi"/>
          <w:sz w:val="24"/>
          <w:szCs w:val="24"/>
        </w:rPr>
        <w:t>Kareem, A. H., &amp; Naji, E. Z. (2022). Study of the chemical properties of pectin extracted from residues of some plant sources. Annals of Biology 38 (2), 252-257.</w:t>
      </w:r>
    </w:p>
    <w:p w14:paraId="391ACF93" w14:textId="77777777" w:rsidR="00797D24" w:rsidRPr="00C8248A" w:rsidRDefault="00797D24" w:rsidP="00B11D96">
      <w:pPr>
        <w:bidi w:val="0"/>
        <w:spacing w:before="120" w:after="120"/>
        <w:ind w:left="720" w:hanging="720"/>
        <w:contextualSpacing/>
        <w:jc w:val="both"/>
        <w:rPr>
          <w:rFonts w:asciiTheme="majorBidi" w:hAnsiTheme="majorBidi" w:cstheme="majorBidi"/>
          <w:sz w:val="24"/>
          <w:szCs w:val="24"/>
        </w:rPr>
      </w:pPr>
      <w:proofErr w:type="spellStart"/>
      <w:r w:rsidRPr="00C8248A">
        <w:rPr>
          <w:rFonts w:asciiTheme="majorBidi" w:hAnsiTheme="majorBidi" w:cstheme="majorBidi"/>
          <w:sz w:val="24"/>
          <w:szCs w:val="24"/>
        </w:rPr>
        <w:t>Karray</w:t>
      </w:r>
      <w:proofErr w:type="spellEnd"/>
      <w:r w:rsidRPr="00C8248A">
        <w:rPr>
          <w:rFonts w:asciiTheme="majorBidi" w:hAnsiTheme="majorBidi" w:cstheme="majorBidi"/>
          <w:sz w:val="24"/>
          <w:szCs w:val="24"/>
        </w:rPr>
        <w:t xml:space="preserve">, A., </w:t>
      </w:r>
      <w:proofErr w:type="spellStart"/>
      <w:r w:rsidRPr="00C8248A">
        <w:rPr>
          <w:rFonts w:asciiTheme="majorBidi" w:hAnsiTheme="majorBidi" w:cstheme="majorBidi"/>
          <w:sz w:val="24"/>
          <w:szCs w:val="24"/>
        </w:rPr>
        <w:t>Krayem</w:t>
      </w:r>
      <w:proofErr w:type="spellEnd"/>
      <w:r w:rsidRPr="00C8248A">
        <w:rPr>
          <w:rFonts w:asciiTheme="majorBidi" w:hAnsiTheme="majorBidi" w:cstheme="majorBidi"/>
          <w:sz w:val="24"/>
          <w:szCs w:val="24"/>
        </w:rPr>
        <w:t xml:space="preserve">, N., Saad, H. B., &amp; Sayari, A. (2021). Spirulina platensis, </w:t>
      </w:r>
      <w:r w:rsidRPr="00C8248A">
        <w:rPr>
          <w:rFonts w:asciiTheme="majorBidi" w:hAnsiTheme="majorBidi" w:cstheme="majorBidi"/>
          <w:i/>
          <w:iCs/>
          <w:sz w:val="24"/>
          <w:szCs w:val="24"/>
        </w:rPr>
        <w:t>Punica granatum</w:t>
      </w:r>
      <w:r w:rsidRPr="00C8248A">
        <w:rPr>
          <w:rFonts w:asciiTheme="majorBidi" w:hAnsiTheme="majorBidi" w:cstheme="majorBidi"/>
          <w:sz w:val="24"/>
          <w:szCs w:val="24"/>
        </w:rPr>
        <w:t xml:space="preserve"> peel, and moringa leaves extracts in cosmetic formulations: An integrated approach of in vitro biological activities and acceptability studies. </w:t>
      </w:r>
      <w:r w:rsidRPr="00C8248A">
        <w:rPr>
          <w:rFonts w:asciiTheme="majorBidi" w:hAnsiTheme="majorBidi" w:cstheme="majorBidi"/>
          <w:i/>
          <w:iCs/>
          <w:sz w:val="24"/>
          <w:szCs w:val="24"/>
        </w:rPr>
        <w:t>Environmental Science and Pollution Research</w:t>
      </w:r>
      <w:r w:rsidRPr="00C8248A">
        <w:rPr>
          <w:rFonts w:asciiTheme="majorBidi" w:hAnsiTheme="majorBidi" w:cstheme="majorBidi"/>
          <w:sz w:val="24"/>
          <w:szCs w:val="24"/>
        </w:rPr>
        <w:t>, </w:t>
      </w:r>
      <w:r w:rsidRPr="00C8248A">
        <w:rPr>
          <w:rFonts w:asciiTheme="majorBidi" w:hAnsiTheme="majorBidi" w:cstheme="majorBidi"/>
          <w:i/>
          <w:iCs/>
          <w:sz w:val="24"/>
          <w:szCs w:val="24"/>
        </w:rPr>
        <w:t>28</w:t>
      </w:r>
      <w:r w:rsidRPr="00C8248A">
        <w:rPr>
          <w:rFonts w:asciiTheme="majorBidi" w:hAnsiTheme="majorBidi" w:cstheme="majorBidi"/>
          <w:sz w:val="24"/>
          <w:szCs w:val="24"/>
        </w:rPr>
        <w:t>, 8802-8811.</w:t>
      </w:r>
    </w:p>
    <w:p w14:paraId="5499FAB1"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r w:rsidRPr="00C8248A">
        <w:rPr>
          <w:rFonts w:asciiTheme="majorBidi" w:hAnsiTheme="majorBidi" w:cstheme="majorBidi"/>
          <w:sz w:val="24"/>
          <w:szCs w:val="24"/>
        </w:rPr>
        <w:t>Kavela, E. T. A., Szalóki-Dorkó, L., &amp; Máté, M. (2023). The efficiency of selected green solvents and parameters for polyphenol extraction from chokeberry (</w:t>
      </w:r>
      <w:proofErr w:type="spellStart"/>
      <w:r w:rsidRPr="00C8248A">
        <w:rPr>
          <w:rFonts w:asciiTheme="majorBidi" w:hAnsiTheme="majorBidi" w:cstheme="majorBidi"/>
          <w:sz w:val="24"/>
          <w:szCs w:val="24"/>
        </w:rPr>
        <w:t>aronia</w:t>
      </w:r>
      <w:proofErr w:type="spellEnd"/>
      <w:r w:rsidRPr="00C8248A">
        <w:rPr>
          <w:rFonts w:asciiTheme="majorBidi" w:hAnsiTheme="majorBidi" w:cstheme="majorBidi"/>
          <w:sz w:val="24"/>
          <w:szCs w:val="24"/>
        </w:rPr>
        <w:t xml:space="preserve"> </w:t>
      </w:r>
      <w:proofErr w:type="spellStart"/>
      <w:r w:rsidRPr="00C8248A">
        <w:rPr>
          <w:rFonts w:asciiTheme="majorBidi" w:hAnsiTheme="majorBidi" w:cstheme="majorBidi"/>
          <w:sz w:val="24"/>
          <w:szCs w:val="24"/>
        </w:rPr>
        <w:t>melanocarpa</w:t>
      </w:r>
      <w:proofErr w:type="spellEnd"/>
      <w:r w:rsidRPr="00C8248A">
        <w:rPr>
          <w:rFonts w:asciiTheme="majorBidi" w:hAnsiTheme="majorBidi" w:cstheme="majorBidi"/>
          <w:sz w:val="24"/>
          <w:szCs w:val="24"/>
        </w:rPr>
        <w:t xml:space="preserve"> (</w:t>
      </w:r>
      <w:proofErr w:type="spellStart"/>
      <w:r w:rsidRPr="00C8248A">
        <w:rPr>
          <w:rFonts w:asciiTheme="majorBidi" w:hAnsiTheme="majorBidi" w:cstheme="majorBidi"/>
          <w:sz w:val="24"/>
          <w:szCs w:val="24"/>
        </w:rPr>
        <w:t>michx</w:t>
      </w:r>
      <w:proofErr w:type="spellEnd"/>
      <w:r w:rsidRPr="00C8248A">
        <w:rPr>
          <w:rFonts w:asciiTheme="majorBidi" w:hAnsiTheme="majorBidi" w:cstheme="majorBidi"/>
          <w:sz w:val="24"/>
          <w:szCs w:val="24"/>
        </w:rPr>
        <w:t>)) pomace. </w:t>
      </w:r>
      <w:r w:rsidRPr="00C8248A">
        <w:rPr>
          <w:rFonts w:asciiTheme="majorBidi" w:hAnsiTheme="majorBidi" w:cstheme="majorBidi"/>
          <w:i/>
          <w:iCs/>
          <w:sz w:val="24"/>
          <w:szCs w:val="24"/>
        </w:rPr>
        <w:t>Foods</w:t>
      </w:r>
      <w:r w:rsidRPr="00C8248A">
        <w:rPr>
          <w:rFonts w:asciiTheme="majorBidi" w:hAnsiTheme="majorBidi" w:cstheme="majorBidi"/>
          <w:sz w:val="24"/>
          <w:szCs w:val="24"/>
        </w:rPr>
        <w:t>, </w:t>
      </w:r>
      <w:r w:rsidRPr="00C8248A">
        <w:rPr>
          <w:rFonts w:asciiTheme="majorBidi" w:hAnsiTheme="majorBidi" w:cstheme="majorBidi"/>
          <w:i/>
          <w:iCs/>
          <w:sz w:val="24"/>
          <w:szCs w:val="24"/>
        </w:rPr>
        <w:t>12</w:t>
      </w:r>
      <w:r w:rsidRPr="00C8248A">
        <w:rPr>
          <w:rFonts w:asciiTheme="majorBidi" w:hAnsiTheme="majorBidi" w:cstheme="majorBidi"/>
          <w:sz w:val="24"/>
          <w:szCs w:val="24"/>
        </w:rPr>
        <w:t>(19), 3639.</w:t>
      </w:r>
    </w:p>
    <w:p w14:paraId="32332C4C"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bookmarkStart w:id="9" w:name="_Hlk200826631"/>
      <w:proofErr w:type="spellStart"/>
      <w:r w:rsidRPr="00C8248A">
        <w:rPr>
          <w:rFonts w:asciiTheme="majorBidi" w:hAnsiTheme="majorBidi" w:cstheme="majorBidi"/>
          <w:sz w:val="24"/>
          <w:szCs w:val="24"/>
        </w:rPr>
        <w:t>Kennas</w:t>
      </w:r>
      <w:proofErr w:type="spellEnd"/>
      <w:r w:rsidRPr="00C8248A">
        <w:rPr>
          <w:rFonts w:asciiTheme="majorBidi" w:hAnsiTheme="majorBidi" w:cstheme="majorBidi"/>
          <w:sz w:val="24"/>
          <w:szCs w:val="24"/>
        </w:rPr>
        <w:t xml:space="preserve">, A., &amp; </w:t>
      </w:r>
      <w:proofErr w:type="spellStart"/>
      <w:r w:rsidRPr="00C8248A">
        <w:rPr>
          <w:rFonts w:asciiTheme="majorBidi" w:hAnsiTheme="majorBidi" w:cstheme="majorBidi"/>
          <w:sz w:val="24"/>
          <w:szCs w:val="24"/>
        </w:rPr>
        <w:t>Amellal-Chibane</w:t>
      </w:r>
      <w:bookmarkEnd w:id="9"/>
      <w:proofErr w:type="spellEnd"/>
      <w:r w:rsidRPr="00C8248A">
        <w:rPr>
          <w:rFonts w:asciiTheme="majorBidi" w:hAnsiTheme="majorBidi" w:cstheme="majorBidi"/>
          <w:sz w:val="24"/>
          <w:szCs w:val="24"/>
        </w:rPr>
        <w:t>, H. (2019). Comparison of five solvents in the extraction of phenolic antioxidants from pomegranate (</w:t>
      </w:r>
      <w:r w:rsidRPr="00C8248A">
        <w:rPr>
          <w:rFonts w:asciiTheme="majorBidi" w:hAnsiTheme="majorBidi" w:cstheme="majorBidi"/>
          <w:i/>
          <w:iCs/>
          <w:sz w:val="24"/>
          <w:szCs w:val="24"/>
        </w:rPr>
        <w:t>Punica granatum</w:t>
      </w:r>
      <w:r w:rsidRPr="00C8248A">
        <w:rPr>
          <w:rFonts w:asciiTheme="majorBidi" w:hAnsiTheme="majorBidi" w:cstheme="majorBidi"/>
          <w:sz w:val="24"/>
          <w:szCs w:val="24"/>
        </w:rPr>
        <w:t xml:space="preserve"> L.) peel. </w:t>
      </w:r>
      <w:r w:rsidRPr="00C8248A">
        <w:rPr>
          <w:rFonts w:asciiTheme="majorBidi" w:hAnsiTheme="majorBidi" w:cstheme="majorBidi"/>
          <w:i/>
          <w:iCs/>
          <w:sz w:val="24"/>
          <w:szCs w:val="24"/>
        </w:rPr>
        <w:t>The North African Journal of Food and Nutrition Research</w:t>
      </w:r>
      <w:r w:rsidRPr="00C8248A">
        <w:rPr>
          <w:rFonts w:asciiTheme="majorBidi" w:hAnsiTheme="majorBidi" w:cstheme="majorBidi"/>
          <w:sz w:val="24"/>
          <w:szCs w:val="24"/>
        </w:rPr>
        <w:t>, </w:t>
      </w:r>
      <w:r w:rsidRPr="00C8248A">
        <w:rPr>
          <w:rFonts w:asciiTheme="majorBidi" w:hAnsiTheme="majorBidi" w:cstheme="majorBidi"/>
          <w:i/>
          <w:iCs/>
          <w:sz w:val="24"/>
          <w:szCs w:val="24"/>
        </w:rPr>
        <w:t>3</w:t>
      </w:r>
      <w:r w:rsidRPr="00C8248A">
        <w:rPr>
          <w:rFonts w:asciiTheme="majorBidi" w:hAnsiTheme="majorBidi" w:cstheme="majorBidi"/>
          <w:sz w:val="24"/>
          <w:szCs w:val="24"/>
        </w:rPr>
        <w:t>(5), 140-147.</w:t>
      </w:r>
    </w:p>
    <w:p w14:paraId="70372AD6"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proofErr w:type="spellStart"/>
      <w:r w:rsidRPr="00C8248A">
        <w:rPr>
          <w:rFonts w:asciiTheme="majorBidi" w:hAnsiTheme="majorBidi" w:cstheme="majorBidi"/>
          <w:sz w:val="24"/>
          <w:szCs w:val="24"/>
        </w:rPr>
        <w:t>Kratchanova</w:t>
      </w:r>
      <w:proofErr w:type="spellEnd"/>
      <w:r w:rsidRPr="00C8248A">
        <w:rPr>
          <w:rFonts w:asciiTheme="majorBidi" w:hAnsiTheme="majorBidi" w:cstheme="majorBidi"/>
          <w:sz w:val="24"/>
          <w:szCs w:val="24"/>
        </w:rPr>
        <w:t>, M., Pavlova, E., &amp; Panchev, I. (2004). The effect of microwave heating of fresh orange peels on the fruit tissue and quality of extracted pectin. </w:t>
      </w:r>
      <w:r w:rsidRPr="00C8248A">
        <w:rPr>
          <w:rFonts w:asciiTheme="majorBidi" w:hAnsiTheme="majorBidi" w:cstheme="majorBidi"/>
          <w:i/>
          <w:iCs/>
          <w:sz w:val="24"/>
          <w:szCs w:val="24"/>
        </w:rPr>
        <w:t>Carbohydrate polymers</w:t>
      </w:r>
      <w:r w:rsidRPr="00C8248A">
        <w:rPr>
          <w:rFonts w:asciiTheme="majorBidi" w:hAnsiTheme="majorBidi" w:cstheme="majorBidi"/>
          <w:sz w:val="24"/>
          <w:szCs w:val="24"/>
        </w:rPr>
        <w:t>, </w:t>
      </w:r>
      <w:r w:rsidRPr="00C8248A">
        <w:rPr>
          <w:rFonts w:asciiTheme="majorBidi" w:hAnsiTheme="majorBidi" w:cstheme="majorBidi"/>
          <w:i/>
          <w:iCs/>
          <w:sz w:val="24"/>
          <w:szCs w:val="24"/>
        </w:rPr>
        <w:t>56</w:t>
      </w:r>
      <w:r w:rsidRPr="00C8248A">
        <w:rPr>
          <w:rFonts w:asciiTheme="majorBidi" w:hAnsiTheme="majorBidi" w:cstheme="majorBidi"/>
          <w:sz w:val="24"/>
          <w:szCs w:val="24"/>
        </w:rPr>
        <w:t xml:space="preserve">(2), 181-185. </w:t>
      </w:r>
    </w:p>
    <w:p w14:paraId="0F733BAC"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proofErr w:type="spellStart"/>
      <w:r w:rsidRPr="00C8248A">
        <w:rPr>
          <w:rFonts w:asciiTheme="majorBidi" w:hAnsiTheme="majorBidi" w:cstheme="majorBidi"/>
          <w:sz w:val="24"/>
          <w:szCs w:val="24"/>
        </w:rPr>
        <w:t>Magangana</w:t>
      </w:r>
      <w:proofErr w:type="spellEnd"/>
      <w:r w:rsidRPr="00C8248A">
        <w:rPr>
          <w:rFonts w:asciiTheme="majorBidi" w:hAnsiTheme="majorBidi" w:cstheme="majorBidi"/>
          <w:sz w:val="24"/>
          <w:szCs w:val="24"/>
        </w:rPr>
        <w:t xml:space="preserve">, T. P., </w:t>
      </w:r>
      <w:proofErr w:type="spellStart"/>
      <w:r w:rsidRPr="00C8248A">
        <w:rPr>
          <w:rFonts w:asciiTheme="majorBidi" w:hAnsiTheme="majorBidi" w:cstheme="majorBidi"/>
          <w:sz w:val="24"/>
          <w:szCs w:val="24"/>
        </w:rPr>
        <w:t>Makunga</w:t>
      </w:r>
      <w:proofErr w:type="spellEnd"/>
      <w:r w:rsidRPr="00C8248A">
        <w:rPr>
          <w:rFonts w:asciiTheme="majorBidi" w:hAnsiTheme="majorBidi" w:cstheme="majorBidi"/>
          <w:sz w:val="24"/>
          <w:szCs w:val="24"/>
        </w:rPr>
        <w:t>, N. P., Fawole, O. A., &amp; Opara, U. L. (2020). Processing factors affecting the phytochemical and nutritional properties of pomegranate (</w:t>
      </w:r>
      <w:r w:rsidRPr="00C8248A">
        <w:rPr>
          <w:rFonts w:asciiTheme="majorBidi" w:hAnsiTheme="majorBidi" w:cstheme="majorBidi"/>
          <w:i/>
          <w:iCs/>
          <w:sz w:val="24"/>
          <w:szCs w:val="24"/>
        </w:rPr>
        <w:t>Punica granatum</w:t>
      </w:r>
      <w:r w:rsidRPr="00C8248A">
        <w:rPr>
          <w:rFonts w:asciiTheme="majorBidi" w:hAnsiTheme="majorBidi" w:cstheme="majorBidi"/>
          <w:sz w:val="24"/>
          <w:szCs w:val="24"/>
        </w:rPr>
        <w:t xml:space="preserve"> L.) peel waste: A review. </w:t>
      </w:r>
      <w:r w:rsidRPr="00C8248A">
        <w:rPr>
          <w:rFonts w:asciiTheme="majorBidi" w:hAnsiTheme="majorBidi" w:cstheme="majorBidi"/>
          <w:i/>
          <w:iCs/>
          <w:sz w:val="24"/>
          <w:szCs w:val="24"/>
        </w:rPr>
        <w:t>Molecules</w:t>
      </w:r>
      <w:r w:rsidRPr="00C8248A">
        <w:rPr>
          <w:rFonts w:asciiTheme="majorBidi" w:hAnsiTheme="majorBidi" w:cstheme="majorBidi"/>
          <w:sz w:val="24"/>
          <w:szCs w:val="24"/>
        </w:rPr>
        <w:t>, </w:t>
      </w:r>
      <w:r w:rsidRPr="00C8248A">
        <w:rPr>
          <w:rFonts w:asciiTheme="majorBidi" w:hAnsiTheme="majorBidi" w:cstheme="majorBidi"/>
          <w:i/>
          <w:iCs/>
          <w:sz w:val="24"/>
          <w:szCs w:val="24"/>
        </w:rPr>
        <w:t>25</w:t>
      </w:r>
      <w:r w:rsidRPr="00C8248A">
        <w:rPr>
          <w:rFonts w:asciiTheme="majorBidi" w:hAnsiTheme="majorBidi" w:cstheme="majorBidi"/>
          <w:sz w:val="24"/>
          <w:szCs w:val="24"/>
        </w:rPr>
        <w:t>(20), 4690.</w:t>
      </w:r>
    </w:p>
    <w:p w14:paraId="52C4E690"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r w:rsidRPr="00C8248A">
        <w:rPr>
          <w:rFonts w:asciiTheme="majorBidi" w:hAnsiTheme="majorBidi" w:cstheme="majorBidi"/>
          <w:sz w:val="24"/>
          <w:szCs w:val="24"/>
        </w:rPr>
        <w:t xml:space="preserve">Malviya, S., Arvind, X., Jha, A., &amp; </w:t>
      </w:r>
      <w:proofErr w:type="spellStart"/>
      <w:r w:rsidRPr="00C8248A">
        <w:rPr>
          <w:rFonts w:asciiTheme="majorBidi" w:hAnsiTheme="majorBidi" w:cstheme="majorBidi"/>
          <w:sz w:val="24"/>
          <w:szCs w:val="24"/>
        </w:rPr>
        <w:t>Hettiarachchy</w:t>
      </w:r>
      <w:proofErr w:type="spellEnd"/>
      <w:r w:rsidRPr="00C8248A">
        <w:rPr>
          <w:rFonts w:asciiTheme="majorBidi" w:hAnsiTheme="majorBidi" w:cstheme="majorBidi"/>
          <w:sz w:val="24"/>
          <w:szCs w:val="24"/>
        </w:rPr>
        <w:t>, N. (2014). Antioxidant and antibacterial potential of pomegranate peel extracts. </w:t>
      </w:r>
      <w:r w:rsidRPr="00C8248A">
        <w:rPr>
          <w:rFonts w:asciiTheme="majorBidi" w:hAnsiTheme="majorBidi" w:cstheme="majorBidi"/>
          <w:i/>
          <w:iCs/>
          <w:sz w:val="24"/>
          <w:szCs w:val="24"/>
        </w:rPr>
        <w:t>Journal of food science and technology</w:t>
      </w:r>
      <w:r w:rsidRPr="00C8248A">
        <w:rPr>
          <w:rFonts w:asciiTheme="majorBidi" w:hAnsiTheme="majorBidi" w:cstheme="majorBidi"/>
          <w:sz w:val="24"/>
          <w:szCs w:val="24"/>
        </w:rPr>
        <w:t>, </w:t>
      </w:r>
      <w:r w:rsidRPr="00C8248A">
        <w:rPr>
          <w:rFonts w:asciiTheme="majorBidi" w:hAnsiTheme="majorBidi" w:cstheme="majorBidi"/>
          <w:i/>
          <w:iCs/>
          <w:sz w:val="24"/>
          <w:szCs w:val="24"/>
        </w:rPr>
        <w:t>51</w:t>
      </w:r>
      <w:r w:rsidRPr="00C8248A">
        <w:rPr>
          <w:rFonts w:asciiTheme="majorBidi" w:hAnsiTheme="majorBidi" w:cstheme="majorBidi"/>
          <w:sz w:val="24"/>
          <w:szCs w:val="24"/>
        </w:rPr>
        <w:t>, 4132-4137.</w:t>
      </w:r>
    </w:p>
    <w:p w14:paraId="66CDFB2D"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r w:rsidRPr="00C8248A">
        <w:rPr>
          <w:rFonts w:asciiTheme="majorBidi" w:hAnsiTheme="majorBidi" w:cstheme="majorBidi"/>
          <w:sz w:val="24"/>
          <w:szCs w:val="24"/>
        </w:rPr>
        <w:t xml:space="preserve">Masci, A., Coccia, A., </w:t>
      </w:r>
      <w:proofErr w:type="spellStart"/>
      <w:r w:rsidRPr="00C8248A">
        <w:rPr>
          <w:rFonts w:asciiTheme="majorBidi" w:hAnsiTheme="majorBidi" w:cstheme="majorBidi"/>
          <w:sz w:val="24"/>
          <w:szCs w:val="24"/>
        </w:rPr>
        <w:t>Lendaro</w:t>
      </w:r>
      <w:proofErr w:type="spellEnd"/>
      <w:r w:rsidRPr="00C8248A">
        <w:rPr>
          <w:rFonts w:asciiTheme="majorBidi" w:hAnsiTheme="majorBidi" w:cstheme="majorBidi"/>
          <w:sz w:val="24"/>
          <w:szCs w:val="24"/>
        </w:rPr>
        <w:t xml:space="preserve">, E., Mosca, L., Paolicelli, P., &amp; </w:t>
      </w:r>
      <w:proofErr w:type="spellStart"/>
      <w:r w:rsidRPr="00C8248A">
        <w:rPr>
          <w:rFonts w:asciiTheme="majorBidi" w:hAnsiTheme="majorBidi" w:cstheme="majorBidi"/>
          <w:sz w:val="24"/>
          <w:szCs w:val="24"/>
        </w:rPr>
        <w:t>Cesa</w:t>
      </w:r>
      <w:proofErr w:type="spellEnd"/>
      <w:r w:rsidRPr="00C8248A">
        <w:rPr>
          <w:rFonts w:asciiTheme="majorBidi" w:hAnsiTheme="majorBidi" w:cstheme="majorBidi"/>
          <w:sz w:val="24"/>
          <w:szCs w:val="24"/>
        </w:rPr>
        <w:t>, S. (2016). Evaluation of different extraction methods from pomegranate whole fruit or peels and the antioxidant and antiproliferative activity of the polyphenolic fraction. </w:t>
      </w:r>
      <w:r w:rsidRPr="00C8248A">
        <w:rPr>
          <w:rFonts w:asciiTheme="majorBidi" w:hAnsiTheme="majorBidi" w:cstheme="majorBidi"/>
          <w:i/>
          <w:iCs/>
          <w:sz w:val="24"/>
          <w:szCs w:val="24"/>
        </w:rPr>
        <w:t>Food chemistry</w:t>
      </w:r>
      <w:r w:rsidRPr="00C8248A">
        <w:rPr>
          <w:rFonts w:asciiTheme="majorBidi" w:hAnsiTheme="majorBidi" w:cstheme="majorBidi"/>
          <w:sz w:val="24"/>
          <w:szCs w:val="24"/>
        </w:rPr>
        <w:t>, </w:t>
      </w:r>
      <w:r w:rsidRPr="00C8248A">
        <w:rPr>
          <w:rFonts w:asciiTheme="majorBidi" w:hAnsiTheme="majorBidi" w:cstheme="majorBidi"/>
          <w:i/>
          <w:iCs/>
          <w:sz w:val="24"/>
          <w:szCs w:val="24"/>
        </w:rPr>
        <w:t>202</w:t>
      </w:r>
      <w:r w:rsidRPr="00C8248A">
        <w:rPr>
          <w:rFonts w:asciiTheme="majorBidi" w:hAnsiTheme="majorBidi" w:cstheme="majorBidi"/>
          <w:sz w:val="24"/>
          <w:szCs w:val="24"/>
        </w:rPr>
        <w:t>, 59-69.</w:t>
      </w:r>
    </w:p>
    <w:p w14:paraId="0729D786"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bookmarkStart w:id="10" w:name="_Hlk200826727"/>
      <w:proofErr w:type="spellStart"/>
      <w:r w:rsidRPr="00C8248A">
        <w:rPr>
          <w:rFonts w:asciiTheme="majorBidi" w:hAnsiTheme="majorBidi" w:cstheme="majorBidi"/>
          <w:sz w:val="24"/>
          <w:szCs w:val="24"/>
        </w:rPr>
        <w:t>Mashkor</w:t>
      </w:r>
      <w:proofErr w:type="spellEnd"/>
      <w:r w:rsidRPr="00C8248A">
        <w:rPr>
          <w:rFonts w:asciiTheme="majorBidi" w:hAnsiTheme="majorBidi" w:cstheme="majorBidi"/>
          <w:sz w:val="24"/>
          <w:szCs w:val="24"/>
        </w:rPr>
        <w:t>, I. M. A. A., &amp; Muhson</w:t>
      </w:r>
      <w:bookmarkEnd w:id="10"/>
      <w:r w:rsidRPr="00C8248A">
        <w:rPr>
          <w:rFonts w:asciiTheme="majorBidi" w:hAnsiTheme="majorBidi" w:cstheme="majorBidi"/>
          <w:sz w:val="24"/>
          <w:szCs w:val="24"/>
        </w:rPr>
        <w:t>, A. A. (2014). Total phenol, total flavonoids and antioxidant activity of pomegranate peel. </w:t>
      </w:r>
      <w:r w:rsidRPr="00C8248A">
        <w:rPr>
          <w:rFonts w:asciiTheme="majorBidi" w:hAnsiTheme="majorBidi" w:cstheme="majorBidi"/>
          <w:i/>
          <w:iCs/>
          <w:sz w:val="24"/>
          <w:szCs w:val="24"/>
        </w:rPr>
        <w:t xml:space="preserve">Int J </w:t>
      </w:r>
      <w:proofErr w:type="spellStart"/>
      <w:r w:rsidRPr="00C8248A">
        <w:rPr>
          <w:rFonts w:asciiTheme="majorBidi" w:hAnsiTheme="majorBidi" w:cstheme="majorBidi"/>
          <w:i/>
          <w:iCs/>
          <w:sz w:val="24"/>
          <w:szCs w:val="24"/>
        </w:rPr>
        <w:t>ChemTech</w:t>
      </w:r>
      <w:proofErr w:type="spellEnd"/>
      <w:r w:rsidRPr="00C8248A">
        <w:rPr>
          <w:rFonts w:asciiTheme="majorBidi" w:hAnsiTheme="majorBidi" w:cstheme="majorBidi"/>
          <w:i/>
          <w:iCs/>
          <w:sz w:val="24"/>
          <w:szCs w:val="24"/>
        </w:rPr>
        <w:t xml:space="preserve"> Res</w:t>
      </w:r>
      <w:r w:rsidRPr="00C8248A">
        <w:rPr>
          <w:rFonts w:asciiTheme="majorBidi" w:hAnsiTheme="majorBidi" w:cstheme="majorBidi"/>
          <w:sz w:val="24"/>
          <w:szCs w:val="24"/>
        </w:rPr>
        <w:t>, </w:t>
      </w:r>
      <w:r w:rsidRPr="00C8248A">
        <w:rPr>
          <w:rFonts w:asciiTheme="majorBidi" w:hAnsiTheme="majorBidi" w:cstheme="majorBidi"/>
          <w:i/>
          <w:iCs/>
          <w:sz w:val="24"/>
          <w:szCs w:val="24"/>
        </w:rPr>
        <w:t>6</w:t>
      </w:r>
      <w:r w:rsidRPr="00C8248A">
        <w:rPr>
          <w:rFonts w:asciiTheme="majorBidi" w:hAnsiTheme="majorBidi" w:cstheme="majorBidi"/>
          <w:sz w:val="24"/>
          <w:szCs w:val="24"/>
        </w:rPr>
        <w:t>(11), 4656-4661.</w:t>
      </w:r>
    </w:p>
    <w:p w14:paraId="6B3DF1EA"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r w:rsidRPr="00C8248A">
        <w:rPr>
          <w:rFonts w:asciiTheme="majorBidi" w:hAnsiTheme="majorBidi" w:cstheme="majorBidi"/>
          <w:sz w:val="24"/>
          <w:szCs w:val="24"/>
        </w:rPr>
        <w:t>Mo, Y., Ma, J., Gao, W., Zhang, L., Li, J., Li, J., &amp; Zang, J. (2022). Pomegranate peel as a source of bioactive compounds: A mini review on their physiological functions. </w:t>
      </w:r>
      <w:r w:rsidRPr="00C8248A">
        <w:rPr>
          <w:rFonts w:asciiTheme="majorBidi" w:hAnsiTheme="majorBidi" w:cstheme="majorBidi"/>
          <w:i/>
          <w:iCs/>
          <w:sz w:val="24"/>
          <w:szCs w:val="24"/>
        </w:rPr>
        <w:t>Frontiers in Nutrition</w:t>
      </w:r>
      <w:r w:rsidRPr="00C8248A">
        <w:rPr>
          <w:rFonts w:asciiTheme="majorBidi" w:hAnsiTheme="majorBidi" w:cstheme="majorBidi"/>
          <w:sz w:val="24"/>
          <w:szCs w:val="24"/>
        </w:rPr>
        <w:t>, </w:t>
      </w:r>
      <w:r w:rsidRPr="00C8248A">
        <w:rPr>
          <w:rFonts w:asciiTheme="majorBidi" w:hAnsiTheme="majorBidi" w:cstheme="majorBidi"/>
          <w:i/>
          <w:iCs/>
          <w:sz w:val="24"/>
          <w:szCs w:val="24"/>
        </w:rPr>
        <w:t>9</w:t>
      </w:r>
      <w:r w:rsidRPr="00C8248A">
        <w:rPr>
          <w:rFonts w:asciiTheme="majorBidi" w:hAnsiTheme="majorBidi" w:cstheme="majorBidi"/>
          <w:sz w:val="24"/>
          <w:szCs w:val="24"/>
        </w:rPr>
        <w:t>, 887113.</w:t>
      </w:r>
      <w:r w:rsidRPr="00C8248A">
        <w:rPr>
          <w:rFonts w:asciiTheme="majorBidi" w:hAnsiTheme="majorBidi" w:cstheme="majorBidi"/>
          <w:sz w:val="24"/>
          <w:szCs w:val="24"/>
          <w:rtl/>
        </w:rPr>
        <w:t>‏</w:t>
      </w:r>
    </w:p>
    <w:p w14:paraId="42768DBA"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r w:rsidRPr="00C8248A">
        <w:rPr>
          <w:rFonts w:asciiTheme="majorBidi" w:hAnsiTheme="majorBidi" w:cstheme="majorBidi"/>
          <w:sz w:val="24"/>
          <w:szCs w:val="24"/>
        </w:rPr>
        <w:t xml:space="preserve">Muhammad, A., </w:t>
      </w:r>
      <w:proofErr w:type="spellStart"/>
      <w:r w:rsidRPr="00C8248A">
        <w:rPr>
          <w:rFonts w:asciiTheme="majorBidi" w:hAnsiTheme="majorBidi" w:cstheme="majorBidi"/>
          <w:sz w:val="24"/>
          <w:szCs w:val="24"/>
        </w:rPr>
        <w:t>Dayisoylu</w:t>
      </w:r>
      <w:proofErr w:type="spellEnd"/>
      <w:r w:rsidRPr="00C8248A">
        <w:rPr>
          <w:rFonts w:asciiTheme="majorBidi" w:hAnsiTheme="majorBidi" w:cstheme="majorBidi"/>
          <w:sz w:val="24"/>
          <w:szCs w:val="24"/>
        </w:rPr>
        <w:t xml:space="preserve">, K. S., Pei, J., Khan, M. R., Salman, M., Ahmad, R., Ullah, H. &amp; Noor, G. R. (2023). Compositional analysis of natural pomegranate peel powder dried by </w:t>
      </w:r>
      <w:r w:rsidRPr="00C8248A">
        <w:rPr>
          <w:rFonts w:asciiTheme="majorBidi" w:hAnsiTheme="majorBidi" w:cstheme="majorBidi"/>
          <w:sz w:val="24"/>
          <w:szCs w:val="24"/>
        </w:rPr>
        <w:lastRenderedPageBreak/>
        <w:t>different methods and nutritional and sensory evaluation of cookies fortified with pomegranate peel powder. </w:t>
      </w:r>
      <w:r w:rsidRPr="00C8248A">
        <w:rPr>
          <w:rFonts w:asciiTheme="majorBidi" w:hAnsiTheme="majorBidi" w:cstheme="majorBidi"/>
          <w:i/>
          <w:iCs/>
          <w:sz w:val="24"/>
          <w:szCs w:val="24"/>
        </w:rPr>
        <w:t>Frontiers in Nutrition</w:t>
      </w:r>
      <w:r w:rsidRPr="00C8248A">
        <w:rPr>
          <w:rFonts w:asciiTheme="majorBidi" w:hAnsiTheme="majorBidi" w:cstheme="majorBidi"/>
          <w:sz w:val="24"/>
          <w:szCs w:val="24"/>
        </w:rPr>
        <w:t>, </w:t>
      </w:r>
      <w:r w:rsidRPr="00C8248A">
        <w:rPr>
          <w:rFonts w:asciiTheme="majorBidi" w:hAnsiTheme="majorBidi" w:cstheme="majorBidi"/>
          <w:i/>
          <w:iCs/>
          <w:sz w:val="24"/>
          <w:szCs w:val="24"/>
        </w:rPr>
        <w:t>10</w:t>
      </w:r>
      <w:r w:rsidRPr="00C8248A">
        <w:rPr>
          <w:rFonts w:asciiTheme="majorBidi" w:hAnsiTheme="majorBidi" w:cstheme="majorBidi"/>
          <w:sz w:val="24"/>
          <w:szCs w:val="24"/>
        </w:rPr>
        <w:t>, 1118156.</w:t>
      </w:r>
    </w:p>
    <w:p w14:paraId="5927EBD0" w14:textId="77777777" w:rsidR="00797D24" w:rsidRPr="00C8248A" w:rsidRDefault="00797D24" w:rsidP="00B11D96">
      <w:pPr>
        <w:pStyle w:val="Default"/>
        <w:spacing w:before="120" w:after="120"/>
        <w:ind w:left="720" w:hanging="720"/>
        <w:jc w:val="both"/>
        <w:rPr>
          <w:rFonts w:asciiTheme="majorBidi" w:hAnsiTheme="majorBidi" w:cstheme="majorBidi"/>
          <w:color w:val="auto"/>
        </w:rPr>
      </w:pPr>
      <w:r w:rsidRPr="00C8248A">
        <w:rPr>
          <w:rFonts w:asciiTheme="majorBidi" w:hAnsiTheme="majorBidi" w:cstheme="majorBidi"/>
          <w:color w:val="auto"/>
        </w:rPr>
        <w:t xml:space="preserve">Pereira, A. P., Ferreira, I. C., Marcelino, F., </w:t>
      </w:r>
      <w:proofErr w:type="spellStart"/>
      <w:r w:rsidRPr="00C8248A">
        <w:rPr>
          <w:rFonts w:asciiTheme="majorBidi" w:hAnsiTheme="majorBidi" w:cstheme="majorBidi"/>
          <w:color w:val="auto"/>
        </w:rPr>
        <w:t>Valentão</w:t>
      </w:r>
      <w:proofErr w:type="spellEnd"/>
      <w:r w:rsidRPr="00C8248A">
        <w:rPr>
          <w:rFonts w:asciiTheme="majorBidi" w:hAnsiTheme="majorBidi" w:cstheme="majorBidi"/>
          <w:color w:val="auto"/>
        </w:rPr>
        <w:t>, P., Andrade, P. B., Seabra, R., Estevinho, L., Bento, A. &amp; Pereira, J. A. (2007). Phenolic compounds and antimicrobial activity of olive (</w:t>
      </w:r>
      <w:r w:rsidRPr="00C8248A">
        <w:rPr>
          <w:rFonts w:asciiTheme="majorBidi" w:hAnsiTheme="majorBidi" w:cstheme="majorBidi"/>
          <w:i/>
          <w:iCs/>
          <w:color w:val="auto"/>
        </w:rPr>
        <w:t>Olea europaea</w:t>
      </w:r>
      <w:r w:rsidRPr="00C8248A">
        <w:rPr>
          <w:rFonts w:asciiTheme="majorBidi" w:hAnsiTheme="majorBidi" w:cstheme="majorBidi"/>
          <w:color w:val="auto"/>
        </w:rPr>
        <w:t xml:space="preserve"> L. Cv. </w:t>
      </w:r>
      <w:proofErr w:type="spellStart"/>
      <w:r w:rsidRPr="00C8248A">
        <w:rPr>
          <w:rFonts w:asciiTheme="majorBidi" w:hAnsiTheme="majorBidi" w:cstheme="majorBidi"/>
          <w:color w:val="auto"/>
        </w:rPr>
        <w:t>Cobrançosa</w:t>
      </w:r>
      <w:proofErr w:type="spellEnd"/>
      <w:r w:rsidRPr="00C8248A">
        <w:rPr>
          <w:rFonts w:asciiTheme="majorBidi" w:hAnsiTheme="majorBidi" w:cstheme="majorBidi"/>
          <w:color w:val="auto"/>
        </w:rPr>
        <w:t>) leaves. </w:t>
      </w:r>
      <w:r w:rsidRPr="00C8248A">
        <w:rPr>
          <w:rFonts w:asciiTheme="majorBidi" w:hAnsiTheme="majorBidi" w:cstheme="majorBidi"/>
          <w:i/>
          <w:iCs/>
          <w:color w:val="auto"/>
        </w:rPr>
        <w:t>Molecules</w:t>
      </w:r>
      <w:r w:rsidRPr="00C8248A">
        <w:rPr>
          <w:rFonts w:asciiTheme="majorBidi" w:hAnsiTheme="majorBidi" w:cstheme="majorBidi"/>
          <w:color w:val="auto"/>
        </w:rPr>
        <w:t>, </w:t>
      </w:r>
      <w:r w:rsidRPr="00C8248A">
        <w:rPr>
          <w:rFonts w:asciiTheme="majorBidi" w:hAnsiTheme="majorBidi" w:cstheme="majorBidi"/>
          <w:i/>
          <w:iCs/>
          <w:color w:val="auto"/>
        </w:rPr>
        <w:t>12</w:t>
      </w:r>
      <w:r w:rsidRPr="00C8248A">
        <w:rPr>
          <w:rFonts w:asciiTheme="majorBidi" w:hAnsiTheme="majorBidi" w:cstheme="majorBidi"/>
          <w:color w:val="auto"/>
        </w:rPr>
        <w:t>(5), 1153-1162.</w:t>
      </w:r>
    </w:p>
    <w:p w14:paraId="6B8E8332"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r w:rsidRPr="00C8248A">
        <w:rPr>
          <w:rFonts w:asciiTheme="majorBidi" w:hAnsiTheme="majorBidi" w:cstheme="majorBidi"/>
          <w:sz w:val="24"/>
          <w:szCs w:val="24"/>
        </w:rPr>
        <w:t xml:space="preserve">Picot-Allain, M. C. N., Ramasawmy, B., &amp; </w:t>
      </w:r>
      <w:proofErr w:type="spellStart"/>
      <w:r w:rsidRPr="00C8248A">
        <w:rPr>
          <w:rFonts w:asciiTheme="majorBidi" w:hAnsiTheme="majorBidi" w:cstheme="majorBidi"/>
          <w:sz w:val="24"/>
          <w:szCs w:val="24"/>
        </w:rPr>
        <w:t>Emmambux</w:t>
      </w:r>
      <w:proofErr w:type="spellEnd"/>
      <w:r w:rsidRPr="00C8248A">
        <w:rPr>
          <w:rFonts w:asciiTheme="majorBidi" w:hAnsiTheme="majorBidi" w:cstheme="majorBidi"/>
          <w:sz w:val="24"/>
          <w:szCs w:val="24"/>
        </w:rPr>
        <w:t xml:space="preserve">, M. N. (2022). Extraction, </w:t>
      </w:r>
      <w:proofErr w:type="spellStart"/>
      <w:r w:rsidRPr="00C8248A">
        <w:rPr>
          <w:rFonts w:asciiTheme="majorBidi" w:hAnsiTheme="majorBidi" w:cstheme="majorBidi"/>
          <w:sz w:val="24"/>
          <w:szCs w:val="24"/>
        </w:rPr>
        <w:t>characterisation</w:t>
      </w:r>
      <w:proofErr w:type="spellEnd"/>
      <w:r w:rsidRPr="00C8248A">
        <w:rPr>
          <w:rFonts w:asciiTheme="majorBidi" w:hAnsiTheme="majorBidi" w:cstheme="majorBidi"/>
          <w:sz w:val="24"/>
          <w:szCs w:val="24"/>
        </w:rPr>
        <w:t>, and application of pectin from tropical and sub-tropical fruits: a review. </w:t>
      </w:r>
      <w:r w:rsidRPr="00C8248A">
        <w:rPr>
          <w:rFonts w:asciiTheme="majorBidi" w:hAnsiTheme="majorBidi" w:cstheme="majorBidi"/>
          <w:i/>
          <w:iCs/>
          <w:sz w:val="24"/>
          <w:szCs w:val="24"/>
        </w:rPr>
        <w:t>Food Reviews International</w:t>
      </w:r>
      <w:r w:rsidRPr="00C8248A">
        <w:rPr>
          <w:rFonts w:asciiTheme="majorBidi" w:hAnsiTheme="majorBidi" w:cstheme="majorBidi"/>
          <w:sz w:val="24"/>
          <w:szCs w:val="24"/>
        </w:rPr>
        <w:t>, </w:t>
      </w:r>
      <w:r w:rsidRPr="00C8248A">
        <w:rPr>
          <w:rFonts w:asciiTheme="majorBidi" w:hAnsiTheme="majorBidi" w:cstheme="majorBidi"/>
          <w:i/>
          <w:iCs/>
          <w:sz w:val="24"/>
          <w:szCs w:val="24"/>
        </w:rPr>
        <w:t>38</w:t>
      </w:r>
      <w:r w:rsidRPr="00C8248A">
        <w:rPr>
          <w:rFonts w:asciiTheme="majorBidi" w:hAnsiTheme="majorBidi" w:cstheme="majorBidi"/>
          <w:sz w:val="24"/>
          <w:szCs w:val="24"/>
        </w:rPr>
        <w:t>(3), 282-312.</w:t>
      </w:r>
    </w:p>
    <w:p w14:paraId="554BFFF0"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proofErr w:type="spellStart"/>
      <w:r w:rsidRPr="00C8248A">
        <w:rPr>
          <w:rFonts w:asciiTheme="majorBidi" w:hAnsiTheme="majorBidi" w:cstheme="majorBidi"/>
          <w:sz w:val="24"/>
          <w:szCs w:val="24"/>
        </w:rPr>
        <w:t>Podetti</w:t>
      </w:r>
      <w:proofErr w:type="spellEnd"/>
      <w:r w:rsidRPr="00C8248A">
        <w:rPr>
          <w:rFonts w:asciiTheme="majorBidi" w:hAnsiTheme="majorBidi" w:cstheme="majorBidi"/>
          <w:sz w:val="24"/>
          <w:szCs w:val="24"/>
        </w:rPr>
        <w:t xml:space="preserve">, C., Riveros-Gomez, M., Román, M. C., Zalazar-García, D., </w:t>
      </w:r>
      <w:proofErr w:type="spellStart"/>
      <w:r w:rsidRPr="00C8248A">
        <w:rPr>
          <w:rFonts w:asciiTheme="majorBidi" w:hAnsiTheme="majorBidi" w:cstheme="majorBidi"/>
          <w:sz w:val="24"/>
          <w:szCs w:val="24"/>
        </w:rPr>
        <w:t>Fabani</w:t>
      </w:r>
      <w:proofErr w:type="spellEnd"/>
      <w:r w:rsidRPr="00C8248A">
        <w:rPr>
          <w:rFonts w:asciiTheme="majorBidi" w:hAnsiTheme="majorBidi" w:cstheme="majorBidi"/>
          <w:sz w:val="24"/>
          <w:szCs w:val="24"/>
        </w:rPr>
        <w:t>, M. P., Mazza, G., &amp; Rodríguez, R. (2023). Polyphenol-enriched pectin from pomegranate peel: Multi-objective optimization of the eco-friendly extraction process. </w:t>
      </w:r>
      <w:r w:rsidRPr="00C8248A">
        <w:rPr>
          <w:rFonts w:asciiTheme="majorBidi" w:hAnsiTheme="majorBidi" w:cstheme="majorBidi"/>
          <w:i/>
          <w:iCs/>
          <w:sz w:val="24"/>
          <w:szCs w:val="24"/>
        </w:rPr>
        <w:t>Molecules</w:t>
      </w:r>
      <w:r w:rsidRPr="00C8248A">
        <w:rPr>
          <w:rFonts w:asciiTheme="majorBidi" w:hAnsiTheme="majorBidi" w:cstheme="majorBidi"/>
          <w:sz w:val="24"/>
          <w:szCs w:val="24"/>
        </w:rPr>
        <w:t>, </w:t>
      </w:r>
      <w:r w:rsidRPr="00C8248A">
        <w:rPr>
          <w:rFonts w:asciiTheme="majorBidi" w:hAnsiTheme="majorBidi" w:cstheme="majorBidi"/>
          <w:i/>
          <w:iCs/>
          <w:sz w:val="24"/>
          <w:szCs w:val="24"/>
        </w:rPr>
        <w:t>28</w:t>
      </w:r>
      <w:r w:rsidRPr="00C8248A">
        <w:rPr>
          <w:rFonts w:asciiTheme="majorBidi" w:hAnsiTheme="majorBidi" w:cstheme="majorBidi"/>
          <w:sz w:val="24"/>
          <w:szCs w:val="24"/>
        </w:rPr>
        <w:t>(22), 7656.</w:t>
      </w:r>
    </w:p>
    <w:p w14:paraId="5FA66DE1"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r w:rsidRPr="00C8248A">
        <w:rPr>
          <w:rFonts w:asciiTheme="majorBidi" w:hAnsiTheme="majorBidi" w:cstheme="majorBidi"/>
          <w:sz w:val="24"/>
          <w:szCs w:val="24"/>
        </w:rPr>
        <w:t xml:space="preserve">Qu, W., Shi, S., Li, P., Pan, Z., &amp; </w:t>
      </w:r>
      <w:proofErr w:type="spellStart"/>
      <w:r w:rsidRPr="00C8248A">
        <w:rPr>
          <w:rFonts w:asciiTheme="majorBidi" w:hAnsiTheme="majorBidi" w:cstheme="majorBidi"/>
          <w:sz w:val="24"/>
          <w:szCs w:val="24"/>
        </w:rPr>
        <w:t>Venkitasamy</w:t>
      </w:r>
      <w:proofErr w:type="spellEnd"/>
      <w:r w:rsidRPr="00C8248A">
        <w:rPr>
          <w:rFonts w:asciiTheme="majorBidi" w:hAnsiTheme="majorBidi" w:cstheme="majorBidi"/>
          <w:sz w:val="24"/>
          <w:szCs w:val="24"/>
        </w:rPr>
        <w:t>, C. (2014). Extraction kinetics and properties of proanthocyanidins from pomegranate peel. </w:t>
      </w:r>
      <w:r w:rsidRPr="00C8248A">
        <w:rPr>
          <w:rFonts w:asciiTheme="majorBidi" w:hAnsiTheme="majorBidi" w:cstheme="majorBidi"/>
          <w:i/>
          <w:iCs/>
          <w:sz w:val="24"/>
          <w:szCs w:val="24"/>
        </w:rPr>
        <w:t>International Journal of Food Engineering</w:t>
      </w:r>
      <w:r w:rsidRPr="00C8248A">
        <w:rPr>
          <w:rFonts w:asciiTheme="majorBidi" w:hAnsiTheme="majorBidi" w:cstheme="majorBidi"/>
          <w:sz w:val="24"/>
          <w:szCs w:val="24"/>
        </w:rPr>
        <w:t>, </w:t>
      </w:r>
      <w:r w:rsidRPr="00C8248A">
        <w:rPr>
          <w:rFonts w:asciiTheme="majorBidi" w:hAnsiTheme="majorBidi" w:cstheme="majorBidi"/>
          <w:i/>
          <w:iCs/>
          <w:sz w:val="24"/>
          <w:szCs w:val="24"/>
        </w:rPr>
        <w:t>10</w:t>
      </w:r>
      <w:r w:rsidRPr="00C8248A">
        <w:rPr>
          <w:rFonts w:asciiTheme="majorBidi" w:hAnsiTheme="majorBidi" w:cstheme="majorBidi"/>
          <w:sz w:val="24"/>
          <w:szCs w:val="24"/>
        </w:rPr>
        <w:t>(4), 683-695.</w:t>
      </w:r>
    </w:p>
    <w:p w14:paraId="0ED24CD3"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r w:rsidRPr="00C8248A">
        <w:rPr>
          <w:rFonts w:asciiTheme="majorBidi" w:hAnsiTheme="majorBidi" w:cstheme="majorBidi"/>
          <w:sz w:val="24"/>
          <w:szCs w:val="24"/>
        </w:rPr>
        <w:t>Raouf, A. E., Fathy, E., El-</w:t>
      </w:r>
      <w:proofErr w:type="spellStart"/>
      <w:r w:rsidRPr="00C8248A">
        <w:rPr>
          <w:rFonts w:asciiTheme="majorBidi" w:hAnsiTheme="majorBidi" w:cstheme="majorBidi"/>
          <w:sz w:val="24"/>
          <w:szCs w:val="24"/>
        </w:rPr>
        <w:t>Sharnouby</w:t>
      </w:r>
      <w:proofErr w:type="spellEnd"/>
      <w:r w:rsidRPr="00C8248A">
        <w:rPr>
          <w:rFonts w:asciiTheme="majorBidi" w:hAnsiTheme="majorBidi" w:cstheme="majorBidi"/>
          <w:sz w:val="24"/>
          <w:szCs w:val="24"/>
        </w:rPr>
        <w:t>, G. A., &amp; Fahmy, H. M. (2022). Quality characteristics of fortified cupcake by pomegranate peels powder as natural source of antioxidants and some bioactive components. </w:t>
      </w:r>
      <w:r w:rsidRPr="00C8248A">
        <w:rPr>
          <w:rFonts w:asciiTheme="majorBidi" w:hAnsiTheme="majorBidi" w:cstheme="majorBidi"/>
          <w:i/>
          <w:iCs/>
          <w:sz w:val="24"/>
          <w:szCs w:val="24"/>
        </w:rPr>
        <w:t>Egyptian Journal of Chemistry</w:t>
      </w:r>
      <w:r w:rsidRPr="00C8248A">
        <w:rPr>
          <w:rFonts w:asciiTheme="majorBidi" w:hAnsiTheme="majorBidi" w:cstheme="majorBidi"/>
          <w:sz w:val="24"/>
          <w:szCs w:val="24"/>
        </w:rPr>
        <w:t>, </w:t>
      </w:r>
      <w:r w:rsidRPr="00C8248A">
        <w:rPr>
          <w:rFonts w:asciiTheme="majorBidi" w:hAnsiTheme="majorBidi" w:cstheme="majorBidi"/>
          <w:i/>
          <w:iCs/>
          <w:sz w:val="24"/>
          <w:szCs w:val="24"/>
        </w:rPr>
        <w:t>65</w:t>
      </w:r>
      <w:r w:rsidRPr="00C8248A">
        <w:rPr>
          <w:rFonts w:asciiTheme="majorBidi" w:hAnsiTheme="majorBidi" w:cstheme="majorBidi"/>
          <w:sz w:val="24"/>
          <w:szCs w:val="24"/>
        </w:rPr>
        <w:t>(131), 1033-1041.</w:t>
      </w:r>
    </w:p>
    <w:p w14:paraId="34D9E656"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proofErr w:type="spellStart"/>
      <w:r w:rsidRPr="00C8248A">
        <w:rPr>
          <w:rFonts w:asciiTheme="majorBidi" w:hAnsiTheme="majorBidi" w:cstheme="majorBidi"/>
          <w:sz w:val="24"/>
          <w:szCs w:val="24"/>
        </w:rPr>
        <w:t>Riyamol</w:t>
      </w:r>
      <w:proofErr w:type="spellEnd"/>
      <w:r w:rsidRPr="00C8248A">
        <w:rPr>
          <w:rFonts w:asciiTheme="majorBidi" w:hAnsiTheme="majorBidi" w:cstheme="majorBidi"/>
          <w:sz w:val="24"/>
          <w:szCs w:val="24"/>
        </w:rPr>
        <w:t xml:space="preserve">, </w:t>
      </w:r>
      <w:proofErr w:type="spellStart"/>
      <w:r w:rsidRPr="00C8248A">
        <w:rPr>
          <w:rFonts w:asciiTheme="majorBidi" w:hAnsiTheme="majorBidi" w:cstheme="majorBidi"/>
          <w:sz w:val="24"/>
          <w:szCs w:val="24"/>
        </w:rPr>
        <w:t>Gada</w:t>
      </w:r>
      <w:proofErr w:type="spellEnd"/>
      <w:r w:rsidRPr="00C8248A">
        <w:rPr>
          <w:rFonts w:asciiTheme="majorBidi" w:hAnsiTheme="majorBidi" w:cstheme="majorBidi"/>
          <w:sz w:val="24"/>
          <w:szCs w:val="24"/>
        </w:rPr>
        <w:t xml:space="preserve"> </w:t>
      </w:r>
      <w:proofErr w:type="spellStart"/>
      <w:r w:rsidRPr="00C8248A">
        <w:rPr>
          <w:rFonts w:asciiTheme="majorBidi" w:hAnsiTheme="majorBidi" w:cstheme="majorBidi"/>
          <w:sz w:val="24"/>
          <w:szCs w:val="24"/>
        </w:rPr>
        <w:t>Chengaiyan</w:t>
      </w:r>
      <w:proofErr w:type="spellEnd"/>
      <w:r w:rsidRPr="00C8248A">
        <w:rPr>
          <w:rFonts w:asciiTheme="majorBidi" w:hAnsiTheme="majorBidi" w:cstheme="majorBidi"/>
          <w:sz w:val="24"/>
          <w:szCs w:val="24"/>
        </w:rPr>
        <w:t xml:space="preserve">, J., Rana, S. S., Ahmad, F., Haque, S., &amp; </w:t>
      </w:r>
      <w:proofErr w:type="spellStart"/>
      <w:r w:rsidRPr="00C8248A">
        <w:rPr>
          <w:rFonts w:asciiTheme="majorBidi" w:hAnsiTheme="majorBidi" w:cstheme="majorBidi"/>
          <w:sz w:val="24"/>
          <w:szCs w:val="24"/>
        </w:rPr>
        <w:t>Capanoglu</w:t>
      </w:r>
      <w:proofErr w:type="spellEnd"/>
      <w:r w:rsidRPr="00C8248A">
        <w:rPr>
          <w:rFonts w:asciiTheme="majorBidi" w:hAnsiTheme="majorBidi" w:cstheme="majorBidi"/>
          <w:sz w:val="24"/>
          <w:szCs w:val="24"/>
        </w:rPr>
        <w:t>, E. (2023). Recent advances in the extraction of pectin from various sources and industrial applications. </w:t>
      </w:r>
      <w:r w:rsidRPr="00C8248A">
        <w:rPr>
          <w:rFonts w:asciiTheme="majorBidi" w:hAnsiTheme="majorBidi" w:cstheme="majorBidi"/>
          <w:i/>
          <w:iCs/>
          <w:sz w:val="24"/>
          <w:szCs w:val="24"/>
        </w:rPr>
        <w:t>ACS omega</w:t>
      </w:r>
      <w:r w:rsidRPr="00C8248A">
        <w:rPr>
          <w:rFonts w:asciiTheme="majorBidi" w:hAnsiTheme="majorBidi" w:cstheme="majorBidi"/>
          <w:sz w:val="24"/>
          <w:szCs w:val="24"/>
        </w:rPr>
        <w:t>, </w:t>
      </w:r>
      <w:r w:rsidRPr="00C8248A">
        <w:rPr>
          <w:rFonts w:asciiTheme="majorBidi" w:hAnsiTheme="majorBidi" w:cstheme="majorBidi"/>
          <w:i/>
          <w:iCs/>
          <w:sz w:val="24"/>
          <w:szCs w:val="24"/>
        </w:rPr>
        <w:t>8</w:t>
      </w:r>
      <w:r w:rsidRPr="00C8248A">
        <w:rPr>
          <w:rFonts w:asciiTheme="majorBidi" w:hAnsiTheme="majorBidi" w:cstheme="majorBidi"/>
          <w:sz w:val="24"/>
          <w:szCs w:val="24"/>
        </w:rPr>
        <w:t>(49), 46309-46324.</w:t>
      </w:r>
    </w:p>
    <w:p w14:paraId="2666471D"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r w:rsidRPr="00C8248A">
        <w:rPr>
          <w:rFonts w:asciiTheme="majorBidi" w:hAnsiTheme="majorBidi" w:cstheme="majorBidi"/>
          <w:sz w:val="24"/>
          <w:szCs w:val="24"/>
        </w:rPr>
        <w:t>Sarı, F., &amp; Birlik, T. (2020). Extraction of pectin from pomegranate peel. </w:t>
      </w:r>
      <w:r w:rsidRPr="00C8248A">
        <w:rPr>
          <w:rFonts w:asciiTheme="majorBidi" w:hAnsiTheme="majorBidi" w:cstheme="majorBidi"/>
          <w:i/>
          <w:iCs/>
          <w:sz w:val="24"/>
          <w:szCs w:val="24"/>
        </w:rPr>
        <w:t>Turkish Journal of Agriculture-Food Science and Technology</w:t>
      </w:r>
      <w:r w:rsidRPr="00C8248A">
        <w:rPr>
          <w:rFonts w:asciiTheme="majorBidi" w:hAnsiTheme="majorBidi" w:cstheme="majorBidi"/>
          <w:sz w:val="24"/>
          <w:szCs w:val="24"/>
        </w:rPr>
        <w:t>, </w:t>
      </w:r>
      <w:r w:rsidRPr="00C8248A">
        <w:rPr>
          <w:rFonts w:asciiTheme="majorBidi" w:hAnsiTheme="majorBidi" w:cstheme="majorBidi"/>
          <w:i/>
          <w:iCs/>
          <w:sz w:val="24"/>
          <w:szCs w:val="24"/>
        </w:rPr>
        <w:t>8</w:t>
      </w:r>
      <w:r w:rsidRPr="00C8248A">
        <w:rPr>
          <w:rFonts w:asciiTheme="majorBidi" w:hAnsiTheme="majorBidi" w:cstheme="majorBidi"/>
          <w:sz w:val="24"/>
          <w:szCs w:val="24"/>
        </w:rPr>
        <w:t>(5), 1043-1052.</w:t>
      </w:r>
    </w:p>
    <w:p w14:paraId="3CC2DD28"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r w:rsidRPr="00C8248A">
        <w:rPr>
          <w:rFonts w:asciiTheme="majorBidi" w:hAnsiTheme="majorBidi" w:cstheme="majorBidi"/>
          <w:sz w:val="24"/>
          <w:szCs w:val="24"/>
        </w:rPr>
        <w:t xml:space="preserve">Sharmin, T., Ahmed, N., Hossain, A., Hosain, M. M., Mondal, S. C., Haque, M. R., Almas, M. &amp; </w:t>
      </w:r>
      <w:proofErr w:type="spellStart"/>
      <w:r w:rsidRPr="00C8248A">
        <w:rPr>
          <w:rFonts w:asciiTheme="majorBidi" w:hAnsiTheme="majorBidi" w:cstheme="majorBidi"/>
          <w:sz w:val="24"/>
          <w:szCs w:val="24"/>
        </w:rPr>
        <w:t>Siddik</w:t>
      </w:r>
      <w:proofErr w:type="spellEnd"/>
      <w:r w:rsidRPr="00C8248A">
        <w:rPr>
          <w:rFonts w:asciiTheme="majorBidi" w:hAnsiTheme="majorBidi" w:cstheme="majorBidi"/>
          <w:sz w:val="24"/>
          <w:szCs w:val="24"/>
        </w:rPr>
        <w:t>, M. A. B. (2016). Extraction of bioactive compound from some fruits and vegetables (pomegranate peel, carrot and tomato). </w:t>
      </w:r>
      <w:r w:rsidRPr="00C8248A">
        <w:rPr>
          <w:rFonts w:asciiTheme="majorBidi" w:hAnsiTheme="majorBidi" w:cstheme="majorBidi"/>
          <w:i/>
          <w:iCs/>
          <w:sz w:val="24"/>
          <w:szCs w:val="24"/>
        </w:rPr>
        <w:t>American Journal of Food and Nutrition</w:t>
      </w:r>
      <w:r w:rsidRPr="00C8248A">
        <w:rPr>
          <w:rFonts w:asciiTheme="majorBidi" w:hAnsiTheme="majorBidi" w:cstheme="majorBidi"/>
          <w:sz w:val="24"/>
          <w:szCs w:val="24"/>
        </w:rPr>
        <w:t>, </w:t>
      </w:r>
      <w:r w:rsidRPr="00C8248A">
        <w:rPr>
          <w:rFonts w:asciiTheme="majorBidi" w:hAnsiTheme="majorBidi" w:cstheme="majorBidi"/>
          <w:i/>
          <w:iCs/>
          <w:sz w:val="24"/>
          <w:szCs w:val="24"/>
        </w:rPr>
        <w:t>4</w:t>
      </w:r>
      <w:r w:rsidRPr="00C8248A">
        <w:rPr>
          <w:rFonts w:asciiTheme="majorBidi" w:hAnsiTheme="majorBidi" w:cstheme="majorBidi"/>
          <w:sz w:val="24"/>
          <w:szCs w:val="24"/>
        </w:rPr>
        <w:t>(1), 8-19.</w:t>
      </w:r>
    </w:p>
    <w:p w14:paraId="1AAB1529" w14:textId="77777777" w:rsidR="00797D24" w:rsidRPr="00B257DB" w:rsidRDefault="00797D24" w:rsidP="00797D24">
      <w:pPr>
        <w:bidi w:val="0"/>
        <w:spacing w:before="120" w:after="120"/>
        <w:ind w:left="720" w:hanging="720"/>
        <w:contextualSpacing/>
        <w:jc w:val="both"/>
        <w:rPr>
          <w:rFonts w:asciiTheme="majorBidi" w:hAnsiTheme="majorBidi" w:cstheme="majorBidi"/>
          <w:sz w:val="24"/>
          <w:szCs w:val="24"/>
        </w:rPr>
      </w:pPr>
      <w:r w:rsidRPr="00B257DB">
        <w:rPr>
          <w:rFonts w:asciiTheme="majorBidi" w:hAnsiTheme="majorBidi" w:cstheme="majorBidi"/>
          <w:sz w:val="24"/>
          <w:szCs w:val="24"/>
        </w:rPr>
        <w:t xml:space="preserve">Singh, J., Prasad, R., Kaur, H. P., </w:t>
      </w:r>
      <w:proofErr w:type="spellStart"/>
      <w:r w:rsidRPr="00B257DB">
        <w:rPr>
          <w:rFonts w:asciiTheme="majorBidi" w:hAnsiTheme="majorBidi" w:cstheme="majorBidi"/>
          <w:sz w:val="24"/>
          <w:szCs w:val="24"/>
        </w:rPr>
        <w:t>Jajoria</w:t>
      </w:r>
      <w:proofErr w:type="spellEnd"/>
      <w:r w:rsidRPr="00B257DB">
        <w:rPr>
          <w:rFonts w:asciiTheme="majorBidi" w:hAnsiTheme="majorBidi" w:cstheme="majorBidi"/>
          <w:sz w:val="24"/>
          <w:szCs w:val="24"/>
        </w:rPr>
        <w:t xml:space="preserve">, K., Chahal, A. S., Verma, A., Kara, M., </w:t>
      </w:r>
      <w:proofErr w:type="spellStart"/>
      <w:r w:rsidRPr="00B257DB">
        <w:rPr>
          <w:rFonts w:asciiTheme="majorBidi" w:hAnsiTheme="majorBidi" w:cstheme="majorBidi"/>
          <w:sz w:val="24"/>
          <w:szCs w:val="24"/>
        </w:rPr>
        <w:t>Assouguem</w:t>
      </w:r>
      <w:proofErr w:type="spellEnd"/>
      <w:r w:rsidRPr="00B257DB">
        <w:rPr>
          <w:rFonts w:asciiTheme="majorBidi" w:hAnsiTheme="majorBidi" w:cstheme="majorBidi"/>
          <w:sz w:val="24"/>
          <w:szCs w:val="24"/>
        </w:rPr>
        <w:t xml:space="preserve">, A.&amp; </w:t>
      </w:r>
      <w:proofErr w:type="spellStart"/>
      <w:r w:rsidRPr="00B257DB">
        <w:rPr>
          <w:rFonts w:asciiTheme="majorBidi" w:hAnsiTheme="majorBidi" w:cstheme="majorBidi"/>
          <w:sz w:val="24"/>
          <w:szCs w:val="24"/>
        </w:rPr>
        <w:t>Bahhou</w:t>
      </w:r>
      <w:proofErr w:type="spellEnd"/>
      <w:r w:rsidRPr="00B257DB">
        <w:rPr>
          <w:rFonts w:asciiTheme="majorBidi" w:hAnsiTheme="majorBidi" w:cstheme="majorBidi"/>
          <w:sz w:val="24"/>
          <w:szCs w:val="24"/>
        </w:rPr>
        <w:t>, J. (2023). Bioactive Compounds, Pharmacological Properties, and Utilization of Pomegranate (</w:t>
      </w:r>
      <w:r w:rsidRPr="00B257DB">
        <w:rPr>
          <w:rFonts w:asciiTheme="majorBidi" w:hAnsiTheme="majorBidi" w:cstheme="majorBidi"/>
          <w:i/>
          <w:iCs/>
          <w:sz w:val="24"/>
          <w:szCs w:val="24"/>
        </w:rPr>
        <w:t>Punica granatum</w:t>
      </w:r>
      <w:r w:rsidRPr="00B257DB">
        <w:rPr>
          <w:rFonts w:asciiTheme="majorBidi" w:hAnsiTheme="majorBidi" w:cstheme="majorBidi"/>
          <w:sz w:val="24"/>
          <w:szCs w:val="24"/>
        </w:rPr>
        <w:t xml:space="preserve"> L.): A Comprehensive Review. </w:t>
      </w:r>
      <w:r w:rsidRPr="00B257DB">
        <w:rPr>
          <w:rFonts w:asciiTheme="majorBidi" w:hAnsiTheme="majorBidi" w:cstheme="majorBidi"/>
          <w:i/>
          <w:iCs/>
          <w:sz w:val="24"/>
          <w:szCs w:val="24"/>
        </w:rPr>
        <w:t>Tropical Journal of Natural Product Research</w:t>
      </w:r>
      <w:r w:rsidRPr="00B257DB">
        <w:rPr>
          <w:rFonts w:asciiTheme="majorBidi" w:hAnsiTheme="majorBidi" w:cstheme="majorBidi"/>
          <w:sz w:val="24"/>
          <w:szCs w:val="24"/>
        </w:rPr>
        <w:t>, </w:t>
      </w:r>
      <w:r w:rsidRPr="00B257DB">
        <w:rPr>
          <w:rFonts w:asciiTheme="majorBidi" w:hAnsiTheme="majorBidi" w:cstheme="majorBidi"/>
          <w:i/>
          <w:iCs/>
          <w:sz w:val="24"/>
          <w:szCs w:val="24"/>
        </w:rPr>
        <w:t>7</w:t>
      </w:r>
      <w:r w:rsidRPr="00B257DB">
        <w:rPr>
          <w:rFonts w:asciiTheme="majorBidi" w:hAnsiTheme="majorBidi" w:cstheme="majorBidi"/>
          <w:sz w:val="24"/>
          <w:szCs w:val="24"/>
        </w:rPr>
        <w:t>(9),</w:t>
      </w:r>
      <w:r w:rsidRPr="00B257DB">
        <w:rPr>
          <w:rFonts w:asciiTheme="majorBidi" w:hAnsiTheme="majorBidi" w:cstheme="majorBidi"/>
          <w:color w:val="000000"/>
          <w:sz w:val="24"/>
          <w:szCs w:val="24"/>
        </w:rPr>
        <w:t xml:space="preserve"> </w:t>
      </w:r>
      <w:r w:rsidRPr="00B257DB">
        <w:rPr>
          <w:rFonts w:asciiTheme="majorBidi" w:hAnsiTheme="majorBidi" w:cstheme="majorBidi"/>
          <w:sz w:val="24"/>
          <w:szCs w:val="24"/>
        </w:rPr>
        <w:t>3856-3873.</w:t>
      </w:r>
    </w:p>
    <w:p w14:paraId="30578044" w14:textId="77777777" w:rsidR="00797D24" w:rsidRPr="00C8248A" w:rsidRDefault="00797D24" w:rsidP="00B11D96">
      <w:pPr>
        <w:bidi w:val="0"/>
        <w:spacing w:before="120" w:after="120"/>
        <w:ind w:left="720" w:hanging="720"/>
        <w:contextualSpacing/>
        <w:jc w:val="both"/>
        <w:rPr>
          <w:rFonts w:asciiTheme="majorBidi" w:hAnsiTheme="majorBidi" w:cstheme="majorBidi"/>
          <w:sz w:val="24"/>
          <w:szCs w:val="24"/>
        </w:rPr>
      </w:pPr>
      <w:proofErr w:type="spellStart"/>
      <w:r w:rsidRPr="00C8248A">
        <w:rPr>
          <w:rFonts w:asciiTheme="majorBidi" w:hAnsiTheme="majorBidi" w:cstheme="majorBidi"/>
          <w:sz w:val="24"/>
          <w:szCs w:val="24"/>
        </w:rPr>
        <w:t>Talekar</w:t>
      </w:r>
      <w:proofErr w:type="spellEnd"/>
      <w:r w:rsidRPr="00C8248A">
        <w:rPr>
          <w:rFonts w:asciiTheme="majorBidi" w:hAnsiTheme="majorBidi" w:cstheme="majorBidi"/>
          <w:sz w:val="24"/>
          <w:szCs w:val="24"/>
        </w:rPr>
        <w:t xml:space="preserve">, S., Patti, A. F., </w:t>
      </w:r>
      <w:proofErr w:type="spellStart"/>
      <w:r w:rsidRPr="00C8248A">
        <w:rPr>
          <w:rFonts w:asciiTheme="majorBidi" w:hAnsiTheme="majorBidi" w:cstheme="majorBidi"/>
          <w:sz w:val="24"/>
          <w:szCs w:val="24"/>
        </w:rPr>
        <w:t>Vijayraghavan</w:t>
      </w:r>
      <w:proofErr w:type="spellEnd"/>
      <w:r w:rsidRPr="00C8248A">
        <w:rPr>
          <w:rFonts w:asciiTheme="majorBidi" w:hAnsiTheme="majorBidi" w:cstheme="majorBidi"/>
          <w:sz w:val="24"/>
          <w:szCs w:val="24"/>
        </w:rPr>
        <w:t>, R., &amp; Arora, A. (2018). Complete utilization of waste pomegranate peels to produce a hydrocolloid, punicalagin rich phenolics, and a hard carbon electrode. </w:t>
      </w:r>
      <w:r w:rsidRPr="00C8248A">
        <w:rPr>
          <w:rFonts w:asciiTheme="majorBidi" w:hAnsiTheme="majorBidi" w:cstheme="majorBidi"/>
          <w:i/>
          <w:iCs/>
          <w:sz w:val="24"/>
          <w:szCs w:val="24"/>
        </w:rPr>
        <w:t>ACS Sustainable Chemistry &amp; Engineering</w:t>
      </w:r>
      <w:r w:rsidRPr="00C8248A">
        <w:rPr>
          <w:rFonts w:asciiTheme="majorBidi" w:hAnsiTheme="majorBidi" w:cstheme="majorBidi"/>
          <w:sz w:val="24"/>
          <w:szCs w:val="24"/>
        </w:rPr>
        <w:t>, </w:t>
      </w:r>
      <w:r w:rsidRPr="00C8248A">
        <w:rPr>
          <w:rFonts w:asciiTheme="majorBidi" w:hAnsiTheme="majorBidi" w:cstheme="majorBidi"/>
          <w:i/>
          <w:iCs/>
          <w:sz w:val="24"/>
          <w:szCs w:val="24"/>
        </w:rPr>
        <w:t>6</w:t>
      </w:r>
      <w:r w:rsidRPr="00C8248A">
        <w:rPr>
          <w:rFonts w:asciiTheme="majorBidi" w:hAnsiTheme="majorBidi" w:cstheme="majorBidi"/>
          <w:sz w:val="24"/>
          <w:szCs w:val="24"/>
        </w:rPr>
        <w:t>(12), 16363-16374.</w:t>
      </w:r>
    </w:p>
    <w:p w14:paraId="27E0774A"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proofErr w:type="spellStart"/>
      <w:r w:rsidRPr="00C8248A">
        <w:rPr>
          <w:rFonts w:asciiTheme="majorBidi" w:hAnsiTheme="majorBidi" w:cstheme="majorBidi"/>
          <w:sz w:val="24"/>
          <w:szCs w:val="24"/>
        </w:rPr>
        <w:t>Tavallali</w:t>
      </w:r>
      <w:proofErr w:type="spellEnd"/>
      <w:r w:rsidRPr="00C8248A">
        <w:rPr>
          <w:rFonts w:asciiTheme="majorBidi" w:hAnsiTheme="majorBidi" w:cstheme="majorBidi"/>
          <w:sz w:val="24"/>
          <w:szCs w:val="24"/>
        </w:rPr>
        <w:t xml:space="preserve">, H., </w:t>
      </w:r>
      <w:proofErr w:type="spellStart"/>
      <w:r w:rsidRPr="00C8248A">
        <w:rPr>
          <w:rFonts w:asciiTheme="majorBidi" w:hAnsiTheme="majorBidi" w:cstheme="majorBidi"/>
          <w:sz w:val="24"/>
          <w:szCs w:val="24"/>
        </w:rPr>
        <w:t>Bahmanzadegan</w:t>
      </w:r>
      <w:proofErr w:type="spellEnd"/>
      <w:r w:rsidRPr="00C8248A">
        <w:rPr>
          <w:rFonts w:asciiTheme="majorBidi" w:hAnsiTheme="majorBidi" w:cstheme="majorBidi"/>
          <w:sz w:val="24"/>
          <w:szCs w:val="24"/>
        </w:rPr>
        <w:t xml:space="preserve">, A., </w:t>
      </w:r>
      <w:proofErr w:type="spellStart"/>
      <w:r w:rsidRPr="00C8248A">
        <w:rPr>
          <w:rFonts w:asciiTheme="majorBidi" w:hAnsiTheme="majorBidi" w:cstheme="majorBidi"/>
          <w:sz w:val="24"/>
          <w:szCs w:val="24"/>
        </w:rPr>
        <w:t>Tavallali</w:t>
      </w:r>
      <w:proofErr w:type="spellEnd"/>
      <w:r w:rsidRPr="00C8248A">
        <w:rPr>
          <w:rFonts w:asciiTheme="majorBidi" w:hAnsiTheme="majorBidi" w:cstheme="majorBidi"/>
          <w:sz w:val="24"/>
          <w:szCs w:val="24"/>
        </w:rPr>
        <w:t xml:space="preserve">, V., &amp; Rowshan, V. (2020). Phytochemical investigation of </w:t>
      </w:r>
      <w:r w:rsidRPr="00C8248A">
        <w:rPr>
          <w:rFonts w:asciiTheme="majorBidi" w:hAnsiTheme="majorBidi" w:cstheme="majorBidi"/>
          <w:i/>
          <w:iCs/>
          <w:sz w:val="24"/>
          <w:szCs w:val="24"/>
        </w:rPr>
        <w:t>Punica granatum</w:t>
      </w:r>
      <w:r w:rsidRPr="00C8248A">
        <w:rPr>
          <w:rFonts w:asciiTheme="majorBidi" w:hAnsiTheme="majorBidi" w:cstheme="majorBidi"/>
          <w:sz w:val="24"/>
          <w:szCs w:val="24"/>
        </w:rPr>
        <w:t xml:space="preserve"> pomace: As source of bioactive and medicinal natural products. </w:t>
      </w:r>
      <w:r w:rsidRPr="00C8248A">
        <w:rPr>
          <w:rFonts w:asciiTheme="majorBidi" w:hAnsiTheme="majorBidi" w:cstheme="majorBidi"/>
          <w:i/>
          <w:iCs/>
          <w:sz w:val="24"/>
          <w:szCs w:val="24"/>
        </w:rPr>
        <w:t>Adv. Med. Plant Res</w:t>
      </w:r>
      <w:r w:rsidRPr="00C8248A">
        <w:rPr>
          <w:rFonts w:asciiTheme="majorBidi" w:hAnsiTheme="majorBidi" w:cstheme="majorBidi"/>
          <w:sz w:val="24"/>
          <w:szCs w:val="24"/>
        </w:rPr>
        <w:t>, </w:t>
      </w:r>
      <w:r w:rsidRPr="00C8248A">
        <w:rPr>
          <w:rFonts w:asciiTheme="majorBidi" w:hAnsiTheme="majorBidi" w:cstheme="majorBidi"/>
          <w:i/>
          <w:iCs/>
          <w:sz w:val="24"/>
          <w:szCs w:val="24"/>
        </w:rPr>
        <w:t>8</w:t>
      </w:r>
      <w:r w:rsidRPr="00C8248A">
        <w:rPr>
          <w:rFonts w:asciiTheme="majorBidi" w:hAnsiTheme="majorBidi" w:cstheme="majorBidi"/>
          <w:sz w:val="24"/>
          <w:szCs w:val="24"/>
        </w:rPr>
        <w:t>, 1-13.</w:t>
      </w:r>
    </w:p>
    <w:p w14:paraId="694D0967" w14:textId="77777777" w:rsidR="00797D24" w:rsidRPr="00C8248A" w:rsidRDefault="00797D24" w:rsidP="00B11D96">
      <w:pPr>
        <w:pStyle w:val="Default"/>
        <w:spacing w:before="120" w:after="120"/>
        <w:ind w:left="720" w:hanging="720"/>
        <w:jc w:val="both"/>
        <w:rPr>
          <w:rFonts w:asciiTheme="majorBidi" w:hAnsiTheme="majorBidi" w:cstheme="majorBidi"/>
          <w:color w:val="auto"/>
        </w:rPr>
      </w:pPr>
      <w:proofErr w:type="spellStart"/>
      <w:r w:rsidRPr="00C8248A">
        <w:rPr>
          <w:rFonts w:asciiTheme="majorBidi" w:hAnsiTheme="majorBidi" w:cstheme="majorBidi"/>
          <w:color w:val="auto"/>
        </w:rPr>
        <w:t>Thaipong</w:t>
      </w:r>
      <w:proofErr w:type="spellEnd"/>
      <w:r w:rsidRPr="00C8248A">
        <w:rPr>
          <w:rFonts w:asciiTheme="majorBidi" w:hAnsiTheme="majorBidi" w:cstheme="majorBidi"/>
          <w:color w:val="auto"/>
        </w:rPr>
        <w:t xml:space="preserve">, K., </w:t>
      </w:r>
      <w:proofErr w:type="spellStart"/>
      <w:r w:rsidRPr="00C8248A">
        <w:rPr>
          <w:rFonts w:asciiTheme="majorBidi" w:hAnsiTheme="majorBidi" w:cstheme="majorBidi"/>
          <w:color w:val="auto"/>
        </w:rPr>
        <w:t>Boonprakob</w:t>
      </w:r>
      <w:proofErr w:type="spellEnd"/>
      <w:r w:rsidRPr="00C8248A">
        <w:rPr>
          <w:rFonts w:asciiTheme="majorBidi" w:hAnsiTheme="majorBidi" w:cstheme="majorBidi"/>
          <w:color w:val="auto"/>
        </w:rPr>
        <w:t>, U., Crosby, K., Cisneros-Zevallos, L., &amp; Byrne, D. H. (2006). Comparison of ABTS, DPPH, FRAP, and ORAC assays for estimating antioxidant activity from guava fruit extracts. </w:t>
      </w:r>
      <w:r w:rsidRPr="00C8248A">
        <w:rPr>
          <w:rFonts w:asciiTheme="majorBidi" w:hAnsiTheme="majorBidi" w:cstheme="majorBidi"/>
          <w:i/>
          <w:iCs/>
          <w:color w:val="auto"/>
        </w:rPr>
        <w:t>Journal of food composition and analysis</w:t>
      </w:r>
      <w:r w:rsidRPr="00C8248A">
        <w:rPr>
          <w:rFonts w:asciiTheme="majorBidi" w:hAnsiTheme="majorBidi" w:cstheme="majorBidi"/>
          <w:color w:val="auto"/>
        </w:rPr>
        <w:t>, </w:t>
      </w:r>
      <w:r w:rsidRPr="00C8248A">
        <w:rPr>
          <w:rFonts w:asciiTheme="majorBidi" w:hAnsiTheme="majorBidi" w:cstheme="majorBidi"/>
          <w:i/>
          <w:iCs/>
          <w:color w:val="auto"/>
        </w:rPr>
        <w:t>19</w:t>
      </w:r>
      <w:r w:rsidRPr="00C8248A">
        <w:rPr>
          <w:rFonts w:asciiTheme="majorBidi" w:hAnsiTheme="majorBidi" w:cstheme="majorBidi"/>
          <w:color w:val="auto"/>
        </w:rPr>
        <w:t>(6-7), 669-675.</w:t>
      </w:r>
    </w:p>
    <w:p w14:paraId="4B6EA51C"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r w:rsidRPr="00C8248A">
        <w:rPr>
          <w:rFonts w:asciiTheme="majorBidi" w:hAnsiTheme="majorBidi" w:cstheme="majorBidi"/>
          <w:sz w:val="24"/>
          <w:szCs w:val="24"/>
        </w:rPr>
        <w:t xml:space="preserve">Thakur, N., Rana, N., &amp; Thakur, A. (2022). Effect of Different Solvents on Extraction of Phenolic Antioxidants by Reflux Method from Wild Pomegranate Flavedo, their </w:t>
      </w:r>
      <w:r w:rsidRPr="00C8248A">
        <w:rPr>
          <w:rFonts w:asciiTheme="majorBidi" w:hAnsiTheme="majorBidi" w:cstheme="majorBidi"/>
          <w:sz w:val="24"/>
          <w:szCs w:val="24"/>
        </w:rPr>
        <w:lastRenderedPageBreak/>
        <w:t>Antioxidant and Antibacterial Properties. </w:t>
      </w:r>
      <w:r w:rsidRPr="00C8248A">
        <w:rPr>
          <w:rFonts w:asciiTheme="majorBidi" w:hAnsiTheme="majorBidi" w:cstheme="majorBidi"/>
          <w:i/>
          <w:iCs/>
          <w:sz w:val="24"/>
          <w:szCs w:val="24"/>
        </w:rPr>
        <w:t>Indian Journal of Pharmaceutical Sciences</w:t>
      </w:r>
      <w:r w:rsidRPr="00C8248A">
        <w:rPr>
          <w:rFonts w:asciiTheme="majorBidi" w:hAnsiTheme="majorBidi" w:cstheme="majorBidi"/>
          <w:sz w:val="24"/>
          <w:szCs w:val="24"/>
        </w:rPr>
        <w:t>, </w:t>
      </w:r>
      <w:r w:rsidRPr="00C8248A">
        <w:rPr>
          <w:rFonts w:asciiTheme="majorBidi" w:hAnsiTheme="majorBidi" w:cstheme="majorBidi"/>
          <w:i/>
          <w:iCs/>
          <w:sz w:val="24"/>
          <w:szCs w:val="24"/>
        </w:rPr>
        <w:t>84</w:t>
      </w:r>
      <w:r w:rsidRPr="00C8248A">
        <w:rPr>
          <w:rFonts w:asciiTheme="majorBidi" w:hAnsiTheme="majorBidi" w:cstheme="majorBidi"/>
          <w:sz w:val="24"/>
          <w:szCs w:val="24"/>
        </w:rPr>
        <w:t>(4), 838.</w:t>
      </w:r>
    </w:p>
    <w:p w14:paraId="6EC10434"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proofErr w:type="spellStart"/>
      <w:r w:rsidRPr="00C8248A">
        <w:rPr>
          <w:rFonts w:asciiTheme="majorBidi" w:hAnsiTheme="majorBidi" w:cstheme="majorBidi"/>
          <w:sz w:val="24"/>
          <w:szCs w:val="24"/>
        </w:rPr>
        <w:t>Thitipramote</w:t>
      </w:r>
      <w:proofErr w:type="spellEnd"/>
      <w:r w:rsidRPr="00C8248A">
        <w:rPr>
          <w:rFonts w:asciiTheme="majorBidi" w:hAnsiTheme="majorBidi" w:cstheme="majorBidi"/>
          <w:sz w:val="24"/>
          <w:szCs w:val="24"/>
        </w:rPr>
        <w:t xml:space="preserve">, N., </w:t>
      </w:r>
      <w:proofErr w:type="spellStart"/>
      <w:r w:rsidRPr="00C8248A">
        <w:rPr>
          <w:rFonts w:asciiTheme="majorBidi" w:hAnsiTheme="majorBidi" w:cstheme="majorBidi"/>
          <w:sz w:val="24"/>
          <w:szCs w:val="24"/>
        </w:rPr>
        <w:t>Maisakun</w:t>
      </w:r>
      <w:proofErr w:type="spellEnd"/>
      <w:r w:rsidRPr="00C8248A">
        <w:rPr>
          <w:rFonts w:asciiTheme="majorBidi" w:hAnsiTheme="majorBidi" w:cstheme="majorBidi"/>
          <w:sz w:val="24"/>
          <w:szCs w:val="24"/>
        </w:rPr>
        <w:t xml:space="preserve">, T., Chomchuen, C., </w:t>
      </w:r>
      <w:proofErr w:type="spellStart"/>
      <w:r w:rsidRPr="00C8248A">
        <w:rPr>
          <w:rFonts w:asciiTheme="majorBidi" w:hAnsiTheme="majorBidi" w:cstheme="majorBidi"/>
          <w:sz w:val="24"/>
          <w:szCs w:val="24"/>
        </w:rPr>
        <w:t>Pradmeeteekul</w:t>
      </w:r>
      <w:proofErr w:type="spellEnd"/>
      <w:r w:rsidRPr="00C8248A">
        <w:rPr>
          <w:rFonts w:asciiTheme="majorBidi" w:hAnsiTheme="majorBidi" w:cstheme="majorBidi"/>
          <w:sz w:val="24"/>
          <w:szCs w:val="24"/>
        </w:rPr>
        <w:t xml:space="preserve">, P., </w:t>
      </w:r>
      <w:proofErr w:type="spellStart"/>
      <w:r w:rsidRPr="00C8248A">
        <w:rPr>
          <w:rFonts w:asciiTheme="majorBidi" w:hAnsiTheme="majorBidi" w:cstheme="majorBidi"/>
          <w:sz w:val="24"/>
          <w:szCs w:val="24"/>
        </w:rPr>
        <w:t>Nimkamnerd</w:t>
      </w:r>
      <w:proofErr w:type="spellEnd"/>
      <w:r w:rsidRPr="00C8248A">
        <w:rPr>
          <w:rFonts w:asciiTheme="majorBidi" w:hAnsiTheme="majorBidi" w:cstheme="majorBidi"/>
          <w:sz w:val="24"/>
          <w:szCs w:val="24"/>
        </w:rPr>
        <w:t xml:space="preserve">, J., </w:t>
      </w:r>
      <w:proofErr w:type="spellStart"/>
      <w:r w:rsidRPr="00C8248A">
        <w:rPr>
          <w:rFonts w:asciiTheme="majorBidi" w:hAnsiTheme="majorBidi" w:cstheme="majorBidi"/>
          <w:sz w:val="24"/>
          <w:szCs w:val="24"/>
        </w:rPr>
        <w:t>Vongnititorn</w:t>
      </w:r>
      <w:proofErr w:type="spellEnd"/>
      <w:r w:rsidRPr="00C8248A">
        <w:rPr>
          <w:rFonts w:asciiTheme="majorBidi" w:hAnsiTheme="majorBidi" w:cstheme="majorBidi"/>
          <w:sz w:val="24"/>
          <w:szCs w:val="24"/>
        </w:rPr>
        <w:t xml:space="preserve">, P., </w:t>
      </w:r>
      <w:proofErr w:type="spellStart"/>
      <w:r w:rsidRPr="00C8248A">
        <w:rPr>
          <w:rFonts w:asciiTheme="majorBidi" w:hAnsiTheme="majorBidi" w:cstheme="majorBidi"/>
          <w:sz w:val="24"/>
          <w:szCs w:val="24"/>
        </w:rPr>
        <w:t>Chaiwut</w:t>
      </w:r>
      <w:proofErr w:type="spellEnd"/>
      <w:r w:rsidRPr="00C8248A">
        <w:rPr>
          <w:rFonts w:asciiTheme="majorBidi" w:hAnsiTheme="majorBidi" w:cstheme="majorBidi"/>
          <w:sz w:val="24"/>
          <w:szCs w:val="24"/>
        </w:rPr>
        <w:t xml:space="preserve">, P., </w:t>
      </w:r>
      <w:proofErr w:type="spellStart"/>
      <w:r w:rsidRPr="00C8248A">
        <w:rPr>
          <w:rFonts w:asciiTheme="majorBidi" w:hAnsiTheme="majorBidi" w:cstheme="majorBidi"/>
          <w:sz w:val="24"/>
          <w:szCs w:val="24"/>
        </w:rPr>
        <w:t>Thitilertdecha</w:t>
      </w:r>
      <w:proofErr w:type="spellEnd"/>
      <w:r w:rsidRPr="00C8248A">
        <w:rPr>
          <w:rFonts w:asciiTheme="majorBidi" w:hAnsiTheme="majorBidi" w:cstheme="majorBidi"/>
          <w:sz w:val="24"/>
          <w:szCs w:val="24"/>
        </w:rPr>
        <w:t xml:space="preserve">, N. &amp; </w:t>
      </w:r>
      <w:proofErr w:type="spellStart"/>
      <w:r w:rsidRPr="00C8248A">
        <w:rPr>
          <w:rFonts w:asciiTheme="majorBidi" w:hAnsiTheme="majorBidi" w:cstheme="majorBidi"/>
          <w:sz w:val="24"/>
          <w:szCs w:val="24"/>
        </w:rPr>
        <w:t>Pintathong</w:t>
      </w:r>
      <w:proofErr w:type="spellEnd"/>
      <w:r w:rsidRPr="00C8248A">
        <w:rPr>
          <w:rFonts w:asciiTheme="majorBidi" w:hAnsiTheme="majorBidi" w:cstheme="majorBidi"/>
          <w:sz w:val="24"/>
          <w:szCs w:val="24"/>
        </w:rPr>
        <w:t>, P. (2019). Bioactive compounds and antioxidant activities from pomegranate peel and seed extracts. </w:t>
      </w:r>
      <w:r w:rsidRPr="00C8248A">
        <w:rPr>
          <w:rFonts w:asciiTheme="majorBidi" w:hAnsiTheme="majorBidi" w:cstheme="majorBidi"/>
          <w:i/>
          <w:iCs/>
          <w:sz w:val="24"/>
          <w:szCs w:val="24"/>
        </w:rPr>
        <w:t>Food and Applied Bioscience Journal</w:t>
      </w:r>
      <w:r w:rsidRPr="00C8248A">
        <w:rPr>
          <w:rFonts w:asciiTheme="majorBidi" w:hAnsiTheme="majorBidi" w:cstheme="majorBidi"/>
          <w:sz w:val="24"/>
          <w:szCs w:val="24"/>
        </w:rPr>
        <w:t>, </w:t>
      </w:r>
      <w:r w:rsidRPr="00C8248A">
        <w:rPr>
          <w:rFonts w:asciiTheme="majorBidi" w:hAnsiTheme="majorBidi" w:cstheme="majorBidi"/>
          <w:i/>
          <w:iCs/>
          <w:sz w:val="24"/>
          <w:szCs w:val="24"/>
        </w:rPr>
        <w:t>7</w:t>
      </w:r>
      <w:r w:rsidRPr="00C8248A">
        <w:rPr>
          <w:rFonts w:asciiTheme="majorBidi" w:hAnsiTheme="majorBidi" w:cstheme="majorBidi"/>
          <w:sz w:val="24"/>
          <w:szCs w:val="24"/>
        </w:rPr>
        <w:t>(3), 152-161.</w:t>
      </w:r>
    </w:p>
    <w:p w14:paraId="7DCB2158"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r w:rsidRPr="00C8248A">
        <w:rPr>
          <w:rFonts w:asciiTheme="majorBidi" w:hAnsiTheme="majorBidi" w:cstheme="majorBidi"/>
          <w:sz w:val="24"/>
          <w:szCs w:val="24"/>
        </w:rPr>
        <w:t>Uca, E., &amp; Güleç, H. A. (2024). Process Optimization for the Extraction of Phenolic Compounds from Pomegranate Peels: Response Surface Methodology-Desirability Function and Artificial Neural Network-Genetic Algorithm. </w:t>
      </w:r>
      <w:proofErr w:type="spellStart"/>
      <w:r w:rsidRPr="00C8248A">
        <w:rPr>
          <w:rFonts w:asciiTheme="majorBidi" w:hAnsiTheme="majorBidi" w:cstheme="majorBidi"/>
          <w:i/>
          <w:iCs/>
          <w:sz w:val="24"/>
          <w:szCs w:val="24"/>
        </w:rPr>
        <w:t>Akademik</w:t>
      </w:r>
      <w:proofErr w:type="spellEnd"/>
      <w:r w:rsidRPr="00C8248A">
        <w:rPr>
          <w:rFonts w:asciiTheme="majorBidi" w:hAnsiTheme="majorBidi" w:cstheme="majorBidi"/>
          <w:i/>
          <w:iCs/>
          <w:sz w:val="24"/>
          <w:szCs w:val="24"/>
        </w:rPr>
        <w:t xml:space="preserve"> </w:t>
      </w:r>
      <w:proofErr w:type="spellStart"/>
      <w:r w:rsidRPr="00C8248A">
        <w:rPr>
          <w:rFonts w:asciiTheme="majorBidi" w:hAnsiTheme="majorBidi" w:cstheme="majorBidi"/>
          <w:i/>
          <w:iCs/>
          <w:sz w:val="24"/>
          <w:szCs w:val="24"/>
        </w:rPr>
        <w:t>Gıda</w:t>
      </w:r>
      <w:proofErr w:type="spellEnd"/>
      <w:r w:rsidRPr="00C8248A">
        <w:rPr>
          <w:rFonts w:asciiTheme="majorBidi" w:hAnsiTheme="majorBidi" w:cstheme="majorBidi"/>
          <w:sz w:val="24"/>
          <w:szCs w:val="24"/>
        </w:rPr>
        <w:t>, </w:t>
      </w:r>
      <w:r w:rsidRPr="00C8248A">
        <w:rPr>
          <w:rFonts w:asciiTheme="majorBidi" w:hAnsiTheme="majorBidi" w:cstheme="majorBidi"/>
          <w:i/>
          <w:iCs/>
          <w:sz w:val="24"/>
          <w:szCs w:val="24"/>
        </w:rPr>
        <w:t>22</w:t>
      </w:r>
      <w:r w:rsidRPr="00C8248A">
        <w:rPr>
          <w:rFonts w:asciiTheme="majorBidi" w:hAnsiTheme="majorBidi" w:cstheme="majorBidi"/>
          <w:sz w:val="24"/>
          <w:szCs w:val="24"/>
        </w:rPr>
        <w:t>(1), 23-33.</w:t>
      </w:r>
    </w:p>
    <w:p w14:paraId="74CB20E1" w14:textId="77777777" w:rsidR="00797D24" w:rsidRPr="00C8248A" w:rsidRDefault="00797D24" w:rsidP="00B11D96">
      <w:pPr>
        <w:bidi w:val="0"/>
        <w:spacing w:before="120" w:after="120"/>
        <w:ind w:left="720" w:hanging="720"/>
        <w:contextualSpacing/>
        <w:jc w:val="both"/>
        <w:rPr>
          <w:rFonts w:asciiTheme="majorBidi" w:hAnsiTheme="majorBidi" w:cstheme="majorBidi"/>
          <w:sz w:val="24"/>
          <w:szCs w:val="24"/>
        </w:rPr>
      </w:pPr>
      <w:r w:rsidRPr="00C8248A">
        <w:rPr>
          <w:rFonts w:asciiTheme="majorBidi" w:hAnsiTheme="majorBidi" w:cstheme="majorBidi"/>
          <w:sz w:val="24"/>
          <w:szCs w:val="24"/>
        </w:rPr>
        <w:t xml:space="preserve">Valero, D., </w:t>
      </w:r>
      <w:proofErr w:type="spellStart"/>
      <w:r w:rsidRPr="00C8248A">
        <w:rPr>
          <w:rFonts w:asciiTheme="majorBidi" w:hAnsiTheme="majorBidi" w:cstheme="majorBidi"/>
          <w:sz w:val="24"/>
          <w:szCs w:val="24"/>
        </w:rPr>
        <w:t>Mirdehghan</w:t>
      </w:r>
      <w:proofErr w:type="spellEnd"/>
      <w:r w:rsidRPr="00C8248A">
        <w:rPr>
          <w:rFonts w:asciiTheme="majorBidi" w:hAnsiTheme="majorBidi" w:cstheme="majorBidi"/>
          <w:sz w:val="24"/>
          <w:szCs w:val="24"/>
        </w:rPr>
        <w:t>, S. H., Sayyari, M., &amp; Serrano, M. (2015). Vapor treatments, chilling, storage, and antioxidants in pomegranates. In </w:t>
      </w:r>
      <w:r w:rsidRPr="00C8248A">
        <w:rPr>
          <w:rFonts w:asciiTheme="majorBidi" w:hAnsiTheme="majorBidi" w:cstheme="majorBidi"/>
          <w:i/>
          <w:iCs/>
          <w:sz w:val="24"/>
          <w:szCs w:val="24"/>
        </w:rPr>
        <w:t>Processing and impact on active components in food</w:t>
      </w:r>
      <w:r w:rsidRPr="00C8248A">
        <w:rPr>
          <w:rFonts w:asciiTheme="majorBidi" w:hAnsiTheme="majorBidi" w:cstheme="majorBidi"/>
          <w:sz w:val="24"/>
          <w:szCs w:val="24"/>
        </w:rPr>
        <w:t> (pp. 189-196). Academic Press.</w:t>
      </w:r>
    </w:p>
    <w:p w14:paraId="2FB957F1"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proofErr w:type="spellStart"/>
      <w:r w:rsidRPr="00C8248A">
        <w:rPr>
          <w:rFonts w:asciiTheme="majorBidi" w:hAnsiTheme="majorBidi" w:cstheme="majorBidi"/>
          <w:sz w:val="24"/>
          <w:szCs w:val="24"/>
        </w:rPr>
        <w:t>Vegara</w:t>
      </w:r>
      <w:proofErr w:type="spellEnd"/>
      <w:r w:rsidRPr="00C8248A">
        <w:rPr>
          <w:rFonts w:asciiTheme="majorBidi" w:hAnsiTheme="majorBidi" w:cstheme="majorBidi"/>
          <w:sz w:val="24"/>
          <w:szCs w:val="24"/>
        </w:rPr>
        <w:t>, S., Mena, P., Martí, N., Saura, D., &amp; Valero, M. (2013). Approaches to understanding the contribution of anthocyanins to the antioxidant capacity of pasteurized pomegranate juices. </w:t>
      </w:r>
      <w:r w:rsidRPr="00C8248A">
        <w:rPr>
          <w:rFonts w:asciiTheme="majorBidi" w:hAnsiTheme="majorBidi" w:cstheme="majorBidi"/>
          <w:i/>
          <w:iCs/>
          <w:sz w:val="24"/>
          <w:szCs w:val="24"/>
        </w:rPr>
        <w:t>Food Chemistry</w:t>
      </w:r>
      <w:r w:rsidRPr="00C8248A">
        <w:rPr>
          <w:rFonts w:asciiTheme="majorBidi" w:hAnsiTheme="majorBidi" w:cstheme="majorBidi"/>
          <w:sz w:val="24"/>
          <w:szCs w:val="24"/>
        </w:rPr>
        <w:t>, </w:t>
      </w:r>
      <w:r w:rsidRPr="00C8248A">
        <w:rPr>
          <w:rFonts w:asciiTheme="majorBidi" w:hAnsiTheme="majorBidi" w:cstheme="majorBidi"/>
          <w:i/>
          <w:iCs/>
          <w:sz w:val="24"/>
          <w:szCs w:val="24"/>
        </w:rPr>
        <w:t>141</w:t>
      </w:r>
      <w:r w:rsidRPr="00C8248A">
        <w:rPr>
          <w:rFonts w:asciiTheme="majorBidi" w:hAnsiTheme="majorBidi" w:cstheme="majorBidi"/>
          <w:sz w:val="24"/>
          <w:szCs w:val="24"/>
        </w:rPr>
        <w:t>(3), 1630-1636.</w:t>
      </w:r>
    </w:p>
    <w:p w14:paraId="746F8A4B" w14:textId="77777777" w:rsidR="00797D24" w:rsidRPr="00C8248A" w:rsidRDefault="00797D24" w:rsidP="00B11D96">
      <w:pPr>
        <w:pStyle w:val="Default"/>
        <w:spacing w:before="120" w:after="120"/>
        <w:ind w:left="720" w:hanging="720"/>
        <w:jc w:val="both"/>
        <w:rPr>
          <w:rFonts w:asciiTheme="majorBidi" w:hAnsiTheme="majorBidi" w:cstheme="majorBidi"/>
          <w:color w:val="auto"/>
        </w:rPr>
      </w:pPr>
      <w:r w:rsidRPr="00C8248A">
        <w:rPr>
          <w:rFonts w:asciiTheme="majorBidi" w:hAnsiTheme="majorBidi" w:cstheme="majorBidi"/>
          <w:color w:val="auto"/>
        </w:rPr>
        <w:t xml:space="preserve">Vuong, Q. V., Hirun, S., Chuen, T. L., Goldsmith, C. D., Bowyer, M. C., Chalmers, A. C., Phillips, P.A. &amp; Scarlett, C. J. (2014). Physicochemical composition, antioxidant and anti-proliferative capacity of a </w:t>
      </w:r>
      <w:proofErr w:type="spellStart"/>
      <w:r w:rsidRPr="00C8248A">
        <w:rPr>
          <w:rFonts w:asciiTheme="majorBidi" w:hAnsiTheme="majorBidi" w:cstheme="majorBidi"/>
          <w:color w:val="auto"/>
        </w:rPr>
        <w:t>lilly</w:t>
      </w:r>
      <w:proofErr w:type="spellEnd"/>
      <w:r w:rsidRPr="00C8248A">
        <w:rPr>
          <w:rFonts w:asciiTheme="majorBidi" w:hAnsiTheme="majorBidi" w:cstheme="majorBidi"/>
          <w:color w:val="auto"/>
        </w:rPr>
        <w:t xml:space="preserve"> </w:t>
      </w:r>
      <w:proofErr w:type="spellStart"/>
      <w:r w:rsidRPr="00C8248A">
        <w:rPr>
          <w:rFonts w:asciiTheme="majorBidi" w:hAnsiTheme="majorBidi" w:cstheme="majorBidi"/>
          <w:color w:val="auto"/>
        </w:rPr>
        <w:t>pilly</w:t>
      </w:r>
      <w:proofErr w:type="spellEnd"/>
      <w:r w:rsidRPr="00C8248A">
        <w:rPr>
          <w:rFonts w:asciiTheme="majorBidi" w:hAnsiTheme="majorBidi" w:cstheme="majorBidi"/>
          <w:color w:val="auto"/>
        </w:rPr>
        <w:t xml:space="preserve"> (</w:t>
      </w:r>
      <w:proofErr w:type="spellStart"/>
      <w:r w:rsidRPr="00C8248A">
        <w:rPr>
          <w:rFonts w:asciiTheme="majorBidi" w:hAnsiTheme="majorBidi" w:cstheme="majorBidi"/>
          <w:i/>
          <w:iCs/>
          <w:color w:val="auto"/>
        </w:rPr>
        <w:t>Syzygium</w:t>
      </w:r>
      <w:proofErr w:type="spellEnd"/>
      <w:r w:rsidRPr="00C8248A">
        <w:rPr>
          <w:rFonts w:asciiTheme="majorBidi" w:hAnsiTheme="majorBidi" w:cstheme="majorBidi"/>
          <w:i/>
          <w:iCs/>
          <w:color w:val="auto"/>
        </w:rPr>
        <w:t xml:space="preserve"> </w:t>
      </w:r>
      <w:proofErr w:type="spellStart"/>
      <w:r w:rsidRPr="00C8248A">
        <w:rPr>
          <w:rFonts w:asciiTheme="majorBidi" w:hAnsiTheme="majorBidi" w:cstheme="majorBidi"/>
          <w:i/>
          <w:iCs/>
          <w:color w:val="auto"/>
        </w:rPr>
        <w:t>paniculatum</w:t>
      </w:r>
      <w:proofErr w:type="spellEnd"/>
      <w:r w:rsidRPr="00C8248A">
        <w:rPr>
          <w:rFonts w:asciiTheme="majorBidi" w:hAnsiTheme="majorBidi" w:cstheme="majorBidi"/>
          <w:color w:val="auto"/>
        </w:rPr>
        <w:t>) extract. </w:t>
      </w:r>
      <w:r w:rsidRPr="00C8248A">
        <w:rPr>
          <w:rFonts w:asciiTheme="majorBidi" w:hAnsiTheme="majorBidi" w:cstheme="majorBidi"/>
          <w:i/>
          <w:iCs/>
          <w:color w:val="auto"/>
        </w:rPr>
        <w:t>Journal of Herbal Medicine</w:t>
      </w:r>
      <w:r w:rsidRPr="00C8248A">
        <w:rPr>
          <w:rFonts w:asciiTheme="majorBidi" w:hAnsiTheme="majorBidi" w:cstheme="majorBidi"/>
          <w:color w:val="auto"/>
        </w:rPr>
        <w:t>, </w:t>
      </w:r>
      <w:r w:rsidRPr="00C8248A">
        <w:rPr>
          <w:rFonts w:asciiTheme="majorBidi" w:hAnsiTheme="majorBidi" w:cstheme="majorBidi"/>
          <w:i/>
          <w:iCs/>
          <w:color w:val="auto"/>
        </w:rPr>
        <w:t>4</w:t>
      </w:r>
      <w:r w:rsidRPr="00C8248A">
        <w:rPr>
          <w:rFonts w:asciiTheme="majorBidi" w:hAnsiTheme="majorBidi" w:cstheme="majorBidi"/>
          <w:color w:val="auto"/>
        </w:rPr>
        <w:t>(3), 134-140.</w:t>
      </w:r>
    </w:p>
    <w:p w14:paraId="761965F7"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r w:rsidRPr="00C8248A">
        <w:rPr>
          <w:rFonts w:asciiTheme="majorBidi" w:hAnsiTheme="majorBidi" w:cstheme="majorBidi"/>
          <w:sz w:val="24"/>
          <w:szCs w:val="24"/>
        </w:rPr>
        <w:t>Wang, C., Shi, L., Fan, L., Ding, Y., Zhao, S., Liu, Y., &amp; Ma, C. (2013). Optimization of extraction and enrichment of phenolics from pomegranate (</w:t>
      </w:r>
      <w:r w:rsidRPr="00C8248A">
        <w:rPr>
          <w:rFonts w:asciiTheme="majorBidi" w:hAnsiTheme="majorBidi" w:cstheme="majorBidi"/>
          <w:i/>
          <w:iCs/>
          <w:sz w:val="24"/>
          <w:szCs w:val="24"/>
        </w:rPr>
        <w:t>Punica granatum</w:t>
      </w:r>
      <w:r w:rsidRPr="00C8248A">
        <w:rPr>
          <w:rFonts w:asciiTheme="majorBidi" w:hAnsiTheme="majorBidi" w:cstheme="majorBidi"/>
          <w:sz w:val="24"/>
          <w:szCs w:val="24"/>
        </w:rPr>
        <w:t xml:space="preserve"> L.) leaves. </w:t>
      </w:r>
      <w:r w:rsidRPr="00C8248A">
        <w:rPr>
          <w:rFonts w:asciiTheme="majorBidi" w:hAnsiTheme="majorBidi" w:cstheme="majorBidi"/>
          <w:i/>
          <w:iCs/>
          <w:sz w:val="24"/>
          <w:szCs w:val="24"/>
        </w:rPr>
        <w:t>Industrial Crops and Products</w:t>
      </w:r>
      <w:r w:rsidRPr="00C8248A">
        <w:rPr>
          <w:rFonts w:asciiTheme="majorBidi" w:hAnsiTheme="majorBidi" w:cstheme="majorBidi"/>
          <w:sz w:val="24"/>
          <w:szCs w:val="24"/>
        </w:rPr>
        <w:t>, </w:t>
      </w:r>
      <w:r w:rsidRPr="00C8248A">
        <w:rPr>
          <w:rFonts w:asciiTheme="majorBidi" w:hAnsiTheme="majorBidi" w:cstheme="majorBidi"/>
          <w:i/>
          <w:iCs/>
          <w:sz w:val="24"/>
          <w:szCs w:val="24"/>
        </w:rPr>
        <w:t>42</w:t>
      </w:r>
      <w:r w:rsidRPr="00C8248A">
        <w:rPr>
          <w:rFonts w:asciiTheme="majorBidi" w:hAnsiTheme="majorBidi" w:cstheme="majorBidi"/>
          <w:sz w:val="24"/>
          <w:szCs w:val="24"/>
        </w:rPr>
        <w:t>, 587-594.</w:t>
      </w:r>
    </w:p>
    <w:p w14:paraId="4769A559" w14:textId="77777777" w:rsidR="00797D24" w:rsidRPr="00B257DB" w:rsidRDefault="00797D24" w:rsidP="00797D24">
      <w:pPr>
        <w:bidi w:val="0"/>
        <w:spacing w:before="120" w:after="120"/>
        <w:ind w:left="720" w:hanging="720"/>
        <w:rPr>
          <w:sz w:val="24"/>
          <w:szCs w:val="24"/>
          <w:lang w:bidi="ar-EG"/>
        </w:rPr>
      </w:pPr>
      <w:bookmarkStart w:id="11" w:name="_Hlk212933512"/>
      <w:r w:rsidRPr="00B257DB">
        <w:rPr>
          <w:sz w:val="24"/>
          <w:szCs w:val="24"/>
          <w:lang w:bidi="ar-EG"/>
        </w:rPr>
        <w:t>Wang, Q., Yuan, T., Zhu, X., Song, G., Wang, D., Li, L., Huang, M.&amp; Gong, J. (2023). The phenolics, antioxidant activity and in vitro digestion of pomegranate (</w:t>
      </w:r>
      <w:r w:rsidRPr="00B257DB">
        <w:rPr>
          <w:i/>
          <w:iCs/>
          <w:sz w:val="24"/>
          <w:szCs w:val="24"/>
          <w:lang w:bidi="ar-EG"/>
        </w:rPr>
        <w:t>Punica granatum</w:t>
      </w:r>
      <w:r w:rsidRPr="00B257DB">
        <w:rPr>
          <w:sz w:val="24"/>
          <w:szCs w:val="24"/>
          <w:lang w:bidi="ar-EG"/>
        </w:rPr>
        <w:t xml:space="preserve"> L.) peels: an investigation of steam explosion pre-treatment. </w:t>
      </w:r>
      <w:r w:rsidRPr="00B257DB">
        <w:rPr>
          <w:i/>
          <w:iCs/>
          <w:sz w:val="24"/>
          <w:szCs w:val="24"/>
          <w:lang w:bidi="ar-EG"/>
        </w:rPr>
        <w:t>Frontiers in Nutrition</w:t>
      </w:r>
      <w:r w:rsidRPr="00B257DB">
        <w:rPr>
          <w:sz w:val="24"/>
          <w:szCs w:val="24"/>
          <w:lang w:bidi="ar-EG"/>
        </w:rPr>
        <w:t>, </w:t>
      </w:r>
      <w:r w:rsidRPr="00B257DB">
        <w:rPr>
          <w:i/>
          <w:iCs/>
          <w:sz w:val="24"/>
          <w:szCs w:val="24"/>
          <w:lang w:bidi="ar-EG"/>
        </w:rPr>
        <w:t>10</w:t>
      </w:r>
      <w:r w:rsidRPr="00B257DB">
        <w:rPr>
          <w:sz w:val="24"/>
          <w:szCs w:val="24"/>
          <w:lang w:bidi="ar-EG"/>
        </w:rPr>
        <w:t>, 1161970.</w:t>
      </w:r>
      <w:bookmarkEnd w:id="11"/>
    </w:p>
    <w:p w14:paraId="3AF92179"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r w:rsidRPr="00C8248A">
        <w:rPr>
          <w:rFonts w:asciiTheme="majorBidi" w:hAnsiTheme="majorBidi" w:cstheme="majorBidi"/>
          <w:sz w:val="24"/>
          <w:szCs w:val="24"/>
        </w:rPr>
        <w:t xml:space="preserve">Wang, Z., Pan, Z., Ma, H., &amp; </w:t>
      </w:r>
      <w:proofErr w:type="spellStart"/>
      <w:r w:rsidRPr="00C8248A">
        <w:rPr>
          <w:rFonts w:asciiTheme="majorBidi" w:hAnsiTheme="majorBidi" w:cstheme="majorBidi"/>
          <w:sz w:val="24"/>
          <w:szCs w:val="24"/>
        </w:rPr>
        <w:t>Atungulu</w:t>
      </w:r>
      <w:proofErr w:type="spellEnd"/>
      <w:r w:rsidRPr="00C8248A">
        <w:rPr>
          <w:rFonts w:asciiTheme="majorBidi" w:hAnsiTheme="majorBidi" w:cstheme="majorBidi"/>
          <w:sz w:val="24"/>
          <w:szCs w:val="24"/>
        </w:rPr>
        <w:t>, G. G. (2011). Extract of phenolics from pomegranate peels. </w:t>
      </w:r>
      <w:r w:rsidRPr="00C8248A">
        <w:rPr>
          <w:rFonts w:asciiTheme="majorBidi" w:hAnsiTheme="majorBidi" w:cstheme="majorBidi"/>
          <w:i/>
          <w:iCs/>
          <w:sz w:val="24"/>
          <w:szCs w:val="24"/>
        </w:rPr>
        <w:t>The open food science journal</w:t>
      </w:r>
      <w:r w:rsidRPr="00C8248A">
        <w:rPr>
          <w:rFonts w:asciiTheme="majorBidi" w:hAnsiTheme="majorBidi" w:cstheme="majorBidi"/>
          <w:sz w:val="24"/>
          <w:szCs w:val="24"/>
        </w:rPr>
        <w:t>, </w:t>
      </w:r>
      <w:r w:rsidRPr="00C8248A">
        <w:rPr>
          <w:rFonts w:asciiTheme="majorBidi" w:hAnsiTheme="majorBidi" w:cstheme="majorBidi"/>
          <w:i/>
          <w:iCs/>
          <w:sz w:val="24"/>
          <w:szCs w:val="24"/>
        </w:rPr>
        <w:t>5</w:t>
      </w:r>
      <w:r w:rsidRPr="00C8248A">
        <w:rPr>
          <w:rFonts w:asciiTheme="majorBidi" w:hAnsiTheme="majorBidi" w:cstheme="majorBidi"/>
          <w:sz w:val="24"/>
          <w:szCs w:val="24"/>
        </w:rPr>
        <w:t>(1), 17-25.</w:t>
      </w:r>
    </w:p>
    <w:p w14:paraId="0285E625"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r w:rsidRPr="00C8248A">
        <w:rPr>
          <w:rFonts w:asciiTheme="majorBidi" w:hAnsiTheme="majorBidi" w:cstheme="majorBidi"/>
          <w:sz w:val="24"/>
          <w:szCs w:val="24"/>
        </w:rPr>
        <w:t>Wissam, Z., Ghada, B., Wassim, A., &amp; Warid, K. (2012). Effective extraction of polyphenols and proanthocyanidins from pomegranate’s peel. </w:t>
      </w:r>
      <w:r w:rsidRPr="00C8248A">
        <w:rPr>
          <w:rFonts w:asciiTheme="majorBidi" w:hAnsiTheme="majorBidi" w:cstheme="majorBidi"/>
          <w:i/>
          <w:iCs/>
          <w:sz w:val="24"/>
          <w:szCs w:val="24"/>
        </w:rPr>
        <w:t xml:space="preserve">Int J Pharm </w:t>
      </w:r>
      <w:proofErr w:type="spellStart"/>
      <w:r w:rsidRPr="00C8248A">
        <w:rPr>
          <w:rFonts w:asciiTheme="majorBidi" w:hAnsiTheme="majorBidi" w:cstheme="majorBidi"/>
          <w:i/>
          <w:iCs/>
          <w:sz w:val="24"/>
          <w:szCs w:val="24"/>
        </w:rPr>
        <w:t>Pharm</w:t>
      </w:r>
      <w:proofErr w:type="spellEnd"/>
      <w:r w:rsidRPr="00C8248A">
        <w:rPr>
          <w:rFonts w:asciiTheme="majorBidi" w:hAnsiTheme="majorBidi" w:cstheme="majorBidi"/>
          <w:i/>
          <w:iCs/>
          <w:sz w:val="24"/>
          <w:szCs w:val="24"/>
        </w:rPr>
        <w:t xml:space="preserve"> Sci</w:t>
      </w:r>
      <w:r w:rsidRPr="00C8248A">
        <w:rPr>
          <w:rFonts w:asciiTheme="majorBidi" w:hAnsiTheme="majorBidi" w:cstheme="majorBidi"/>
          <w:sz w:val="24"/>
          <w:szCs w:val="24"/>
        </w:rPr>
        <w:t>, </w:t>
      </w:r>
      <w:r w:rsidRPr="00C8248A">
        <w:rPr>
          <w:rFonts w:asciiTheme="majorBidi" w:hAnsiTheme="majorBidi" w:cstheme="majorBidi"/>
          <w:i/>
          <w:iCs/>
          <w:sz w:val="24"/>
          <w:szCs w:val="24"/>
        </w:rPr>
        <w:t>4</w:t>
      </w:r>
      <w:r w:rsidRPr="00C8248A">
        <w:rPr>
          <w:rFonts w:asciiTheme="majorBidi" w:hAnsiTheme="majorBidi" w:cstheme="majorBidi"/>
          <w:sz w:val="24"/>
          <w:szCs w:val="24"/>
        </w:rPr>
        <w:t>(Suppl 3), 675-682.</w:t>
      </w:r>
    </w:p>
    <w:p w14:paraId="65DABBFB"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bookmarkStart w:id="12" w:name="_Hlk201364897"/>
      <w:r w:rsidRPr="00C8248A">
        <w:rPr>
          <w:rFonts w:asciiTheme="majorBidi" w:hAnsiTheme="majorBidi" w:cstheme="majorBidi"/>
          <w:sz w:val="24"/>
          <w:szCs w:val="24"/>
        </w:rPr>
        <w:t>Wu</w:t>
      </w:r>
      <w:bookmarkEnd w:id="12"/>
      <w:r w:rsidRPr="00C8248A">
        <w:rPr>
          <w:rFonts w:asciiTheme="majorBidi" w:hAnsiTheme="majorBidi" w:cstheme="majorBidi"/>
          <w:sz w:val="24"/>
          <w:szCs w:val="24"/>
        </w:rPr>
        <w:t>, X., Venkitasamy, C., McHugh, T., &amp; Pan, Z. (2021). Process development for antioxidant extraction from wet pomegranate peel. </w:t>
      </w:r>
      <w:r w:rsidRPr="00C8248A">
        <w:rPr>
          <w:rFonts w:asciiTheme="majorBidi" w:hAnsiTheme="majorBidi" w:cstheme="majorBidi"/>
          <w:i/>
          <w:iCs/>
          <w:sz w:val="24"/>
          <w:szCs w:val="24"/>
        </w:rPr>
        <w:t>Transactions of the ASABE</w:t>
      </w:r>
      <w:r w:rsidRPr="00C8248A">
        <w:rPr>
          <w:rFonts w:asciiTheme="majorBidi" w:hAnsiTheme="majorBidi" w:cstheme="majorBidi"/>
          <w:sz w:val="24"/>
          <w:szCs w:val="24"/>
        </w:rPr>
        <w:t>, </w:t>
      </w:r>
      <w:r w:rsidRPr="00C8248A">
        <w:rPr>
          <w:rFonts w:asciiTheme="majorBidi" w:hAnsiTheme="majorBidi" w:cstheme="majorBidi"/>
          <w:i/>
          <w:iCs/>
          <w:sz w:val="24"/>
          <w:szCs w:val="24"/>
        </w:rPr>
        <w:t>64</w:t>
      </w:r>
      <w:r w:rsidRPr="00C8248A">
        <w:rPr>
          <w:rFonts w:asciiTheme="majorBidi" w:hAnsiTheme="majorBidi" w:cstheme="majorBidi"/>
          <w:sz w:val="24"/>
          <w:szCs w:val="24"/>
        </w:rPr>
        <w:t>(1), 191-202.</w:t>
      </w:r>
    </w:p>
    <w:p w14:paraId="136A8247" w14:textId="77777777" w:rsidR="00797D24" w:rsidRPr="00C8248A" w:rsidRDefault="00797D24" w:rsidP="00B11D96">
      <w:pPr>
        <w:bidi w:val="0"/>
        <w:spacing w:before="120" w:after="120"/>
        <w:ind w:left="720" w:hanging="720"/>
        <w:jc w:val="both"/>
        <w:rPr>
          <w:rFonts w:asciiTheme="majorBidi" w:hAnsiTheme="majorBidi" w:cstheme="majorBidi"/>
          <w:sz w:val="24"/>
          <w:szCs w:val="24"/>
        </w:rPr>
      </w:pPr>
      <w:r w:rsidRPr="00C8248A">
        <w:rPr>
          <w:rFonts w:asciiTheme="majorBidi" w:hAnsiTheme="majorBidi" w:cstheme="majorBidi"/>
          <w:sz w:val="24"/>
          <w:szCs w:val="24"/>
        </w:rPr>
        <w:t>Yin, X., Chen, K., Cheng, H., Chen, X., Feng, S., Song, Y., &amp; Liang, L. (2022). Chemical stability of ascorbic acid integrated into commercial products: A review on bioactivity and delivery technology. </w:t>
      </w:r>
      <w:r w:rsidRPr="00C8248A">
        <w:rPr>
          <w:rFonts w:asciiTheme="majorBidi" w:hAnsiTheme="majorBidi" w:cstheme="majorBidi"/>
          <w:i/>
          <w:iCs/>
          <w:sz w:val="24"/>
          <w:szCs w:val="24"/>
        </w:rPr>
        <w:t>Antioxidants</w:t>
      </w:r>
      <w:r w:rsidRPr="00C8248A">
        <w:rPr>
          <w:rFonts w:asciiTheme="majorBidi" w:hAnsiTheme="majorBidi" w:cstheme="majorBidi"/>
          <w:sz w:val="24"/>
          <w:szCs w:val="24"/>
        </w:rPr>
        <w:t>, </w:t>
      </w:r>
      <w:r w:rsidRPr="00C8248A">
        <w:rPr>
          <w:rFonts w:asciiTheme="majorBidi" w:hAnsiTheme="majorBidi" w:cstheme="majorBidi"/>
          <w:i/>
          <w:iCs/>
          <w:sz w:val="24"/>
          <w:szCs w:val="24"/>
        </w:rPr>
        <w:t>11</w:t>
      </w:r>
      <w:r w:rsidRPr="00C8248A">
        <w:rPr>
          <w:rFonts w:asciiTheme="majorBidi" w:hAnsiTheme="majorBidi" w:cstheme="majorBidi"/>
          <w:sz w:val="24"/>
          <w:szCs w:val="24"/>
        </w:rPr>
        <w:t>(1), 153.</w:t>
      </w:r>
    </w:p>
    <w:p w14:paraId="64A19253" w14:textId="0D759861" w:rsidR="005F03D0" w:rsidRPr="00511DE5" w:rsidRDefault="005F03D0" w:rsidP="00511DE5">
      <w:pPr>
        <w:bidi w:val="0"/>
        <w:spacing w:before="120" w:after="120"/>
        <w:ind w:left="720" w:hanging="720"/>
        <w:jc w:val="center"/>
        <w:rPr>
          <w:rFonts w:asciiTheme="minorBidi" w:hAnsiTheme="minorBidi" w:cstheme="minorBidi"/>
          <w:b/>
          <w:bCs/>
          <w:sz w:val="24"/>
          <w:szCs w:val="24"/>
          <w:lang w:val="en-IN" w:bidi="ar-EG"/>
        </w:rPr>
      </w:pPr>
    </w:p>
    <w:sectPr w:rsidR="005F03D0" w:rsidRPr="00511DE5" w:rsidSect="001D611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764A5" w14:textId="77777777" w:rsidR="009873BA" w:rsidRDefault="009873BA" w:rsidP="001D6117">
      <w:r>
        <w:separator/>
      </w:r>
    </w:p>
  </w:endnote>
  <w:endnote w:type="continuationSeparator" w:id="0">
    <w:p w14:paraId="15DD760D" w14:textId="77777777" w:rsidR="009873BA" w:rsidRDefault="009873BA" w:rsidP="001D6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FPEF">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BA366" w14:textId="77777777" w:rsidR="00C95F84" w:rsidRDefault="00C95F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5838403"/>
      <w:docPartObj>
        <w:docPartGallery w:val="Page Numbers (Bottom of Page)"/>
        <w:docPartUnique/>
      </w:docPartObj>
    </w:sdtPr>
    <w:sdtEndPr/>
    <w:sdtContent>
      <w:p w14:paraId="06E8902D" w14:textId="5ED579C2" w:rsidR="00444B13" w:rsidRDefault="00444B13" w:rsidP="003040E2">
        <w:pPr>
          <w:pStyle w:val="Footer"/>
          <w:bidi w:val="0"/>
          <w:jc w:val="center"/>
        </w:pPr>
        <w:r w:rsidRPr="001D6117">
          <w:rPr>
            <w:rFonts w:asciiTheme="majorBidi" w:hAnsiTheme="majorBidi" w:cstheme="majorBidi"/>
            <w:b/>
            <w:bCs/>
          </w:rPr>
          <w:fldChar w:fldCharType="begin"/>
        </w:r>
        <w:r w:rsidRPr="001D6117">
          <w:rPr>
            <w:rFonts w:asciiTheme="majorBidi" w:hAnsiTheme="majorBidi" w:cstheme="majorBidi"/>
            <w:b/>
            <w:bCs/>
          </w:rPr>
          <w:instrText xml:space="preserve"> PAGE   \* MERGEFORMAT </w:instrText>
        </w:r>
        <w:r w:rsidRPr="001D6117">
          <w:rPr>
            <w:rFonts w:asciiTheme="majorBidi" w:hAnsiTheme="majorBidi" w:cstheme="majorBidi"/>
            <w:b/>
            <w:bCs/>
          </w:rPr>
          <w:fldChar w:fldCharType="separate"/>
        </w:r>
        <w:r w:rsidR="009521A7">
          <w:rPr>
            <w:rFonts w:asciiTheme="majorBidi" w:hAnsiTheme="majorBidi" w:cstheme="majorBidi"/>
            <w:b/>
            <w:bCs/>
            <w:noProof/>
          </w:rPr>
          <w:t>16</w:t>
        </w:r>
        <w:r w:rsidRPr="001D6117">
          <w:rPr>
            <w:rFonts w:asciiTheme="majorBidi" w:hAnsiTheme="majorBidi" w:cstheme="majorBidi"/>
            <w:b/>
            <w:bCs/>
            <w:noProof/>
          </w:rPr>
          <w:fldChar w:fldCharType="end"/>
        </w:r>
      </w:p>
    </w:sdtContent>
  </w:sdt>
  <w:p w14:paraId="2507CE81" w14:textId="77777777" w:rsidR="00444B13" w:rsidRDefault="00444B13">
    <w:pPr>
      <w:pStyle w:val="Footer"/>
      <w:rPr>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27882" w14:textId="77777777" w:rsidR="00C95F84" w:rsidRDefault="00C95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CC8E0" w14:textId="77777777" w:rsidR="009873BA" w:rsidRDefault="009873BA" w:rsidP="001D6117">
      <w:r>
        <w:separator/>
      </w:r>
    </w:p>
  </w:footnote>
  <w:footnote w:type="continuationSeparator" w:id="0">
    <w:p w14:paraId="234770DA" w14:textId="77777777" w:rsidR="009873BA" w:rsidRDefault="009873BA" w:rsidP="001D6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B1928" w14:textId="7539005C" w:rsidR="00C95F84" w:rsidRDefault="00C95F84">
    <w:pPr>
      <w:pStyle w:val="Header"/>
    </w:pPr>
    <w:r>
      <w:rPr>
        <w:noProof/>
      </w:rPr>
      <w:pict w14:anchorId="0E9B41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3614954" o:spid="_x0000_s2050" type="#_x0000_t136" style="position:absolute;left:0;text-align:left;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0F357" w14:textId="358C75D4" w:rsidR="00C95F84" w:rsidRDefault="00C95F84">
    <w:pPr>
      <w:pStyle w:val="Header"/>
    </w:pPr>
    <w:r>
      <w:rPr>
        <w:noProof/>
      </w:rPr>
      <w:pict w14:anchorId="52FC56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3614955" o:spid="_x0000_s2051"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EE8BF" w14:textId="059E025C" w:rsidR="00C95F84" w:rsidRDefault="00C95F84">
    <w:pPr>
      <w:pStyle w:val="Header"/>
    </w:pPr>
    <w:r>
      <w:rPr>
        <w:noProof/>
      </w:rPr>
      <w:pict w14:anchorId="57FC50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3614953"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B7CD0"/>
    <w:multiLevelType w:val="hybridMultilevel"/>
    <w:tmpl w:val="283E53B0"/>
    <w:lvl w:ilvl="0" w:tplc="0B8A2BE6">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920168"/>
    <w:multiLevelType w:val="hybridMultilevel"/>
    <w:tmpl w:val="569AA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082A94"/>
    <w:multiLevelType w:val="hybridMultilevel"/>
    <w:tmpl w:val="088A0F32"/>
    <w:lvl w:ilvl="0" w:tplc="FF121E04">
      <w:start w:val="1"/>
      <w:numFmt w:val="decimal"/>
      <w:lvlText w:val="%1-"/>
      <w:lvlJc w:val="left"/>
      <w:pPr>
        <w:ind w:left="-648" w:hanging="360"/>
      </w:pPr>
      <w:rPr>
        <w:rFonts w:hint="default"/>
        <w:u w:val="none"/>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3" w15:restartNumberingAfterBreak="0">
    <w:nsid w:val="284F0A8C"/>
    <w:multiLevelType w:val="hybridMultilevel"/>
    <w:tmpl w:val="AF8C25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17692E"/>
    <w:multiLevelType w:val="hybridMultilevel"/>
    <w:tmpl w:val="87C625A0"/>
    <w:lvl w:ilvl="0" w:tplc="EB826CE8">
      <w:start w:val="26"/>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5D5E94"/>
    <w:multiLevelType w:val="multilevel"/>
    <w:tmpl w:val="3782D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5C3A80"/>
    <w:multiLevelType w:val="hybridMultilevel"/>
    <w:tmpl w:val="E132F8BE"/>
    <w:lvl w:ilvl="0" w:tplc="EE2A475A">
      <w:start w:val="1"/>
      <w:numFmt w:val="decimal"/>
      <w:lvlText w:val="%1-"/>
      <w:lvlJc w:val="left"/>
      <w:pPr>
        <w:ind w:left="360" w:hanging="360"/>
      </w:pPr>
      <w:rPr>
        <w:rFonts w:hint="default"/>
        <w:sz w:val="32"/>
      </w:rPr>
    </w:lvl>
    <w:lvl w:ilvl="1" w:tplc="04090019" w:tentative="1">
      <w:start w:val="1"/>
      <w:numFmt w:val="lowerLetter"/>
      <w:lvlText w:val="%2."/>
      <w:lvlJc w:val="left"/>
      <w:pPr>
        <w:ind w:left="-564" w:hanging="360"/>
      </w:pPr>
    </w:lvl>
    <w:lvl w:ilvl="2" w:tplc="0409001B" w:tentative="1">
      <w:start w:val="1"/>
      <w:numFmt w:val="lowerRoman"/>
      <w:lvlText w:val="%3."/>
      <w:lvlJc w:val="right"/>
      <w:pPr>
        <w:ind w:left="156" w:hanging="180"/>
      </w:pPr>
    </w:lvl>
    <w:lvl w:ilvl="3" w:tplc="0409000F" w:tentative="1">
      <w:start w:val="1"/>
      <w:numFmt w:val="decimal"/>
      <w:lvlText w:val="%4."/>
      <w:lvlJc w:val="left"/>
      <w:pPr>
        <w:ind w:left="876" w:hanging="360"/>
      </w:pPr>
    </w:lvl>
    <w:lvl w:ilvl="4" w:tplc="04090019" w:tentative="1">
      <w:start w:val="1"/>
      <w:numFmt w:val="lowerLetter"/>
      <w:lvlText w:val="%5."/>
      <w:lvlJc w:val="left"/>
      <w:pPr>
        <w:ind w:left="1596" w:hanging="360"/>
      </w:pPr>
    </w:lvl>
    <w:lvl w:ilvl="5" w:tplc="0409001B" w:tentative="1">
      <w:start w:val="1"/>
      <w:numFmt w:val="lowerRoman"/>
      <w:lvlText w:val="%6."/>
      <w:lvlJc w:val="right"/>
      <w:pPr>
        <w:ind w:left="2316" w:hanging="180"/>
      </w:pPr>
    </w:lvl>
    <w:lvl w:ilvl="6" w:tplc="0409000F" w:tentative="1">
      <w:start w:val="1"/>
      <w:numFmt w:val="decimal"/>
      <w:lvlText w:val="%7."/>
      <w:lvlJc w:val="left"/>
      <w:pPr>
        <w:ind w:left="3036" w:hanging="360"/>
      </w:pPr>
    </w:lvl>
    <w:lvl w:ilvl="7" w:tplc="04090019" w:tentative="1">
      <w:start w:val="1"/>
      <w:numFmt w:val="lowerLetter"/>
      <w:lvlText w:val="%8."/>
      <w:lvlJc w:val="left"/>
      <w:pPr>
        <w:ind w:left="3756" w:hanging="360"/>
      </w:pPr>
    </w:lvl>
    <w:lvl w:ilvl="8" w:tplc="0409001B" w:tentative="1">
      <w:start w:val="1"/>
      <w:numFmt w:val="lowerRoman"/>
      <w:lvlText w:val="%9."/>
      <w:lvlJc w:val="right"/>
      <w:pPr>
        <w:ind w:left="4476" w:hanging="180"/>
      </w:pPr>
    </w:lvl>
  </w:abstractNum>
  <w:num w:numId="1">
    <w:abstractNumId w:val="3"/>
  </w:num>
  <w:num w:numId="2">
    <w:abstractNumId w:val="0"/>
  </w:num>
  <w:num w:numId="3">
    <w:abstractNumId w:val="6"/>
  </w:num>
  <w:num w:numId="4">
    <w:abstractNumId w:val="4"/>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2DA0"/>
    <w:rsid w:val="000357E1"/>
    <w:rsid w:val="00037679"/>
    <w:rsid w:val="0006382A"/>
    <w:rsid w:val="000963BF"/>
    <w:rsid w:val="000D1090"/>
    <w:rsid w:val="00107980"/>
    <w:rsid w:val="00114EB1"/>
    <w:rsid w:val="00134E42"/>
    <w:rsid w:val="00153355"/>
    <w:rsid w:val="001601BD"/>
    <w:rsid w:val="001766B9"/>
    <w:rsid w:val="00180286"/>
    <w:rsid w:val="001B7735"/>
    <w:rsid w:val="001D6117"/>
    <w:rsid w:val="00202DA0"/>
    <w:rsid w:val="002108D7"/>
    <w:rsid w:val="00212DC0"/>
    <w:rsid w:val="002240C5"/>
    <w:rsid w:val="0025528B"/>
    <w:rsid w:val="002852E9"/>
    <w:rsid w:val="002D4D62"/>
    <w:rsid w:val="002E1F8C"/>
    <w:rsid w:val="002F3F3F"/>
    <w:rsid w:val="003040E2"/>
    <w:rsid w:val="003229DD"/>
    <w:rsid w:val="00326280"/>
    <w:rsid w:val="00360925"/>
    <w:rsid w:val="003635B0"/>
    <w:rsid w:val="00364E0B"/>
    <w:rsid w:val="0036734A"/>
    <w:rsid w:val="003841D0"/>
    <w:rsid w:val="00395DCB"/>
    <w:rsid w:val="003B4724"/>
    <w:rsid w:val="003E4A0B"/>
    <w:rsid w:val="003E7C38"/>
    <w:rsid w:val="003F61BC"/>
    <w:rsid w:val="00405E98"/>
    <w:rsid w:val="00410B1B"/>
    <w:rsid w:val="00425130"/>
    <w:rsid w:val="00444B13"/>
    <w:rsid w:val="00444F1D"/>
    <w:rsid w:val="00476FB2"/>
    <w:rsid w:val="00505E5A"/>
    <w:rsid w:val="00511DE5"/>
    <w:rsid w:val="0053654C"/>
    <w:rsid w:val="00544E8D"/>
    <w:rsid w:val="00546741"/>
    <w:rsid w:val="005801CD"/>
    <w:rsid w:val="0059089B"/>
    <w:rsid w:val="005E03ED"/>
    <w:rsid w:val="005F03D0"/>
    <w:rsid w:val="00616E52"/>
    <w:rsid w:val="00633663"/>
    <w:rsid w:val="00634625"/>
    <w:rsid w:val="006A7ACB"/>
    <w:rsid w:val="006B32F7"/>
    <w:rsid w:val="006C15B3"/>
    <w:rsid w:val="006E4F07"/>
    <w:rsid w:val="007271C5"/>
    <w:rsid w:val="0073266B"/>
    <w:rsid w:val="00745B63"/>
    <w:rsid w:val="0074624C"/>
    <w:rsid w:val="007545F3"/>
    <w:rsid w:val="00767F7A"/>
    <w:rsid w:val="007852E2"/>
    <w:rsid w:val="00797D24"/>
    <w:rsid w:val="007D0A04"/>
    <w:rsid w:val="008327A6"/>
    <w:rsid w:val="0084505F"/>
    <w:rsid w:val="00917B03"/>
    <w:rsid w:val="00933142"/>
    <w:rsid w:val="00944BC5"/>
    <w:rsid w:val="009521A7"/>
    <w:rsid w:val="009762B8"/>
    <w:rsid w:val="009873BA"/>
    <w:rsid w:val="00A15EDE"/>
    <w:rsid w:val="00A310A0"/>
    <w:rsid w:val="00A320CE"/>
    <w:rsid w:val="00A527A6"/>
    <w:rsid w:val="00A54996"/>
    <w:rsid w:val="00A60750"/>
    <w:rsid w:val="00A90223"/>
    <w:rsid w:val="00A90D6D"/>
    <w:rsid w:val="00AC42DE"/>
    <w:rsid w:val="00AD2BF1"/>
    <w:rsid w:val="00AF2DE3"/>
    <w:rsid w:val="00B11D96"/>
    <w:rsid w:val="00B12BC3"/>
    <w:rsid w:val="00B3773F"/>
    <w:rsid w:val="00B728B3"/>
    <w:rsid w:val="00BB2F1F"/>
    <w:rsid w:val="00BB302C"/>
    <w:rsid w:val="00BC2B25"/>
    <w:rsid w:val="00BE0FDD"/>
    <w:rsid w:val="00BE7401"/>
    <w:rsid w:val="00C43126"/>
    <w:rsid w:val="00C8248A"/>
    <w:rsid w:val="00C902C2"/>
    <w:rsid w:val="00C95F84"/>
    <w:rsid w:val="00CA68C0"/>
    <w:rsid w:val="00CB4785"/>
    <w:rsid w:val="00CE3904"/>
    <w:rsid w:val="00DD764D"/>
    <w:rsid w:val="00DE153E"/>
    <w:rsid w:val="00E51638"/>
    <w:rsid w:val="00E63458"/>
    <w:rsid w:val="00ED6925"/>
    <w:rsid w:val="00F134D6"/>
    <w:rsid w:val="00F217B5"/>
    <w:rsid w:val="00F410AA"/>
    <w:rsid w:val="00F53A1F"/>
    <w:rsid w:val="00F75EFB"/>
    <w:rsid w:val="00FD4CA2"/>
    <w:rsid w:val="00FE3209"/>
    <w:rsid w:val="00FF18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1006EC"/>
  <w15:docId w15:val="{E07DACB0-9EB9-41BA-A81C-719D992C4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153E"/>
    <w:pPr>
      <w:bidi/>
      <w:spacing w:after="0" w:line="240" w:lineRule="auto"/>
    </w:pPr>
    <w:rPr>
      <w:rFonts w:ascii="Times New Roman" w:eastAsia="Times New Roman" w:hAnsi="Times New Roman" w:cs="Traditional Arabic"/>
      <w:kern w:val="0"/>
      <w:sz w:val="20"/>
      <w:szCs w:val="20"/>
      <w14:ligatures w14:val="none"/>
    </w:rPr>
  </w:style>
  <w:style w:type="paragraph" w:styleId="Heading1">
    <w:name w:val="heading 1"/>
    <w:basedOn w:val="Normal"/>
    <w:next w:val="Normal"/>
    <w:link w:val="Heading1Char"/>
    <w:uiPriority w:val="9"/>
    <w:qFormat/>
    <w:rsid w:val="00202D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2D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2D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2D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2D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2D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2D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2D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2D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D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2D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2D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2D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2D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2D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2D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2D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2DA0"/>
    <w:rPr>
      <w:rFonts w:eastAsiaTheme="majorEastAsia" w:cstheme="majorBidi"/>
      <w:color w:val="272727" w:themeColor="text1" w:themeTint="D8"/>
    </w:rPr>
  </w:style>
  <w:style w:type="paragraph" w:styleId="Title">
    <w:name w:val="Title"/>
    <w:basedOn w:val="Normal"/>
    <w:next w:val="Normal"/>
    <w:link w:val="TitleChar"/>
    <w:uiPriority w:val="10"/>
    <w:qFormat/>
    <w:rsid w:val="00202D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D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D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2D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2DA0"/>
    <w:pPr>
      <w:spacing w:before="160"/>
      <w:jc w:val="center"/>
    </w:pPr>
    <w:rPr>
      <w:i/>
      <w:iCs/>
      <w:color w:val="404040" w:themeColor="text1" w:themeTint="BF"/>
    </w:rPr>
  </w:style>
  <w:style w:type="character" w:customStyle="1" w:styleId="QuoteChar">
    <w:name w:val="Quote Char"/>
    <w:basedOn w:val="DefaultParagraphFont"/>
    <w:link w:val="Quote"/>
    <w:uiPriority w:val="29"/>
    <w:rsid w:val="00202DA0"/>
    <w:rPr>
      <w:i/>
      <w:iCs/>
      <w:color w:val="404040" w:themeColor="text1" w:themeTint="BF"/>
    </w:rPr>
  </w:style>
  <w:style w:type="paragraph" w:styleId="ListParagraph">
    <w:name w:val="List Paragraph"/>
    <w:basedOn w:val="Normal"/>
    <w:uiPriority w:val="34"/>
    <w:qFormat/>
    <w:rsid w:val="00202DA0"/>
    <w:pPr>
      <w:ind w:left="720"/>
      <w:contextualSpacing/>
    </w:pPr>
  </w:style>
  <w:style w:type="character" w:styleId="IntenseEmphasis">
    <w:name w:val="Intense Emphasis"/>
    <w:basedOn w:val="DefaultParagraphFont"/>
    <w:uiPriority w:val="21"/>
    <w:qFormat/>
    <w:rsid w:val="00202DA0"/>
    <w:rPr>
      <w:i/>
      <w:iCs/>
      <w:color w:val="0F4761" w:themeColor="accent1" w:themeShade="BF"/>
    </w:rPr>
  </w:style>
  <w:style w:type="paragraph" w:styleId="IntenseQuote">
    <w:name w:val="Intense Quote"/>
    <w:basedOn w:val="Normal"/>
    <w:next w:val="Normal"/>
    <w:link w:val="IntenseQuoteChar"/>
    <w:uiPriority w:val="30"/>
    <w:qFormat/>
    <w:rsid w:val="00202D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2DA0"/>
    <w:rPr>
      <w:i/>
      <w:iCs/>
      <w:color w:val="0F4761" w:themeColor="accent1" w:themeShade="BF"/>
    </w:rPr>
  </w:style>
  <w:style w:type="character" w:styleId="IntenseReference">
    <w:name w:val="Intense Reference"/>
    <w:basedOn w:val="DefaultParagraphFont"/>
    <w:uiPriority w:val="32"/>
    <w:qFormat/>
    <w:rsid w:val="00202DA0"/>
    <w:rPr>
      <w:b/>
      <w:bCs/>
      <w:smallCaps/>
      <w:color w:val="0F4761" w:themeColor="accent1" w:themeShade="BF"/>
      <w:spacing w:val="5"/>
    </w:rPr>
  </w:style>
  <w:style w:type="table" w:styleId="TableGrid">
    <w:name w:val="Table Grid"/>
    <w:basedOn w:val="TableNormal"/>
    <w:uiPriority w:val="59"/>
    <w:rsid w:val="000357E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57E1"/>
    <w:pPr>
      <w:tabs>
        <w:tab w:val="center" w:pos="4320"/>
        <w:tab w:val="right" w:pos="864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357E1"/>
    <w:rPr>
      <w:kern w:val="0"/>
      <w:sz w:val="22"/>
      <w:szCs w:val="22"/>
      <w14:ligatures w14:val="none"/>
    </w:rPr>
  </w:style>
  <w:style w:type="paragraph" w:styleId="Footer">
    <w:name w:val="footer"/>
    <w:basedOn w:val="Normal"/>
    <w:link w:val="FooterChar"/>
    <w:uiPriority w:val="99"/>
    <w:unhideWhenUsed/>
    <w:rsid w:val="000357E1"/>
    <w:pPr>
      <w:tabs>
        <w:tab w:val="center" w:pos="4320"/>
        <w:tab w:val="right" w:pos="864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357E1"/>
    <w:rPr>
      <w:kern w:val="0"/>
      <w:sz w:val="22"/>
      <w:szCs w:val="22"/>
      <w14:ligatures w14:val="none"/>
    </w:rPr>
  </w:style>
  <w:style w:type="paragraph" w:customStyle="1" w:styleId="Default">
    <w:name w:val="Default"/>
    <w:rsid w:val="00B11D96"/>
    <w:pPr>
      <w:autoSpaceDE w:val="0"/>
      <w:autoSpaceDN w:val="0"/>
      <w:adjustRightInd w:val="0"/>
      <w:spacing w:after="0" w:line="240" w:lineRule="auto"/>
    </w:pPr>
    <w:rPr>
      <w:rFonts w:ascii="Calibri" w:eastAsia="Times New Roman" w:hAnsi="Calibri" w:cs="Calibri"/>
      <w:color w:val="000000"/>
      <w:kern w:val="0"/>
      <w14:ligatures w14:val="none"/>
    </w:rPr>
  </w:style>
  <w:style w:type="paragraph" w:styleId="BalloonText">
    <w:name w:val="Balloon Text"/>
    <w:basedOn w:val="Normal"/>
    <w:link w:val="BalloonTextChar"/>
    <w:uiPriority w:val="99"/>
    <w:semiHidden/>
    <w:unhideWhenUsed/>
    <w:rsid w:val="00F410AA"/>
    <w:rPr>
      <w:rFonts w:ascii="Tahoma" w:hAnsi="Tahoma" w:cs="Tahoma"/>
      <w:sz w:val="16"/>
      <w:szCs w:val="16"/>
    </w:rPr>
  </w:style>
  <w:style w:type="character" w:customStyle="1" w:styleId="BalloonTextChar">
    <w:name w:val="Balloon Text Char"/>
    <w:basedOn w:val="DefaultParagraphFont"/>
    <w:link w:val="BalloonText"/>
    <w:uiPriority w:val="99"/>
    <w:semiHidden/>
    <w:rsid w:val="00F410AA"/>
    <w:rPr>
      <w:rFonts w:ascii="Tahoma" w:eastAsia="Times New Roman" w:hAnsi="Tahoma" w:cs="Tahoma"/>
      <w:kern w:val="0"/>
      <w:sz w:val="16"/>
      <w:szCs w:val="16"/>
      <w14:ligatures w14:val="none"/>
    </w:rPr>
  </w:style>
  <w:style w:type="character" w:styleId="Hyperlink">
    <w:name w:val="Hyperlink"/>
    <w:basedOn w:val="DefaultParagraphFont"/>
    <w:uiPriority w:val="99"/>
    <w:unhideWhenUsed/>
    <w:rsid w:val="00933142"/>
    <w:rPr>
      <w:color w:val="467886" w:themeColor="hyperlink"/>
      <w:u w:val="single"/>
    </w:rPr>
  </w:style>
  <w:style w:type="character" w:styleId="UnresolvedMention">
    <w:name w:val="Unresolved Mention"/>
    <w:basedOn w:val="DefaultParagraphFont"/>
    <w:uiPriority w:val="99"/>
    <w:semiHidden/>
    <w:unhideWhenUsed/>
    <w:rsid w:val="00933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459A8-6371-44A5-8924-BCE27567B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2409</TotalTime>
  <Pages>32</Pages>
  <Words>11936</Words>
  <Characters>68041</Characters>
  <Application>Microsoft Office Word</Application>
  <DocSecurity>0</DocSecurity>
  <Lines>567</Lines>
  <Paragraphs>159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Hanaa Sakara</dc:creator>
  <cp:keywords/>
  <dc:description/>
  <cp:lastModifiedBy>SDI 1084</cp:lastModifiedBy>
  <cp:revision>63</cp:revision>
  <dcterms:created xsi:type="dcterms:W3CDTF">2025-10-15T15:53:00Z</dcterms:created>
  <dcterms:modified xsi:type="dcterms:W3CDTF">2026-01-19T09:32:00Z</dcterms:modified>
</cp:coreProperties>
</file>