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A9807C" w14:textId="77777777" w:rsidR="00955961" w:rsidRPr="00D0574F" w:rsidRDefault="00955961" w:rsidP="00955961">
      <w:pPr>
        <w:rPr>
          <w:rFonts w:ascii="Arial" w:hAnsi="Arial" w:cs="Arial"/>
          <w:b/>
          <w:bCs/>
        </w:rPr>
      </w:pPr>
      <w:r w:rsidRPr="00D0574F">
        <w:rPr>
          <w:rFonts w:ascii="Arial" w:hAnsi="Arial" w:cs="Arial"/>
          <w:b/>
          <w:bCs/>
        </w:rPr>
        <w:t>Review article</w:t>
      </w:r>
    </w:p>
    <w:p w14:paraId="70B2FA0C" w14:textId="77777777" w:rsidR="00955961" w:rsidRPr="00D0574F" w:rsidRDefault="00955961" w:rsidP="00955961">
      <w:pPr>
        <w:jc w:val="right"/>
        <w:rPr>
          <w:rFonts w:ascii="Arial" w:hAnsi="Arial" w:cs="Arial"/>
          <w:b/>
          <w:bCs/>
          <w:sz w:val="36"/>
          <w:szCs w:val="36"/>
        </w:rPr>
      </w:pPr>
      <w:r w:rsidRPr="00D0574F">
        <w:rPr>
          <w:rFonts w:ascii="Arial" w:hAnsi="Arial" w:cs="Arial"/>
          <w:b/>
          <w:bCs/>
          <w:sz w:val="36"/>
          <w:szCs w:val="36"/>
        </w:rPr>
        <w:t>Microplastic Toxicity in Biological Systems: Physical Damage, Chemical Pathways, and Health Implications</w:t>
      </w:r>
    </w:p>
    <w:p w14:paraId="6EA4DEA3" w14:textId="77777777" w:rsidR="00FE71C0" w:rsidRDefault="00FE71C0" w:rsidP="00D0574F">
      <w:pPr>
        <w:rPr>
          <w:rFonts w:ascii="Arial" w:hAnsi="Arial" w:cs="Arial"/>
          <w:b/>
          <w:bCs/>
        </w:rPr>
      </w:pPr>
    </w:p>
    <w:p w14:paraId="3DE5B0EF" w14:textId="77777777" w:rsidR="00FE71C0" w:rsidRDefault="00FE71C0" w:rsidP="00D0574F">
      <w:pPr>
        <w:rPr>
          <w:rFonts w:ascii="Arial" w:hAnsi="Arial" w:cs="Arial"/>
          <w:b/>
          <w:bCs/>
        </w:rPr>
      </w:pPr>
    </w:p>
    <w:p w14:paraId="428D126B" w14:textId="45FE0A80" w:rsidR="00955961" w:rsidRPr="00D0574F" w:rsidRDefault="00D0574F" w:rsidP="00D0574F">
      <w:pPr>
        <w:rPr>
          <w:rFonts w:ascii="Arial" w:hAnsi="Arial" w:cs="Arial"/>
          <w:b/>
          <w:bCs/>
        </w:rPr>
      </w:pPr>
      <w:r w:rsidRPr="00D0574F">
        <w:rPr>
          <w:rFonts w:ascii="Arial" w:hAnsi="Arial" w:cs="Arial"/>
          <w:b/>
          <w:bCs/>
        </w:rPr>
        <w:t>ABSTRACTS</w:t>
      </w:r>
    </w:p>
    <w:p w14:paraId="39087ACD" w14:textId="77777777" w:rsidR="00955961" w:rsidRPr="00D0574F" w:rsidRDefault="00955961" w:rsidP="000B0BFB">
      <w:pPr>
        <w:jc w:val="both"/>
        <w:rPr>
          <w:rFonts w:ascii="Arial" w:hAnsi="Arial" w:cs="Arial"/>
        </w:rPr>
      </w:pPr>
      <w:r w:rsidRPr="00D0574F">
        <w:rPr>
          <w:rFonts w:ascii="Arial" w:hAnsi="Arial" w:cs="Arial"/>
        </w:rPr>
        <w:t>The ubiquitous presence of microplastics (MPs) across diverse environmental matrices has emerged as a major ecological concern due to their potential for bioaccumulation and biomagnification within trophic networks. Defined as synthetic pl</w:t>
      </w:r>
      <w:bookmarkStart w:id="0" w:name="_GoBack"/>
      <w:bookmarkEnd w:id="0"/>
      <w:r w:rsidRPr="00D0574F">
        <w:rPr>
          <w:rFonts w:ascii="Arial" w:hAnsi="Arial" w:cs="Arial"/>
        </w:rPr>
        <w:t>astic polymer particles smaller than 5 mm, MPs are now widely detected in marine, freshwater, terrestrial, and atmospheric systems, where they exert both physical and chemical impacts on organisms. Physically, MPs induce adverse effects through ingestion, entanglement, and obstruction, often causing external abrasions, gastrointestinal blockages, inflammation, and internal organ swelling. These effects are particularly pronounced in aquatic fauna, including invertebrates and vertebrates, as well as in avian species and some marine mammals, which may mistake MPs for food due to their size, color, or texture. Chemically, MPs composed of polymers such as polypropylene, polyethylene, and polystyrene can interfere with physiological processes, while also serving as vectors for residual monomers, plastic additives (e.g., plasticizers, stabilizers), and adsorbed persistent organic pollutants. Once internalized, these substances can disrupt endocrine signaling, impair immune responses, induce reproductive dysfunctions, and cause systemic organ damage, ultimately compromising the health and survival of exposed organisms. This chapter provides a comprehensive evaluation of the mechanisms by which MPs exert toxicity, examining both their physical structures and chemical constituents, and synthesizes current evidence on organismal responses to microplastic exposure, with the aim of elucidating pathways of toxicity and highlighting broader implications for ecosystem integrity and human health.</w:t>
      </w:r>
    </w:p>
    <w:p w14:paraId="155BC9DD" w14:textId="77777777" w:rsidR="00955961" w:rsidRDefault="00955961" w:rsidP="000B0BFB">
      <w:pPr>
        <w:jc w:val="both"/>
        <w:rPr>
          <w:rFonts w:ascii="Arial" w:hAnsi="Arial" w:cs="Arial"/>
        </w:rPr>
      </w:pPr>
      <w:r w:rsidRPr="00D0574F">
        <w:rPr>
          <w:rFonts w:ascii="Arial" w:hAnsi="Arial" w:cs="Arial"/>
        </w:rPr>
        <w:t>Key words: Microplastics, Physical Damage, Toxic Chemicals, Toxicity Mechanisms, Trophic Transfer</w:t>
      </w:r>
    </w:p>
    <w:p w14:paraId="7D5BF062" w14:textId="77777777" w:rsidR="005D385B" w:rsidRDefault="005D385B" w:rsidP="000B0BFB">
      <w:pPr>
        <w:jc w:val="both"/>
        <w:rPr>
          <w:rFonts w:ascii="Arial" w:hAnsi="Arial" w:cs="Arial"/>
        </w:rPr>
      </w:pPr>
    </w:p>
    <w:p w14:paraId="4B21DC48" w14:textId="77777777" w:rsidR="005D385B" w:rsidRDefault="005D385B" w:rsidP="000B0BFB">
      <w:pPr>
        <w:jc w:val="both"/>
        <w:rPr>
          <w:rFonts w:ascii="Arial" w:hAnsi="Arial" w:cs="Arial"/>
        </w:rPr>
      </w:pPr>
    </w:p>
    <w:p w14:paraId="6D0C9995" w14:textId="77777777" w:rsidR="005D385B" w:rsidRDefault="005D385B" w:rsidP="000B0BFB">
      <w:pPr>
        <w:jc w:val="both"/>
        <w:rPr>
          <w:rFonts w:ascii="Arial" w:hAnsi="Arial" w:cs="Arial"/>
        </w:rPr>
      </w:pPr>
    </w:p>
    <w:p w14:paraId="176CEAC2" w14:textId="77777777" w:rsidR="005D385B" w:rsidRDefault="00E9403B" w:rsidP="000B0BFB">
      <w:pPr>
        <w:jc w:val="both"/>
        <w:rPr>
          <w:rFonts w:ascii="Arial" w:hAnsi="Arial" w:cs="Arial"/>
        </w:rPr>
      </w:pPr>
      <w:r>
        <w:rPr>
          <w:rFonts w:ascii="Arial" w:hAnsi="Arial" w:cs="Arial"/>
          <w:noProof/>
        </w:rPr>
        <w:lastRenderedPageBreak/>
        <w:drawing>
          <wp:inline distT="0" distB="0" distL="0" distR="0" wp14:anchorId="5F2CA303" wp14:editId="4E769709">
            <wp:extent cx="5733288" cy="3593592"/>
            <wp:effectExtent l="19050" t="0" r="762" b="0"/>
            <wp:docPr id="4" name="Picture 3" descr="Graphical abs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al abstract.jpg"/>
                    <pic:cNvPicPr/>
                  </pic:nvPicPr>
                  <pic:blipFill>
                    <a:blip r:embed="rId8"/>
                    <a:srcRect l="1678" t="1153" r="1924" b="8225"/>
                    <a:stretch>
                      <a:fillRect/>
                    </a:stretch>
                  </pic:blipFill>
                  <pic:spPr>
                    <a:xfrm>
                      <a:off x="0" y="0"/>
                      <a:ext cx="5733288" cy="3593592"/>
                    </a:xfrm>
                    <a:prstGeom prst="rect">
                      <a:avLst/>
                    </a:prstGeom>
                  </pic:spPr>
                </pic:pic>
              </a:graphicData>
            </a:graphic>
          </wp:inline>
        </w:drawing>
      </w:r>
    </w:p>
    <w:p w14:paraId="4876D13E" w14:textId="77777777" w:rsidR="005D385B" w:rsidRPr="00E9403B" w:rsidRDefault="00E9403B" w:rsidP="000B0BFB">
      <w:pPr>
        <w:jc w:val="both"/>
        <w:rPr>
          <w:rFonts w:ascii="Arial" w:hAnsi="Arial" w:cs="Arial"/>
          <w:b/>
          <w:bCs/>
        </w:rPr>
      </w:pPr>
      <w:r w:rsidRPr="00E9403B">
        <w:rPr>
          <w:rFonts w:ascii="Arial" w:hAnsi="Arial" w:cs="Arial"/>
          <w:b/>
          <w:bCs/>
        </w:rPr>
        <w:t>Fig 1: Graphical abstract image of Physical Damage, Chemical Pathways, and Health Implications of Microplastics in environment.</w:t>
      </w:r>
    </w:p>
    <w:p w14:paraId="11461D47" w14:textId="77777777" w:rsidR="005D385B" w:rsidRDefault="005D385B" w:rsidP="000B0BFB">
      <w:pPr>
        <w:jc w:val="both"/>
        <w:rPr>
          <w:rFonts w:ascii="Arial" w:hAnsi="Arial" w:cs="Arial"/>
        </w:rPr>
      </w:pPr>
    </w:p>
    <w:p w14:paraId="49DDF9E5" w14:textId="77777777" w:rsidR="005D385B" w:rsidRDefault="005D385B" w:rsidP="000B0BFB">
      <w:pPr>
        <w:jc w:val="both"/>
        <w:rPr>
          <w:rFonts w:ascii="Arial" w:hAnsi="Arial" w:cs="Arial"/>
        </w:rPr>
      </w:pPr>
    </w:p>
    <w:p w14:paraId="63C89C82" w14:textId="77777777" w:rsidR="005D385B" w:rsidRDefault="005D385B" w:rsidP="000B0BFB">
      <w:pPr>
        <w:jc w:val="both"/>
        <w:rPr>
          <w:rFonts w:ascii="Arial" w:hAnsi="Arial" w:cs="Arial"/>
        </w:rPr>
      </w:pPr>
    </w:p>
    <w:p w14:paraId="22290AA9" w14:textId="77777777" w:rsidR="005D385B" w:rsidRDefault="005D385B" w:rsidP="000B0BFB">
      <w:pPr>
        <w:jc w:val="both"/>
        <w:rPr>
          <w:rFonts w:ascii="Arial" w:hAnsi="Arial" w:cs="Arial"/>
        </w:rPr>
      </w:pPr>
    </w:p>
    <w:p w14:paraId="1B8AAA4C" w14:textId="77777777" w:rsidR="005D385B" w:rsidRDefault="005D385B" w:rsidP="000B0BFB">
      <w:pPr>
        <w:jc w:val="both"/>
        <w:rPr>
          <w:rFonts w:ascii="Arial" w:hAnsi="Arial" w:cs="Arial"/>
        </w:rPr>
      </w:pPr>
    </w:p>
    <w:p w14:paraId="31B3E23A" w14:textId="77777777" w:rsidR="005D385B" w:rsidRDefault="005D385B" w:rsidP="000B0BFB">
      <w:pPr>
        <w:jc w:val="both"/>
        <w:rPr>
          <w:rFonts w:ascii="Arial" w:hAnsi="Arial" w:cs="Arial"/>
        </w:rPr>
      </w:pPr>
    </w:p>
    <w:p w14:paraId="5CFAA2E3" w14:textId="77777777" w:rsidR="005D385B" w:rsidRDefault="005D385B" w:rsidP="000B0BFB">
      <w:pPr>
        <w:jc w:val="both"/>
        <w:rPr>
          <w:rFonts w:ascii="Arial" w:hAnsi="Arial" w:cs="Arial"/>
        </w:rPr>
      </w:pPr>
    </w:p>
    <w:p w14:paraId="1647B3D0" w14:textId="77777777" w:rsidR="005D385B" w:rsidRDefault="005D385B" w:rsidP="000B0BFB">
      <w:pPr>
        <w:jc w:val="both"/>
        <w:rPr>
          <w:rFonts w:ascii="Arial" w:hAnsi="Arial" w:cs="Arial"/>
        </w:rPr>
      </w:pPr>
    </w:p>
    <w:p w14:paraId="57C9E1C4" w14:textId="77777777" w:rsidR="005D385B" w:rsidRDefault="005D385B" w:rsidP="000B0BFB">
      <w:pPr>
        <w:jc w:val="both"/>
        <w:rPr>
          <w:rFonts w:ascii="Arial" w:hAnsi="Arial" w:cs="Arial"/>
        </w:rPr>
      </w:pPr>
    </w:p>
    <w:p w14:paraId="76E706AC" w14:textId="77777777" w:rsidR="005D385B" w:rsidRDefault="005D385B" w:rsidP="000B0BFB">
      <w:pPr>
        <w:jc w:val="both"/>
        <w:rPr>
          <w:rFonts w:ascii="Arial" w:hAnsi="Arial" w:cs="Arial"/>
        </w:rPr>
      </w:pPr>
    </w:p>
    <w:p w14:paraId="17F7F8F6" w14:textId="77777777" w:rsidR="005D385B" w:rsidRDefault="005D385B" w:rsidP="000B0BFB">
      <w:pPr>
        <w:jc w:val="both"/>
        <w:rPr>
          <w:rFonts w:ascii="Arial" w:hAnsi="Arial" w:cs="Arial"/>
        </w:rPr>
      </w:pPr>
    </w:p>
    <w:p w14:paraId="1F16AE3D" w14:textId="77777777" w:rsidR="005D385B" w:rsidRDefault="005D385B" w:rsidP="000B0BFB">
      <w:pPr>
        <w:jc w:val="both"/>
        <w:rPr>
          <w:rFonts w:ascii="Arial" w:hAnsi="Arial" w:cs="Arial"/>
        </w:rPr>
      </w:pPr>
    </w:p>
    <w:p w14:paraId="44272ED4" w14:textId="77777777" w:rsidR="00955961" w:rsidRPr="00D0574F" w:rsidRDefault="00955961" w:rsidP="00955961">
      <w:pPr>
        <w:rPr>
          <w:rFonts w:ascii="Arial" w:hAnsi="Arial" w:cs="Arial"/>
        </w:rPr>
      </w:pPr>
      <w:r w:rsidRPr="00D0574F">
        <w:rPr>
          <w:rFonts w:ascii="Arial" w:hAnsi="Arial" w:cs="Arial"/>
        </w:rPr>
        <w:t> </w:t>
      </w:r>
    </w:p>
    <w:p w14:paraId="2E3C5E99" w14:textId="77777777" w:rsidR="00955961" w:rsidRPr="000B0BFB" w:rsidRDefault="000B0BFB" w:rsidP="005D385B">
      <w:pPr>
        <w:pStyle w:val="ListParagraph"/>
        <w:numPr>
          <w:ilvl w:val="0"/>
          <w:numId w:val="1"/>
        </w:numPr>
        <w:ind w:left="360"/>
        <w:rPr>
          <w:rFonts w:ascii="Arial" w:hAnsi="Arial" w:cs="Arial"/>
          <w:b/>
          <w:bCs/>
        </w:rPr>
      </w:pPr>
      <w:r w:rsidRPr="000B0BFB">
        <w:rPr>
          <w:rFonts w:ascii="Arial" w:hAnsi="Arial" w:cs="Arial"/>
          <w:b/>
          <w:bCs/>
        </w:rPr>
        <w:lastRenderedPageBreak/>
        <w:t>INTRODUCTION</w:t>
      </w:r>
    </w:p>
    <w:p w14:paraId="5D05D66B" w14:textId="77777777" w:rsidR="00955961" w:rsidRPr="00D0574F" w:rsidRDefault="00955961" w:rsidP="000B0BFB">
      <w:pPr>
        <w:jc w:val="both"/>
        <w:rPr>
          <w:rFonts w:ascii="Arial" w:hAnsi="Arial" w:cs="Arial"/>
        </w:rPr>
      </w:pPr>
      <w:r w:rsidRPr="00D0574F">
        <w:rPr>
          <w:rFonts w:ascii="Arial" w:hAnsi="Arial" w:cs="Arial"/>
        </w:rPr>
        <w:t xml:space="preserve">Plastic particles smaller than 5 mm, collectively referred to as microplastics (MPs), are synthetic materials of chemical origin that have emerged as a major environmental and public health concern over the past decade. Their rapid and widespread accumulation is largely driven by the excessive and uncontrolled use of plastic-based products, particularly single-use and non-recyclable plastics. Consequently, microplastics are now ubiquitous across terrestrial, aquatic, and atmospheric environments (Thompson et al., 2004; Browne et al., 2007; </w:t>
      </w:r>
      <w:proofErr w:type="spellStart"/>
      <w:r w:rsidRPr="00D0574F">
        <w:rPr>
          <w:rFonts w:ascii="Arial" w:hAnsi="Arial" w:cs="Arial"/>
        </w:rPr>
        <w:t>Zarfi</w:t>
      </w:r>
      <w:proofErr w:type="spellEnd"/>
      <w:r w:rsidRPr="00D0574F">
        <w:rPr>
          <w:rFonts w:ascii="Arial" w:hAnsi="Arial" w:cs="Arial"/>
        </w:rPr>
        <w:t xml:space="preserve"> et al., 2011).</w:t>
      </w:r>
    </w:p>
    <w:p w14:paraId="43FFA19C" w14:textId="77777777" w:rsidR="00955961" w:rsidRPr="00D0574F" w:rsidRDefault="00955961" w:rsidP="000B0BFB">
      <w:pPr>
        <w:jc w:val="both"/>
        <w:rPr>
          <w:rFonts w:ascii="Arial" w:hAnsi="Arial" w:cs="Arial"/>
        </w:rPr>
      </w:pPr>
      <w:r w:rsidRPr="00D0574F">
        <w:rPr>
          <w:rFonts w:ascii="Arial" w:hAnsi="Arial" w:cs="Arial"/>
        </w:rPr>
        <w:t xml:space="preserve">Based on their origin, microplastics are broadly classified into primary and secondary types. Primary microplastics are intentionally manufactured at microscopic sizes and include cosmetic microbeads, textile </w:t>
      </w:r>
      <w:proofErr w:type="spellStart"/>
      <w:r w:rsidRPr="00D0574F">
        <w:rPr>
          <w:rFonts w:ascii="Arial" w:hAnsi="Arial" w:cs="Arial"/>
        </w:rPr>
        <w:t>microfibres</w:t>
      </w:r>
      <w:proofErr w:type="spellEnd"/>
      <w:r w:rsidRPr="00D0574F">
        <w:rPr>
          <w:rFonts w:ascii="Arial" w:hAnsi="Arial" w:cs="Arial"/>
        </w:rPr>
        <w:t>, industrial plastic pellets (nurdles), and decorative glitter. In contrast, secondary microplastics originate from the fragmentation of larger plastic items through physical, chemical, and biological processes. Environmental weathering plays a critical role in this transformation, with factors such as ultraviolet radiation, temperature fluctuations, oxygen exposure, water, and mechanical stress accelerating plastic degradation. Photodegradation weakens polymer bonds, thermal and mechanical stress enhance fragmentation, and chemical oxidation and microbial activity further break down plastic materials (Jahnke et al., 2017; Kin et al., 2021).</w:t>
      </w:r>
    </w:p>
    <w:p w14:paraId="40E7B63D" w14:textId="77777777" w:rsidR="00955961" w:rsidRPr="00D0574F" w:rsidRDefault="00955961" w:rsidP="000B0BFB">
      <w:pPr>
        <w:jc w:val="both"/>
        <w:rPr>
          <w:rFonts w:ascii="Arial" w:hAnsi="Arial" w:cs="Arial"/>
        </w:rPr>
      </w:pPr>
      <w:r w:rsidRPr="00D0574F">
        <w:rPr>
          <w:rFonts w:ascii="Arial" w:hAnsi="Arial" w:cs="Arial"/>
        </w:rPr>
        <w:t xml:space="preserve">Microplastics pose serious physical hazards to living organisms at organ, tissue, and cellular levels. Many terrestrial, aquatic, and aerial species ingest microplastic fragments inadvertently. Once ingested, sharp or rigid particles can cause choking, gastrointestinal blockage, inflammation, impaired nutrient absorption, and esophageal damage, which may interfere with respiration and even prove fatal in severe cases (Kin &amp; Hong, 2022; de Oliveira </w:t>
      </w:r>
      <w:r w:rsidR="00DC3877">
        <w:rPr>
          <w:rFonts w:ascii="Arial" w:hAnsi="Arial" w:cs="Arial"/>
        </w:rPr>
        <w:t>et al.</w:t>
      </w:r>
      <w:r w:rsidRPr="00D0574F">
        <w:rPr>
          <w:rFonts w:ascii="Arial" w:hAnsi="Arial" w:cs="Arial"/>
        </w:rPr>
        <w:t>, 2024).</w:t>
      </w:r>
    </w:p>
    <w:p w14:paraId="14471077" w14:textId="77777777" w:rsidR="00955961" w:rsidRPr="00D0574F" w:rsidRDefault="00955961" w:rsidP="000B0BFB">
      <w:pPr>
        <w:jc w:val="both"/>
        <w:rPr>
          <w:rFonts w:ascii="Arial" w:hAnsi="Arial" w:cs="Arial"/>
        </w:rPr>
      </w:pPr>
      <w:r w:rsidRPr="00D0574F">
        <w:rPr>
          <w:rFonts w:ascii="Arial" w:hAnsi="Arial" w:cs="Arial"/>
        </w:rPr>
        <w:t>Beyond physical injury, microplastics also present significant chemical risks. They are composed of polymers such as polyethylene, polypropylene, and polystyrene and often contain additives like bisphenol A and phthalates. Furthermore, microplastics act as vectors for persistent pollutants, including heavy metals and petroleum-derived compounds, amplifying toxicity after ingestion. Poor waste management practices, particularly open landfilling, exacerbate contamination through leachate-mediated transport of plastic-associated chemicals into soil and water systems (</w:t>
      </w:r>
      <w:proofErr w:type="spellStart"/>
      <w:r w:rsidRPr="00D0574F">
        <w:rPr>
          <w:rFonts w:ascii="Arial" w:hAnsi="Arial" w:cs="Arial"/>
        </w:rPr>
        <w:t>Tourinho</w:t>
      </w:r>
      <w:proofErr w:type="spellEnd"/>
      <w:r w:rsidRPr="00D0574F">
        <w:rPr>
          <w:rFonts w:ascii="Arial" w:hAnsi="Arial" w:cs="Arial"/>
        </w:rPr>
        <w:t xml:space="preserve"> et al., 2022).</w:t>
      </w:r>
    </w:p>
    <w:p w14:paraId="054F5198" w14:textId="77777777" w:rsidR="00955961" w:rsidRPr="00D0574F" w:rsidRDefault="00955961" w:rsidP="000B0BFB">
      <w:pPr>
        <w:jc w:val="both"/>
        <w:rPr>
          <w:rFonts w:ascii="Arial" w:hAnsi="Arial" w:cs="Arial"/>
        </w:rPr>
      </w:pPr>
      <w:r w:rsidRPr="00D0574F">
        <w:rPr>
          <w:rFonts w:ascii="Arial" w:hAnsi="Arial" w:cs="Arial"/>
        </w:rPr>
        <w:t>Microplastics undergo trophic transfer, moving through food webs as contaminated organisms are consumed by higher trophic levels, ultimately reaching humans. Additionally, plastic combustion releases toxic by-products such as dioxins, contributing to respiratory, neurological, endocrine, and reproductive disorders (Gouin, 2022).</w:t>
      </w:r>
    </w:p>
    <w:p w14:paraId="4EF9D5B6" w14:textId="77777777" w:rsidR="00955961" w:rsidRPr="00D0574F" w:rsidRDefault="00955961" w:rsidP="000B0BFB">
      <w:pPr>
        <w:jc w:val="both"/>
        <w:rPr>
          <w:rFonts w:ascii="Arial" w:hAnsi="Arial" w:cs="Arial"/>
        </w:rPr>
      </w:pPr>
      <w:r w:rsidRPr="00D0574F">
        <w:rPr>
          <w:rFonts w:ascii="Arial" w:hAnsi="Arial" w:cs="Arial"/>
        </w:rPr>
        <w:t>Overall, microplastics exert a dual threat: direct physical damage due to their size and shape, and indirect chemical toxicity through pollutant transport and release. Understanding these mechanisms of interaction and toxicity forms the central focus of this chapter, providing insight into their broader ecological and human health implications.</w:t>
      </w:r>
    </w:p>
    <w:p w14:paraId="6188885F" w14:textId="77777777" w:rsidR="00955961" w:rsidRPr="000B0BFB" w:rsidRDefault="000B0BFB" w:rsidP="000B0BFB">
      <w:pPr>
        <w:pStyle w:val="ListParagraph"/>
        <w:numPr>
          <w:ilvl w:val="0"/>
          <w:numId w:val="1"/>
        </w:numPr>
        <w:rPr>
          <w:rFonts w:ascii="Arial" w:hAnsi="Arial" w:cs="Arial"/>
          <w:b/>
          <w:bCs/>
        </w:rPr>
      </w:pPr>
      <w:r w:rsidRPr="000B0BFB">
        <w:rPr>
          <w:rFonts w:ascii="Arial" w:hAnsi="Arial" w:cs="Arial"/>
          <w:b/>
          <w:bCs/>
        </w:rPr>
        <w:t>OVERVIEW OF MICROPLASTIC-INDUCED HARM</w:t>
      </w:r>
    </w:p>
    <w:p w14:paraId="4DE49BDF" w14:textId="77777777" w:rsidR="00955961" w:rsidRPr="00D0574F" w:rsidRDefault="00955961" w:rsidP="000B0BFB">
      <w:pPr>
        <w:jc w:val="both"/>
        <w:rPr>
          <w:rFonts w:ascii="Arial" w:hAnsi="Arial" w:cs="Arial"/>
        </w:rPr>
      </w:pPr>
      <w:r w:rsidRPr="00D0574F">
        <w:rPr>
          <w:rFonts w:ascii="Arial" w:hAnsi="Arial" w:cs="Arial"/>
        </w:rPr>
        <w:lastRenderedPageBreak/>
        <w:t>Low-density microplastics (MPs) persist in surface waters and primarily accumulate in surface feeders, plankton, and filter-feeding organisms. In contrast, high-density microplastics settle into sediments, affecting corals, benthic invertebrates, and bottom-feeding fish. Both types are widely dispersed and can undergo trophic transfer as contaminated organisms are consumed by higher trophic levels, incl</w:t>
      </w:r>
      <w:r w:rsidR="003556AE">
        <w:rPr>
          <w:rFonts w:ascii="Arial" w:hAnsi="Arial" w:cs="Arial"/>
        </w:rPr>
        <w:t>uding humans (Hale et al., 2020</w:t>
      </w:r>
      <w:r w:rsidRPr="00D0574F">
        <w:rPr>
          <w:rFonts w:ascii="Arial" w:hAnsi="Arial" w:cs="Arial"/>
        </w:rPr>
        <w:t>).</w:t>
      </w:r>
    </w:p>
    <w:p w14:paraId="563CA169" w14:textId="77777777" w:rsidR="00955961" w:rsidRPr="00D0574F" w:rsidRDefault="00955961" w:rsidP="000B0BFB">
      <w:pPr>
        <w:jc w:val="both"/>
        <w:rPr>
          <w:rFonts w:ascii="Arial" w:hAnsi="Arial" w:cs="Arial"/>
        </w:rPr>
      </w:pPr>
      <w:r w:rsidRPr="00D0574F">
        <w:rPr>
          <w:rFonts w:ascii="Arial" w:hAnsi="Arial" w:cs="Arial"/>
        </w:rPr>
        <w:t>The toxicological impacts of MPs have been extensively studied using both in vitro systems (Hwang et al., 2020; Choi et al., 2021; Stock et al., 2021) and in vivo models (</w:t>
      </w:r>
      <w:proofErr w:type="spellStart"/>
      <w:r w:rsidRPr="00D0574F">
        <w:rPr>
          <w:rFonts w:ascii="Arial" w:hAnsi="Arial" w:cs="Arial"/>
        </w:rPr>
        <w:t>Jin</w:t>
      </w:r>
      <w:proofErr w:type="spellEnd"/>
      <w:r w:rsidRPr="00D0574F">
        <w:rPr>
          <w:rFonts w:ascii="Arial" w:hAnsi="Arial" w:cs="Arial"/>
        </w:rPr>
        <w:t xml:space="preserve"> et al., 2019; </w:t>
      </w:r>
      <w:proofErr w:type="spellStart"/>
      <w:r w:rsidRPr="00D0574F">
        <w:rPr>
          <w:rFonts w:ascii="Arial" w:hAnsi="Arial" w:cs="Arial"/>
        </w:rPr>
        <w:t>Akhbarizadeh</w:t>
      </w:r>
      <w:proofErr w:type="spellEnd"/>
      <w:r w:rsidRPr="00D0574F">
        <w:rPr>
          <w:rFonts w:ascii="Arial" w:hAnsi="Arial" w:cs="Arial"/>
        </w:rPr>
        <w:t xml:space="preserve"> et al., 2018; </w:t>
      </w:r>
      <w:proofErr w:type="spellStart"/>
      <w:r w:rsidRPr="00D0574F">
        <w:rPr>
          <w:rFonts w:ascii="Arial" w:hAnsi="Arial" w:cs="Arial"/>
        </w:rPr>
        <w:t>Oliviero</w:t>
      </w:r>
      <w:proofErr w:type="spellEnd"/>
      <w:r w:rsidRPr="00D0574F">
        <w:rPr>
          <w:rFonts w:ascii="Arial" w:hAnsi="Arial" w:cs="Arial"/>
        </w:rPr>
        <w:t xml:space="preserve"> et al., 2019; </w:t>
      </w:r>
      <w:proofErr w:type="spellStart"/>
      <w:r w:rsidRPr="00D0574F">
        <w:rPr>
          <w:rFonts w:ascii="Arial" w:hAnsi="Arial" w:cs="Arial"/>
        </w:rPr>
        <w:t>Mateos</w:t>
      </w:r>
      <w:proofErr w:type="spellEnd"/>
      <w:r w:rsidRPr="00D0574F">
        <w:rPr>
          <w:rFonts w:ascii="Arial" w:hAnsi="Arial" w:cs="Arial"/>
        </w:rPr>
        <w:t xml:space="preserve">-Cárdenas et al., 2019; </w:t>
      </w:r>
      <w:proofErr w:type="spellStart"/>
      <w:r w:rsidRPr="00D0574F">
        <w:rPr>
          <w:rFonts w:ascii="Arial" w:hAnsi="Arial" w:cs="Arial"/>
        </w:rPr>
        <w:t>Devriese</w:t>
      </w:r>
      <w:proofErr w:type="spellEnd"/>
      <w:r w:rsidRPr="00D0574F">
        <w:rPr>
          <w:rFonts w:ascii="Arial" w:hAnsi="Arial" w:cs="Arial"/>
        </w:rPr>
        <w:t xml:space="preserve"> et al., 2017; Santana et al., 2018; Li et al., 2020), demonstrating adverse effects on biota, consumers, food chains, and ecosystems. In humans, experimental studies have detected microplastics in stool, colectomy tissues, placenta, and meconium, highlighting potential health risks from environmental exposure (</w:t>
      </w:r>
      <w:proofErr w:type="spellStart"/>
      <w:r w:rsidRPr="00D0574F">
        <w:rPr>
          <w:rFonts w:ascii="Arial" w:hAnsi="Arial" w:cs="Arial"/>
        </w:rPr>
        <w:t>Wibowo</w:t>
      </w:r>
      <w:proofErr w:type="spellEnd"/>
      <w:r w:rsidRPr="00D0574F">
        <w:rPr>
          <w:rFonts w:ascii="Arial" w:hAnsi="Arial" w:cs="Arial"/>
        </w:rPr>
        <w:t xml:space="preserve"> et al., 2021; Ibrahim et al., 2021a; Braun et al., 2021).</w:t>
      </w:r>
    </w:p>
    <w:p w14:paraId="6F092C75" w14:textId="77777777" w:rsidR="00955961" w:rsidRPr="000B0BFB" w:rsidRDefault="000B0BFB" w:rsidP="000B0BFB">
      <w:pPr>
        <w:pStyle w:val="ListParagraph"/>
        <w:numPr>
          <w:ilvl w:val="1"/>
          <w:numId w:val="1"/>
        </w:numPr>
        <w:tabs>
          <w:tab w:val="left" w:pos="810"/>
        </w:tabs>
        <w:rPr>
          <w:rFonts w:ascii="Arial" w:hAnsi="Arial" w:cs="Arial"/>
          <w:b/>
          <w:bCs/>
        </w:rPr>
      </w:pPr>
      <w:r w:rsidRPr="000B0BFB">
        <w:rPr>
          <w:rFonts w:ascii="Arial" w:hAnsi="Arial" w:cs="Arial"/>
          <w:b/>
          <w:bCs/>
        </w:rPr>
        <w:t>TRANSITION FROM ENVIRONMENTAL PRESENCE TO BIOLOGICAL IMPACT</w:t>
      </w:r>
    </w:p>
    <w:p w14:paraId="4DFB733F" w14:textId="77777777" w:rsidR="00955961" w:rsidRPr="00D0574F" w:rsidRDefault="00955961" w:rsidP="000B0BFB">
      <w:pPr>
        <w:jc w:val="both"/>
        <w:rPr>
          <w:rFonts w:ascii="Arial" w:hAnsi="Arial" w:cs="Arial"/>
        </w:rPr>
      </w:pPr>
      <w:r w:rsidRPr="00D0574F">
        <w:rPr>
          <w:rFonts w:ascii="Arial" w:hAnsi="Arial" w:cs="Arial"/>
        </w:rPr>
        <w:t xml:space="preserve">The widespread occurrence of microplastics (MPs) and </w:t>
      </w:r>
      <w:proofErr w:type="spellStart"/>
      <w:r w:rsidRPr="00D0574F">
        <w:rPr>
          <w:rFonts w:ascii="Arial" w:hAnsi="Arial" w:cs="Arial"/>
        </w:rPr>
        <w:t>nanoplastics</w:t>
      </w:r>
      <w:proofErr w:type="spellEnd"/>
      <w:r w:rsidRPr="00D0574F">
        <w:rPr>
          <w:rFonts w:ascii="Arial" w:hAnsi="Arial" w:cs="Arial"/>
        </w:rPr>
        <w:t xml:space="preserve"> (NPs) across aquatic, terrestrial, and atmospheric environments has raised concerns regarding their translation into measurable biological effects. Evidence across trophic levels indicates a multistep toxicity continuum involving environmental weathering and pollutant sorption, organismal exposure and uptake, translocation and retention, molecular and tissue-level disturbances, and finally, organismal dysfunction (</w:t>
      </w:r>
      <w:proofErr w:type="spellStart"/>
      <w:r w:rsidRPr="00D0574F">
        <w:rPr>
          <w:rFonts w:ascii="Arial" w:hAnsi="Arial" w:cs="Arial"/>
        </w:rPr>
        <w:t>Anbumani</w:t>
      </w:r>
      <w:proofErr w:type="spellEnd"/>
      <w:r w:rsidRPr="00D0574F">
        <w:rPr>
          <w:rFonts w:ascii="Arial" w:hAnsi="Arial" w:cs="Arial"/>
        </w:rPr>
        <w:t xml:space="preserve"> and </w:t>
      </w:r>
      <w:proofErr w:type="spellStart"/>
      <w:r w:rsidRPr="00D0574F">
        <w:rPr>
          <w:rFonts w:ascii="Arial" w:hAnsi="Arial" w:cs="Arial"/>
        </w:rPr>
        <w:t>Kakkar</w:t>
      </w:r>
      <w:proofErr w:type="spellEnd"/>
      <w:r w:rsidRPr="00D0574F">
        <w:rPr>
          <w:rFonts w:ascii="Arial" w:hAnsi="Arial" w:cs="Arial"/>
        </w:rPr>
        <w:t>, 2018; Zhang et al., 2022).</w:t>
      </w:r>
    </w:p>
    <w:p w14:paraId="428123B5" w14:textId="77777777" w:rsidR="00955961" w:rsidRPr="00D0574F" w:rsidRDefault="00955961" w:rsidP="000B0BFB">
      <w:pPr>
        <w:jc w:val="both"/>
        <w:rPr>
          <w:rFonts w:ascii="Arial" w:hAnsi="Arial" w:cs="Arial"/>
        </w:rPr>
      </w:pPr>
      <w:r w:rsidRPr="00D0574F">
        <w:rPr>
          <w:rFonts w:ascii="Arial" w:hAnsi="Arial" w:cs="Arial"/>
        </w:rPr>
        <w:t xml:space="preserve">Environmental weathering alters particle size, surface chemistry, and adsorption potential, enhancing the bioavailability of hydrophobic pollutants and metals associated with MPs. These particles can act as vectors, modifying dose and chemical speciation delivered to tissues (Wang et al., 2020; Al </w:t>
      </w:r>
      <w:proofErr w:type="spellStart"/>
      <w:r w:rsidRPr="00D0574F">
        <w:rPr>
          <w:rFonts w:ascii="Arial" w:hAnsi="Arial" w:cs="Arial"/>
        </w:rPr>
        <w:t>Harraq</w:t>
      </w:r>
      <w:proofErr w:type="spellEnd"/>
      <w:r w:rsidRPr="00D0574F">
        <w:rPr>
          <w:rFonts w:ascii="Arial" w:hAnsi="Arial" w:cs="Arial"/>
        </w:rPr>
        <w:t xml:space="preserve"> et al., 2022). Mammalian </w:t>
      </w:r>
      <w:r w:rsidRPr="00623E66">
        <w:rPr>
          <w:rFonts w:ascii="Arial" w:hAnsi="Arial" w:cs="Arial"/>
          <w:i/>
          <w:iCs/>
        </w:rPr>
        <w:t>in vivo</w:t>
      </w:r>
      <w:r w:rsidRPr="00D0574F">
        <w:rPr>
          <w:rFonts w:ascii="Arial" w:hAnsi="Arial" w:cs="Arial"/>
        </w:rPr>
        <w:t xml:space="preserve"> studies confirm gastrointestinal and respiratory uptake, systemic distribution to organs including liver, kidneys, and brain, and associated metabolic disruptions, particularly in lipid and energy metabolism (Stock et al., 2019; Yong et al., 2020; </w:t>
      </w:r>
      <w:proofErr w:type="spellStart"/>
      <w:r w:rsidRPr="00D0574F">
        <w:rPr>
          <w:rFonts w:ascii="Arial" w:hAnsi="Arial" w:cs="Arial"/>
        </w:rPr>
        <w:t>Florance</w:t>
      </w:r>
      <w:proofErr w:type="spellEnd"/>
      <w:r w:rsidRPr="00D0574F">
        <w:rPr>
          <w:rFonts w:ascii="Arial" w:hAnsi="Arial" w:cs="Arial"/>
        </w:rPr>
        <w:t xml:space="preserve"> et al., 2022; Tao et al., 2024; Fröhlich, 2024; Chen et al., 2024; </w:t>
      </w:r>
      <w:proofErr w:type="spellStart"/>
      <w:r w:rsidRPr="00D0574F">
        <w:rPr>
          <w:rFonts w:ascii="Arial" w:hAnsi="Arial" w:cs="Arial"/>
        </w:rPr>
        <w:t>Borgatta</w:t>
      </w:r>
      <w:proofErr w:type="spellEnd"/>
      <w:r w:rsidRPr="00D0574F">
        <w:rPr>
          <w:rFonts w:ascii="Arial" w:hAnsi="Arial" w:cs="Arial"/>
        </w:rPr>
        <w:t xml:space="preserve"> and </w:t>
      </w:r>
      <w:proofErr w:type="spellStart"/>
      <w:r w:rsidRPr="00D0574F">
        <w:rPr>
          <w:rFonts w:ascii="Arial" w:hAnsi="Arial" w:cs="Arial"/>
        </w:rPr>
        <w:t>Breider</w:t>
      </w:r>
      <w:proofErr w:type="spellEnd"/>
      <w:r w:rsidRPr="00D0574F">
        <w:rPr>
          <w:rFonts w:ascii="Arial" w:hAnsi="Arial" w:cs="Arial"/>
        </w:rPr>
        <w:t>, 2024; Kim et al., 2025). Placental transfer of nanosized plastics has also been reported in animal models and human tissues, raising concerns regarding fetal exposure (</w:t>
      </w:r>
      <w:proofErr w:type="spellStart"/>
      <w:r w:rsidRPr="00D0574F">
        <w:rPr>
          <w:rFonts w:ascii="Arial" w:hAnsi="Arial" w:cs="Arial"/>
        </w:rPr>
        <w:t>Syvänen</w:t>
      </w:r>
      <w:proofErr w:type="spellEnd"/>
      <w:r w:rsidRPr="00D0574F">
        <w:rPr>
          <w:rFonts w:ascii="Arial" w:hAnsi="Arial" w:cs="Arial"/>
        </w:rPr>
        <w:t xml:space="preserve">, 2024; </w:t>
      </w:r>
      <w:proofErr w:type="spellStart"/>
      <w:r w:rsidRPr="00D0574F">
        <w:rPr>
          <w:rFonts w:ascii="Arial" w:hAnsi="Arial" w:cs="Arial"/>
        </w:rPr>
        <w:t>Zurub</w:t>
      </w:r>
      <w:proofErr w:type="spellEnd"/>
      <w:r w:rsidRPr="00D0574F">
        <w:rPr>
          <w:rFonts w:ascii="Arial" w:hAnsi="Arial" w:cs="Arial"/>
        </w:rPr>
        <w:t>, 2024).</w:t>
      </w:r>
    </w:p>
    <w:p w14:paraId="6F43BF34" w14:textId="77777777" w:rsidR="00955961" w:rsidRPr="00D0574F" w:rsidRDefault="00955961" w:rsidP="000B0BFB">
      <w:pPr>
        <w:jc w:val="both"/>
        <w:rPr>
          <w:rFonts w:ascii="Arial" w:hAnsi="Arial" w:cs="Arial"/>
        </w:rPr>
      </w:pPr>
      <w:r w:rsidRPr="00D0574F">
        <w:rPr>
          <w:rFonts w:ascii="Arial" w:hAnsi="Arial" w:cs="Arial"/>
        </w:rPr>
        <w:t>At the cellular and molecular level, MPs induce oxidative stress via reactive oxygen species generation and activate inflammatory pathways such as NF-</w:t>
      </w:r>
      <w:proofErr w:type="spellStart"/>
      <w:r w:rsidRPr="00D0574F">
        <w:rPr>
          <w:rFonts w:ascii="Arial" w:hAnsi="Arial" w:cs="Arial"/>
        </w:rPr>
        <w:t>κB</w:t>
      </w:r>
      <w:proofErr w:type="spellEnd"/>
      <w:r w:rsidRPr="00D0574F">
        <w:rPr>
          <w:rFonts w:ascii="Arial" w:hAnsi="Arial" w:cs="Arial"/>
        </w:rPr>
        <w:t xml:space="preserve"> signaling, resulting in cytotoxicity, barrier disruption, and altered cell fate (</w:t>
      </w:r>
      <w:proofErr w:type="spellStart"/>
      <w:r w:rsidRPr="00D0574F">
        <w:rPr>
          <w:rFonts w:ascii="Arial" w:hAnsi="Arial" w:cs="Arial"/>
        </w:rPr>
        <w:t>Umamaheswari</w:t>
      </w:r>
      <w:proofErr w:type="spellEnd"/>
      <w:r w:rsidRPr="00D0574F">
        <w:rPr>
          <w:rFonts w:ascii="Arial" w:hAnsi="Arial" w:cs="Arial"/>
        </w:rPr>
        <w:t xml:space="preserve"> et al., 2021; Wang et al., 2022; Zhang et al., 2024; Zeng et al., 2024; Zhang et al., 2025). Microplastic–microbiome interactions disrupt gut microbial composition and immune signaling, amplifying toxicity (Wang et al., 2022; Liu et al., 2022). Overall, MP toxicity depends on particle size, surface properties, dose, and co-contaminant load, with smaller particles often producing disproportionately high biological effects (Verla et al., 2019; Dong et al., 2020; Rubin et al., 2023; Cui et al., 2023; </w:t>
      </w:r>
      <w:proofErr w:type="spellStart"/>
      <w:r w:rsidRPr="00D0574F">
        <w:rPr>
          <w:rFonts w:ascii="Arial" w:hAnsi="Arial" w:cs="Arial"/>
        </w:rPr>
        <w:t>Papac</w:t>
      </w:r>
      <w:proofErr w:type="spellEnd"/>
      <w:r w:rsidRPr="00D0574F">
        <w:rPr>
          <w:rFonts w:ascii="Arial" w:hAnsi="Arial" w:cs="Arial"/>
        </w:rPr>
        <w:t xml:space="preserve"> et al., 2023; da Silva Brito et al., 2023).</w:t>
      </w:r>
    </w:p>
    <w:p w14:paraId="150B0FAD" w14:textId="77777777" w:rsidR="00955961" w:rsidRPr="000B0BFB" w:rsidRDefault="000B0BFB" w:rsidP="000B0BFB">
      <w:pPr>
        <w:pStyle w:val="ListParagraph"/>
        <w:numPr>
          <w:ilvl w:val="1"/>
          <w:numId w:val="1"/>
        </w:numPr>
        <w:tabs>
          <w:tab w:val="left" w:pos="810"/>
        </w:tabs>
        <w:rPr>
          <w:rFonts w:ascii="Arial" w:hAnsi="Arial" w:cs="Arial"/>
          <w:b/>
          <w:bCs/>
        </w:rPr>
      </w:pPr>
      <w:r w:rsidRPr="000B0BFB">
        <w:rPr>
          <w:rFonts w:ascii="Arial" w:hAnsi="Arial" w:cs="Arial"/>
          <w:b/>
          <w:bCs/>
        </w:rPr>
        <w:t>MICROPLASTIC FORMS RELEVANT TO TOXICITY</w:t>
      </w:r>
    </w:p>
    <w:p w14:paraId="646514F8" w14:textId="77777777" w:rsidR="00955961" w:rsidRPr="00D0574F" w:rsidRDefault="00955961" w:rsidP="000B0BFB">
      <w:pPr>
        <w:jc w:val="both"/>
        <w:rPr>
          <w:rFonts w:ascii="Arial" w:hAnsi="Arial" w:cs="Arial"/>
        </w:rPr>
      </w:pPr>
      <w:r w:rsidRPr="00D0574F">
        <w:rPr>
          <w:rFonts w:ascii="Arial" w:hAnsi="Arial" w:cs="Arial"/>
        </w:rPr>
        <w:lastRenderedPageBreak/>
        <w:t xml:space="preserve">Microplastics occur as </w:t>
      </w:r>
      <w:proofErr w:type="spellStart"/>
      <w:r w:rsidRPr="00D0574F">
        <w:rPr>
          <w:rFonts w:ascii="Arial" w:hAnsi="Arial" w:cs="Arial"/>
        </w:rPr>
        <w:t>fibres</w:t>
      </w:r>
      <w:proofErr w:type="spellEnd"/>
      <w:r w:rsidRPr="00D0574F">
        <w:rPr>
          <w:rFonts w:ascii="Arial" w:hAnsi="Arial" w:cs="Arial"/>
        </w:rPr>
        <w:t>, films, fragments, spheres or beads, foams, and irregular shapes, which strongly influence their environmental behavior, bioavailability, and ecotoxicological effects (</w:t>
      </w:r>
      <w:proofErr w:type="spellStart"/>
      <w:r w:rsidRPr="00D0574F">
        <w:rPr>
          <w:rFonts w:ascii="Arial" w:hAnsi="Arial" w:cs="Arial"/>
        </w:rPr>
        <w:t>Rosal</w:t>
      </w:r>
      <w:proofErr w:type="spellEnd"/>
      <w:r w:rsidRPr="00D0574F">
        <w:rPr>
          <w:rFonts w:ascii="Arial" w:hAnsi="Arial" w:cs="Arial"/>
        </w:rPr>
        <w:t>, 2021). Comparative studies in invertebrates (e.g., Daphnia magna) and fish larvae indicate that fragments and films adhere more readily to biological surfaces and environmental substrates than spherical particles of equivalent mass, increasing physical interference such as gut blockage and tissue abrasion (</w:t>
      </w:r>
      <w:proofErr w:type="spellStart"/>
      <w:r w:rsidRPr="00D0574F">
        <w:rPr>
          <w:rFonts w:ascii="Arial" w:hAnsi="Arial" w:cs="Arial"/>
        </w:rPr>
        <w:t>Schrank</w:t>
      </w:r>
      <w:proofErr w:type="spellEnd"/>
      <w:r w:rsidRPr="00D0574F">
        <w:rPr>
          <w:rFonts w:ascii="Arial" w:hAnsi="Arial" w:cs="Arial"/>
        </w:rPr>
        <w:t xml:space="preserve"> et al., 2019; </w:t>
      </w:r>
      <w:proofErr w:type="spellStart"/>
      <w:r w:rsidRPr="00D0574F">
        <w:rPr>
          <w:rFonts w:ascii="Arial" w:hAnsi="Arial" w:cs="Arial"/>
        </w:rPr>
        <w:t>Karami</w:t>
      </w:r>
      <w:proofErr w:type="spellEnd"/>
      <w:r w:rsidRPr="00D0574F">
        <w:rPr>
          <w:rFonts w:ascii="Arial" w:hAnsi="Arial" w:cs="Arial"/>
        </w:rPr>
        <w:t xml:space="preserve"> et al., 2017).</w:t>
      </w:r>
    </w:p>
    <w:p w14:paraId="14E265FB" w14:textId="77777777" w:rsidR="00955961" w:rsidRPr="00D0574F" w:rsidRDefault="00955961" w:rsidP="000B0BFB">
      <w:pPr>
        <w:jc w:val="both"/>
        <w:rPr>
          <w:rFonts w:ascii="Arial" w:hAnsi="Arial" w:cs="Arial"/>
        </w:rPr>
      </w:pPr>
      <w:proofErr w:type="spellStart"/>
      <w:r w:rsidRPr="00D0574F">
        <w:rPr>
          <w:rFonts w:ascii="Arial" w:hAnsi="Arial" w:cs="Arial"/>
        </w:rPr>
        <w:t>Fibres</w:t>
      </w:r>
      <w:proofErr w:type="spellEnd"/>
      <w:r w:rsidRPr="00D0574F">
        <w:rPr>
          <w:rFonts w:ascii="Arial" w:hAnsi="Arial" w:cs="Arial"/>
        </w:rPr>
        <w:t xml:space="preserve"> pose particular risks to filter-feeding and benthic organisms due to their high aspect ratio, which facilitates entanglement with gills and digestive tracts, leading to prolonged retention, tissue damage, reduced feeding efficiency, and energetic stress (Bonello et al., 2018; </w:t>
      </w:r>
      <w:proofErr w:type="spellStart"/>
      <w:r w:rsidRPr="00D0574F">
        <w:rPr>
          <w:rFonts w:ascii="Arial" w:hAnsi="Arial" w:cs="Arial"/>
        </w:rPr>
        <w:t>Fraissinet</w:t>
      </w:r>
      <w:proofErr w:type="spellEnd"/>
      <w:r w:rsidRPr="00D0574F">
        <w:rPr>
          <w:rFonts w:ascii="Arial" w:hAnsi="Arial" w:cs="Arial"/>
        </w:rPr>
        <w:t xml:space="preserve"> et al., 2024; </w:t>
      </w:r>
      <w:proofErr w:type="spellStart"/>
      <w:r w:rsidRPr="00D0574F">
        <w:rPr>
          <w:rFonts w:ascii="Arial" w:hAnsi="Arial" w:cs="Arial"/>
        </w:rPr>
        <w:t>Bhuyan</w:t>
      </w:r>
      <w:proofErr w:type="spellEnd"/>
      <w:r w:rsidRPr="00D0574F">
        <w:rPr>
          <w:rFonts w:ascii="Arial" w:hAnsi="Arial" w:cs="Arial"/>
        </w:rPr>
        <w:t xml:space="preserve"> et al., 2021; </w:t>
      </w:r>
      <w:proofErr w:type="spellStart"/>
      <w:r w:rsidRPr="00D0574F">
        <w:rPr>
          <w:rFonts w:ascii="Arial" w:hAnsi="Arial" w:cs="Arial"/>
        </w:rPr>
        <w:t>Pathania</w:t>
      </w:r>
      <w:proofErr w:type="spellEnd"/>
      <w:r w:rsidRPr="00D0574F">
        <w:rPr>
          <w:rFonts w:ascii="Arial" w:hAnsi="Arial" w:cs="Arial"/>
        </w:rPr>
        <w:t xml:space="preserve">, 2025). Environmental weathering amplifies toxicity by increasing surface area and promoting adsorption of hydrophobic pollutants and metals. Meta-analyses indicate that much of microplastic-induced toxicity arises from chemical leachates and co-contaminant transport rather than physical damage alone (Al </w:t>
      </w:r>
      <w:proofErr w:type="spellStart"/>
      <w:r w:rsidRPr="00D0574F">
        <w:rPr>
          <w:rFonts w:ascii="Arial" w:hAnsi="Arial" w:cs="Arial"/>
        </w:rPr>
        <w:t>Harraq</w:t>
      </w:r>
      <w:proofErr w:type="spellEnd"/>
      <w:r w:rsidRPr="00D0574F">
        <w:rPr>
          <w:rFonts w:ascii="Arial" w:hAnsi="Arial" w:cs="Arial"/>
        </w:rPr>
        <w:t xml:space="preserve"> et al., 2022). Mammalian in vivo studies confirm that </w:t>
      </w:r>
      <w:proofErr w:type="spellStart"/>
      <w:r w:rsidRPr="00D0574F">
        <w:rPr>
          <w:rFonts w:ascii="Arial" w:hAnsi="Arial" w:cs="Arial"/>
        </w:rPr>
        <w:t>nanoplastics</w:t>
      </w:r>
      <w:proofErr w:type="spellEnd"/>
      <w:r w:rsidRPr="00D0574F">
        <w:rPr>
          <w:rFonts w:ascii="Arial" w:hAnsi="Arial" w:cs="Arial"/>
        </w:rPr>
        <w:t xml:space="preserve"> can cross epithelial barriers, accumulate in internal organs, and induce oxidative and inflammatory responses at lower doses than larger particles, emphasizing the importance of particle size and morphology in biological impact (Rubio et al., 2020).</w:t>
      </w:r>
    </w:p>
    <w:p w14:paraId="4C6F19A3" w14:textId="77777777" w:rsidR="00955961" w:rsidRPr="000B0BFB" w:rsidRDefault="000B0BFB" w:rsidP="00255D39">
      <w:pPr>
        <w:pStyle w:val="ListParagraph"/>
        <w:numPr>
          <w:ilvl w:val="0"/>
          <w:numId w:val="1"/>
        </w:numPr>
        <w:tabs>
          <w:tab w:val="left" w:pos="270"/>
          <w:tab w:val="left" w:pos="450"/>
        </w:tabs>
        <w:ind w:left="270" w:hanging="180"/>
        <w:rPr>
          <w:rFonts w:ascii="Arial" w:hAnsi="Arial" w:cs="Arial"/>
          <w:b/>
          <w:bCs/>
        </w:rPr>
      </w:pPr>
      <w:r w:rsidRPr="000B0BFB">
        <w:rPr>
          <w:rFonts w:ascii="Arial" w:hAnsi="Arial" w:cs="Arial"/>
          <w:b/>
          <w:bCs/>
        </w:rPr>
        <w:t>MECHANISMS OF PHYSICAL INTERACTION</w:t>
      </w:r>
    </w:p>
    <w:p w14:paraId="5D3758AE" w14:textId="77777777" w:rsidR="00955961" w:rsidRPr="00D0574F" w:rsidRDefault="00955961" w:rsidP="000B0BFB">
      <w:pPr>
        <w:jc w:val="both"/>
        <w:rPr>
          <w:rFonts w:ascii="Arial" w:hAnsi="Arial" w:cs="Arial"/>
        </w:rPr>
      </w:pPr>
      <w:r w:rsidRPr="00D0574F">
        <w:rPr>
          <w:rFonts w:ascii="Arial" w:hAnsi="Arial" w:cs="Arial"/>
        </w:rPr>
        <w:t xml:space="preserve">Direct physical interactions between microplastics (MPs) and living organisms cause substantial biological damage across multiple taxa. Owing to their diverse morphologies, MPs can abrade epithelial tissues, adhere to gill surfaces, and accumulate within digestive tracts, leading to mechanical blockage, tissue injury, and impaired nutrient absorption (Hamed et al., 2021; Ammar et al., 2022). These physical interferences disrupt feeding efficiency, energy allocation, and normal physiological processes, often triggering inflammatory responses, oxidative stress, and </w:t>
      </w:r>
      <w:proofErr w:type="spellStart"/>
      <w:r w:rsidRPr="00D0574F">
        <w:rPr>
          <w:rFonts w:ascii="Arial" w:hAnsi="Arial" w:cs="Arial"/>
        </w:rPr>
        <w:t>behavioural</w:t>
      </w:r>
      <w:proofErr w:type="spellEnd"/>
      <w:r w:rsidRPr="00D0574F">
        <w:rPr>
          <w:rFonts w:ascii="Arial" w:hAnsi="Arial" w:cs="Arial"/>
        </w:rPr>
        <w:t xml:space="preserve"> alte</w:t>
      </w:r>
      <w:r w:rsidR="003556AE">
        <w:rPr>
          <w:rFonts w:ascii="Arial" w:hAnsi="Arial" w:cs="Arial"/>
        </w:rPr>
        <w:t>rations (</w:t>
      </w:r>
      <w:proofErr w:type="spellStart"/>
      <w:r w:rsidR="003556AE">
        <w:rPr>
          <w:rFonts w:ascii="Arial" w:hAnsi="Arial" w:cs="Arial"/>
        </w:rPr>
        <w:t>Sarasamma</w:t>
      </w:r>
      <w:proofErr w:type="spellEnd"/>
      <w:r w:rsidR="003556AE">
        <w:rPr>
          <w:rFonts w:ascii="Arial" w:hAnsi="Arial" w:cs="Arial"/>
        </w:rPr>
        <w:t xml:space="preserve"> et al., 2020</w:t>
      </w:r>
      <w:r w:rsidRPr="00D0574F">
        <w:rPr>
          <w:rFonts w:ascii="Arial" w:hAnsi="Arial" w:cs="Arial"/>
        </w:rPr>
        <w:t>). Collectively, these findings underscore the inherent capacity of morphologically diverse microplastics to induce biological harm independent of their chemical composition.</w:t>
      </w:r>
    </w:p>
    <w:p w14:paraId="2F51FC94" w14:textId="77777777" w:rsidR="00955961" w:rsidRPr="000B0BFB" w:rsidRDefault="000B0BFB" w:rsidP="00255D39">
      <w:pPr>
        <w:pStyle w:val="ListParagraph"/>
        <w:numPr>
          <w:ilvl w:val="1"/>
          <w:numId w:val="1"/>
        </w:numPr>
        <w:tabs>
          <w:tab w:val="left" w:pos="450"/>
          <w:tab w:val="left" w:pos="810"/>
        </w:tabs>
        <w:ind w:left="720"/>
        <w:rPr>
          <w:rFonts w:ascii="Arial" w:hAnsi="Arial" w:cs="Arial"/>
          <w:b/>
          <w:bCs/>
        </w:rPr>
      </w:pPr>
      <w:r w:rsidRPr="000B0BFB">
        <w:rPr>
          <w:rFonts w:ascii="Arial" w:hAnsi="Arial" w:cs="Arial"/>
          <w:b/>
          <w:bCs/>
        </w:rPr>
        <w:t>INGESTION AND INTERNAL BLOCKAGE: A CROSS-SPECIES PHENOMENON</w:t>
      </w:r>
    </w:p>
    <w:p w14:paraId="77538CC8" w14:textId="77777777" w:rsidR="00955961" w:rsidRPr="00D0574F" w:rsidRDefault="00955961" w:rsidP="00255D39">
      <w:pPr>
        <w:jc w:val="both"/>
        <w:rPr>
          <w:rFonts w:ascii="Arial" w:hAnsi="Arial" w:cs="Arial"/>
        </w:rPr>
      </w:pPr>
      <w:r w:rsidRPr="00D0574F">
        <w:rPr>
          <w:rFonts w:ascii="Arial" w:hAnsi="Arial" w:cs="Arial"/>
        </w:rPr>
        <w:t xml:space="preserve">Ingestion is recognized as a primary route through which microplastics interact biologically with organisms, establishing MPs as pervasive stressors across aquatic, terrestrial, and even aerial ecosystems (Manikandan et al., 2024). Both experimental and field-based studies across a broad taxonomic spectrum—from invertebrates to vertebrates—consistently report accidental ingestion followed by gastrointestinal accumulation and blockage as common consequences of MP exposure (Lusher et al., 2020; Adhikari et al., 2022; da Costa Araújo &amp; </w:t>
      </w:r>
      <w:proofErr w:type="spellStart"/>
      <w:r w:rsidRPr="00D0574F">
        <w:rPr>
          <w:rFonts w:ascii="Arial" w:hAnsi="Arial" w:cs="Arial"/>
        </w:rPr>
        <w:t>Malafaia</w:t>
      </w:r>
      <w:proofErr w:type="spellEnd"/>
      <w:r w:rsidRPr="00D0574F">
        <w:rPr>
          <w:rFonts w:ascii="Arial" w:hAnsi="Arial" w:cs="Arial"/>
        </w:rPr>
        <w:t xml:space="preserve">, 2021). Retention of MPs within the digestive tract often results in reduced nutrient absorption, stunted growth, altered </w:t>
      </w:r>
      <w:proofErr w:type="spellStart"/>
      <w:r w:rsidRPr="00D0574F">
        <w:rPr>
          <w:rFonts w:ascii="Arial" w:hAnsi="Arial" w:cs="Arial"/>
        </w:rPr>
        <w:t>behaviour</w:t>
      </w:r>
      <w:proofErr w:type="spellEnd"/>
      <w:r w:rsidRPr="00D0574F">
        <w:rPr>
          <w:rFonts w:ascii="Arial" w:hAnsi="Arial" w:cs="Arial"/>
        </w:rPr>
        <w:t>, and compromised fitness.</w:t>
      </w:r>
    </w:p>
    <w:p w14:paraId="5B4CDEBF" w14:textId="77777777" w:rsidR="00955961" w:rsidRPr="00D0574F" w:rsidRDefault="00955961" w:rsidP="00255D39">
      <w:pPr>
        <w:jc w:val="both"/>
        <w:rPr>
          <w:rFonts w:ascii="Arial" w:hAnsi="Arial" w:cs="Arial"/>
        </w:rPr>
      </w:pPr>
      <w:r w:rsidRPr="00D0574F">
        <w:rPr>
          <w:rFonts w:ascii="Arial" w:hAnsi="Arial" w:cs="Arial"/>
        </w:rPr>
        <w:t xml:space="preserve">Non-selective feeders, particularly filter-feeding invertebrates such as Daphnia magna, bivalves, and amphipods, exhibit heightened vulnerability to MP ingestion. Controlled exposure experiments using polyethylene and polystyrene fragments at environmentally relevant </w:t>
      </w:r>
      <w:r w:rsidRPr="00D0574F">
        <w:rPr>
          <w:rFonts w:ascii="Arial" w:hAnsi="Arial" w:cs="Arial"/>
        </w:rPr>
        <w:lastRenderedPageBreak/>
        <w:t xml:space="preserve">concentrations reveal gut congestion, reduced feeding efficiency, and energetic deficits. Histopathological analyses further demonstrate MP accumulation in the midgut and hepatopancreas, causing epithelial abrasion and inflammatory responses (Khan &amp; </w:t>
      </w:r>
      <w:proofErr w:type="spellStart"/>
      <w:r w:rsidRPr="00D0574F">
        <w:rPr>
          <w:rFonts w:ascii="Arial" w:hAnsi="Arial" w:cs="Arial"/>
        </w:rPr>
        <w:t>Rountos</w:t>
      </w:r>
      <w:proofErr w:type="spellEnd"/>
      <w:r w:rsidRPr="00D0574F">
        <w:rPr>
          <w:rFonts w:ascii="Arial" w:hAnsi="Arial" w:cs="Arial"/>
        </w:rPr>
        <w:t>, 2025).</w:t>
      </w:r>
    </w:p>
    <w:p w14:paraId="2F0A3C99" w14:textId="77777777" w:rsidR="00955961" w:rsidRPr="00D0574F" w:rsidRDefault="00955961" w:rsidP="00255D39">
      <w:pPr>
        <w:jc w:val="both"/>
        <w:rPr>
          <w:rFonts w:ascii="Arial" w:hAnsi="Arial" w:cs="Arial"/>
        </w:rPr>
      </w:pPr>
      <w:r w:rsidRPr="00D0574F">
        <w:rPr>
          <w:rFonts w:ascii="Arial" w:hAnsi="Arial" w:cs="Arial"/>
        </w:rPr>
        <w:t xml:space="preserve">Comparable ingestion-related impacts have been documented in vertebrate models. In zebrafish (Danio rerio) larvae, exposure to microplastic fragments smaller than 100 µm results in prolonged gut retention, delayed intestinal transit, reduced growth rates, and increased tissue translocation (Lei et al., 2018; </w:t>
      </w:r>
      <w:proofErr w:type="spellStart"/>
      <w:r w:rsidRPr="00D0574F">
        <w:rPr>
          <w:rFonts w:ascii="Arial" w:hAnsi="Arial" w:cs="Arial"/>
        </w:rPr>
        <w:t>Qiao</w:t>
      </w:r>
      <w:proofErr w:type="spellEnd"/>
      <w:r w:rsidRPr="00D0574F">
        <w:rPr>
          <w:rFonts w:ascii="Arial" w:hAnsi="Arial" w:cs="Arial"/>
        </w:rPr>
        <w:t xml:space="preserve"> et al., 2019; </w:t>
      </w:r>
      <w:proofErr w:type="spellStart"/>
      <w:r w:rsidRPr="00D0574F">
        <w:rPr>
          <w:rFonts w:ascii="Arial" w:hAnsi="Arial" w:cs="Arial"/>
        </w:rPr>
        <w:t>Batel</w:t>
      </w:r>
      <w:proofErr w:type="spellEnd"/>
      <w:r w:rsidRPr="00D0574F">
        <w:rPr>
          <w:rFonts w:ascii="Arial" w:hAnsi="Arial" w:cs="Arial"/>
        </w:rPr>
        <w:t xml:space="preserve"> et al., 2020; McIlwraith et al., 2021; Kim et a</w:t>
      </w:r>
      <w:r w:rsidR="003556AE">
        <w:rPr>
          <w:rFonts w:ascii="Arial" w:hAnsi="Arial" w:cs="Arial"/>
        </w:rPr>
        <w:t xml:space="preserve">l., 2022; </w:t>
      </w:r>
      <w:proofErr w:type="spellStart"/>
      <w:r w:rsidR="003556AE">
        <w:rPr>
          <w:rFonts w:ascii="Arial" w:hAnsi="Arial" w:cs="Arial"/>
        </w:rPr>
        <w:t>Cattaneo</w:t>
      </w:r>
      <w:proofErr w:type="spellEnd"/>
      <w:r w:rsidR="003556AE">
        <w:rPr>
          <w:rFonts w:ascii="Arial" w:hAnsi="Arial" w:cs="Arial"/>
        </w:rPr>
        <w:t xml:space="preserve"> et al., 2023</w:t>
      </w:r>
      <w:r w:rsidRPr="00D0574F">
        <w:rPr>
          <w:rFonts w:ascii="Arial" w:hAnsi="Arial" w:cs="Arial"/>
        </w:rPr>
        <w:t xml:space="preserve">). In juvenile rainbow trout (Oncorhynchus mykiss), exposure to </w:t>
      </w:r>
      <w:proofErr w:type="spellStart"/>
      <w:r w:rsidRPr="00D0574F">
        <w:rPr>
          <w:rFonts w:ascii="Arial" w:hAnsi="Arial" w:cs="Arial"/>
        </w:rPr>
        <w:t>microfibres</w:t>
      </w:r>
      <w:proofErr w:type="spellEnd"/>
      <w:r w:rsidRPr="00D0574F">
        <w:rPr>
          <w:rFonts w:ascii="Arial" w:hAnsi="Arial" w:cs="Arial"/>
        </w:rPr>
        <w:t xml:space="preserve"> induces physical obstruction in the stomach and pyloric regions, accompanied by disrupted lipid metabolism and elevated oxidative stress markers in hepa</w:t>
      </w:r>
      <w:r w:rsidR="00593D3F">
        <w:rPr>
          <w:rFonts w:ascii="Arial" w:hAnsi="Arial" w:cs="Arial"/>
        </w:rPr>
        <w:t>tic tissues (</w:t>
      </w:r>
      <w:proofErr w:type="spellStart"/>
      <w:r w:rsidR="00593D3F">
        <w:rPr>
          <w:rFonts w:ascii="Arial" w:hAnsi="Arial" w:cs="Arial"/>
        </w:rPr>
        <w:t>Şener</w:t>
      </w:r>
      <w:proofErr w:type="spellEnd"/>
      <w:r w:rsidR="00593D3F">
        <w:rPr>
          <w:rFonts w:ascii="Arial" w:hAnsi="Arial" w:cs="Arial"/>
        </w:rPr>
        <w:t xml:space="preserve"> et al., 2025</w:t>
      </w:r>
      <w:r w:rsidRPr="00D0574F">
        <w:rPr>
          <w:rFonts w:ascii="Arial" w:hAnsi="Arial" w:cs="Arial"/>
        </w:rPr>
        <w:t>).</w:t>
      </w:r>
    </w:p>
    <w:p w14:paraId="36C3930C" w14:textId="77777777" w:rsidR="00955961" w:rsidRPr="00D0574F" w:rsidRDefault="00955961" w:rsidP="00255D39">
      <w:pPr>
        <w:jc w:val="both"/>
        <w:rPr>
          <w:rFonts w:ascii="Arial" w:hAnsi="Arial" w:cs="Arial"/>
        </w:rPr>
      </w:pPr>
      <w:r w:rsidRPr="00D0574F">
        <w:rPr>
          <w:rFonts w:ascii="Arial" w:hAnsi="Arial" w:cs="Arial"/>
        </w:rPr>
        <w:t xml:space="preserve">Field observations strongly corroborate laboratory findings. Studies on seabirds, including northern fulmars and shearwaters from polluted regions, frequently report plastic </w:t>
      </w:r>
      <w:proofErr w:type="spellStart"/>
      <w:r w:rsidRPr="00D0574F">
        <w:rPr>
          <w:rFonts w:ascii="Arial" w:hAnsi="Arial" w:cs="Arial"/>
        </w:rPr>
        <w:t>fibres</w:t>
      </w:r>
      <w:proofErr w:type="spellEnd"/>
      <w:r w:rsidRPr="00D0574F">
        <w:rPr>
          <w:rFonts w:ascii="Arial" w:hAnsi="Arial" w:cs="Arial"/>
        </w:rPr>
        <w:t xml:space="preserve"> and fragments constituting a substantial proportion of stomach contents (Provencher et al., 2019; Lavers et al., 2019; </w:t>
      </w:r>
      <w:proofErr w:type="spellStart"/>
      <w:r w:rsidRPr="00D0574F">
        <w:rPr>
          <w:rFonts w:ascii="Arial" w:hAnsi="Arial" w:cs="Arial"/>
        </w:rPr>
        <w:t>Puškic</w:t>
      </w:r>
      <w:proofErr w:type="spellEnd"/>
      <w:r w:rsidRPr="00D0574F">
        <w:rPr>
          <w:rFonts w:ascii="Arial" w:hAnsi="Arial" w:cs="Arial"/>
        </w:rPr>
        <w:t xml:space="preserve"> et al., 2024). Compaction of MPs within the proventriculus impairs digestion and body condition (Azam, 2025). Similar ingestion-related gut blockages have been reported in marine turtles, directly linking environmental exposure to physiological stress and reduced survival (Duncan et al., 2019; </w:t>
      </w:r>
      <w:proofErr w:type="spellStart"/>
      <w:r w:rsidRPr="00D0574F">
        <w:rPr>
          <w:rFonts w:ascii="Arial" w:hAnsi="Arial" w:cs="Arial"/>
        </w:rPr>
        <w:t>Biagi</w:t>
      </w:r>
      <w:proofErr w:type="spellEnd"/>
      <w:r w:rsidRPr="00D0574F">
        <w:rPr>
          <w:rFonts w:ascii="Arial" w:hAnsi="Arial" w:cs="Arial"/>
        </w:rPr>
        <w:t xml:space="preserve"> et al., 2021; </w:t>
      </w:r>
      <w:proofErr w:type="spellStart"/>
      <w:r w:rsidRPr="00D0574F">
        <w:rPr>
          <w:rFonts w:ascii="Arial" w:hAnsi="Arial" w:cs="Arial"/>
        </w:rPr>
        <w:t>Firouzi</w:t>
      </w:r>
      <w:proofErr w:type="spellEnd"/>
      <w:r w:rsidRPr="00D0574F">
        <w:rPr>
          <w:rFonts w:ascii="Arial" w:hAnsi="Arial" w:cs="Arial"/>
        </w:rPr>
        <w:t>, 2025).</w:t>
      </w:r>
    </w:p>
    <w:p w14:paraId="07ED088E" w14:textId="77777777" w:rsidR="00955961" w:rsidRPr="00255D39" w:rsidRDefault="00255D39" w:rsidP="00255D39">
      <w:pPr>
        <w:pStyle w:val="ListParagraph"/>
        <w:numPr>
          <w:ilvl w:val="1"/>
          <w:numId w:val="1"/>
        </w:numPr>
        <w:tabs>
          <w:tab w:val="left" w:pos="450"/>
          <w:tab w:val="left" w:pos="630"/>
          <w:tab w:val="left" w:pos="720"/>
        </w:tabs>
        <w:ind w:left="630" w:hanging="630"/>
        <w:rPr>
          <w:rFonts w:ascii="Arial" w:hAnsi="Arial" w:cs="Arial"/>
          <w:b/>
          <w:bCs/>
        </w:rPr>
      </w:pPr>
      <w:r w:rsidRPr="00255D39">
        <w:rPr>
          <w:rFonts w:ascii="Arial" w:hAnsi="Arial" w:cs="Arial"/>
          <w:b/>
          <w:bCs/>
        </w:rPr>
        <w:t>MORPHOLOGICAL TRIGGERS: SIZE, COLOR, TEXTURE, AND BUOYANCY</w:t>
      </w:r>
    </w:p>
    <w:p w14:paraId="2B6DF738" w14:textId="77777777" w:rsidR="00955961" w:rsidRPr="00D0574F" w:rsidRDefault="00955961" w:rsidP="00255D39">
      <w:pPr>
        <w:jc w:val="both"/>
        <w:rPr>
          <w:rFonts w:ascii="Arial" w:hAnsi="Arial" w:cs="Arial"/>
        </w:rPr>
      </w:pPr>
      <w:r w:rsidRPr="00D0574F">
        <w:rPr>
          <w:rFonts w:ascii="Arial" w:hAnsi="Arial" w:cs="Arial"/>
        </w:rPr>
        <w:t>Particle morphology plays a decisive role in shaping the biological interactions of microplastics, with size, color, surface texture, and buoyancy acting as key determinants of ingestion, retention, and toxicity (</w:t>
      </w:r>
      <w:proofErr w:type="spellStart"/>
      <w:r w:rsidRPr="00D0574F">
        <w:rPr>
          <w:rFonts w:ascii="Arial" w:hAnsi="Arial" w:cs="Arial"/>
        </w:rPr>
        <w:t>Xiong</w:t>
      </w:r>
      <w:proofErr w:type="spellEnd"/>
      <w:r w:rsidRPr="00D0574F">
        <w:rPr>
          <w:rFonts w:ascii="Arial" w:hAnsi="Arial" w:cs="Arial"/>
        </w:rPr>
        <w:t xml:space="preserve"> et al., 2019; Kumar et al., 2021; Shahriar et al., 2024). Experimental and field-based evidence consistently demonstrates that these physical attributes strongly influence organismal uptake, often overriding chemical cues during feeding.</w:t>
      </w:r>
    </w:p>
    <w:p w14:paraId="34B1EBB2" w14:textId="77777777" w:rsidR="00955961" w:rsidRPr="00D0574F" w:rsidRDefault="00955961" w:rsidP="00255D39">
      <w:pPr>
        <w:jc w:val="both"/>
        <w:rPr>
          <w:rFonts w:ascii="Arial" w:hAnsi="Arial" w:cs="Arial"/>
        </w:rPr>
      </w:pPr>
      <w:r w:rsidRPr="00D0574F">
        <w:rPr>
          <w:rFonts w:ascii="Arial" w:hAnsi="Arial" w:cs="Arial"/>
        </w:rPr>
        <w:t>Laboratory exposure studies involving filter-feeding invertebrates and early life-stage fishes indicate preferential ingestion of smaller microplastics (&lt;100 µm) by organisms such as Daphnia magna and zebrafish larvae. These particles exhibit higher gut retention and increased potential for trans-epithelial translocation compared to larger fragments. Conversely, larger particles (&gt;500 µm) are less likely to translocate but frequently cause gastrointestinal obstruction and mechanical abrasion in both pelagic and benthi</w:t>
      </w:r>
      <w:r w:rsidR="009F0143">
        <w:rPr>
          <w:rFonts w:ascii="Arial" w:hAnsi="Arial" w:cs="Arial"/>
        </w:rPr>
        <w:t>c feeders (Scherer et al., 2017</w:t>
      </w:r>
      <w:r w:rsidRPr="00D0574F">
        <w:rPr>
          <w:rFonts w:ascii="Arial" w:hAnsi="Arial" w:cs="Arial"/>
        </w:rPr>
        <w:t>; Zhang et al., 2021; Cheng et al., 2024).</w:t>
      </w:r>
    </w:p>
    <w:p w14:paraId="28ABE907" w14:textId="77777777" w:rsidR="00955961" w:rsidRDefault="00955961" w:rsidP="00255D39">
      <w:pPr>
        <w:jc w:val="both"/>
        <w:rPr>
          <w:rFonts w:ascii="Arial" w:hAnsi="Arial" w:cs="Arial"/>
        </w:rPr>
      </w:pPr>
      <w:r w:rsidRPr="00D0574F">
        <w:rPr>
          <w:rFonts w:ascii="Arial" w:hAnsi="Arial" w:cs="Arial"/>
        </w:rPr>
        <w:t xml:space="preserve">Particle color further influences selective ingestion, as many aquatic organisms visually mistake brightly colored MPs for prey items. Fish and seabirds demonstrate higher ingestion rates of red, blue, and green particles, shaping exposure profiles and downstream toxicological outcomes. Surface texture also modulates biological effects; rough, jagged fragments induce greater epithelial abrasion and inflammatory responses than smooth spherical particles, which tend to pass more readily through the digestive tract. Buoyancy governs environmental distribution and exposure probability, with low-density MPs disproportionately affecting pelagic feeders and high-density particles posing elevated risks to benthic organisms. Collectively, </w:t>
      </w:r>
      <w:r w:rsidRPr="00D0574F">
        <w:rPr>
          <w:rFonts w:ascii="Arial" w:hAnsi="Arial" w:cs="Arial"/>
        </w:rPr>
        <w:lastRenderedPageBreak/>
        <w:t>these findings highlight morphology as a critical determinant of microplastic uptake and toxicity, reinforcing its importance in ecological risk assessment.</w:t>
      </w:r>
    </w:p>
    <w:p w14:paraId="66177174" w14:textId="77777777" w:rsidR="004718E3" w:rsidRDefault="00F34B53" w:rsidP="004718E3">
      <w:pPr>
        <w:jc w:val="both"/>
        <w:rPr>
          <w:rFonts w:ascii="Arial" w:hAnsi="Arial" w:cs="Arial"/>
        </w:rPr>
      </w:pPr>
      <w:r>
        <w:rPr>
          <w:rFonts w:ascii="Arial" w:hAnsi="Arial" w:cs="Arial"/>
          <w:noProof/>
        </w:rPr>
        <w:pict w14:anchorId="368D1228">
          <v:shapetype id="_x0000_t202" coordsize="21600,21600" o:spt="202" path="m,l,21600r21600,l21600,xe">
            <v:stroke joinstyle="miter"/>
            <v:path gradientshapeok="t" o:connecttype="rect"/>
          </v:shapetype>
          <v:shape id="_x0000_s1029" type="#_x0000_t202" style="position:absolute;left:0;text-align:left;margin-left:437.05pt;margin-top:244.55pt;width:19.45pt;height:23.05pt;z-index:251661312" filled="f" stroked="f">
            <v:textbox style="mso-next-textbox:#_x0000_s1029">
              <w:txbxContent>
                <w:p w14:paraId="6359719D" w14:textId="77777777" w:rsidR="00383B22" w:rsidRPr="004718E3" w:rsidRDefault="00383B22" w:rsidP="004718E3">
                  <w:pPr>
                    <w:rPr>
                      <w:b/>
                      <w:bCs/>
                    </w:rPr>
                  </w:pPr>
                  <w:r>
                    <w:rPr>
                      <w:b/>
                      <w:bCs/>
                    </w:rPr>
                    <w:t>D</w:t>
                  </w:r>
                </w:p>
              </w:txbxContent>
            </v:textbox>
          </v:shape>
        </w:pict>
      </w:r>
      <w:r>
        <w:rPr>
          <w:rFonts w:ascii="Arial" w:hAnsi="Arial" w:cs="Arial"/>
          <w:noProof/>
        </w:rPr>
        <w:pict w14:anchorId="5CFE52DC">
          <v:shape id="_x0000_s1028" type="#_x0000_t202" style="position:absolute;left:0;text-align:left;margin-left:204.8pt;margin-top:244.55pt;width:19.45pt;height:23.05pt;z-index:251660288" filled="f" stroked="f">
            <v:textbox style="mso-next-textbox:#_x0000_s1028">
              <w:txbxContent>
                <w:p w14:paraId="3A81EB8D" w14:textId="77777777" w:rsidR="00383B22" w:rsidRPr="004718E3" w:rsidRDefault="00383B22" w:rsidP="004718E3">
                  <w:pPr>
                    <w:rPr>
                      <w:b/>
                      <w:bCs/>
                    </w:rPr>
                  </w:pPr>
                  <w:r>
                    <w:rPr>
                      <w:b/>
                      <w:bCs/>
                    </w:rPr>
                    <w:t>C</w:t>
                  </w:r>
                </w:p>
              </w:txbxContent>
            </v:textbox>
          </v:shape>
        </w:pict>
      </w:r>
      <w:r>
        <w:rPr>
          <w:rFonts w:ascii="Arial" w:hAnsi="Arial" w:cs="Arial"/>
          <w:noProof/>
        </w:rPr>
        <w:pict w14:anchorId="23BDA2F5">
          <v:shape id="_x0000_s1027" type="#_x0000_t202" style="position:absolute;left:0;text-align:left;margin-left:440.65pt;margin-top:9.15pt;width:19.45pt;height:23.05pt;z-index:251659264" filled="f" stroked="f">
            <v:textbox style="mso-next-textbox:#_x0000_s1027">
              <w:txbxContent>
                <w:p w14:paraId="2F7ABCE2" w14:textId="77777777" w:rsidR="00383B22" w:rsidRPr="004718E3" w:rsidRDefault="00383B22" w:rsidP="004718E3">
                  <w:pPr>
                    <w:rPr>
                      <w:b/>
                      <w:bCs/>
                    </w:rPr>
                  </w:pPr>
                  <w:r>
                    <w:rPr>
                      <w:b/>
                      <w:bCs/>
                    </w:rPr>
                    <w:t>B</w:t>
                  </w:r>
                </w:p>
              </w:txbxContent>
            </v:textbox>
          </v:shape>
        </w:pict>
      </w:r>
      <w:r>
        <w:rPr>
          <w:rFonts w:ascii="Arial" w:hAnsi="Arial" w:cs="Arial"/>
          <w:noProof/>
        </w:rPr>
        <w:pict w14:anchorId="3D214D19">
          <v:shape id="_x0000_s1026" type="#_x0000_t202" style="position:absolute;left:0;text-align:left;margin-left:209.5pt;margin-top:9.15pt;width:19.45pt;height:23.05pt;z-index:251658240" filled="f" stroked="f">
            <v:textbox style="mso-next-textbox:#_x0000_s1026">
              <w:txbxContent>
                <w:p w14:paraId="13127F80" w14:textId="77777777" w:rsidR="00383B22" w:rsidRPr="004718E3" w:rsidRDefault="00383B22">
                  <w:pPr>
                    <w:rPr>
                      <w:b/>
                      <w:bCs/>
                    </w:rPr>
                  </w:pPr>
                  <w:r w:rsidRPr="004718E3">
                    <w:rPr>
                      <w:b/>
                      <w:bCs/>
                    </w:rPr>
                    <w:t>A</w:t>
                  </w:r>
                </w:p>
              </w:txbxContent>
            </v:textbox>
          </v:shape>
        </w:pict>
      </w:r>
      <w:r w:rsidR="004718E3">
        <w:rPr>
          <w:rFonts w:ascii="Arial" w:hAnsi="Arial" w:cs="Arial"/>
          <w:noProof/>
        </w:rPr>
        <w:drawing>
          <wp:inline distT="0" distB="0" distL="0" distR="0" wp14:anchorId="4197857C" wp14:editId="6CE8B1DF">
            <wp:extent cx="5943600" cy="5943600"/>
            <wp:effectExtent l="19050" t="0" r="0" b="0"/>
            <wp:docPr id="5" name="Picture 4" descr="photo-collage.p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ollage.png (1).png"/>
                    <pic:cNvPicPr/>
                  </pic:nvPicPr>
                  <pic:blipFill>
                    <a:blip r:embed="rId9"/>
                    <a:stretch>
                      <a:fillRect/>
                    </a:stretch>
                  </pic:blipFill>
                  <pic:spPr>
                    <a:xfrm>
                      <a:off x="0" y="0"/>
                      <a:ext cx="5943600" cy="5943600"/>
                    </a:xfrm>
                    <a:prstGeom prst="rect">
                      <a:avLst/>
                    </a:prstGeom>
                  </pic:spPr>
                </pic:pic>
              </a:graphicData>
            </a:graphic>
          </wp:inline>
        </w:drawing>
      </w:r>
    </w:p>
    <w:p w14:paraId="2C686D06" w14:textId="77777777" w:rsidR="004718E3" w:rsidRPr="004718E3" w:rsidRDefault="004718E3" w:rsidP="004718E3">
      <w:pPr>
        <w:tabs>
          <w:tab w:val="left" w:pos="450"/>
          <w:tab w:val="left" w:pos="630"/>
          <w:tab w:val="left" w:pos="720"/>
        </w:tabs>
        <w:rPr>
          <w:rFonts w:ascii="Arial" w:hAnsi="Arial" w:cs="Arial"/>
          <w:b/>
          <w:bCs/>
        </w:rPr>
      </w:pPr>
      <w:r w:rsidRPr="004718E3">
        <w:rPr>
          <w:rFonts w:ascii="Arial" w:hAnsi="Arial" w:cs="Arial"/>
          <w:b/>
          <w:bCs/>
        </w:rPr>
        <w:t xml:space="preserve">Fig 2: Stereomicroscopic images of environmental microplastics of </w:t>
      </w:r>
      <w:proofErr w:type="spellStart"/>
      <w:r w:rsidRPr="004718E3">
        <w:rPr>
          <w:rFonts w:ascii="Arial" w:hAnsi="Arial" w:cs="Arial"/>
          <w:b/>
          <w:bCs/>
        </w:rPr>
        <w:t>varios</w:t>
      </w:r>
      <w:proofErr w:type="spellEnd"/>
      <w:r w:rsidRPr="004718E3">
        <w:rPr>
          <w:rFonts w:ascii="Arial" w:hAnsi="Arial" w:cs="Arial"/>
          <w:b/>
          <w:bCs/>
        </w:rPr>
        <w:t xml:space="preserve"> morphologies and </w:t>
      </w:r>
      <w:proofErr w:type="spellStart"/>
      <w:r w:rsidRPr="004718E3">
        <w:rPr>
          <w:rFonts w:ascii="Arial" w:hAnsi="Arial" w:cs="Arial"/>
          <w:b/>
          <w:bCs/>
        </w:rPr>
        <w:t>colours</w:t>
      </w:r>
      <w:proofErr w:type="spellEnd"/>
      <w:r w:rsidRPr="004718E3">
        <w:rPr>
          <w:rFonts w:ascii="Arial" w:hAnsi="Arial" w:cs="Arial"/>
          <w:b/>
          <w:bCs/>
        </w:rPr>
        <w:t xml:space="preserve"> A: Tangled filaments, B: Fibers, C: Foam, D: Film of irregular shape. Reflecting morphological triggers: size, color, texture, and buoyancy</w:t>
      </w:r>
      <w:r>
        <w:rPr>
          <w:rFonts w:ascii="Arial" w:hAnsi="Arial" w:cs="Arial"/>
        </w:rPr>
        <w:t xml:space="preserve"> </w:t>
      </w:r>
    </w:p>
    <w:p w14:paraId="3D2B38A6" w14:textId="77777777" w:rsidR="00955961" w:rsidRPr="00255D39" w:rsidRDefault="00255D39" w:rsidP="00255D39">
      <w:pPr>
        <w:pStyle w:val="ListParagraph"/>
        <w:numPr>
          <w:ilvl w:val="1"/>
          <w:numId w:val="1"/>
        </w:numPr>
        <w:tabs>
          <w:tab w:val="left" w:pos="450"/>
          <w:tab w:val="left" w:pos="810"/>
        </w:tabs>
        <w:ind w:left="720"/>
        <w:rPr>
          <w:rFonts w:ascii="Arial" w:hAnsi="Arial" w:cs="Arial"/>
          <w:b/>
          <w:bCs/>
        </w:rPr>
      </w:pPr>
      <w:r w:rsidRPr="00255D39">
        <w:rPr>
          <w:rFonts w:ascii="Arial" w:hAnsi="Arial" w:cs="Arial"/>
          <w:b/>
          <w:bCs/>
        </w:rPr>
        <w:t>SPECIFIC VULNERABILITIES: INVERTEBRATES, FISH, BIRDS, AND MAMMALS</w:t>
      </w:r>
    </w:p>
    <w:p w14:paraId="3E291E5C" w14:textId="77777777" w:rsidR="00955961" w:rsidRPr="00D0574F" w:rsidRDefault="00955961" w:rsidP="00255D39">
      <w:pPr>
        <w:jc w:val="both"/>
        <w:rPr>
          <w:rFonts w:ascii="Arial" w:hAnsi="Arial" w:cs="Arial"/>
        </w:rPr>
      </w:pPr>
      <w:r w:rsidRPr="00D0574F">
        <w:rPr>
          <w:rFonts w:ascii="Arial" w:hAnsi="Arial" w:cs="Arial"/>
        </w:rPr>
        <w:t xml:space="preserve">Growing experimental and field-based evidence indicates that microplastics are pervasive across aquatic and terrestrial ecosystems, exerting species-specific and ecosystem-level impacts. Mora-Teddy et al. (2024) investigated MP pollution using benthic mesocosms under a </w:t>
      </w:r>
      <w:r w:rsidRPr="00D0574F">
        <w:rPr>
          <w:rFonts w:ascii="Arial" w:hAnsi="Arial" w:cs="Arial"/>
        </w:rPr>
        <w:lastRenderedPageBreak/>
        <w:t xml:space="preserve">multiple-stressor framework, demonstrating that MP concentration and particle size significantly influenced invertebrate drift patterns. Taxa such as </w:t>
      </w:r>
      <w:proofErr w:type="spellStart"/>
      <w:r w:rsidRPr="00D0574F">
        <w:rPr>
          <w:rFonts w:ascii="Arial" w:hAnsi="Arial" w:cs="Arial"/>
        </w:rPr>
        <w:t>Hydrobiosidae</w:t>
      </w:r>
      <w:proofErr w:type="spellEnd"/>
      <w:r w:rsidRPr="00D0574F">
        <w:rPr>
          <w:rFonts w:ascii="Arial" w:hAnsi="Arial" w:cs="Arial"/>
        </w:rPr>
        <w:t xml:space="preserve">, </w:t>
      </w:r>
      <w:proofErr w:type="spellStart"/>
      <w:r w:rsidRPr="00D0574F">
        <w:rPr>
          <w:rFonts w:ascii="Arial" w:hAnsi="Arial" w:cs="Arial"/>
        </w:rPr>
        <w:t>Deleatidium</w:t>
      </w:r>
      <w:proofErr w:type="spellEnd"/>
      <w:r w:rsidRPr="00D0574F">
        <w:rPr>
          <w:rFonts w:ascii="Arial" w:hAnsi="Arial" w:cs="Arial"/>
        </w:rPr>
        <w:t xml:space="preserve"> spp., </w:t>
      </w:r>
      <w:proofErr w:type="spellStart"/>
      <w:r w:rsidRPr="00D0574F">
        <w:rPr>
          <w:rFonts w:ascii="Arial" w:hAnsi="Arial" w:cs="Arial"/>
        </w:rPr>
        <w:t>Potamopyrgus</w:t>
      </w:r>
      <w:proofErr w:type="spellEnd"/>
      <w:r w:rsidRPr="00D0574F">
        <w:rPr>
          <w:rFonts w:ascii="Arial" w:hAnsi="Arial" w:cs="Arial"/>
        </w:rPr>
        <w:t xml:space="preserve"> </w:t>
      </w:r>
      <w:proofErr w:type="spellStart"/>
      <w:r w:rsidRPr="00D0574F">
        <w:rPr>
          <w:rFonts w:ascii="Arial" w:hAnsi="Arial" w:cs="Arial"/>
        </w:rPr>
        <w:t>antipodarum</w:t>
      </w:r>
      <w:proofErr w:type="spellEnd"/>
      <w:r w:rsidRPr="00D0574F">
        <w:rPr>
          <w:rFonts w:ascii="Arial" w:hAnsi="Arial" w:cs="Arial"/>
        </w:rPr>
        <w:t xml:space="preserve">, and </w:t>
      </w:r>
      <w:proofErr w:type="spellStart"/>
      <w:r w:rsidRPr="00D0574F">
        <w:rPr>
          <w:rFonts w:ascii="Arial" w:hAnsi="Arial" w:cs="Arial"/>
        </w:rPr>
        <w:t>Archichauliodes</w:t>
      </w:r>
      <w:proofErr w:type="spellEnd"/>
      <w:r w:rsidRPr="00D0574F">
        <w:rPr>
          <w:rFonts w:ascii="Arial" w:hAnsi="Arial" w:cs="Arial"/>
        </w:rPr>
        <w:t xml:space="preserve"> </w:t>
      </w:r>
      <w:proofErr w:type="spellStart"/>
      <w:r w:rsidRPr="00D0574F">
        <w:rPr>
          <w:rFonts w:ascii="Arial" w:hAnsi="Arial" w:cs="Arial"/>
        </w:rPr>
        <w:t>diversus</w:t>
      </w:r>
      <w:proofErr w:type="spellEnd"/>
      <w:r w:rsidRPr="00D0574F">
        <w:rPr>
          <w:rFonts w:ascii="Arial" w:hAnsi="Arial" w:cs="Arial"/>
        </w:rPr>
        <w:t xml:space="preserve"> exhibited differential susceptibility, with combined exposure to MPs and fine sediments amplifying ecological effects.</w:t>
      </w:r>
    </w:p>
    <w:p w14:paraId="4A7E7208" w14:textId="77777777" w:rsidR="00955961" w:rsidRPr="00D0574F" w:rsidRDefault="00955961" w:rsidP="00255D39">
      <w:pPr>
        <w:jc w:val="both"/>
        <w:rPr>
          <w:rFonts w:ascii="Arial" w:hAnsi="Arial" w:cs="Arial"/>
        </w:rPr>
      </w:pPr>
      <w:r w:rsidRPr="00D0574F">
        <w:rPr>
          <w:rFonts w:ascii="Arial" w:hAnsi="Arial" w:cs="Arial"/>
        </w:rPr>
        <w:t xml:space="preserve">Similarly, </w:t>
      </w:r>
      <w:proofErr w:type="spellStart"/>
      <w:r w:rsidRPr="00D0574F">
        <w:rPr>
          <w:rFonts w:ascii="Arial" w:hAnsi="Arial" w:cs="Arial"/>
        </w:rPr>
        <w:t>Sfriso</w:t>
      </w:r>
      <w:proofErr w:type="spellEnd"/>
      <w:r w:rsidRPr="00D0574F">
        <w:rPr>
          <w:rFonts w:ascii="Arial" w:hAnsi="Arial" w:cs="Arial"/>
        </w:rPr>
        <w:t xml:space="preserve"> et al. (2024) conducted microcosm experiments exposing benthic invertebrates to polypropylene and polyester MPs, observing significant accumulation across taxa, altered feeding </w:t>
      </w:r>
      <w:proofErr w:type="spellStart"/>
      <w:r w:rsidRPr="00D0574F">
        <w:rPr>
          <w:rFonts w:ascii="Arial" w:hAnsi="Arial" w:cs="Arial"/>
        </w:rPr>
        <w:t>behaviour</w:t>
      </w:r>
      <w:proofErr w:type="spellEnd"/>
      <w:r w:rsidRPr="00D0574F">
        <w:rPr>
          <w:rFonts w:ascii="Arial" w:hAnsi="Arial" w:cs="Arial"/>
        </w:rPr>
        <w:t>, reduced growth, and shifts in community composition. Their findings further revealed that MPs facilitate pollutant transfer within food webs, intensifying trophic-level risks.</w:t>
      </w:r>
    </w:p>
    <w:p w14:paraId="6FE9891A" w14:textId="77777777" w:rsidR="00955961" w:rsidRPr="00D0574F" w:rsidRDefault="00955961" w:rsidP="00255D39">
      <w:pPr>
        <w:jc w:val="both"/>
        <w:rPr>
          <w:rFonts w:ascii="Arial" w:hAnsi="Arial" w:cs="Arial"/>
        </w:rPr>
      </w:pPr>
      <w:r w:rsidRPr="00D0574F">
        <w:rPr>
          <w:rFonts w:ascii="Arial" w:hAnsi="Arial" w:cs="Arial"/>
        </w:rPr>
        <w:t xml:space="preserve">Field investigations reinforce these experimental outcomes. In the German </w:t>
      </w:r>
      <w:proofErr w:type="spellStart"/>
      <w:r w:rsidRPr="00D0574F">
        <w:rPr>
          <w:rFonts w:ascii="Arial" w:hAnsi="Arial" w:cs="Arial"/>
        </w:rPr>
        <w:t>Wadden</w:t>
      </w:r>
      <w:proofErr w:type="spellEnd"/>
      <w:r w:rsidRPr="00D0574F">
        <w:rPr>
          <w:rFonts w:ascii="Arial" w:hAnsi="Arial" w:cs="Arial"/>
        </w:rPr>
        <w:t xml:space="preserve"> Sea, MPs were detected in sediments and biota across multiple sites, with high prevalence in Arenicola marina, Littorina </w:t>
      </w:r>
      <w:proofErr w:type="spellStart"/>
      <w:r w:rsidRPr="00D0574F">
        <w:rPr>
          <w:rFonts w:ascii="Arial" w:hAnsi="Arial" w:cs="Arial"/>
        </w:rPr>
        <w:t>littorea</w:t>
      </w:r>
      <w:proofErr w:type="spellEnd"/>
      <w:r w:rsidRPr="00D0574F">
        <w:rPr>
          <w:rFonts w:ascii="Arial" w:hAnsi="Arial" w:cs="Arial"/>
        </w:rPr>
        <w:t xml:space="preserve">, Mytilus edulis, and </w:t>
      </w:r>
      <w:proofErr w:type="spellStart"/>
      <w:r w:rsidRPr="00D0574F">
        <w:rPr>
          <w:rFonts w:ascii="Arial" w:hAnsi="Arial" w:cs="Arial"/>
        </w:rPr>
        <w:t>Platichthys</w:t>
      </w:r>
      <w:proofErr w:type="spellEnd"/>
      <w:r w:rsidRPr="00D0574F">
        <w:rPr>
          <w:rFonts w:ascii="Arial" w:hAnsi="Arial" w:cs="Arial"/>
        </w:rPr>
        <w:t xml:space="preserve"> </w:t>
      </w:r>
      <w:proofErr w:type="spellStart"/>
      <w:r w:rsidRPr="00D0574F">
        <w:rPr>
          <w:rFonts w:ascii="Arial" w:hAnsi="Arial" w:cs="Arial"/>
        </w:rPr>
        <w:t>flesus</w:t>
      </w:r>
      <w:proofErr w:type="spellEnd"/>
      <w:r w:rsidRPr="00D0574F">
        <w:rPr>
          <w:rFonts w:ascii="Arial" w:hAnsi="Arial" w:cs="Arial"/>
        </w:rPr>
        <w:t xml:space="preserve">, confirming widespread food-web integration. Along the KwaZulu-Natal coast of South Africa, </w:t>
      </w:r>
      <w:proofErr w:type="spellStart"/>
      <w:r w:rsidRPr="00D0574F">
        <w:rPr>
          <w:rFonts w:ascii="Arial" w:hAnsi="Arial" w:cs="Arial"/>
        </w:rPr>
        <w:t>Iwalaye</w:t>
      </w:r>
      <w:proofErr w:type="spellEnd"/>
      <w:r w:rsidRPr="00D0574F">
        <w:rPr>
          <w:rFonts w:ascii="Arial" w:hAnsi="Arial" w:cs="Arial"/>
        </w:rPr>
        <w:t xml:space="preserve"> et al. (2020) reported extensive MP ingestion by marine invertebrates, particularly during the wet season, with </w:t>
      </w:r>
      <w:proofErr w:type="spellStart"/>
      <w:r w:rsidRPr="00D0574F">
        <w:rPr>
          <w:rFonts w:ascii="Arial" w:hAnsi="Arial" w:cs="Arial"/>
        </w:rPr>
        <w:t>fibres</w:t>
      </w:r>
      <w:proofErr w:type="spellEnd"/>
      <w:r w:rsidRPr="00D0574F">
        <w:rPr>
          <w:rFonts w:ascii="Arial" w:hAnsi="Arial" w:cs="Arial"/>
        </w:rPr>
        <w:t xml:space="preserve"> dominating and correlating with reduced feeding efficiency and physical injury.</w:t>
      </w:r>
    </w:p>
    <w:p w14:paraId="6D3D8F5F" w14:textId="77777777" w:rsidR="00955961" w:rsidRPr="00D0574F" w:rsidRDefault="00955961" w:rsidP="00255D39">
      <w:pPr>
        <w:jc w:val="both"/>
        <w:rPr>
          <w:rFonts w:ascii="Arial" w:hAnsi="Arial" w:cs="Arial"/>
        </w:rPr>
      </w:pPr>
      <w:r w:rsidRPr="00D0574F">
        <w:rPr>
          <w:rFonts w:ascii="Arial" w:hAnsi="Arial" w:cs="Arial"/>
        </w:rPr>
        <w:t>Studies from India further document MP contamination in commercially important species. while Patel et al. (2025) documented high MP loads in ginger prawns from Gujarat. In freshwater systems, Pace et al. (2025) identified MP accumulation in benthic macroinvertebrates across Portuguese rivers irrespective of ecological quality status, suggesting widespread contamination beyond urban influences.</w:t>
      </w:r>
    </w:p>
    <w:p w14:paraId="6DB22320" w14:textId="77777777" w:rsidR="00955961" w:rsidRPr="00D0574F" w:rsidRDefault="00955961" w:rsidP="00255D39">
      <w:pPr>
        <w:jc w:val="both"/>
        <w:rPr>
          <w:rFonts w:ascii="Arial" w:hAnsi="Arial" w:cs="Arial"/>
        </w:rPr>
      </w:pPr>
      <w:r w:rsidRPr="00D0574F">
        <w:rPr>
          <w:rFonts w:ascii="Arial" w:hAnsi="Arial" w:cs="Arial"/>
        </w:rPr>
        <w:t xml:space="preserve">Beyond aquatic organisms, MPs are increasingly reported in birds, reptiles, amphibians, and mammals. </w:t>
      </w:r>
      <w:proofErr w:type="spellStart"/>
      <w:r w:rsidRPr="00D0574F">
        <w:rPr>
          <w:rFonts w:ascii="Arial" w:hAnsi="Arial" w:cs="Arial"/>
        </w:rPr>
        <w:t>Tatlı</w:t>
      </w:r>
      <w:proofErr w:type="spellEnd"/>
      <w:r w:rsidRPr="00D0574F">
        <w:rPr>
          <w:rFonts w:ascii="Arial" w:hAnsi="Arial" w:cs="Arial"/>
        </w:rPr>
        <w:t xml:space="preserve"> et al. (2025) observed MP accumulation in approximately half of the bird species examined in Turkey, while non-invasive fecal analyses in urban birds from Mexico City confirmed routine exposure. Seabird studies further demonstrate that MPs act as vectors for persistent organic and inorganic pollutants, generating complex contaminant mixtures in tissues and disrupting gut microbiomes.</w:t>
      </w:r>
    </w:p>
    <w:p w14:paraId="65FA66F4" w14:textId="77777777" w:rsidR="00955961" w:rsidRPr="00D0574F" w:rsidRDefault="00955961" w:rsidP="00255D39">
      <w:pPr>
        <w:jc w:val="both"/>
        <w:rPr>
          <w:rFonts w:ascii="Arial" w:hAnsi="Arial" w:cs="Arial"/>
        </w:rPr>
      </w:pPr>
      <w:r w:rsidRPr="00D0574F">
        <w:rPr>
          <w:rFonts w:ascii="Arial" w:hAnsi="Arial" w:cs="Arial"/>
        </w:rPr>
        <w:t>Collectively, these studies demonstrate that microplastics permeate ecosystems globally, spanning freshwater, marine, and terrestrial environments and multiple trophic levels. Although community-level effects may not always be immediately apparent, cumulative exposure, species-specific sensitivity, and interactions with co-occurring stressors pose substantial ecological risks. This growing body of evidence underscores the urgent need for standardized monitoring frameworks, long-term ecological studies, and effective mitigation strategies to address the complex impacts of microplastic pollution.</w:t>
      </w:r>
    </w:p>
    <w:p w14:paraId="524C80DF" w14:textId="77777777" w:rsidR="00955961" w:rsidRPr="00C14721" w:rsidRDefault="00C14721" w:rsidP="00255D39">
      <w:pPr>
        <w:spacing w:after="0"/>
        <w:rPr>
          <w:rFonts w:ascii="Arial" w:hAnsi="Arial" w:cs="Arial"/>
          <w:b/>
          <w:bCs/>
        </w:rPr>
      </w:pPr>
      <w:r w:rsidRPr="00C14721">
        <w:rPr>
          <w:rFonts w:ascii="Arial" w:hAnsi="Arial" w:cs="Arial"/>
          <w:b/>
          <w:bCs/>
        </w:rPr>
        <w:t xml:space="preserve">Table </w:t>
      </w:r>
      <w:r w:rsidR="00955961" w:rsidRPr="00C14721">
        <w:rPr>
          <w:rFonts w:ascii="Arial" w:hAnsi="Arial" w:cs="Arial"/>
          <w:b/>
          <w:bCs/>
        </w:rPr>
        <w:t>1. Physical interactions and organism-specific impacts of microplastics across taxonomic groups</w:t>
      </w:r>
    </w:p>
    <w:tbl>
      <w:tblPr>
        <w:tblStyle w:val="TableGrid"/>
        <w:tblW w:w="5000" w:type="pct"/>
        <w:tblLook w:val="04A0" w:firstRow="1" w:lastRow="0" w:firstColumn="1" w:lastColumn="0" w:noHBand="0" w:noVBand="1"/>
      </w:tblPr>
      <w:tblGrid>
        <w:gridCol w:w="1212"/>
        <w:gridCol w:w="948"/>
        <w:gridCol w:w="1186"/>
        <w:gridCol w:w="1396"/>
        <w:gridCol w:w="1259"/>
        <w:gridCol w:w="1195"/>
        <w:gridCol w:w="1268"/>
        <w:gridCol w:w="1112"/>
      </w:tblGrid>
      <w:tr w:rsidR="00255D39" w:rsidRPr="00255D39" w14:paraId="65231E6D" w14:textId="77777777" w:rsidTr="00255D39">
        <w:tc>
          <w:tcPr>
            <w:tcW w:w="633" w:type="pct"/>
            <w:vAlign w:val="center"/>
            <w:hideMark/>
          </w:tcPr>
          <w:p w14:paraId="5BF8C9DF" w14:textId="77777777" w:rsidR="00255D39" w:rsidRPr="00255D39" w:rsidRDefault="00255D39" w:rsidP="00255D39">
            <w:pPr>
              <w:rPr>
                <w:rFonts w:ascii="Arial" w:eastAsia="Times New Roman" w:hAnsi="Arial" w:cs="Arial"/>
                <w:b/>
                <w:bCs/>
                <w:szCs w:val="22"/>
              </w:rPr>
            </w:pPr>
            <w:r w:rsidRPr="00255D39">
              <w:rPr>
                <w:rFonts w:ascii="Arial" w:eastAsia="Times New Roman" w:hAnsi="Arial" w:cs="Arial"/>
                <w:b/>
                <w:bCs/>
                <w:szCs w:val="22"/>
              </w:rPr>
              <w:t>Taxonomic group / species category</w:t>
            </w:r>
          </w:p>
        </w:tc>
        <w:tc>
          <w:tcPr>
            <w:tcW w:w="495" w:type="pct"/>
            <w:vAlign w:val="center"/>
            <w:hideMark/>
          </w:tcPr>
          <w:p w14:paraId="72654833" w14:textId="77777777" w:rsidR="00255D39" w:rsidRPr="00255D39" w:rsidRDefault="00255D39" w:rsidP="00255D39">
            <w:pPr>
              <w:rPr>
                <w:rFonts w:ascii="Arial" w:eastAsia="Times New Roman" w:hAnsi="Arial" w:cs="Arial"/>
                <w:b/>
                <w:bCs/>
                <w:szCs w:val="22"/>
              </w:rPr>
            </w:pPr>
            <w:r w:rsidRPr="00255D39">
              <w:rPr>
                <w:rFonts w:ascii="Arial" w:eastAsia="Times New Roman" w:hAnsi="Arial" w:cs="Arial"/>
                <w:b/>
                <w:bCs/>
                <w:szCs w:val="22"/>
              </w:rPr>
              <w:t>Primary exposure route</w:t>
            </w:r>
          </w:p>
        </w:tc>
        <w:tc>
          <w:tcPr>
            <w:tcW w:w="619" w:type="pct"/>
            <w:vAlign w:val="center"/>
            <w:hideMark/>
          </w:tcPr>
          <w:p w14:paraId="328FC4B7" w14:textId="77777777" w:rsidR="00255D39" w:rsidRPr="00255D39" w:rsidRDefault="00255D39" w:rsidP="00255D39">
            <w:pPr>
              <w:rPr>
                <w:rFonts w:ascii="Arial" w:eastAsia="Times New Roman" w:hAnsi="Arial" w:cs="Arial"/>
                <w:b/>
                <w:bCs/>
                <w:szCs w:val="22"/>
              </w:rPr>
            </w:pPr>
            <w:r w:rsidRPr="00255D39">
              <w:rPr>
                <w:rFonts w:ascii="Arial" w:eastAsia="Times New Roman" w:hAnsi="Arial" w:cs="Arial"/>
                <w:b/>
                <w:bCs/>
                <w:szCs w:val="22"/>
              </w:rPr>
              <w:t>Dominant microplastic type</w:t>
            </w:r>
          </w:p>
        </w:tc>
        <w:tc>
          <w:tcPr>
            <w:tcW w:w="729" w:type="pct"/>
            <w:vAlign w:val="center"/>
            <w:hideMark/>
          </w:tcPr>
          <w:p w14:paraId="507A6171" w14:textId="77777777" w:rsidR="00255D39" w:rsidRPr="00255D39" w:rsidRDefault="00255D39" w:rsidP="00255D39">
            <w:pPr>
              <w:rPr>
                <w:rFonts w:ascii="Arial" w:eastAsia="Times New Roman" w:hAnsi="Arial" w:cs="Arial"/>
                <w:b/>
                <w:bCs/>
                <w:szCs w:val="22"/>
              </w:rPr>
            </w:pPr>
            <w:r w:rsidRPr="00255D39">
              <w:rPr>
                <w:rFonts w:ascii="Arial" w:eastAsia="Times New Roman" w:hAnsi="Arial" w:cs="Arial"/>
                <w:b/>
                <w:bCs/>
                <w:szCs w:val="22"/>
              </w:rPr>
              <w:t>Target organ/system</w:t>
            </w:r>
          </w:p>
        </w:tc>
        <w:tc>
          <w:tcPr>
            <w:tcW w:w="657" w:type="pct"/>
            <w:vAlign w:val="center"/>
            <w:hideMark/>
          </w:tcPr>
          <w:p w14:paraId="01F91867" w14:textId="77777777" w:rsidR="00255D39" w:rsidRPr="00255D39" w:rsidRDefault="00255D39" w:rsidP="00255D39">
            <w:pPr>
              <w:rPr>
                <w:rFonts w:ascii="Arial" w:eastAsia="Times New Roman" w:hAnsi="Arial" w:cs="Arial"/>
                <w:b/>
                <w:bCs/>
                <w:szCs w:val="22"/>
              </w:rPr>
            </w:pPr>
            <w:r w:rsidRPr="00255D39">
              <w:rPr>
                <w:rFonts w:ascii="Arial" w:eastAsia="Times New Roman" w:hAnsi="Arial" w:cs="Arial"/>
                <w:b/>
                <w:bCs/>
                <w:szCs w:val="22"/>
              </w:rPr>
              <w:t>Mode of physical interaction</w:t>
            </w:r>
          </w:p>
        </w:tc>
        <w:tc>
          <w:tcPr>
            <w:tcW w:w="624" w:type="pct"/>
            <w:vAlign w:val="center"/>
            <w:hideMark/>
          </w:tcPr>
          <w:p w14:paraId="4C29CD8E" w14:textId="77777777" w:rsidR="00255D39" w:rsidRPr="00255D39" w:rsidRDefault="00255D39" w:rsidP="00255D39">
            <w:pPr>
              <w:rPr>
                <w:rFonts w:ascii="Arial" w:eastAsia="Times New Roman" w:hAnsi="Arial" w:cs="Arial"/>
                <w:b/>
                <w:bCs/>
                <w:szCs w:val="22"/>
              </w:rPr>
            </w:pPr>
            <w:r w:rsidRPr="00255D39">
              <w:rPr>
                <w:rFonts w:ascii="Arial" w:eastAsia="Times New Roman" w:hAnsi="Arial" w:cs="Arial"/>
                <w:b/>
                <w:bCs/>
                <w:szCs w:val="22"/>
              </w:rPr>
              <w:t>Observed physical damage</w:t>
            </w:r>
          </w:p>
        </w:tc>
        <w:tc>
          <w:tcPr>
            <w:tcW w:w="662" w:type="pct"/>
            <w:vAlign w:val="center"/>
            <w:hideMark/>
          </w:tcPr>
          <w:p w14:paraId="7ABFABE2" w14:textId="77777777" w:rsidR="00255D39" w:rsidRPr="00255D39" w:rsidRDefault="00255D39" w:rsidP="00255D39">
            <w:pPr>
              <w:rPr>
                <w:rFonts w:ascii="Arial" w:eastAsia="Times New Roman" w:hAnsi="Arial" w:cs="Arial"/>
                <w:b/>
                <w:bCs/>
                <w:szCs w:val="22"/>
              </w:rPr>
            </w:pPr>
            <w:r w:rsidRPr="00255D39">
              <w:rPr>
                <w:rFonts w:ascii="Arial" w:eastAsia="Times New Roman" w:hAnsi="Arial" w:cs="Arial"/>
                <w:b/>
                <w:bCs/>
                <w:szCs w:val="22"/>
              </w:rPr>
              <w:t>Ecological / functional consequence</w:t>
            </w:r>
          </w:p>
        </w:tc>
        <w:tc>
          <w:tcPr>
            <w:tcW w:w="581" w:type="pct"/>
            <w:vAlign w:val="center"/>
            <w:hideMark/>
          </w:tcPr>
          <w:p w14:paraId="2631F224" w14:textId="77777777" w:rsidR="00255D39" w:rsidRPr="00255D39" w:rsidRDefault="00255D39" w:rsidP="00255D39">
            <w:pPr>
              <w:rPr>
                <w:rFonts w:ascii="Arial" w:eastAsia="Times New Roman" w:hAnsi="Arial" w:cs="Arial"/>
                <w:b/>
                <w:bCs/>
                <w:szCs w:val="22"/>
              </w:rPr>
            </w:pPr>
            <w:r w:rsidRPr="00255D39">
              <w:rPr>
                <w:rFonts w:ascii="Arial" w:eastAsia="Times New Roman" w:hAnsi="Arial" w:cs="Arial"/>
                <w:b/>
                <w:bCs/>
                <w:szCs w:val="22"/>
              </w:rPr>
              <w:t>Key references</w:t>
            </w:r>
          </w:p>
        </w:tc>
      </w:tr>
      <w:tr w:rsidR="00255D39" w:rsidRPr="00255D39" w14:paraId="19BA04DE" w14:textId="77777777" w:rsidTr="00255D39">
        <w:tc>
          <w:tcPr>
            <w:tcW w:w="633" w:type="pct"/>
            <w:vAlign w:val="center"/>
            <w:hideMark/>
          </w:tcPr>
          <w:p w14:paraId="0F532327"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Zooplankton</w:t>
            </w:r>
          </w:p>
        </w:tc>
        <w:tc>
          <w:tcPr>
            <w:tcW w:w="495" w:type="pct"/>
            <w:vAlign w:val="center"/>
            <w:hideMark/>
          </w:tcPr>
          <w:p w14:paraId="037843B2"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Ingestion</w:t>
            </w:r>
          </w:p>
        </w:tc>
        <w:tc>
          <w:tcPr>
            <w:tcW w:w="619" w:type="pct"/>
            <w:vAlign w:val="center"/>
            <w:hideMark/>
          </w:tcPr>
          <w:p w14:paraId="37C9C3CE"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Spheres, fragment</w:t>
            </w:r>
            <w:r w:rsidRPr="00255D39">
              <w:rPr>
                <w:rFonts w:ascii="Arial" w:eastAsia="Times New Roman" w:hAnsi="Arial" w:cs="Arial"/>
                <w:szCs w:val="22"/>
              </w:rPr>
              <w:lastRenderedPageBreak/>
              <w:t>s</w:t>
            </w:r>
          </w:p>
        </w:tc>
        <w:tc>
          <w:tcPr>
            <w:tcW w:w="729" w:type="pct"/>
            <w:vAlign w:val="center"/>
            <w:hideMark/>
          </w:tcPr>
          <w:p w14:paraId="52697BE5"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lastRenderedPageBreak/>
              <w:t>Digestive tract</w:t>
            </w:r>
          </w:p>
        </w:tc>
        <w:tc>
          <w:tcPr>
            <w:tcW w:w="657" w:type="pct"/>
            <w:vAlign w:val="center"/>
            <w:hideMark/>
          </w:tcPr>
          <w:p w14:paraId="33C2D3AA"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 xml:space="preserve">Particle ingestion </w:t>
            </w:r>
            <w:r w:rsidRPr="00255D39">
              <w:rPr>
                <w:rFonts w:ascii="Arial" w:eastAsia="Times New Roman" w:hAnsi="Arial" w:cs="Arial"/>
                <w:szCs w:val="22"/>
              </w:rPr>
              <w:lastRenderedPageBreak/>
              <w:t>exceeding gut capacity</w:t>
            </w:r>
          </w:p>
        </w:tc>
        <w:tc>
          <w:tcPr>
            <w:tcW w:w="624" w:type="pct"/>
            <w:vAlign w:val="center"/>
            <w:hideMark/>
          </w:tcPr>
          <w:p w14:paraId="543EE192"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lastRenderedPageBreak/>
              <w:t xml:space="preserve">Gut blockage, </w:t>
            </w:r>
            <w:r w:rsidRPr="00255D39">
              <w:rPr>
                <w:rFonts w:ascii="Arial" w:eastAsia="Times New Roman" w:hAnsi="Arial" w:cs="Arial"/>
                <w:szCs w:val="22"/>
              </w:rPr>
              <w:lastRenderedPageBreak/>
              <w:t>reduced food intake</w:t>
            </w:r>
          </w:p>
        </w:tc>
        <w:tc>
          <w:tcPr>
            <w:tcW w:w="662" w:type="pct"/>
            <w:vAlign w:val="center"/>
            <w:hideMark/>
          </w:tcPr>
          <w:p w14:paraId="0B607C74"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lastRenderedPageBreak/>
              <w:t xml:space="preserve">Decreased feeding </w:t>
            </w:r>
            <w:r w:rsidRPr="00255D39">
              <w:rPr>
                <w:rFonts w:ascii="Arial" w:eastAsia="Times New Roman" w:hAnsi="Arial" w:cs="Arial"/>
                <w:szCs w:val="22"/>
              </w:rPr>
              <w:lastRenderedPageBreak/>
              <w:t>efficiency, altered energy balance</w:t>
            </w:r>
          </w:p>
        </w:tc>
        <w:tc>
          <w:tcPr>
            <w:tcW w:w="581" w:type="pct"/>
            <w:vAlign w:val="center"/>
            <w:hideMark/>
          </w:tcPr>
          <w:p w14:paraId="0F931C86"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lastRenderedPageBreak/>
              <w:t xml:space="preserve">Manikandan et </w:t>
            </w:r>
            <w:r w:rsidRPr="00255D39">
              <w:rPr>
                <w:rFonts w:ascii="Arial" w:eastAsia="Times New Roman" w:hAnsi="Arial" w:cs="Arial"/>
                <w:szCs w:val="22"/>
              </w:rPr>
              <w:lastRenderedPageBreak/>
              <w:t>al., 2024</w:t>
            </w:r>
          </w:p>
        </w:tc>
      </w:tr>
      <w:tr w:rsidR="00255D39" w:rsidRPr="00255D39" w14:paraId="67116A39" w14:textId="77777777" w:rsidTr="00255D39">
        <w:tc>
          <w:tcPr>
            <w:tcW w:w="633" w:type="pct"/>
            <w:vAlign w:val="center"/>
            <w:hideMark/>
          </w:tcPr>
          <w:p w14:paraId="1059775E"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lastRenderedPageBreak/>
              <w:t xml:space="preserve">Benthic invertebrates (e.g., </w:t>
            </w:r>
            <w:proofErr w:type="spellStart"/>
            <w:r w:rsidRPr="00255D39">
              <w:rPr>
                <w:rFonts w:ascii="Arial" w:eastAsia="Times New Roman" w:hAnsi="Arial" w:cs="Arial"/>
                <w:szCs w:val="22"/>
              </w:rPr>
              <w:t>polychaetes</w:t>
            </w:r>
            <w:proofErr w:type="spellEnd"/>
            <w:r w:rsidRPr="00255D39">
              <w:rPr>
                <w:rFonts w:ascii="Arial" w:eastAsia="Times New Roman" w:hAnsi="Arial" w:cs="Arial"/>
                <w:szCs w:val="22"/>
              </w:rPr>
              <w:t>)</w:t>
            </w:r>
          </w:p>
        </w:tc>
        <w:tc>
          <w:tcPr>
            <w:tcW w:w="495" w:type="pct"/>
            <w:vAlign w:val="center"/>
            <w:hideMark/>
          </w:tcPr>
          <w:p w14:paraId="534505E6"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Ingestion, sediment contact</w:t>
            </w:r>
          </w:p>
        </w:tc>
        <w:tc>
          <w:tcPr>
            <w:tcW w:w="619" w:type="pct"/>
            <w:vAlign w:val="center"/>
            <w:hideMark/>
          </w:tcPr>
          <w:p w14:paraId="1A001D9A" w14:textId="77777777" w:rsidR="00255D39" w:rsidRPr="00255D39" w:rsidRDefault="00255D39" w:rsidP="00255D39">
            <w:pPr>
              <w:rPr>
                <w:rFonts w:ascii="Arial" w:eastAsia="Times New Roman" w:hAnsi="Arial" w:cs="Arial"/>
                <w:szCs w:val="22"/>
              </w:rPr>
            </w:pPr>
            <w:proofErr w:type="spellStart"/>
            <w:r w:rsidRPr="00255D39">
              <w:rPr>
                <w:rFonts w:ascii="Arial" w:eastAsia="Times New Roman" w:hAnsi="Arial" w:cs="Arial"/>
                <w:szCs w:val="22"/>
              </w:rPr>
              <w:t>Fibres</w:t>
            </w:r>
            <w:proofErr w:type="spellEnd"/>
            <w:r w:rsidRPr="00255D39">
              <w:rPr>
                <w:rFonts w:ascii="Arial" w:eastAsia="Times New Roman" w:hAnsi="Arial" w:cs="Arial"/>
                <w:szCs w:val="22"/>
              </w:rPr>
              <w:t>, fragments</w:t>
            </w:r>
          </w:p>
        </w:tc>
        <w:tc>
          <w:tcPr>
            <w:tcW w:w="729" w:type="pct"/>
            <w:vAlign w:val="center"/>
            <w:hideMark/>
          </w:tcPr>
          <w:p w14:paraId="117C56A5"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Gut, body wall</w:t>
            </w:r>
          </w:p>
        </w:tc>
        <w:tc>
          <w:tcPr>
            <w:tcW w:w="657" w:type="pct"/>
            <w:vAlign w:val="center"/>
            <w:hideMark/>
          </w:tcPr>
          <w:p w14:paraId="6A14A62C"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Retention and abrasion</w:t>
            </w:r>
          </w:p>
        </w:tc>
        <w:tc>
          <w:tcPr>
            <w:tcW w:w="624" w:type="pct"/>
            <w:vAlign w:val="center"/>
            <w:hideMark/>
          </w:tcPr>
          <w:p w14:paraId="3537C299"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Intestinal lesions, tissue irritation</w:t>
            </w:r>
          </w:p>
        </w:tc>
        <w:tc>
          <w:tcPr>
            <w:tcW w:w="662" w:type="pct"/>
            <w:vAlign w:val="center"/>
            <w:hideMark/>
          </w:tcPr>
          <w:p w14:paraId="37312E8A"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Reduced growth and burrowing activity</w:t>
            </w:r>
          </w:p>
        </w:tc>
        <w:tc>
          <w:tcPr>
            <w:tcW w:w="581" w:type="pct"/>
            <w:vAlign w:val="center"/>
            <w:hideMark/>
          </w:tcPr>
          <w:p w14:paraId="74D33E7E" w14:textId="77777777" w:rsidR="00255D39" w:rsidRPr="00255D39" w:rsidRDefault="00255D39" w:rsidP="00255D39">
            <w:pPr>
              <w:rPr>
                <w:rFonts w:ascii="Arial" w:eastAsia="Times New Roman" w:hAnsi="Arial" w:cs="Arial"/>
                <w:szCs w:val="22"/>
              </w:rPr>
            </w:pPr>
            <w:proofErr w:type="spellStart"/>
            <w:r w:rsidRPr="00255D39">
              <w:rPr>
                <w:rFonts w:ascii="Arial" w:eastAsia="Times New Roman" w:hAnsi="Arial" w:cs="Arial"/>
                <w:szCs w:val="22"/>
              </w:rPr>
              <w:t>Sfriso</w:t>
            </w:r>
            <w:proofErr w:type="spellEnd"/>
            <w:r w:rsidRPr="00255D39">
              <w:rPr>
                <w:rFonts w:ascii="Arial" w:eastAsia="Times New Roman" w:hAnsi="Arial" w:cs="Arial"/>
                <w:szCs w:val="22"/>
              </w:rPr>
              <w:t xml:space="preserve"> et al., 2024</w:t>
            </w:r>
          </w:p>
        </w:tc>
      </w:tr>
      <w:tr w:rsidR="00255D39" w:rsidRPr="00255D39" w14:paraId="0FB64932" w14:textId="77777777" w:rsidTr="00255D39">
        <w:tc>
          <w:tcPr>
            <w:tcW w:w="633" w:type="pct"/>
            <w:vAlign w:val="center"/>
            <w:hideMark/>
          </w:tcPr>
          <w:p w14:paraId="2224EFB0"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Bivalves (e.g., mussels, oysters)</w:t>
            </w:r>
          </w:p>
        </w:tc>
        <w:tc>
          <w:tcPr>
            <w:tcW w:w="495" w:type="pct"/>
            <w:vAlign w:val="center"/>
            <w:hideMark/>
          </w:tcPr>
          <w:p w14:paraId="7E0C0AC0"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Filter feeding</w:t>
            </w:r>
          </w:p>
        </w:tc>
        <w:tc>
          <w:tcPr>
            <w:tcW w:w="619" w:type="pct"/>
            <w:vAlign w:val="center"/>
            <w:hideMark/>
          </w:tcPr>
          <w:p w14:paraId="2F056375" w14:textId="77777777" w:rsidR="00255D39" w:rsidRPr="00255D39" w:rsidRDefault="00255D39" w:rsidP="00255D39">
            <w:pPr>
              <w:rPr>
                <w:rFonts w:ascii="Arial" w:eastAsia="Times New Roman" w:hAnsi="Arial" w:cs="Arial"/>
                <w:szCs w:val="22"/>
              </w:rPr>
            </w:pPr>
            <w:proofErr w:type="spellStart"/>
            <w:r w:rsidRPr="00255D39">
              <w:rPr>
                <w:rFonts w:ascii="Arial" w:eastAsia="Times New Roman" w:hAnsi="Arial" w:cs="Arial"/>
                <w:szCs w:val="22"/>
              </w:rPr>
              <w:t>Fibres</w:t>
            </w:r>
            <w:proofErr w:type="spellEnd"/>
            <w:r w:rsidRPr="00255D39">
              <w:rPr>
                <w:rFonts w:ascii="Arial" w:eastAsia="Times New Roman" w:hAnsi="Arial" w:cs="Arial"/>
                <w:szCs w:val="22"/>
              </w:rPr>
              <w:t>, fragments</w:t>
            </w:r>
          </w:p>
        </w:tc>
        <w:tc>
          <w:tcPr>
            <w:tcW w:w="729" w:type="pct"/>
            <w:vAlign w:val="center"/>
            <w:hideMark/>
          </w:tcPr>
          <w:p w14:paraId="7CC55525"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Gills, digestive gland</w:t>
            </w:r>
          </w:p>
        </w:tc>
        <w:tc>
          <w:tcPr>
            <w:tcW w:w="657" w:type="pct"/>
            <w:vAlign w:val="center"/>
            <w:hideMark/>
          </w:tcPr>
          <w:p w14:paraId="39605DE2"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Gill entanglement, filtration interference</w:t>
            </w:r>
          </w:p>
        </w:tc>
        <w:tc>
          <w:tcPr>
            <w:tcW w:w="624" w:type="pct"/>
            <w:vAlign w:val="center"/>
            <w:hideMark/>
          </w:tcPr>
          <w:p w14:paraId="40FE813E"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Gill abrasion, impaired filtration</w:t>
            </w:r>
          </w:p>
        </w:tc>
        <w:tc>
          <w:tcPr>
            <w:tcW w:w="662" w:type="pct"/>
            <w:vAlign w:val="center"/>
            <w:hideMark/>
          </w:tcPr>
          <w:p w14:paraId="7EB0EEB4"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Reduced respiration and feeding capacity</w:t>
            </w:r>
          </w:p>
        </w:tc>
        <w:tc>
          <w:tcPr>
            <w:tcW w:w="581" w:type="pct"/>
            <w:vAlign w:val="center"/>
            <w:hideMark/>
          </w:tcPr>
          <w:p w14:paraId="64C25EA8" w14:textId="77777777" w:rsidR="00255D39" w:rsidRPr="00255D39" w:rsidRDefault="00255D39" w:rsidP="00255D39">
            <w:pPr>
              <w:rPr>
                <w:rFonts w:ascii="Arial" w:eastAsia="Times New Roman" w:hAnsi="Arial" w:cs="Arial"/>
                <w:szCs w:val="22"/>
              </w:rPr>
            </w:pPr>
            <w:proofErr w:type="spellStart"/>
            <w:r w:rsidRPr="00255D39">
              <w:rPr>
                <w:rFonts w:ascii="Arial" w:eastAsia="Times New Roman" w:hAnsi="Arial" w:cs="Arial"/>
                <w:szCs w:val="22"/>
              </w:rPr>
              <w:t>Cesarini</w:t>
            </w:r>
            <w:proofErr w:type="spellEnd"/>
            <w:r w:rsidRPr="00255D39">
              <w:rPr>
                <w:rFonts w:ascii="Arial" w:eastAsia="Times New Roman" w:hAnsi="Arial" w:cs="Arial"/>
                <w:szCs w:val="22"/>
              </w:rPr>
              <w:t xml:space="preserve"> et al., 2023</w:t>
            </w:r>
          </w:p>
        </w:tc>
      </w:tr>
      <w:tr w:rsidR="00255D39" w:rsidRPr="00255D39" w14:paraId="331D5103" w14:textId="77777777" w:rsidTr="00255D39">
        <w:tc>
          <w:tcPr>
            <w:tcW w:w="633" w:type="pct"/>
            <w:vAlign w:val="center"/>
            <w:hideMark/>
          </w:tcPr>
          <w:p w14:paraId="5F22C7CC"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Crustaceans (e.g., shrimp, copepods)</w:t>
            </w:r>
          </w:p>
        </w:tc>
        <w:tc>
          <w:tcPr>
            <w:tcW w:w="495" w:type="pct"/>
            <w:vAlign w:val="center"/>
            <w:hideMark/>
          </w:tcPr>
          <w:p w14:paraId="5457C5A2"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Ingestion</w:t>
            </w:r>
          </w:p>
        </w:tc>
        <w:tc>
          <w:tcPr>
            <w:tcW w:w="619" w:type="pct"/>
            <w:vAlign w:val="center"/>
            <w:hideMark/>
          </w:tcPr>
          <w:p w14:paraId="4645C09A"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 xml:space="preserve">Fragments, </w:t>
            </w:r>
            <w:proofErr w:type="spellStart"/>
            <w:r w:rsidRPr="00255D39">
              <w:rPr>
                <w:rFonts w:ascii="Arial" w:eastAsia="Times New Roman" w:hAnsi="Arial" w:cs="Arial"/>
                <w:szCs w:val="22"/>
              </w:rPr>
              <w:t>fibres</w:t>
            </w:r>
            <w:proofErr w:type="spellEnd"/>
          </w:p>
        </w:tc>
        <w:tc>
          <w:tcPr>
            <w:tcW w:w="729" w:type="pct"/>
            <w:vAlign w:val="center"/>
            <w:hideMark/>
          </w:tcPr>
          <w:p w14:paraId="7CFAAB3C"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Gut, hepatopancreas</w:t>
            </w:r>
          </w:p>
        </w:tc>
        <w:tc>
          <w:tcPr>
            <w:tcW w:w="657" w:type="pct"/>
            <w:vAlign w:val="center"/>
            <w:hideMark/>
          </w:tcPr>
          <w:p w14:paraId="37880E17"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Mechanical abrasion</w:t>
            </w:r>
          </w:p>
        </w:tc>
        <w:tc>
          <w:tcPr>
            <w:tcW w:w="624" w:type="pct"/>
            <w:vAlign w:val="center"/>
            <w:hideMark/>
          </w:tcPr>
          <w:p w14:paraId="79915468"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Gut inflammation, epithelial damage</w:t>
            </w:r>
          </w:p>
        </w:tc>
        <w:tc>
          <w:tcPr>
            <w:tcW w:w="662" w:type="pct"/>
            <w:vAlign w:val="center"/>
            <w:hideMark/>
          </w:tcPr>
          <w:p w14:paraId="576001A1"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Impaired digestion and nutrient uptake</w:t>
            </w:r>
          </w:p>
        </w:tc>
        <w:tc>
          <w:tcPr>
            <w:tcW w:w="581" w:type="pct"/>
            <w:vAlign w:val="center"/>
            <w:hideMark/>
          </w:tcPr>
          <w:p w14:paraId="192B7467" w14:textId="77777777" w:rsidR="00255D39" w:rsidRPr="00255D39" w:rsidRDefault="00255D39" w:rsidP="00255D39">
            <w:pPr>
              <w:rPr>
                <w:rFonts w:ascii="Arial" w:eastAsia="Times New Roman" w:hAnsi="Arial" w:cs="Arial"/>
                <w:szCs w:val="22"/>
              </w:rPr>
            </w:pPr>
            <w:proofErr w:type="spellStart"/>
            <w:r w:rsidRPr="00255D39">
              <w:rPr>
                <w:rFonts w:ascii="Arial" w:eastAsia="Times New Roman" w:hAnsi="Arial" w:cs="Arial"/>
                <w:szCs w:val="22"/>
              </w:rPr>
              <w:t>Jayakumari</w:t>
            </w:r>
            <w:proofErr w:type="spellEnd"/>
            <w:r w:rsidRPr="00255D39">
              <w:rPr>
                <w:rFonts w:ascii="Arial" w:eastAsia="Times New Roman" w:hAnsi="Arial" w:cs="Arial"/>
                <w:szCs w:val="22"/>
              </w:rPr>
              <w:t xml:space="preserve"> et al., 2025</w:t>
            </w:r>
          </w:p>
        </w:tc>
      </w:tr>
      <w:tr w:rsidR="00255D39" w:rsidRPr="00255D39" w14:paraId="2301BEAD" w14:textId="77777777" w:rsidTr="00255D39">
        <w:tc>
          <w:tcPr>
            <w:tcW w:w="633" w:type="pct"/>
            <w:vAlign w:val="center"/>
            <w:hideMark/>
          </w:tcPr>
          <w:p w14:paraId="06B99F68"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Fish (juvenile and adult)</w:t>
            </w:r>
          </w:p>
        </w:tc>
        <w:tc>
          <w:tcPr>
            <w:tcW w:w="495" w:type="pct"/>
            <w:vAlign w:val="center"/>
            <w:hideMark/>
          </w:tcPr>
          <w:p w14:paraId="1A251EEB"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Ingestion</w:t>
            </w:r>
          </w:p>
        </w:tc>
        <w:tc>
          <w:tcPr>
            <w:tcW w:w="619" w:type="pct"/>
            <w:vAlign w:val="center"/>
            <w:hideMark/>
          </w:tcPr>
          <w:p w14:paraId="1D1FD173"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 xml:space="preserve">Fragments, </w:t>
            </w:r>
            <w:proofErr w:type="spellStart"/>
            <w:r w:rsidRPr="00255D39">
              <w:rPr>
                <w:rFonts w:ascii="Arial" w:eastAsia="Times New Roman" w:hAnsi="Arial" w:cs="Arial"/>
                <w:szCs w:val="22"/>
              </w:rPr>
              <w:t>fibres</w:t>
            </w:r>
            <w:proofErr w:type="spellEnd"/>
            <w:r w:rsidRPr="00255D39">
              <w:rPr>
                <w:rFonts w:ascii="Arial" w:eastAsia="Times New Roman" w:hAnsi="Arial" w:cs="Arial"/>
                <w:szCs w:val="22"/>
              </w:rPr>
              <w:t>, films</w:t>
            </w:r>
          </w:p>
        </w:tc>
        <w:tc>
          <w:tcPr>
            <w:tcW w:w="729" w:type="pct"/>
            <w:vAlign w:val="center"/>
            <w:hideMark/>
          </w:tcPr>
          <w:p w14:paraId="68B2E578"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Gastrointestinal tract, liver</w:t>
            </w:r>
          </w:p>
        </w:tc>
        <w:tc>
          <w:tcPr>
            <w:tcW w:w="657" w:type="pct"/>
            <w:vAlign w:val="center"/>
            <w:hideMark/>
          </w:tcPr>
          <w:p w14:paraId="321A0B61"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Blockage and prolonged retention</w:t>
            </w:r>
          </w:p>
        </w:tc>
        <w:tc>
          <w:tcPr>
            <w:tcW w:w="624" w:type="pct"/>
            <w:vAlign w:val="center"/>
            <w:hideMark/>
          </w:tcPr>
          <w:p w14:paraId="2C335976"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Intestinal injury, altered gut morphology</w:t>
            </w:r>
          </w:p>
        </w:tc>
        <w:tc>
          <w:tcPr>
            <w:tcW w:w="662" w:type="pct"/>
            <w:vAlign w:val="center"/>
            <w:hideMark/>
          </w:tcPr>
          <w:p w14:paraId="48FBD9CF"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Reduced growth and condition factor</w:t>
            </w:r>
          </w:p>
        </w:tc>
        <w:tc>
          <w:tcPr>
            <w:tcW w:w="581" w:type="pct"/>
            <w:vAlign w:val="center"/>
            <w:hideMark/>
          </w:tcPr>
          <w:p w14:paraId="00DFC128"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Kim et al., 2022</w:t>
            </w:r>
          </w:p>
        </w:tc>
      </w:tr>
      <w:tr w:rsidR="00255D39" w:rsidRPr="00255D39" w14:paraId="0952D776" w14:textId="77777777" w:rsidTr="00255D39">
        <w:tc>
          <w:tcPr>
            <w:tcW w:w="633" w:type="pct"/>
            <w:vAlign w:val="center"/>
            <w:hideMark/>
          </w:tcPr>
          <w:p w14:paraId="14FCAD98"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Amphibians (larvae)</w:t>
            </w:r>
          </w:p>
        </w:tc>
        <w:tc>
          <w:tcPr>
            <w:tcW w:w="495" w:type="pct"/>
            <w:vAlign w:val="center"/>
            <w:hideMark/>
          </w:tcPr>
          <w:p w14:paraId="3C9C6EC8"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Ingestion</w:t>
            </w:r>
          </w:p>
        </w:tc>
        <w:tc>
          <w:tcPr>
            <w:tcW w:w="619" w:type="pct"/>
            <w:vAlign w:val="center"/>
            <w:hideMark/>
          </w:tcPr>
          <w:p w14:paraId="5852C695" w14:textId="77777777" w:rsidR="00255D39" w:rsidRPr="00255D39" w:rsidRDefault="00255D39" w:rsidP="00255D39">
            <w:pPr>
              <w:rPr>
                <w:rFonts w:ascii="Arial" w:eastAsia="Times New Roman" w:hAnsi="Arial" w:cs="Arial"/>
                <w:szCs w:val="22"/>
              </w:rPr>
            </w:pPr>
            <w:proofErr w:type="spellStart"/>
            <w:r w:rsidRPr="00255D39">
              <w:rPr>
                <w:rFonts w:ascii="Arial" w:eastAsia="Times New Roman" w:hAnsi="Arial" w:cs="Arial"/>
                <w:szCs w:val="22"/>
              </w:rPr>
              <w:t>Fibres</w:t>
            </w:r>
            <w:proofErr w:type="spellEnd"/>
            <w:r w:rsidRPr="00255D39">
              <w:rPr>
                <w:rFonts w:ascii="Arial" w:eastAsia="Times New Roman" w:hAnsi="Arial" w:cs="Arial"/>
                <w:szCs w:val="22"/>
              </w:rPr>
              <w:t>, fragments</w:t>
            </w:r>
          </w:p>
        </w:tc>
        <w:tc>
          <w:tcPr>
            <w:tcW w:w="729" w:type="pct"/>
            <w:vAlign w:val="center"/>
            <w:hideMark/>
          </w:tcPr>
          <w:p w14:paraId="7A993511"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Gut</w:t>
            </w:r>
          </w:p>
        </w:tc>
        <w:tc>
          <w:tcPr>
            <w:tcW w:w="657" w:type="pct"/>
            <w:vAlign w:val="center"/>
            <w:hideMark/>
          </w:tcPr>
          <w:p w14:paraId="6295BF71"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Physical obstruction</w:t>
            </w:r>
          </w:p>
        </w:tc>
        <w:tc>
          <w:tcPr>
            <w:tcW w:w="624" w:type="pct"/>
            <w:vAlign w:val="center"/>
            <w:hideMark/>
          </w:tcPr>
          <w:p w14:paraId="25DE2C0B"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Gut blockage, inflammation</w:t>
            </w:r>
          </w:p>
        </w:tc>
        <w:tc>
          <w:tcPr>
            <w:tcW w:w="662" w:type="pct"/>
            <w:vAlign w:val="center"/>
            <w:hideMark/>
          </w:tcPr>
          <w:p w14:paraId="574C5B3D"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Delayed development and reduced survival</w:t>
            </w:r>
          </w:p>
        </w:tc>
        <w:tc>
          <w:tcPr>
            <w:tcW w:w="581" w:type="pct"/>
            <w:vAlign w:val="center"/>
            <w:hideMark/>
          </w:tcPr>
          <w:p w14:paraId="27552AAC"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Ammar et al., 2022</w:t>
            </w:r>
          </w:p>
        </w:tc>
      </w:tr>
      <w:tr w:rsidR="00255D39" w:rsidRPr="00255D39" w14:paraId="154D2E24" w14:textId="77777777" w:rsidTr="00255D39">
        <w:tc>
          <w:tcPr>
            <w:tcW w:w="633" w:type="pct"/>
            <w:vAlign w:val="center"/>
            <w:hideMark/>
          </w:tcPr>
          <w:p w14:paraId="4A208E93"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Seabirds</w:t>
            </w:r>
          </w:p>
        </w:tc>
        <w:tc>
          <w:tcPr>
            <w:tcW w:w="495" w:type="pct"/>
            <w:vAlign w:val="center"/>
            <w:hideMark/>
          </w:tcPr>
          <w:p w14:paraId="5E0A8CE5"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Ingestion</w:t>
            </w:r>
          </w:p>
        </w:tc>
        <w:tc>
          <w:tcPr>
            <w:tcW w:w="619" w:type="pct"/>
            <w:vAlign w:val="center"/>
            <w:hideMark/>
          </w:tcPr>
          <w:p w14:paraId="55CC11D2" w14:textId="77777777" w:rsidR="00255D39" w:rsidRPr="00255D39" w:rsidRDefault="00255D39" w:rsidP="00255D39">
            <w:pPr>
              <w:rPr>
                <w:rFonts w:ascii="Arial" w:eastAsia="Times New Roman" w:hAnsi="Arial" w:cs="Arial"/>
                <w:szCs w:val="22"/>
              </w:rPr>
            </w:pPr>
            <w:proofErr w:type="spellStart"/>
            <w:r w:rsidRPr="00255D39">
              <w:rPr>
                <w:rFonts w:ascii="Arial" w:eastAsia="Times New Roman" w:hAnsi="Arial" w:cs="Arial"/>
                <w:szCs w:val="22"/>
              </w:rPr>
              <w:t>Fibres</w:t>
            </w:r>
            <w:proofErr w:type="spellEnd"/>
            <w:r w:rsidRPr="00255D39">
              <w:rPr>
                <w:rFonts w:ascii="Arial" w:eastAsia="Times New Roman" w:hAnsi="Arial" w:cs="Arial"/>
                <w:szCs w:val="22"/>
              </w:rPr>
              <w:t>, fragments</w:t>
            </w:r>
          </w:p>
        </w:tc>
        <w:tc>
          <w:tcPr>
            <w:tcW w:w="729" w:type="pct"/>
            <w:vAlign w:val="center"/>
            <w:hideMark/>
          </w:tcPr>
          <w:p w14:paraId="10D47CF5"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Proventriculus, gizzard</w:t>
            </w:r>
          </w:p>
        </w:tc>
        <w:tc>
          <w:tcPr>
            <w:tcW w:w="657" w:type="pct"/>
            <w:vAlign w:val="center"/>
            <w:hideMark/>
          </w:tcPr>
          <w:p w14:paraId="42CA8A69"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Accumulation and compaction</w:t>
            </w:r>
          </w:p>
        </w:tc>
        <w:tc>
          <w:tcPr>
            <w:tcW w:w="624" w:type="pct"/>
            <w:vAlign w:val="center"/>
            <w:hideMark/>
          </w:tcPr>
          <w:p w14:paraId="6F2CBBF4"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Gut compaction, false satiation</w:t>
            </w:r>
          </w:p>
        </w:tc>
        <w:tc>
          <w:tcPr>
            <w:tcW w:w="662" w:type="pct"/>
            <w:vAlign w:val="center"/>
            <w:hideMark/>
          </w:tcPr>
          <w:p w14:paraId="2233695E"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Reduced food intake and body condition</w:t>
            </w:r>
          </w:p>
        </w:tc>
        <w:tc>
          <w:tcPr>
            <w:tcW w:w="581" w:type="pct"/>
            <w:vAlign w:val="center"/>
            <w:hideMark/>
          </w:tcPr>
          <w:p w14:paraId="295DFA04" w14:textId="77777777" w:rsidR="00255D39" w:rsidRPr="00255D39" w:rsidRDefault="00255D39" w:rsidP="00255D39">
            <w:pPr>
              <w:rPr>
                <w:rFonts w:ascii="Arial" w:eastAsia="Times New Roman" w:hAnsi="Arial" w:cs="Arial"/>
                <w:szCs w:val="22"/>
              </w:rPr>
            </w:pPr>
            <w:proofErr w:type="spellStart"/>
            <w:r w:rsidRPr="00255D39">
              <w:rPr>
                <w:rFonts w:ascii="Arial" w:eastAsia="Times New Roman" w:hAnsi="Arial" w:cs="Arial"/>
                <w:szCs w:val="22"/>
              </w:rPr>
              <w:t>Puskic</w:t>
            </w:r>
            <w:proofErr w:type="spellEnd"/>
            <w:r w:rsidRPr="00255D39">
              <w:rPr>
                <w:rFonts w:ascii="Arial" w:eastAsia="Times New Roman" w:hAnsi="Arial" w:cs="Arial"/>
                <w:szCs w:val="22"/>
              </w:rPr>
              <w:t xml:space="preserve"> et al., 2025</w:t>
            </w:r>
          </w:p>
        </w:tc>
      </w:tr>
      <w:tr w:rsidR="00255D39" w:rsidRPr="00255D39" w14:paraId="56753399" w14:textId="77777777" w:rsidTr="00255D39">
        <w:tc>
          <w:tcPr>
            <w:tcW w:w="633" w:type="pct"/>
            <w:vAlign w:val="center"/>
            <w:hideMark/>
          </w:tcPr>
          <w:p w14:paraId="4CEFE7E1"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Mammals (experimental models)</w:t>
            </w:r>
          </w:p>
        </w:tc>
        <w:tc>
          <w:tcPr>
            <w:tcW w:w="495" w:type="pct"/>
            <w:vAlign w:val="center"/>
            <w:hideMark/>
          </w:tcPr>
          <w:p w14:paraId="2A9F838C"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Ingestion, inhalation</w:t>
            </w:r>
          </w:p>
        </w:tc>
        <w:tc>
          <w:tcPr>
            <w:tcW w:w="619" w:type="pct"/>
            <w:vAlign w:val="center"/>
            <w:hideMark/>
          </w:tcPr>
          <w:p w14:paraId="44865F69"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 xml:space="preserve">Micro- and </w:t>
            </w:r>
            <w:proofErr w:type="spellStart"/>
            <w:r w:rsidRPr="00255D39">
              <w:rPr>
                <w:rFonts w:ascii="Arial" w:eastAsia="Times New Roman" w:hAnsi="Arial" w:cs="Arial"/>
                <w:szCs w:val="22"/>
              </w:rPr>
              <w:t>nanoplastics</w:t>
            </w:r>
            <w:proofErr w:type="spellEnd"/>
          </w:p>
        </w:tc>
        <w:tc>
          <w:tcPr>
            <w:tcW w:w="729" w:type="pct"/>
            <w:vAlign w:val="center"/>
            <w:hideMark/>
          </w:tcPr>
          <w:p w14:paraId="720718E8"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Gut, lungs</w:t>
            </w:r>
          </w:p>
        </w:tc>
        <w:tc>
          <w:tcPr>
            <w:tcW w:w="657" w:type="pct"/>
            <w:vAlign w:val="center"/>
            <w:hideMark/>
          </w:tcPr>
          <w:p w14:paraId="15536D5A"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Mechanical irritation</w:t>
            </w:r>
          </w:p>
        </w:tc>
        <w:tc>
          <w:tcPr>
            <w:tcW w:w="624" w:type="pct"/>
            <w:vAlign w:val="center"/>
            <w:hideMark/>
          </w:tcPr>
          <w:p w14:paraId="3C96CCEB"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Tissue irritation, inflammatory lesions</w:t>
            </w:r>
          </w:p>
        </w:tc>
        <w:tc>
          <w:tcPr>
            <w:tcW w:w="662" w:type="pct"/>
            <w:vAlign w:val="center"/>
            <w:hideMark/>
          </w:tcPr>
          <w:p w14:paraId="00402832"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Altered physiological homeostasis</w:t>
            </w:r>
          </w:p>
        </w:tc>
        <w:tc>
          <w:tcPr>
            <w:tcW w:w="581" w:type="pct"/>
            <w:vAlign w:val="center"/>
            <w:hideMark/>
          </w:tcPr>
          <w:p w14:paraId="3852AAF4" w14:textId="77777777" w:rsidR="00255D39" w:rsidRPr="00255D39" w:rsidRDefault="00255D39" w:rsidP="00255D39">
            <w:pPr>
              <w:rPr>
                <w:rFonts w:ascii="Arial" w:eastAsia="Times New Roman" w:hAnsi="Arial" w:cs="Arial"/>
                <w:szCs w:val="22"/>
              </w:rPr>
            </w:pPr>
            <w:r w:rsidRPr="00255D39">
              <w:rPr>
                <w:rFonts w:ascii="Arial" w:eastAsia="Times New Roman" w:hAnsi="Arial" w:cs="Arial"/>
                <w:szCs w:val="22"/>
              </w:rPr>
              <w:t>Fröhlich, 2024</w:t>
            </w:r>
          </w:p>
        </w:tc>
      </w:tr>
    </w:tbl>
    <w:p w14:paraId="69495E74" w14:textId="77777777" w:rsidR="00955961" w:rsidRPr="00255D39" w:rsidRDefault="00255D39" w:rsidP="00255D39">
      <w:pPr>
        <w:pStyle w:val="ListParagraph"/>
        <w:numPr>
          <w:ilvl w:val="0"/>
          <w:numId w:val="1"/>
        </w:numPr>
        <w:ind w:left="360"/>
        <w:rPr>
          <w:rFonts w:ascii="Arial" w:hAnsi="Arial" w:cs="Arial"/>
          <w:b/>
          <w:bCs/>
        </w:rPr>
      </w:pPr>
      <w:r w:rsidRPr="00255D39">
        <w:rPr>
          <w:rFonts w:ascii="Arial" w:hAnsi="Arial" w:cs="Arial"/>
          <w:b/>
          <w:bCs/>
        </w:rPr>
        <w:t>CHEMICAL PATHWAYS OF TOXICITY</w:t>
      </w:r>
    </w:p>
    <w:p w14:paraId="3EB97B3B" w14:textId="77777777" w:rsidR="00C14721" w:rsidRDefault="00955961" w:rsidP="00C14721">
      <w:pPr>
        <w:jc w:val="both"/>
        <w:rPr>
          <w:rFonts w:ascii="Arial" w:hAnsi="Arial" w:cs="Arial"/>
        </w:rPr>
      </w:pPr>
      <w:r w:rsidRPr="00D0574F">
        <w:rPr>
          <w:rFonts w:ascii="Arial" w:hAnsi="Arial" w:cs="Arial"/>
        </w:rPr>
        <w:t xml:space="preserve">Microplastic contamination is now widely recognized as a pervasive and persistent ecological toxicant affecting a broad spectrum of aquatic and terrestrial organisms, with far-reaching ecological and toxicological consequences. Weis and Alava (2023) highlighted the environmental persistence, bioaccumulation potential, and widespread occurrence of microplastics across diverse aquatic taxa, underscoring their global ecological relevance. </w:t>
      </w:r>
    </w:p>
    <w:p w14:paraId="6CB96045" w14:textId="77777777" w:rsidR="00955961" w:rsidRPr="00C14721" w:rsidRDefault="00C14721" w:rsidP="00C14721">
      <w:pPr>
        <w:pStyle w:val="ListParagraph"/>
        <w:numPr>
          <w:ilvl w:val="1"/>
          <w:numId w:val="1"/>
        </w:numPr>
        <w:tabs>
          <w:tab w:val="left" w:pos="540"/>
        </w:tabs>
        <w:ind w:hanging="1080"/>
        <w:rPr>
          <w:rFonts w:ascii="Arial" w:hAnsi="Arial" w:cs="Arial"/>
          <w:b/>
          <w:bCs/>
        </w:rPr>
      </w:pPr>
      <w:r w:rsidRPr="00C14721">
        <w:rPr>
          <w:rFonts w:ascii="Arial" w:hAnsi="Arial" w:cs="Arial"/>
          <w:b/>
          <w:bCs/>
        </w:rPr>
        <w:t>POLYMERS AND ADDITIVES: TOXIC AGENTS WITHIN</w:t>
      </w:r>
    </w:p>
    <w:p w14:paraId="1EAF2F1B" w14:textId="77777777" w:rsidR="00955961" w:rsidRPr="00D0574F" w:rsidRDefault="00955961" w:rsidP="00C14721">
      <w:pPr>
        <w:jc w:val="both"/>
        <w:rPr>
          <w:rFonts w:ascii="Arial" w:hAnsi="Arial" w:cs="Arial"/>
        </w:rPr>
      </w:pPr>
      <w:r w:rsidRPr="00D0574F">
        <w:rPr>
          <w:rFonts w:ascii="Arial" w:hAnsi="Arial" w:cs="Arial"/>
        </w:rPr>
        <w:lastRenderedPageBreak/>
        <w:t>Beyond their physical presence, microplastics function as vectors for plastic additives, heavy metals, and persistent organic pollutants (POPs), forming complex contaminant assemblages that amplify toxicological risks to exposed organisms (Gallo et al., 2018; Verla et al., 2019).</w:t>
      </w:r>
    </w:p>
    <w:p w14:paraId="41AED1FC" w14:textId="77777777" w:rsidR="00955961" w:rsidRPr="00D0574F" w:rsidRDefault="00955961" w:rsidP="00C14721">
      <w:pPr>
        <w:jc w:val="both"/>
        <w:rPr>
          <w:rFonts w:ascii="Arial" w:hAnsi="Arial" w:cs="Arial"/>
        </w:rPr>
      </w:pPr>
      <w:r w:rsidRPr="00D0574F">
        <w:rPr>
          <w:rFonts w:ascii="Arial" w:hAnsi="Arial" w:cs="Arial"/>
        </w:rPr>
        <w:t xml:space="preserve">Recent methodological and analytical advances have substantially improved the detection, quantification, and characterization of microplastics and their associated chemical burdens. </w:t>
      </w:r>
    </w:p>
    <w:p w14:paraId="6ABA8CB5" w14:textId="77777777" w:rsidR="00955961" w:rsidRPr="00D0574F" w:rsidRDefault="00955961" w:rsidP="00C14721">
      <w:pPr>
        <w:jc w:val="both"/>
        <w:rPr>
          <w:rFonts w:ascii="Arial" w:hAnsi="Arial" w:cs="Arial"/>
        </w:rPr>
      </w:pPr>
      <w:r w:rsidRPr="00D0574F">
        <w:rPr>
          <w:rFonts w:ascii="Arial" w:hAnsi="Arial" w:cs="Arial"/>
        </w:rPr>
        <w:t xml:space="preserve">Chen et al. (2022) comprehensively reviewed emerging analytical techniques for identifying chemical additives </w:t>
      </w:r>
      <w:proofErr w:type="spellStart"/>
      <w:r w:rsidRPr="00D0574F">
        <w:rPr>
          <w:rFonts w:ascii="Arial" w:hAnsi="Arial" w:cs="Arial"/>
        </w:rPr>
        <w:t>sorbed</w:t>
      </w:r>
      <w:proofErr w:type="spellEnd"/>
      <w:r w:rsidRPr="00D0574F">
        <w:rPr>
          <w:rFonts w:ascii="Arial" w:hAnsi="Arial" w:cs="Arial"/>
        </w:rPr>
        <w:t xml:space="preserve"> to microplastic fibers and demonstrated strong links between additive exposure and oxidative stress, endocrine disruption, and metabolic dysregulation. </w:t>
      </w:r>
    </w:p>
    <w:p w14:paraId="11B4E5A1" w14:textId="77777777" w:rsidR="00955961" w:rsidRPr="00C14721" w:rsidRDefault="00C14721" w:rsidP="00955961">
      <w:pPr>
        <w:rPr>
          <w:rFonts w:ascii="Arial" w:hAnsi="Arial" w:cs="Arial"/>
          <w:b/>
          <w:bCs/>
        </w:rPr>
      </w:pPr>
      <w:r w:rsidRPr="00C14721">
        <w:rPr>
          <w:rFonts w:ascii="Arial" w:hAnsi="Arial" w:cs="Arial"/>
          <w:b/>
          <w:bCs/>
        </w:rPr>
        <w:t>4.2. ADSORPTION AND TRANSFER OF ENVIRONMENTAL POLLUTANTS</w:t>
      </w:r>
    </w:p>
    <w:p w14:paraId="63DA1E37" w14:textId="77777777" w:rsidR="00955961" w:rsidRPr="00D0574F" w:rsidRDefault="00955961" w:rsidP="00C14721">
      <w:pPr>
        <w:jc w:val="both"/>
        <w:rPr>
          <w:rFonts w:ascii="Arial" w:hAnsi="Arial" w:cs="Arial"/>
        </w:rPr>
      </w:pPr>
      <w:r w:rsidRPr="00D0574F">
        <w:rPr>
          <w:rFonts w:ascii="Arial" w:hAnsi="Arial" w:cs="Arial"/>
        </w:rPr>
        <w:t xml:space="preserve">Using food-web and fate-based modeling approaches, Gouin and Whalen (2024) demonstrated the potential for trophic transfer and bioaccumulation of additive-laden microplastics across multiple ecological levels. Complementary studies by U et al. (2024) and Iftikhar </w:t>
      </w:r>
      <w:r w:rsidR="00FA282B">
        <w:rPr>
          <w:rFonts w:ascii="Arial" w:hAnsi="Arial" w:cs="Arial"/>
        </w:rPr>
        <w:t>et al., 2024</w:t>
      </w:r>
      <w:r w:rsidRPr="00D0574F">
        <w:rPr>
          <w:rFonts w:ascii="Arial" w:hAnsi="Arial" w:cs="Arial"/>
        </w:rPr>
        <w:t xml:space="preserve"> further revealed environmentally driven release dynamics of plastic-associated chemicals and pronounced spatial exposure gradients across freshwater, marine, and terrestrial ecosystems.</w:t>
      </w:r>
    </w:p>
    <w:p w14:paraId="41C5FDD2" w14:textId="77777777" w:rsidR="00955961" w:rsidRPr="00D0574F" w:rsidRDefault="00955961" w:rsidP="00C14721">
      <w:pPr>
        <w:jc w:val="both"/>
        <w:rPr>
          <w:rFonts w:ascii="Arial" w:hAnsi="Arial" w:cs="Arial"/>
        </w:rPr>
      </w:pPr>
      <w:r w:rsidRPr="00D0574F">
        <w:rPr>
          <w:rFonts w:ascii="Arial" w:hAnsi="Arial" w:cs="Arial"/>
        </w:rPr>
        <w:t>Field-based monitoring studies consistently indicate that microplastic exposure is particularly pronounced in urbanized, industrialized, and densely populated regions. Environmentally realistic microplastic concentrations have been shown to disrupt the gut microbiome of seabirds, reducing beneficial microbial taxa while increasing pathogen susceptibility and inflammatory responses (</w:t>
      </w:r>
      <w:proofErr w:type="spellStart"/>
      <w:r w:rsidRPr="00D0574F">
        <w:rPr>
          <w:rFonts w:ascii="Arial" w:hAnsi="Arial" w:cs="Arial"/>
        </w:rPr>
        <w:t>Fackelmann</w:t>
      </w:r>
      <w:proofErr w:type="spellEnd"/>
      <w:r w:rsidRPr="00D0574F">
        <w:rPr>
          <w:rFonts w:ascii="Arial" w:hAnsi="Arial" w:cs="Arial"/>
        </w:rPr>
        <w:t xml:space="preserve"> et al., 2023). Similarly, predatory species inhabiting coastal and near-urban environments often exhibit elevated microplastic burdens, reflecting localized anthropogenic inputs and biomagnifi</w:t>
      </w:r>
      <w:r w:rsidR="00312F54">
        <w:rPr>
          <w:rFonts w:ascii="Arial" w:hAnsi="Arial" w:cs="Arial"/>
        </w:rPr>
        <w:t>cation through trophic pathways.</w:t>
      </w:r>
    </w:p>
    <w:p w14:paraId="63A732F6" w14:textId="77777777" w:rsidR="00955961" w:rsidRPr="00D0574F" w:rsidRDefault="00955961" w:rsidP="00C14721">
      <w:pPr>
        <w:jc w:val="both"/>
        <w:rPr>
          <w:rFonts w:ascii="Arial" w:hAnsi="Arial" w:cs="Arial"/>
        </w:rPr>
      </w:pPr>
      <w:r w:rsidRPr="00D0574F">
        <w:rPr>
          <w:rFonts w:ascii="Arial" w:hAnsi="Arial" w:cs="Arial"/>
        </w:rPr>
        <w:t xml:space="preserve">Collectively, these findings confirm that microplastics are ubiquitous, </w:t>
      </w:r>
      <w:proofErr w:type="spellStart"/>
      <w:r w:rsidRPr="00D0574F">
        <w:rPr>
          <w:rFonts w:ascii="Arial" w:hAnsi="Arial" w:cs="Arial"/>
        </w:rPr>
        <w:t>bioaccumulative</w:t>
      </w:r>
      <w:proofErr w:type="spellEnd"/>
      <w:r w:rsidRPr="00D0574F">
        <w:rPr>
          <w:rFonts w:ascii="Arial" w:hAnsi="Arial" w:cs="Arial"/>
        </w:rPr>
        <w:t>, chemically active, and capable of inducing sublethal physiological, biochemical, and microbiome level disturbances. This growing body of evidence underscores the urgent need for mechanistic toxicological studies, standardized monitoring frameworks, and targeted mitigation strategies to reduce microplastic exposure in both human-dominated landscapes and ecologically sensitive regions worldwide.</w:t>
      </w:r>
    </w:p>
    <w:p w14:paraId="205AE0C2" w14:textId="77777777" w:rsidR="00955961" w:rsidRPr="00C14721" w:rsidRDefault="00C14721" w:rsidP="00955961">
      <w:pPr>
        <w:rPr>
          <w:rFonts w:ascii="Arial" w:hAnsi="Arial" w:cs="Arial"/>
          <w:b/>
          <w:bCs/>
        </w:rPr>
      </w:pPr>
      <w:r w:rsidRPr="00C14721">
        <w:rPr>
          <w:rFonts w:ascii="Arial" w:hAnsi="Arial" w:cs="Arial"/>
          <w:b/>
          <w:bCs/>
        </w:rPr>
        <w:t xml:space="preserve">Table </w:t>
      </w:r>
      <w:r w:rsidR="00955961" w:rsidRPr="00C14721">
        <w:rPr>
          <w:rFonts w:ascii="Arial" w:hAnsi="Arial" w:cs="Arial"/>
          <w:b/>
          <w:bCs/>
        </w:rPr>
        <w:t>2. Chemical contaminants associated with microplastics (MPs), their sources, interaction mechanisms, and reported biological effects</w:t>
      </w:r>
    </w:p>
    <w:tbl>
      <w:tblPr>
        <w:tblStyle w:val="TableGrid"/>
        <w:tblW w:w="0" w:type="auto"/>
        <w:tblLook w:val="04A0" w:firstRow="1" w:lastRow="0" w:firstColumn="1" w:lastColumn="0" w:noHBand="0" w:noVBand="1"/>
      </w:tblPr>
      <w:tblGrid>
        <w:gridCol w:w="1280"/>
        <w:gridCol w:w="1247"/>
        <w:gridCol w:w="1175"/>
        <w:gridCol w:w="1502"/>
        <w:gridCol w:w="1063"/>
        <w:gridCol w:w="1167"/>
        <w:gridCol w:w="1151"/>
        <w:gridCol w:w="991"/>
      </w:tblGrid>
      <w:tr w:rsidR="00C14721" w:rsidRPr="00C14721" w14:paraId="01B6D013" w14:textId="77777777" w:rsidTr="00C14721">
        <w:tc>
          <w:tcPr>
            <w:tcW w:w="0" w:type="auto"/>
            <w:hideMark/>
          </w:tcPr>
          <w:p w14:paraId="596D40B3" w14:textId="77777777" w:rsidR="00C14721" w:rsidRPr="00C14721" w:rsidRDefault="00C14721" w:rsidP="00C14721">
            <w:pPr>
              <w:jc w:val="center"/>
              <w:rPr>
                <w:rFonts w:ascii="Arial" w:eastAsia="Times New Roman" w:hAnsi="Arial" w:cs="Arial"/>
                <w:b/>
                <w:bCs/>
                <w:szCs w:val="22"/>
              </w:rPr>
            </w:pPr>
            <w:r w:rsidRPr="00C14721">
              <w:rPr>
                <w:rFonts w:ascii="Arial" w:eastAsia="Times New Roman" w:hAnsi="Arial" w:cs="Arial"/>
                <w:b/>
                <w:bCs/>
                <w:szCs w:val="22"/>
              </w:rPr>
              <w:t>Chemical Category</w:t>
            </w:r>
          </w:p>
        </w:tc>
        <w:tc>
          <w:tcPr>
            <w:tcW w:w="0" w:type="auto"/>
            <w:hideMark/>
          </w:tcPr>
          <w:p w14:paraId="4F580524" w14:textId="77777777" w:rsidR="00C14721" w:rsidRPr="00C14721" w:rsidRDefault="00C14721" w:rsidP="00C14721">
            <w:pPr>
              <w:jc w:val="center"/>
              <w:rPr>
                <w:rFonts w:ascii="Arial" w:eastAsia="Times New Roman" w:hAnsi="Arial" w:cs="Arial"/>
                <w:b/>
                <w:bCs/>
                <w:szCs w:val="22"/>
              </w:rPr>
            </w:pPr>
            <w:r w:rsidRPr="00C14721">
              <w:rPr>
                <w:rFonts w:ascii="Arial" w:eastAsia="Times New Roman" w:hAnsi="Arial" w:cs="Arial"/>
                <w:b/>
                <w:bCs/>
                <w:szCs w:val="22"/>
              </w:rPr>
              <w:t>Representative Compounds</w:t>
            </w:r>
          </w:p>
        </w:tc>
        <w:tc>
          <w:tcPr>
            <w:tcW w:w="0" w:type="auto"/>
            <w:hideMark/>
          </w:tcPr>
          <w:p w14:paraId="7ECA286A" w14:textId="77777777" w:rsidR="00C14721" w:rsidRPr="00C14721" w:rsidRDefault="00C14721" w:rsidP="00C14721">
            <w:pPr>
              <w:jc w:val="center"/>
              <w:rPr>
                <w:rFonts w:ascii="Arial" w:eastAsia="Times New Roman" w:hAnsi="Arial" w:cs="Arial"/>
                <w:b/>
                <w:bCs/>
                <w:szCs w:val="22"/>
              </w:rPr>
            </w:pPr>
            <w:r w:rsidRPr="00C14721">
              <w:rPr>
                <w:rFonts w:ascii="Arial" w:eastAsia="Times New Roman" w:hAnsi="Arial" w:cs="Arial"/>
                <w:b/>
                <w:bCs/>
                <w:szCs w:val="22"/>
              </w:rPr>
              <w:t>Associated Polymer Type</w:t>
            </w:r>
          </w:p>
        </w:tc>
        <w:tc>
          <w:tcPr>
            <w:tcW w:w="0" w:type="auto"/>
            <w:hideMark/>
          </w:tcPr>
          <w:p w14:paraId="2C7D71C1" w14:textId="77777777" w:rsidR="00C14721" w:rsidRPr="00C14721" w:rsidRDefault="00C14721" w:rsidP="00C14721">
            <w:pPr>
              <w:jc w:val="center"/>
              <w:rPr>
                <w:rFonts w:ascii="Arial" w:eastAsia="Times New Roman" w:hAnsi="Arial" w:cs="Arial"/>
                <w:b/>
                <w:bCs/>
                <w:szCs w:val="22"/>
              </w:rPr>
            </w:pPr>
            <w:r w:rsidRPr="00C14721">
              <w:rPr>
                <w:rFonts w:ascii="Arial" w:eastAsia="Times New Roman" w:hAnsi="Arial" w:cs="Arial"/>
                <w:b/>
                <w:bCs/>
                <w:szCs w:val="22"/>
              </w:rPr>
              <w:t>Source of Chemical</w:t>
            </w:r>
          </w:p>
        </w:tc>
        <w:tc>
          <w:tcPr>
            <w:tcW w:w="0" w:type="auto"/>
            <w:hideMark/>
          </w:tcPr>
          <w:p w14:paraId="6381CDB5" w14:textId="77777777" w:rsidR="00C14721" w:rsidRPr="00C14721" w:rsidRDefault="00C14721" w:rsidP="00C14721">
            <w:pPr>
              <w:jc w:val="center"/>
              <w:rPr>
                <w:rFonts w:ascii="Arial" w:eastAsia="Times New Roman" w:hAnsi="Arial" w:cs="Arial"/>
                <w:b/>
                <w:bCs/>
                <w:szCs w:val="22"/>
              </w:rPr>
            </w:pPr>
            <w:r w:rsidRPr="00C14721">
              <w:rPr>
                <w:rFonts w:ascii="Arial" w:eastAsia="Times New Roman" w:hAnsi="Arial" w:cs="Arial"/>
                <w:b/>
                <w:bCs/>
                <w:szCs w:val="22"/>
              </w:rPr>
              <w:t>Mechanism of Association with MPs</w:t>
            </w:r>
          </w:p>
        </w:tc>
        <w:tc>
          <w:tcPr>
            <w:tcW w:w="0" w:type="auto"/>
            <w:hideMark/>
          </w:tcPr>
          <w:p w14:paraId="05BD755F" w14:textId="77777777" w:rsidR="00C14721" w:rsidRPr="00C14721" w:rsidRDefault="00C14721" w:rsidP="00C14721">
            <w:pPr>
              <w:jc w:val="center"/>
              <w:rPr>
                <w:rFonts w:ascii="Arial" w:eastAsia="Times New Roman" w:hAnsi="Arial" w:cs="Arial"/>
                <w:b/>
                <w:bCs/>
                <w:szCs w:val="22"/>
              </w:rPr>
            </w:pPr>
            <w:r w:rsidRPr="00C14721">
              <w:rPr>
                <w:rFonts w:ascii="Arial" w:eastAsia="Times New Roman" w:hAnsi="Arial" w:cs="Arial"/>
                <w:b/>
                <w:bCs/>
                <w:szCs w:val="22"/>
              </w:rPr>
              <w:t>Primary Mode of Toxic Action</w:t>
            </w:r>
          </w:p>
        </w:tc>
        <w:tc>
          <w:tcPr>
            <w:tcW w:w="0" w:type="auto"/>
            <w:hideMark/>
          </w:tcPr>
          <w:p w14:paraId="504C5E1B" w14:textId="77777777" w:rsidR="00C14721" w:rsidRPr="00C14721" w:rsidRDefault="00C14721" w:rsidP="00C14721">
            <w:pPr>
              <w:jc w:val="center"/>
              <w:rPr>
                <w:rFonts w:ascii="Arial" w:eastAsia="Times New Roman" w:hAnsi="Arial" w:cs="Arial"/>
                <w:b/>
                <w:bCs/>
                <w:szCs w:val="22"/>
              </w:rPr>
            </w:pPr>
            <w:r w:rsidRPr="00C14721">
              <w:rPr>
                <w:rFonts w:ascii="Arial" w:eastAsia="Times New Roman" w:hAnsi="Arial" w:cs="Arial"/>
                <w:b/>
                <w:bCs/>
                <w:szCs w:val="22"/>
              </w:rPr>
              <w:t>Reported Biological Effect</w:t>
            </w:r>
          </w:p>
        </w:tc>
        <w:tc>
          <w:tcPr>
            <w:tcW w:w="0" w:type="auto"/>
            <w:hideMark/>
          </w:tcPr>
          <w:p w14:paraId="1CC30C2D" w14:textId="77777777" w:rsidR="00C14721" w:rsidRPr="00C14721" w:rsidRDefault="00C14721" w:rsidP="00C14721">
            <w:pPr>
              <w:jc w:val="center"/>
              <w:rPr>
                <w:rFonts w:ascii="Arial" w:eastAsia="Times New Roman" w:hAnsi="Arial" w:cs="Arial"/>
                <w:b/>
                <w:bCs/>
                <w:szCs w:val="22"/>
              </w:rPr>
            </w:pPr>
            <w:r w:rsidRPr="00C14721">
              <w:rPr>
                <w:rFonts w:ascii="Arial" w:eastAsia="Times New Roman" w:hAnsi="Arial" w:cs="Arial"/>
                <w:b/>
                <w:bCs/>
                <w:szCs w:val="22"/>
              </w:rPr>
              <w:t>Key References</w:t>
            </w:r>
          </w:p>
        </w:tc>
      </w:tr>
      <w:tr w:rsidR="00C14721" w:rsidRPr="00C14721" w14:paraId="0D8B8263" w14:textId="77777777" w:rsidTr="00C14721">
        <w:tc>
          <w:tcPr>
            <w:tcW w:w="0" w:type="auto"/>
            <w:hideMark/>
          </w:tcPr>
          <w:p w14:paraId="5D592571"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Plasticizers</w:t>
            </w:r>
          </w:p>
        </w:tc>
        <w:tc>
          <w:tcPr>
            <w:tcW w:w="0" w:type="auto"/>
            <w:hideMark/>
          </w:tcPr>
          <w:p w14:paraId="3FFE5744"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Phthalates (DEHP, DBP)</w:t>
            </w:r>
          </w:p>
        </w:tc>
        <w:tc>
          <w:tcPr>
            <w:tcW w:w="0" w:type="auto"/>
            <w:hideMark/>
          </w:tcPr>
          <w:p w14:paraId="1B6695CF"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PVC</w:t>
            </w:r>
          </w:p>
        </w:tc>
        <w:tc>
          <w:tcPr>
            <w:tcW w:w="0" w:type="auto"/>
            <w:hideMark/>
          </w:tcPr>
          <w:p w14:paraId="498DF253"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Intentionally added during manufacture</w:t>
            </w:r>
          </w:p>
        </w:tc>
        <w:tc>
          <w:tcPr>
            <w:tcW w:w="0" w:type="auto"/>
            <w:hideMark/>
          </w:tcPr>
          <w:p w14:paraId="659648F8"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Leaching from polymer matrix</w:t>
            </w:r>
          </w:p>
        </w:tc>
        <w:tc>
          <w:tcPr>
            <w:tcW w:w="0" w:type="auto"/>
            <w:hideMark/>
          </w:tcPr>
          <w:p w14:paraId="517A44BC"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Endocrine disruption</w:t>
            </w:r>
          </w:p>
        </w:tc>
        <w:tc>
          <w:tcPr>
            <w:tcW w:w="0" w:type="auto"/>
            <w:hideMark/>
          </w:tcPr>
          <w:p w14:paraId="5AABB6B0"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Reproductive and developmental toxicity</w:t>
            </w:r>
          </w:p>
        </w:tc>
        <w:tc>
          <w:tcPr>
            <w:tcW w:w="0" w:type="auto"/>
            <w:hideMark/>
          </w:tcPr>
          <w:p w14:paraId="088C6857" w14:textId="77777777" w:rsidR="00C14721" w:rsidRPr="00C14721" w:rsidRDefault="00C14721" w:rsidP="00C14721">
            <w:pPr>
              <w:rPr>
                <w:rFonts w:ascii="Arial" w:eastAsia="Times New Roman" w:hAnsi="Arial" w:cs="Arial"/>
                <w:szCs w:val="22"/>
              </w:rPr>
            </w:pPr>
            <w:proofErr w:type="spellStart"/>
            <w:r w:rsidRPr="00C14721">
              <w:rPr>
                <w:rFonts w:ascii="Arial" w:eastAsia="Times New Roman" w:hAnsi="Arial" w:cs="Arial"/>
                <w:szCs w:val="22"/>
              </w:rPr>
              <w:t>Gorini</w:t>
            </w:r>
            <w:proofErr w:type="spellEnd"/>
            <w:r w:rsidRPr="00C14721">
              <w:rPr>
                <w:rFonts w:ascii="Arial" w:eastAsia="Times New Roman" w:hAnsi="Arial" w:cs="Arial"/>
                <w:szCs w:val="22"/>
              </w:rPr>
              <w:t xml:space="preserve"> et al., 2025</w:t>
            </w:r>
          </w:p>
        </w:tc>
      </w:tr>
      <w:tr w:rsidR="00C14721" w:rsidRPr="00C14721" w14:paraId="3A4A5094" w14:textId="77777777" w:rsidTr="00C14721">
        <w:tc>
          <w:tcPr>
            <w:tcW w:w="0" w:type="auto"/>
            <w:hideMark/>
          </w:tcPr>
          <w:p w14:paraId="3C15CCF5"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lastRenderedPageBreak/>
              <w:t>Bisphenols</w:t>
            </w:r>
          </w:p>
        </w:tc>
        <w:tc>
          <w:tcPr>
            <w:tcW w:w="0" w:type="auto"/>
            <w:hideMark/>
          </w:tcPr>
          <w:p w14:paraId="2B64A74D"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BPA, BPS</w:t>
            </w:r>
          </w:p>
        </w:tc>
        <w:tc>
          <w:tcPr>
            <w:tcW w:w="0" w:type="auto"/>
            <w:hideMark/>
          </w:tcPr>
          <w:p w14:paraId="4F72F5B6"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Polycarbonate, epoxy resins</w:t>
            </w:r>
          </w:p>
        </w:tc>
        <w:tc>
          <w:tcPr>
            <w:tcW w:w="0" w:type="auto"/>
            <w:hideMark/>
          </w:tcPr>
          <w:p w14:paraId="08491E90"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Residual monomers/additives</w:t>
            </w:r>
          </w:p>
        </w:tc>
        <w:tc>
          <w:tcPr>
            <w:tcW w:w="0" w:type="auto"/>
            <w:hideMark/>
          </w:tcPr>
          <w:p w14:paraId="78262CD0"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Diffusion from polymer structure</w:t>
            </w:r>
          </w:p>
        </w:tc>
        <w:tc>
          <w:tcPr>
            <w:tcW w:w="0" w:type="auto"/>
            <w:hideMark/>
          </w:tcPr>
          <w:p w14:paraId="6B9211BC"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Hormone receptor interference</w:t>
            </w:r>
          </w:p>
        </w:tc>
        <w:tc>
          <w:tcPr>
            <w:tcW w:w="0" w:type="auto"/>
            <w:hideMark/>
          </w:tcPr>
          <w:p w14:paraId="5DBF41F8"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Altered endocrine signaling, metabolic disturbance</w:t>
            </w:r>
          </w:p>
        </w:tc>
        <w:tc>
          <w:tcPr>
            <w:tcW w:w="0" w:type="auto"/>
            <w:hideMark/>
          </w:tcPr>
          <w:p w14:paraId="0D52BDDC"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Chen et al., 2022</w:t>
            </w:r>
          </w:p>
        </w:tc>
      </w:tr>
      <w:tr w:rsidR="00C14721" w:rsidRPr="00C14721" w14:paraId="0D04A125" w14:textId="77777777" w:rsidTr="00C14721">
        <w:tc>
          <w:tcPr>
            <w:tcW w:w="0" w:type="auto"/>
            <w:hideMark/>
          </w:tcPr>
          <w:p w14:paraId="50020552"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Flame retardants</w:t>
            </w:r>
          </w:p>
        </w:tc>
        <w:tc>
          <w:tcPr>
            <w:tcW w:w="0" w:type="auto"/>
            <w:hideMark/>
          </w:tcPr>
          <w:p w14:paraId="78930688"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PBDEs, HBCD</w:t>
            </w:r>
          </w:p>
        </w:tc>
        <w:tc>
          <w:tcPr>
            <w:tcW w:w="0" w:type="auto"/>
            <w:hideMark/>
          </w:tcPr>
          <w:p w14:paraId="3B6E9740"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Polystyrene, polyurethane</w:t>
            </w:r>
          </w:p>
        </w:tc>
        <w:tc>
          <w:tcPr>
            <w:tcW w:w="0" w:type="auto"/>
            <w:hideMark/>
          </w:tcPr>
          <w:p w14:paraId="1CAD583B"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Fire-retardant additives</w:t>
            </w:r>
          </w:p>
        </w:tc>
        <w:tc>
          <w:tcPr>
            <w:tcW w:w="0" w:type="auto"/>
            <w:hideMark/>
          </w:tcPr>
          <w:p w14:paraId="411E8B14"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Gradual release during aging</w:t>
            </w:r>
          </w:p>
        </w:tc>
        <w:tc>
          <w:tcPr>
            <w:tcW w:w="0" w:type="auto"/>
            <w:hideMark/>
          </w:tcPr>
          <w:p w14:paraId="4BCA4838"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Neurotoxicity, oxidative stress</w:t>
            </w:r>
          </w:p>
        </w:tc>
        <w:tc>
          <w:tcPr>
            <w:tcW w:w="0" w:type="auto"/>
            <w:hideMark/>
          </w:tcPr>
          <w:p w14:paraId="2A4170E6"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Impaired neurological and developmental functions</w:t>
            </w:r>
          </w:p>
        </w:tc>
        <w:tc>
          <w:tcPr>
            <w:tcW w:w="0" w:type="auto"/>
            <w:hideMark/>
          </w:tcPr>
          <w:p w14:paraId="2B94F841"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Kramer et al., 2024</w:t>
            </w:r>
          </w:p>
        </w:tc>
      </w:tr>
      <w:tr w:rsidR="00C14721" w:rsidRPr="00C14721" w14:paraId="05936885" w14:textId="77777777" w:rsidTr="00C14721">
        <w:tc>
          <w:tcPr>
            <w:tcW w:w="0" w:type="auto"/>
            <w:hideMark/>
          </w:tcPr>
          <w:p w14:paraId="05A6BF85"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Persistent organic pollutants (POPs)</w:t>
            </w:r>
          </w:p>
        </w:tc>
        <w:tc>
          <w:tcPr>
            <w:tcW w:w="0" w:type="auto"/>
            <w:hideMark/>
          </w:tcPr>
          <w:p w14:paraId="690DF1D5"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PAHs, PCBs</w:t>
            </w:r>
          </w:p>
        </w:tc>
        <w:tc>
          <w:tcPr>
            <w:tcW w:w="0" w:type="auto"/>
            <w:hideMark/>
          </w:tcPr>
          <w:p w14:paraId="57037223"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Mixed polymers</w:t>
            </w:r>
          </w:p>
        </w:tc>
        <w:tc>
          <w:tcPr>
            <w:tcW w:w="0" w:type="auto"/>
            <w:hideMark/>
          </w:tcPr>
          <w:p w14:paraId="3A3E88EC"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Environmental contamination</w:t>
            </w:r>
          </w:p>
        </w:tc>
        <w:tc>
          <w:tcPr>
            <w:tcW w:w="0" w:type="auto"/>
            <w:hideMark/>
          </w:tcPr>
          <w:p w14:paraId="0C17A845"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Hydrophobic surface adsorption</w:t>
            </w:r>
          </w:p>
        </w:tc>
        <w:tc>
          <w:tcPr>
            <w:tcW w:w="0" w:type="auto"/>
            <w:hideMark/>
          </w:tcPr>
          <w:p w14:paraId="029F0D14"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Genotoxicity, carcinogenicity</w:t>
            </w:r>
          </w:p>
        </w:tc>
        <w:tc>
          <w:tcPr>
            <w:tcW w:w="0" w:type="auto"/>
            <w:hideMark/>
          </w:tcPr>
          <w:p w14:paraId="2AC5599C"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DNA damage, mutagenesis</w:t>
            </w:r>
          </w:p>
        </w:tc>
        <w:tc>
          <w:tcPr>
            <w:tcW w:w="0" w:type="auto"/>
            <w:hideMark/>
          </w:tcPr>
          <w:p w14:paraId="700B88FE"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Wang et al., 2021</w:t>
            </w:r>
          </w:p>
        </w:tc>
      </w:tr>
      <w:tr w:rsidR="00C14721" w:rsidRPr="00C14721" w14:paraId="56E17EDB" w14:textId="77777777" w:rsidTr="00C14721">
        <w:tc>
          <w:tcPr>
            <w:tcW w:w="0" w:type="auto"/>
            <w:hideMark/>
          </w:tcPr>
          <w:p w14:paraId="031D6DB1"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Heavy metals</w:t>
            </w:r>
          </w:p>
        </w:tc>
        <w:tc>
          <w:tcPr>
            <w:tcW w:w="0" w:type="auto"/>
            <w:hideMark/>
          </w:tcPr>
          <w:p w14:paraId="1B05DBB2"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Cd, Pb, Hg</w:t>
            </w:r>
          </w:p>
        </w:tc>
        <w:tc>
          <w:tcPr>
            <w:tcW w:w="0" w:type="auto"/>
            <w:hideMark/>
          </w:tcPr>
          <w:p w14:paraId="4AC9FE94"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Mixed polymers</w:t>
            </w:r>
          </w:p>
        </w:tc>
        <w:tc>
          <w:tcPr>
            <w:tcW w:w="0" w:type="auto"/>
            <w:hideMark/>
          </w:tcPr>
          <w:p w14:paraId="4238461D"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Environmental sorption from water/sediments</w:t>
            </w:r>
          </w:p>
        </w:tc>
        <w:tc>
          <w:tcPr>
            <w:tcW w:w="0" w:type="auto"/>
            <w:hideMark/>
          </w:tcPr>
          <w:p w14:paraId="03E691EB"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Electrostatic attraction and surface complexation</w:t>
            </w:r>
          </w:p>
        </w:tc>
        <w:tc>
          <w:tcPr>
            <w:tcW w:w="0" w:type="auto"/>
            <w:hideMark/>
          </w:tcPr>
          <w:p w14:paraId="3F788D82"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Enzyme inhibition</w:t>
            </w:r>
          </w:p>
        </w:tc>
        <w:tc>
          <w:tcPr>
            <w:tcW w:w="0" w:type="auto"/>
            <w:hideMark/>
          </w:tcPr>
          <w:p w14:paraId="0ED9835B"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Organ dysfunction, oxidative stress</w:t>
            </w:r>
          </w:p>
        </w:tc>
        <w:tc>
          <w:tcPr>
            <w:tcW w:w="0" w:type="auto"/>
            <w:hideMark/>
          </w:tcPr>
          <w:p w14:paraId="4990E657"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Chen et al., 2025</w:t>
            </w:r>
          </w:p>
        </w:tc>
      </w:tr>
      <w:tr w:rsidR="00C14721" w:rsidRPr="00C14721" w14:paraId="2EA345C0" w14:textId="77777777" w:rsidTr="00C14721">
        <w:tc>
          <w:tcPr>
            <w:tcW w:w="0" w:type="auto"/>
            <w:hideMark/>
          </w:tcPr>
          <w:p w14:paraId="23CC7CF0"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Pharmaceuticals &amp; personal care products (PPCPs)</w:t>
            </w:r>
          </w:p>
        </w:tc>
        <w:tc>
          <w:tcPr>
            <w:tcW w:w="0" w:type="auto"/>
            <w:hideMark/>
          </w:tcPr>
          <w:p w14:paraId="76E1D3CF"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Antibiotics, analgesics</w:t>
            </w:r>
          </w:p>
        </w:tc>
        <w:tc>
          <w:tcPr>
            <w:tcW w:w="0" w:type="auto"/>
            <w:hideMark/>
          </w:tcPr>
          <w:p w14:paraId="5087971F"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Mixed polymers</w:t>
            </w:r>
          </w:p>
        </w:tc>
        <w:tc>
          <w:tcPr>
            <w:tcW w:w="0" w:type="auto"/>
            <w:hideMark/>
          </w:tcPr>
          <w:p w14:paraId="7CBD61E4"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Wastewater effluents</w:t>
            </w:r>
          </w:p>
        </w:tc>
        <w:tc>
          <w:tcPr>
            <w:tcW w:w="0" w:type="auto"/>
            <w:hideMark/>
          </w:tcPr>
          <w:p w14:paraId="08615BAC"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Adsorption onto MP surface</w:t>
            </w:r>
          </w:p>
        </w:tc>
        <w:tc>
          <w:tcPr>
            <w:tcW w:w="0" w:type="auto"/>
            <w:hideMark/>
          </w:tcPr>
          <w:p w14:paraId="1A068212"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Metabolic and microbial disruption</w:t>
            </w:r>
          </w:p>
        </w:tc>
        <w:tc>
          <w:tcPr>
            <w:tcW w:w="0" w:type="auto"/>
            <w:hideMark/>
          </w:tcPr>
          <w:p w14:paraId="06B8A2F1"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Altered gut microbiome and organismal physiology</w:t>
            </w:r>
          </w:p>
        </w:tc>
        <w:tc>
          <w:tcPr>
            <w:tcW w:w="0" w:type="auto"/>
            <w:hideMark/>
          </w:tcPr>
          <w:p w14:paraId="744FA614" w14:textId="77777777" w:rsidR="00C14721" w:rsidRPr="00C14721" w:rsidRDefault="00C14721" w:rsidP="00C14721">
            <w:pPr>
              <w:rPr>
                <w:rFonts w:ascii="Arial" w:eastAsia="Times New Roman" w:hAnsi="Arial" w:cs="Arial"/>
                <w:szCs w:val="22"/>
              </w:rPr>
            </w:pPr>
            <w:r w:rsidRPr="00C14721">
              <w:rPr>
                <w:rFonts w:ascii="Arial" w:eastAsia="Times New Roman" w:hAnsi="Arial" w:cs="Arial"/>
                <w:szCs w:val="22"/>
              </w:rPr>
              <w:t>Iftikhar &amp; Zhang, 2024</w:t>
            </w:r>
          </w:p>
        </w:tc>
      </w:tr>
    </w:tbl>
    <w:p w14:paraId="48B7B396" w14:textId="77777777" w:rsidR="00C14721" w:rsidRDefault="00C14721" w:rsidP="00C14721">
      <w:pPr>
        <w:spacing w:after="0"/>
        <w:rPr>
          <w:rFonts w:ascii="Arial" w:hAnsi="Arial" w:cs="Arial"/>
        </w:rPr>
      </w:pPr>
    </w:p>
    <w:p w14:paraId="4A715D5B" w14:textId="77777777" w:rsidR="00955961" w:rsidRPr="00C14721" w:rsidRDefault="00C14721" w:rsidP="00C14721">
      <w:pPr>
        <w:spacing w:after="0"/>
        <w:rPr>
          <w:rFonts w:ascii="Arial" w:hAnsi="Arial" w:cs="Arial"/>
          <w:b/>
          <w:bCs/>
        </w:rPr>
      </w:pPr>
      <w:r>
        <w:rPr>
          <w:rFonts w:ascii="Arial" w:hAnsi="Arial" w:cs="Arial"/>
          <w:b/>
          <w:bCs/>
        </w:rPr>
        <w:t>4.</w:t>
      </w:r>
      <w:r w:rsidR="00955961" w:rsidRPr="00C14721">
        <w:rPr>
          <w:rFonts w:ascii="Arial" w:hAnsi="Arial" w:cs="Arial"/>
          <w:b/>
          <w:bCs/>
        </w:rPr>
        <w:t>3. Leaching Dynamics: Release of Plasticizers, Stabilizers, and Monomers</w:t>
      </w:r>
    </w:p>
    <w:p w14:paraId="7A173A0E" w14:textId="77777777" w:rsidR="00955961" w:rsidRPr="00D0574F" w:rsidRDefault="00955961" w:rsidP="00C14721">
      <w:pPr>
        <w:jc w:val="both"/>
        <w:rPr>
          <w:rFonts w:ascii="Arial" w:hAnsi="Arial" w:cs="Arial"/>
        </w:rPr>
      </w:pPr>
      <w:r w:rsidRPr="00D0574F">
        <w:rPr>
          <w:rFonts w:ascii="Arial" w:hAnsi="Arial" w:cs="Arial"/>
        </w:rPr>
        <w:t>Microplastics pose not only physical hazards but also substantial chemical risks due to the release of plastic-associated additives and residual monomers into environmental compartments. During plastic manufacturing, various additives including plasticizers, stabilizers, flame retardants, antioxidants, and pigments—are incorporated to improve polymer flexibility, durability, and resistance to environmental stress (</w:t>
      </w:r>
      <w:proofErr w:type="spellStart"/>
      <w:r w:rsidRPr="00D0574F">
        <w:rPr>
          <w:rFonts w:ascii="Arial" w:hAnsi="Arial" w:cs="Arial"/>
        </w:rPr>
        <w:t>Lithner</w:t>
      </w:r>
      <w:proofErr w:type="spellEnd"/>
      <w:r w:rsidRPr="00D0574F">
        <w:rPr>
          <w:rFonts w:ascii="Arial" w:hAnsi="Arial" w:cs="Arial"/>
        </w:rPr>
        <w:t xml:space="preserve"> et al., 2011; </w:t>
      </w:r>
      <w:proofErr w:type="spellStart"/>
      <w:r w:rsidRPr="00D0574F">
        <w:rPr>
          <w:rFonts w:ascii="Arial" w:hAnsi="Arial" w:cs="Arial"/>
        </w:rPr>
        <w:t>Hermabessiere</w:t>
      </w:r>
      <w:proofErr w:type="spellEnd"/>
      <w:r w:rsidRPr="00D0574F">
        <w:rPr>
          <w:rFonts w:ascii="Arial" w:hAnsi="Arial" w:cs="Arial"/>
        </w:rPr>
        <w:t xml:space="preserve"> et al., 2017). Once plastics enter aquatic or terrestrial ecosystems and fragment into microplastics (MPs), these additives are no longer chemically bound to the polymer backbone and can gradually leach into surrounding media (</w:t>
      </w:r>
      <w:proofErr w:type="spellStart"/>
      <w:r w:rsidRPr="00D0574F">
        <w:rPr>
          <w:rFonts w:ascii="Arial" w:hAnsi="Arial" w:cs="Arial"/>
        </w:rPr>
        <w:t>Teuten</w:t>
      </w:r>
      <w:proofErr w:type="spellEnd"/>
      <w:r w:rsidR="00383B22">
        <w:rPr>
          <w:rFonts w:ascii="Arial" w:hAnsi="Arial" w:cs="Arial"/>
        </w:rPr>
        <w:t xml:space="preserve"> et al., 2009; Wang et al., 2019</w:t>
      </w:r>
      <w:r w:rsidRPr="00D0574F">
        <w:rPr>
          <w:rFonts w:ascii="Arial" w:hAnsi="Arial" w:cs="Arial"/>
        </w:rPr>
        <w:t>).</w:t>
      </w:r>
    </w:p>
    <w:p w14:paraId="681B2EA8" w14:textId="77777777" w:rsidR="00955961" w:rsidRPr="00D0574F" w:rsidRDefault="00955961" w:rsidP="00C14721">
      <w:pPr>
        <w:jc w:val="both"/>
        <w:rPr>
          <w:rFonts w:ascii="Arial" w:hAnsi="Arial" w:cs="Arial"/>
        </w:rPr>
      </w:pPr>
      <w:r w:rsidRPr="00D0574F">
        <w:rPr>
          <w:rFonts w:ascii="Arial" w:hAnsi="Arial" w:cs="Arial"/>
        </w:rPr>
        <w:t>Leaching occurs primarily through diffusion, desorption, and polymer degradation processes that are strongly influenced by environmental factors such as ultraviolet (UV) radiation, temperature fluctuations, salinity, pH, mechanical abrasion, and microbial activity (</w:t>
      </w:r>
      <w:proofErr w:type="spellStart"/>
      <w:r w:rsidRPr="00D0574F">
        <w:rPr>
          <w:rFonts w:ascii="Arial" w:hAnsi="Arial" w:cs="Arial"/>
        </w:rPr>
        <w:t>Rochman</w:t>
      </w:r>
      <w:proofErr w:type="spellEnd"/>
      <w:r w:rsidRPr="00D0574F">
        <w:rPr>
          <w:rFonts w:ascii="Arial" w:hAnsi="Arial" w:cs="Arial"/>
        </w:rPr>
        <w:t xml:space="preserve"> et al., 2013; Zhang et al., 2022). Experimental studies demonstrate that environmental weathering </w:t>
      </w:r>
      <w:r w:rsidRPr="00D0574F">
        <w:rPr>
          <w:rFonts w:ascii="Arial" w:hAnsi="Arial" w:cs="Arial"/>
        </w:rPr>
        <w:lastRenderedPageBreak/>
        <w:t>significantly accelerates additive release; for example, UV aging increases polymer oxidation and fragmentation, thereby enhancing the release of phthalates and bisphenols from polyethylene and polystyrene MPs (</w:t>
      </w:r>
      <w:proofErr w:type="spellStart"/>
      <w:r w:rsidRPr="00D0574F">
        <w:rPr>
          <w:rFonts w:ascii="Arial" w:hAnsi="Arial" w:cs="Arial"/>
        </w:rPr>
        <w:t>Hermabessiere</w:t>
      </w:r>
      <w:proofErr w:type="spellEnd"/>
      <w:r w:rsidRPr="00D0574F">
        <w:rPr>
          <w:rFonts w:ascii="Arial" w:hAnsi="Arial" w:cs="Arial"/>
        </w:rPr>
        <w:t xml:space="preserve"> et al., 2017; Chen et al., 2022). Simulated wave action and thermal stress further amplify chemical emissions, particularly from low-crystalli</w:t>
      </w:r>
      <w:r w:rsidR="003176DF">
        <w:rPr>
          <w:rFonts w:ascii="Arial" w:hAnsi="Arial" w:cs="Arial"/>
        </w:rPr>
        <w:t>nity polymers (Wang et al., 2019</w:t>
      </w:r>
      <w:r w:rsidRPr="00D0574F">
        <w:rPr>
          <w:rFonts w:ascii="Arial" w:hAnsi="Arial" w:cs="Arial"/>
        </w:rPr>
        <w:t>).</w:t>
      </w:r>
    </w:p>
    <w:p w14:paraId="75D9E1BB" w14:textId="77777777" w:rsidR="00955961" w:rsidRPr="00D0574F" w:rsidRDefault="00955961" w:rsidP="00C14721">
      <w:pPr>
        <w:jc w:val="both"/>
        <w:rPr>
          <w:rFonts w:ascii="Arial" w:hAnsi="Arial" w:cs="Arial"/>
        </w:rPr>
      </w:pPr>
      <w:r w:rsidRPr="00D0574F">
        <w:rPr>
          <w:rFonts w:ascii="Arial" w:hAnsi="Arial" w:cs="Arial"/>
        </w:rPr>
        <w:t>Leaching dynamics are highly dependent on polymer type, additive chemistry, particle size, and surface area. Smaller MPs exhibit disproportionately higher leaching rates due to their elevated surface-area-to-volume ratios, while amorphous polymers generally release additives more rapidly than crystalline plastics (</w:t>
      </w:r>
      <w:proofErr w:type="spellStart"/>
      <w:r w:rsidRPr="00D0574F">
        <w:rPr>
          <w:rFonts w:ascii="Arial" w:hAnsi="Arial" w:cs="Arial"/>
        </w:rPr>
        <w:t>Teuten</w:t>
      </w:r>
      <w:proofErr w:type="spellEnd"/>
      <w:r w:rsidRPr="00D0574F">
        <w:rPr>
          <w:rFonts w:ascii="Arial" w:hAnsi="Arial" w:cs="Arial"/>
        </w:rPr>
        <w:t xml:space="preserve"> et al., 2009; Verla et al., 2019). Environmental parameters such as elevated temperature, increased salinity, and acidic pH further enhance addi</w:t>
      </w:r>
      <w:r w:rsidR="003176DF">
        <w:rPr>
          <w:rFonts w:ascii="Arial" w:hAnsi="Arial" w:cs="Arial"/>
        </w:rPr>
        <w:t>tive mobility (Wang et al., 2019</w:t>
      </w:r>
      <w:r w:rsidRPr="00D0574F">
        <w:rPr>
          <w:rFonts w:ascii="Arial" w:hAnsi="Arial" w:cs="Arial"/>
        </w:rPr>
        <w:t>; Zhang et al., 2022). Recent methodological advances, including accelerated weathering experiments, dynamic leaching models, and passive sampling techniques, have improved environmentally realistic estimates of additive release from MPs (Chen et al., 2022; Gouin and Whalen, 2024).</w:t>
      </w:r>
    </w:p>
    <w:p w14:paraId="42B5C90E" w14:textId="77777777" w:rsidR="00955961" w:rsidRPr="00D0574F" w:rsidRDefault="00955961" w:rsidP="00C14721">
      <w:pPr>
        <w:jc w:val="both"/>
        <w:rPr>
          <w:rFonts w:ascii="Arial" w:hAnsi="Arial" w:cs="Arial"/>
        </w:rPr>
      </w:pPr>
      <w:r w:rsidRPr="00D0574F">
        <w:rPr>
          <w:rFonts w:ascii="Arial" w:hAnsi="Arial" w:cs="Arial"/>
        </w:rPr>
        <w:t>Collectively, these findings demonstrate that MPs function as mobile, long-term reservoirs of hazardous chemicals, continuously releasing biologically active compounds into ecosystems and facilitating chemical exposure across trophic levels (Gallo et al., 2018; Verla et al., 2019). This chemical dimension substantially amplifies the ecological and toxicological relevance of MP pollution and highlights the necessity for integrated chemical monitoring and biological impact assessments.</w:t>
      </w:r>
    </w:p>
    <w:p w14:paraId="52EEFD52" w14:textId="77777777" w:rsidR="00955961" w:rsidRPr="00C14721" w:rsidRDefault="00C14721" w:rsidP="00955961">
      <w:pPr>
        <w:rPr>
          <w:rFonts w:ascii="Arial" w:hAnsi="Arial" w:cs="Arial"/>
          <w:b/>
          <w:bCs/>
        </w:rPr>
      </w:pPr>
      <w:r w:rsidRPr="00C14721">
        <w:rPr>
          <w:rFonts w:ascii="Arial" w:hAnsi="Arial" w:cs="Arial"/>
          <w:b/>
          <w:bCs/>
        </w:rPr>
        <w:t>5. PHYSIOLOGICAL AND MOLECULAR DISRUPTIONS</w:t>
      </w:r>
    </w:p>
    <w:p w14:paraId="35790776" w14:textId="77777777" w:rsidR="00955961" w:rsidRPr="00D0574F" w:rsidRDefault="00955961" w:rsidP="00C14721">
      <w:pPr>
        <w:jc w:val="both"/>
        <w:rPr>
          <w:rFonts w:ascii="Arial" w:hAnsi="Arial" w:cs="Arial"/>
        </w:rPr>
      </w:pPr>
      <w:r w:rsidRPr="00D0574F">
        <w:rPr>
          <w:rFonts w:ascii="Arial" w:hAnsi="Arial" w:cs="Arial"/>
        </w:rPr>
        <w:t xml:space="preserve">Microplastics and their </w:t>
      </w:r>
      <w:proofErr w:type="gramStart"/>
      <w:r w:rsidRPr="00D0574F">
        <w:rPr>
          <w:rFonts w:ascii="Arial" w:hAnsi="Arial" w:cs="Arial"/>
        </w:rPr>
        <w:t>leachates,  upon</w:t>
      </w:r>
      <w:proofErr w:type="gramEnd"/>
      <w:r w:rsidRPr="00D0574F">
        <w:rPr>
          <w:rFonts w:ascii="Arial" w:hAnsi="Arial" w:cs="Arial"/>
        </w:rPr>
        <w:t xml:space="preserve"> exposure with organisms causes serious disturbances at the physiological, biochemical and molecular levels. When ingested or engulfed by aquatic and marine biota, microplastics interferes with digestion, </w:t>
      </w:r>
      <w:proofErr w:type="spellStart"/>
      <w:r w:rsidRPr="00D0574F">
        <w:rPr>
          <w:rFonts w:ascii="Arial" w:hAnsi="Arial" w:cs="Arial"/>
        </w:rPr>
        <w:t>slow downs</w:t>
      </w:r>
      <w:proofErr w:type="spellEnd"/>
      <w:r w:rsidRPr="00D0574F">
        <w:rPr>
          <w:rFonts w:ascii="Arial" w:hAnsi="Arial" w:cs="Arial"/>
        </w:rPr>
        <w:t xml:space="preserve"> the nutrient absorption and alter their feeding patterns. Due to this, reduction in growth, fertility, and survival rates often obse</w:t>
      </w:r>
      <w:r w:rsidR="006A70C4">
        <w:rPr>
          <w:rFonts w:ascii="Arial" w:hAnsi="Arial" w:cs="Arial"/>
        </w:rPr>
        <w:t>rved (</w:t>
      </w:r>
      <w:proofErr w:type="spellStart"/>
      <w:r w:rsidR="006A70C4">
        <w:rPr>
          <w:rFonts w:ascii="Arial" w:hAnsi="Arial" w:cs="Arial"/>
        </w:rPr>
        <w:t>Anbumani</w:t>
      </w:r>
      <w:proofErr w:type="spellEnd"/>
      <w:r w:rsidR="006A70C4">
        <w:rPr>
          <w:rFonts w:ascii="Arial" w:hAnsi="Arial" w:cs="Arial"/>
        </w:rPr>
        <w:t xml:space="preserve"> and </w:t>
      </w:r>
      <w:proofErr w:type="spellStart"/>
      <w:r w:rsidR="006A70C4">
        <w:rPr>
          <w:rFonts w:ascii="Arial" w:hAnsi="Arial" w:cs="Arial"/>
        </w:rPr>
        <w:t>Kakkar</w:t>
      </w:r>
      <w:proofErr w:type="spellEnd"/>
      <w:r w:rsidR="006A70C4">
        <w:rPr>
          <w:rFonts w:ascii="Arial" w:hAnsi="Arial" w:cs="Arial"/>
        </w:rPr>
        <w:t>, 2018</w:t>
      </w:r>
      <w:r w:rsidRPr="00D0574F">
        <w:rPr>
          <w:rFonts w:ascii="Arial" w:hAnsi="Arial" w:cs="Arial"/>
        </w:rPr>
        <w:t xml:space="preserve">). Some of the key damaging players are oxidative stress and metabolic abnormalities, where lipid and energy metabolism are mostly alter (Stock et al. al., </w:t>
      </w:r>
      <w:proofErr w:type="gramStart"/>
      <w:r w:rsidRPr="00D0574F">
        <w:rPr>
          <w:rFonts w:ascii="Arial" w:hAnsi="Arial" w:cs="Arial"/>
        </w:rPr>
        <w:t>2019;Yong</w:t>
      </w:r>
      <w:proofErr w:type="gramEnd"/>
      <w:r w:rsidRPr="00D0574F">
        <w:rPr>
          <w:rFonts w:ascii="Arial" w:hAnsi="Arial" w:cs="Arial"/>
        </w:rPr>
        <w:t xml:space="preserve"> et al., 2020).</w:t>
      </w:r>
    </w:p>
    <w:p w14:paraId="7F1FF715" w14:textId="77777777" w:rsidR="00955961" w:rsidRPr="00D0574F" w:rsidRDefault="00955961" w:rsidP="00C14721">
      <w:pPr>
        <w:jc w:val="both"/>
        <w:rPr>
          <w:rFonts w:ascii="Arial" w:hAnsi="Arial" w:cs="Arial"/>
        </w:rPr>
      </w:pPr>
      <w:r w:rsidRPr="00D0574F">
        <w:rPr>
          <w:rFonts w:ascii="Arial" w:hAnsi="Arial" w:cs="Arial"/>
        </w:rPr>
        <w:t>At the cellular level, microplastic particles (MPs) and chemicals made from plastics damage membrane integrity, disrupt the work of mitochondria and interfere with enzyme activity. This leads to overproduction of reactive oxygen species (ROS) and imbalance in redox homeostasis (</w:t>
      </w:r>
      <w:proofErr w:type="spellStart"/>
      <w:r w:rsidRPr="00D0574F">
        <w:rPr>
          <w:rFonts w:ascii="Arial" w:hAnsi="Arial" w:cs="Arial"/>
        </w:rPr>
        <w:t>Umamaheswari</w:t>
      </w:r>
      <w:proofErr w:type="spellEnd"/>
      <w:r w:rsidRPr="00D0574F">
        <w:rPr>
          <w:rFonts w:ascii="Arial" w:hAnsi="Arial" w:cs="Arial"/>
        </w:rPr>
        <w:t xml:space="preserve"> et al., 2021; Wang et al., 2022). Prolonged exposure activates inflammation-associated signaling pathways such as NF-</w:t>
      </w:r>
      <w:proofErr w:type="spellStart"/>
      <w:r w:rsidRPr="00D0574F">
        <w:rPr>
          <w:rFonts w:ascii="Arial" w:hAnsi="Arial" w:cs="Arial"/>
        </w:rPr>
        <w:t>κB</w:t>
      </w:r>
      <w:proofErr w:type="spellEnd"/>
      <w:r w:rsidRPr="00D0574F">
        <w:rPr>
          <w:rFonts w:ascii="Arial" w:hAnsi="Arial" w:cs="Arial"/>
        </w:rPr>
        <w:t>, increases lysosomal dysfunction, and may lead to apoptosis or necrosis in affected tissues (Zhang et al., 2024; Zeng et al., 2024).</w:t>
      </w:r>
    </w:p>
    <w:p w14:paraId="0856C9D5" w14:textId="77777777" w:rsidR="00955961" w:rsidRPr="00D0574F" w:rsidRDefault="00955961" w:rsidP="00C14721">
      <w:pPr>
        <w:jc w:val="both"/>
        <w:rPr>
          <w:rFonts w:ascii="Arial" w:hAnsi="Arial" w:cs="Arial"/>
        </w:rPr>
      </w:pPr>
      <w:r w:rsidRPr="00D0574F">
        <w:rPr>
          <w:rFonts w:ascii="Arial" w:hAnsi="Arial" w:cs="Arial"/>
        </w:rPr>
        <w:t xml:space="preserve">At the molecular level, transcriptomic and proteomic analyzes uncover extensive transcriptional reprogramming after exposure to MP. Liu et al. (2022) demonstrated in their experimental studies that interaction of MPs is related with elevated expression of genes responsible for stress and inflammation. While genes associated with antioxidant </w:t>
      </w:r>
      <w:proofErr w:type="spellStart"/>
      <w:r w:rsidRPr="00D0574F">
        <w:rPr>
          <w:rFonts w:ascii="Arial" w:hAnsi="Arial" w:cs="Arial"/>
        </w:rPr>
        <w:t>defence</w:t>
      </w:r>
      <w:proofErr w:type="spellEnd"/>
      <w:r w:rsidRPr="00D0574F">
        <w:rPr>
          <w:rFonts w:ascii="Arial" w:hAnsi="Arial" w:cs="Arial"/>
        </w:rPr>
        <w:t xml:space="preserve"> tend to be suppressed, suggesting altered cellular regulatory balance.</w:t>
      </w:r>
    </w:p>
    <w:p w14:paraId="0489A4C2" w14:textId="77777777" w:rsidR="00955961" w:rsidRPr="00D0574F" w:rsidRDefault="00955961" w:rsidP="00C14721">
      <w:pPr>
        <w:jc w:val="both"/>
        <w:rPr>
          <w:rFonts w:ascii="Arial" w:hAnsi="Arial" w:cs="Arial"/>
        </w:rPr>
      </w:pPr>
      <w:r w:rsidRPr="00D0574F">
        <w:rPr>
          <w:rFonts w:ascii="Arial" w:hAnsi="Arial" w:cs="Arial"/>
        </w:rPr>
        <w:lastRenderedPageBreak/>
        <w:t xml:space="preserve">Experimental and filed studies on aquatic organism and mammalian models demonstrated that phthalates, bisphenol A (BPA), and brominated flame retardants are some Important disruptors of endocrine system, leached from MPs which impairs </w:t>
      </w:r>
      <w:proofErr w:type="gramStart"/>
      <w:r w:rsidRPr="00D0574F">
        <w:rPr>
          <w:rFonts w:ascii="Arial" w:hAnsi="Arial" w:cs="Arial"/>
        </w:rPr>
        <w:t>the  hormone</w:t>
      </w:r>
      <w:proofErr w:type="gramEnd"/>
      <w:r w:rsidRPr="00D0574F">
        <w:rPr>
          <w:rFonts w:ascii="Arial" w:hAnsi="Arial" w:cs="Arial"/>
        </w:rPr>
        <w:t xml:space="preserve"> receptor signaling,  and mostly causes reproductive anomalies, developmental deficiencies, metabolic dysfunctions, and immune toxic impacts in mammalian models (</w:t>
      </w:r>
      <w:proofErr w:type="spellStart"/>
      <w:r w:rsidRPr="00D0574F">
        <w:rPr>
          <w:rFonts w:ascii="Arial" w:hAnsi="Arial" w:cs="Arial"/>
        </w:rPr>
        <w:t>Rochman</w:t>
      </w:r>
      <w:proofErr w:type="spellEnd"/>
      <w:r w:rsidRPr="00D0574F">
        <w:rPr>
          <w:rFonts w:ascii="Arial" w:hAnsi="Arial" w:cs="Arial"/>
        </w:rPr>
        <w:t xml:space="preserve"> et al., 2013; Verla et al., 2019; Fröhlich, 2024).</w:t>
      </w:r>
    </w:p>
    <w:p w14:paraId="2F8258AE" w14:textId="77777777" w:rsidR="00955961" w:rsidRPr="00D0574F" w:rsidRDefault="00955961" w:rsidP="00C14721">
      <w:pPr>
        <w:jc w:val="both"/>
        <w:rPr>
          <w:rFonts w:ascii="Arial" w:hAnsi="Arial" w:cs="Arial"/>
        </w:rPr>
      </w:pPr>
      <w:r w:rsidRPr="00D0574F">
        <w:rPr>
          <w:rFonts w:ascii="Arial" w:hAnsi="Arial" w:cs="Arial"/>
        </w:rPr>
        <w:t>In a nutshell, above statement reflected the biologically active stressors nature of MPS which having potential of causing systemic, cellular, and molecular toxicity.</w:t>
      </w:r>
    </w:p>
    <w:p w14:paraId="3690D983" w14:textId="77777777" w:rsidR="00955961" w:rsidRPr="00D0574F" w:rsidRDefault="00955961" w:rsidP="00C14721">
      <w:pPr>
        <w:jc w:val="both"/>
        <w:rPr>
          <w:rFonts w:ascii="Arial" w:hAnsi="Arial" w:cs="Arial"/>
        </w:rPr>
      </w:pPr>
      <w:r w:rsidRPr="00D0574F">
        <w:rPr>
          <w:rFonts w:ascii="Arial" w:hAnsi="Arial" w:cs="Arial"/>
        </w:rPr>
        <w:t>Exposure to microplastics and their leachates induces a wide range of physiological, biochemical, and molecular disturbances across taxa. In aquatic organisms, ingestion of MPs impairs digestive efficiency, disrupts nutrient absorption, and alters feeding behavior, often resulting in reduced growth, compromised reproductive capacity, and decreased surv</w:t>
      </w:r>
      <w:r w:rsidR="006A70C4">
        <w:rPr>
          <w:rFonts w:ascii="Arial" w:hAnsi="Arial" w:cs="Arial"/>
        </w:rPr>
        <w:t>ival (</w:t>
      </w:r>
      <w:proofErr w:type="spellStart"/>
      <w:r w:rsidR="006A70C4">
        <w:rPr>
          <w:rFonts w:ascii="Arial" w:hAnsi="Arial" w:cs="Arial"/>
        </w:rPr>
        <w:t>Anbumani</w:t>
      </w:r>
      <w:proofErr w:type="spellEnd"/>
      <w:r w:rsidR="006A70C4">
        <w:rPr>
          <w:rFonts w:ascii="Arial" w:hAnsi="Arial" w:cs="Arial"/>
        </w:rPr>
        <w:t xml:space="preserve"> and </w:t>
      </w:r>
      <w:proofErr w:type="spellStart"/>
      <w:r w:rsidR="006A70C4">
        <w:rPr>
          <w:rFonts w:ascii="Arial" w:hAnsi="Arial" w:cs="Arial"/>
        </w:rPr>
        <w:t>Kakkar</w:t>
      </w:r>
      <w:proofErr w:type="spellEnd"/>
      <w:r w:rsidR="006A70C4">
        <w:rPr>
          <w:rFonts w:ascii="Arial" w:hAnsi="Arial" w:cs="Arial"/>
        </w:rPr>
        <w:t>, 2018</w:t>
      </w:r>
      <w:r w:rsidRPr="00D0574F">
        <w:rPr>
          <w:rFonts w:ascii="Arial" w:hAnsi="Arial" w:cs="Arial"/>
        </w:rPr>
        <w:t>). These effects are frequently associated with oxidative stress and metabolic dysregulation, including alterations in lipid and energy metabolism (Stock et al., 2019; Yong et al., 2020).</w:t>
      </w:r>
    </w:p>
    <w:p w14:paraId="6DF5494F" w14:textId="77777777" w:rsidR="00955961" w:rsidRPr="00D0574F" w:rsidRDefault="00955961" w:rsidP="00C14721">
      <w:pPr>
        <w:jc w:val="both"/>
        <w:rPr>
          <w:rFonts w:ascii="Arial" w:hAnsi="Arial" w:cs="Arial"/>
        </w:rPr>
      </w:pPr>
      <w:r w:rsidRPr="00D0574F">
        <w:rPr>
          <w:rFonts w:ascii="Arial" w:hAnsi="Arial" w:cs="Arial"/>
        </w:rPr>
        <w:t>At the cellular level, MPs and plastic-derived chemicals compromise membrane integrity, disrupt mitochondrial function, and interfere with enzyme activity, leading to excessive production of reactive oxygen species (ROS) and loss of redox homeostasis (</w:t>
      </w:r>
      <w:proofErr w:type="spellStart"/>
      <w:r w:rsidRPr="00D0574F">
        <w:rPr>
          <w:rFonts w:ascii="Arial" w:hAnsi="Arial" w:cs="Arial"/>
        </w:rPr>
        <w:t>Umamaheswari</w:t>
      </w:r>
      <w:proofErr w:type="spellEnd"/>
      <w:r w:rsidRPr="00D0574F">
        <w:rPr>
          <w:rFonts w:ascii="Arial" w:hAnsi="Arial" w:cs="Arial"/>
        </w:rPr>
        <w:t xml:space="preserve"> et al., 2021; Wang et al., 2022). Chronic exposure activates inflammatory signaling pathways such as NF-</w:t>
      </w:r>
      <w:proofErr w:type="spellStart"/>
      <w:r w:rsidRPr="00D0574F">
        <w:rPr>
          <w:rFonts w:ascii="Arial" w:hAnsi="Arial" w:cs="Arial"/>
        </w:rPr>
        <w:t>κB</w:t>
      </w:r>
      <w:proofErr w:type="spellEnd"/>
      <w:r w:rsidRPr="00D0574F">
        <w:rPr>
          <w:rFonts w:ascii="Arial" w:hAnsi="Arial" w:cs="Arial"/>
        </w:rPr>
        <w:t>, promotes lysosomal dysfunction, and induces apoptosis or necrosis in exposed tissues (Zhang et al., 2024; Zeng et al., 2024).</w:t>
      </w:r>
    </w:p>
    <w:p w14:paraId="760A49EA" w14:textId="77777777" w:rsidR="00955961" w:rsidRPr="00D0574F" w:rsidRDefault="00955961" w:rsidP="00C14721">
      <w:pPr>
        <w:jc w:val="both"/>
        <w:rPr>
          <w:rFonts w:ascii="Arial" w:hAnsi="Arial" w:cs="Arial"/>
        </w:rPr>
      </w:pPr>
      <w:r w:rsidRPr="00D0574F">
        <w:rPr>
          <w:rFonts w:ascii="Arial" w:hAnsi="Arial" w:cs="Arial"/>
        </w:rPr>
        <w:t xml:space="preserve">At the molecular scale, transcriptomic and proteomic analyses reveal extensive transcriptional reprogramming following MP exposure. Stress-responsive and inflammatory genes are upregulated, while antioxidant defense pathways and metabolic genes are frequently suppressed (Liu et al., 2022). Importantly, endocrine-disrupting chemicals leached from MPs—such as phthalates, bisphenol A (BPA), and brominated flame retardants—interfere with hormone receptor signaling, leading to reproductive abnormalities, developmental defects, metabolic disorders, and </w:t>
      </w:r>
      <w:proofErr w:type="spellStart"/>
      <w:r w:rsidRPr="00D0574F">
        <w:rPr>
          <w:rFonts w:ascii="Arial" w:hAnsi="Arial" w:cs="Arial"/>
        </w:rPr>
        <w:t>immunotoxic</w:t>
      </w:r>
      <w:proofErr w:type="spellEnd"/>
      <w:r w:rsidRPr="00D0574F">
        <w:rPr>
          <w:rFonts w:ascii="Arial" w:hAnsi="Arial" w:cs="Arial"/>
        </w:rPr>
        <w:t xml:space="preserve"> effects in both aquatic organisms and mammalian models (</w:t>
      </w:r>
      <w:proofErr w:type="spellStart"/>
      <w:r w:rsidRPr="00D0574F">
        <w:rPr>
          <w:rFonts w:ascii="Arial" w:hAnsi="Arial" w:cs="Arial"/>
        </w:rPr>
        <w:t>Rochman</w:t>
      </w:r>
      <w:proofErr w:type="spellEnd"/>
      <w:r w:rsidRPr="00D0574F">
        <w:rPr>
          <w:rFonts w:ascii="Arial" w:hAnsi="Arial" w:cs="Arial"/>
        </w:rPr>
        <w:t xml:space="preserve"> et al., 2013; Verla et al., 2019; Fröhlich, 2024).</w:t>
      </w:r>
    </w:p>
    <w:p w14:paraId="03C29DB5" w14:textId="77777777" w:rsidR="00C14721" w:rsidRDefault="00955961" w:rsidP="00C14721">
      <w:pPr>
        <w:jc w:val="both"/>
        <w:rPr>
          <w:rFonts w:ascii="Arial" w:hAnsi="Arial" w:cs="Arial"/>
        </w:rPr>
      </w:pPr>
      <w:r w:rsidRPr="00D0574F">
        <w:rPr>
          <w:rFonts w:ascii="Arial" w:hAnsi="Arial" w:cs="Arial"/>
        </w:rPr>
        <w:t>Overall, these findings demonstrate that MPs are not inert particles but biologically active stressors capable of inducing systemic, cellular, and molecular toxicity. The combined effects of physical injury and chemically mediated disruption underscore the complex nature of MP toxicity and raise serious concerns regarding their long-term implications for ecosystem integrity and human health (Gallo et al., 2018; Zhang et al., 2022)</w:t>
      </w:r>
      <w:r w:rsidR="00C14721">
        <w:rPr>
          <w:rFonts w:ascii="Arial" w:hAnsi="Arial" w:cs="Arial"/>
        </w:rPr>
        <w:t>.</w:t>
      </w:r>
    </w:p>
    <w:p w14:paraId="5C28DA6E" w14:textId="77777777" w:rsidR="00955961" w:rsidRPr="00C14721" w:rsidRDefault="00C14721" w:rsidP="00C14721">
      <w:pPr>
        <w:jc w:val="both"/>
        <w:rPr>
          <w:rFonts w:ascii="Arial" w:hAnsi="Arial" w:cs="Arial"/>
          <w:b/>
          <w:bCs/>
        </w:rPr>
      </w:pPr>
      <w:r w:rsidRPr="00C14721">
        <w:rPr>
          <w:rFonts w:ascii="Arial" w:hAnsi="Arial" w:cs="Arial"/>
          <w:b/>
          <w:bCs/>
        </w:rPr>
        <w:t>5.1. ENDOCRINE INTERFERENCE AND HORMONAL IMBALANCES</w:t>
      </w:r>
    </w:p>
    <w:p w14:paraId="26509836" w14:textId="77777777" w:rsidR="00955961" w:rsidRPr="00D0574F" w:rsidRDefault="00955961" w:rsidP="00C14721">
      <w:pPr>
        <w:jc w:val="both"/>
        <w:rPr>
          <w:rFonts w:ascii="Arial" w:hAnsi="Arial" w:cs="Arial"/>
        </w:rPr>
      </w:pPr>
      <w:r w:rsidRPr="00D0574F">
        <w:rPr>
          <w:rFonts w:ascii="Arial" w:hAnsi="Arial" w:cs="Arial"/>
        </w:rPr>
        <w:t xml:space="preserve">The persistence, bioaccumulation, and biological activity of microplastics (MPs) and their associated chemical additives have emerged as major environmental and human health concerns (Yong et al., 2020; Leslie et al., 2022). Increasing evidence indicates that MPs disrupt reproductive health, oxidative balance, and endocrine function across multiple biological models </w:t>
      </w:r>
      <w:r w:rsidRPr="00D0574F">
        <w:rPr>
          <w:rFonts w:ascii="Arial" w:hAnsi="Arial" w:cs="Arial"/>
        </w:rPr>
        <w:lastRenderedPageBreak/>
        <w:t>(</w:t>
      </w:r>
      <w:proofErr w:type="spellStart"/>
      <w:r w:rsidRPr="00D0574F">
        <w:rPr>
          <w:rFonts w:ascii="Arial" w:hAnsi="Arial" w:cs="Arial"/>
        </w:rPr>
        <w:t>Diamanti-Kandarakis</w:t>
      </w:r>
      <w:proofErr w:type="spellEnd"/>
      <w:r w:rsidRPr="00D0574F">
        <w:rPr>
          <w:rFonts w:ascii="Arial" w:hAnsi="Arial" w:cs="Arial"/>
        </w:rPr>
        <w:t xml:space="preserve"> et al., 2009; Chen et al., 2022). In male Wistar rats, exposure to polyethylene microplastics (PE-MPs) significantly increased kallikrein-3 levels while reducing free triiodothyronine (T3), total cholesterol, and antioxidant defenses including superoxide dismutase (SOD), catalase (CAT), glutathione (GSH), and ascorbic acid, accompanied by elevated lipid peroxidation (Kehinde et al., 2024). Partial recovery following naringin co-administration highlights oxidative stress as a central mechanism underlying MP-induced endocrine toxicity (Kehinde et al., 2024).</w:t>
      </w:r>
    </w:p>
    <w:p w14:paraId="7CEC18D2" w14:textId="77777777" w:rsidR="00CD3795" w:rsidRDefault="00955961" w:rsidP="00C14721">
      <w:pPr>
        <w:jc w:val="both"/>
        <w:rPr>
          <w:rFonts w:ascii="Arial" w:hAnsi="Arial" w:cs="Arial"/>
        </w:rPr>
      </w:pPr>
      <w:r w:rsidRPr="00D0574F">
        <w:rPr>
          <w:rFonts w:ascii="Arial" w:hAnsi="Arial" w:cs="Arial"/>
        </w:rPr>
        <w:t xml:space="preserve">Synergistic toxicity has been reported under co-exposure conditions. Combined exposure to PE-MPs and bisphenol A (BPA) in MLTC-1 mouse Leydig cells and zebrafish resulted in reduced cell viability, increased apoptosis, and suppressed steroidogenesis, indicating that MPs enhance the endocrine-disrupting effects of co-existing contaminants (Chen et al., 2022). </w:t>
      </w:r>
    </w:p>
    <w:p w14:paraId="08811BE4" w14:textId="77777777" w:rsidR="00955961" w:rsidRPr="00D0574F" w:rsidRDefault="00955961" w:rsidP="00C14721">
      <w:pPr>
        <w:jc w:val="both"/>
        <w:rPr>
          <w:rFonts w:ascii="Arial" w:hAnsi="Arial" w:cs="Arial"/>
        </w:rPr>
      </w:pPr>
      <w:r w:rsidRPr="00D0574F">
        <w:rPr>
          <w:rFonts w:ascii="Arial" w:hAnsi="Arial" w:cs="Arial"/>
        </w:rPr>
        <w:t>Human relevance is underscored by the detection of microplastics in umbilical cord blood and placenta, where exposure has been associated with altered hematological and biochemical parameters, suggesting maternal–fetal transfer (Ragusa et al., 2021; Leslie et al., 2022). Collectively, these findings demonstrate that MPs act as biologically active chemical carriers rather than inert debris, necessitating standardized toxicological evaluation.</w:t>
      </w:r>
    </w:p>
    <w:p w14:paraId="5C17A702" w14:textId="77777777" w:rsidR="00955961" w:rsidRPr="00C14721" w:rsidRDefault="00C14721" w:rsidP="00955961">
      <w:pPr>
        <w:rPr>
          <w:rFonts w:ascii="Arial" w:hAnsi="Arial" w:cs="Arial"/>
          <w:b/>
          <w:bCs/>
        </w:rPr>
      </w:pPr>
      <w:r w:rsidRPr="00C14721">
        <w:rPr>
          <w:rFonts w:ascii="Arial" w:hAnsi="Arial" w:cs="Arial"/>
          <w:b/>
          <w:bCs/>
        </w:rPr>
        <w:t>5.2. IMMUNOLOGICAL STRESS AND INFLAMMATORY RESPONSES</w:t>
      </w:r>
    </w:p>
    <w:p w14:paraId="126EE5E0" w14:textId="77777777" w:rsidR="00955961" w:rsidRPr="00D0574F" w:rsidRDefault="00955961" w:rsidP="00C14721">
      <w:pPr>
        <w:jc w:val="both"/>
        <w:rPr>
          <w:rFonts w:ascii="Arial" w:hAnsi="Arial" w:cs="Arial"/>
        </w:rPr>
      </w:pPr>
      <w:r w:rsidRPr="00D0574F">
        <w:rPr>
          <w:rFonts w:ascii="Arial" w:hAnsi="Arial" w:cs="Arial"/>
        </w:rPr>
        <w:t>Exposure to microplastics in aquatic and mammalian organisms consistently induces oxidative stress, immune activation, and organ-specific pathology (</w:t>
      </w:r>
      <w:proofErr w:type="spellStart"/>
      <w:r w:rsidRPr="00D0574F">
        <w:rPr>
          <w:rFonts w:ascii="Arial" w:hAnsi="Arial" w:cs="Arial"/>
        </w:rPr>
        <w:t>Jin</w:t>
      </w:r>
      <w:proofErr w:type="spellEnd"/>
      <w:r w:rsidRPr="00D0574F">
        <w:rPr>
          <w:rFonts w:ascii="Arial" w:hAnsi="Arial" w:cs="Arial"/>
        </w:rPr>
        <w:t xml:space="preserve"> et al., 2018; Yong et al., 2020). Elevated reactive oxygen species (ROS), lipid peroxidation, and reduced antioxidant enzyme activity (SOD, CAT, GST) have been reported as early toxic responses in fish and rodents (Deng et al., 2021; Liu et al., 2023).</w:t>
      </w:r>
    </w:p>
    <w:p w14:paraId="4375764D" w14:textId="77777777" w:rsidR="00955961" w:rsidRPr="00D0574F" w:rsidRDefault="00955961" w:rsidP="00C14721">
      <w:pPr>
        <w:jc w:val="both"/>
        <w:rPr>
          <w:rFonts w:ascii="Arial" w:hAnsi="Arial" w:cs="Arial"/>
        </w:rPr>
      </w:pPr>
      <w:r w:rsidRPr="00D0574F">
        <w:rPr>
          <w:rFonts w:ascii="Arial" w:hAnsi="Arial" w:cs="Arial"/>
        </w:rPr>
        <w:t>Polyethylene and polystyrene MPs activate innate immune pathways including NF-</w:t>
      </w:r>
      <w:proofErr w:type="spellStart"/>
      <w:r w:rsidRPr="00D0574F">
        <w:rPr>
          <w:rFonts w:ascii="Arial" w:hAnsi="Arial" w:cs="Arial"/>
        </w:rPr>
        <w:t>κB</w:t>
      </w:r>
      <w:proofErr w:type="spellEnd"/>
      <w:r w:rsidRPr="00D0574F">
        <w:rPr>
          <w:rFonts w:ascii="Arial" w:hAnsi="Arial" w:cs="Arial"/>
        </w:rPr>
        <w:t xml:space="preserve"> signaling and NLRP3 inflammasome activation in fish gills (</w:t>
      </w:r>
      <w:proofErr w:type="spellStart"/>
      <w:r w:rsidRPr="00D0574F">
        <w:rPr>
          <w:rFonts w:ascii="Arial" w:hAnsi="Arial" w:cs="Arial"/>
        </w:rPr>
        <w:t>Jin</w:t>
      </w:r>
      <w:proofErr w:type="spellEnd"/>
      <w:r w:rsidRPr="00D0574F">
        <w:rPr>
          <w:rFonts w:ascii="Arial" w:hAnsi="Arial" w:cs="Arial"/>
        </w:rPr>
        <w:t xml:space="preserve"> et al., 2018; Deng et al., 2021). Inhalation exposure in </w:t>
      </w:r>
      <w:proofErr w:type="gramStart"/>
      <w:r w:rsidRPr="00D0574F">
        <w:rPr>
          <w:rFonts w:ascii="Arial" w:hAnsi="Arial" w:cs="Arial"/>
        </w:rPr>
        <w:t>mammals</w:t>
      </w:r>
      <w:proofErr w:type="gramEnd"/>
      <w:r w:rsidRPr="00D0574F">
        <w:rPr>
          <w:rFonts w:ascii="Arial" w:hAnsi="Arial" w:cs="Arial"/>
        </w:rPr>
        <w:t xml:space="preserve"> triggers TLR–MyD88–NF-</w:t>
      </w:r>
      <w:proofErr w:type="spellStart"/>
      <w:r w:rsidRPr="00D0574F">
        <w:rPr>
          <w:rFonts w:ascii="Arial" w:hAnsi="Arial" w:cs="Arial"/>
        </w:rPr>
        <w:t>κB</w:t>
      </w:r>
      <w:proofErr w:type="spellEnd"/>
      <w:r w:rsidRPr="00D0574F">
        <w:rPr>
          <w:rFonts w:ascii="Arial" w:hAnsi="Arial" w:cs="Arial"/>
        </w:rPr>
        <w:t xml:space="preserve"> signaling and systemic cytokine release, promoting chronic inflammation (Block &amp; Calderón-</w:t>
      </w:r>
      <w:proofErr w:type="spellStart"/>
      <w:r w:rsidRPr="00D0574F">
        <w:rPr>
          <w:rFonts w:ascii="Arial" w:hAnsi="Arial" w:cs="Arial"/>
        </w:rPr>
        <w:t>Garcidueñas</w:t>
      </w:r>
      <w:proofErr w:type="spellEnd"/>
      <w:r w:rsidRPr="00D0574F">
        <w:rPr>
          <w:rFonts w:ascii="Arial" w:hAnsi="Arial" w:cs="Arial"/>
        </w:rPr>
        <w:t>, 2009). In the kidney, polystyrene MPs induce endoplasmic reticulum (ER) stress, which interacts with inflammatory cascades to promote apoptosis and nephrotoxicity (Liu et al., 2023).</w:t>
      </w:r>
    </w:p>
    <w:p w14:paraId="0C483D18" w14:textId="77777777" w:rsidR="00955961" w:rsidRPr="00D0574F" w:rsidRDefault="00955961" w:rsidP="00C14721">
      <w:pPr>
        <w:jc w:val="both"/>
        <w:rPr>
          <w:rFonts w:ascii="Arial" w:hAnsi="Arial" w:cs="Arial"/>
        </w:rPr>
      </w:pPr>
      <w:r w:rsidRPr="00D0574F">
        <w:rPr>
          <w:rFonts w:ascii="Arial" w:hAnsi="Arial" w:cs="Arial"/>
        </w:rPr>
        <w:t>Organ-level outcomes include gill mucosal damage, disruption of the gut–liver axis, hepatopancreatic injury in fish, myocardial inflammation, and oxidative damage in skeletal muscle (</w:t>
      </w:r>
      <w:proofErr w:type="spellStart"/>
      <w:r w:rsidRPr="00D0574F">
        <w:rPr>
          <w:rFonts w:ascii="Arial" w:hAnsi="Arial" w:cs="Arial"/>
        </w:rPr>
        <w:t>Jin</w:t>
      </w:r>
      <w:proofErr w:type="spellEnd"/>
      <w:r w:rsidRPr="00D0574F">
        <w:rPr>
          <w:rFonts w:ascii="Arial" w:hAnsi="Arial" w:cs="Arial"/>
        </w:rPr>
        <w:t xml:space="preserve"> et al., 2018; Yong et al., 2020). In vitro studies using human cell lines further confirm ROS and nitric oxide overproduction following MP exposure (Leslie et al., 2022).</w:t>
      </w:r>
    </w:p>
    <w:p w14:paraId="4A5C8262" w14:textId="77777777" w:rsidR="00955961" w:rsidRPr="00C14721" w:rsidRDefault="00C14721" w:rsidP="00955961">
      <w:pPr>
        <w:rPr>
          <w:rFonts w:ascii="Arial" w:hAnsi="Arial" w:cs="Arial"/>
          <w:b/>
          <w:bCs/>
        </w:rPr>
      </w:pPr>
      <w:r w:rsidRPr="00C14721">
        <w:rPr>
          <w:rFonts w:ascii="Arial" w:hAnsi="Arial" w:cs="Arial"/>
          <w:b/>
          <w:bCs/>
        </w:rPr>
        <w:t>5.3. REPRODUCTIVE DYSFUNCTIONS AND DEVELOPMENTAL DELAYS</w:t>
      </w:r>
    </w:p>
    <w:p w14:paraId="5A02BA13" w14:textId="77777777" w:rsidR="00955961" w:rsidRPr="00D0574F" w:rsidRDefault="00955961" w:rsidP="00C14721">
      <w:pPr>
        <w:jc w:val="both"/>
        <w:rPr>
          <w:rFonts w:ascii="Arial" w:hAnsi="Arial" w:cs="Arial"/>
        </w:rPr>
      </w:pPr>
      <w:r w:rsidRPr="00D0574F">
        <w:rPr>
          <w:rFonts w:ascii="Arial" w:hAnsi="Arial" w:cs="Arial"/>
        </w:rPr>
        <w:t xml:space="preserve">Accumulating evidence indicates that micro- and </w:t>
      </w:r>
      <w:proofErr w:type="spellStart"/>
      <w:r w:rsidRPr="00D0574F">
        <w:rPr>
          <w:rFonts w:ascii="Arial" w:hAnsi="Arial" w:cs="Arial"/>
        </w:rPr>
        <w:t>nanoplastics</w:t>
      </w:r>
      <w:proofErr w:type="spellEnd"/>
      <w:r w:rsidRPr="00D0574F">
        <w:rPr>
          <w:rFonts w:ascii="Arial" w:hAnsi="Arial" w:cs="Arial"/>
        </w:rPr>
        <w:t xml:space="preserve"> (MNPs) adversely affect reproduction and development across taxa through shared biological pathways (Yong et al., 2020; Liu et al., 2023). Oxidative stress is among the earliest responses, characterized by ROS overproduction and weakened antioxidant defenses in reproductive tissues, which subsequently activate inflammatory pathways such as TLR4 and NLRP3 inflammasomes (Deng et al., 2021).</w:t>
      </w:r>
    </w:p>
    <w:p w14:paraId="35A947E4" w14:textId="77777777" w:rsidR="00955961" w:rsidRPr="00D0574F" w:rsidRDefault="00955961" w:rsidP="00C14721">
      <w:pPr>
        <w:jc w:val="both"/>
        <w:rPr>
          <w:rFonts w:ascii="Arial" w:hAnsi="Arial" w:cs="Arial"/>
        </w:rPr>
      </w:pPr>
      <w:r w:rsidRPr="00D0574F">
        <w:rPr>
          <w:rFonts w:ascii="Arial" w:hAnsi="Arial" w:cs="Arial"/>
        </w:rPr>
        <w:lastRenderedPageBreak/>
        <w:t>In mammals, these processes disrupt ovarian energy metabolism, accelerate follicular depletion, and impair spermatogenesis via mitochondrial dysfunction and ER stress (Liu et al., 2023). Females often exhibit altered estrogen levels and mitochondrial damage in oocytes, while males show reduced sperm motility, abnormal morphology, and hormonal imbalance linked to disruption of the gut–testis axis (Chen et al., 2022; Kehinde et al., 2024). Aquatic organisms such as zebrafish display reduced fertility, impaired gametogenesis, and embryonic abnormalities following MP exposure (</w:t>
      </w:r>
      <w:proofErr w:type="spellStart"/>
      <w:r w:rsidRPr="00D0574F">
        <w:rPr>
          <w:rFonts w:ascii="Arial" w:hAnsi="Arial" w:cs="Arial"/>
        </w:rPr>
        <w:t>Jin</w:t>
      </w:r>
      <w:proofErr w:type="spellEnd"/>
      <w:r w:rsidRPr="00D0574F">
        <w:rPr>
          <w:rFonts w:ascii="Arial" w:hAnsi="Arial" w:cs="Arial"/>
        </w:rPr>
        <w:t xml:space="preserve"> et al., 2018).</w:t>
      </w:r>
    </w:p>
    <w:p w14:paraId="3A37B944" w14:textId="77777777" w:rsidR="00955961" w:rsidRPr="00D0574F" w:rsidRDefault="00955961" w:rsidP="00C14721">
      <w:pPr>
        <w:jc w:val="both"/>
        <w:rPr>
          <w:rFonts w:ascii="Arial" w:hAnsi="Arial" w:cs="Arial"/>
        </w:rPr>
      </w:pPr>
      <w:r w:rsidRPr="00D0574F">
        <w:rPr>
          <w:rFonts w:ascii="Arial" w:hAnsi="Arial" w:cs="Arial"/>
        </w:rPr>
        <w:t>Developmental toxicity is particularly concerning, as early-life exposure disrupts endocrine signaling, delays embryogenesis, and may induce transgenerational effects (Ragusa et al., 2021). Emerging human epidemiological data further associate MNP exposure with reduced fertility outcomes (Leslie et al., 2022).</w:t>
      </w:r>
    </w:p>
    <w:p w14:paraId="06CB2B77" w14:textId="77777777" w:rsidR="00955961" w:rsidRPr="00C14721" w:rsidRDefault="00C14721" w:rsidP="00955961">
      <w:pPr>
        <w:rPr>
          <w:rFonts w:ascii="Arial" w:hAnsi="Arial" w:cs="Arial"/>
          <w:b/>
          <w:bCs/>
        </w:rPr>
      </w:pPr>
      <w:r w:rsidRPr="00C14721">
        <w:rPr>
          <w:rFonts w:ascii="Arial" w:hAnsi="Arial" w:cs="Arial"/>
          <w:b/>
          <w:bCs/>
        </w:rPr>
        <w:t>5.4. CELLULAR AND ORGAN-LEVEL PATHOLOGIES</w:t>
      </w:r>
    </w:p>
    <w:p w14:paraId="3B4F2BD4" w14:textId="77777777" w:rsidR="00955961" w:rsidRPr="00D0574F" w:rsidRDefault="00955961" w:rsidP="00C14721">
      <w:pPr>
        <w:jc w:val="both"/>
        <w:rPr>
          <w:rFonts w:ascii="Arial" w:hAnsi="Arial" w:cs="Arial"/>
        </w:rPr>
      </w:pPr>
      <w:r w:rsidRPr="00D0574F">
        <w:rPr>
          <w:rFonts w:ascii="Arial" w:hAnsi="Arial" w:cs="Arial"/>
        </w:rPr>
        <w:t xml:space="preserve">Micro- and </w:t>
      </w:r>
      <w:proofErr w:type="spellStart"/>
      <w:r w:rsidRPr="00D0574F">
        <w:rPr>
          <w:rFonts w:ascii="Arial" w:hAnsi="Arial" w:cs="Arial"/>
        </w:rPr>
        <w:t>nanoplastic</w:t>
      </w:r>
      <w:proofErr w:type="spellEnd"/>
      <w:r w:rsidRPr="00D0574F">
        <w:rPr>
          <w:rFonts w:ascii="Arial" w:hAnsi="Arial" w:cs="Arial"/>
        </w:rPr>
        <w:t xml:space="preserve"> exposure has been increasingly linked to systemic dysfunction through interconnected cellular stress mechanisms (Yong et al., 2020). MPs have been detected in multiple human tissues, including reproductive organs, confirming whole-body distribution following ingestion and inhalation (Leslie et al., 2022).</w:t>
      </w:r>
    </w:p>
    <w:p w14:paraId="67513550" w14:textId="77777777" w:rsidR="00955961" w:rsidRPr="00D0574F" w:rsidRDefault="00955961" w:rsidP="00C14721">
      <w:pPr>
        <w:jc w:val="both"/>
        <w:rPr>
          <w:rFonts w:ascii="Arial" w:hAnsi="Arial" w:cs="Arial"/>
        </w:rPr>
      </w:pPr>
      <w:r w:rsidRPr="00D0574F">
        <w:rPr>
          <w:rFonts w:ascii="Arial" w:hAnsi="Arial" w:cs="Arial"/>
        </w:rPr>
        <w:t>Early developmental stages are particularly vulnerable. Maternal–infant studies demonstrate placental transfer of microplastics, with highest concentrations detected in meconium, followed by placenta and umbilical cord blood, indicating prenatal exposure (Ragusa et al., 2021). At the cellular level, MNPs induce oxidative stress, ferroptosis, mitochondrial damage, ER stress, and iron metabolism disruption, accompanied by activation of Toll-like receptors and inflammasomes (Deng et al., 2021; Liu et al., 2023).</w:t>
      </w:r>
    </w:p>
    <w:p w14:paraId="31771AFA" w14:textId="77777777" w:rsidR="00955961" w:rsidRPr="00D0574F" w:rsidRDefault="00955961" w:rsidP="00C14721">
      <w:pPr>
        <w:jc w:val="both"/>
        <w:rPr>
          <w:rFonts w:ascii="Arial" w:hAnsi="Arial" w:cs="Arial"/>
        </w:rPr>
      </w:pPr>
      <w:r w:rsidRPr="00D0574F">
        <w:rPr>
          <w:rFonts w:ascii="Arial" w:hAnsi="Arial" w:cs="Arial"/>
        </w:rPr>
        <w:t>Reproductive tissues are especially sensitive, as inflammation and oxidative damage interfere with hormone signaling, follicular integrity, and gamete development (Chen et al., 2022; Kehinde et al., 2024). Similar mechanisms operate in aquatic organisms, enabling trophic transfer and population-level effects (Wang et al., 2020).</w:t>
      </w:r>
    </w:p>
    <w:p w14:paraId="4152A54A" w14:textId="77777777" w:rsidR="00955961" w:rsidRPr="00C14721" w:rsidRDefault="005D385B" w:rsidP="00C14721">
      <w:pPr>
        <w:rPr>
          <w:rFonts w:ascii="Arial" w:hAnsi="Arial" w:cs="Arial"/>
          <w:b/>
          <w:bCs/>
        </w:rPr>
      </w:pPr>
      <w:r w:rsidRPr="00C14721">
        <w:rPr>
          <w:rFonts w:ascii="Arial" w:hAnsi="Arial" w:cs="Arial"/>
          <w:b/>
          <w:bCs/>
        </w:rPr>
        <w:t>6. CROSS-COMPARTMENTAL TRANSFER AND BIOACCUMULATION</w:t>
      </w:r>
    </w:p>
    <w:p w14:paraId="1A9BD1C4" w14:textId="77777777" w:rsidR="00955961" w:rsidRPr="00D0574F" w:rsidRDefault="00955961" w:rsidP="00C14721">
      <w:pPr>
        <w:jc w:val="both"/>
        <w:rPr>
          <w:rFonts w:ascii="Arial" w:hAnsi="Arial" w:cs="Arial"/>
        </w:rPr>
      </w:pPr>
      <w:r w:rsidRPr="00D0574F">
        <w:rPr>
          <w:rFonts w:ascii="Arial" w:hAnsi="Arial" w:cs="Arial"/>
        </w:rPr>
        <w:t>The cross-compartmental movement and bioaccumulation of MNPs represent a major concern in environmental toxicology (Wang et al., 2020). Once released, MNPs disperse through terrestrial, freshwater, marine, and atmospheric compartments via river transport, atmospheric deposition, and food-web transfer (Yong et al., 2020). Their small size and surface reactivity facilitate uptake, tissue retention, and accumulation in organs such as the intestine, liver, kidneys, and reproductive tissues, with growing evidence of placental transfer (Ragusa et al., 2021).</w:t>
      </w:r>
    </w:p>
    <w:p w14:paraId="66CB036C" w14:textId="77777777" w:rsidR="00955961" w:rsidRPr="00D0574F" w:rsidRDefault="00955961" w:rsidP="00C14721">
      <w:pPr>
        <w:jc w:val="both"/>
        <w:rPr>
          <w:rFonts w:ascii="Arial" w:hAnsi="Arial" w:cs="Arial"/>
        </w:rPr>
      </w:pPr>
      <w:r w:rsidRPr="00D0574F">
        <w:rPr>
          <w:rFonts w:ascii="Arial" w:hAnsi="Arial" w:cs="Arial"/>
        </w:rPr>
        <w:t>Bioaccumulation and biomagnification through food webs increase long-term exposure risks, particularly for higher trophic-level organisms, including humans (Wang et al., 2020; Leslie et al., 2022). This systemic circulation distinguishes MNPs from many conventional pollutants and highlights their potential for widespread ecological and human health impacts.</w:t>
      </w:r>
    </w:p>
    <w:p w14:paraId="154F416B" w14:textId="77777777" w:rsidR="00955961" w:rsidRPr="00C14721" w:rsidRDefault="005D385B" w:rsidP="00955961">
      <w:pPr>
        <w:rPr>
          <w:rFonts w:ascii="Arial" w:hAnsi="Arial" w:cs="Arial"/>
          <w:b/>
          <w:bCs/>
        </w:rPr>
      </w:pPr>
      <w:r w:rsidRPr="00C14721">
        <w:rPr>
          <w:rFonts w:ascii="Arial" w:hAnsi="Arial" w:cs="Arial"/>
          <w:b/>
          <w:bCs/>
        </w:rPr>
        <w:lastRenderedPageBreak/>
        <w:t>6.1 TROPHIC MOVEMENT: FROM INGESTION TO HIGHER ORGANISMS</w:t>
      </w:r>
    </w:p>
    <w:p w14:paraId="1C8D7107" w14:textId="77777777" w:rsidR="00955961" w:rsidRPr="00D0574F" w:rsidRDefault="00955961" w:rsidP="00C14721">
      <w:pPr>
        <w:jc w:val="both"/>
        <w:rPr>
          <w:rFonts w:ascii="Arial" w:hAnsi="Arial" w:cs="Arial"/>
        </w:rPr>
      </w:pPr>
      <w:r w:rsidRPr="00D0574F">
        <w:rPr>
          <w:rFonts w:ascii="Arial" w:hAnsi="Arial" w:cs="Arial"/>
        </w:rPr>
        <w:t>The cross-compartmental movement and bioaccumulation of microplastics (MPs) represent a major environmental challenge due to their persistence and mobility across aquatic, terrestrial, and atmospheric systems (Yong et al., 2020; Wang et al., 2020). Microplastics circulate through atmospheric deposition, sediment resuspension, surface runoff, and riverine transport before accumulating in biofilms and organisms across food webs (Allen et al., 2019; Wright &amp; Kelly, 2017). Rivers and estuaries play a central role in linking land-based plastic sources to marine environments, enabling long-distance and transboundary transport of particles (</w:t>
      </w:r>
      <w:proofErr w:type="spellStart"/>
      <w:r w:rsidRPr="00D0574F">
        <w:rPr>
          <w:rFonts w:ascii="Arial" w:hAnsi="Arial" w:cs="Arial"/>
        </w:rPr>
        <w:t>Lebreton</w:t>
      </w:r>
      <w:proofErr w:type="spellEnd"/>
      <w:r w:rsidRPr="00D0574F">
        <w:rPr>
          <w:rFonts w:ascii="Arial" w:hAnsi="Arial" w:cs="Arial"/>
        </w:rPr>
        <w:t xml:space="preserve"> et al., 2017).</w:t>
      </w:r>
    </w:p>
    <w:p w14:paraId="7935D422" w14:textId="77777777" w:rsidR="00955961" w:rsidRPr="00D0574F" w:rsidRDefault="00955961" w:rsidP="00C14721">
      <w:pPr>
        <w:jc w:val="both"/>
        <w:rPr>
          <w:rFonts w:ascii="Arial" w:hAnsi="Arial" w:cs="Arial"/>
        </w:rPr>
      </w:pPr>
      <w:r w:rsidRPr="00D0574F">
        <w:rPr>
          <w:rFonts w:ascii="Arial" w:hAnsi="Arial" w:cs="Arial"/>
        </w:rPr>
        <w:t>Bioaccumulation occurs when organisms ingest and retain MPs and their associated additives, with exposure increasing as particles move through food chains from invertebrates to higher vertebrates (Wang et al., 2020). Both field and laboratory studies demonstrate that exposure pathways include direct ingestion, uptake from surrounding water, and dietary transfer, with species-specific feeding strategies strongly influencing accumulation patterns (Wright et al., 2013; Au et al., 2017). Once ingested, MPs may cross epithelial barriers and enter circulation, accumulating in tissues and organs such as the gills, liver, and gastrointestinal tract in fish, reflecting organ-specific vulnerability (</w:t>
      </w:r>
      <w:proofErr w:type="spellStart"/>
      <w:r w:rsidRPr="00D0574F">
        <w:rPr>
          <w:rFonts w:ascii="Arial" w:hAnsi="Arial" w:cs="Arial"/>
        </w:rPr>
        <w:t>Jin</w:t>
      </w:r>
      <w:proofErr w:type="spellEnd"/>
      <w:r w:rsidRPr="00D0574F">
        <w:rPr>
          <w:rFonts w:ascii="Arial" w:hAnsi="Arial" w:cs="Arial"/>
        </w:rPr>
        <w:t xml:space="preserve"> et al., 2018; Yong et al., 2020).</w:t>
      </w:r>
    </w:p>
    <w:p w14:paraId="21181E34" w14:textId="77777777" w:rsidR="00955961" w:rsidRPr="00D0574F" w:rsidRDefault="00955961" w:rsidP="00C14721">
      <w:pPr>
        <w:jc w:val="both"/>
        <w:rPr>
          <w:rFonts w:ascii="Arial" w:hAnsi="Arial" w:cs="Arial"/>
        </w:rPr>
      </w:pPr>
      <w:r w:rsidRPr="00D0574F">
        <w:rPr>
          <w:rFonts w:ascii="Arial" w:hAnsi="Arial" w:cs="Arial"/>
        </w:rPr>
        <w:t>Predators consuming contaminated prey experience elevated exposure, amplifying ecological risk at higher trophic levels (Wang et al., 2020). In aquaculture systems, MPs infiltrate controlled environments, raising concerns about seafood safety and human dietary exposure (Smith et al., 2018). Moreover, MPs act as vectors for co-pollutants, including heavy metals and persistent organic pollutants, further compounding toxicity (</w:t>
      </w:r>
      <w:proofErr w:type="spellStart"/>
      <w:r w:rsidRPr="00D0574F">
        <w:rPr>
          <w:rFonts w:ascii="Arial" w:hAnsi="Arial" w:cs="Arial"/>
        </w:rPr>
        <w:t>Rochman</w:t>
      </w:r>
      <w:proofErr w:type="spellEnd"/>
      <w:r w:rsidRPr="00D0574F">
        <w:rPr>
          <w:rFonts w:ascii="Arial" w:hAnsi="Arial" w:cs="Arial"/>
        </w:rPr>
        <w:t xml:space="preserve"> et al., 2013; </w:t>
      </w:r>
      <w:proofErr w:type="spellStart"/>
      <w:r w:rsidRPr="00D0574F">
        <w:rPr>
          <w:rFonts w:ascii="Arial" w:hAnsi="Arial" w:cs="Arial"/>
        </w:rPr>
        <w:t>Brennecke</w:t>
      </w:r>
      <w:proofErr w:type="spellEnd"/>
      <w:r w:rsidRPr="00D0574F">
        <w:rPr>
          <w:rFonts w:ascii="Arial" w:hAnsi="Arial" w:cs="Arial"/>
        </w:rPr>
        <w:t xml:space="preserve"> et al., 2016). Recent synthesis studies indicate that these combined exposures drive oxidative stress, endocrine disruption, and food-web alterations across ecosystems (Yong et al., 2020; Deng et al., 2021).</w:t>
      </w:r>
    </w:p>
    <w:p w14:paraId="354B827D" w14:textId="77777777" w:rsidR="00955961" w:rsidRPr="00C14721" w:rsidRDefault="00C14721" w:rsidP="00955961">
      <w:pPr>
        <w:rPr>
          <w:rFonts w:ascii="Arial" w:hAnsi="Arial" w:cs="Arial"/>
          <w:b/>
          <w:bCs/>
        </w:rPr>
      </w:pPr>
      <w:r w:rsidRPr="00C14721">
        <w:rPr>
          <w:rFonts w:ascii="Arial" w:hAnsi="Arial" w:cs="Arial"/>
          <w:b/>
          <w:bCs/>
        </w:rPr>
        <w:t>6.2. ACCUMULATION PATTERNS ACROSS ECOSYSTEMS</w:t>
      </w:r>
    </w:p>
    <w:p w14:paraId="2CD9C7D5" w14:textId="77777777" w:rsidR="00955961" w:rsidRPr="00D0574F" w:rsidRDefault="00955961" w:rsidP="00C14721">
      <w:pPr>
        <w:jc w:val="both"/>
        <w:rPr>
          <w:rFonts w:ascii="Arial" w:hAnsi="Arial" w:cs="Arial"/>
        </w:rPr>
      </w:pPr>
      <w:r w:rsidRPr="00D0574F">
        <w:rPr>
          <w:rFonts w:ascii="Arial" w:hAnsi="Arial" w:cs="Arial"/>
        </w:rPr>
        <w:t>Microplastic particles readily cross environmental boundaries and accumulate in ecological “hotspots” through interacting physical, chemical, and biological processes (</w:t>
      </w:r>
      <w:proofErr w:type="spellStart"/>
      <w:r w:rsidRPr="00D0574F">
        <w:rPr>
          <w:rFonts w:ascii="Arial" w:hAnsi="Arial" w:cs="Arial"/>
        </w:rPr>
        <w:t>Koelmans</w:t>
      </w:r>
      <w:proofErr w:type="spellEnd"/>
      <w:r w:rsidRPr="00D0574F">
        <w:rPr>
          <w:rFonts w:ascii="Arial" w:hAnsi="Arial" w:cs="Arial"/>
        </w:rPr>
        <w:t xml:space="preserve"> et al., 2017; </w:t>
      </w:r>
      <w:proofErr w:type="spellStart"/>
      <w:r w:rsidRPr="00D0574F">
        <w:rPr>
          <w:rFonts w:ascii="Arial" w:hAnsi="Arial" w:cs="Arial"/>
        </w:rPr>
        <w:t>Besseling</w:t>
      </w:r>
      <w:proofErr w:type="spellEnd"/>
      <w:r w:rsidRPr="00D0574F">
        <w:rPr>
          <w:rFonts w:ascii="Arial" w:hAnsi="Arial" w:cs="Arial"/>
        </w:rPr>
        <w:t xml:space="preserve"> et al., 2019). Consistent accumulation has been documented in coastal zones, estuaries, mangroves, seagrass meadows, and river systems (Li et al., 2018; Martin et al., 2020). Hydrodynamic forces such as tides, currents, and river flow interact with particle traits—including size, shape, density, and surface aging—and with biological processes such as biofouling and ingestion, determining whether MPs remain suspended, are transported long distances, or settle into sediments (</w:t>
      </w:r>
      <w:proofErr w:type="spellStart"/>
      <w:r w:rsidRPr="00D0574F">
        <w:rPr>
          <w:rFonts w:ascii="Arial" w:hAnsi="Arial" w:cs="Arial"/>
        </w:rPr>
        <w:t>Kooi</w:t>
      </w:r>
      <w:proofErr w:type="spellEnd"/>
      <w:r w:rsidRPr="00D0574F">
        <w:rPr>
          <w:rFonts w:ascii="Arial" w:hAnsi="Arial" w:cs="Arial"/>
        </w:rPr>
        <w:t xml:space="preserve"> et al., 2017).</w:t>
      </w:r>
    </w:p>
    <w:p w14:paraId="39D408BA" w14:textId="77777777" w:rsidR="00955961" w:rsidRPr="00D0574F" w:rsidRDefault="00955961" w:rsidP="005D385B">
      <w:pPr>
        <w:jc w:val="both"/>
        <w:rPr>
          <w:rFonts w:ascii="Arial" w:hAnsi="Arial" w:cs="Arial"/>
        </w:rPr>
      </w:pPr>
      <w:r w:rsidRPr="00D0574F">
        <w:rPr>
          <w:rFonts w:ascii="Arial" w:hAnsi="Arial" w:cs="Arial"/>
        </w:rPr>
        <w:t xml:space="preserve">Land–sea interface habitats often show pronounced enrichment. Mangrove ecosystems trap MPs due to fine sediments, tidal inundation, and high organic matter content, leading to elevated concentrations across tidal gradients (Martin et al., 2020). Vegetated systems such as seagrass and eelgrass meadows function as long-term sinks, where plant structure and sediment stabilization promote the accumulation of fibers and fragments (Huang et al., 2021). </w:t>
      </w:r>
      <w:r w:rsidRPr="00D0574F">
        <w:rPr>
          <w:rFonts w:ascii="Arial" w:hAnsi="Arial" w:cs="Arial"/>
        </w:rPr>
        <w:lastRenderedPageBreak/>
        <w:t>Urban rivers act as both transport corridors and deposition zones, with reduced flow velocity and mixed land use creating localized accumulation hotspots (Li et al., 2018).</w:t>
      </w:r>
    </w:p>
    <w:p w14:paraId="165F92F3" w14:textId="77777777" w:rsidR="00955961" w:rsidRPr="00D0574F" w:rsidRDefault="00955961" w:rsidP="005D385B">
      <w:pPr>
        <w:jc w:val="both"/>
        <w:rPr>
          <w:rFonts w:ascii="Arial" w:hAnsi="Arial" w:cs="Arial"/>
        </w:rPr>
      </w:pPr>
      <w:r w:rsidRPr="00D0574F">
        <w:rPr>
          <w:rFonts w:ascii="Arial" w:hAnsi="Arial" w:cs="Arial"/>
        </w:rPr>
        <w:t>Deposited or ingested MPs can re-enter the water column through sediment resuspension or trophic transfer, enabling redistribution across ecosystems and food webs (</w:t>
      </w:r>
      <w:proofErr w:type="spellStart"/>
      <w:r w:rsidRPr="00D0574F">
        <w:rPr>
          <w:rFonts w:ascii="Arial" w:hAnsi="Arial" w:cs="Arial"/>
        </w:rPr>
        <w:t>Besseling</w:t>
      </w:r>
      <w:proofErr w:type="spellEnd"/>
      <w:r w:rsidRPr="00D0574F">
        <w:rPr>
          <w:rFonts w:ascii="Arial" w:hAnsi="Arial" w:cs="Arial"/>
        </w:rPr>
        <w:t xml:space="preserve"> et al., 2019). While intact particle biomagnification may be limited by excretion and fragmentation, plastic additives and </w:t>
      </w:r>
      <w:proofErr w:type="spellStart"/>
      <w:r w:rsidRPr="00D0574F">
        <w:rPr>
          <w:rFonts w:ascii="Arial" w:hAnsi="Arial" w:cs="Arial"/>
        </w:rPr>
        <w:t>sorbed</w:t>
      </w:r>
      <w:proofErr w:type="spellEnd"/>
      <w:r w:rsidRPr="00D0574F">
        <w:rPr>
          <w:rFonts w:ascii="Arial" w:hAnsi="Arial" w:cs="Arial"/>
        </w:rPr>
        <w:t xml:space="preserve"> contaminants transfer more efficiently and substantially increase ecological toxicity (</w:t>
      </w:r>
      <w:proofErr w:type="spellStart"/>
      <w:r w:rsidRPr="00D0574F">
        <w:rPr>
          <w:rFonts w:ascii="Arial" w:hAnsi="Arial" w:cs="Arial"/>
        </w:rPr>
        <w:t>Rochman</w:t>
      </w:r>
      <w:proofErr w:type="spellEnd"/>
      <w:r w:rsidRPr="00D0574F">
        <w:rPr>
          <w:rFonts w:ascii="Arial" w:hAnsi="Arial" w:cs="Arial"/>
        </w:rPr>
        <w:t xml:space="preserve"> et al., 2013; </w:t>
      </w:r>
      <w:proofErr w:type="spellStart"/>
      <w:r w:rsidRPr="00D0574F">
        <w:rPr>
          <w:rFonts w:ascii="Arial" w:hAnsi="Arial" w:cs="Arial"/>
        </w:rPr>
        <w:t>Koelmans</w:t>
      </w:r>
      <w:proofErr w:type="spellEnd"/>
      <w:r w:rsidRPr="00D0574F">
        <w:rPr>
          <w:rFonts w:ascii="Arial" w:hAnsi="Arial" w:cs="Arial"/>
        </w:rPr>
        <w:t xml:space="preserve"> et al., 2017). At larger scales, MP accumulation contributes to ecosystem stress, food-web contamination, and increased human exposure (Wang et al., 2020).</w:t>
      </w:r>
    </w:p>
    <w:p w14:paraId="6B9543C6" w14:textId="77777777" w:rsidR="00955961" w:rsidRPr="005D385B" w:rsidRDefault="005D385B" w:rsidP="00955961">
      <w:pPr>
        <w:rPr>
          <w:rFonts w:ascii="Arial" w:hAnsi="Arial" w:cs="Arial"/>
          <w:b/>
          <w:bCs/>
        </w:rPr>
      </w:pPr>
      <w:r w:rsidRPr="005D385B">
        <w:rPr>
          <w:rFonts w:ascii="Arial" w:hAnsi="Arial" w:cs="Arial"/>
          <w:b/>
          <w:bCs/>
        </w:rPr>
        <w:t>7. HUMAN HEALTH DIMENSIONS</w:t>
      </w:r>
    </w:p>
    <w:p w14:paraId="5855F86B" w14:textId="77777777" w:rsidR="00955961" w:rsidRPr="00D0574F" w:rsidRDefault="00955961" w:rsidP="005D385B">
      <w:pPr>
        <w:jc w:val="both"/>
        <w:rPr>
          <w:rFonts w:ascii="Arial" w:hAnsi="Arial" w:cs="Arial"/>
        </w:rPr>
      </w:pPr>
      <w:r w:rsidRPr="00D0574F">
        <w:rPr>
          <w:rFonts w:ascii="Arial" w:hAnsi="Arial" w:cs="Arial"/>
        </w:rPr>
        <w:t xml:space="preserve">The widespread occurrence of microplastics has raised growing concern regarding their potential impacts on human health (Wright &amp; Kelly, 2017; Yong et al., 2020). Humans are exposed through multiple routes, including consumption of contaminated food and drinking water, inhalation of airborne particles, and dermal contact with plastic-containing </w:t>
      </w:r>
      <w:r w:rsidR="00312F54">
        <w:rPr>
          <w:rFonts w:ascii="Arial" w:hAnsi="Arial" w:cs="Arial"/>
        </w:rPr>
        <w:t>products (Cox et al., 2019</w:t>
      </w:r>
      <w:r w:rsidRPr="00D0574F">
        <w:rPr>
          <w:rFonts w:ascii="Arial" w:hAnsi="Arial" w:cs="Arial"/>
        </w:rPr>
        <w:t>). Once internalized, MPs have been detected in the gastrointestinal tract, lungs, bloodstream, and reproductive tissues, with increasing evidence that they can cross epithelial barriers and reach the placenta, potentially exposing the developing fetus (Ragusa et al., 2021; Leslie et al., 2022).</w:t>
      </w:r>
    </w:p>
    <w:p w14:paraId="7527F384" w14:textId="77777777" w:rsidR="00955961" w:rsidRPr="00D0574F" w:rsidRDefault="00955961" w:rsidP="005D385B">
      <w:pPr>
        <w:jc w:val="both"/>
        <w:rPr>
          <w:rFonts w:ascii="Arial" w:hAnsi="Arial" w:cs="Arial"/>
        </w:rPr>
      </w:pPr>
      <w:r w:rsidRPr="00D0574F">
        <w:rPr>
          <w:rFonts w:ascii="Arial" w:hAnsi="Arial" w:cs="Arial"/>
        </w:rPr>
        <w:t>Beyond their physical presence, MPs act as carriers for chemical additives, persistent organic pollutants, heavy metals, and microorganisms, intensifying oxidative stress, inflammation, endocrine disruption, and genotoxicity (</w:t>
      </w:r>
      <w:proofErr w:type="spellStart"/>
      <w:r w:rsidRPr="00D0574F">
        <w:rPr>
          <w:rFonts w:ascii="Arial" w:hAnsi="Arial" w:cs="Arial"/>
        </w:rPr>
        <w:t>Rochman</w:t>
      </w:r>
      <w:proofErr w:type="spellEnd"/>
      <w:r w:rsidRPr="00D0574F">
        <w:rPr>
          <w:rFonts w:ascii="Arial" w:hAnsi="Arial" w:cs="Arial"/>
        </w:rPr>
        <w:t xml:space="preserve"> et al., 2013; Deng et al., 2021). Biomonitoring studies have now reported microplastic particles in human stool, blood, and lung tissue, indicating widespread and chronic low-level exposure (</w:t>
      </w:r>
      <w:proofErr w:type="spellStart"/>
      <w:r w:rsidRPr="00D0574F">
        <w:rPr>
          <w:rFonts w:ascii="Arial" w:hAnsi="Arial" w:cs="Arial"/>
        </w:rPr>
        <w:t>Schwabl</w:t>
      </w:r>
      <w:proofErr w:type="spellEnd"/>
      <w:r w:rsidRPr="00D0574F">
        <w:rPr>
          <w:rFonts w:ascii="Arial" w:hAnsi="Arial" w:cs="Arial"/>
        </w:rPr>
        <w:t xml:space="preserve"> et al., 2019; Leslie et al., 2022). These exposures may contribute to systemic effects involving metabolic regulation, immune function, and developmental processes (Yong et al., 2020).</w:t>
      </w:r>
    </w:p>
    <w:p w14:paraId="18B5F635" w14:textId="77777777" w:rsidR="00955961" w:rsidRPr="00D0574F" w:rsidRDefault="00955961" w:rsidP="005D385B">
      <w:pPr>
        <w:jc w:val="both"/>
        <w:rPr>
          <w:rFonts w:ascii="Arial" w:hAnsi="Arial" w:cs="Arial"/>
        </w:rPr>
      </w:pPr>
      <w:r w:rsidRPr="00D0574F">
        <w:rPr>
          <w:rFonts w:ascii="Arial" w:hAnsi="Arial" w:cs="Arial"/>
        </w:rPr>
        <w:t>Overall, MP-related health risks are complex and multifactorial, extending beyond localized tissue responses to organism-wide impacts. Clarifying exposure pathways, dose–response relationships, and underlying biological mechanisms remains essential for robust human health risk assessment and for developing effective mitigation and regulatory strategies.</w:t>
      </w:r>
    </w:p>
    <w:p w14:paraId="17B30E6C" w14:textId="77777777" w:rsidR="00955961" w:rsidRPr="005D385B" w:rsidRDefault="005D385B" w:rsidP="00955961">
      <w:pPr>
        <w:rPr>
          <w:rFonts w:ascii="Arial" w:hAnsi="Arial" w:cs="Arial"/>
          <w:b/>
          <w:bCs/>
        </w:rPr>
      </w:pPr>
      <w:r w:rsidRPr="005D385B">
        <w:rPr>
          <w:rFonts w:ascii="Arial" w:hAnsi="Arial" w:cs="Arial"/>
          <w:b/>
          <w:bCs/>
        </w:rPr>
        <w:t>7.1 MICROPLASTIC INFILTRATION INTO THE HUMAN FOOD CHAIN</w:t>
      </w:r>
    </w:p>
    <w:p w14:paraId="4B3CFD6E" w14:textId="77777777" w:rsidR="00955961" w:rsidRPr="00D0574F" w:rsidRDefault="00955961" w:rsidP="005D385B">
      <w:pPr>
        <w:jc w:val="both"/>
        <w:rPr>
          <w:rFonts w:ascii="Arial" w:hAnsi="Arial" w:cs="Arial"/>
        </w:rPr>
      </w:pPr>
      <w:r w:rsidRPr="00D0574F">
        <w:rPr>
          <w:rFonts w:ascii="Arial" w:hAnsi="Arial" w:cs="Arial"/>
        </w:rPr>
        <w:t>Microplastics (MPs) were initially studied primarily for their environmental distribution and gastrointestinal effects; however, increasing evidence now links them to potential neurological and developmental harm (Wright &amp; Kelly, 2017; Yong et al., 2020). Experimental studies indicate that MPs can cross biological barriers such as the intestinal epithelium and, in some cases, the blood–brain barrier, raising concern for neural vulnerability (Deng et al., 2021; Liu et al., 2023). The brain is particularly sensitive due to its high metabolic demand, limited regenerative capacity, and heightened susceptibility during early development.</w:t>
      </w:r>
    </w:p>
    <w:p w14:paraId="7DD347A3" w14:textId="77777777" w:rsidR="00955961" w:rsidRPr="00D0574F" w:rsidRDefault="00955961" w:rsidP="005D385B">
      <w:pPr>
        <w:jc w:val="both"/>
        <w:rPr>
          <w:rFonts w:ascii="Arial" w:hAnsi="Arial" w:cs="Arial"/>
        </w:rPr>
      </w:pPr>
      <w:r w:rsidRPr="00D0574F">
        <w:rPr>
          <w:rFonts w:ascii="Arial" w:hAnsi="Arial" w:cs="Arial"/>
        </w:rPr>
        <w:t>Within neural tissues, MP exposure induces oxidative stress and mitochondrial dysfunction—key mechanisms associated with neurodegeneration and neuronal injury (Block &amp; Calderón-</w:t>
      </w:r>
      <w:proofErr w:type="spellStart"/>
      <w:r w:rsidRPr="00D0574F">
        <w:rPr>
          <w:rFonts w:ascii="Arial" w:hAnsi="Arial" w:cs="Arial"/>
        </w:rPr>
        <w:lastRenderedPageBreak/>
        <w:t>Garcidueñas</w:t>
      </w:r>
      <w:proofErr w:type="spellEnd"/>
      <w:r w:rsidRPr="00D0574F">
        <w:rPr>
          <w:rFonts w:ascii="Arial" w:hAnsi="Arial" w:cs="Arial"/>
        </w:rPr>
        <w:t>, 2009; Liu et al., 2023). Animal studies further demonstrate MP-induced neuroinflammation, disrupted neurotransmitter signaling, and behavioral alterations, including impaired learning, anxiety-like behavior, and locomotor deficits (</w:t>
      </w:r>
      <w:proofErr w:type="spellStart"/>
      <w:r w:rsidRPr="00D0574F">
        <w:rPr>
          <w:rFonts w:ascii="Arial" w:hAnsi="Arial" w:cs="Arial"/>
        </w:rPr>
        <w:t>Jin</w:t>
      </w:r>
      <w:proofErr w:type="spellEnd"/>
      <w:r w:rsidRPr="00D0574F">
        <w:rPr>
          <w:rFonts w:ascii="Arial" w:hAnsi="Arial" w:cs="Arial"/>
        </w:rPr>
        <w:t xml:space="preserve"> et al., 2018; Yong et al., 2020). These findings indicate that MPs are biologically active agents capable of interfering with normal brain function.</w:t>
      </w:r>
    </w:p>
    <w:p w14:paraId="2D7040E3" w14:textId="77777777" w:rsidR="00955961" w:rsidRPr="00D0574F" w:rsidRDefault="00955961" w:rsidP="005D385B">
      <w:pPr>
        <w:jc w:val="both"/>
        <w:rPr>
          <w:rFonts w:ascii="Arial" w:hAnsi="Arial" w:cs="Arial"/>
        </w:rPr>
      </w:pPr>
      <w:r w:rsidRPr="00D0574F">
        <w:rPr>
          <w:rFonts w:ascii="Arial" w:hAnsi="Arial" w:cs="Arial"/>
        </w:rPr>
        <w:t>Developmental risks are particularly concerning. Children may absorb higher relative MP doses due to immature detoxification systems and higher intake per unit body weight (Wright &amp; Kelly, 2017). Early-life exposure has been associated with altered neurodevelopmental trajectories, including attention deficits and cognitive impairment in experimental models, highlighting a potential long-term public health risk that warrants intensified research and regulatory attention (Leslie et al., 2022).</w:t>
      </w:r>
    </w:p>
    <w:p w14:paraId="467603EE" w14:textId="77777777" w:rsidR="00955961" w:rsidRPr="005D385B" w:rsidRDefault="005D385B" w:rsidP="00955961">
      <w:pPr>
        <w:rPr>
          <w:rFonts w:ascii="Arial" w:hAnsi="Arial" w:cs="Arial"/>
          <w:b/>
          <w:bCs/>
        </w:rPr>
      </w:pPr>
      <w:r w:rsidRPr="005D385B">
        <w:rPr>
          <w:rFonts w:ascii="Arial" w:hAnsi="Arial" w:cs="Arial"/>
          <w:b/>
          <w:bCs/>
        </w:rPr>
        <w:t>7.2 POTENTIAL CLINICAL OUTCOMES: A RISK SYNOPSIS</w:t>
      </w:r>
    </w:p>
    <w:p w14:paraId="38819588" w14:textId="77777777" w:rsidR="00955961" w:rsidRPr="00D0574F" w:rsidRDefault="00955961" w:rsidP="005D385B">
      <w:pPr>
        <w:jc w:val="both"/>
        <w:rPr>
          <w:rFonts w:ascii="Arial" w:hAnsi="Arial" w:cs="Arial"/>
        </w:rPr>
      </w:pPr>
      <w:r w:rsidRPr="00D0574F">
        <w:rPr>
          <w:rFonts w:ascii="Arial" w:hAnsi="Arial" w:cs="Arial"/>
        </w:rPr>
        <w:t xml:space="preserve">Growing evidence suggests that micro- and </w:t>
      </w:r>
      <w:proofErr w:type="spellStart"/>
      <w:r w:rsidRPr="00D0574F">
        <w:rPr>
          <w:rFonts w:ascii="Arial" w:hAnsi="Arial" w:cs="Arial"/>
        </w:rPr>
        <w:t>nanoplastics</w:t>
      </w:r>
      <w:proofErr w:type="spellEnd"/>
      <w:r w:rsidRPr="00D0574F">
        <w:rPr>
          <w:rFonts w:ascii="Arial" w:hAnsi="Arial" w:cs="Arial"/>
        </w:rPr>
        <w:t xml:space="preserve"> (MNPs) pose a multifaceted threat to human health through overlapping physical and chemical mechanisms (Yong et al., 2020; Leslie et al., 2022). Inhaled or ingested particles can cross epithelial and placental barriers and distribute systemically, extending potential toxicity beyond the lungs and gastrointestinal tract (Ragusa et al., 2021).</w:t>
      </w:r>
    </w:p>
    <w:p w14:paraId="5E52549A" w14:textId="77777777" w:rsidR="00955961" w:rsidRPr="00D0574F" w:rsidRDefault="00955961" w:rsidP="005D385B">
      <w:pPr>
        <w:jc w:val="both"/>
        <w:rPr>
          <w:rFonts w:ascii="Arial" w:hAnsi="Arial" w:cs="Arial"/>
        </w:rPr>
      </w:pPr>
      <w:r w:rsidRPr="00D0574F">
        <w:rPr>
          <w:rFonts w:ascii="Arial" w:hAnsi="Arial" w:cs="Arial"/>
        </w:rPr>
        <w:t>At the cellular level, MNP exposure induces oxidative stress, mitochondrial and endoplasmic-reticulum dysfunction, and activation of innate immune pathways, linking particle exposure to inflammation and programmed cell death (Deng et al., 2021; Liu et al., 2023). These effects manifest across multiple tissues. Placental studies reveal metabolic disruption and mitochondrial stress following maternal exposure (Ragusa et al., 2021), while cardiovascular models demonstrate endothelial dysfunction and pro-atherogenic signaling (Yong et al., 2020). Neural systems exhibit blood–brain barrier disruption, neuroinflammation, and behavioral alterations (Block &amp; Calderón-</w:t>
      </w:r>
      <w:proofErr w:type="spellStart"/>
      <w:r w:rsidRPr="00D0574F">
        <w:rPr>
          <w:rFonts w:ascii="Arial" w:hAnsi="Arial" w:cs="Arial"/>
        </w:rPr>
        <w:t>Garcidueñas</w:t>
      </w:r>
      <w:proofErr w:type="spellEnd"/>
      <w:r w:rsidRPr="00D0574F">
        <w:rPr>
          <w:rFonts w:ascii="Arial" w:hAnsi="Arial" w:cs="Arial"/>
        </w:rPr>
        <w:t>, 2009).</w:t>
      </w:r>
    </w:p>
    <w:p w14:paraId="17847BC1" w14:textId="77777777" w:rsidR="00955961" w:rsidRPr="00D0574F" w:rsidRDefault="00955961" w:rsidP="005D385B">
      <w:pPr>
        <w:jc w:val="both"/>
        <w:rPr>
          <w:rFonts w:ascii="Arial" w:hAnsi="Arial" w:cs="Arial"/>
        </w:rPr>
      </w:pPr>
      <w:r w:rsidRPr="00D0574F">
        <w:rPr>
          <w:rFonts w:ascii="Arial" w:hAnsi="Arial" w:cs="Arial"/>
        </w:rPr>
        <w:t>Reproductive and developmental outcomes are particularly concerning, with evidence of impaired gametogenesis, altered hormone signaling, ovarian aging, and adverse fetal effects (Kehinde et al., 2024; Chen et al., 2022). Although epidemiological data remain limited and heterogeneous, emerging associations with cardiometabolic and neurodevelopmental risks support an integrated exposure–disease model in which plastics act as vectors for additives and environmental pollutants (</w:t>
      </w:r>
      <w:proofErr w:type="spellStart"/>
      <w:r w:rsidRPr="00D0574F">
        <w:rPr>
          <w:rFonts w:ascii="Arial" w:hAnsi="Arial" w:cs="Arial"/>
        </w:rPr>
        <w:t>Rochman</w:t>
      </w:r>
      <w:proofErr w:type="spellEnd"/>
      <w:r w:rsidRPr="00D0574F">
        <w:rPr>
          <w:rFonts w:ascii="Arial" w:hAnsi="Arial" w:cs="Arial"/>
        </w:rPr>
        <w:t xml:space="preserve"> et al., 2013).</w:t>
      </w:r>
    </w:p>
    <w:p w14:paraId="508C4C7E" w14:textId="77777777" w:rsidR="00955961" w:rsidRPr="005D385B" w:rsidRDefault="005D385B" w:rsidP="00955961">
      <w:pPr>
        <w:rPr>
          <w:rFonts w:ascii="Arial" w:hAnsi="Arial" w:cs="Arial"/>
          <w:b/>
          <w:bCs/>
        </w:rPr>
      </w:pPr>
      <w:r w:rsidRPr="005D385B">
        <w:rPr>
          <w:rFonts w:ascii="Arial" w:hAnsi="Arial" w:cs="Arial"/>
          <w:b/>
          <w:bCs/>
        </w:rPr>
        <w:t>8. CRITICAL GAPS AND FUTURE RESEARCH DIRECTIONS</w:t>
      </w:r>
    </w:p>
    <w:p w14:paraId="315F4C26" w14:textId="77777777" w:rsidR="00955961" w:rsidRPr="00D0574F" w:rsidRDefault="00955961" w:rsidP="005D385B">
      <w:pPr>
        <w:jc w:val="both"/>
        <w:rPr>
          <w:rFonts w:ascii="Arial" w:hAnsi="Arial" w:cs="Arial"/>
        </w:rPr>
      </w:pPr>
      <w:r w:rsidRPr="00D0574F">
        <w:rPr>
          <w:rFonts w:ascii="Arial" w:hAnsi="Arial" w:cs="Arial"/>
        </w:rPr>
        <w:t>Despite rapid advances in microplastic research, significant knowledge gaps limit accurate risk assessment for ecosystems and human health (</w:t>
      </w:r>
      <w:proofErr w:type="spellStart"/>
      <w:r w:rsidRPr="00D0574F">
        <w:rPr>
          <w:rFonts w:ascii="Arial" w:hAnsi="Arial" w:cs="Arial"/>
        </w:rPr>
        <w:t>Koelmans</w:t>
      </w:r>
      <w:proofErr w:type="spellEnd"/>
      <w:r w:rsidRPr="00D0574F">
        <w:rPr>
          <w:rFonts w:ascii="Arial" w:hAnsi="Arial" w:cs="Arial"/>
        </w:rPr>
        <w:t xml:space="preserve"> et al., 2017). Current evidence is fragmented across disciplines and constrained by inconsistent sampling, identification, and reporting methods. Many laboratory studies rely on particle concentrations, sizes, or polymer types that do not reflect environmental reality, raising concerns regarding ecological and human relevance (</w:t>
      </w:r>
      <w:proofErr w:type="spellStart"/>
      <w:r w:rsidRPr="00D0574F">
        <w:rPr>
          <w:rFonts w:ascii="Arial" w:hAnsi="Arial" w:cs="Arial"/>
        </w:rPr>
        <w:t>Besseling</w:t>
      </w:r>
      <w:proofErr w:type="spellEnd"/>
      <w:r w:rsidRPr="00D0574F">
        <w:rPr>
          <w:rFonts w:ascii="Arial" w:hAnsi="Arial" w:cs="Arial"/>
        </w:rPr>
        <w:t xml:space="preserve"> et al., 2019).</w:t>
      </w:r>
    </w:p>
    <w:p w14:paraId="2FF9277F" w14:textId="77777777" w:rsidR="00955961" w:rsidRPr="00D0574F" w:rsidRDefault="00955961" w:rsidP="005D385B">
      <w:pPr>
        <w:jc w:val="both"/>
        <w:rPr>
          <w:rFonts w:ascii="Arial" w:hAnsi="Arial" w:cs="Arial"/>
        </w:rPr>
      </w:pPr>
      <w:r w:rsidRPr="00D0574F">
        <w:rPr>
          <w:rFonts w:ascii="Arial" w:hAnsi="Arial" w:cs="Arial"/>
        </w:rPr>
        <w:lastRenderedPageBreak/>
        <w:t xml:space="preserve">Key uncertainties remain regarding </w:t>
      </w:r>
      <w:proofErr w:type="spellStart"/>
      <w:r w:rsidRPr="00D0574F">
        <w:rPr>
          <w:rFonts w:ascii="Arial" w:hAnsi="Arial" w:cs="Arial"/>
        </w:rPr>
        <w:t>nanoplastic</w:t>
      </w:r>
      <w:proofErr w:type="spellEnd"/>
      <w:r w:rsidRPr="00D0574F">
        <w:rPr>
          <w:rFonts w:ascii="Arial" w:hAnsi="Arial" w:cs="Arial"/>
        </w:rPr>
        <w:t xml:space="preserve"> bioavailability, barrier penetration, and interactions with additives and co-contaminants (Yong et al., 2020). Interspecies variability, food-web transfer, and intergenerational effects of chronic low-dose exposure are underexplored. Addressing these gaps requires interdisciplinary approaches integrating toxicology, ecology, exposure science, and socio-economic vulnerability frameworks.</w:t>
      </w:r>
    </w:p>
    <w:p w14:paraId="046CF6E0" w14:textId="77777777" w:rsidR="00955961" w:rsidRPr="005D385B" w:rsidRDefault="005D385B" w:rsidP="00955961">
      <w:pPr>
        <w:rPr>
          <w:rFonts w:ascii="Arial" w:hAnsi="Arial" w:cs="Arial"/>
          <w:b/>
          <w:bCs/>
        </w:rPr>
      </w:pPr>
      <w:r w:rsidRPr="005D385B">
        <w:rPr>
          <w:rFonts w:ascii="Arial" w:hAnsi="Arial" w:cs="Arial"/>
          <w:b/>
          <w:bCs/>
        </w:rPr>
        <w:t>8.1. BRIDGING THE LABORATORY–FIELD DIVIDE</w:t>
      </w:r>
    </w:p>
    <w:p w14:paraId="6347AAA4" w14:textId="77777777" w:rsidR="00955961" w:rsidRPr="00D0574F" w:rsidRDefault="00955961" w:rsidP="005D385B">
      <w:pPr>
        <w:jc w:val="both"/>
        <w:rPr>
          <w:rFonts w:ascii="Arial" w:hAnsi="Arial" w:cs="Arial"/>
        </w:rPr>
      </w:pPr>
      <w:r w:rsidRPr="00D0574F">
        <w:rPr>
          <w:rFonts w:ascii="Arial" w:hAnsi="Arial" w:cs="Arial"/>
        </w:rPr>
        <w:t>Although laboratory studies show that plastic degradation produces vast quantities of small particles, these fractions are rarely detected in environmental samples due to analytical limitations (</w:t>
      </w:r>
      <w:proofErr w:type="spellStart"/>
      <w:r w:rsidRPr="00D0574F">
        <w:rPr>
          <w:rFonts w:ascii="Arial" w:hAnsi="Arial" w:cs="Arial"/>
        </w:rPr>
        <w:t>Kooi</w:t>
      </w:r>
      <w:proofErr w:type="spellEnd"/>
      <w:r w:rsidRPr="00D0574F">
        <w:rPr>
          <w:rFonts w:ascii="Arial" w:hAnsi="Arial" w:cs="Arial"/>
        </w:rPr>
        <w:t xml:space="preserve"> et al., 2017). Biofilm formation and </w:t>
      </w:r>
      <w:proofErr w:type="spellStart"/>
      <w:r w:rsidRPr="00D0574F">
        <w:rPr>
          <w:rFonts w:ascii="Arial" w:hAnsi="Arial" w:cs="Arial"/>
        </w:rPr>
        <w:t>heteroaggregation</w:t>
      </w:r>
      <w:proofErr w:type="spellEnd"/>
      <w:r w:rsidRPr="00D0574F">
        <w:rPr>
          <w:rFonts w:ascii="Arial" w:hAnsi="Arial" w:cs="Arial"/>
        </w:rPr>
        <w:t xml:space="preserve"> explain why buoyant plastics accumulate in sediments, reconciling laboratory predictions with field observations (</w:t>
      </w:r>
      <w:proofErr w:type="spellStart"/>
      <w:r w:rsidRPr="00D0574F">
        <w:rPr>
          <w:rFonts w:ascii="Arial" w:hAnsi="Arial" w:cs="Arial"/>
        </w:rPr>
        <w:t>Koelmans</w:t>
      </w:r>
      <w:proofErr w:type="spellEnd"/>
      <w:r w:rsidRPr="00D0574F">
        <w:rPr>
          <w:rFonts w:ascii="Arial" w:hAnsi="Arial" w:cs="Arial"/>
        </w:rPr>
        <w:t xml:space="preserve"> et al., 2017).</w:t>
      </w:r>
    </w:p>
    <w:p w14:paraId="4F6A496B" w14:textId="77777777" w:rsidR="00955961" w:rsidRPr="00D0574F" w:rsidRDefault="00955961" w:rsidP="005D385B">
      <w:pPr>
        <w:jc w:val="both"/>
        <w:rPr>
          <w:rFonts w:ascii="Arial" w:hAnsi="Arial" w:cs="Arial"/>
        </w:rPr>
      </w:pPr>
      <w:r w:rsidRPr="00D0574F">
        <w:rPr>
          <w:rFonts w:ascii="Arial" w:hAnsi="Arial" w:cs="Arial"/>
        </w:rPr>
        <w:t>Current analytical methods—density separation, chemical digestion, and spectroscopic identification—are robust but slow and limited in size resolution (Hidalgo-</w:t>
      </w:r>
      <w:proofErr w:type="spellStart"/>
      <w:r w:rsidRPr="00D0574F">
        <w:rPr>
          <w:rFonts w:ascii="Arial" w:hAnsi="Arial" w:cs="Arial"/>
        </w:rPr>
        <w:t>Ruz</w:t>
      </w:r>
      <w:proofErr w:type="spellEnd"/>
      <w:r w:rsidRPr="00D0574F">
        <w:rPr>
          <w:rFonts w:ascii="Arial" w:hAnsi="Arial" w:cs="Arial"/>
        </w:rPr>
        <w:t xml:space="preserve"> et al., 2012). Emerging tools such as microfluidics, optical spectroscopy, and impedance-based sensors offer promise for near–real-time monitoring, but lack standardization and validation (</w:t>
      </w:r>
      <w:proofErr w:type="spellStart"/>
      <w:r w:rsidRPr="00D0574F">
        <w:rPr>
          <w:rFonts w:ascii="Arial" w:hAnsi="Arial" w:cs="Arial"/>
        </w:rPr>
        <w:t>Prata</w:t>
      </w:r>
      <w:proofErr w:type="spellEnd"/>
      <w:r w:rsidRPr="00D0574F">
        <w:rPr>
          <w:rFonts w:ascii="Arial" w:hAnsi="Arial" w:cs="Arial"/>
        </w:rPr>
        <w:t xml:space="preserve"> et al., 2020).</w:t>
      </w:r>
    </w:p>
    <w:p w14:paraId="3B8F60AB" w14:textId="77777777" w:rsidR="00955961" w:rsidRPr="00D0574F" w:rsidRDefault="00955961" w:rsidP="005D385B">
      <w:pPr>
        <w:jc w:val="both"/>
        <w:rPr>
          <w:rFonts w:ascii="Arial" w:hAnsi="Arial" w:cs="Arial"/>
        </w:rPr>
      </w:pPr>
      <w:r w:rsidRPr="00D0574F">
        <w:rPr>
          <w:rFonts w:ascii="Arial" w:hAnsi="Arial" w:cs="Arial"/>
        </w:rPr>
        <w:t>Toxicological studies face parallel issues. Many experiments use pristine particles that poorly represent environmentally aged plastics, limiting ecological realism (</w:t>
      </w:r>
      <w:proofErr w:type="spellStart"/>
      <w:r w:rsidRPr="00D0574F">
        <w:rPr>
          <w:rFonts w:ascii="Arial" w:hAnsi="Arial" w:cs="Arial"/>
        </w:rPr>
        <w:t>Besseling</w:t>
      </w:r>
      <w:proofErr w:type="spellEnd"/>
      <w:r w:rsidRPr="00D0574F">
        <w:rPr>
          <w:rFonts w:ascii="Arial" w:hAnsi="Arial" w:cs="Arial"/>
        </w:rPr>
        <w:t xml:space="preserve"> et al., 2019). Improved exposure designs and citizen-science monitoring initiatives are essential to bridge this gap and inform policy.</w:t>
      </w:r>
    </w:p>
    <w:p w14:paraId="067C4EF3" w14:textId="77777777" w:rsidR="00955961" w:rsidRPr="00D0574F" w:rsidRDefault="00955961" w:rsidP="00955961">
      <w:pPr>
        <w:rPr>
          <w:rFonts w:ascii="Arial" w:hAnsi="Arial" w:cs="Arial"/>
        </w:rPr>
      </w:pPr>
      <w:r w:rsidRPr="005D385B">
        <w:rPr>
          <w:rFonts w:ascii="Arial" w:hAnsi="Arial" w:cs="Arial"/>
          <w:b/>
          <w:bCs/>
        </w:rPr>
        <w:t>8</w:t>
      </w:r>
      <w:r w:rsidR="005D385B" w:rsidRPr="005D385B">
        <w:rPr>
          <w:rFonts w:ascii="Arial" w:hAnsi="Arial" w:cs="Arial"/>
          <w:b/>
          <w:bCs/>
        </w:rPr>
        <w:t>.2 STANDARDIZATION NEEDS IN TOXICOLOGICAL TESTING</w:t>
      </w:r>
    </w:p>
    <w:p w14:paraId="69ED770C" w14:textId="77777777" w:rsidR="00955961" w:rsidRPr="00D0574F" w:rsidRDefault="00955961" w:rsidP="005D385B">
      <w:pPr>
        <w:jc w:val="both"/>
        <w:rPr>
          <w:rFonts w:ascii="Arial" w:hAnsi="Arial" w:cs="Arial"/>
        </w:rPr>
      </w:pPr>
      <w:r w:rsidRPr="00D0574F">
        <w:rPr>
          <w:rFonts w:ascii="Arial" w:hAnsi="Arial" w:cs="Arial"/>
        </w:rPr>
        <w:t>Standardization is critical for translating microplastic research into risk assessment and regulation (</w:t>
      </w:r>
      <w:proofErr w:type="spellStart"/>
      <w:r w:rsidRPr="00D0574F">
        <w:rPr>
          <w:rFonts w:ascii="Arial" w:hAnsi="Arial" w:cs="Arial"/>
        </w:rPr>
        <w:t>Koelmans</w:t>
      </w:r>
      <w:proofErr w:type="spellEnd"/>
      <w:r w:rsidRPr="00D0574F">
        <w:rPr>
          <w:rFonts w:ascii="Arial" w:hAnsi="Arial" w:cs="Arial"/>
        </w:rPr>
        <w:t xml:space="preserve"> et al., 2017). Fragmentation experiments generate </w:t>
      </w:r>
      <w:proofErr w:type="spellStart"/>
      <w:r w:rsidRPr="00D0574F">
        <w:rPr>
          <w:rFonts w:ascii="Arial" w:hAnsi="Arial" w:cs="Arial"/>
        </w:rPr>
        <w:t>nanoplastics</w:t>
      </w:r>
      <w:proofErr w:type="spellEnd"/>
      <w:r w:rsidRPr="00D0574F">
        <w:rPr>
          <w:rFonts w:ascii="Arial" w:hAnsi="Arial" w:cs="Arial"/>
        </w:rPr>
        <w:t xml:space="preserve"> rarely captured by monitoring programs, distorting exposure estimates. Likewise, pristine laboratory particles differ from weathered environmental plastics in surface chemistry and reactivity (</w:t>
      </w:r>
      <w:proofErr w:type="spellStart"/>
      <w:r w:rsidRPr="00D0574F">
        <w:rPr>
          <w:rFonts w:ascii="Arial" w:hAnsi="Arial" w:cs="Arial"/>
        </w:rPr>
        <w:t>Besseling</w:t>
      </w:r>
      <w:proofErr w:type="spellEnd"/>
      <w:r w:rsidRPr="00D0574F">
        <w:rPr>
          <w:rFonts w:ascii="Arial" w:hAnsi="Arial" w:cs="Arial"/>
        </w:rPr>
        <w:t xml:space="preserve"> et al., 2019).</w:t>
      </w:r>
    </w:p>
    <w:p w14:paraId="55FCFF18" w14:textId="77777777" w:rsidR="00955961" w:rsidRPr="00D0574F" w:rsidRDefault="00955961" w:rsidP="005D385B">
      <w:pPr>
        <w:jc w:val="both"/>
        <w:rPr>
          <w:rFonts w:ascii="Arial" w:hAnsi="Arial" w:cs="Arial"/>
        </w:rPr>
      </w:pPr>
      <w:r w:rsidRPr="00D0574F">
        <w:rPr>
          <w:rFonts w:ascii="Arial" w:hAnsi="Arial" w:cs="Arial"/>
        </w:rPr>
        <w:t>Recent advances emphasize mixture-based testing, standardized reporting of particle properties, and comparison with natural suspended matter to isolate plastic-specific effects (</w:t>
      </w:r>
      <w:proofErr w:type="spellStart"/>
      <w:r w:rsidRPr="00D0574F">
        <w:rPr>
          <w:rFonts w:ascii="Arial" w:hAnsi="Arial" w:cs="Arial"/>
        </w:rPr>
        <w:t>Koelmans</w:t>
      </w:r>
      <w:proofErr w:type="spellEnd"/>
      <w:r w:rsidRPr="00D0574F">
        <w:rPr>
          <w:rFonts w:ascii="Arial" w:hAnsi="Arial" w:cs="Arial"/>
        </w:rPr>
        <w:t xml:space="preserve"> et al., 2017). Although progress has been made, inconsistent methodologies continue to hinder cross-study comparisons.</w:t>
      </w:r>
    </w:p>
    <w:p w14:paraId="65D31F99" w14:textId="77777777" w:rsidR="00955961" w:rsidRPr="005D385B" w:rsidRDefault="005D385B" w:rsidP="00955961">
      <w:pPr>
        <w:rPr>
          <w:rFonts w:ascii="Arial" w:hAnsi="Arial" w:cs="Arial"/>
          <w:b/>
          <w:bCs/>
        </w:rPr>
      </w:pPr>
      <w:r w:rsidRPr="005D385B">
        <w:rPr>
          <w:rFonts w:ascii="Arial" w:hAnsi="Arial" w:cs="Arial"/>
          <w:b/>
          <w:bCs/>
        </w:rPr>
        <w:t>8.3. TOWARD PREDICTIVE MODELS OF MICROPLASTIC IMPACT</w:t>
      </w:r>
    </w:p>
    <w:p w14:paraId="6F700F4A" w14:textId="77777777" w:rsidR="00955961" w:rsidRPr="00D0574F" w:rsidRDefault="00955961" w:rsidP="005D385B">
      <w:pPr>
        <w:jc w:val="both"/>
        <w:rPr>
          <w:rFonts w:ascii="Arial" w:hAnsi="Arial" w:cs="Arial"/>
        </w:rPr>
      </w:pPr>
      <w:r w:rsidRPr="00D0574F">
        <w:rPr>
          <w:rFonts w:ascii="Arial" w:hAnsi="Arial" w:cs="Arial"/>
        </w:rPr>
        <w:t>Data-driven modeling increasingly complements mechanistic science to predict microplastic fate and risk (Wang et al., 2020). Machine-learning approaches help estimate environmental abundance and improve spectral identification in FTIR and Raman workflows (</w:t>
      </w:r>
      <w:proofErr w:type="spellStart"/>
      <w:r w:rsidRPr="00D0574F">
        <w:rPr>
          <w:rFonts w:ascii="Arial" w:hAnsi="Arial" w:cs="Arial"/>
        </w:rPr>
        <w:t>Prata</w:t>
      </w:r>
      <w:proofErr w:type="spellEnd"/>
      <w:r w:rsidRPr="00D0574F">
        <w:rPr>
          <w:rFonts w:ascii="Arial" w:hAnsi="Arial" w:cs="Arial"/>
        </w:rPr>
        <w:t xml:space="preserve"> et al., 2020). However, their reliability depends on high-quality, representative datasets and transparent uncertainty handling.</w:t>
      </w:r>
    </w:p>
    <w:p w14:paraId="39077A80" w14:textId="77777777" w:rsidR="00955961" w:rsidRPr="00D0574F" w:rsidRDefault="00955961" w:rsidP="005D385B">
      <w:pPr>
        <w:jc w:val="both"/>
        <w:rPr>
          <w:rFonts w:ascii="Arial" w:hAnsi="Arial" w:cs="Arial"/>
        </w:rPr>
      </w:pPr>
      <w:r w:rsidRPr="00D0574F">
        <w:rPr>
          <w:rFonts w:ascii="Arial" w:hAnsi="Arial" w:cs="Arial"/>
        </w:rPr>
        <w:lastRenderedPageBreak/>
        <w:t>Integrating mechanistic processes such as aggregation, biofilm formation, and trophic transfer into predictive models is essential for realistic risk projections. Hybrid modeling frameworks combining machine learning with process-based understanding offer promising pathways toward policy-relevant environmental management.</w:t>
      </w:r>
    </w:p>
    <w:p w14:paraId="6EF35AA3" w14:textId="77777777" w:rsidR="00955961" w:rsidRPr="005D385B" w:rsidRDefault="005D385B" w:rsidP="00955961">
      <w:pPr>
        <w:rPr>
          <w:rFonts w:ascii="Arial" w:hAnsi="Arial" w:cs="Arial"/>
          <w:b/>
          <w:bCs/>
        </w:rPr>
      </w:pPr>
      <w:r w:rsidRPr="005D385B">
        <w:rPr>
          <w:rFonts w:ascii="Arial" w:hAnsi="Arial" w:cs="Arial"/>
          <w:b/>
          <w:bCs/>
        </w:rPr>
        <w:t>9. CONCLUSION: A CONVERGING THREAT TO LIFE AND HEALTH</w:t>
      </w:r>
    </w:p>
    <w:p w14:paraId="08E90CC4" w14:textId="77777777" w:rsidR="00955961" w:rsidRPr="00D0574F" w:rsidRDefault="00955961" w:rsidP="005D385B">
      <w:pPr>
        <w:jc w:val="both"/>
        <w:rPr>
          <w:rFonts w:ascii="Arial" w:hAnsi="Arial" w:cs="Arial"/>
        </w:rPr>
      </w:pPr>
      <w:r w:rsidRPr="00D0574F">
        <w:rPr>
          <w:rFonts w:ascii="Arial" w:hAnsi="Arial" w:cs="Arial"/>
        </w:rPr>
        <w:t>The evidence reviewed here demonstrates that microplastics represent a global, systemic threat spanning ecosystems, biological systems, and human societies (Yong et al., 2020). Their presence in air, water, soil, and food webs makes human exposure unavoidable. Through oxidative stress, inflammation, and chemical transport, MPs pose risks to reproductive health, immune regulation, and neurodevelopment (Wright &amp; Kelly, 2017; Leslie et al., 2022).</w:t>
      </w:r>
    </w:p>
    <w:p w14:paraId="6F9B5DE4" w14:textId="77777777" w:rsidR="00955961" w:rsidRPr="00D0574F" w:rsidRDefault="00955961" w:rsidP="005D385B">
      <w:pPr>
        <w:jc w:val="both"/>
        <w:rPr>
          <w:rFonts w:ascii="Arial" w:hAnsi="Arial" w:cs="Arial"/>
        </w:rPr>
      </w:pPr>
      <w:r w:rsidRPr="00D0574F">
        <w:rPr>
          <w:rFonts w:ascii="Arial" w:hAnsi="Arial" w:cs="Arial"/>
        </w:rPr>
        <w:t>At the ecosystem level, microplastics disrupt nutrient cycling, food-web stability, and resilience to climate stressors. Combined with co-pollutants, their impacts are amplified, as demonstrated by experimental and modeling studies (</w:t>
      </w:r>
      <w:proofErr w:type="spellStart"/>
      <w:r w:rsidRPr="00D0574F">
        <w:rPr>
          <w:rFonts w:ascii="Arial" w:hAnsi="Arial" w:cs="Arial"/>
        </w:rPr>
        <w:t>Rochman</w:t>
      </w:r>
      <w:proofErr w:type="spellEnd"/>
      <w:r w:rsidRPr="00D0574F">
        <w:rPr>
          <w:rFonts w:ascii="Arial" w:hAnsi="Arial" w:cs="Arial"/>
        </w:rPr>
        <w:t xml:space="preserve"> et al., 2013). Current risks are likely underestimated due to analytical limitations and lack of standardized assessment methods.</w:t>
      </w:r>
    </w:p>
    <w:p w14:paraId="366DF7DA" w14:textId="77777777" w:rsidR="00955961" w:rsidRPr="00D0574F" w:rsidRDefault="00955961" w:rsidP="005D385B">
      <w:pPr>
        <w:jc w:val="both"/>
        <w:rPr>
          <w:rFonts w:ascii="Arial" w:hAnsi="Arial" w:cs="Arial"/>
        </w:rPr>
      </w:pPr>
      <w:r w:rsidRPr="00D0574F">
        <w:rPr>
          <w:rFonts w:ascii="Arial" w:hAnsi="Arial" w:cs="Arial"/>
        </w:rPr>
        <w:t>Addressing microplastic pollution requires coordinated international action, interdisciplinary research, and precautionary policy frameworks to safeguard ecosystems, food security, and human health.</w:t>
      </w:r>
    </w:p>
    <w:p w14:paraId="33CA4222" w14:textId="77777777" w:rsidR="00955961" w:rsidRPr="00D0574F" w:rsidRDefault="00955961" w:rsidP="00955961">
      <w:pPr>
        <w:rPr>
          <w:rFonts w:ascii="Arial" w:hAnsi="Arial" w:cs="Arial"/>
        </w:rPr>
      </w:pPr>
    </w:p>
    <w:p w14:paraId="7157E751" w14:textId="77777777" w:rsidR="00955961" w:rsidRPr="005D385B" w:rsidRDefault="00955961" w:rsidP="00955961">
      <w:pPr>
        <w:rPr>
          <w:rFonts w:ascii="Arial" w:hAnsi="Arial" w:cs="Arial"/>
          <w:b/>
          <w:bCs/>
        </w:rPr>
      </w:pPr>
      <w:r w:rsidRPr="005D385B">
        <w:rPr>
          <w:rFonts w:ascii="Arial" w:hAnsi="Arial" w:cs="Arial"/>
          <w:b/>
          <w:bCs/>
        </w:rPr>
        <w:t xml:space="preserve">References </w:t>
      </w:r>
    </w:p>
    <w:p w14:paraId="54520DE1" w14:textId="77777777" w:rsidR="004753BD" w:rsidRPr="00B6708C" w:rsidRDefault="004718E3"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 xml:space="preserve">Adhikari, S., Kelkar, V., Kumar, R., &amp; </w:t>
      </w:r>
      <w:proofErr w:type="spellStart"/>
      <w:r w:rsidRPr="00B6708C">
        <w:rPr>
          <w:rFonts w:ascii="Arial" w:hAnsi="Arial" w:cs="Arial"/>
          <w:szCs w:val="22"/>
          <w:shd w:val="clear" w:color="auto" w:fill="FFFFFF"/>
        </w:rPr>
        <w:t>Halden</w:t>
      </w:r>
      <w:proofErr w:type="spellEnd"/>
      <w:r w:rsidRPr="00B6708C">
        <w:rPr>
          <w:rFonts w:ascii="Arial" w:hAnsi="Arial" w:cs="Arial"/>
          <w:szCs w:val="22"/>
          <w:shd w:val="clear" w:color="auto" w:fill="FFFFFF"/>
        </w:rPr>
        <w:t xml:space="preserve">, R. U. (2022). Methods and challenges in the detection of microplastics and </w:t>
      </w:r>
      <w:proofErr w:type="spellStart"/>
      <w:r w:rsidRPr="00B6708C">
        <w:rPr>
          <w:rFonts w:ascii="Arial" w:hAnsi="Arial" w:cs="Arial"/>
          <w:szCs w:val="22"/>
          <w:shd w:val="clear" w:color="auto" w:fill="FFFFFF"/>
        </w:rPr>
        <w:t>nanoplastics</w:t>
      </w:r>
      <w:proofErr w:type="spellEnd"/>
      <w:r w:rsidRPr="00B6708C">
        <w:rPr>
          <w:rFonts w:ascii="Arial" w:hAnsi="Arial" w:cs="Arial"/>
          <w:szCs w:val="22"/>
          <w:shd w:val="clear" w:color="auto" w:fill="FFFFFF"/>
        </w:rPr>
        <w:t>: a mini</w:t>
      </w:r>
      <w:r w:rsidRPr="00B6708C">
        <w:rPr>
          <w:rFonts w:ascii="Cambria Math" w:hAnsi="Cambria Math" w:cs="Arial"/>
          <w:szCs w:val="22"/>
          <w:shd w:val="clear" w:color="auto" w:fill="FFFFFF"/>
        </w:rPr>
        <w:t>‐</w:t>
      </w:r>
      <w:r w:rsidRPr="00B6708C">
        <w:rPr>
          <w:rFonts w:ascii="Arial" w:hAnsi="Arial" w:cs="Arial"/>
          <w:szCs w:val="22"/>
          <w:shd w:val="clear" w:color="auto" w:fill="FFFFFF"/>
        </w:rPr>
        <w:t>review. </w:t>
      </w:r>
      <w:r w:rsidRPr="00B6708C">
        <w:rPr>
          <w:rFonts w:ascii="Arial" w:hAnsi="Arial" w:cs="Arial"/>
          <w:i/>
          <w:iCs/>
          <w:szCs w:val="22"/>
          <w:shd w:val="clear" w:color="auto" w:fill="FFFFFF"/>
        </w:rPr>
        <w:t>Polymer international</w:t>
      </w:r>
      <w:r w:rsidRPr="00B6708C">
        <w:rPr>
          <w:rFonts w:ascii="Arial" w:hAnsi="Arial" w:cs="Arial"/>
          <w:szCs w:val="22"/>
          <w:shd w:val="clear" w:color="auto" w:fill="FFFFFF"/>
        </w:rPr>
        <w:t>, </w:t>
      </w:r>
      <w:r w:rsidRPr="00B6708C">
        <w:rPr>
          <w:rFonts w:ascii="Arial" w:hAnsi="Arial" w:cs="Arial"/>
          <w:i/>
          <w:iCs/>
          <w:szCs w:val="22"/>
          <w:shd w:val="clear" w:color="auto" w:fill="FFFFFF"/>
        </w:rPr>
        <w:t>71</w:t>
      </w:r>
      <w:r w:rsidRPr="00B6708C">
        <w:rPr>
          <w:rFonts w:ascii="Arial" w:hAnsi="Arial" w:cs="Arial"/>
          <w:szCs w:val="22"/>
          <w:shd w:val="clear" w:color="auto" w:fill="FFFFFF"/>
        </w:rPr>
        <w:t>(5), 543-551.</w:t>
      </w:r>
      <w:r w:rsidR="004753BD" w:rsidRPr="00B6708C">
        <w:rPr>
          <w:rFonts w:ascii="Arial" w:hAnsi="Arial" w:cs="Arial"/>
          <w:szCs w:val="22"/>
        </w:rPr>
        <w:t xml:space="preserve"> </w:t>
      </w:r>
    </w:p>
    <w:p w14:paraId="6AEB4987" w14:textId="77777777" w:rsidR="004753BD" w:rsidRPr="00B6708C" w:rsidRDefault="004753BD"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Akhbarizadeh</w:t>
      </w:r>
      <w:proofErr w:type="spellEnd"/>
      <w:r w:rsidRPr="00B6708C">
        <w:rPr>
          <w:rFonts w:ascii="Arial" w:hAnsi="Arial" w:cs="Arial"/>
          <w:szCs w:val="22"/>
          <w:shd w:val="clear" w:color="auto" w:fill="FFFFFF"/>
        </w:rPr>
        <w:t xml:space="preserve">, R., Moore, F., &amp; </w:t>
      </w:r>
      <w:proofErr w:type="spellStart"/>
      <w:r w:rsidRPr="00B6708C">
        <w:rPr>
          <w:rFonts w:ascii="Arial" w:hAnsi="Arial" w:cs="Arial"/>
          <w:szCs w:val="22"/>
          <w:shd w:val="clear" w:color="auto" w:fill="FFFFFF"/>
        </w:rPr>
        <w:t>Keshavarzi</w:t>
      </w:r>
      <w:proofErr w:type="spellEnd"/>
      <w:r w:rsidRPr="00B6708C">
        <w:rPr>
          <w:rFonts w:ascii="Arial" w:hAnsi="Arial" w:cs="Arial"/>
          <w:szCs w:val="22"/>
          <w:shd w:val="clear" w:color="auto" w:fill="FFFFFF"/>
        </w:rPr>
        <w:t>, B. (2018). Investigating a probable relationship between microplastics and potentially toxic elements in fish muscles from northeast of Persian Gulf. </w:t>
      </w:r>
      <w:r w:rsidRPr="00B6708C">
        <w:rPr>
          <w:rFonts w:ascii="Arial" w:hAnsi="Arial" w:cs="Arial"/>
          <w:i/>
          <w:iCs/>
          <w:szCs w:val="22"/>
          <w:shd w:val="clear" w:color="auto" w:fill="FFFFFF"/>
        </w:rPr>
        <w:t>Environmental pollution</w:t>
      </w:r>
      <w:r w:rsidRPr="00B6708C">
        <w:rPr>
          <w:rFonts w:ascii="Arial" w:hAnsi="Arial" w:cs="Arial"/>
          <w:szCs w:val="22"/>
          <w:shd w:val="clear" w:color="auto" w:fill="FFFFFF"/>
        </w:rPr>
        <w:t>, </w:t>
      </w:r>
      <w:r w:rsidRPr="00B6708C">
        <w:rPr>
          <w:rFonts w:ascii="Arial" w:hAnsi="Arial" w:cs="Arial"/>
          <w:i/>
          <w:iCs/>
          <w:szCs w:val="22"/>
          <w:shd w:val="clear" w:color="auto" w:fill="FFFFFF"/>
        </w:rPr>
        <w:t>232</w:t>
      </w:r>
      <w:r w:rsidRPr="00B6708C">
        <w:rPr>
          <w:rFonts w:ascii="Arial" w:hAnsi="Arial" w:cs="Arial"/>
          <w:szCs w:val="22"/>
          <w:shd w:val="clear" w:color="auto" w:fill="FFFFFF"/>
        </w:rPr>
        <w:t>, 154-163.</w:t>
      </w:r>
      <w:r w:rsidRPr="00B6708C">
        <w:rPr>
          <w:rFonts w:ascii="Arial" w:hAnsi="Arial" w:cs="Arial"/>
          <w:szCs w:val="22"/>
        </w:rPr>
        <w:t xml:space="preserve"> </w:t>
      </w:r>
    </w:p>
    <w:p w14:paraId="5F70A33F" w14:textId="77777777" w:rsidR="004753BD" w:rsidRPr="00B6708C" w:rsidRDefault="00955961"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rPr>
        <w:t xml:space="preserve">Al </w:t>
      </w:r>
      <w:proofErr w:type="spellStart"/>
      <w:r w:rsidRPr="00B6708C">
        <w:rPr>
          <w:rFonts w:ascii="Arial" w:hAnsi="Arial" w:cs="Arial"/>
          <w:szCs w:val="22"/>
        </w:rPr>
        <w:t>Harraq</w:t>
      </w:r>
      <w:proofErr w:type="spellEnd"/>
      <w:r w:rsidRPr="00B6708C">
        <w:rPr>
          <w:rFonts w:ascii="Arial" w:hAnsi="Arial" w:cs="Arial"/>
          <w:szCs w:val="22"/>
        </w:rPr>
        <w:t xml:space="preserve">, A., </w:t>
      </w:r>
      <w:proofErr w:type="spellStart"/>
      <w:r w:rsidRPr="00B6708C">
        <w:rPr>
          <w:rFonts w:ascii="Arial" w:hAnsi="Arial" w:cs="Arial"/>
          <w:szCs w:val="22"/>
        </w:rPr>
        <w:t>Brahana</w:t>
      </w:r>
      <w:proofErr w:type="spellEnd"/>
      <w:r w:rsidRPr="00B6708C">
        <w:rPr>
          <w:rFonts w:ascii="Arial" w:hAnsi="Arial" w:cs="Arial"/>
          <w:szCs w:val="22"/>
        </w:rPr>
        <w:t xml:space="preserve">, P. J., </w:t>
      </w:r>
      <w:proofErr w:type="spellStart"/>
      <w:r w:rsidRPr="00B6708C">
        <w:rPr>
          <w:rFonts w:ascii="Arial" w:hAnsi="Arial" w:cs="Arial"/>
          <w:szCs w:val="22"/>
        </w:rPr>
        <w:t>Arcemont</w:t>
      </w:r>
      <w:proofErr w:type="spellEnd"/>
      <w:r w:rsidRPr="00B6708C">
        <w:rPr>
          <w:rFonts w:ascii="Arial" w:hAnsi="Arial" w:cs="Arial"/>
          <w:szCs w:val="22"/>
        </w:rPr>
        <w:t xml:space="preserve">, O., Zhang, D., </w:t>
      </w:r>
      <w:proofErr w:type="spellStart"/>
      <w:r w:rsidRPr="00B6708C">
        <w:rPr>
          <w:rFonts w:ascii="Arial" w:hAnsi="Arial" w:cs="Arial"/>
          <w:szCs w:val="22"/>
        </w:rPr>
        <w:t>Valsaraj</w:t>
      </w:r>
      <w:proofErr w:type="spellEnd"/>
      <w:r w:rsidRPr="00B6708C">
        <w:rPr>
          <w:rFonts w:ascii="Arial" w:hAnsi="Arial" w:cs="Arial"/>
          <w:szCs w:val="22"/>
        </w:rPr>
        <w:t>, K. T., &amp; Bharti, B. (2022). Effects of weathering on microplastic dispersibility and pollutant uptake capacity. ACS Environmental Au, 2(6), 549–555.</w:t>
      </w:r>
    </w:p>
    <w:p w14:paraId="7F33949B" w14:textId="77777777" w:rsidR="004753BD" w:rsidRPr="00B6708C" w:rsidRDefault="004753BD"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 xml:space="preserve">Allen, D., Allen, S., Abbasi, S., Baker, A., Bergmann, M., </w:t>
      </w:r>
      <w:proofErr w:type="spellStart"/>
      <w:r w:rsidRPr="00B6708C">
        <w:rPr>
          <w:rFonts w:ascii="Arial" w:hAnsi="Arial" w:cs="Arial"/>
          <w:szCs w:val="22"/>
          <w:shd w:val="clear" w:color="auto" w:fill="FFFFFF"/>
        </w:rPr>
        <w:t>Brahney</w:t>
      </w:r>
      <w:proofErr w:type="spellEnd"/>
      <w:r w:rsidRPr="00B6708C">
        <w:rPr>
          <w:rFonts w:ascii="Arial" w:hAnsi="Arial" w:cs="Arial"/>
          <w:szCs w:val="22"/>
          <w:shd w:val="clear" w:color="auto" w:fill="FFFFFF"/>
        </w:rPr>
        <w:t xml:space="preserve">, J., ... &amp; Wright, S. (2022). Microplastics and </w:t>
      </w:r>
      <w:proofErr w:type="spellStart"/>
      <w:r w:rsidRPr="00B6708C">
        <w:rPr>
          <w:rFonts w:ascii="Arial" w:hAnsi="Arial" w:cs="Arial"/>
          <w:szCs w:val="22"/>
          <w:shd w:val="clear" w:color="auto" w:fill="FFFFFF"/>
        </w:rPr>
        <w:t>nanoplastics</w:t>
      </w:r>
      <w:proofErr w:type="spellEnd"/>
      <w:r w:rsidRPr="00B6708C">
        <w:rPr>
          <w:rFonts w:ascii="Arial" w:hAnsi="Arial" w:cs="Arial"/>
          <w:szCs w:val="22"/>
          <w:shd w:val="clear" w:color="auto" w:fill="FFFFFF"/>
        </w:rPr>
        <w:t xml:space="preserve"> in the marine-atmosphere environment. </w:t>
      </w:r>
      <w:r w:rsidRPr="00B6708C">
        <w:rPr>
          <w:rFonts w:ascii="Arial" w:hAnsi="Arial" w:cs="Arial"/>
          <w:i/>
          <w:iCs/>
          <w:szCs w:val="22"/>
          <w:shd w:val="clear" w:color="auto" w:fill="FFFFFF"/>
        </w:rPr>
        <w:t>Nature Reviews Earth &amp; Environment</w:t>
      </w:r>
      <w:r w:rsidRPr="00B6708C">
        <w:rPr>
          <w:rFonts w:ascii="Arial" w:hAnsi="Arial" w:cs="Arial"/>
          <w:szCs w:val="22"/>
          <w:shd w:val="clear" w:color="auto" w:fill="FFFFFF"/>
        </w:rPr>
        <w:t>, </w:t>
      </w:r>
      <w:r w:rsidRPr="00B6708C">
        <w:rPr>
          <w:rFonts w:ascii="Arial" w:hAnsi="Arial" w:cs="Arial"/>
          <w:i/>
          <w:iCs/>
          <w:szCs w:val="22"/>
          <w:shd w:val="clear" w:color="auto" w:fill="FFFFFF"/>
        </w:rPr>
        <w:t>3</w:t>
      </w:r>
      <w:r w:rsidRPr="00B6708C">
        <w:rPr>
          <w:rFonts w:ascii="Arial" w:hAnsi="Arial" w:cs="Arial"/>
          <w:szCs w:val="22"/>
          <w:shd w:val="clear" w:color="auto" w:fill="FFFFFF"/>
        </w:rPr>
        <w:t>(6), 393-405.</w:t>
      </w:r>
      <w:r w:rsidRPr="00B6708C">
        <w:rPr>
          <w:rFonts w:ascii="Arial" w:hAnsi="Arial" w:cs="Arial"/>
          <w:szCs w:val="22"/>
        </w:rPr>
        <w:t xml:space="preserve"> </w:t>
      </w:r>
    </w:p>
    <w:p w14:paraId="78D8EDA6" w14:textId="77777777" w:rsidR="004753BD" w:rsidRPr="00B6708C" w:rsidRDefault="004753BD"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 xml:space="preserve">Ammar, E., Mohamed, M. S., &amp; Sayed, A. E. D. H. (2022). Polyethylene microplastics increases the tissue damage caused by 4-nonylphenol in the common carp (Cyprinus </w:t>
      </w:r>
      <w:proofErr w:type="spellStart"/>
      <w:r w:rsidRPr="00B6708C">
        <w:rPr>
          <w:rFonts w:ascii="Arial" w:hAnsi="Arial" w:cs="Arial"/>
          <w:szCs w:val="22"/>
          <w:shd w:val="clear" w:color="auto" w:fill="FFFFFF"/>
        </w:rPr>
        <w:t>carpio</w:t>
      </w:r>
      <w:proofErr w:type="spellEnd"/>
      <w:r w:rsidRPr="00B6708C">
        <w:rPr>
          <w:rFonts w:ascii="Arial" w:hAnsi="Arial" w:cs="Arial"/>
          <w:szCs w:val="22"/>
          <w:shd w:val="clear" w:color="auto" w:fill="FFFFFF"/>
        </w:rPr>
        <w:t>) juvenile. </w:t>
      </w:r>
      <w:r w:rsidRPr="00B6708C">
        <w:rPr>
          <w:rFonts w:ascii="Arial" w:hAnsi="Arial" w:cs="Arial"/>
          <w:i/>
          <w:iCs/>
          <w:szCs w:val="22"/>
          <w:shd w:val="clear" w:color="auto" w:fill="FFFFFF"/>
        </w:rPr>
        <w:t>Frontiers in Marine Science</w:t>
      </w:r>
      <w:r w:rsidRPr="00B6708C">
        <w:rPr>
          <w:rFonts w:ascii="Arial" w:hAnsi="Arial" w:cs="Arial"/>
          <w:szCs w:val="22"/>
          <w:shd w:val="clear" w:color="auto" w:fill="FFFFFF"/>
        </w:rPr>
        <w:t>, </w:t>
      </w:r>
      <w:r w:rsidRPr="00B6708C">
        <w:rPr>
          <w:rFonts w:ascii="Arial" w:hAnsi="Arial" w:cs="Arial"/>
          <w:i/>
          <w:iCs/>
          <w:szCs w:val="22"/>
          <w:shd w:val="clear" w:color="auto" w:fill="FFFFFF"/>
        </w:rPr>
        <w:t>9</w:t>
      </w:r>
      <w:r w:rsidRPr="00B6708C">
        <w:rPr>
          <w:rFonts w:ascii="Arial" w:hAnsi="Arial" w:cs="Arial"/>
          <w:szCs w:val="22"/>
          <w:shd w:val="clear" w:color="auto" w:fill="FFFFFF"/>
        </w:rPr>
        <w:t>, 1041003.</w:t>
      </w:r>
      <w:r w:rsidRPr="00B6708C">
        <w:rPr>
          <w:rFonts w:ascii="Arial" w:hAnsi="Arial" w:cs="Arial"/>
          <w:szCs w:val="22"/>
        </w:rPr>
        <w:t xml:space="preserve"> </w:t>
      </w:r>
    </w:p>
    <w:p w14:paraId="3521F683" w14:textId="77777777" w:rsidR="004E431F" w:rsidRPr="00B6708C" w:rsidRDefault="00955961"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rPr>
        <w:t>Anbumani</w:t>
      </w:r>
      <w:proofErr w:type="spellEnd"/>
      <w:r w:rsidRPr="00B6708C">
        <w:rPr>
          <w:rFonts w:ascii="Arial" w:hAnsi="Arial" w:cs="Arial"/>
          <w:szCs w:val="22"/>
        </w:rPr>
        <w:t xml:space="preserve">, S., &amp; </w:t>
      </w:r>
      <w:proofErr w:type="spellStart"/>
      <w:r w:rsidRPr="00B6708C">
        <w:rPr>
          <w:rFonts w:ascii="Arial" w:hAnsi="Arial" w:cs="Arial"/>
          <w:szCs w:val="22"/>
        </w:rPr>
        <w:t>Kakkar</w:t>
      </w:r>
      <w:proofErr w:type="spellEnd"/>
      <w:r w:rsidRPr="00B6708C">
        <w:rPr>
          <w:rFonts w:ascii="Arial" w:hAnsi="Arial" w:cs="Arial"/>
          <w:szCs w:val="22"/>
        </w:rPr>
        <w:t xml:space="preserve">, P. (2018). Ecotoxicological effects of microplastics on biota: A review. Environmental Science and Pollution Research, 25(15), 14373–14396. </w:t>
      </w:r>
      <w:hyperlink r:id="rId10" w:history="1">
        <w:r w:rsidR="004E431F" w:rsidRPr="00B6708C">
          <w:rPr>
            <w:rStyle w:val="Hyperlink"/>
            <w:rFonts w:ascii="Arial" w:hAnsi="Arial" w:cs="Arial"/>
            <w:color w:val="auto"/>
            <w:szCs w:val="22"/>
          </w:rPr>
          <w:t>https://doi.org/10.1007/s11356-018-1999-x</w:t>
        </w:r>
      </w:hyperlink>
    </w:p>
    <w:p w14:paraId="72FAC725" w14:textId="77777777" w:rsidR="004E431F" w:rsidRPr="00B6708C" w:rsidRDefault="00955961"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rPr>
        <w:lastRenderedPageBreak/>
        <w:t xml:space="preserve">Au, S. Y., Bruce, T. F., Bridges, W. C., &amp; Klaine, S. J. (2017). Responses of </w:t>
      </w:r>
      <w:proofErr w:type="spellStart"/>
      <w:r w:rsidRPr="00B6708C">
        <w:rPr>
          <w:rFonts w:ascii="Arial" w:hAnsi="Arial" w:cs="Arial"/>
          <w:i/>
          <w:iCs/>
          <w:szCs w:val="22"/>
        </w:rPr>
        <w:t>Hyalella</w:t>
      </w:r>
      <w:proofErr w:type="spellEnd"/>
      <w:r w:rsidRPr="00B6708C">
        <w:rPr>
          <w:rFonts w:ascii="Arial" w:hAnsi="Arial" w:cs="Arial"/>
          <w:i/>
          <w:iCs/>
          <w:szCs w:val="22"/>
        </w:rPr>
        <w:t xml:space="preserve"> </w:t>
      </w:r>
      <w:proofErr w:type="spellStart"/>
      <w:r w:rsidRPr="00B6708C">
        <w:rPr>
          <w:rFonts w:ascii="Arial" w:hAnsi="Arial" w:cs="Arial"/>
          <w:i/>
          <w:iCs/>
          <w:szCs w:val="22"/>
        </w:rPr>
        <w:t>azteca</w:t>
      </w:r>
      <w:proofErr w:type="spellEnd"/>
      <w:r w:rsidRPr="00B6708C">
        <w:rPr>
          <w:rFonts w:ascii="Arial" w:hAnsi="Arial" w:cs="Arial"/>
          <w:szCs w:val="22"/>
        </w:rPr>
        <w:t xml:space="preserve"> to acute and chronic microplastic exposures. Environmental Toxicology and Chemistry, 36(9), 2404–2412.</w:t>
      </w:r>
    </w:p>
    <w:p w14:paraId="19B6C231" w14:textId="77777777" w:rsidR="004E431F" w:rsidRPr="00B6708C" w:rsidRDefault="004E431F"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 xml:space="preserve">Azam, S. M. (2025). Effect of microplastic ingestion on digestive enzymes, hormones, hematology and serum biochemistry of Gallus </w:t>
      </w:r>
      <w:proofErr w:type="spellStart"/>
      <w:r w:rsidRPr="00B6708C">
        <w:rPr>
          <w:rFonts w:ascii="Arial" w:hAnsi="Arial" w:cs="Arial"/>
          <w:szCs w:val="22"/>
          <w:shd w:val="clear" w:color="auto" w:fill="FFFFFF"/>
        </w:rPr>
        <w:t>gallus</w:t>
      </w:r>
      <w:proofErr w:type="spellEnd"/>
      <w:r w:rsidRPr="00B6708C">
        <w:rPr>
          <w:rFonts w:ascii="Arial" w:hAnsi="Arial" w:cs="Arial"/>
          <w:szCs w:val="22"/>
          <w:shd w:val="clear" w:color="auto" w:fill="FFFFFF"/>
        </w:rPr>
        <w:t xml:space="preserve"> </w:t>
      </w:r>
      <w:proofErr w:type="spellStart"/>
      <w:r w:rsidRPr="00B6708C">
        <w:rPr>
          <w:rFonts w:ascii="Arial" w:hAnsi="Arial" w:cs="Arial"/>
          <w:szCs w:val="22"/>
          <w:shd w:val="clear" w:color="auto" w:fill="FFFFFF"/>
        </w:rPr>
        <w:t>domesticus</w:t>
      </w:r>
      <w:proofErr w:type="spellEnd"/>
      <w:r w:rsidRPr="00B6708C">
        <w:rPr>
          <w:rFonts w:ascii="Arial" w:hAnsi="Arial" w:cs="Arial"/>
          <w:szCs w:val="22"/>
          <w:shd w:val="clear" w:color="auto" w:fill="FFFFFF"/>
        </w:rPr>
        <w:t>. </w:t>
      </w:r>
      <w:r w:rsidRPr="00B6708C">
        <w:rPr>
          <w:rFonts w:ascii="Arial" w:hAnsi="Arial" w:cs="Arial"/>
          <w:i/>
          <w:iCs/>
          <w:szCs w:val="22"/>
          <w:shd w:val="clear" w:color="auto" w:fill="FFFFFF"/>
        </w:rPr>
        <w:t>Egyptian Journal of Veterinary Sciences</w:t>
      </w:r>
      <w:r w:rsidRPr="00B6708C">
        <w:rPr>
          <w:rFonts w:ascii="Arial" w:hAnsi="Arial" w:cs="Arial"/>
          <w:szCs w:val="22"/>
          <w:shd w:val="clear" w:color="auto" w:fill="FFFFFF"/>
        </w:rPr>
        <w:t>, </w:t>
      </w:r>
      <w:r w:rsidRPr="00B6708C">
        <w:rPr>
          <w:rFonts w:ascii="Arial" w:hAnsi="Arial" w:cs="Arial"/>
          <w:i/>
          <w:iCs/>
          <w:szCs w:val="22"/>
          <w:shd w:val="clear" w:color="auto" w:fill="FFFFFF"/>
        </w:rPr>
        <w:t>56</w:t>
      </w:r>
      <w:r w:rsidRPr="00B6708C">
        <w:rPr>
          <w:rFonts w:ascii="Arial" w:hAnsi="Arial" w:cs="Arial"/>
          <w:szCs w:val="22"/>
          <w:shd w:val="clear" w:color="auto" w:fill="FFFFFF"/>
        </w:rPr>
        <w:t>(6), 1317-1326.</w:t>
      </w:r>
    </w:p>
    <w:p w14:paraId="13448D12" w14:textId="77777777" w:rsidR="00DD71D7" w:rsidRPr="00B6708C" w:rsidRDefault="004E431F"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Batel</w:t>
      </w:r>
      <w:proofErr w:type="spellEnd"/>
      <w:r w:rsidRPr="00B6708C">
        <w:rPr>
          <w:rFonts w:ascii="Arial" w:hAnsi="Arial" w:cs="Arial"/>
          <w:szCs w:val="22"/>
          <w:shd w:val="clear" w:color="auto" w:fill="FFFFFF"/>
        </w:rPr>
        <w:t xml:space="preserve">, A., Baumann, L., </w:t>
      </w:r>
      <w:proofErr w:type="spellStart"/>
      <w:r w:rsidRPr="00B6708C">
        <w:rPr>
          <w:rFonts w:ascii="Arial" w:hAnsi="Arial" w:cs="Arial"/>
          <w:szCs w:val="22"/>
          <w:shd w:val="clear" w:color="auto" w:fill="FFFFFF"/>
        </w:rPr>
        <w:t>Carteny</w:t>
      </w:r>
      <w:proofErr w:type="spellEnd"/>
      <w:r w:rsidRPr="00B6708C">
        <w:rPr>
          <w:rFonts w:ascii="Arial" w:hAnsi="Arial" w:cs="Arial"/>
          <w:szCs w:val="22"/>
          <w:shd w:val="clear" w:color="auto" w:fill="FFFFFF"/>
        </w:rPr>
        <w:t xml:space="preserve">, C. C., Cormier, B., </w:t>
      </w:r>
      <w:proofErr w:type="spellStart"/>
      <w:r w:rsidRPr="00B6708C">
        <w:rPr>
          <w:rFonts w:ascii="Arial" w:hAnsi="Arial" w:cs="Arial"/>
          <w:szCs w:val="22"/>
          <w:shd w:val="clear" w:color="auto" w:fill="FFFFFF"/>
        </w:rPr>
        <w:t>Keiter</w:t>
      </w:r>
      <w:proofErr w:type="spellEnd"/>
      <w:r w:rsidRPr="00B6708C">
        <w:rPr>
          <w:rFonts w:ascii="Arial" w:hAnsi="Arial" w:cs="Arial"/>
          <w:szCs w:val="22"/>
          <w:shd w:val="clear" w:color="auto" w:fill="FFFFFF"/>
        </w:rPr>
        <w:t xml:space="preserve">, S. H., &amp; </w:t>
      </w:r>
      <w:proofErr w:type="spellStart"/>
      <w:r w:rsidRPr="00B6708C">
        <w:rPr>
          <w:rFonts w:ascii="Arial" w:hAnsi="Arial" w:cs="Arial"/>
          <w:szCs w:val="22"/>
          <w:shd w:val="clear" w:color="auto" w:fill="FFFFFF"/>
        </w:rPr>
        <w:t>Braunbeck</w:t>
      </w:r>
      <w:proofErr w:type="spellEnd"/>
      <w:r w:rsidRPr="00B6708C">
        <w:rPr>
          <w:rFonts w:ascii="Arial" w:hAnsi="Arial" w:cs="Arial"/>
          <w:szCs w:val="22"/>
          <w:shd w:val="clear" w:color="auto" w:fill="FFFFFF"/>
        </w:rPr>
        <w:t>, T. (2020). Histological, enzymatic and chemical analyses of the potential effects of differently sized microplastic particles upon long-term ingestion in zebrafish (Danio rerio). </w:t>
      </w:r>
      <w:r w:rsidRPr="00B6708C">
        <w:rPr>
          <w:rFonts w:ascii="Arial" w:hAnsi="Arial" w:cs="Arial"/>
          <w:i/>
          <w:iCs/>
          <w:szCs w:val="22"/>
          <w:shd w:val="clear" w:color="auto" w:fill="FFFFFF"/>
        </w:rPr>
        <w:t>Marine Pollution Bulletin</w:t>
      </w:r>
      <w:r w:rsidRPr="00B6708C">
        <w:rPr>
          <w:rFonts w:ascii="Arial" w:hAnsi="Arial" w:cs="Arial"/>
          <w:szCs w:val="22"/>
          <w:shd w:val="clear" w:color="auto" w:fill="FFFFFF"/>
        </w:rPr>
        <w:t>, </w:t>
      </w:r>
      <w:r w:rsidRPr="00B6708C">
        <w:rPr>
          <w:rFonts w:ascii="Arial" w:hAnsi="Arial" w:cs="Arial"/>
          <w:i/>
          <w:iCs/>
          <w:szCs w:val="22"/>
          <w:shd w:val="clear" w:color="auto" w:fill="FFFFFF"/>
        </w:rPr>
        <w:t>153</w:t>
      </w:r>
      <w:r w:rsidRPr="00B6708C">
        <w:rPr>
          <w:rFonts w:ascii="Arial" w:hAnsi="Arial" w:cs="Arial"/>
          <w:szCs w:val="22"/>
          <w:shd w:val="clear" w:color="auto" w:fill="FFFFFF"/>
        </w:rPr>
        <w:t>, 111022.</w:t>
      </w:r>
    </w:p>
    <w:p w14:paraId="47E4B904" w14:textId="77777777" w:rsidR="00DD71D7" w:rsidRPr="00B6708C" w:rsidRDefault="00DD71D7"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rPr>
        <w:t>Besseling</w:t>
      </w:r>
      <w:proofErr w:type="spellEnd"/>
      <w:r w:rsidR="00955961" w:rsidRPr="00B6708C">
        <w:rPr>
          <w:rFonts w:ascii="Arial" w:hAnsi="Arial" w:cs="Arial"/>
          <w:szCs w:val="22"/>
        </w:rPr>
        <w:t>, E., Redondo-</w:t>
      </w:r>
      <w:proofErr w:type="spellStart"/>
      <w:r w:rsidR="00955961" w:rsidRPr="00B6708C">
        <w:rPr>
          <w:rFonts w:ascii="Arial" w:hAnsi="Arial" w:cs="Arial"/>
          <w:szCs w:val="22"/>
        </w:rPr>
        <w:t>Hasselerharm</w:t>
      </w:r>
      <w:proofErr w:type="spellEnd"/>
      <w:r w:rsidR="00955961" w:rsidRPr="00B6708C">
        <w:rPr>
          <w:rFonts w:ascii="Arial" w:hAnsi="Arial" w:cs="Arial"/>
          <w:szCs w:val="22"/>
        </w:rPr>
        <w:t xml:space="preserve">, P., </w:t>
      </w:r>
      <w:proofErr w:type="spellStart"/>
      <w:r w:rsidR="00955961" w:rsidRPr="00B6708C">
        <w:rPr>
          <w:rFonts w:ascii="Arial" w:hAnsi="Arial" w:cs="Arial"/>
          <w:szCs w:val="22"/>
        </w:rPr>
        <w:t>Foekema</w:t>
      </w:r>
      <w:proofErr w:type="spellEnd"/>
      <w:r w:rsidR="00955961" w:rsidRPr="00B6708C">
        <w:rPr>
          <w:rFonts w:ascii="Arial" w:hAnsi="Arial" w:cs="Arial"/>
          <w:szCs w:val="22"/>
        </w:rPr>
        <w:t xml:space="preserve">, E. M., &amp; </w:t>
      </w:r>
      <w:proofErr w:type="spellStart"/>
      <w:r w:rsidR="00955961" w:rsidRPr="00B6708C">
        <w:rPr>
          <w:rFonts w:ascii="Arial" w:hAnsi="Arial" w:cs="Arial"/>
          <w:szCs w:val="22"/>
        </w:rPr>
        <w:t>Koelmans</w:t>
      </w:r>
      <w:proofErr w:type="spellEnd"/>
      <w:r w:rsidR="00955961" w:rsidRPr="00B6708C">
        <w:rPr>
          <w:rFonts w:ascii="Arial" w:hAnsi="Arial" w:cs="Arial"/>
          <w:szCs w:val="22"/>
        </w:rPr>
        <w:t xml:space="preserve">, A. A. (2019). Quantifying ecological risks of aquatic micro- and </w:t>
      </w:r>
      <w:proofErr w:type="spellStart"/>
      <w:r w:rsidR="00955961" w:rsidRPr="00B6708C">
        <w:rPr>
          <w:rFonts w:ascii="Arial" w:hAnsi="Arial" w:cs="Arial"/>
          <w:szCs w:val="22"/>
        </w:rPr>
        <w:t>nanoplastic</w:t>
      </w:r>
      <w:proofErr w:type="spellEnd"/>
      <w:r w:rsidR="00955961" w:rsidRPr="00B6708C">
        <w:rPr>
          <w:rFonts w:ascii="Arial" w:hAnsi="Arial" w:cs="Arial"/>
          <w:szCs w:val="22"/>
        </w:rPr>
        <w:t>. Critical Reviews in Environmental Science and Technology, 49(1), 32–80.</w:t>
      </w:r>
    </w:p>
    <w:p w14:paraId="2C9AA140" w14:textId="77777777" w:rsidR="00DD71D7" w:rsidRPr="00B6708C" w:rsidRDefault="00DD71D7"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Bhuyan</w:t>
      </w:r>
      <w:proofErr w:type="spellEnd"/>
      <w:r w:rsidRPr="00B6708C">
        <w:rPr>
          <w:rFonts w:ascii="Arial" w:hAnsi="Arial" w:cs="Arial"/>
          <w:szCs w:val="22"/>
          <w:shd w:val="clear" w:color="auto" w:fill="FFFFFF"/>
        </w:rPr>
        <w:t xml:space="preserve">, M. S., </w:t>
      </w:r>
      <w:proofErr w:type="spellStart"/>
      <w:r w:rsidRPr="00B6708C">
        <w:rPr>
          <w:rFonts w:ascii="Arial" w:hAnsi="Arial" w:cs="Arial"/>
          <w:szCs w:val="22"/>
          <w:shd w:val="clear" w:color="auto" w:fill="FFFFFF"/>
        </w:rPr>
        <w:t>Venkatramanan</w:t>
      </w:r>
      <w:proofErr w:type="spellEnd"/>
      <w:r w:rsidRPr="00B6708C">
        <w:rPr>
          <w:rFonts w:ascii="Arial" w:hAnsi="Arial" w:cs="Arial"/>
          <w:szCs w:val="22"/>
          <w:shd w:val="clear" w:color="auto" w:fill="FFFFFF"/>
        </w:rPr>
        <w:t xml:space="preserve">, S., Selvam, S., Szabo, S., Hossain, M. M., </w:t>
      </w:r>
      <w:proofErr w:type="spellStart"/>
      <w:r w:rsidRPr="00B6708C">
        <w:rPr>
          <w:rFonts w:ascii="Arial" w:hAnsi="Arial" w:cs="Arial"/>
          <w:szCs w:val="22"/>
          <w:shd w:val="clear" w:color="auto" w:fill="FFFFFF"/>
        </w:rPr>
        <w:t>Rashed</w:t>
      </w:r>
      <w:proofErr w:type="spellEnd"/>
      <w:r w:rsidRPr="00B6708C">
        <w:rPr>
          <w:rFonts w:ascii="Arial" w:hAnsi="Arial" w:cs="Arial"/>
          <w:szCs w:val="22"/>
          <w:shd w:val="clear" w:color="auto" w:fill="FFFFFF"/>
        </w:rPr>
        <w:t>-Un-Nabi, M., ... &amp; Islam, M. S. (2021). Plastics in marine ecosystem: A review of their sources and pollution conduits. </w:t>
      </w:r>
      <w:r w:rsidRPr="00B6708C">
        <w:rPr>
          <w:rFonts w:ascii="Arial" w:hAnsi="Arial" w:cs="Arial"/>
          <w:i/>
          <w:iCs/>
          <w:szCs w:val="22"/>
          <w:shd w:val="clear" w:color="auto" w:fill="FFFFFF"/>
        </w:rPr>
        <w:t>Regional Studies in Marine Science</w:t>
      </w:r>
      <w:r w:rsidRPr="00B6708C">
        <w:rPr>
          <w:rFonts w:ascii="Arial" w:hAnsi="Arial" w:cs="Arial"/>
          <w:szCs w:val="22"/>
          <w:shd w:val="clear" w:color="auto" w:fill="FFFFFF"/>
        </w:rPr>
        <w:t>, </w:t>
      </w:r>
      <w:r w:rsidRPr="00B6708C">
        <w:rPr>
          <w:rFonts w:ascii="Arial" w:hAnsi="Arial" w:cs="Arial"/>
          <w:i/>
          <w:iCs/>
          <w:szCs w:val="22"/>
          <w:shd w:val="clear" w:color="auto" w:fill="FFFFFF"/>
        </w:rPr>
        <w:t>41</w:t>
      </w:r>
      <w:r w:rsidRPr="00B6708C">
        <w:rPr>
          <w:rFonts w:ascii="Arial" w:hAnsi="Arial" w:cs="Arial"/>
          <w:szCs w:val="22"/>
          <w:shd w:val="clear" w:color="auto" w:fill="FFFFFF"/>
        </w:rPr>
        <w:t>, 101539.</w:t>
      </w:r>
      <w:r w:rsidRPr="00B6708C">
        <w:rPr>
          <w:rFonts w:ascii="Arial" w:hAnsi="Arial" w:cs="Arial"/>
          <w:szCs w:val="22"/>
        </w:rPr>
        <w:t xml:space="preserve"> </w:t>
      </w:r>
    </w:p>
    <w:p w14:paraId="4328E313" w14:textId="77777777" w:rsidR="00DD71D7" w:rsidRPr="00B6708C" w:rsidRDefault="00DD71D7"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Biagi</w:t>
      </w:r>
      <w:proofErr w:type="spellEnd"/>
      <w:r w:rsidRPr="00B6708C">
        <w:rPr>
          <w:rFonts w:ascii="Arial" w:hAnsi="Arial" w:cs="Arial"/>
          <w:szCs w:val="22"/>
          <w:shd w:val="clear" w:color="auto" w:fill="FFFFFF"/>
        </w:rPr>
        <w:t xml:space="preserve">, E., </w:t>
      </w:r>
      <w:proofErr w:type="spellStart"/>
      <w:r w:rsidRPr="00B6708C">
        <w:rPr>
          <w:rFonts w:ascii="Arial" w:hAnsi="Arial" w:cs="Arial"/>
          <w:szCs w:val="22"/>
          <w:shd w:val="clear" w:color="auto" w:fill="FFFFFF"/>
        </w:rPr>
        <w:t>Musella</w:t>
      </w:r>
      <w:proofErr w:type="spellEnd"/>
      <w:r w:rsidRPr="00B6708C">
        <w:rPr>
          <w:rFonts w:ascii="Arial" w:hAnsi="Arial" w:cs="Arial"/>
          <w:szCs w:val="22"/>
          <w:shd w:val="clear" w:color="auto" w:fill="FFFFFF"/>
        </w:rPr>
        <w:t xml:space="preserve">, M., Palladino, G., Angelini, V., Pari, S., </w:t>
      </w:r>
      <w:proofErr w:type="spellStart"/>
      <w:r w:rsidRPr="00B6708C">
        <w:rPr>
          <w:rFonts w:ascii="Arial" w:hAnsi="Arial" w:cs="Arial"/>
          <w:szCs w:val="22"/>
          <w:shd w:val="clear" w:color="auto" w:fill="FFFFFF"/>
        </w:rPr>
        <w:t>Roncari</w:t>
      </w:r>
      <w:proofErr w:type="spellEnd"/>
      <w:r w:rsidRPr="00B6708C">
        <w:rPr>
          <w:rFonts w:ascii="Arial" w:hAnsi="Arial" w:cs="Arial"/>
          <w:szCs w:val="22"/>
          <w:shd w:val="clear" w:color="auto" w:fill="FFFFFF"/>
        </w:rPr>
        <w:t xml:space="preserve">, C., ... &amp; Candela, M. (2021). Impact of plastic debris on the gut microbiota of Caretta </w:t>
      </w:r>
      <w:proofErr w:type="spellStart"/>
      <w:r w:rsidRPr="00B6708C">
        <w:rPr>
          <w:rFonts w:ascii="Arial" w:hAnsi="Arial" w:cs="Arial"/>
          <w:szCs w:val="22"/>
          <w:shd w:val="clear" w:color="auto" w:fill="FFFFFF"/>
        </w:rPr>
        <w:t>caretta</w:t>
      </w:r>
      <w:proofErr w:type="spellEnd"/>
      <w:r w:rsidRPr="00B6708C">
        <w:rPr>
          <w:rFonts w:ascii="Arial" w:hAnsi="Arial" w:cs="Arial"/>
          <w:szCs w:val="22"/>
          <w:shd w:val="clear" w:color="auto" w:fill="FFFFFF"/>
        </w:rPr>
        <w:t xml:space="preserve"> from Northwestern Adriatic Sea. </w:t>
      </w:r>
      <w:r w:rsidRPr="00B6708C">
        <w:rPr>
          <w:rFonts w:ascii="Arial" w:hAnsi="Arial" w:cs="Arial"/>
          <w:i/>
          <w:iCs/>
          <w:szCs w:val="22"/>
          <w:shd w:val="clear" w:color="auto" w:fill="FFFFFF"/>
        </w:rPr>
        <w:t>Frontiers in Marine Science</w:t>
      </w:r>
      <w:r w:rsidRPr="00B6708C">
        <w:rPr>
          <w:rFonts w:ascii="Arial" w:hAnsi="Arial" w:cs="Arial"/>
          <w:szCs w:val="22"/>
          <w:shd w:val="clear" w:color="auto" w:fill="FFFFFF"/>
        </w:rPr>
        <w:t>, </w:t>
      </w:r>
      <w:r w:rsidRPr="00B6708C">
        <w:rPr>
          <w:rFonts w:ascii="Arial" w:hAnsi="Arial" w:cs="Arial"/>
          <w:i/>
          <w:iCs/>
          <w:szCs w:val="22"/>
          <w:shd w:val="clear" w:color="auto" w:fill="FFFFFF"/>
        </w:rPr>
        <w:t>8</w:t>
      </w:r>
      <w:r w:rsidRPr="00B6708C">
        <w:rPr>
          <w:rFonts w:ascii="Arial" w:hAnsi="Arial" w:cs="Arial"/>
          <w:szCs w:val="22"/>
          <w:shd w:val="clear" w:color="auto" w:fill="FFFFFF"/>
        </w:rPr>
        <w:t>, 637030.</w:t>
      </w:r>
      <w:r w:rsidRPr="00B6708C">
        <w:rPr>
          <w:rFonts w:ascii="Arial" w:hAnsi="Arial" w:cs="Arial"/>
          <w:szCs w:val="22"/>
        </w:rPr>
        <w:t xml:space="preserve"> </w:t>
      </w:r>
    </w:p>
    <w:p w14:paraId="129C2D0B" w14:textId="77777777" w:rsidR="00DD71D7" w:rsidRPr="00B6708C" w:rsidRDefault="00955961"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rPr>
        <w:t>Block, M. L., &amp; Calderón-</w:t>
      </w:r>
      <w:proofErr w:type="spellStart"/>
      <w:r w:rsidRPr="00B6708C">
        <w:rPr>
          <w:rFonts w:ascii="Arial" w:hAnsi="Arial" w:cs="Arial"/>
          <w:szCs w:val="22"/>
        </w:rPr>
        <w:t>Garcidueñas</w:t>
      </w:r>
      <w:proofErr w:type="spellEnd"/>
      <w:r w:rsidRPr="00B6708C">
        <w:rPr>
          <w:rFonts w:ascii="Arial" w:hAnsi="Arial" w:cs="Arial"/>
          <w:szCs w:val="22"/>
        </w:rPr>
        <w:t>, L. (2009). Air pollution: Mechanisms of neuroinflammation and CNS disease. Trends in Neurosciences, 32(9), 506–516.</w:t>
      </w:r>
    </w:p>
    <w:p w14:paraId="0C78AA02" w14:textId="77777777" w:rsidR="00DD71D7" w:rsidRPr="00B6708C" w:rsidRDefault="00955961"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rPr>
        <w:t xml:space="preserve">Bonello, G., </w:t>
      </w:r>
      <w:proofErr w:type="spellStart"/>
      <w:r w:rsidRPr="00B6708C">
        <w:rPr>
          <w:rFonts w:ascii="Arial" w:hAnsi="Arial" w:cs="Arial"/>
          <w:szCs w:val="22"/>
        </w:rPr>
        <w:t>Varrella</w:t>
      </w:r>
      <w:proofErr w:type="spellEnd"/>
      <w:r w:rsidRPr="00B6708C">
        <w:rPr>
          <w:rFonts w:ascii="Arial" w:hAnsi="Arial" w:cs="Arial"/>
          <w:szCs w:val="22"/>
        </w:rPr>
        <w:t>, P., &amp; Pane, L. (2018). First evaluation of microplastic content in benthic filter-feeders of the Gulf of La Spezia (Ligurian Sea). Journal of Aquatic Food Product Technology, 27(3), 284–291.</w:t>
      </w:r>
    </w:p>
    <w:p w14:paraId="0C1ECC3F" w14:textId="77777777" w:rsidR="00DD71D7" w:rsidRPr="00B6708C" w:rsidRDefault="00DD71D7"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 xml:space="preserve">Braun, T., Ehrlich, L., Henrich, W., Koeppel, S., </w:t>
      </w:r>
      <w:proofErr w:type="spellStart"/>
      <w:r w:rsidRPr="00B6708C">
        <w:rPr>
          <w:rFonts w:ascii="Arial" w:hAnsi="Arial" w:cs="Arial"/>
          <w:szCs w:val="22"/>
          <w:shd w:val="clear" w:color="auto" w:fill="FFFFFF"/>
        </w:rPr>
        <w:t>Lomako</w:t>
      </w:r>
      <w:proofErr w:type="spellEnd"/>
      <w:r w:rsidRPr="00B6708C">
        <w:rPr>
          <w:rFonts w:ascii="Arial" w:hAnsi="Arial" w:cs="Arial"/>
          <w:szCs w:val="22"/>
          <w:shd w:val="clear" w:color="auto" w:fill="FFFFFF"/>
        </w:rPr>
        <w:t xml:space="preserve">, I., </w:t>
      </w:r>
      <w:proofErr w:type="spellStart"/>
      <w:r w:rsidRPr="00B6708C">
        <w:rPr>
          <w:rFonts w:ascii="Arial" w:hAnsi="Arial" w:cs="Arial"/>
          <w:szCs w:val="22"/>
          <w:shd w:val="clear" w:color="auto" w:fill="FFFFFF"/>
        </w:rPr>
        <w:t>Schwabl</w:t>
      </w:r>
      <w:proofErr w:type="spellEnd"/>
      <w:r w:rsidRPr="00B6708C">
        <w:rPr>
          <w:rFonts w:ascii="Arial" w:hAnsi="Arial" w:cs="Arial"/>
          <w:szCs w:val="22"/>
          <w:shd w:val="clear" w:color="auto" w:fill="FFFFFF"/>
        </w:rPr>
        <w:t xml:space="preserve">, P., &amp; </w:t>
      </w:r>
      <w:proofErr w:type="spellStart"/>
      <w:r w:rsidRPr="00B6708C">
        <w:rPr>
          <w:rFonts w:ascii="Arial" w:hAnsi="Arial" w:cs="Arial"/>
          <w:szCs w:val="22"/>
          <w:shd w:val="clear" w:color="auto" w:fill="FFFFFF"/>
        </w:rPr>
        <w:t>Liebmann</w:t>
      </w:r>
      <w:proofErr w:type="spellEnd"/>
      <w:r w:rsidRPr="00B6708C">
        <w:rPr>
          <w:rFonts w:ascii="Arial" w:hAnsi="Arial" w:cs="Arial"/>
          <w:szCs w:val="22"/>
          <w:shd w:val="clear" w:color="auto" w:fill="FFFFFF"/>
        </w:rPr>
        <w:t>, B. (2021). Detection of microplastic in human placenta and meconium in a clinical setting. </w:t>
      </w:r>
      <w:r w:rsidRPr="00B6708C">
        <w:rPr>
          <w:rFonts w:ascii="Arial" w:hAnsi="Arial" w:cs="Arial"/>
          <w:i/>
          <w:iCs/>
          <w:szCs w:val="22"/>
          <w:shd w:val="clear" w:color="auto" w:fill="FFFFFF"/>
        </w:rPr>
        <w:t>Pharmaceutics</w:t>
      </w:r>
      <w:r w:rsidRPr="00B6708C">
        <w:rPr>
          <w:rFonts w:ascii="Arial" w:hAnsi="Arial" w:cs="Arial"/>
          <w:szCs w:val="22"/>
          <w:shd w:val="clear" w:color="auto" w:fill="FFFFFF"/>
        </w:rPr>
        <w:t>, </w:t>
      </w:r>
      <w:r w:rsidRPr="00B6708C">
        <w:rPr>
          <w:rFonts w:ascii="Arial" w:hAnsi="Arial" w:cs="Arial"/>
          <w:i/>
          <w:iCs/>
          <w:szCs w:val="22"/>
          <w:shd w:val="clear" w:color="auto" w:fill="FFFFFF"/>
        </w:rPr>
        <w:t>13</w:t>
      </w:r>
      <w:r w:rsidRPr="00B6708C">
        <w:rPr>
          <w:rFonts w:ascii="Arial" w:hAnsi="Arial" w:cs="Arial"/>
          <w:szCs w:val="22"/>
          <w:shd w:val="clear" w:color="auto" w:fill="FFFFFF"/>
        </w:rPr>
        <w:t>(7), 921.</w:t>
      </w:r>
      <w:r w:rsidRPr="00B6708C">
        <w:rPr>
          <w:rFonts w:ascii="Arial" w:hAnsi="Arial" w:cs="Arial"/>
          <w:szCs w:val="22"/>
        </w:rPr>
        <w:t xml:space="preserve"> </w:t>
      </w:r>
    </w:p>
    <w:p w14:paraId="148E453C" w14:textId="77777777" w:rsidR="00623E66" w:rsidRPr="00B6708C" w:rsidRDefault="00955961"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rPr>
        <w:t>Brennecke</w:t>
      </w:r>
      <w:proofErr w:type="spellEnd"/>
      <w:r w:rsidRPr="00B6708C">
        <w:rPr>
          <w:rFonts w:ascii="Arial" w:hAnsi="Arial" w:cs="Arial"/>
          <w:szCs w:val="22"/>
        </w:rPr>
        <w:t xml:space="preserve">, D., Duarte, B., Paiva, F., </w:t>
      </w:r>
      <w:proofErr w:type="spellStart"/>
      <w:r w:rsidRPr="00B6708C">
        <w:rPr>
          <w:rFonts w:ascii="Arial" w:hAnsi="Arial" w:cs="Arial"/>
          <w:szCs w:val="22"/>
        </w:rPr>
        <w:t>Caçador</w:t>
      </w:r>
      <w:proofErr w:type="spellEnd"/>
      <w:r w:rsidRPr="00B6708C">
        <w:rPr>
          <w:rFonts w:ascii="Arial" w:hAnsi="Arial" w:cs="Arial"/>
          <w:szCs w:val="22"/>
        </w:rPr>
        <w:t>, I., &amp; Canning-</w:t>
      </w:r>
      <w:proofErr w:type="spellStart"/>
      <w:r w:rsidRPr="00B6708C">
        <w:rPr>
          <w:rFonts w:ascii="Arial" w:hAnsi="Arial" w:cs="Arial"/>
          <w:szCs w:val="22"/>
        </w:rPr>
        <w:t>Clode</w:t>
      </w:r>
      <w:proofErr w:type="spellEnd"/>
      <w:r w:rsidRPr="00B6708C">
        <w:rPr>
          <w:rFonts w:ascii="Arial" w:hAnsi="Arial" w:cs="Arial"/>
          <w:szCs w:val="22"/>
        </w:rPr>
        <w:t>, J. (2016). Microplastics as vectors for heavy metal contamination from the marine environment. Estuarine, Coastal and Shelf Science, 178, 189–195.</w:t>
      </w:r>
    </w:p>
    <w:p w14:paraId="3102D90D" w14:textId="77777777" w:rsidR="00623E66" w:rsidRPr="00B6708C" w:rsidRDefault="00955961"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rPr>
        <w:t xml:space="preserve">Browne, M. A., Galloway, T., &amp; Thompson, R. (2007). Microplastic—An emerging contaminant of potential concern? Integrated Environmental Assessment and Management, 3(4), 559–561. </w:t>
      </w:r>
      <w:hyperlink r:id="rId11" w:history="1">
        <w:r w:rsidR="00623E66" w:rsidRPr="00B6708C">
          <w:rPr>
            <w:rStyle w:val="Hyperlink"/>
            <w:rFonts w:ascii="Arial" w:hAnsi="Arial" w:cs="Arial"/>
            <w:color w:val="auto"/>
            <w:szCs w:val="22"/>
          </w:rPr>
          <w:t>https://doi.org/10.1897/IEAM_2007-048</w:t>
        </w:r>
      </w:hyperlink>
    </w:p>
    <w:p w14:paraId="554DA1C9" w14:textId="77777777" w:rsidR="00623E66" w:rsidRPr="00B6708C" w:rsidRDefault="00623E66"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Cattaneo</w:t>
      </w:r>
      <w:proofErr w:type="spellEnd"/>
      <w:r w:rsidRPr="00B6708C">
        <w:rPr>
          <w:rFonts w:ascii="Arial" w:hAnsi="Arial" w:cs="Arial"/>
          <w:szCs w:val="22"/>
          <w:shd w:val="clear" w:color="auto" w:fill="FFFFFF"/>
        </w:rPr>
        <w:t xml:space="preserve">, N., </w:t>
      </w:r>
      <w:proofErr w:type="spellStart"/>
      <w:r w:rsidRPr="00B6708C">
        <w:rPr>
          <w:rFonts w:ascii="Arial" w:hAnsi="Arial" w:cs="Arial"/>
          <w:szCs w:val="22"/>
          <w:shd w:val="clear" w:color="auto" w:fill="FFFFFF"/>
        </w:rPr>
        <w:t>Zarantoniello</w:t>
      </w:r>
      <w:proofErr w:type="spellEnd"/>
      <w:r w:rsidRPr="00B6708C">
        <w:rPr>
          <w:rFonts w:ascii="Arial" w:hAnsi="Arial" w:cs="Arial"/>
          <w:szCs w:val="22"/>
          <w:shd w:val="clear" w:color="auto" w:fill="FFFFFF"/>
        </w:rPr>
        <w:t xml:space="preserve">, M., Conti, F., </w:t>
      </w:r>
      <w:proofErr w:type="spellStart"/>
      <w:r w:rsidRPr="00B6708C">
        <w:rPr>
          <w:rFonts w:ascii="Arial" w:hAnsi="Arial" w:cs="Arial"/>
          <w:szCs w:val="22"/>
          <w:shd w:val="clear" w:color="auto" w:fill="FFFFFF"/>
        </w:rPr>
        <w:t>Frontini</w:t>
      </w:r>
      <w:proofErr w:type="spellEnd"/>
      <w:r w:rsidRPr="00B6708C">
        <w:rPr>
          <w:rFonts w:ascii="Arial" w:hAnsi="Arial" w:cs="Arial"/>
          <w:szCs w:val="22"/>
          <w:shd w:val="clear" w:color="auto" w:fill="FFFFFF"/>
        </w:rPr>
        <w:t xml:space="preserve">, A., </w:t>
      </w:r>
      <w:proofErr w:type="spellStart"/>
      <w:r w:rsidRPr="00B6708C">
        <w:rPr>
          <w:rFonts w:ascii="Arial" w:hAnsi="Arial" w:cs="Arial"/>
          <w:szCs w:val="22"/>
          <w:shd w:val="clear" w:color="auto" w:fill="FFFFFF"/>
        </w:rPr>
        <w:t>Chemello</w:t>
      </w:r>
      <w:proofErr w:type="spellEnd"/>
      <w:r w:rsidRPr="00B6708C">
        <w:rPr>
          <w:rFonts w:ascii="Arial" w:hAnsi="Arial" w:cs="Arial"/>
          <w:szCs w:val="22"/>
          <w:shd w:val="clear" w:color="auto" w:fill="FFFFFF"/>
        </w:rPr>
        <w:t xml:space="preserve">, G., </w:t>
      </w:r>
      <w:proofErr w:type="spellStart"/>
      <w:r w:rsidRPr="00B6708C">
        <w:rPr>
          <w:rFonts w:ascii="Arial" w:hAnsi="Arial" w:cs="Arial"/>
          <w:szCs w:val="22"/>
          <w:shd w:val="clear" w:color="auto" w:fill="FFFFFF"/>
        </w:rPr>
        <w:t>Dimichino</w:t>
      </w:r>
      <w:proofErr w:type="spellEnd"/>
      <w:r w:rsidRPr="00B6708C">
        <w:rPr>
          <w:rFonts w:ascii="Arial" w:hAnsi="Arial" w:cs="Arial"/>
          <w:szCs w:val="22"/>
          <w:shd w:val="clear" w:color="auto" w:fill="FFFFFF"/>
        </w:rPr>
        <w:t xml:space="preserve">, B., ... &amp; </w:t>
      </w:r>
      <w:proofErr w:type="spellStart"/>
      <w:r w:rsidRPr="00B6708C">
        <w:rPr>
          <w:rFonts w:ascii="Arial" w:hAnsi="Arial" w:cs="Arial"/>
          <w:szCs w:val="22"/>
          <w:shd w:val="clear" w:color="auto" w:fill="FFFFFF"/>
        </w:rPr>
        <w:t>Olivotto</w:t>
      </w:r>
      <w:proofErr w:type="spellEnd"/>
      <w:r w:rsidRPr="00B6708C">
        <w:rPr>
          <w:rFonts w:ascii="Arial" w:hAnsi="Arial" w:cs="Arial"/>
          <w:szCs w:val="22"/>
          <w:shd w:val="clear" w:color="auto" w:fill="FFFFFF"/>
        </w:rPr>
        <w:t>, I. (2023). Dietary microplastic administration during zebrafish (Danio rerio) development: A comprehensive and comparative study between larval and juvenile stages. </w:t>
      </w:r>
      <w:r w:rsidRPr="00B6708C">
        <w:rPr>
          <w:rFonts w:ascii="Arial" w:hAnsi="Arial" w:cs="Arial"/>
          <w:i/>
          <w:iCs/>
          <w:szCs w:val="22"/>
          <w:shd w:val="clear" w:color="auto" w:fill="FFFFFF"/>
        </w:rPr>
        <w:t>Animals</w:t>
      </w:r>
      <w:r w:rsidRPr="00B6708C">
        <w:rPr>
          <w:rFonts w:ascii="Arial" w:hAnsi="Arial" w:cs="Arial"/>
          <w:szCs w:val="22"/>
          <w:shd w:val="clear" w:color="auto" w:fill="FFFFFF"/>
        </w:rPr>
        <w:t>, </w:t>
      </w:r>
      <w:r w:rsidRPr="00B6708C">
        <w:rPr>
          <w:rFonts w:ascii="Arial" w:hAnsi="Arial" w:cs="Arial"/>
          <w:i/>
          <w:iCs/>
          <w:szCs w:val="22"/>
          <w:shd w:val="clear" w:color="auto" w:fill="FFFFFF"/>
        </w:rPr>
        <w:t>13</w:t>
      </w:r>
      <w:r w:rsidRPr="00B6708C">
        <w:rPr>
          <w:rFonts w:ascii="Arial" w:hAnsi="Arial" w:cs="Arial"/>
          <w:szCs w:val="22"/>
          <w:shd w:val="clear" w:color="auto" w:fill="FFFFFF"/>
        </w:rPr>
        <w:t>(14), 2256.</w:t>
      </w:r>
    </w:p>
    <w:p w14:paraId="1E448299" w14:textId="77777777" w:rsidR="00623E66" w:rsidRPr="00B6708C" w:rsidRDefault="00955961"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rPr>
        <w:t>Cesarini</w:t>
      </w:r>
      <w:proofErr w:type="spellEnd"/>
      <w:r w:rsidRPr="00B6708C">
        <w:rPr>
          <w:rFonts w:ascii="Arial" w:hAnsi="Arial" w:cs="Arial"/>
          <w:szCs w:val="22"/>
        </w:rPr>
        <w:t xml:space="preserve">, G., </w:t>
      </w:r>
      <w:proofErr w:type="spellStart"/>
      <w:r w:rsidRPr="00B6708C">
        <w:rPr>
          <w:rFonts w:ascii="Arial" w:hAnsi="Arial" w:cs="Arial"/>
          <w:szCs w:val="22"/>
        </w:rPr>
        <w:t>Corami</w:t>
      </w:r>
      <w:proofErr w:type="spellEnd"/>
      <w:r w:rsidRPr="00B6708C">
        <w:rPr>
          <w:rFonts w:ascii="Arial" w:hAnsi="Arial" w:cs="Arial"/>
          <w:szCs w:val="22"/>
        </w:rPr>
        <w:t xml:space="preserve">, F., Rosso, B., &amp; </w:t>
      </w:r>
      <w:proofErr w:type="spellStart"/>
      <w:r w:rsidRPr="00B6708C">
        <w:rPr>
          <w:rFonts w:ascii="Arial" w:hAnsi="Arial" w:cs="Arial"/>
          <w:szCs w:val="22"/>
        </w:rPr>
        <w:t>Scalici</w:t>
      </w:r>
      <w:proofErr w:type="spellEnd"/>
      <w:r w:rsidRPr="00B6708C">
        <w:rPr>
          <w:rFonts w:ascii="Arial" w:hAnsi="Arial" w:cs="Arial"/>
          <w:szCs w:val="22"/>
        </w:rPr>
        <w:t xml:space="preserve">, M. (2023). Microplastics, additives, and plasticizers in freshwater bivalves: Preliminary research of biomonitoring. Water (Switzerland), 15(14), 2647. </w:t>
      </w:r>
      <w:hyperlink r:id="rId12" w:history="1">
        <w:r w:rsidR="00623E66" w:rsidRPr="00B6708C">
          <w:rPr>
            <w:rStyle w:val="Hyperlink"/>
            <w:rFonts w:ascii="Arial" w:hAnsi="Arial" w:cs="Arial"/>
            <w:color w:val="auto"/>
            <w:szCs w:val="22"/>
          </w:rPr>
          <w:t>https://doi.org/10.3390/w15142647</w:t>
        </w:r>
      </w:hyperlink>
    </w:p>
    <w:p w14:paraId="4552F49C" w14:textId="77777777" w:rsidR="00623E66" w:rsidRPr="00B6708C" w:rsidRDefault="00623E66"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 xml:space="preserve">Chen, C., Wang, X., </w:t>
      </w:r>
      <w:proofErr w:type="spellStart"/>
      <w:r w:rsidRPr="00B6708C">
        <w:rPr>
          <w:rFonts w:ascii="Arial" w:hAnsi="Arial" w:cs="Arial"/>
          <w:szCs w:val="22"/>
          <w:shd w:val="clear" w:color="auto" w:fill="FFFFFF"/>
        </w:rPr>
        <w:t>Jin</w:t>
      </w:r>
      <w:proofErr w:type="spellEnd"/>
      <w:r w:rsidRPr="00B6708C">
        <w:rPr>
          <w:rFonts w:ascii="Arial" w:hAnsi="Arial" w:cs="Arial"/>
          <w:szCs w:val="22"/>
          <w:shd w:val="clear" w:color="auto" w:fill="FFFFFF"/>
        </w:rPr>
        <w:t xml:space="preserve">, Y., Yao, Y., Li, S., Liao, Z., ... &amp; Yan, X. (2025). Simultaneous exposure to microplastics and heavy metal lead induces oxidative stress, histopathological damage, and immune dysfunction in marine mussel Mytilus </w:t>
      </w:r>
      <w:proofErr w:type="spellStart"/>
      <w:r w:rsidRPr="00B6708C">
        <w:rPr>
          <w:rFonts w:ascii="Arial" w:hAnsi="Arial" w:cs="Arial"/>
          <w:szCs w:val="22"/>
          <w:shd w:val="clear" w:color="auto" w:fill="FFFFFF"/>
        </w:rPr>
        <w:t>coruscus</w:t>
      </w:r>
      <w:proofErr w:type="spellEnd"/>
      <w:r w:rsidRPr="00B6708C">
        <w:rPr>
          <w:rFonts w:ascii="Arial" w:hAnsi="Arial" w:cs="Arial"/>
          <w:szCs w:val="22"/>
          <w:shd w:val="clear" w:color="auto" w:fill="FFFFFF"/>
        </w:rPr>
        <w:t>. </w:t>
      </w:r>
      <w:r w:rsidRPr="00B6708C">
        <w:rPr>
          <w:rFonts w:ascii="Arial" w:hAnsi="Arial" w:cs="Arial"/>
          <w:i/>
          <w:iCs/>
          <w:szCs w:val="22"/>
          <w:shd w:val="clear" w:color="auto" w:fill="FFFFFF"/>
        </w:rPr>
        <w:t>Ecotoxicology and Environmental Safety</w:t>
      </w:r>
      <w:r w:rsidRPr="00B6708C">
        <w:rPr>
          <w:rFonts w:ascii="Arial" w:hAnsi="Arial" w:cs="Arial"/>
          <w:szCs w:val="22"/>
          <w:shd w:val="clear" w:color="auto" w:fill="FFFFFF"/>
        </w:rPr>
        <w:t>, </w:t>
      </w:r>
      <w:r w:rsidRPr="00B6708C">
        <w:rPr>
          <w:rFonts w:ascii="Arial" w:hAnsi="Arial" w:cs="Arial"/>
          <w:i/>
          <w:iCs/>
          <w:szCs w:val="22"/>
          <w:shd w:val="clear" w:color="auto" w:fill="FFFFFF"/>
        </w:rPr>
        <w:t>289</w:t>
      </w:r>
      <w:r w:rsidRPr="00B6708C">
        <w:rPr>
          <w:rFonts w:ascii="Arial" w:hAnsi="Arial" w:cs="Arial"/>
          <w:szCs w:val="22"/>
          <w:shd w:val="clear" w:color="auto" w:fill="FFFFFF"/>
        </w:rPr>
        <w:t>, 117493.</w:t>
      </w:r>
      <w:r w:rsidRPr="00B6708C">
        <w:rPr>
          <w:rFonts w:ascii="Arial" w:hAnsi="Arial" w:cs="Arial"/>
          <w:szCs w:val="22"/>
        </w:rPr>
        <w:t xml:space="preserve"> </w:t>
      </w:r>
    </w:p>
    <w:p w14:paraId="1A7ED406" w14:textId="77777777" w:rsidR="00411038" w:rsidRPr="00B6708C" w:rsidRDefault="00411038" w:rsidP="00B6708C">
      <w:pPr>
        <w:pStyle w:val="ListParagraph"/>
        <w:numPr>
          <w:ilvl w:val="0"/>
          <w:numId w:val="4"/>
        </w:numPr>
        <w:tabs>
          <w:tab w:val="left" w:pos="450"/>
        </w:tabs>
        <w:jc w:val="both"/>
        <w:rPr>
          <w:rFonts w:ascii="Arial" w:hAnsi="Arial" w:cs="Arial"/>
          <w:szCs w:val="22"/>
          <w:shd w:val="clear" w:color="auto" w:fill="FFFFFF"/>
        </w:rPr>
      </w:pPr>
      <w:r w:rsidRPr="00B6708C">
        <w:rPr>
          <w:rFonts w:ascii="Arial" w:hAnsi="Arial" w:cs="Arial"/>
          <w:szCs w:val="22"/>
          <w:shd w:val="clear" w:color="auto" w:fill="FFFFFF"/>
        </w:rPr>
        <w:lastRenderedPageBreak/>
        <w:t xml:space="preserve">Chen, H. L., Selvam, S. B., Ting, K. N., </w:t>
      </w:r>
      <w:proofErr w:type="spellStart"/>
      <w:r w:rsidRPr="00B6708C">
        <w:rPr>
          <w:rFonts w:ascii="Arial" w:hAnsi="Arial" w:cs="Arial"/>
          <w:szCs w:val="22"/>
          <w:shd w:val="clear" w:color="auto" w:fill="FFFFFF"/>
        </w:rPr>
        <w:t>Tshai</w:t>
      </w:r>
      <w:proofErr w:type="spellEnd"/>
      <w:r w:rsidRPr="00B6708C">
        <w:rPr>
          <w:rFonts w:ascii="Arial" w:hAnsi="Arial" w:cs="Arial"/>
          <w:szCs w:val="22"/>
          <w:shd w:val="clear" w:color="auto" w:fill="FFFFFF"/>
        </w:rPr>
        <w:t xml:space="preserve">, K. Y., &amp; Gibbins, C. N. (2022). Relative contributions of different local sources to </w:t>
      </w:r>
      <w:proofErr w:type="spellStart"/>
      <w:r w:rsidRPr="00B6708C">
        <w:rPr>
          <w:rFonts w:ascii="Arial" w:hAnsi="Arial" w:cs="Arial"/>
          <w:szCs w:val="22"/>
          <w:shd w:val="clear" w:color="auto" w:fill="FFFFFF"/>
        </w:rPr>
        <w:t>riverborne</w:t>
      </w:r>
      <w:proofErr w:type="spellEnd"/>
      <w:r w:rsidRPr="00B6708C">
        <w:rPr>
          <w:rFonts w:ascii="Arial" w:hAnsi="Arial" w:cs="Arial"/>
          <w:szCs w:val="22"/>
          <w:shd w:val="clear" w:color="auto" w:fill="FFFFFF"/>
        </w:rPr>
        <w:t xml:space="preserve"> microplastic in a mixed </w:t>
      </w:r>
      <w:proofErr w:type="spellStart"/>
      <w:r w:rsidRPr="00B6708C">
        <w:rPr>
          <w:rFonts w:ascii="Arial" w:hAnsi="Arial" w:cs="Arial"/>
          <w:szCs w:val="22"/>
          <w:shd w:val="clear" w:color="auto" w:fill="FFFFFF"/>
        </w:rPr>
        <w:t>landuse</w:t>
      </w:r>
      <w:proofErr w:type="spellEnd"/>
      <w:r w:rsidRPr="00B6708C">
        <w:rPr>
          <w:rFonts w:ascii="Arial" w:hAnsi="Arial" w:cs="Arial"/>
          <w:szCs w:val="22"/>
          <w:shd w:val="clear" w:color="auto" w:fill="FFFFFF"/>
        </w:rPr>
        <w:t xml:space="preserve"> area within a tropical catchment. Environmental research, 210, 112972. </w:t>
      </w:r>
      <w:hyperlink r:id="rId13" w:history="1">
        <w:r w:rsidRPr="00B6708C">
          <w:rPr>
            <w:rStyle w:val="Hyperlink"/>
            <w:rFonts w:ascii="Arial" w:hAnsi="Arial" w:cs="Arial"/>
            <w:color w:val="auto"/>
            <w:szCs w:val="22"/>
            <w:shd w:val="clear" w:color="auto" w:fill="FFFFFF"/>
          </w:rPr>
          <w:t>https://doi.org/10.1016/j.envres.2022.112972</w:t>
        </w:r>
      </w:hyperlink>
    </w:p>
    <w:p w14:paraId="0E98AB5F" w14:textId="77777777" w:rsidR="00A00D63" w:rsidRPr="00B6708C" w:rsidRDefault="00411038" w:rsidP="00B6708C">
      <w:pPr>
        <w:pStyle w:val="ListParagraph"/>
        <w:numPr>
          <w:ilvl w:val="0"/>
          <w:numId w:val="4"/>
        </w:numPr>
        <w:tabs>
          <w:tab w:val="left" w:pos="450"/>
        </w:tabs>
        <w:jc w:val="both"/>
        <w:rPr>
          <w:rFonts w:ascii="Arial" w:hAnsi="Arial" w:cs="Arial"/>
          <w:szCs w:val="22"/>
          <w:shd w:val="clear" w:color="auto" w:fill="FFFFFF"/>
        </w:rPr>
      </w:pPr>
      <w:r w:rsidRPr="00B6708C">
        <w:rPr>
          <w:rFonts w:ascii="Arial" w:hAnsi="Arial" w:cs="Arial"/>
          <w:szCs w:val="22"/>
          <w:shd w:val="clear" w:color="auto" w:fill="FFFFFF"/>
        </w:rPr>
        <w:t>Chen, J., Qi, R., Cheng, Y., Wang, L., &amp; Cao, X. (2024). Effects of micro/</w:t>
      </w:r>
      <w:proofErr w:type="spellStart"/>
      <w:r w:rsidRPr="00B6708C">
        <w:rPr>
          <w:rFonts w:ascii="Arial" w:hAnsi="Arial" w:cs="Arial"/>
          <w:szCs w:val="22"/>
          <w:shd w:val="clear" w:color="auto" w:fill="FFFFFF"/>
        </w:rPr>
        <w:t>nanoplastics</w:t>
      </w:r>
      <w:proofErr w:type="spellEnd"/>
      <w:r w:rsidRPr="00B6708C">
        <w:rPr>
          <w:rFonts w:ascii="Arial" w:hAnsi="Arial" w:cs="Arial"/>
          <w:szCs w:val="22"/>
          <w:shd w:val="clear" w:color="auto" w:fill="FFFFFF"/>
        </w:rPr>
        <w:t xml:space="preserve"> on oxidative damage and serum biochemical parameters in rats and mice: a meta-analysis. Environmental Geochemistry and Health, 46(6), 197.</w:t>
      </w:r>
      <w:r w:rsidR="00955961" w:rsidRPr="00B6708C">
        <w:rPr>
          <w:rFonts w:ascii="Arial" w:hAnsi="Arial" w:cs="Arial"/>
          <w:szCs w:val="22"/>
          <w:shd w:val="clear" w:color="auto" w:fill="FFFFFF"/>
        </w:rPr>
        <w:t>29.</w:t>
      </w:r>
      <w:r w:rsidR="00955961" w:rsidRPr="00B6708C">
        <w:rPr>
          <w:rFonts w:ascii="Arial" w:hAnsi="Arial" w:cs="Arial"/>
          <w:szCs w:val="22"/>
          <w:shd w:val="clear" w:color="auto" w:fill="FFFFFF"/>
        </w:rPr>
        <w:tab/>
        <w:t>Cheng, Y., Li, S., Zhang, Y., &amp; Wang, J. (2024). Size-dependent ingestion, retention, and intestinal damage induced by microplastics in aquatic organisms. Journal of Hazardous Materials.</w:t>
      </w:r>
    </w:p>
    <w:p w14:paraId="11F3100A" w14:textId="77777777" w:rsidR="00A00D63" w:rsidRPr="00B6708C" w:rsidRDefault="00A00D63" w:rsidP="00B6708C">
      <w:pPr>
        <w:pStyle w:val="ListParagraph"/>
        <w:numPr>
          <w:ilvl w:val="0"/>
          <w:numId w:val="4"/>
        </w:numPr>
        <w:tabs>
          <w:tab w:val="left" w:pos="450"/>
        </w:tabs>
        <w:jc w:val="both"/>
        <w:rPr>
          <w:rFonts w:ascii="Arial" w:hAnsi="Arial" w:cs="Arial"/>
          <w:szCs w:val="22"/>
          <w:shd w:val="clear" w:color="auto" w:fill="FFFFFF"/>
        </w:rPr>
      </w:pPr>
      <w:r w:rsidRPr="00B6708C">
        <w:rPr>
          <w:rFonts w:ascii="Arial" w:hAnsi="Arial" w:cs="Arial"/>
          <w:szCs w:val="22"/>
          <w:shd w:val="clear" w:color="auto" w:fill="FFFFFF"/>
        </w:rPr>
        <w:t>Choi, D., Hwang, J., Bang, J., Han, S., Kim, T., Oh, Y., ... &amp; Hong, J. (2021). In vitro toxicity from a physical perspective of polyethylene microplastics based on statistical curvature change analysis. Science of the Total Environment, 752, 142242.</w:t>
      </w:r>
    </w:p>
    <w:p w14:paraId="34BB0FC6" w14:textId="77777777" w:rsidR="00A00D63" w:rsidRPr="00B6708C" w:rsidRDefault="00A00D63" w:rsidP="00B6708C">
      <w:pPr>
        <w:pStyle w:val="ListParagraph"/>
        <w:numPr>
          <w:ilvl w:val="0"/>
          <w:numId w:val="4"/>
        </w:numPr>
        <w:tabs>
          <w:tab w:val="left" w:pos="450"/>
        </w:tabs>
        <w:jc w:val="both"/>
        <w:rPr>
          <w:rFonts w:ascii="Arial" w:hAnsi="Arial" w:cs="Arial"/>
          <w:szCs w:val="22"/>
          <w:shd w:val="clear" w:color="auto" w:fill="FFFFFF"/>
        </w:rPr>
      </w:pPr>
      <w:r w:rsidRPr="00B6708C">
        <w:rPr>
          <w:rFonts w:ascii="Arial" w:hAnsi="Arial" w:cs="Arial"/>
          <w:szCs w:val="22"/>
          <w:shd w:val="clear" w:color="auto" w:fill="FFFFFF"/>
        </w:rPr>
        <w:t xml:space="preserve">Cox, K. D., </w:t>
      </w:r>
      <w:proofErr w:type="spellStart"/>
      <w:r w:rsidRPr="00B6708C">
        <w:rPr>
          <w:rFonts w:ascii="Arial" w:hAnsi="Arial" w:cs="Arial"/>
          <w:szCs w:val="22"/>
          <w:shd w:val="clear" w:color="auto" w:fill="FFFFFF"/>
        </w:rPr>
        <w:t>Covernton</w:t>
      </w:r>
      <w:proofErr w:type="spellEnd"/>
      <w:r w:rsidRPr="00B6708C">
        <w:rPr>
          <w:rFonts w:ascii="Arial" w:hAnsi="Arial" w:cs="Arial"/>
          <w:szCs w:val="22"/>
          <w:shd w:val="clear" w:color="auto" w:fill="FFFFFF"/>
        </w:rPr>
        <w:t xml:space="preserve">, G. A., Davies, H. L., Dower, J. F., </w:t>
      </w:r>
      <w:proofErr w:type="spellStart"/>
      <w:r w:rsidRPr="00B6708C">
        <w:rPr>
          <w:rFonts w:ascii="Arial" w:hAnsi="Arial" w:cs="Arial"/>
          <w:szCs w:val="22"/>
          <w:shd w:val="clear" w:color="auto" w:fill="FFFFFF"/>
        </w:rPr>
        <w:t>Juanes</w:t>
      </w:r>
      <w:proofErr w:type="spellEnd"/>
      <w:r w:rsidRPr="00B6708C">
        <w:rPr>
          <w:rFonts w:ascii="Arial" w:hAnsi="Arial" w:cs="Arial"/>
          <w:szCs w:val="22"/>
          <w:shd w:val="clear" w:color="auto" w:fill="FFFFFF"/>
        </w:rPr>
        <w:t xml:space="preserve">, F., &amp; </w:t>
      </w:r>
      <w:proofErr w:type="spellStart"/>
      <w:r w:rsidRPr="00B6708C">
        <w:rPr>
          <w:rFonts w:ascii="Arial" w:hAnsi="Arial" w:cs="Arial"/>
          <w:szCs w:val="22"/>
          <w:shd w:val="clear" w:color="auto" w:fill="FFFFFF"/>
        </w:rPr>
        <w:t>Dudas</w:t>
      </w:r>
      <w:proofErr w:type="spellEnd"/>
      <w:r w:rsidRPr="00B6708C">
        <w:rPr>
          <w:rFonts w:ascii="Arial" w:hAnsi="Arial" w:cs="Arial"/>
          <w:szCs w:val="22"/>
          <w:shd w:val="clear" w:color="auto" w:fill="FFFFFF"/>
        </w:rPr>
        <w:t xml:space="preserve">, S. E. (2019). Human Consumption of Microplastics. Environmental science &amp; technology, 53(12), 7068–7074. </w:t>
      </w:r>
      <w:hyperlink r:id="rId14" w:history="1">
        <w:r w:rsidRPr="00B6708C">
          <w:rPr>
            <w:rStyle w:val="Hyperlink"/>
            <w:rFonts w:ascii="Arial" w:hAnsi="Arial" w:cs="Arial"/>
            <w:color w:val="auto"/>
            <w:szCs w:val="22"/>
            <w:shd w:val="clear" w:color="auto" w:fill="FFFFFF"/>
          </w:rPr>
          <w:t>https://doi.org/10.1021/acs.est.9b01517</w:t>
        </w:r>
      </w:hyperlink>
    </w:p>
    <w:p w14:paraId="0758E4FE" w14:textId="77777777" w:rsidR="00DC3877" w:rsidRPr="00B6708C" w:rsidRDefault="00A00D63" w:rsidP="00B6708C">
      <w:pPr>
        <w:pStyle w:val="ListParagraph"/>
        <w:numPr>
          <w:ilvl w:val="0"/>
          <w:numId w:val="4"/>
        </w:numPr>
        <w:tabs>
          <w:tab w:val="left" w:pos="450"/>
        </w:tabs>
        <w:jc w:val="both"/>
        <w:rPr>
          <w:rFonts w:ascii="Arial" w:hAnsi="Arial" w:cs="Arial"/>
          <w:szCs w:val="22"/>
          <w:shd w:val="clear" w:color="auto" w:fill="FFFFFF"/>
        </w:rPr>
      </w:pPr>
      <w:r w:rsidRPr="00B6708C">
        <w:rPr>
          <w:rFonts w:ascii="Arial" w:hAnsi="Arial" w:cs="Arial"/>
          <w:szCs w:val="22"/>
          <w:shd w:val="clear" w:color="auto" w:fill="FFFFFF"/>
        </w:rPr>
        <w:t xml:space="preserve">Cui, L., </w:t>
      </w:r>
      <w:proofErr w:type="spellStart"/>
      <w:r w:rsidRPr="00B6708C">
        <w:rPr>
          <w:rFonts w:ascii="Arial" w:hAnsi="Arial" w:cs="Arial"/>
          <w:szCs w:val="22"/>
          <w:shd w:val="clear" w:color="auto" w:fill="FFFFFF"/>
        </w:rPr>
        <w:t>Digiacomo</w:t>
      </w:r>
      <w:proofErr w:type="spellEnd"/>
      <w:r w:rsidRPr="00B6708C">
        <w:rPr>
          <w:rFonts w:ascii="Arial" w:hAnsi="Arial" w:cs="Arial"/>
          <w:szCs w:val="22"/>
          <w:shd w:val="clear" w:color="auto" w:fill="FFFFFF"/>
        </w:rPr>
        <w:t xml:space="preserve">, L., Xiao, S., Wang, J., Amici, A., </w:t>
      </w:r>
      <w:proofErr w:type="spellStart"/>
      <w:r w:rsidRPr="00B6708C">
        <w:rPr>
          <w:rFonts w:ascii="Arial" w:hAnsi="Arial" w:cs="Arial"/>
          <w:szCs w:val="22"/>
          <w:shd w:val="clear" w:color="auto" w:fill="FFFFFF"/>
        </w:rPr>
        <w:t>Pozzi</w:t>
      </w:r>
      <w:proofErr w:type="spellEnd"/>
      <w:r w:rsidRPr="00B6708C">
        <w:rPr>
          <w:rFonts w:ascii="Arial" w:hAnsi="Arial" w:cs="Arial"/>
          <w:szCs w:val="22"/>
          <w:shd w:val="clear" w:color="auto" w:fill="FFFFFF"/>
        </w:rPr>
        <w:t xml:space="preserve">, D., </w:t>
      </w:r>
      <w:proofErr w:type="spellStart"/>
      <w:r w:rsidRPr="00B6708C">
        <w:rPr>
          <w:rFonts w:ascii="Arial" w:hAnsi="Arial" w:cs="Arial"/>
          <w:szCs w:val="22"/>
          <w:shd w:val="clear" w:color="auto" w:fill="FFFFFF"/>
        </w:rPr>
        <w:t>Caracciolo</w:t>
      </w:r>
      <w:proofErr w:type="spellEnd"/>
      <w:r w:rsidRPr="00B6708C">
        <w:rPr>
          <w:rFonts w:ascii="Arial" w:hAnsi="Arial" w:cs="Arial"/>
          <w:szCs w:val="22"/>
          <w:shd w:val="clear" w:color="auto" w:fill="FFFFFF"/>
        </w:rPr>
        <w:t xml:space="preserve">, G., &amp; </w:t>
      </w:r>
      <w:proofErr w:type="spellStart"/>
      <w:r w:rsidRPr="00B6708C">
        <w:rPr>
          <w:rFonts w:ascii="Arial" w:hAnsi="Arial" w:cs="Arial"/>
          <w:szCs w:val="22"/>
          <w:shd w:val="clear" w:color="auto" w:fill="FFFFFF"/>
        </w:rPr>
        <w:t>Marchini</w:t>
      </w:r>
      <w:proofErr w:type="spellEnd"/>
      <w:r w:rsidRPr="00B6708C">
        <w:rPr>
          <w:rFonts w:ascii="Arial" w:hAnsi="Arial" w:cs="Arial"/>
          <w:szCs w:val="22"/>
          <w:shd w:val="clear" w:color="auto" w:fill="FFFFFF"/>
        </w:rPr>
        <w:t xml:space="preserve">, C. (2023). Insights into the effect of polyethylene terephthalate (PET) microplastics on HER2 signaling pathways. Toxicology in </w:t>
      </w:r>
      <w:proofErr w:type="gramStart"/>
      <w:r w:rsidRPr="00B6708C">
        <w:rPr>
          <w:rFonts w:ascii="Arial" w:hAnsi="Arial" w:cs="Arial"/>
          <w:szCs w:val="22"/>
          <w:shd w:val="clear" w:color="auto" w:fill="FFFFFF"/>
        </w:rPr>
        <w:t>vitro :</w:t>
      </w:r>
      <w:proofErr w:type="gramEnd"/>
      <w:r w:rsidRPr="00B6708C">
        <w:rPr>
          <w:rFonts w:ascii="Arial" w:hAnsi="Arial" w:cs="Arial"/>
          <w:szCs w:val="22"/>
          <w:shd w:val="clear" w:color="auto" w:fill="FFFFFF"/>
        </w:rPr>
        <w:t xml:space="preserve"> an international journal published in association with BIBRA, 91, 105632. </w:t>
      </w:r>
      <w:hyperlink r:id="rId15" w:history="1">
        <w:r w:rsidR="00DC3877" w:rsidRPr="00B6708C">
          <w:rPr>
            <w:rFonts w:ascii="Arial" w:hAnsi="Arial" w:cs="Arial"/>
            <w:szCs w:val="22"/>
            <w:shd w:val="clear" w:color="auto" w:fill="FFFFFF"/>
          </w:rPr>
          <w:t>https://doi.org/10.1016/j.tiv.2023.105632</w:t>
        </w:r>
      </w:hyperlink>
      <w:r w:rsidR="00DC3877" w:rsidRPr="00B6708C">
        <w:rPr>
          <w:rFonts w:ascii="Arial" w:hAnsi="Arial" w:cs="Arial"/>
          <w:szCs w:val="22"/>
          <w:shd w:val="clear" w:color="auto" w:fill="FFFFFF"/>
        </w:rPr>
        <w:t xml:space="preserve"> </w:t>
      </w:r>
    </w:p>
    <w:p w14:paraId="78559161" w14:textId="77777777" w:rsidR="00DC3877" w:rsidRPr="00B6708C" w:rsidRDefault="00DC3877" w:rsidP="00B6708C">
      <w:pPr>
        <w:pStyle w:val="ListParagraph"/>
        <w:numPr>
          <w:ilvl w:val="0"/>
          <w:numId w:val="4"/>
        </w:numPr>
        <w:tabs>
          <w:tab w:val="left" w:pos="450"/>
        </w:tabs>
        <w:jc w:val="both"/>
        <w:rPr>
          <w:rFonts w:ascii="Arial" w:hAnsi="Arial" w:cs="Arial"/>
          <w:szCs w:val="22"/>
          <w:shd w:val="clear" w:color="auto" w:fill="FFFFFF"/>
        </w:rPr>
      </w:pPr>
      <w:r w:rsidRPr="00B6708C">
        <w:rPr>
          <w:rFonts w:ascii="Arial" w:hAnsi="Arial" w:cs="Arial"/>
          <w:szCs w:val="22"/>
          <w:shd w:val="clear" w:color="auto" w:fill="FFFFFF"/>
        </w:rPr>
        <w:t>da Costa Araujo</w:t>
      </w:r>
      <w:r w:rsidR="00A00D63" w:rsidRPr="00B6708C">
        <w:rPr>
          <w:rFonts w:ascii="Arial" w:hAnsi="Arial" w:cs="Arial"/>
          <w:szCs w:val="22"/>
          <w:shd w:val="clear" w:color="auto" w:fill="FFFFFF"/>
        </w:rPr>
        <w:t xml:space="preserve">, A. P., &amp; </w:t>
      </w:r>
      <w:proofErr w:type="spellStart"/>
      <w:r w:rsidR="00A00D63" w:rsidRPr="00B6708C">
        <w:rPr>
          <w:rFonts w:ascii="Arial" w:hAnsi="Arial" w:cs="Arial"/>
          <w:szCs w:val="22"/>
          <w:shd w:val="clear" w:color="auto" w:fill="FFFFFF"/>
        </w:rPr>
        <w:t>Malafaia</w:t>
      </w:r>
      <w:proofErr w:type="spellEnd"/>
      <w:r w:rsidR="00A00D63" w:rsidRPr="00B6708C">
        <w:rPr>
          <w:rFonts w:ascii="Arial" w:hAnsi="Arial" w:cs="Arial"/>
          <w:szCs w:val="22"/>
          <w:shd w:val="clear" w:color="auto" w:fill="FFFFFF"/>
        </w:rPr>
        <w:t>, G. (2021). Microplastic ingestion induces behavioral disorders in mice: A preliminary study on the trophic transfer effects via tadpoles and fish. Journal of Hazardous Materials, 401, 123263.</w:t>
      </w:r>
      <w:r w:rsidR="00955961" w:rsidRPr="00B6708C">
        <w:rPr>
          <w:rFonts w:ascii="Arial" w:hAnsi="Arial" w:cs="Arial"/>
          <w:szCs w:val="22"/>
          <w:shd w:val="clear" w:color="auto" w:fill="FFFFFF"/>
        </w:rPr>
        <w:t xml:space="preserve"> </w:t>
      </w:r>
      <w:hyperlink r:id="rId16" w:tgtFrame="_blank" w:tooltip="Persistent link using digital object identifier" w:history="1">
        <w:r w:rsidRPr="00B6708C">
          <w:rPr>
            <w:rFonts w:ascii="Arial" w:hAnsi="Arial" w:cs="Arial"/>
            <w:szCs w:val="22"/>
            <w:shd w:val="clear" w:color="auto" w:fill="FFFFFF"/>
          </w:rPr>
          <w:t>https://doi.org/10.1016/j.jhazmat.2020.123263</w:t>
        </w:r>
      </w:hyperlink>
      <w:r w:rsidRPr="00B6708C">
        <w:rPr>
          <w:rFonts w:ascii="Arial" w:hAnsi="Arial" w:cs="Arial"/>
          <w:szCs w:val="22"/>
          <w:shd w:val="clear" w:color="auto" w:fill="FFFFFF"/>
        </w:rPr>
        <w:t xml:space="preserve"> </w:t>
      </w:r>
    </w:p>
    <w:p w14:paraId="05B71D6B" w14:textId="77777777" w:rsidR="00DC3877" w:rsidRPr="00B6708C" w:rsidRDefault="00DC3877" w:rsidP="00B6708C">
      <w:pPr>
        <w:pStyle w:val="ListParagraph"/>
        <w:numPr>
          <w:ilvl w:val="0"/>
          <w:numId w:val="4"/>
        </w:numPr>
        <w:tabs>
          <w:tab w:val="left" w:pos="450"/>
        </w:tabs>
        <w:jc w:val="both"/>
        <w:rPr>
          <w:rFonts w:ascii="Arial" w:hAnsi="Arial" w:cs="Arial"/>
          <w:szCs w:val="22"/>
          <w:shd w:val="clear" w:color="auto" w:fill="FFFFFF"/>
        </w:rPr>
      </w:pPr>
      <w:r w:rsidRPr="00B6708C">
        <w:rPr>
          <w:rFonts w:ascii="Arial" w:hAnsi="Arial" w:cs="Arial"/>
          <w:szCs w:val="22"/>
          <w:shd w:val="clear" w:color="auto" w:fill="FFFFFF"/>
        </w:rPr>
        <w:t xml:space="preserve">da Silva Brito, W. A., Singer, D., </w:t>
      </w:r>
      <w:proofErr w:type="spellStart"/>
      <w:r w:rsidRPr="00B6708C">
        <w:rPr>
          <w:rFonts w:ascii="Arial" w:hAnsi="Arial" w:cs="Arial"/>
          <w:szCs w:val="22"/>
          <w:shd w:val="clear" w:color="auto" w:fill="FFFFFF"/>
        </w:rPr>
        <w:t>Miebach</w:t>
      </w:r>
      <w:proofErr w:type="spellEnd"/>
      <w:r w:rsidRPr="00B6708C">
        <w:rPr>
          <w:rFonts w:ascii="Arial" w:hAnsi="Arial" w:cs="Arial"/>
          <w:szCs w:val="22"/>
          <w:shd w:val="clear" w:color="auto" w:fill="FFFFFF"/>
        </w:rPr>
        <w:t xml:space="preserve">, L., </w:t>
      </w:r>
      <w:proofErr w:type="spellStart"/>
      <w:r w:rsidRPr="00B6708C">
        <w:rPr>
          <w:rFonts w:ascii="Arial" w:hAnsi="Arial" w:cs="Arial"/>
          <w:szCs w:val="22"/>
          <w:shd w:val="clear" w:color="auto" w:fill="FFFFFF"/>
        </w:rPr>
        <w:t>Saadati</w:t>
      </w:r>
      <w:proofErr w:type="spellEnd"/>
      <w:r w:rsidRPr="00B6708C">
        <w:rPr>
          <w:rFonts w:ascii="Arial" w:hAnsi="Arial" w:cs="Arial"/>
          <w:szCs w:val="22"/>
          <w:shd w:val="clear" w:color="auto" w:fill="FFFFFF"/>
        </w:rPr>
        <w:t xml:space="preserve">, F., Wende, K., Schmidt, A., &amp; </w:t>
      </w:r>
      <w:proofErr w:type="spellStart"/>
      <w:r w:rsidRPr="00B6708C">
        <w:rPr>
          <w:rFonts w:ascii="Arial" w:hAnsi="Arial" w:cs="Arial"/>
          <w:szCs w:val="22"/>
          <w:shd w:val="clear" w:color="auto" w:fill="FFFFFF"/>
        </w:rPr>
        <w:t>Bekeschus</w:t>
      </w:r>
      <w:proofErr w:type="spellEnd"/>
      <w:r w:rsidRPr="00B6708C">
        <w:rPr>
          <w:rFonts w:ascii="Arial" w:hAnsi="Arial" w:cs="Arial"/>
          <w:szCs w:val="22"/>
          <w:shd w:val="clear" w:color="auto" w:fill="FFFFFF"/>
        </w:rPr>
        <w:t>, S. (2023). Comprehensive in vitro polymer type, concentration, and size correlation analysis to microplastic toxicity and inflammation. Science of the total environment, 854, 158731.</w:t>
      </w:r>
    </w:p>
    <w:p w14:paraId="5CF049FE" w14:textId="77777777" w:rsidR="00DC3877" w:rsidRPr="00B6708C" w:rsidRDefault="00DC3877" w:rsidP="00B6708C">
      <w:pPr>
        <w:pStyle w:val="ListParagraph"/>
        <w:numPr>
          <w:ilvl w:val="0"/>
          <w:numId w:val="4"/>
        </w:numPr>
        <w:tabs>
          <w:tab w:val="left" w:pos="450"/>
        </w:tabs>
        <w:jc w:val="both"/>
        <w:rPr>
          <w:rFonts w:ascii="Arial" w:hAnsi="Arial" w:cs="Arial"/>
          <w:szCs w:val="22"/>
          <w:shd w:val="clear" w:color="auto" w:fill="FFFFFF"/>
        </w:rPr>
      </w:pPr>
      <w:r w:rsidRPr="00B6708C">
        <w:rPr>
          <w:rFonts w:ascii="Arial" w:hAnsi="Arial" w:cs="Arial"/>
          <w:szCs w:val="22"/>
          <w:shd w:val="clear" w:color="auto" w:fill="FFFFFF"/>
        </w:rPr>
        <w:t xml:space="preserve">de Oliveira, M. F., Couto, B. O. C., &amp; de Oliveira, R. M. S. F. (2024). Microplastics, physical-chemical and biological principles of this environmental liability. Material Sci &amp; </w:t>
      </w:r>
      <w:proofErr w:type="spellStart"/>
      <w:r w:rsidRPr="00B6708C">
        <w:rPr>
          <w:rFonts w:ascii="Arial" w:hAnsi="Arial" w:cs="Arial"/>
          <w:szCs w:val="22"/>
          <w:shd w:val="clear" w:color="auto" w:fill="FFFFFF"/>
        </w:rPr>
        <w:t>Eng</w:t>
      </w:r>
      <w:proofErr w:type="spellEnd"/>
      <w:r w:rsidRPr="00B6708C">
        <w:rPr>
          <w:rFonts w:ascii="Arial" w:hAnsi="Arial" w:cs="Arial"/>
          <w:szCs w:val="22"/>
          <w:shd w:val="clear" w:color="auto" w:fill="FFFFFF"/>
        </w:rPr>
        <w:t>, 8(1), 27-31.</w:t>
      </w:r>
    </w:p>
    <w:p w14:paraId="095370FD" w14:textId="77777777" w:rsidR="00DC3877" w:rsidRPr="00B6708C" w:rsidRDefault="00DC3877" w:rsidP="00B6708C">
      <w:pPr>
        <w:pStyle w:val="ListParagraph"/>
        <w:numPr>
          <w:ilvl w:val="0"/>
          <w:numId w:val="4"/>
        </w:numPr>
        <w:tabs>
          <w:tab w:val="left" w:pos="450"/>
        </w:tabs>
        <w:jc w:val="both"/>
        <w:rPr>
          <w:rFonts w:ascii="Arial" w:hAnsi="Arial" w:cs="Arial"/>
          <w:szCs w:val="22"/>
          <w:shd w:val="clear" w:color="auto" w:fill="FFFFFF"/>
        </w:rPr>
      </w:pPr>
      <w:r w:rsidRPr="00B6708C">
        <w:rPr>
          <w:rFonts w:ascii="Arial" w:hAnsi="Arial" w:cs="Arial"/>
          <w:szCs w:val="22"/>
          <w:shd w:val="clear" w:color="auto" w:fill="FFFFFF"/>
        </w:rPr>
        <w:t xml:space="preserve">Deng, Y., Yan, Z., Shen, R., Huang, Y., Ren, H., &amp; Zhang, Y. (2021). Enhanced reproductive toxicities induced by phthalates contaminated microplastics in male mice (Mus musculus). Journal of hazardous materials, 406, 124644. </w:t>
      </w:r>
      <w:hyperlink r:id="rId17" w:history="1">
        <w:r w:rsidRPr="00B6708C">
          <w:rPr>
            <w:rFonts w:ascii="Arial" w:hAnsi="Arial" w:cs="Arial"/>
            <w:szCs w:val="22"/>
            <w:shd w:val="clear" w:color="auto" w:fill="FFFFFF"/>
          </w:rPr>
          <w:t>https://doi.org/10.1016/j.jhazmat.2020.124644</w:t>
        </w:r>
      </w:hyperlink>
    </w:p>
    <w:p w14:paraId="612259F9" w14:textId="77777777" w:rsidR="00D751CA" w:rsidRPr="00B6708C" w:rsidRDefault="00DC3877" w:rsidP="00B6708C">
      <w:pPr>
        <w:pStyle w:val="ListParagraph"/>
        <w:numPr>
          <w:ilvl w:val="0"/>
          <w:numId w:val="4"/>
        </w:numPr>
        <w:tabs>
          <w:tab w:val="left" w:pos="450"/>
        </w:tabs>
        <w:jc w:val="both"/>
        <w:rPr>
          <w:rFonts w:ascii="Arial" w:hAnsi="Arial" w:cs="Arial"/>
          <w:szCs w:val="22"/>
          <w:shd w:val="clear" w:color="auto" w:fill="FFFFFF"/>
        </w:rPr>
      </w:pPr>
      <w:proofErr w:type="spellStart"/>
      <w:r w:rsidRPr="00B6708C">
        <w:rPr>
          <w:rFonts w:ascii="Arial" w:hAnsi="Arial" w:cs="Arial"/>
          <w:szCs w:val="22"/>
          <w:shd w:val="clear" w:color="auto" w:fill="FFFFFF"/>
        </w:rPr>
        <w:t>Devriese</w:t>
      </w:r>
      <w:proofErr w:type="spellEnd"/>
      <w:r w:rsidRPr="00B6708C">
        <w:rPr>
          <w:rFonts w:ascii="Arial" w:hAnsi="Arial" w:cs="Arial"/>
          <w:szCs w:val="22"/>
          <w:shd w:val="clear" w:color="auto" w:fill="FFFFFF"/>
        </w:rPr>
        <w:t xml:space="preserve">, L. I., De Witte, B., </w:t>
      </w:r>
      <w:proofErr w:type="spellStart"/>
      <w:r w:rsidRPr="00B6708C">
        <w:rPr>
          <w:rFonts w:ascii="Arial" w:hAnsi="Arial" w:cs="Arial"/>
          <w:szCs w:val="22"/>
          <w:shd w:val="clear" w:color="auto" w:fill="FFFFFF"/>
        </w:rPr>
        <w:t>Vethaak</w:t>
      </w:r>
      <w:proofErr w:type="spellEnd"/>
      <w:r w:rsidRPr="00B6708C">
        <w:rPr>
          <w:rFonts w:ascii="Arial" w:hAnsi="Arial" w:cs="Arial"/>
          <w:szCs w:val="22"/>
          <w:shd w:val="clear" w:color="auto" w:fill="FFFFFF"/>
        </w:rPr>
        <w:t xml:space="preserve">, A. D., </w:t>
      </w:r>
      <w:proofErr w:type="spellStart"/>
      <w:r w:rsidRPr="00B6708C">
        <w:rPr>
          <w:rFonts w:ascii="Arial" w:hAnsi="Arial" w:cs="Arial"/>
          <w:szCs w:val="22"/>
          <w:shd w:val="clear" w:color="auto" w:fill="FFFFFF"/>
        </w:rPr>
        <w:t>Hostens</w:t>
      </w:r>
      <w:proofErr w:type="spellEnd"/>
      <w:r w:rsidRPr="00B6708C">
        <w:rPr>
          <w:rFonts w:ascii="Arial" w:hAnsi="Arial" w:cs="Arial"/>
          <w:szCs w:val="22"/>
          <w:shd w:val="clear" w:color="auto" w:fill="FFFFFF"/>
        </w:rPr>
        <w:t>, K., &amp; Leslie, H. A. (2017). Bioaccumulation of PCBs from microplastics in Norway lobster (</w:t>
      </w:r>
      <w:proofErr w:type="spellStart"/>
      <w:r w:rsidRPr="00B6708C">
        <w:rPr>
          <w:rFonts w:ascii="Arial" w:hAnsi="Arial" w:cs="Arial"/>
          <w:szCs w:val="22"/>
          <w:shd w:val="clear" w:color="auto" w:fill="FFFFFF"/>
        </w:rPr>
        <w:t>Nephrops</w:t>
      </w:r>
      <w:proofErr w:type="spellEnd"/>
      <w:r w:rsidRPr="00B6708C">
        <w:rPr>
          <w:rFonts w:ascii="Arial" w:hAnsi="Arial" w:cs="Arial"/>
          <w:szCs w:val="22"/>
          <w:shd w:val="clear" w:color="auto" w:fill="FFFFFF"/>
        </w:rPr>
        <w:t xml:space="preserve"> norvegicus): An experimental study. Chemosphere, 186, 10-16. </w:t>
      </w:r>
    </w:p>
    <w:p w14:paraId="7DE28AE8" w14:textId="77777777" w:rsidR="00D751CA" w:rsidRPr="00B6708C" w:rsidRDefault="00D751CA" w:rsidP="00B6708C">
      <w:pPr>
        <w:pStyle w:val="ListParagraph"/>
        <w:numPr>
          <w:ilvl w:val="0"/>
          <w:numId w:val="4"/>
        </w:numPr>
        <w:tabs>
          <w:tab w:val="left" w:pos="450"/>
        </w:tabs>
        <w:jc w:val="both"/>
        <w:rPr>
          <w:rFonts w:ascii="Arial" w:hAnsi="Arial" w:cs="Arial"/>
          <w:szCs w:val="22"/>
          <w:shd w:val="clear" w:color="auto" w:fill="FFFFFF"/>
        </w:rPr>
      </w:pPr>
      <w:proofErr w:type="spellStart"/>
      <w:r w:rsidRPr="00B6708C">
        <w:rPr>
          <w:rFonts w:ascii="Arial" w:hAnsi="Arial" w:cs="Arial"/>
          <w:szCs w:val="22"/>
          <w:shd w:val="clear" w:color="auto" w:fill="FFFFFF"/>
        </w:rPr>
        <w:t>Diamanti-Kandarakis</w:t>
      </w:r>
      <w:proofErr w:type="spellEnd"/>
      <w:r w:rsidRPr="00B6708C">
        <w:rPr>
          <w:rFonts w:ascii="Arial" w:hAnsi="Arial" w:cs="Arial"/>
          <w:szCs w:val="22"/>
          <w:shd w:val="clear" w:color="auto" w:fill="FFFFFF"/>
        </w:rPr>
        <w:t xml:space="preserve">, E., Bourguignon, J. P., Giudice, L. C., Hauser, R., </w:t>
      </w:r>
      <w:proofErr w:type="spellStart"/>
      <w:r w:rsidRPr="00B6708C">
        <w:rPr>
          <w:rFonts w:ascii="Arial" w:hAnsi="Arial" w:cs="Arial"/>
          <w:szCs w:val="22"/>
          <w:shd w:val="clear" w:color="auto" w:fill="FFFFFF"/>
        </w:rPr>
        <w:t>Prins</w:t>
      </w:r>
      <w:proofErr w:type="spellEnd"/>
      <w:r w:rsidRPr="00B6708C">
        <w:rPr>
          <w:rFonts w:ascii="Arial" w:hAnsi="Arial" w:cs="Arial"/>
          <w:szCs w:val="22"/>
          <w:shd w:val="clear" w:color="auto" w:fill="FFFFFF"/>
        </w:rPr>
        <w:t xml:space="preserve">, G. S., Soto, A. M., Zoeller, R. T., &amp; Gore, A. C. (2009). Endocrine-disrupting chemicals: </w:t>
      </w:r>
      <w:proofErr w:type="gramStart"/>
      <w:r w:rsidRPr="00B6708C">
        <w:rPr>
          <w:rFonts w:ascii="Arial" w:hAnsi="Arial" w:cs="Arial"/>
          <w:szCs w:val="22"/>
          <w:shd w:val="clear" w:color="auto" w:fill="FFFFFF"/>
        </w:rPr>
        <w:t>an</w:t>
      </w:r>
      <w:proofErr w:type="gramEnd"/>
      <w:r w:rsidRPr="00B6708C">
        <w:rPr>
          <w:rFonts w:ascii="Arial" w:hAnsi="Arial" w:cs="Arial"/>
          <w:szCs w:val="22"/>
          <w:shd w:val="clear" w:color="auto" w:fill="FFFFFF"/>
        </w:rPr>
        <w:t xml:space="preserve"> Endocrine Society scientific statement. Endocrine reviews, 30(4), 293–342. </w:t>
      </w:r>
      <w:hyperlink r:id="rId18" w:history="1">
        <w:r w:rsidRPr="00B6708C">
          <w:rPr>
            <w:rStyle w:val="Hyperlink"/>
            <w:rFonts w:ascii="Arial" w:hAnsi="Arial" w:cs="Arial"/>
            <w:color w:val="auto"/>
            <w:szCs w:val="22"/>
            <w:shd w:val="clear" w:color="auto" w:fill="FFFFFF"/>
          </w:rPr>
          <w:t>https://doi.org/10.1210/er.2009-0002</w:t>
        </w:r>
      </w:hyperlink>
    </w:p>
    <w:p w14:paraId="76F7E43C" w14:textId="77777777" w:rsidR="00D751CA" w:rsidRPr="00B6708C" w:rsidRDefault="00D751CA" w:rsidP="00B6708C">
      <w:pPr>
        <w:pStyle w:val="ListParagraph"/>
        <w:numPr>
          <w:ilvl w:val="0"/>
          <w:numId w:val="4"/>
        </w:numPr>
        <w:tabs>
          <w:tab w:val="left" w:pos="450"/>
        </w:tabs>
        <w:jc w:val="both"/>
        <w:rPr>
          <w:rFonts w:ascii="Arial" w:hAnsi="Arial" w:cs="Arial"/>
          <w:szCs w:val="22"/>
          <w:shd w:val="clear" w:color="auto" w:fill="FFFFFF"/>
        </w:rPr>
      </w:pPr>
      <w:r w:rsidRPr="00B6708C">
        <w:rPr>
          <w:rFonts w:ascii="Arial" w:hAnsi="Arial" w:cs="Arial"/>
          <w:szCs w:val="22"/>
          <w:shd w:val="clear" w:color="auto" w:fill="FFFFFF"/>
        </w:rPr>
        <w:lastRenderedPageBreak/>
        <w:t>Dong, C. D., Chen, C. W., Chen, Y. C., Chen, H. H., Lee, J. S., &amp; Lin, C. H. (2020). Polystyrene microplastic particles: In vitro pulmonary toxicity assessment. Journal of hazardous materials, 385, 121575.</w:t>
      </w:r>
    </w:p>
    <w:p w14:paraId="1EFBB8AD" w14:textId="77777777" w:rsidR="00D751CA" w:rsidRPr="00B6708C" w:rsidRDefault="00D751CA" w:rsidP="00B6708C">
      <w:pPr>
        <w:pStyle w:val="ListParagraph"/>
        <w:numPr>
          <w:ilvl w:val="0"/>
          <w:numId w:val="4"/>
        </w:numPr>
        <w:tabs>
          <w:tab w:val="left" w:pos="450"/>
        </w:tabs>
        <w:jc w:val="both"/>
        <w:rPr>
          <w:rFonts w:ascii="Arial" w:hAnsi="Arial" w:cs="Arial"/>
          <w:szCs w:val="22"/>
        </w:rPr>
      </w:pPr>
      <w:r w:rsidRPr="00B6708C">
        <w:rPr>
          <w:rFonts w:ascii="Arial" w:eastAsia="Times New Roman" w:hAnsi="Arial" w:cs="Arial"/>
          <w:szCs w:val="22"/>
        </w:rPr>
        <w:t xml:space="preserve">Duncan, E. M., Broderick, A. C., Fuller, W. J., Galloway, T. S., Godfrey, M. H., Hamann, M., </w:t>
      </w:r>
      <w:proofErr w:type="spellStart"/>
      <w:r w:rsidRPr="00B6708C">
        <w:rPr>
          <w:rFonts w:ascii="Arial" w:eastAsia="Times New Roman" w:hAnsi="Arial" w:cs="Arial"/>
          <w:szCs w:val="22"/>
        </w:rPr>
        <w:t>Limpus</w:t>
      </w:r>
      <w:proofErr w:type="spellEnd"/>
      <w:r w:rsidRPr="00B6708C">
        <w:rPr>
          <w:rFonts w:ascii="Arial" w:eastAsia="Times New Roman" w:hAnsi="Arial" w:cs="Arial"/>
          <w:szCs w:val="22"/>
        </w:rPr>
        <w:t xml:space="preserve">, C. J., </w:t>
      </w:r>
      <w:proofErr w:type="spellStart"/>
      <w:r w:rsidRPr="00B6708C">
        <w:rPr>
          <w:rFonts w:ascii="Arial" w:eastAsia="Times New Roman" w:hAnsi="Arial" w:cs="Arial"/>
          <w:szCs w:val="22"/>
        </w:rPr>
        <w:t>Lindeque</w:t>
      </w:r>
      <w:proofErr w:type="spellEnd"/>
      <w:r w:rsidRPr="00B6708C">
        <w:rPr>
          <w:rFonts w:ascii="Arial" w:eastAsia="Times New Roman" w:hAnsi="Arial" w:cs="Arial"/>
          <w:szCs w:val="22"/>
        </w:rPr>
        <w:t xml:space="preserve">, P. K., Mayes, A. G., </w:t>
      </w:r>
      <w:proofErr w:type="spellStart"/>
      <w:r w:rsidRPr="00B6708C">
        <w:rPr>
          <w:rFonts w:ascii="Arial" w:eastAsia="Times New Roman" w:hAnsi="Arial" w:cs="Arial"/>
          <w:szCs w:val="22"/>
        </w:rPr>
        <w:t>Omeyer</w:t>
      </w:r>
      <w:proofErr w:type="spellEnd"/>
      <w:r w:rsidRPr="00B6708C">
        <w:rPr>
          <w:rFonts w:ascii="Arial" w:eastAsia="Times New Roman" w:hAnsi="Arial" w:cs="Arial"/>
          <w:szCs w:val="22"/>
        </w:rPr>
        <w:t xml:space="preserve">, L. C. M., </w:t>
      </w:r>
      <w:proofErr w:type="spellStart"/>
      <w:r w:rsidRPr="00B6708C">
        <w:rPr>
          <w:rFonts w:ascii="Arial" w:eastAsia="Times New Roman" w:hAnsi="Arial" w:cs="Arial"/>
          <w:szCs w:val="22"/>
        </w:rPr>
        <w:t>Santillo</w:t>
      </w:r>
      <w:proofErr w:type="spellEnd"/>
      <w:r w:rsidRPr="00B6708C">
        <w:rPr>
          <w:rFonts w:ascii="Arial" w:eastAsia="Times New Roman" w:hAnsi="Arial" w:cs="Arial"/>
          <w:szCs w:val="22"/>
        </w:rPr>
        <w:t>, D., Snape, R. T. E., &amp; Godley, B. J. (2019). Microplastic ingestion ubiquitous in marine turtles. </w:t>
      </w:r>
      <w:r w:rsidRPr="00B6708C">
        <w:rPr>
          <w:rFonts w:ascii="Arial" w:eastAsia="Times New Roman" w:hAnsi="Arial" w:cs="Arial"/>
          <w:i/>
          <w:iCs/>
          <w:szCs w:val="22"/>
        </w:rPr>
        <w:t>Global change biology</w:t>
      </w:r>
      <w:r w:rsidRPr="00B6708C">
        <w:rPr>
          <w:rFonts w:ascii="Arial" w:eastAsia="Times New Roman" w:hAnsi="Arial" w:cs="Arial"/>
          <w:szCs w:val="22"/>
        </w:rPr>
        <w:t>, </w:t>
      </w:r>
      <w:r w:rsidRPr="00B6708C">
        <w:rPr>
          <w:rFonts w:ascii="Arial" w:eastAsia="Times New Roman" w:hAnsi="Arial" w:cs="Arial"/>
          <w:i/>
          <w:iCs/>
          <w:szCs w:val="22"/>
        </w:rPr>
        <w:t>25</w:t>
      </w:r>
      <w:r w:rsidRPr="00B6708C">
        <w:rPr>
          <w:rFonts w:ascii="Arial" w:eastAsia="Times New Roman" w:hAnsi="Arial" w:cs="Arial"/>
          <w:szCs w:val="22"/>
        </w:rPr>
        <w:t xml:space="preserve">(2), 744–752. </w:t>
      </w:r>
      <w:hyperlink r:id="rId19" w:history="1">
        <w:r w:rsidRPr="00B6708C">
          <w:rPr>
            <w:rStyle w:val="Hyperlink"/>
            <w:rFonts w:ascii="Arial" w:eastAsia="Times New Roman" w:hAnsi="Arial" w:cs="Arial"/>
            <w:color w:val="auto"/>
            <w:szCs w:val="22"/>
          </w:rPr>
          <w:t>https://doi.org/10.1111/gcb.14519</w:t>
        </w:r>
      </w:hyperlink>
      <w:r w:rsidRPr="00B6708C">
        <w:rPr>
          <w:rFonts w:ascii="Arial" w:eastAsia="Times New Roman" w:hAnsi="Arial" w:cs="Arial"/>
          <w:szCs w:val="22"/>
        </w:rPr>
        <w:t xml:space="preserve"> </w:t>
      </w:r>
    </w:p>
    <w:p w14:paraId="39E88776" w14:textId="77777777" w:rsidR="00D751CA" w:rsidRPr="00B6708C" w:rsidRDefault="00D751CA"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Fackelmann</w:t>
      </w:r>
      <w:proofErr w:type="spellEnd"/>
      <w:r w:rsidRPr="00B6708C">
        <w:rPr>
          <w:rFonts w:ascii="Arial" w:hAnsi="Arial" w:cs="Arial"/>
          <w:szCs w:val="22"/>
          <w:shd w:val="clear" w:color="auto" w:fill="FFFFFF"/>
        </w:rPr>
        <w:t xml:space="preserve">, G., Pham, C. K., Rodriguez, Y., Mallory, M. L., Provencher, J. F., </w:t>
      </w:r>
      <w:proofErr w:type="spellStart"/>
      <w:r w:rsidRPr="00B6708C">
        <w:rPr>
          <w:rFonts w:ascii="Arial" w:hAnsi="Arial" w:cs="Arial"/>
          <w:szCs w:val="22"/>
          <w:shd w:val="clear" w:color="auto" w:fill="FFFFFF"/>
        </w:rPr>
        <w:t>Baak</w:t>
      </w:r>
      <w:proofErr w:type="spellEnd"/>
      <w:r w:rsidRPr="00B6708C">
        <w:rPr>
          <w:rFonts w:ascii="Arial" w:hAnsi="Arial" w:cs="Arial"/>
          <w:szCs w:val="22"/>
          <w:shd w:val="clear" w:color="auto" w:fill="FFFFFF"/>
        </w:rPr>
        <w:t>, J. E., &amp; Sommer, S. (2023). Current levels of microplastic pollution impact wild seabird gut microbiomes. </w:t>
      </w:r>
      <w:r w:rsidRPr="00B6708C">
        <w:rPr>
          <w:rFonts w:ascii="Arial" w:hAnsi="Arial" w:cs="Arial"/>
          <w:i/>
          <w:iCs/>
          <w:szCs w:val="22"/>
          <w:shd w:val="clear" w:color="auto" w:fill="FFFFFF"/>
        </w:rPr>
        <w:t>Nature Ecology &amp; Evolution</w:t>
      </w:r>
      <w:r w:rsidRPr="00B6708C">
        <w:rPr>
          <w:rFonts w:ascii="Arial" w:hAnsi="Arial" w:cs="Arial"/>
          <w:szCs w:val="22"/>
          <w:shd w:val="clear" w:color="auto" w:fill="FFFFFF"/>
        </w:rPr>
        <w:t>, </w:t>
      </w:r>
      <w:r w:rsidRPr="00B6708C">
        <w:rPr>
          <w:rFonts w:ascii="Arial" w:hAnsi="Arial" w:cs="Arial"/>
          <w:i/>
          <w:iCs/>
          <w:szCs w:val="22"/>
          <w:shd w:val="clear" w:color="auto" w:fill="FFFFFF"/>
        </w:rPr>
        <w:t>7</w:t>
      </w:r>
      <w:r w:rsidRPr="00B6708C">
        <w:rPr>
          <w:rFonts w:ascii="Arial" w:hAnsi="Arial" w:cs="Arial"/>
          <w:szCs w:val="22"/>
          <w:shd w:val="clear" w:color="auto" w:fill="FFFFFF"/>
        </w:rPr>
        <w:t>(5), 698-706.</w:t>
      </w:r>
      <w:r w:rsidRPr="00B6708C">
        <w:rPr>
          <w:rFonts w:ascii="Arial" w:hAnsi="Arial" w:cs="Arial"/>
          <w:szCs w:val="22"/>
        </w:rPr>
        <w:t xml:space="preserve"> </w:t>
      </w:r>
    </w:p>
    <w:p w14:paraId="28A17FB4" w14:textId="77777777" w:rsidR="00D751CA" w:rsidRPr="00B6708C" w:rsidRDefault="00D751CA"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Firouzi</w:t>
      </w:r>
      <w:proofErr w:type="spellEnd"/>
      <w:r w:rsidRPr="00B6708C">
        <w:rPr>
          <w:rFonts w:ascii="Arial" w:hAnsi="Arial" w:cs="Arial"/>
          <w:szCs w:val="22"/>
          <w:shd w:val="clear" w:color="auto" w:fill="FFFFFF"/>
        </w:rPr>
        <w:t>, E. (2025). Unveiling the Plastic Menace: An In-Depth Investigation into Plastic Ingestion, Physiological Impacts, and Long-Term Ecological Consequences in Green Sea Turtles (Chelonia mydas)—A Case Study from the United Arab Emirates. </w:t>
      </w:r>
      <w:r w:rsidRPr="00B6708C">
        <w:rPr>
          <w:rFonts w:ascii="Arial" w:hAnsi="Arial" w:cs="Arial"/>
          <w:i/>
          <w:iCs/>
          <w:szCs w:val="22"/>
          <w:shd w:val="clear" w:color="auto" w:fill="FFFFFF"/>
        </w:rPr>
        <w:t>ALL Bioscience</w:t>
      </w:r>
      <w:r w:rsidRPr="00B6708C">
        <w:rPr>
          <w:rFonts w:ascii="Arial" w:hAnsi="Arial" w:cs="Arial"/>
          <w:szCs w:val="22"/>
          <w:shd w:val="clear" w:color="auto" w:fill="FFFFFF"/>
        </w:rPr>
        <w:t>, </w:t>
      </w:r>
      <w:r w:rsidRPr="00B6708C">
        <w:rPr>
          <w:rFonts w:ascii="Arial" w:hAnsi="Arial" w:cs="Arial"/>
          <w:i/>
          <w:iCs/>
          <w:szCs w:val="22"/>
          <w:shd w:val="clear" w:color="auto" w:fill="FFFFFF"/>
        </w:rPr>
        <w:t>1</w:t>
      </w:r>
      <w:r w:rsidRPr="00B6708C">
        <w:rPr>
          <w:rFonts w:ascii="Arial" w:hAnsi="Arial" w:cs="Arial"/>
          <w:szCs w:val="22"/>
          <w:shd w:val="clear" w:color="auto" w:fill="FFFFFF"/>
        </w:rPr>
        <w:t>(1), 38-52.</w:t>
      </w:r>
      <w:r w:rsidR="00955961" w:rsidRPr="00B6708C">
        <w:rPr>
          <w:rFonts w:ascii="Arial" w:hAnsi="Arial" w:cs="Arial"/>
          <w:szCs w:val="22"/>
        </w:rPr>
        <w:t>45.</w:t>
      </w:r>
    </w:p>
    <w:p w14:paraId="56ACDAF4" w14:textId="77777777" w:rsidR="00D751CA" w:rsidRPr="00B6708C" w:rsidRDefault="00D751CA"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Florance</w:t>
      </w:r>
      <w:proofErr w:type="spellEnd"/>
      <w:r w:rsidRPr="00B6708C">
        <w:rPr>
          <w:rFonts w:ascii="Arial" w:hAnsi="Arial" w:cs="Arial"/>
          <w:szCs w:val="22"/>
          <w:shd w:val="clear" w:color="auto" w:fill="FFFFFF"/>
        </w:rPr>
        <w:t xml:space="preserve">, I., Chandrasekaran, N., Gopinath, P. M., &amp; Mukherjee, A. (2022). Exposure to polystyrene </w:t>
      </w:r>
      <w:proofErr w:type="spellStart"/>
      <w:r w:rsidRPr="00B6708C">
        <w:rPr>
          <w:rFonts w:ascii="Arial" w:hAnsi="Arial" w:cs="Arial"/>
          <w:szCs w:val="22"/>
          <w:shd w:val="clear" w:color="auto" w:fill="FFFFFF"/>
        </w:rPr>
        <w:t>nanoplastics</w:t>
      </w:r>
      <w:proofErr w:type="spellEnd"/>
      <w:r w:rsidRPr="00B6708C">
        <w:rPr>
          <w:rFonts w:ascii="Arial" w:hAnsi="Arial" w:cs="Arial"/>
          <w:szCs w:val="22"/>
          <w:shd w:val="clear" w:color="auto" w:fill="FFFFFF"/>
        </w:rPr>
        <w:t xml:space="preserve"> impairs lipid metabolism in human and murine macrophages in vitro. </w:t>
      </w:r>
      <w:r w:rsidRPr="00B6708C">
        <w:rPr>
          <w:rFonts w:ascii="Arial" w:hAnsi="Arial" w:cs="Arial"/>
          <w:i/>
          <w:iCs/>
          <w:szCs w:val="22"/>
          <w:shd w:val="clear" w:color="auto" w:fill="FFFFFF"/>
        </w:rPr>
        <w:t>Ecotoxicology and Environmental Safety</w:t>
      </w:r>
      <w:r w:rsidRPr="00B6708C">
        <w:rPr>
          <w:rFonts w:ascii="Arial" w:hAnsi="Arial" w:cs="Arial"/>
          <w:szCs w:val="22"/>
          <w:shd w:val="clear" w:color="auto" w:fill="FFFFFF"/>
        </w:rPr>
        <w:t>, </w:t>
      </w:r>
      <w:r w:rsidRPr="00B6708C">
        <w:rPr>
          <w:rFonts w:ascii="Arial" w:hAnsi="Arial" w:cs="Arial"/>
          <w:i/>
          <w:iCs/>
          <w:szCs w:val="22"/>
          <w:shd w:val="clear" w:color="auto" w:fill="FFFFFF"/>
        </w:rPr>
        <w:t>238</w:t>
      </w:r>
      <w:r w:rsidRPr="00B6708C">
        <w:rPr>
          <w:rFonts w:ascii="Arial" w:hAnsi="Arial" w:cs="Arial"/>
          <w:szCs w:val="22"/>
          <w:shd w:val="clear" w:color="auto" w:fill="FFFFFF"/>
        </w:rPr>
        <w:t>, 113612.</w:t>
      </w:r>
      <w:r w:rsidRPr="00B6708C">
        <w:rPr>
          <w:rFonts w:ascii="Arial" w:hAnsi="Arial" w:cs="Arial"/>
          <w:szCs w:val="22"/>
        </w:rPr>
        <w:t xml:space="preserve"> </w:t>
      </w:r>
    </w:p>
    <w:p w14:paraId="4058B62E" w14:textId="77777777" w:rsidR="00D751CA" w:rsidRPr="00B6708C" w:rsidRDefault="00D751CA"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Fraissinet</w:t>
      </w:r>
      <w:proofErr w:type="spellEnd"/>
      <w:r w:rsidRPr="00B6708C">
        <w:rPr>
          <w:rFonts w:ascii="Arial" w:hAnsi="Arial" w:cs="Arial"/>
          <w:szCs w:val="22"/>
          <w:shd w:val="clear" w:color="auto" w:fill="FFFFFF"/>
        </w:rPr>
        <w:t xml:space="preserve">, S., De Benedetto, G. E., </w:t>
      </w:r>
      <w:proofErr w:type="spellStart"/>
      <w:r w:rsidRPr="00B6708C">
        <w:rPr>
          <w:rFonts w:ascii="Arial" w:hAnsi="Arial" w:cs="Arial"/>
          <w:szCs w:val="22"/>
          <w:shd w:val="clear" w:color="auto" w:fill="FFFFFF"/>
        </w:rPr>
        <w:t>Malitesta</w:t>
      </w:r>
      <w:proofErr w:type="spellEnd"/>
      <w:r w:rsidRPr="00B6708C">
        <w:rPr>
          <w:rFonts w:ascii="Arial" w:hAnsi="Arial" w:cs="Arial"/>
          <w:szCs w:val="22"/>
          <w:shd w:val="clear" w:color="auto" w:fill="FFFFFF"/>
        </w:rPr>
        <w:t xml:space="preserve">, C., </w:t>
      </w:r>
      <w:proofErr w:type="spellStart"/>
      <w:r w:rsidRPr="00B6708C">
        <w:rPr>
          <w:rFonts w:ascii="Arial" w:hAnsi="Arial" w:cs="Arial"/>
          <w:szCs w:val="22"/>
          <w:shd w:val="clear" w:color="auto" w:fill="FFFFFF"/>
        </w:rPr>
        <w:t>Holzinger</w:t>
      </w:r>
      <w:proofErr w:type="spellEnd"/>
      <w:r w:rsidRPr="00B6708C">
        <w:rPr>
          <w:rFonts w:ascii="Arial" w:hAnsi="Arial" w:cs="Arial"/>
          <w:szCs w:val="22"/>
          <w:shd w:val="clear" w:color="auto" w:fill="FFFFFF"/>
        </w:rPr>
        <w:t xml:space="preserve">, R., &amp; </w:t>
      </w:r>
      <w:proofErr w:type="spellStart"/>
      <w:r w:rsidRPr="00B6708C">
        <w:rPr>
          <w:rFonts w:ascii="Arial" w:hAnsi="Arial" w:cs="Arial"/>
          <w:szCs w:val="22"/>
          <w:shd w:val="clear" w:color="auto" w:fill="FFFFFF"/>
        </w:rPr>
        <w:t>Materić</w:t>
      </w:r>
      <w:proofErr w:type="spellEnd"/>
      <w:r w:rsidRPr="00B6708C">
        <w:rPr>
          <w:rFonts w:ascii="Arial" w:hAnsi="Arial" w:cs="Arial"/>
          <w:szCs w:val="22"/>
          <w:shd w:val="clear" w:color="auto" w:fill="FFFFFF"/>
        </w:rPr>
        <w:t xml:space="preserve">, D. (2024). Microplastics and </w:t>
      </w:r>
      <w:proofErr w:type="spellStart"/>
      <w:r w:rsidRPr="00B6708C">
        <w:rPr>
          <w:rFonts w:ascii="Arial" w:hAnsi="Arial" w:cs="Arial"/>
          <w:szCs w:val="22"/>
          <w:shd w:val="clear" w:color="auto" w:fill="FFFFFF"/>
        </w:rPr>
        <w:t>nanoplastics</w:t>
      </w:r>
      <w:proofErr w:type="spellEnd"/>
      <w:r w:rsidRPr="00B6708C">
        <w:rPr>
          <w:rFonts w:ascii="Arial" w:hAnsi="Arial" w:cs="Arial"/>
          <w:szCs w:val="22"/>
          <w:shd w:val="clear" w:color="auto" w:fill="FFFFFF"/>
        </w:rPr>
        <w:t xml:space="preserve"> size distribution in farmed mussel tissues. </w:t>
      </w:r>
      <w:r w:rsidRPr="00B6708C">
        <w:rPr>
          <w:rFonts w:ascii="Arial" w:hAnsi="Arial" w:cs="Arial"/>
          <w:i/>
          <w:iCs/>
          <w:szCs w:val="22"/>
          <w:shd w:val="clear" w:color="auto" w:fill="FFFFFF"/>
        </w:rPr>
        <w:t>Communications Earth &amp; Environment</w:t>
      </w:r>
      <w:r w:rsidRPr="00B6708C">
        <w:rPr>
          <w:rFonts w:ascii="Arial" w:hAnsi="Arial" w:cs="Arial"/>
          <w:szCs w:val="22"/>
          <w:shd w:val="clear" w:color="auto" w:fill="FFFFFF"/>
        </w:rPr>
        <w:t>, </w:t>
      </w:r>
      <w:r w:rsidRPr="00B6708C">
        <w:rPr>
          <w:rFonts w:ascii="Arial" w:hAnsi="Arial" w:cs="Arial"/>
          <w:i/>
          <w:iCs/>
          <w:szCs w:val="22"/>
          <w:shd w:val="clear" w:color="auto" w:fill="FFFFFF"/>
        </w:rPr>
        <w:t>5</w:t>
      </w:r>
      <w:r w:rsidRPr="00B6708C">
        <w:rPr>
          <w:rFonts w:ascii="Arial" w:hAnsi="Arial" w:cs="Arial"/>
          <w:szCs w:val="22"/>
          <w:shd w:val="clear" w:color="auto" w:fill="FFFFFF"/>
        </w:rPr>
        <w:t>(1), 128.</w:t>
      </w:r>
      <w:r w:rsidRPr="00B6708C">
        <w:rPr>
          <w:rFonts w:ascii="Arial" w:hAnsi="Arial" w:cs="Arial"/>
          <w:szCs w:val="22"/>
        </w:rPr>
        <w:t xml:space="preserve"> </w:t>
      </w:r>
    </w:p>
    <w:p w14:paraId="2651E000" w14:textId="77777777" w:rsidR="00D751CA" w:rsidRPr="00B6708C" w:rsidRDefault="00D751CA"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Fröhlich, E. (2024). Local and systemic effects of microplastic particles through cell damage, release of chemicals and drugs, dysbiosis, and interference with the absorption of nutrients. </w:t>
      </w:r>
      <w:r w:rsidRPr="00B6708C">
        <w:rPr>
          <w:rFonts w:ascii="Arial" w:hAnsi="Arial" w:cs="Arial"/>
          <w:i/>
          <w:iCs/>
          <w:szCs w:val="22"/>
          <w:shd w:val="clear" w:color="auto" w:fill="FFFFFF"/>
        </w:rPr>
        <w:t>Journal of Toxicology and Environmental Health, Part B</w:t>
      </w:r>
      <w:r w:rsidRPr="00B6708C">
        <w:rPr>
          <w:rFonts w:ascii="Arial" w:hAnsi="Arial" w:cs="Arial"/>
          <w:szCs w:val="22"/>
          <w:shd w:val="clear" w:color="auto" w:fill="FFFFFF"/>
        </w:rPr>
        <w:t>, </w:t>
      </w:r>
      <w:r w:rsidRPr="00B6708C">
        <w:rPr>
          <w:rFonts w:ascii="Arial" w:hAnsi="Arial" w:cs="Arial"/>
          <w:i/>
          <w:iCs/>
          <w:szCs w:val="22"/>
          <w:shd w:val="clear" w:color="auto" w:fill="FFFFFF"/>
        </w:rPr>
        <w:t>27</w:t>
      </w:r>
      <w:r w:rsidRPr="00B6708C">
        <w:rPr>
          <w:rFonts w:ascii="Arial" w:hAnsi="Arial" w:cs="Arial"/>
          <w:szCs w:val="22"/>
          <w:shd w:val="clear" w:color="auto" w:fill="FFFFFF"/>
        </w:rPr>
        <w:t>(8), 315-344.</w:t>
      </w:r>
      <w:r w:rsidRPr="00B6708C">
        <w:rPr>
          <w:rFonts w:ascii="Arial" w:hAnsi="Arial" w:cs="Arial"/>
          <w:szCs w:val="22"/>
        </w:rPr>
        <w:t xml:space="preserve"> </w:t>
      </w:r>
    </w:p>
    <w:p w14:paraId="2E0B18F2" w14:textId="77777777" w:rsidR="000A7992" w:rsidRPr="00B6708C" w:rsidRDefault="00D751CA"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 xml:space="preserve">Gallo, F., </w:t>
      </w:r>
      <w:proofErr w:type="spellStart"/>
      <w:r w:rsidRPr="00B6708C">
        <w:rPr>
          <w:rFonts w:ascii="Arial" w:hAnsi="Arial" w:cs="Arial"/>
          <w:szCs w:val="22"/>
          <w:shd w:val="clear" w:color="auto" w:fill="FFFFFF"/>
        </w:rPr>
        <w:t>Fossi</w:t>
      </w:r>
      <w:proofErr w:type="spellEnd"/>
      <w:r w:rsidRPr="00B6708C">
        <w:rPr>
          <w:rFonts w:ascii="Arial" w:hAnsi="Arial" w:cs="Arial"/>
          <w:szCs w:val="22"/>
          <w:shd w:val="clear" w:color="auto" w:fill="FFFFFF"/>
        </w:rPr>
        <w:t xml:space="preserve">, C., Weber, R., </w:t>
      </w:r>
      <w:proofErr w:type="spellStart"/>
      <w:r w:rsidRPr="00B6708C">
        <w:rPr>
          <w:rFonts w:ascii="Arial" w:hAnsi="Arial" w:cs="Arial"/>
          <w:szCs w:val="22"/>
          <w:shd w:val="clear" w:color="auto" w:fill="FFFFFF"/>
        </w:rPr>
        <w:t>Santillo</w:t>
      </w:r>
      <w:proofErr w:type="spellEnd"/>
      <w:r w:rsidRPr="00B6708C">
        <w:rPr>
          <w:rFonts w:ascii="Arial" w:hAnsi="Arial" w:cs="Arial"/>
          <w:szCs w:val="22"/>
          <w:shd w:val="clear" w:color="auto" w:fill="FFFFFF"/>
        </w:rPr>
        <w:t>, D., Sousa, J., Ingram, I., ... &amp; Romano, D. (2018). Marine litter plastics and microplastics and their toxic chemicals components: the need for urgent preventive measures. </w:t>
      </w:r>
      <w:r w:rsidRPr="00B6708C">
        <w:rPr>
          <w:rFonts w:ascii="Arial" w:hAnsi="Arial" w:cs="Arial"/>
          <w:i/>
          <w:iCs/>
          <w:szCs w:val="22"/>
          <w:shd w:val="clear" w:color="auto" w:fill="FFFFFF"/>
        </w:rPr>
        <w:t>Environmental Sciences Europe</w:t>
      </w:r>
      <w:r w:rsidRPr="00B6708C">
        <w:rPr>
          <w:rFonts w:ascii="Arial" w:hAnsi="Arial" w:cs="Arial"/>
          <w:szCs w:val="22"/>
          <w:shd w:val="clear" w:color="auto" w:fill="FFFFFF"/>
        </w:rPr>
        <w:t>, </w:t>
      </w:r>
      <w:r w:rsidRPr="00B6708C">
        <w:rPr>
          <w:rFonts w:ascii="Arial" w:hAnsi="Arial" w:cs="Arial"/>
          <w:i/>
          <w:iCs/>
          <w:szCs w:val="22"/>
          <w:shd w:val="clear" w:color="auto" w:fill="FFFFFF"/>
        </w:rPr>
        <w:t>30</w:t>
      </w:r>
      <w:r w:rsidRPr="00B6708C">
        <w:rPr>
          <w:rFonts w:ascii="Arial" w:hAnsi="Arial" w:cs="Arial"/>
          <w:szCs w:val="22"/>
          <w:shd w:val="clear" w:color="auto" w:fill="FFFFFF"/>
        </w:rPr>
        <w:t>(1), 13.</w:t>
      </w:r>
      <w:r w:rsidRPr="00B6708C">
        <w:rPr>
          <w:rFonts w:ascii="Arial" w:hAnsi="Arial" w:cs="Arial"/>
          <w:szCs w:val="22"/>
        </w:rPr>
        <w:t xml:space="preserve"> </w:t>
      </w:r>
    </w:p>
    <w:p w14:paraId="7AC8D78C" w14:textId="77777777" w:rsidR="000A7992" w:rsidRPr="00B6708C" w:rsidRDefault="000A7992"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rPr>
        <w:t>Gorini</w:t>
      </w:r>
      <w:proofErr w:type="spellEnd"/>
      <w:r w:rsidRPr="00B6708C">
        <w:rPr>
          <w:rFonts w:ascii="Arial" w:hAnsi="Arial" w:cs="Arial"/>
          <w:szCs w:val="22"/>
        </w:rPr>
        <w:t xml:space="preserve">, F., </w:t>
      </w:r>
      <w:proofErr w:type="spellStart"/>
      <w:r w:rsidRPr="00B6708C">
        <w:rPr>
          <w:rFonts w:ascii="Arial" w:hAnsi="Arial" w:cs="Arial"/>
          <w:szCs w:val="22"/>
        </w:rPr>
        <w:t>Tonacci</w:t>
      </w:r>
      <w:proofErr w:type="spellEnd"/>
      <w:r w:rsidRPr="00B6708C">
        <w:rPr>
          <w:rFonts w:ascii="Arial" w:hAnsi="Arial" w:cs="Arial"/>
          <w:szCs w:val="22"/>
        </w:rPr>
        <w:t xml:space="preserve">, A., </w:t>
      </w:r>
      <w:proofErr w:type="spellStart"/>
      <w:r w:rsidRPr="00B6708C">
        <w:rPr>
          <w:rFonts w:ascii="Arial" w:hAnsi="Arial" w:cs="Arial"/>
          <w:szCs w:val="22"/>
        </w:rPr>
        <w:t>Sanmartin</w:t>
      </w:r>
      <w:proofErr w:type="spellEnd"/>
      <w:r w:rsidRPr="00B6708C">
        <w:rPr>
          <w:rFonts w:ascii="Arial" w:hAnsi="Arial" w:cs="Arial"/>
          <w:szCs w:val="22"/>
        </w:rPr>
        <w:t>, C., &amp; Venturi, F. (2025). Phthalates and Non-Phthalate Plasticizers and Thyroid Dysfunction: Current Evidence and Novel Strategies to Reduce Their Spread in Food Industry and Environment. </w:t>
      </w:r>
      <w:r w:rsidRPr="00B6708C">
        <w:rPr>
          <w:rFonts w:ascii="Arial" w:hAnsi="Arial" w:cs="Arial"/>
          <w:i/>
          <w:iCs/>
          <w:szCs w:val="22"/>
        </w:rPr>
        <w:t>Toxics</w:t>
      </w:r>
      <w:r w:rsidRPr="00B6708C">
        <w:rPr>
          <w:rFonts w:ascii="Arial" w:hAnsi="Arial" w:cs="Arial"/>
          <w:szCs w:val="22"/>
        </w:rPr>
        <w:t>, </w:t>
      </w:r>
      <w:r w:rsidRPr="00B6708C">
        <w:rPr>
          <w:rFonts w:ascii="Arial" w:hAnsi="Arial" w:cs="Arial"/>
          <w:i/>
          <w:iCs/>
          <w:szCs w:val="22"/>
        </w:rPr>
        <w:t>13</w:t>
      </w:r>
      <w:r w:rsidRPr="00B6708C">
        <w:rPr>
          <w:rFonts w:ascii="Arial" w:hAnsi="Arial" w:cs="Arial"/>
          <w:szCs w:val="22"/>
        </w:rPr>
        <w:t xml:space="preserve">(3), 222. </w:t>
      </w:r>
      <w:hyperlink r:id="rId20" w:history="1">
        <w:r w:rsidRPr="00B6708C">
          <w:rPr>
            <w:rStyle w:val="Hyperlink"/>
            <w:rFonts w:ascii="Arial" w:hAnsi="Arial" w:cs="Arial"/>
            <w:color w:val="auto"/>
            <w:szCs w:val="22"/>
          </w:rPr>
          <w:t>https://doi.org/10.3390/toxics13030222</w:t>
        </w:r>
      </w:hyperlink>
    </w:p>
    <w:p w14:paraId="06021BAF" w14:textId="77777777" w:rsidR="000A7992" w:rsidRPr="00B6708C" w:rsidRDefault="000A7992"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Gouin, T., &amp; Whelan, M. J. (2024). Evaluating microplastic particles as vectors of exposure for plastic additive chemicals using a food web model. </w:t>
      </w:r>
      <w:r w:rsidRPr="00B6708C">
        <w:rPr>
          <w:rFonts w:ascii="Arial" w:hAnsi="Arial" w:cs="Arial"/>
          <w:i/>
          <w:iCs/>
          <w:szCs w:val="22"/>
          <w:shd w:val="clear" w:color="auto" w:fill="FFFFFF"/>
        </w:rPr>
        <w:t xml:space="preserve">Microplastics and </w:t>
      </w:r>
      <w:proofErr w:type="spellStart"/>
      <w:r w:rsidRPr="00B6708C">
        <w:rPr>
          <w:rFonts w:ascii="Arial" w:hAnsi="Arial" w:cs="Arial"/>
          <w:i/>
          <w:iCs/>
          <w:szCs w:val="22"/>
          <w:shd w:val="clear" w:color="auto" w:fill="FFFFFF"/>
        </w:rPr>
        <w:t>Nanoplastics</w:t>
      </w:r>
      <w:proofErr w:type="spellEnd"/>
      <w:r w:rsidRPr="00B6708C">
        <w:rPr>
          <w:rFonts w:ascii="Arial" w:hAnsi="Arial" w:cs="Arial"/>
          <w:szCs w:val="22"/>
          <w:shd w:val="clear" w:color="auto" w:fill="FFFFFF"/>
        </w:rPr>
        <w:t>, </w:t>
      </w:r>
      <w:r w:rsidRPr="00B6708C">
        <w:rPr>
          <w:rFonts w:ascii="Arial" w:hAnsi="Arial" w:cs="Arial"/>
          <w:i/>
          <w:iCs/>
          <w:szCs w:val="22"/>
          <w:shd w:val="clear" w:color="auto" w:fill="FFFFFF"/>
        </w:rPr>
        <w:t>4</w:t>
      </w:r>
      <w:r w:rsidRPr="00B6708C">
        <w:rPr>
          <w:rFonts w:ascii="Arial" w:hAnsi="Arial" w:cs="Arial"/>
          <w:szCs w:val="22"/>
          <w:shd w:val="clear" w:color="auto" w:fill="FFFFFF"/>
        </w:rPr>
        <w:t>(1), 21.</w:t>
      </w:r>
    </w:p>
    <w:p w14:paraId="19ECCBF0" w14:textId="77777777" w:rsidR="000A7992" w:rsidRPr="00B6708C" w:rsidRDefault="000A7992"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Hale, R. C., Seeley, M. E., La Guardia, M. J., Mai, L., &amp; Zeng, E. Y. (2020). A global perspective on microplastics. </w:t>
      </w:r>
      <w:r w:rsidRPr="00B6708C">
        <w:rPr>
          <w:rFonts w:ascii="Arial" w:hAnsi="Arial" w:cs="Arial"/>
          <w:i/>
          <w:iCs/>
          <w:szCs w:val="22"/>
          <w:shd w:val="clear" w:color="auto" w:fill="FFFFFF"/>
        </w:rPr>
        <w:t>Journal of Geophysical Research: Oceans</w:t>
      </w:r>
      <w:r w:rsidRPr="00B6708C">
        <w:rPr>
          <w:rFonts w:ascii="Arial" w:hAnsi="Arial" w:cs="Arial"/>
          <w:szCs w:val="22"/>
          <w:shd w:val="clear" w:color="auto" w:fill="FFFFFF"/>
        </w:rPr>
        <w:t>, </w:t>
      </w:r>
      <w:r w:rsidRPr="00B6708C">
        <w:rPr>
          <w:rFonts w:ascii="Arial" w:hAnsi="Arial" w:cs="Arial"/>
          <w:i/>
          <w:iCs/>
          <w:szCs w:val="22"/>
          <w:shd w:val="clear" w:color="auto" w:fill="FFFFFF"/>
        </w:rPr>
        <w:t>125</w:t>
      </w:r>
      <w:r w:rsidRPr="00B6708C">
        <w:rPr>
          <w:rFonts w:ascii="Arial" w:hAnsi="Arial" w:cs="Arial"/>
          <w:szCs w:val="22"/>
          <w:shd w:val="clear" w:color="auto" w:fill="FFFFFF"/>
        </w:rPr>
        <w:t>(1), e2018JC014719.</w:t>
      </w:r>
      <w:r w:rsidRPr="00B6708C">
        <w:rPr>
          <w:rFonts w:ascii="Arial" w:hAnsi="Arial" w:cs="Arial"/>
          <w:szCs w:val="22"/>
        </w:rPr>
        <w:t xml:space="preserve"> </w:t>
      </w:r>
      <w:r w:rsidR="00955961" w:rsidRPr="00B6708C">
        <w:rPr>
          <w:rFonts w:ascii="Arial" w:hAnsi="Arial" w:cs="Arial"/>
          <w:szCs w:val="22"/>
        </w:rPr>
        <w:t>54.</w:t>
      </w:r>
      <w:r w:rsidR="00955961" w:rsidRPr="00B6708C">
        <w:rPr>
          <w:rFonts w:ascii="Arial" w:hAnsi="Arial" w:cs="Arial"/>
          <w:szCs w:val="22"/>
        </w:rPr>
        <w:tab/>
      </w:r>
      <w:r w:rsidRPr="00B6708C">
        <w:rPr>
          <w:rFonts w:ascii="Arial" w:hAnsi="Arial" w:cs="Arial"/>
          <w:szCs w:val="22"/>
          <w:shd w:val="clear" w:color="auto" w:fill="FFFFFF"/>
        </w:rPr>
        <w:t xml:space="preserve">Hamed, M., Osman, A. G., </w:t>
      </w:r>
      <w:proofErr w:type="spellStart"/>
      <w:r w:rsidRPr="00B6708C">
        <w:rPr>
          <w:rFonts w:ascii="Arial" w:hAnsi="Arial" w:cs="Arial"/>
          <w:szCs w:val="22"/>
          <w:shd w:val="clear" w:color="auto" w:fill="FFFFFF"/>
        </w:rPr>
        <w:t>Badrey</w:t>
      </w:r>
      <w:proofErr w:type="spellEnd"/>
      <w:r w:rsidRPr="00B6708C">
        <w:rPr>
          <w:rFonts w:ascii="Arial" w:hAnsi="Arial" w:cs="Arial"/>
          <w:szCs w:val="22"/>
          <w:shd w:val="clear" w:color="auto" w:fill="FFFFFF"/>
        </w:rPr>
        <w:t xml:space="preserve">, A. E., Soliman, H. A., &amp; Sayed, A. E. D. H. (2021). Microplastics-induced eryptosis and poikilocytosis in early-juvenile </w:t>
      </w:r>
      <w:proofErr w:type="spellStart"/>
      <w:r w:rsidRPr="00B6708C">
        <w:rPr>
          <w:rFonts w:ascii="Arial" w:hAnsi="Arial" w:cs="Arial"/>
          <w:szCs w:val="22"/>
          <w:shd w:val="clear" w:color="auto" w:fill="FFFFFF"/>
        </w:rPr>
        <w:t>nile</w:t>
      </w:r>
      <w:proofErr w:type="spellEnd"/>
      <w:r w:rsidRPr="00B6708C">
        <w:rPr>
          <w:rFonts w:ascii="Arial" w:hAnsi="Arial" w:cs="Arial"/>
          <w:szCs w:val="22"/>
          <w:shd w:val="clear" w:color="auto" w:fill="FFFFFF"/>
        </w:rPr>
        <w:t xml:space="preserve"> Tilapia (Oreochromis </w:t>
      </w:r>
      <w:proofErr w:type="spellStart"/>
      <w:r w:rsidRPr="00B6708C">
        <w:rPr>
          <w:rFonts w:ascii="Arial" w:hAnsi="Arial" w:cs="Arial"/>
          <w:szCs w:val="22"/>
          <w:shd w:val="clear" w:color="auto" w:fill="FFFFFF"/>
        </w:rPr>
        <w:t>niloticus</w:t>
      </w:r>
      <w:proofErr w:type="spellEnd"/>
      <w:r w:rsidRPr="00B6708C">
        <w:rPr>
          <w:rFonts w:ascii="Arial" w:hAnsi="Arial" w:cs="Arial"/>
          <w:szCs w:val="22"/>
          <w:shd w:val="clear" w:color="auto" w:fill="FFFFFF"/>
        </w:rPr>
        <w:t>). </w:t>
      </w:r>
      <w:r w:rsidRPr="00B6708C">
        <w:rPr>
          <w:rFonts w:ascii="Arial" w:hAnsi="Arial" w:cs="Arial"/>
          <w:i/>
          <w:iCs/>
          <w:szCs w:val="22"/>
          <w:shd w:val="clear" w:color="auto" w:fill="FFFFFF"/>
        </w:rPr>
        <w:t>Frontiers in physiology</w:t>
      </w:r>
      <w:r w:rsidRPr="00B6708C">
        <w:rPr>
          <w:rFonts w:ascii="Arial" w:hAnsi="Arial" w:cs="Arial"/>
          <w:szCs w:val="22"/>
          <w:shd w:val="clear" w:color="auto" w:fill="FFFFFF"/>
        </w:rPr>
        <w:t>, </w:t>
      </w:r>
      <w:r w:rsidRPr="00B6708C">
        <w:rPr>
          <w:rFonts w:ascii="Arial" w:hAnsi="Arial" w:cs="Arial"/>
          <w:i/>
          <w:iCs/>
          <w:szCs w:val="22"/>
          <w:shd w:val="clear" w:color="auto" w:fill="FFFFFF"/>
        </w:rPr>
        <w:t>12</w:t>
      </w:r>
      <w:r w:rsidRPr="00B6708C">
        <w:rPr>
          <w:rFonts w:ascii="Arial" w:hAnsi="Arial" w:cs="Arial"/>
          <w:szCs w:val="22"/>
          <w:shd w:val="clear" w:color="auto" w:fill="FFFFFF"/>
        </w:rPr>
        <w:t>, 742922.</w:t>
      </w:r>
      <w:r w:rsidRPr="00B6708C">
        <w:rPr>
          <w:rFonts w:ascii="Arial" w:hAnsi="Arial" w:cs="Arial"/>
          <w:szCs w:val="22"/>
        </w:rPr>
        <w:t xml:space="preserve"> </w:t>
      </w:r>
    </w:p>
    <w:p w14:paraId="2C5874FB" w14:textId="77777777" w:rsidR="000A7992" w:rsidRPr="00B6708C" w:rsidRDefault="00955961"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rPr>
        <w:t xml:space="preserve">Hamed, M., Soliman, H. A., Osman, A. G. M., &amp; Sayed, A. E.-D. H. (2021). Assessment the effect of exposure to microplastics on Nile tilapia (Oreochromis </w:t>
      </w:r>
      <w:proofErr w:type="spellStart"/>
      <w:r w:rsidRPr="00B6708C">
        <w:rPr>
          <w:rFonts w:ascii="Arial" w:hAnsi="Arial" w:cs="Arial"/>
          <w:szCs w:val="22"/>
        </w:rPr>
        <w:t>niloticus</w:t>
      </w:r>
      <w:proofErr w:type="spellEnd"/>
      <w:r w:rsidRPr="00B6708C">
        <w:rPr>
          <w:rFonts w:ascii="Arial" w:hAnsi="Arial" w:cs="Arial"/>
          <w:szCs w:val="22"/>
        </w:rPr>
        <w:t>) using histological, ultrastructural, and biochemical biomarkers. Fish Physiology and Biochemistry, 47(2), 343–356.</w:t>
      </w:r>
    </w:p>
    <w:p w14:paraId="588C7CE6" w14:textId="77777777" w:rsidR="000A7992" w:rsidRPr="00B6708C" w:rsidRDefault="000A7992"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Hermabessiere</w:t>
      </w:r>
      <w:proofErr w:type="spellEnd"/>
      <w:r w:rsidRPr="00B6708C">
        <w:rPr>
          <w:rFonts w:ascii="Arial" w:hAnsi="Arial" w:cs="Arial"/>
          <w:szCs w:val="22"/>
          <w:shd w:val="clear" w:color="auto" w:fill="FFFFFF"/>
        </w:rPr>
        <w:t xml:space="preserve">, L., Best, C., Zaidi, S., McIlwraith, H. K., Jeffries, K. M., &amp; </w:t>
      </w:r>
      <w:proofErr w:type="spellStart"/>
      <w:r w:rsidRPr="00B6708C">
        <w:rPr>
          <w:rFonts w:ascii="Arial" w:hAnsi="Arial" w:cs="Arial"/>
          <w:szCs w:val="22"/>
          <w:shd w:val="clear" w:color="auto" w:fill="FFFFFF"/>
        </w:rPr>
        <w:t>Rochman</w:t>
      </w:r>
      <w:proofErr w:type="spellEnd"/>
      <w:r w:rsidRPr="00B6708C">
        <w:rPr>
          <w:rFonts w:ascii="Arial" w:hAnsi="Arial" w:cs="Arial"/>
          <w:szCs w:val="22"/>
          <w:shd w:val="clear" w:color="auto" w:fill="FFFFFF"/>
        </w:rPr>
        <w:t xml:space="preserve">, C. M. (2025). Understanding the contribution of plastic additive in microplastic toxicity from </w:t>
      </w:r>
      <w:r w:rsidRPr="00B6708C">
        <w:rPr>
          <w:rFonts w:ascii="Arial" w:hAnsi="Arial" w:cs="Arial"/>
          <w:szCs w:val="22"/>
          <w:shd w:val="clear" w:color="auto" w:fill="FFFFFF"/>
        </w:rPr>
        <w:lastRenderedPageBreak/>
        <w:t>consumer products using fathead minnow (</w:t>
      </w:r>
      <w:proofErr w:type="spellStart"/>
      <w:r w:rsidRPr="00B6708C">
        <w:rPr>
          <w:rFonts w:ascii="Arial" w:hAnsi="Arial" w:cs="Arial"/>
          <w:szCs w:val="22"/>
          <w:shd w:val="clear" w:color="auto" w:fill="FFFFFF"/>
        </w:rPr>
        <w:t>Pimephales</w:t>
      </w:r>
      <w:proofErr w:type="spellEnd"/>
      <w:r w:rsidRPr="00B6708C">
        <w:rPr>
          <w:rFonts w:ascii="Arial" w:hAnsi="Arial" w:cs="Arial"/>
          <w:szCs w:val="22"/>
          <w:shd w:val="clear" w:color="auto" w:fill="FFFFFF"/>
        </w:rPr>
        <w:t xml:space="preserve"> </w:t>
      </w:r>
      <w:proofErr w:type="spellStart"/>
      <w:r w:rsidRPr="00B6708C">
        <w:rPr>
          <w:rFonts w:ascii="Arial" w:hAnsi="Arial" w:cs="Arial"/>
          <w:szCs w:val="22"/>
          <w:shd w:val="clear" w:color="auto" w:fill="FFFFFF"/>
        </w:rPr>
        <w:t>promelas</w:t>
      </w:r>
      <w:proofErr w:type="spellEnd"/>
      <w:r w:rsidRPr="00B6708C">
        <w:rPr>
          <w:rFonts w:ascii="Arial" w:hAnsi="Arial" w:cs="Arial"/>
          <w:szCs w:val="22"/>
          <w:shd w:val="clear" w:color="auto" w:fill="FFFFFF"/>
        </w:rPr>
        <w:t>). </w:t>
      </w:r>
      <w:r w:rsidRPr="00B6708C">
        <w:rPr>
          <w:rFonts w:ascii="Arial" w:hAnsi="Arial" w:cs="Arial"/>
          <w:i/>
          <w:iCs/>
          <w:szCs w:val="22"/>
          <w:shd w:val="clear" w:color="auto" w:fill="FFFFFF"/>
        </w:rPr>
        <w:t>Environmental Science and Pollution Research</w:t>
      </w:r>
      <w:r w:rsidRPr="00B6708C">
        <w:rPr>
          <w:rFonts w:ascii="Arial" w:hAnsi="Arial" w:cs="Arial"/>
          <w:szCs w:val="22"/>
          <w:shd w:val="clear" w:color="auto" w:fill="FFFFFF"/>
        </w:rPr>
        <w:t>, </w:t>
      </w:r>
      <w:r w:rsidRPr="00B6708C">
        <w:rPr>
          <w:rFonts w:ascii="Arial" w:hAnsi="Arial" w:cs="Arial"/>
          <w:i/>
          <w:iCs/>
          <w:szCs w:val="22"/>
          <w:shd w:val="clear" w:color="auto" w:fill="FFFFFF"/>
        </w:rPr>
        <w:t>32</w:t>
      </w:r>
      <w:r w:rsidRPr="00B6708C">
        <w:rPr>
          <w:rFonts w:ascii="Arial" w:hAnsi="Arial" w:cs="Arial"/>
          <w:szCs w:val="22"/>
          <w:shd w:val="clear" w:color="auto" w:fill="FFFFFF"/>
        </w:rPr>
        <w:t>(23), 14258-14271.</w:t>
      </w:r>
    </w:p>
    <w:p w14:paraId="20A07AD8" w14:textId="77777777" w:rsidR="000A7992" w:rsidRPr="00B6708C" w:rsidRDefault="000A7992"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Hidalgo-</w:t>
      </w:r>
      <w:proofErr w:type="spellStart"/>
      <w:r w:rsidRPr="00B6708C">
        <w:rPr>
          <w:rFonts w:ascii="Arial" w:hAnsi="Arial" w:cs="Arial"/>
          <w:szCs w:val="22"/>
          <w:shd w:val="clear" w:color="auto" w:fill="FFFFFF"/>
        </w:rPr>
        <w:t>Ruz</w:t>
      </w:r>
      <w:proofErr w:type="spellEnd"/>
      <w:r w:rsidRPr="00B6708C">
        <w:rPr>
          <w:rFonts w:ascii="Arial" w:hAnsi="Arial" w:cs="Arial"/>
          <w:szCs w:val="22"/>
          <w:shd w:val="clear" w:color="auto" w:fill="FFFFFF"/>
        </w:rPr>
        <w:t xml:space="preserve">, V., </w:t>
      </w:r>
      <w:proofErr w:type="spellStart"/>
      <w:r w:rsidRPr="00B6708C">
        <w:rPr>
          <w:rFonts w:ascii="Arial" w:hAnsi="Arial" w:cs="Arial"/>
          <w:szCs w:val="22"/>
          <w:shd w:val="clear" w:color="auto" w:fill="FFFFFF"/>
        </w:rPr>
        <w:t>Gutow</w:t>
      </w:r>
      <w:proofErr w:type="spellEnd"/>
      <w:r w:rsidRPr="00B6708C">
        <w:rPr>
          <w:rFonts w:ascii="Arial" w:hAnsi="Arial" w:cs="Arial"/>
          <w:szCs w:val="22"/>
          <w:shd w:val="clear" w:color="auto" w:fill="FFFFFF"/>
        </w:rPr>
        <w:t>, L., Thompson, R. C., &amp; Thiel, M. (2012). Microplastics in the marine environment: a review of the methods used for identification and quantification. </w:t>
      </w:r>
      <w:r w:rsidRPr="00B6708C">
        <w:rPr>
          <w:rFonts w:ascii="Arial" w:hAnsi="Arial" w:cs="Arial"/>
          <w:i/>
          <w:iCs/>
          <w:szCs w:val="22"/>
          <w:shd w:val="clear" w:color="auto" w:fill="FFFFFF"/>
        </w:rPr>
        <w:t>Environmental science &amp; technology</w:t>
      </w:r>
      <w:r w:rsidRPr="00B6708C">
        <w:rPr>
          <w:rFonts w:ascii="Arial" w:hAnsi="Arial" w:cs="Arial"/>
          <w:szCs w:val="22"/>
          <w:shd w:val="clear" w:color="auto" w:fill="FFFFFF"/>
        </w:rPr>
        <w:t>, </w:t>
      </w:r>
      <w:r w:rsidRPr="00B6708C">
        <w:rPr>
          <w:rFonts w:ascii="Arial" w:hAnsi="Arial" w:cs="Arial"/>
          <w:i/>
          <w:iCs/>
          <w:szCs w:val="22"/>
          <w:shd w:val="clear" w:color="auto" w:fill="FFFFFF"/>
        </w:rPr>
        <w:t>46</w:t>
      </w:r>
      <w:r w:rsidRPr="00B6708C">
        <w:rPr>
          <w:rFonts w:ascii="Arial" w:hAnsi="Arial" w:cs="Arial"/>
          <w:szCs w:val="22"/>
          <w:shd w:val="clear" w:color="auto" w:fill="FFFFFF"/>
        </w:rPr>
        <w:t>(6), 3060-3075.</w:t>
      </w:r>
    </w:p>
    <w:p w14:paraId="47956A8A" w14:textId="77777777" w:rsidR="00FA282B" w:rsidRPr="00B6708C" w:rsidRDefault="000A7992"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 xml:space="preserve">Huang, Y., Xiao, X., Effiong, K., Xu, C., </w:t>
      </w:r>
      <w:proofErr w:type="spellStart"/>
      <w:r w:rsidRPr="00B6708C">
        <w:rPr>
          <w:rFonts w:ascii="Arial" w:hAnsi="Arial" w:cs="Arial"/>
          <w:szCs w:val="22"/>
          <w:shd w:val="clear" w:color="auto" w:fill="FFFFFF"/>
        </w:rPr>
        <w:t>Su</w:t>
      </w:r>
      <w:proofErr w:type="spellEnd"/>
      <w:r w:rsidRPr="00B6708C">
        <w:rPr>
          <w:rFonts w:ascii="Arial" w:hAnsi="Arial" w:cs="Arial"/>
          <w:szCs w:val="22"/>
          <w:shd w:val="clear" w:color="auto" w:fill="FFFFFF"/>
        </w:rPr>
        <w:t xml:space="preserve">, Z., Hu, J., ... &amp; </w:t>
      </w:r>
      <w:proofErr w:type="spellStart"/>
      <w:r w:rsidRPr="00B6708C">
        <w:rPr>
          <w:rFonts w:ascii="Arial" w:hAnsi="Arial" w:cs="Arial"/>
          <w:szCs w:val="22"/>
          <w:shd w:val="clear" w:color="auto" w:fill="FFFFFF"/>
        </w:rPr>
        <w:t>Holmer</w:t>
      </w:r>
      <w:proofErr w:type="spellEnd"/>
      <w:r w:rsidRPr="00B6708C">
        <w:rPr>
          <w:rFonts w:ascii="Arial" w:hAnsi="Arial" w:cs="Arial"/>
          <w:szCs w:val="22"/>
          <w:shd w:val="clear" w:color="auto" w:fill="FFFFFF"/>
        </w:rPr>
        <w:t>, M. (2021). New insights into the microplastic enrichment in the blue carbon ecosystem: evidence from seagrass meadows and mangrove forests in coastal South China Sea. </w:t>
      </w:r>
      <w:r w:rsidRPr="00B6708C">
        <w:rPr>
          <w:rFonts w:ascii="Arial" w:hAnsi="Arial" w:cs="Arial"/>
          <w:i/>
          <w:iCs/>
          <w:szCs w:val="22"/>
          <w:shd w:val="clear" w:color="auto" w:fill="FFFFFF"/>
        </w:rPr>
        <w:t>Environmental Science &amp; Technology</w:t>
      </w:r>
      <w:r w:rsidRPr="00B6708C">
        <w:rPr>
          <w:rFonts w:ascii="Arial" w:hAnsi="Arial" w:cs="Arial"/>
          <w:szCs w:val="22"/>
          <w:shd w:val="clear" w:color="auto" w:fill="FFFFFF"/>
        </w:rPr>
        <w:t>, </w:t>
      </w:r>
      <w:r w:rsidRPr="00B6708C">
        <w:rPr>
          <w:rFonts w:ascii="Arial" w:hAnsi="Arial" w:cs="Arial"/>
          <w:i/>
          <w:iCs/>
          <w:szCs w:val="22"/>
          <w:shd w:val="clear" w:color="auto" w:fill="FFFFFF"/>
        </w:rPr>
        <w:t>55</w:t>
      </w:r>
      <w:r w:rsidRPr="00B6708C">
        <w:rPr>
          <w:rFonts w:ascii="Arial" w:hAnsi="Arial" w:cs="Arial"/>
          <w:szCs w:val="22"/>
          <w:shd w:val="clear" w:color="auto" w:fill="FFFFFF"/>
        </w:rPr>
        <w:t>(8), 4804-4812.</w:t>
      </w:r>
    </w:p>
    <w:p w14:paraId="4A250134" w14:textId="77777777" w:rsidR="00FA282B" w:rsidRPr="00B6708C" w:rsidRDefault="00FA282B"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Hwang, J., Choi, D., Han, S., Jung, S. Y., Choi, J., &amp; Hong, J. (2020). Potential toxicity of polystyrene microplastic particles. </w:t>
      </w:r>
      <w:r w:rsidRPr="00B6708C">
        <w:rPr>
          <w:rFonts w:ascii="Arial" w:hAnsi="Arial" w:cs="Arial"/>
          <w:i/>
          <w:iCs/>
          <w:szCs w:val="22"/>
          <w:shd w:val="clear" w:color="auto" w:fill="FFFFFF"/>
        </w:rPr>
        <w:t>Scientific reports</w:t>
      </w:r>
      <w:r w:rsidRPr="00B6708C">
        <w:rPr>
          <w:rFonts w:ascii="Arial" w:hAnsi="Arial" w:cs="Arial"/>
          <w:szCs w:val="22"/>
          <w:shd w:val="clear" w:color="auto" w:fill="FFFFFF"/>
        </w:rPr>
        <w:t>, </w:t>
      </w:r>
      <w:r w:rsidRPr="00B6708C">
        <w:rPr>
          <w:rFonts w:ascii="Arial" w:hAnsi="Arial" w:cs="Arial"/>
          <w:i/>
          <w:iCs/>
          <w:szCs w:val="22"/>
          <w:shd w:val="clear" w:color="auto" w:fill="FFFFFF"/>
        </w:rPr>
        <w:t>10</w:t>
      </w:r>
      <w:r w:rsidRPr="00B6708C">
        <w:rPr>
          <w:rFonts w:ascii="Arial" w:hAnsi="Arial" w:cs="Arial"/>
          <w:szCs w:val="22"/>
          <w:shd w:val="clear" w:color="auto" w:fill="FFFFFF"/>
        </w:rPr>
        <w:t>(1), 7391.</w:t>
      </w:r>
    </w:p>
    <w:p w14:paraId="08AC1644" w14:textId="77777777" w:rsidR="00FA282B" w:rsidRPr="00B6708C" w:rsidRDefault="00FA282B" w:rsidP="00B6708C">
      <w:pPr>
        <w:pStyle w:val="ListParagraph"/>
        <w:numPr>
          <w:ilvl w:val="0"/>
          <w:numId w:val="4"/>
        </w:numPr>
        <w:tabs>
          <w:tab w:val="left" w:pos="450"/>
        </w:tabs>
        <w:jc w:val="both"/>
        <w:rPr>
          <w:rFonts w:ascii="Arial" w:hAnsi="Arial" w:cs="Arial"/>
          <w:szCs w:val="22"/>
        </w:rPr>
      </w:pPr>
      <w:r w:rsidRPr="00B6708C">
        <w:rPr>
          <w:rFonts w:ascii="Arial" w:eastAsia="Times New Roman" w:hAnsi="Arial" w:cs="Arial"/>
          <w:szCs w:val="22"/>
        </w:rPr>
        <w:t xml:space="preserve">Ibrahim, Y. S., Tuan </w:t>
      </w:r>
      <w:proofErr w:type="spellStart"/>
      <w:r w:rsidRPr="00B6708C">
        <w:rPr>
          <w:rFonts w:ascii="Arial" w:eastAsia="Times New Roman" w:hAnsi="Arial" w:cs="Arial"/>
          <w:szCs w:val="22"/>
        </w:rPr>
        <w:t>Anuar</w:t>
      </w:r>
      <w:proofErr w:type="spellEnd"/>
      <w:r w:rsidRPr="00B6708C">
        <w:rPr>
          <w:rFonts w:ascii="Arial" w:eastAsia="Times New Roman" w:hAnsi="Arial" w:cs="Arial"/>
          <w:szCs w:val="22"/>
        </w:rPr>
        <w:t xml:space="preserve">, S., Azmi, A. A., Wan </w:t>
      </w:r>
      <w:proofErr w:type="spellStart"/>
      <w:r w:rsidRPr="00B6708C">
        <w:rPr>
          <w:rFonts w:ascii="Arial" w:eastAsia="Times New Roman" w:hAnsi="Arial" w:cs="Arial"/>
          <w:szCs w:val="22"/>
        </w:rPr>
        <w:t>Mohd</w:t>
      </w:r>
      <w:proofErr w:type="spellEnd"/>
      <w:r w:rsidRPr="00B6708C">
        <w:rPr>
          <w:rFonts w:ascii="Arial" w:eastAsia="Times New Roman" w:hAnsi="Arial" w:cs="Arial"/>
          <w:szCs w:val="22"/>
        </w:rPr>
        <w:t xml:space="preserve"> </w:t>
      </w:r>
      <w:proofErr w:type="spellStart"/>
      <w:r w:rsidRPr="00B6708C">
        <w:rPr>
          <w:rFonts w:ascii="Arial" w:eastAsia="Times New Roman" w:hAnsi="Arial" w:cs="Arial"/>
          <w:szCs w:val="22"/>
        </w:rPr>
        <w:t>Khalik</w:t>
      </w:r>
      <w:proofErr w:type="spellEnd"/>
      <w:r w:rsidRPr="00B6708C">
        <w:rPr>
          <w:rFonts w:ascii="Arial" w:eastAsia="Times New Roman" w:hAnsi="Arial" w:cs="Arial"/>
          <w:szCs w:val="22"/>
        </w:rPr>
        <w:t xml:space="preserve">, W. M. A., </w:t>
      </w:r>
      <w:proofErr w:type="spellStart"/>
      <w:r w:rsidRPr="00B6708C">
        <w:rPr>
          <w:rFonts w:ascii="Arial" w:eastAsia="Times New Roman" w:hAnsi="Arial" w:cs="Arial"/>
          <w:szCs w:val="22"/>
        </w:rPr>
        <w:t>Lehata</w:t>
      </w:r>
      <w:proofErr w:type="spellEnd"/>
      <w:r w:rsidRPr="00B6708C">
        <w:rPr>
          <w:rFonts w:ascii="Arial" w:eastAsia="Times New Roman" w:hAnsi="Arial" w:cs="Arial"/>
          <w:szCs w:val="22"/>
        </w:rPr>
        <w:t xml:space="preserve">, S., Hamzah, S. R., Ismail, D., Ma, Z. F., </w:t>
      </w:r>
      <w:proofErr w:type="spellStart"/>
      <w:r w:rsidRPr="00B6708C">
        <w:rPr>
          <w:rFonts w:ascii="Arial" w:eastAsia="Times New Roman" w:hAnsi="Arial" w:cs="Arial"/>
          <w:szCs w:val="22"/>
        </w:rPr>
        <w:t>Dzulkarnaen</w:t>
      </w:r>
      <w:proofErr w:type="spellEnd"/>
      <w:r w:rsidRPr="00B6708C">
        <w:rPr>
          <w:rFonts w:ascii="Arial" w:eastAsia="Times New Roman" w:hAnsi="Arial" w:cs="Arial"/>
          <w:szCs w:val="22"/>
        </w:rPr>
        <w:t xml:space="preserve">, A., Zakaria, Z., </w:t>
      </w:r>
      <w:proofErr w:type="spellStart"/>
      <w:r w:rsidRPr="00B6708C">
        <w:rPr>
          <w:rFonts w:ascii="Arial" w:eastAsia="Times New Roman" w:hAnsi="Arial" w:cs="Arial"/>
          <w:szCs w:val="22"/>
        </w:rPr>
        <w:t>Mustaffa</w:t>
      </w:r>
      <w:proofErr w:type="spellEnd"/>
      <w:r w:rsidRPr="00B6708C">
        <w:rPr>
          <w:rFonts w:ascii="Arial" w:eastAsia="Times New Roman" w:hAnsi="Arial" w:cs="Arial"/>
          <w:szCs w:val="22"/>
        </w:rPr>
        <w:t>, N., Tuan Sharif, S. E., &amp; Lee, Y. Y. (2020). Detection of microplastics in human colectomy specimens. </w:t>
      </w:r>
      <w:r w:rsidRPr="00B6708C">
        <w:rPr>
          <w:rFonts w:ascii="Arial" w:eastAsia="Times New Roman" w:hAnsi="Arial" w:cs="Arial"/>
          <w:i/>
          <w:iCs/>
          <w:szCs w:val="22"/>
        </w:rPr>
        <w:t xml:space="preserve">JGH </w:t>
      </w:r>
      <w:proofErr w:type="gramStart"/>
      <w:r w:rsidRPr="00B6708C">
        <w:rPr>
          <w:rFonts w:ascii="Arial" w:eastAsia="Times New Roman" w:hAnsi="Arial" w:cs="Arial"/>
          <w:i/>
          <w:iCs/>
          <w:szCs w:val="22"/>
        </w:rPr>
        <w:t>open :</w:t>
      </w:r>
      <w:proofErr w:type="gramEnd"/>
      <w:r w:rsidRPr="00B6708C">
        <w:rPr>
          <w:rFonts w:ascii="Arial" w:eastAsia="Times New Roman" w:hAnsi="Arial" w:cs="Arial"/>
          <w:i/>
          <w:iCs/>
          <w:szCs w:val="22"/>
        </w:rPr>
        <w:t xml:space="preserve"> an open access journal of gastroenterology and hepatology</w:t>
      </w:r>
      <w:r w:rsidRPr="00B6708C">
        <w:rPr>
          <w:rFonts w:ascii="Arial" w:eastAsia="Times New Roman" w:hAnsi="Arial" w:cs="Arial"/>
          <w:szCs w:val="22"/>
        </w:rPr>
        <w:t>, </w:t>
      </w:r>
      <w:r w:rsidRPr="00B6708C">
        <w:rPr>
          <w:rFonts w:ascii="Arial" w:eastAsia="Times New Roman" w:hAnsi="Arial" w:cs="Arial"/>
          <w:i/>
          <w:iCs/>
          <w:szCs w:val="22"/>
        </w:rPr>
        <w:t>5</w:t>
      </w:r>
      <w:r w:rsidRPr="00B6708C">
        <w:rPr>
          <w:rFonts w:ascii="Arial" w:eastAsia="Times New Roman" w:hAnsi="Arial" w:cs="Arial"/>
          <w:szCs w:val="22"/>
        </w:rPr>
        <w:t xml:space="preserve">(1), 116–121. </w:t>
      </w:r>
      <w:hyperlink r:id="rId21" w:history="1">
        <w:r w:rsidRPr="00B6708C">
          <w:rPr>
            <w:rStyle w:val="Hyperlink"/>
            <w:rFonts w:ascii="Arial" w:eastAsia="Times New Roman" w:hAnsi="Arial" w:cs="Arial"/>
            <w:color w:val="auto"/>
            <w:szCs w:val="22"/>
          </w:rPr>
          <w:t>https://doi.org/10.1002/jgh3.12457</w:t>
        </w:r>
      </w:hyperlink>
    </w:p>
    <w:p w14:paraId="4CDED12B" w14:textId="77777777" w:rsidR="00CD3795" w:rsidRPr="00B6708C" w:rsidRDefault="00FA282B"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 xml:space="preserve">Iftikhar, A., </w:t>
      </w:r>
      <w:proofErr w:type="spellStart"/>
      <w:r w:rsidRPr="00B6708C">
        <w:rPr>
          <w:rFonts w:ascii="Arial" w:hAnsi="Arial" w:cs="Arial"/>
          <w:szCs w:val="22"/>
          <w:shd w:val="clear" w:color="auto" w:fill="FFFFFF"/>
        </w:rPr>
        <w:t>Qaiser</w:t>
      </w:r>
      <w:proofErr w:type="spellEnd"/>
      <w:r w:rsidRPr="00B6708C">
        <w:rPr>
          <w:rFonts w:ascii="Arial" w:hAnsi="Arial" w:cs="Arial"/>
          <w:szCs w:val="22"/>
          <w:shd w:val="clear" w:color="auto" w:fill="FFFFFF"/>
        </w:rPr>
        <w:t>, Z., Sarfraz, W., Ejaz, U., Aqeel, M., Rizvi, Z. F., &amp; Khalid, N. (2024). Understanding the leaching of plastic additives and subsequent risks to ecosystems. </w:t>
      </w:r>
      <w:r w:rsidRPr="00B6708C">
        <w:rPr>
          <w:rFonts w:ascii="Arial" w:hAnsi="Arial" w:cs="Arial"/>
          <w:i/>
          <w:iCs/>
          <w:szCs w:val="22"/>
          <w:shd w:val="clear" w:color="auto" w:fill="FFFFFF"/>
        </w:rPr>
        <w:t xml:space="preserve">Water Emerging Contaminants &amp; </w:t>
      </w:r>
      <w:proofErr w:type="spellStart"/>
      <w:r w:rsidRPr="00B6708C">
        <w:rPr>
          <w:rFonts w:ascii="Arial" w:hAnsi="Arial" w:cs="Arial"/>
          <w:i/>
          <w:iCs/>
          <w:szCs w:val="22"/>
          <w:shd w:val="clear" w:color="auto" w:fill="FFFFFF"/>
        </w:rPr>
        <w:t>Nanoplastics</w:t>
      </w:r>
      <w:proofErr w:type="spellEnd"/>
      <w:r w:rsidRPr="00B6708C">
        <w:rPr>
          <w:rFonts w:ascii="Arial" w:hAnsi="Arial" w:cs="Arial"/>
          <w:szCs w:val="22"/>
          <w:shd w:val="clear" w:color="auto" w:fill="FFFFFF"/>
        </w:rPr>
        <w:t>, </w:t>
      </w:r>
      <w:r w:rsidRPr="00B6708C">
        <w:rPr>
          <w:rFonts w:ascii="Arial" w:hAnsi="Arial" w:cs="Arial"/>
          <w:i/>
          <w:iCs/>
          <w:szCs w:val="22"/>
          <w:shd w:val="clear" w:color="auto" w:fill="FFFFFF"/>
        </w:rPr>
        <w:t>3</w:t>
      </w:r>
      <w:r w:rsidRPr="00B6708C">
        <w:rPr>
          <w:rFonts w:ascii="Arial" w:hAnsi="Arial" w:cs="Arial"/>
          <w:szCs w:val="22"/>
          <w:shd w:val="clear" w:color="auto" w:fill="FFFFFF"/>
        </w:rPr>
        <w:t>(1), N-A.</w:t>
      </w:r>
    </w:p>
    <w:p w14:paraId="1B0B4DBE" w14:textId="77777777" w:rsidR="00CD3795" w:rsidRPr="00B6708C" w:rsidRDefault="00CD3795"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Iwalaye</w:t>
      </w:r>
      <w:proofErr w:type="spellEnd"/>
      <w:r w:rsidRPr="00B6708C">
        <w:rPr>
          <w:rFonts w:ascii="Arial" w:hAnsi="Arial" w:cs="Arial"/>
          <w:szCs w:val="22"/>
          <w:shd w:val="clear" w:color="auto" w:fill="FFFFFF"/>
        </w:rPr>
        <w:t>, O. A., Moodley, G. K., &amp; Robertson-Andersson, D. V. (2020). Microplastic occurrence in marine invertebrates sampled from Kwazulu-Natal, South Africa in different seasons. </w:t>
      </w:r>
      <w:r w:rsidRPr="00B6708C">
        <w:rPr>
          <w:rFonts w:ascii="Arial" w:hAnsi="Arial" w:cs="Arial"/>
          <w:i/>
          <w:iCs/>
          <w:szCs w:val="22"/>
          <w:shd w:val="clear" w:color="auto" w:fill="FFFFFF"/>
        </w:rPr>
        <w:t>Nature Environment and Pollution Technology</w:t>
      </w:r>
      <w:r w:rsidRPr="00B6708C">
        <w:rPr>
          <w:rFonts w:ascii="Arial" w:hAnsi="Arial" w:cs="Arial"/>
          <w:szCs w:val="22"/>
          <w:shd w:val="clear" w:color="auto" w:fill="FFFFFF"/>
        </w:rPr>
        <w:t>, </w:t>
      </w:r>
      <w:r w:rsidRPr="00B6708C">
        <w:rPr>
          <w:rFonts w:ascii="Arial" w:hAnsi="Arial" w:cs="Arial"/>
          <w:i/>
          <w:iCs/>
          <w:szCs w:val="22"/>
          <w:shd w:val="clear" w:color="auto" w:fill="FFFFFF"/>
        </w:rPr>
        <w:t>19</w:t>
      </w:r>
      <w:r w:rsidRPr="00B6708C">
        <w:rPr>
          <w:rFonts w:ascii="Arial" w:hAnsi="Arial" w:cs="Arial"/>
          <w:szCs w:val="22"/>
          <w:shd w:val="clear" w:color="auto" w:fill="FFFFFF"/>
        </w:rPr>
        <w:t>(5), 1811-1819.</w:t>
      </w:r>
    </w:p>
    <w:p w14:paraId="1BB233D0" w14:textId="77777777" w:rsidR="00CD3795" w:rsidRPr="00B6708C" w:rsidRDefault="00CD3795"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 xml:space="preserve">Jahnke, A., Arp, H. P. H., Escher, B. I., </w:t>
      </w:r>
      <w:proofErr w:type="spellStart"/>
      <w:r w:rsidRPr="00B6708C">
        <w:rPr>
          <w:rFonts w:ascii="Arial" w:hAnsi="Arial" w:cs="Arial"/>
          <w:szCs w:val="22"/>
          <w:shd w:val="clear" w:color="auto" w:fill="FFFFFF"/>
        </w:rPr>
        <w:t>Gewert</w:t>
      </w:r>
      <w:proofErr w:type="spellEnd"/>
      <w:r w:rsidRPr="00B6708C">
        <w:rPr>
          <w:rFonts w:ascii="Arial" w:hAnsi="Arial" w:cs="Arial"/>
          <w:szCs w:val="22"/>
          <w:shd w:val="clear" w:color="auto" w:fill="FFFFFF"/>
        </w:rPr>
        <w:t xml:space="preserve">, B., </w:t>
      </w:r>
      <w:proofErr w:type="spellStart"/>
      <w:r w:rsidRPr="00B6708C">
        <w:rPr>
          <w:rFonts w:ascii="Arial" w:hAnsi="Arial" w:cs="Arial"/>
          <w:szCs w:val="22"/>
          <w:shd w:val="clear" w:color="auto" w:fill="FFFFFF"/>
        </w:rPr>
        <w:t>Gorokhova</w:t>
      </w:r>
      <w:proofErr w:type="spellEnd"/>
      <w:r w:rsidRPr="00B6708C">
        <w:rPr>
          <w:rFonts w:ascii="Arial" w:hAnsi="Arial" w:cs="Arial"/>
          <w:szCs w:val="22"/>
          <w:shd w:val="clear" w:color="auto" w:fill="FFFFFF"/>
        </w:rPr>
        <w:t xml:space="preserve">, E., </w:t>
      </w:r>
      <w:proofErr w:type="spellStart"/>
      <w:r w:rsidRPr="00B6708C">
        <w:rPr>
          <w:rFonts w:ascii="Arial" w:hAnsi="Arial" w:cs="Arial"/>
          <w:szCs w:val="22"/>
          <w:shd w:val="clear" w:color="auto" w:fill="FFFFFF"/>
        </w:rPr>
        <w:t>Kühnel</w:t>
      </w:r>
      <w:proofErr w:type="spellEnd"/>
      <w:r w:rsidRPr="00B6708C">
        <w:rPr>
          <w:rFonts w:ascii="Arial" w:hAnsi="Arial" w:cs="Arial"/>
          <w:szCs w:val="22"/>
          <w:shd w:val="clear" w:color="auto" w:fill="FFFFFF"/>
        </w:rPr>
        <w:t>, D., ... &amp; MacLeod, M. (2017). Reducing uncertainty and confronting ignorance about the possible impacts of weathering plastic in the marine environment. </w:t>
      </w:r>
      <w:r w:rsidRPr="00B6708C">
        <w:rPr>
          <w:rFonts w:ascii="Arial" w:hAnsi="Arial" w:cs="Arial"/>
          <w:i/>
          <w:iCs/>
          <w:szCs w:val="22"/>
          <w:shd w:val="clear" w:color="auto" w:fill="FFFFFF"/>
        </w:rPr>
        <w:t>Environmental Science &amp; Technology Letters</w:t>
      </w:r>
      <w:r w:rsidRPr="00B6708C">
        <w:rPr>
          <w:rFonts w:ascii="Arial" w:hAnsi="Arial" w:cs="Arial"/>
          <w:szCs w:val="22"/>
          <w:shd w:val="clear" w:color="auto" w:fill="FFFFFF"/>
        </w:rPr>
        <w:t>, </w:t>
      </w:r>
      <w:r w:rsidRPr="00B6708C">
        <w:rPr>
          <w:rFonts w:ascii="Arial" w:hAnsi="Arial" w:cs="Arial"/>
          <w:i/>
          <w:iCs/>
          <w:szCs w:val="22"/>
          <w:shd w:val="clear" w:color="auto" w:fill="FFFFFF"/>
        </w:rPr>
        <w:t>4</w:t>
      </w:r>
      <w:r w:rsidRPr="00B6708C">
        <w:rPr>
          <w:rFonts w:ascii="Arial" w:hAnsi="Arial" w:cs="Arial"/>
          <w:szCs w:val="22"/>
          <w:shd w:val="clear" w:color="auto" w:fill="FFFFFF"/>
        </w:rPr>
        <w:t>(3), 85-90.</w:t>
      </w:r>
      <w:r w:rsidRPr="00B6708C">
        <w:rPr>
          <w:rFonts w:ascii="Arial" w:hAnsi="Arial" w:cs="Arial"/>
          <w:szCs w:val="22"/>
        </w:rPr>
        <w:t>64.</w:t>
      </w:r>
    </w:p>
    <w:p w14:paraId="1E7A7879" w14:textId="77777777" w:rsidR="00CD3795" w:rsidRPr="00B6708C" w:rsidRDefault="00CD3795"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Jin</w:t>
      </w:r>
      <w:proofErr w:type="spellEnd"/>
      <w:r w:rsidRPr="00B6708C">
        <w:rPr>
          <w:rFonts w:ascii="Arial" w:hAnsi="Arial" w:cs="Arial"/>
          <w:szCs w:val="22"/>
          <w:shd w:val="clear" w:color="auto" w:fill="FFFFFF"/>
        </w:rPr>
        <w:t>, Y., Lu, L., Tu, W., Luo, T., &amp; Fu, Z. (2019). Impacts of polystyrene microplastic on the gut barrier, microbiota and metabolism of mice. </w:t>
      </w:r>
      <w:r w:rsidRPr="00B6708C">
        <w:rPr>
          <w:rFonts w:ascii="Arial" w:hAnsi="Arial" w:cs="Arial"/>
          <w:i/>
          <w:iCs/>
          <w:szCs w:val="22"/>
          <w:shd w:val="clear" w:color="auto" w:fill="FFFFFF"/>
        </w:rPr>
        <w:t>Science of the total environment</w:t>
      </w:r>
      <w:r w:rsidRPr="00B6708C">
        <w:rPr>
          <w:rFonts w:ascii="Arial" w:hAnsi="Arial" w:cs="Arial"/>
          <w:szCs w:val="22"/>
          <w:shd w:val="clear" w:color="auto" w:fill="FFFFFF"/>
        </w:rPr>
        <w:t>, </w:t>
      </w:r>
      <w:r w:rsidRPr="00B6708C">
        <w:rPr>
          <w:rFonts w:ascii="Arial" w:hAnsi="Arial" w:cs="Arial"/>
          <w:i/>
          <w:iCs/>
          <w:szCs w:val="22"/>
          <w:shd w:val="clear" w:color="auto" w:fill="FFFFFF"/>
        </w:rPr>
        <w:t>649</w:t>
      </w:r>
      <w:r w:rsidRPr="00B6708C">
        <w:rPr>
          <w:rFonts w:ascii="Arial" w:hAnsi="Arial" w:cs="Arial"/>
          <w:szCs w:val="22"/>
          <w:shd w:val="clear" w:color="auto" w:fill="FFFFFF"/>
        </w:rPr>
        <w:t xml:space="preserve">, 308-317. </w:t>
      </w:r>
    </w:p>
    <w:p w14:paraId="5B6C7F7D" w14:textId="77777777" w:rsidR="00CD3795" w:rsidRPr="00B6708C" w:rsidRDefault="00CD3795"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Karami</w:t>
      </w:r>
      <w:proofErr w:type="spellEnd"/>
      <w:r w:rsidRPr="00B6708C">
        <w:rPr>
          <w:rFonts w:ascii="Arial" w:hAnsi="Arial" w:cs="Arial"/>
          <w:szCs w:val="22"/>
          <w:shd w:val="clear" w:color="auto" w:fill="FFFFFF"/>
        </w:rPr>
        <w:t xml:space="preserve">, A., </w:t>
      </w:r>
      <w:proofErr w:type="spellStart"/>
      <w:r w:rsidRPr="00B6708C">
        <w:rPr>
          <w:rFonts w:ascii="Arial" w:hAnsi="Arial" w:cs="Arial"/>
          <w:szCs w:val="22"/>
          <w:shd w:val="clear" w:color="auto" w:fill="FFFFFF"/>
        </w:rPr>
        <w:t>Golieskardi</w:t>
      </w:r>
      <w:proofErr w:type="spellEnd"/>
      <w:r w:rsidRPr="00B6708C">
        <w:rPr>
          <w:rFonts w:ascii="Arial" w:hAnsi="Arial" w:cs="Arial"/>
          <w:szCs w:val="22"/>
          <w:shd w:val="clear" w:color="auto" w:fill="FFFFFF"/>
        </w:rPr>
        <w:t xml:space="preserve">, A., Ho, Y. B., </w:t>
      </w:r>
      <w:proofErr w:type="spellStart"/>
      <w:r w:rsidRPr="00B6708C">
        <w:rPr>
          <w:rFonts w:ascii="Arial" w:hAnsi="Arial" w:cs="Arial"/>
          <w:szCs w:val="22"/>
          <w:shd w:val="clear" w:color="auto" w:fill="FFFFFF"/>
        </w:rPr>
        <w:t>Larat</w:t>
      </w:r>
      <w:proofErr w:type="spellEnd"/>
      <w:r w:rsidRPr="00B6708C">
        <w:rPr>
          <w:rFonts w:ascii="Arial" w:hAnsi="Arial" w:cs="Arial"/>
          <w:szCs w:val="22"/>
          <w:shd w:val="clear" w:color="auto" w:fill="FFFFFF"/>
        </w:rPr>
        <w:t xml:space="preserve">, V., &amp; </w:t>
      </w:r>
      <w:proofErr w:type="spellStart"/>
      <w:r w:rsidRPr="00B6708C">
        <w:rPr>
          <w:rFonts w:ascii="Arial" w:hAnsi="Arial" w:cs="Arial"/>
          <w:szCs w:val="22"/>
          <w:shd w:val="clear" w:color="auto" w:fill="FFFFFF"/>
        </w:rPr>
        <w:t>Salamatinia</w:t>
      </w:r>
      <w:proofErr w:type="spellEnd"/>
      <w:r w:rsidRPr="00B6708C">
        <w:rPr>
          <w:rFonts w:ascii="Arial" w:hAnsi="Arial" w:cs="Arial"/>
          <w:szCs w:val="22"/>
          <w:shd w:val="clear" w:color="auto" w:fill="FFFFFF"/>
        </w:rPr>
        <w:t>, B. (2017). Microplastics in eviscerated flesh and excised organs of dried fish. </w:t>
      </w:r>
      <w:r w:rsidRPr="00B6708C">
        <w:rPr>
          <w:rFonts w:ascii="Arial" w:hAnsi="Arial" w:cs="Arial"/>
          <w:i/>
          <w:iCs/>
          <w:szCs w:val="22"/>
          <w:shd w:val="clear" w:color="auto" w:fill="FFFFFF"/>
        </w:rPr>
        <w:t>Scientific reports</w:t>
      </w:r>
      <w:r w:rsidRPr="00B6708C">
        <w:rPr>
          <w:rFonts w:ascii="Arial" w:hAnsi="Arial" w:cs="Arial"/>
          <w:szCs w:val="22"/>
          <w:shd w:val="clear" w:color="auto" w:fill="FFFFFF"/>
        </w:rPr>
        <w:t>, </w:t>
      </w:r>
      <w:r w:rsidRPr="00B6708C">
        <w:rPr>
          <w:rFonts w:ascii="Arial" w:hAnsi="Arial" w:cs="Arial"/>
          <w:i/>
          <w:iCs/>
          <w:szCs w:val="22"/>
          <w:shd w:val="clear" w:color="auto" w:fill="FFFFFF"/>
        </w:rPr>
        <w:t>7</w:t>
      </w:r>
      <w:r w:rsidRPr="00B6708C">
        <w:rPr>
          <w:rFonts w:ascii="Arial" w:hAnsi="Arial" w:cs="Arial"/>
          <w:szCs w:val="22"/>
          <w:shd w:val="clear" w:color="auto" w:fill="FFFFFF"/>
        </w:rPr>
        <w:t>(1), 5473.</w:t>
      </w:r>
      <w:r w:rsidRPr="00B6708C">
        <w:rPr>
          <w:rFonts w:ascii="Arial" w:hAnsi="Arial" w:cs="Arial"/>
          <w:szCs w:val="22"/>
        </w:rPr>
        <w:t xml:space="preserve"> </w:t>
      </w:r>
    </w:p>
    <w:p w14:paraId="6C63CDD3" w14:textId="77777777" w:rsidR="00CD3795" w:rsidRPr="00B6708C" w:rsidRDefault="00CD3795"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 xml:space="preserve">Kehinde, S. A., </w:t>
      </w:r>
      <w:proofErr w:type="spellStart"/>
      <w:r w:rsidRPr="00B6708C">
        <w:rPr>
          <w:rFonts w:ascii="Arial" w:hAnsi="Arial" w:cs="Arial"/>
          <w:szCs w:val="22"/>
          <w:shd w:val="clear" w:color="auto" w:fill="FFFFFF"/>
        </w:rPr>
        <w:t>Fatokun</w:t>
      </w:r>
      <w:proofErr w:type="spellEnd"/>
      <w:r w:rsidRPr="00B6708C">
        <w:rPr>
          <w:rFonts w:ascii="Arial" w:hAnsi="Arial" w:cs="Arial"/>
          <w:szCs w:val="22"/>
          <w:shd w:val="clear" w:color="auto" w:fill="FFFFFF"/>
        </w:rPr>
        <w:t xml:space="preserve">, T. P., Olajide, A. T., </w:t>
      </w:r>
      <w:proofErr w:type="spellStart"/>
      <w:r w:rsidRPr="00B6708C">
        <w:rPr>
          <w:rFonts w:ascii="Arial" w:hAnsi="Arial" w:cs="Arial"/>
          <w:szCs w:val="22"/>
          <w:shd w:val="clear" w:color="auto" w:fill="FFFFFF"/>
        </w:rPr>
        <w:t>Praveena</w:t>
      </w:r>
      <w:proofErr w:type="spellEnd"/>
      <w:r w:rsidRPr="00B6708C">
        <w:rPr>
          <w:rFonts w:ascii="Arial" w:hAnsi="Arial" w:cs="Arial"/>
          <w:szCs w:val="22"/>
          <w:shd w:val="clear" w:color="auto" w:fill="FFFFFF"/>
        </w:rPr>
        <w:t xml:space="preserve">, S. M., </w:t>
      </w:r>
      <w:proofErr w:type="spellStart"/>
      <w:r w:rsidRPr="00B6708C">
        <w:rPr>
          <w:rFonts w:ascii="Arial" w:hAnsi="Arial" w:cs="Arial"/>
          <w:szCs w:val="22"/>
          <w:shd w:val="clear" w:color="auto" w:fill="FFFFFF"/>
        </w:rPr>
        <w:t>Sokan-Adeaga</w:t>
      </w:r>
      <w:proofErr w:type="spellEnd"/>
      <w:r w:rsidRPr="00B6708C">
        <w:rPr>
          <w:rFonts w:ascii="Arial" w:hAnsi="Arial" w:cs="Arial"/>
          <w:szCs w:val="22"/>
          <w:shd w:val="clear" w:color="auto" w:fill="FFFFFF"/>
        </w:rPr>
        <w:t>, A. A., Adekunle, A. P., ... &amp; Papadakis, M. (2024). Impact of polyethylene microplastics exposure on kallikrein-3 levels, steroidal-thyroidal hormones, and antioxidant status in murine model: protective potentials of naringin. </w:t>
      </w:r>
      <w:r w:rsidRPr="00B6708C">
        <w:rPr>
          <w:rFonts w:ascii="Arial" w:hAnsi="Arial" w:cs="Arial"/>
          <w:i/>
          <w:iCs/>
          <w:szCs w:val="22"/>
          <w:shd w:val="clear" w:color="auto" w:fill="FFFFFF"/>
        </w:rPr>
        <w:t>Scientific Reports</w:t>
      </w:r>
      <w:r w:rsidRPr="00B6708C">
        <w:rPr>
          <w:rFonts w:ascii="Arial" w:hAnsi="Arial" w:cs="Arial"/>
          <w:szCs w:val="22"/>
          <w:shd w:val="clear" w:color="auto" w:fill="FFFFFF"/>
        </w:rPr>
        <w:t>, </w:t>
      </w:r>
      <w:r w:rsidRPr="00B6708C">
        <w:rPr>
          <w:rFonts w:ascii="Arial" w:hAnsi="Arial" w:cs="Arial"/>
          <w:i/>
          <w:iCs/>
          <w:szCs w:val="22"/>
          <w:shd w:val="clear" w:color="auto" w:fill="FFFFFF"/>
        </w:rPr>
        <w:t>14</w:t>
      </w:r>
      <w:r w:rsidRPr="00B6708C">
        <w:rPr>
          <w:rFonts w:ascii="Arial" w:hAnsi="Arial" w:cs="Arial"/>
          <w:szCs w:val="22"/>
          <w:shd w:val="clear" w:color="auto" w:fill="FFFFFF"/>
        </w:rPr>
        <w:t>(1), 23664.</w:t>
      </w:r>
    </w:p>
    <w:p w14:paraId="4BDC1BAD" w14:textId="77777777" w:rsidR="00CD3795" w:rsidRPr="00B6708C" w:rsidRDefault="00CD3795"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 xml:space="preserve">Khan, A., &amp; </w:t>
      </w:r>
      <w:proofErr w:type="spellStart"/>
      <w:r w:rsidRPr="00B6708C">
        <w:rPr>
          <w:rFonts w:ascii="Arial" w:hAnsi="Arial" w:cs="Arial"/>
          <w:szCs w:val="22"/>
          <w:shd w:val="clear" w:color="auto" w:fill="FFFFFF"/>
        </w:rPr>
        <w:t>Rountos</w:t>
      </w:r>
      <w:proofErr w:type="spellEnd"/>
      <w:r w:rsidRPr="00B6708C">
        <w:rPr>
          <w:rFonts w:ascii="Arial" w:hAnsi="Arial" w:cs="Arial"/>
          <w:szCs w:val="22"/>
          <w:shd w:val="clear" w:color="auto" w:fill="FFFFFF"/>
        </w:rPr>
        <w:t>, K. J. (2025). Evaluation of microplastics in marine selective and non-selective suspension-feeding benthic invertebrates. </w:t>
      </w:r>
      <w:r w:rsidRPr="00B6708C">
        <w:rPr>
          <w:rFonts w:ascii="Arial" w:hAnsi="Arial" w:cs="Arial"/>
          <w:i/>
          <w:iCs/>
          <w:szCs w:val="22"/>
          <w:shd w:val="clear" w:color="auto" w:fill="FFFFFF"/>
        </w:rPr>
        <w:t>Marine Environmental Research</w:t>
      </w:r>
      <w:r w:rsidRPr="00B6708C">
        <w:rPr>
          <w:rFonts w:ascii="Arial" w:hAnsi="Arial" w:cs="Arial"/>
          <w:szCs w:val="22"/>
          <w:shd w:val="clear" w:color="auto" w:fill="FFFFFF"/>
        </w:rPr>
        <w:t>, </w:t>
      </w:r>
      <w:r w:rsidRPr="00B6708C">
        <w:rPr>
          <w:rFonts w:ascii="Arial" w:hAnsi="Arial" w:cs="Arial"/>
          <w:i/>
          <w:iCs/>
          <w:szCs w:val="22"/>
          <w:shd w:val="clear" w:color="auto" w:fill="FFFFFF"/>
        </w:rPr>
        <w:t>209</w:t>
      </w:r>
      <w:r w:rsidRPr="00B6708C">
        <w:rPr>
          <w:rFonts w:ascii="Arial" w:hAnsi="Arial" w:cs="Arial"/>
          <w:szCs w:val="22"/>
          <w:shd w:val="clear" w:color="auto" w:fill="FFFFFF"/>
        </w:rPr>
        <w:t>, 107205.</w:t>
      </w:r>
    </w:p>
    <w:p w14:paraId="561E97C9" w14:textId="77777777" w:rsidR="006A70C4" w:rsidRPr="00B6708C" w:rsidRDefault="006A70C4"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Kim, H., Zaheer, J., Choi, E. J., &amp; Kim, J. S. (2022). Enhanced ASGR2 by microplastic exposure leads</w:t>
      </w:r>
    </w:p>
    <w:p w14:paraId="6EB1CEFC" w14:textId="77777777" w:rsidR="006A70C4" w:rsidRPr="00B6708C" w:rsidRDefault="006A70C4" w:rsidP="00B6708C">
      <w:pPr>
        <w:pStyle w:val="ListParagraph"/>
        <w:numPr>
          <w:ilvl w:val="0"/>
          <w:numId w:val="4"/>
        </w:numPr>
        <w:tabs>
          <w:tab w:val="left" w:pos="450"/>
        </w:tabs>
        <w:jc w:val="both"/>
        <w:rPr>
          <w:rFonts w:ascii="Arial" w:hAnsi="Arial" w:cs="Arial"/>
          <w:szCs w:val="22"/>
        </w:rPr>
      </w:pPr>
      <w:r w:rsidRPr="00B6708C">
        <w:rPr>
          <w:rFonts w:ascii="Arial" w:hAnsi="Arial" w:cs="Arial"/>
          <w:szCs w:val="22"/>
          <w:shd w:val="clear" w:color="auto" w:fill="FFFFFF"/>
        </w:rPr>
        <w:t xml:space="preserve">Kim, T. T., Bao, T. T., Trinh, N. N., </w:t>
      </w:r>
      <w:proofErr w:type="spellStart"/>
      <w:r w:rsidRPr="00B6708C">
        <w:rPr>
          <w:rFonts w:ascii="Arial" w:hAnsi="Arial" w:cs="Arial"/>
          <w:szCs w:val="22"/>
          <w:shd w:val="clear" w:color="auto" w:fill="FFFFFF"/>
        </w:rPr>
        <w:t>Thoa</w:t>
      </w:r>
      <w:proofErr w:type="spellEnd"/>
      <w:r w:rsidRPr="00B6708C">
        <w:rPr>
          <w:rFonts w:ascii="Arial" w:hAnsi="Arial" w:cs="Arial"/>
          <w:szCs w:val="22"/>
          <w:shd w:val="clear" w:color="auto" w:fill="FFFFFF"/>
        </w:rPr>
        <w:t>, L. T. K., Phung, N. K., &amp; Bay, N. T. (2025). The impact of plastic on the ecological environment: The pathway of microplastics and the control of microplastic pollution. </w:t>
      </w:r>
      <w:r w:rsidRPr="00B6708C">
        <w:rPr>
          <w:rFonts w:ascii="Arial" w:hAnsi="Arial" w:cs="Arial"/>
          <w:i/>
          <w:iCs/>
          <w:szCs w:val="22"/>
          <w:shd w:val="clear" w:color="auto" w:fill="FFFFFF"/>
        </w:rPr>
        <w:t>Water, Air, &amp; Soil Pollution</w:t>
      </w:r>
      <w:r w:rsidRPr="00B6708C">
        <w:rPr>
          <w:rFonts w:ascii="Arial" w:hAnsi="Arial" w:cs="Arial"/>
          <w:szCs w:val="22"/>
          <w:shd w:val="clear" w:color="auto" w:fill="FFFFFF"/>
        </w:rPr>
        <w:t>, </w:t>
      </w:r>
      <w:r w:rsidRPr="00B6708C">
        <w:rPr>
          <w:rFonts w:ascii="Arial" w:hAnsi="Arial" w:cs="Arial"/>
          <w:i/>
          <w:iCs/>
          <w:szCs w:val="22"/>
          <w:shd w:val="clear" w:color="auto" w:fill="FFFFFF"/>
        </w:rPr>
        <w:t>236</w:t>
      </w:r>
      <w:r w:rsidRPr="00B6708C">
        <w:rPr>
          <w:rFonts w:ascii="Arial" w:hAnsi="Arial" w:cs="Arial"/>
          <w:szCs w:val="22"/>
          <w:shd w:val="clear" w:color="auto" w:fill="FFFFFF"/>
        </w:rPr>
        <w:t>(11), 684.</w:t>
      </w:r>
    </w:p>
    <w:p w14:paraId="365E9900" w14:textId="77777777" w:rsidR="006A70C4" w:rsidRPr="00B6708C" w:rsidRDefault="006A70C4"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lastRenderedPageBreak/>
        <w:t>Koelmans</w:t>
      </w:r>
      <w:proofErr w:type="spellEnd"/>
      <w:r w:rsidRPr="00B6708C">
        <w:rPr>
          <w:rFonts w:ascii="Arial" w:hAnsi="Arial" w:cs="Arial"/>
          <w:szCs w:val="22"/>
          <w:shd w:val="clear" w:color="auto" w:fill="FFFFFF"/>
        </w:rPr>
        <w:t xml:space="preserve">, A. A., </w:t>
      </w:r>
      <w:proofErr w:type="spellStart"/>
      <w:r w:rsidRPr="00B6708C">
        <w:rPr>
          <w:rFonts w:ascii="Arial" w:hAnsi="Arial" w:cs="Arial"/>
          <w:szCs w:val="22"/>
          <w:shd w:val="clear" w:color="auto" w:fill="FFFFFF"/>
        </w:rPr>
        <w:t>Besseling</w:t>
      </w:r>
      <w:proofErr w:type="spellEnd"/>
      <w:r w:rsidRPr="00B6708C">
        <w:rPr>
          <w:rFonts w:ascii="Arial" w:hAnsi="Arial" w:cs="Arial"/>
          <w:szCs w:val="22"/>
          <w:shd w:val="clear" w:color="auto" w:fill="FFFFFF"/>
        </w:rPr>
        <w:t xml:space="preserve">, E., </w:t>
      </w:r>
      <w:proofErr w:type="spellStart"/>
      <w:r w:rsidRPr="00B6708C">
        <w:rPr>
          <w:rFonts w:ascii="Arial" w:hAnsi="Arial" w:cs="Arial"/>
          <w:szCs w:val="22"/>
          <w:shd w:val="clear" w:color="auto" w:fill="FFFFFF"/>
        </w:rPr>
        <w:t>Foekema</w:t>
      </w:r>
      <w:proofErr w:type="spellEnd"/>
      <w:r w:rsidRPr="00B6708C">
        <w:rPr>
          <w:rFonts w:ascii="Arial" w:hAnsi="Arial" w:cs="Arial"/>
          <w:szCs w:val="22"/>
          <w:shd w:val="clear" w:color="auto" w:fill="FFFFFF"/>
        </w:rPr>
        <w:t xml:space="preserve">, E., </w:t>
      </w:r>
      <w:proofErr w:type="spellStart"/>
      <w:r w:rsidRPr="00B6708C">
        <w:rPr>
          <w:rFonts w:ascii="Arial" w:hAnsi="Arial" w:cs="Arial"/>
          <w:szCs w:val="22"/>
          <w:shd w:val="clear" w:color="auto" w:fill="FFFFFF"/>
        </w:rPr>
        <w:t>Kooi</w:t>
      </w:r>
      <w:proofErr w:type="spellEnd"/>
      <w:r w:rsidRPr="00B6708C">
        <w:rPr>
          <w:rFonts w:ascii="Arial" w:hAnsi="Arial" w:cs="Arial"/>
          <w:szCs w:val="22"/>
          <w:shd w:val="clear" w:color="auto" w:fill="FFFFFF"/>
        </w:rPr>
        <w:t xml:space="preserve">, M., </w:t>
      </w:r>
      <w:proofErr w:type="spellStart"/>
      <w:r w:rsidRPr="00B6708C">
        <w:rPr>
          <w:rFonts w:ascii="Arial" w:hAnsi="Arial" w:cs="Arial"/>
          <w:szCs w:val="22"/>
          <w:shd w:val="clear" w:color="auto" w:fill="FFFFFF"/>
        </w:rPr>
        <w:t>Mintenig</w:t>
      </w:r>
      <w:proofErr w:type="spellEnd"/>
      <w:r w:rsidRPr="00B6708C">
        <w:rPr>
          <w:rFonts w:ascii="Arial" w:hAnsi="Arial" w:cs="Arial"/>
          <w:szCs w:val="22"/>
          <w:shd w:val="clear" w:color="auto" w:fill="FFFFFF"/>
        </w:rPr>
        <w:t xml:space="preserve">, S., </w:t>
      </w:r>
      <w:proofErr w:type="spellStart"/>
      <w:r w:rsidRPr="00B6708C">
        <w:rPr>
          <w:rFonts w:ascii="Arial" w:hAnsi="Arial" w:cs="Arial"/>
          <w:szCs w:val="22"/>
          <w:shd w:val="clear" w:color="auto" w:fill="FFFFFF"/>
        </w:rPr>
        <w:t>Ossendorp</w:t>
      </w:r>
      <w:proofErr w:type="spellEnd"/>
      <w:r w:rsidRPr="00B6708C">
        <w:rPr>
          <w:rFonts w:ascii="Arial" w:hAnsi="Arial" w:cs="Arial"/>
          <w:szCs w:val="22"/>
          <w:shd w:val="clear" w:color="auto" w:fill="FFFFFF"/>
        </w:rPr>
        <w:t xml:space="preserve">, B. C., ... &amp; </w:t>
      </w:r>
      <w:proofErr w:type="spellStart"/>
      <w:r w:rsidRPr="00B6708C">
        <w:rPr>
          <w:rFonts w:ascii="Arial" w:hAnsi="Arial" w:cs="Arial"/>
          <w:szCs w:val="22"/>
          <w:shd w:val="clear" w:color="auto" w:fill="FFFFFF"/>
        </w:rPr>
        <w:t>Scheffer</w:t>
      </w:r>
      <w:proofErr w:type="spellEnd"/>
      <w:r w:rsidRPr="00B6708C">
        <w:rPr>
          <w:rFonts w:ascii="Arial" w:hAnsi="Arial" w:cs="Arial"/>
          <w:szCs w:val="22"/>
          <w:shd w:val="clear" w:color="auto" w:fill="FFFFFF"/>
        </w:rPr>
        <w:t>, M. (2017). Risks of plastic debris: unravelling fact, opinion, perception, and belief.</w:t>
      </w:r>
      <w:r w:rsidRPr="00B6708C">
        <w:rPr>
          <w:rFonts w:ascii="Arial" w:hAnsi="Arial" w:cs="Arial"/>
          <w:szCs w:val="22"/>
        </w:rPr>
        <w:t xml:space="preserve"> </w:t>
      </w:r>
    </w:p>
    <w:p w14:paraId="66206DCA" w14:textId="77777777" w:rsidR="006A70C4" w:rsidRPr="00B6708C" w:rsidRDefault="006A70C4" w:rsidP="00B6708C">
      <w:pPr>
        <w:pStyle w:val="ListParagraph"/>
        <w:numPr>
          <w:ilvl w:val="0"/>
          <w:numId w:val="4"/>
        </w:numPr>
        <w:tabs>
          <w:tab w:val="left" w:pos="450"/>
        </w:tabs>
        <w:jc w:val="both"/>
        <w:rPr>
          <w:rFonts w:ascii="Arial" w:hAnsi="Arial" w:cs="Arial"/>
          <w:szCs w:val="22"/>
        </w:rPr>
      </w:pPr>
      <w:proofErr w:type="spellStart"/>
      <w:r w:rsidRPr="00B6708C">
        <w:rPr>
          <w:rFonts w:ascii="Arial" w:hAnsi="Arial" w:cs="Arial"/>
          <w:szCs w:val="22"/>
          <w:shd w:val="clear" w:color="auto" w:fill="FFFFFF"/>
        </w:rPr>
        <w:t>Kooi</w:t>
      </w:r>
      <w:proofErr w:type="spellEnd"/>
      <w:r w:rsidRPr="00B6708C">
        <w:rPr>
          <w:rFonts w:ascii="Arial" w:hAnsi="Arial" w:cs="Arial"/>
          <w:szCs w:val="22"/>
          <w:shd w:val="clear" w:color="auto" w:fill="FFFFFF"/>
        </w:rPr>
        <w:t xml:space="preserve">, M., </w:t>
      </w:r>
      <w:proofErr w:type="spellStart"/>
      <w:r w:rsidRPr="00B6708C">
        <w:rPr>
          <w:rFonts w:ascii="Arial" w:hAnsi="Arial" w:cs="Arial"/>
          <w:szCs w:val="22"/>
          <w:shd w:val="clear" w:color="auto" w:fill="FFFFFF"/>
        </w:rPr>
        <w:t>Nes</w:t>
      </w:r>
      <w:proofErr w:type="spellEnd"/>
      <w:r w:rsidRPr="00B6708C">
        <w:rPr>
          <w:rFonts w:ascii="Arial" w:hAnsi="Arial" w:cs="Arial"/>
          <w:szCs w:val="22"/>
          <w:shd w:val="clear" w:color="auto" w:fill="FFFFFF"/>
        </w:rPr>
        <w:t xml:space="preserve">, E. H. V., </w:t>
      </w:r>
      <w:proofErr w:type="spellStart"/>
      <w:r w:rsidRPr="00B6708C">
        <w:rPr>
          <w:rFonts w:ascii="Arial" w:hAnsi="Arial" w:cs="Arial"/>
          <w:szCs w:val="22"/>
          <w:shd w:val="clear" w:color="auto" w:fill="FFFFFF"/>
        </w:rPr>
        <w:t>Scheffer</w:t>
      </w:r>
      <w:proofErr w:type="spellEnd"/>
      <w:r w:rsidRPr="00B6708C">
        <w:rPr>
          <w:rFonts w:ascii="Arial" w:hAnsi="Arial" w:cs="Arial"/>
          <w:szCs w:val="22"/>
          <w:shd w:val="clear" w:color="auto" w:fill="FFFFFF"/>
        </w:rPr>
        <w:t xml:space="preserve">, M., &amp; </w:t>
      </w:r>
      <w:proofErr w:type="spellStart"/>
      <w:r w:rsidRPr="00B6708C">
        <w:rPr>
          <w:rFonts w:ascii="Arial" w:hAnsi="Arial" w:cs="Arial"/>
          <w:szCs w:val="22"/>
          <w:shd w:val="clear" w:color="auto" w:fill="FFFFFF"/>
        </w:rPr>
        <w:t>Koelmans</w:t>
      </w:r>
      <w:proofErr w:type="spellEnd"/>
      <w:r w:rsidRPr="00B6708C">
        <w:rPr>
          <w:rFonts w:ascii="Arial" w:hAnsi="Arial" w:cs="Arial"/>
          <w:szCs w:val="22"/>
          <w:shd w:val="clear" w:color="auto" w:fill="FFFFFF"/>
        </w:rPr>
        <w:t>, A. A. (2017). Ups and downs in the ocean: effects of biofouling on vertical transport of microplastics. </w:t>
      </w:r>
      <w:r w:rsidRPr="00B6708C">
        <w:rPr>
          <w:rFonts w:ascii="Arial" w:hAnsi="Arial" w:cs="Arial"/>
          <w:i/>
          <w:iCs/>
          <w:szCs w:val="22"/>
          <w:shd w:val="clear" w:color="auto" w:fill="FFFFFF"/>
        </w:rPr>
        <w:t>Environmental science &amp; technology</w:t>
      </w:r>
      <w:r w:rsidRPr="00B6708C">
        <w:rPr>
          <w:rFonts w:ascii="Arial" w:hAnsi="Arial" w:cs="Arial"/>
          <w:szCs w:val="22"/>
          <w:shd w:val="clear" w:color="auto" w:fill="FFFFFF"/>
        </w:rPr>
        <w:t>, </w:t>
      </w:r>
      <w:r w:rsidRPr="00B6708C">
        <w:rPr>
          <w:rFonts w:ascii="Arial" w:hAnsi="Arial" w:cs="Arial"/>
          <w:i/>
          <w:iCs/>
          <w:szCs w:val="22"/>
          <w:shd w:val="clear" w:color="auto" w:fill="FFFFFF"/>
        </w:rPr>
        <w:t>51</w:t>
      </w:r>
      <w:r w:rsidRPr="00B6708C">
        <w:rPr>
          <w:rFonts w:ascii="Arial" w:hAnsi="Arial" w:cs="Arial"/>
          <w:szCs w:val="22"/>
          <w:shd w:val="clear" w:color="auto" w:fill="FFFFFF"/>
        </w:rPr>
        <w:t>(14), 7963-7971.</w:t>
      </w:r>
      <w:r w:rsidRPr="00B6708C">
        <w:rPr>
          <w:rFonts w:ascii="Arial" w:hAnsi="Arial" w:cs="Arial"/>
          <w:szCs w:val="22"/>
        </w:rPr>
        <w:t xml:space="preserve"> </w:t>
      </w:r>
    </w:p>
    <w:p w14:paraId="0520C197" w14:textId="77777777" w:rsidR="006A70C4" w:rsidRPr="00B6708C" w:rsidRDefault="006A70C4" w:rsidP="00B6708C">
      <w:pPr>
        <w:pStyle w:val="ListParagraph"/>
        <w:numPr>
          <w:ilvl w:val="0"/>
          <w:numId w:val="4"/>
        </w:numPr>
        <w:shd w:val="clear" w:color="auto" w:fill="FFFFFF"/>
        <w:spacing w:after="0" w:line="240" w:lineRule="auto"/>
        <w:jc w:val="both"/>
        <w:rPr>
          <w:rFonts w:ascii="Arial" w:eastAsia="Times New Roman" w:hAnsi="Arial" w:cs="Arial"/>
          <w:szCs w:val="22"/>
        </w:rPr>
      </w:pPr>
      <w:r w:rsidRPr="00B6708C">
        <w:rPr>
          <w:rFonts w:ascii="Arial" w:eastAsia="Times New Roman" w:hAnsi="Arial" w:cs="Arial"/>
          <w:szCs w:val="22"/>
        </w:rPr>
        <w:t xml:space="preserve">Kramer, N. E., Fillmore, C. E., </w:t>
      </w:r>
      <w:proofErr w:type="spellStart"/>
      <w:r w:rsidRPr="00B6708C">
        <w:rPr>
          <w:rFonts w:ascii="Arial" w:eastAsia="Times New Roman" w:hAnsi="Arial" w:cs="Arial"/>
          <w:szCs w:val="22"/>
        </w:rPr>
        <w:t>Slane</w:t>
      </w:r>
      <w:proofErr w:type="spellEnd"/>
      <w:r w:rsidRPr="00B6708C">
        <w:rPr>
          <w:rFonts w:ascii="Arial" w:eastAsia="Times New Roman" w:hAnsi="Arial" w:cs="Arial"/>
          <w:szCs w:val="22"/>
        </w:rPr>
        <w:t xml:space="preserve">, E. G., Barnett, L. M. A., Wagner, J. J., &amp; Cummings, B. S. (2024). Insights into brominated </w:t>
      </w:r>
      <w:proofErr w:type="gramStart"/>
      <w:r w:rsidRPr="00B6708C">
        <w:rPr>
          <w:rFonts w:ascii="Arial" w:eastAsia="Times New Roman" w:hAnsi="Arial" w:cs="Arial"/>
          <w:szCs w:val="22"/>
        </w:rPr>
        <w:t>flame retardant</w:t>
      </w:r>
      <w:proofErr w:type="gramEnd"/>
      <w:r w:rsidRPr="00B6708C">
        <w:rPr>
          <w:rFonts w:ascii="Arial" w:eastAsia="Times New Roman" w:hAnsi="Arial" w:cs="Arial"/>
          <w:szCs w:val="22"/>
        </w:rPr>
        <w:t xml:space="preserve"> neurotoxicity: mechanisms of hippocampal neural cell death and brain region-specific transcriptomic shifts in mice. </w:t>
      </w:r>
      <w:r w:rsidRPr="00B6708C">
        <w:rPr>
          <w:rFonts w:ascii="Arial" w:eastAsia="Times New Roman" w:hAnsi="Arial" w:cs="Arial"/>
          <w:i/>
          <w:iCs/>
          <w:szCs w:val="22"/>
        </w:rPr>
        <w:t xml:space="preserve">Toxicological </w:t>
      </w:r>
      <w:proofErr w:type="gramStart"/>
      <w:r w:rsidRPr="00B6708C">
        <w:rPr>
          <w:rFonts w:ascii="Arial" w:eastAsia="Times New Roman" w:hAnsi="Arial" w:cs="Arial"/>
          <w:i/>
          <w:iCs/>
          <w:szCs w:val="22"/>
        </w:rPr>
        <w:t>sciences :</w:t>
      </w:r>
      <w:proofErr w:type="gramEnd"/>
      <w:r w:rsidRPr="00B6708C">
        <w:rPr>
          <w:rFonts w:ascii="Arial" w:eastAsia="Times New Roman" w:hAnsi="Arial" w:cs="Arial"/>
          <w:i/>
          <w:iCs/>
          <w:szCs w:val="22"/>
        </w:rPr>
        <w:t xml:space="preserve"> an official journal of the Society of Toxicology</w:t>
      </w:r>
      <w:r w:rsidRPr="00B6708C">
        <w:rPr>
          <w:rFonts w:ascii="Arial" w:eastAsia="Times New Roman" w:hAnsi="Arial" w:cs="Arial"/>
          <w:szCs w:val="22"/>
        </w:rPr>
        <w:t>, </w:t>
      </w:r>
      <w:r w:rsidRPr="00B6708C">
        <w:rPr>
          <w:rFonts w:ascii="Arial" w:eastAsia="Times New Roman" w:hAnsi="Arial" w:cs="Arial"/>
          <w:i/>
          <w:iCs/>
          <w:szCs w:val="22"/>
        </w:rPr>
        <w:t>201</w:t>
      </w:r>
      <w:r w:rsidRPr="00B6708C">
        <w:rPr>
          <w:rFonts w:ascii="Arial" w:eastAsia="Times New Roman" w:hAnsi="Arial" w:cs="Arial"/>
          <w:szCs w:val="22"/>
        </w:rPr>
        <w:t xml:space="preserve">(2), 282–299. </w:t>
      </w:r>
      <w:hyperlink r:id="rId22" w:history="1">
        <w:r w:rsidRPr="00B6708C">
          <w:rPr>
            <w:rStyle w:val="Hyperlink"/>
            <w:rFonts w:ascii="Arial" w:eastAsia="Times New Roman" w:hAnsi="Arial" w:cs="Arial"/>
            <w:color w:val="auto"/>
            <w:szCs w:val="22"/>
          </w:rPr>
          <w:t>https://doi.org/10.1093/toxsci/kfae090</w:t>
        </w:r>
      </w:hyperlink>
    </w:p>
    <w:p w14:paraId="54AF8436" w14:textId="77777777" w:rsidR="006A70C4" w:rsidRPr="00B6708C" w:rsidRDefault="006A70C4" w:rsidP="00B6708C">
      <w:pPr>
        <w:pStyle w:val="ListParagraph"/>
        <w:numPr>
          <w:ilvl w:val="0"/>
          <w:numId w:val="4"/>
        </w:numPr>
        <w:shd w:val="clear" w:color="auto" w:fill="FFFFFF"/>
        <w:spacing w:after="0" w:line="240" w:lineRule="auto"/>
        <w:jc w:val="both"/>
        <w:rPr>
          <w:rFonts w:ascii="Arial" w:eastAsia="Times New Roman" w:hAnsi="Arial" w:cs="Arial"/>
          <w:szCs w:val="22"/>
        </w:rPr>
      </w:pPr>
      <w:r w:rsidRPr="00B6708C">
        <w:rPr>
          <w:rFonts w:ascii="Arial" w:hAnsi="Arial" w:cs="Arial"/>
          <w:szCs w:val="22"/>
          <w:shd w:val="clear" w:color="auto" w:fill="FFFFFF"/>
        </w:rPr>
        <w:t>Kumar, R., Sharma, P., Verma, A., Jha, P. K., Singh, P., Gupta, P. K., ... &amp; Prasad, P. V. (2021). Effect of physical characteristics and hydrodynamic conditions on transport and deposition of microplastics in riverine ecosystem. </w:t>
      </w:r>
      <w:r w:rsidRPr="00B6708C">
        <w:rPr>
          <w:rFonts w:ascii="Arial" w:hAnsi="Arial" w:cs="Arial"/>
          <w:i/>
          <w:iCs/>
          <w:szCs w:val="22"/>
          <w:shd w:val="clear" w:color="auto" w:fill="FFFFFF"/>
        </w:rPr>
        <w:t>Water</w:t>
      </w:r>
      <w:r w:rsidRPr="00B6708C">
        <w:rPr>
          <w:rFonts w:ascii="Arial" w:hAnsi="Arial" w:cs="Arial"/>
          <w:szCs w:val="22"/>
          <w:shd w:val="clear" w:color="auto" w:fill="FFFFFF"/>
        </w:rPr>
        <w:t>, </w:t>
      </w:r>
      <w:r w:rsidRPr="00B6708C">
        <w:rPr>
          <w:rFonts w:ascii="Arial" w:hAnsi="Arial" w:cs="Arial"/>
          <w:i/>
          <w:iCs/>
          <w:szCs w:val="22"/>
          <w:shd w:val="clear" w:color="auto" w:fill="FFFFFF"/>
        </w:rPr>
        <w:t>13</w:t>
      </w:r>
      <w:r w:rsidRPr="00B6708C">
        <w:rPr>
          <w:rFonts w:ascii="Arial" w:hAnsi="Arial" w:cs="Arial"/>
          <w:szCs w:val="22"/>
          <w:shd w:val="clear" w:color="auto" w:fill="FFFFFF"/>
        </w:rPr>
        <w:t>(19), 2710.</w:t>
      </w:r>
    </w:p>
    <w:p w14:paraId="6C6FFAF5" w14:textId="77777777" w:rsidR="006A70C4" w:rsidRPr="00B6708C" w:rsidRDefault="006A70C4"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Lavers, J. L., Hutton, I., &amp; Bond, A. L. (2019). Clinical pathology of plastic ingestion in marine birds and relationships with blood chemistry. </w:t>
      </w:r>
      <w:r w:rsidRPr="00B6708C">
        <w:rPr>
          <w:rFonts w:ascii="Arial" w:hAnsi="Arial" w:cs="Arial"/>
          <w:i/>
          <w:iCs/>
          <w:szCs w:val="22"/>
          <w:shd w:val="clear" w:color="auto" w:fill="FFFFFF"/>
        </w:rPr>
        <w:t>Environmental Science &amp; Technology</w:t>
      </w:r>
      <w:r w:rsidRPr="00B6708C">
        <w:rPr>
          <w:rFonts w:ascii="Arial" w:hAnsi="Arial" w:cs="Arial"/>
          <w:szCs w:val="22"/>
          <w:shd w:val="clear" w:color="auto" w:fill="FFFFFF"/>
        </w:rPr>
        <w:t>, </w:t>
      </w:r>
      <w:r w:rsidRPr="00B6708C">
        <w:rPr>
          <w:rFonts w:ascii="Arial" w:hAnsi="Arial" w:cs="Arial"/>
          <w:i/>
          <w:iCs/>
          <w:szCs w:val="22"/>
          <w:shd w:val="clear" w:color="auto" w:fill="FFFFFF"/>
        </w:rPr>
        <w:t>53</w:t>
      </w:r>
      <w:r w:rsidRPr="00B6708C">
        <w:rPr>
          <w:rFonts w:ascii="Arial" w:hAnsi="Arial" w:cs="Arial"/>
          <w:szCs w:val="22"/>
          <w:shd w:val="clear" w:color="auto" w:fill="FFFFFF"/>
        </w:rPr>
        <w:t>(15), 9224-9231.</w:t>
      </w:r>
      <w:r w:rsidR="00955961" w:rsidRPr="00B6708C">
        <w:rPr>
          <w:rFonts w:ascii="Arial" w:hAnsi="Arial" w:cs="Arial"/>
          <w:szCs w:val="22"/>
        </w:rPr>
        <w:t>80</w:t>
      </w:r>
    </w:p>
    <w:p w14:paraId="1EFB8610" w14:textId="77777777" w:rsidR="006A70C4" w:rsidRPr="00B6708C" w:rsidRDefault="006A70C4"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Lebreton</w:t>
      </w:r>
      <w:proofErr w:type="spellEnd"/>
      <w:r w:rsidRPr="00B6708C">
        <w:rPr>
          <w:rFonts w:ascii="Arial" w:hAnsi="Arial" w:cs="Arial"/>
          <w:szCs w:val="22"/>
          <w:shd w:val="clear" w:color="auto" w:fill="FFFFFF"/>
        </w:rPr>
        <w:t xml:space="preserve">, L. C., Van Der </w:t>
      </w:r>
      <w:proofErr w:type="spellStart"/>
      <w:r w:rsidRPr="00B6708C">
        <w:rPr>
          <w:rFonts w:ascii="Arial" w:hAnsi="Arial" w:cs="Arial"/>
          <w:szCs w:val="22"/>
          <w:shd w:val="clear" w:color="auto" w:fill="FFFFFF"/>
        </w:rPr>
        <w:t>Zwet</w:t>
      </w:r>
      <w:proofErr w:type="spellEnd"/>
      <w:r w:rsidRPr="00B6708C">
        <w:rPr>
          <w:rFonts w:ascii="Arial" w:hAnsi="Arial" w:cs="Arial"/>
          <w:szCs w:val="22"/>
          <w:shd w:val="clear" w:color="auto" w:fill="FFFFFF"/>
        </w:rPr>
        <w:t xml:space="preserve">, J., </w:t>
      </w:r>
      <w:proofErr w:type="spellStart"/>
      <w:r w:rsidRPr="00B6708C">
        <w:rPr>
          <w:rFonts w:ascii="Arial" w:hAnsi="Arial" w:cs="Arial"/>
          <w:szCs w:val="22"/>
          <w:shd w:val="clear" w:color="auto" w:fill="FFFFFF"/>
        </w:rPr>
        <w:t>Damsteeg</w:t>
      </w:r>
      <w:proofErr w:type="spellEnd"/>
      <w:r w:rsidRPr="00B6708C">
        <w:rPr>
          <w:rFonts w:ascii="Arial" w:hAnsi="Arial" w:cs="Arial"/>
          <w:szCs w:val="22"/>
          <w:shd w:val="clear" w:color="auto" w:fill="FFFFFF"/>
        </w:rPr>
        <w:t xml:space="preserve">, J. W., Slat, B., </w:t>
      </w:r>
      <w:proofErr w:type="spellStart"/>
      <w:r w:rsidRPr="00B6708C">
        <w:rPr>
          <w:rFonts w:ascii="Arial" w:hAnsi="Arial" w:cs="Arial"/>
          <w:szCs w:val="22"/>
          <w:shd w:val="clear" w:color="auto" w:fill="FFFFFF"/>
        </w:rPr>
        <w:t>Andrady</w:t>
      </w:r>
      <w:proofErr w:type="spellEnd"/>
      <w:r w:rsidRPr="00B6708C">
        <w:rPr>
          <w:rFonts w:ascii="Arial" w:hAnsi="Arial" w:cs="Arial"/>
          <w:szCs w:val="22"/>
          <w:shd w:val="clear" w:color="auto" w:fill="FFFFFF"/>
        </w:rPr>
        <w:t xml:space="preserve">, A., &amp; </w:t>
      </w:r>
      <w:proofErr w:type="spellStart"/>
      <w:r w:rsidRPr="00B6708C">
        <w:rPr>
          <w:rFonts w:ascii="Arial" w:hAnsi="Arial" w:cs="Arial"/>
          <w:szCs w:val="22"/>
          <w:shd w:val="clear" w:color="auto" w:fill="FFFFFF"/>
        </w:rPr>
        <w:t>Reisser</w:t>
      </w:r>
      <w:proofErr w:type="spellEnd"/>
      <w:r w:rsidRPr="00B6708C">
        <w:rPr>
          <w:rFonts w:ascii="Arial" w:hAnsi="Arial" w:cs="Arial"/>
          <w:szCs w:val="22"/>
          <w:shd w:val="clear" w:color="auto" w:fill="FFFFFF"/>
        </w:rPr>
        <w:t>, J. (2017). River plastic emissions to the world’s oceans. </w:t>
      </w:r>
      <w:r w:rsidRPr="00B6708C">
        <w:rPr>
          <w:rFonts w:ascii="Arial" w:hAnsi="Arial" w:cs="Arial"/>
          <w:i/>
          <w:iCs/>
          <w:szCs w:val="22"/>
          <w:shd w:val="clear" w:color="auto" w:fill="FFFFFF"/>
        </w:rPr>
        <w:t>Nature communications</w:t>
      </w:r>
      <w:r w:rsidRPr="00B6708C">
        <w:rPr>
          <w:rFonts w:ascii="Arial" w:hAnsi="Arial" w:cs="Arial"/>
          <w:szCs w:val="22"/>
          <w:shd w:val="clear" w:color="auto" w:fill="FFFFFF"/>
        </w:rPr>
        <w:t>, </w:t>
      </w:r>
      <w:r w:rsidRPr="00B6708C">
        <w:rPr>
          <w:rFonts w:ascii="Arial" w:hAnsi="Arial" w:cs="Arial"/>
          <w:i/>
          <w:iCs/>
          <w:szCs w:val="22"/>
          <w:shd w:val="clear" w:color="auto" w:fill="FFFFFF"/>
        </w:rPr>
        <w:t>8</w:t>
      </w:r>
      <w:r w:rsidRPr="00B6708C">
        <w:rPr>
          <w:rFonts w:ascii="Arial" w:hAnsi="Arial" w:cs="Arial"/>
          <w:szCs w:val="22"/>
          <w:shd w:val="clear" w:color="auto" w:fill="FFFFFF"/>
        </w:rPr>
        <w:t>(1), 15611.</w:t>
      </w:r>
    </w:p>
    <w:p w14:paraId="3252CD6F" w14:textId="77777777" w:rsidR="006A70C4" w:rsidRPr="00B6708C" w:rsidRDefault="006A70C4"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Lei, L., Wu, S., Lu, S., Liu, M., Song, Y., Fu, Z., ... &amp; He, D. (2018). Microplastic particles cause intestinal damage and other adverse effects in zebrafish Danio rerio and nematode Caenorhabditis elegans. </w:t>
      </w:r>
      <w:r w:rsidRPr="00B6708C">
        <w:rPr>
          <w:rFonts w:ascii="Arial" w:hAnsi="Arial" w:cs="Arial"/>
          <w:i/>
          <w:iCs/>
          <w:szCs w:val="22"/>
          <w:shd w:val="clear" w:color="auto" w:fill="FFFFFF"/>
        </w:rPr>
        <w:t>Science of the total environment</w:t>
      </w:r>
      <w:r w:rsidRPr="00B6708C">
        <w:rPr>
          <w:rFonts w:ascii="Arial" w:hAnsi="Arial" w:cs="Arial"/>
          <w:szCs w:val="22"/>
          <w:shd w:val="clear" w:color="auto" w:fill="FFFFFF"/>
        </w:rPr>
        <w:t>, </w:t>
      </w:r>
      <w:r w:rsidRPr="00B6708C">
        <w:rPr>
          <w:rFonts w:ascii="Arial" w:hAnsi="Arial" w:cs="Arial"/>
          <w:i/>
          <w:iCs/>
          <w:szCs w:val="22"/>
          <w:shd w:val="clear" w:color="auto" w:fill="FFFFFF"/>
        </w:rPr>
        <w:t>619</w:t>
      </w:r>
      <w:r w:rsidRPr="00B6708C">
        <w:rPr>
          <w:rFonts w:ascii="Arial" w:hAnsi="Arial" w:cs="Arial"/>
          <w:szCs w:val="22"/>
          <w:shd w:val="clear" w:color="auto" w:fill="FFFFFF"/>
        </w:rPr>
        <w:t>, 1-8.</w:t>
      </w:r>
      <w:r w:rsidRPr="00B6708C">
        <w:rPr>
          <w:rFonts w:ascii="Arial" w:hAnsi="Arial" w:cs="Arial"/>
          <w:szCs w:val="22"/>
        </w:rPr>
        <w:t xml:space="preserve"> </w:t>
      </w:r>
    </w:p>
    <w:p w14:paraId="2D9FE8F4" w14:textId="77777777" w:rsidR="006A70C4" w:rsidRPr="00B6708C" w:rsidRDefault="006A70C4"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 xml:space="preserve">Leslie, H. A., Van </w:t>
      </w:r>
      <w:proofErr w:type="spellStart"/>
      <w:r w:rsidRPr="00B6708C">
        <w:rPr>
          <w:rFonts w:ascii="Arial" w:hAnsi="Arial" w:cs="Arial"/>
          <w:szCs w:val="22"/>
          <w:shd w:val="clear" w:color="auto" w:fill="FFFFFF"/>
        </w:rPr>
        <w:t>Velzen</w:t>
      </w:r>
      <w:proofErr w:type="spellEnd"/>
      <w:r w:rsidRPr="00B6708C">
        <w:rPr>
          <w:rFonts w:ascii="Arial" w:hAnsi="Arial" w:cs="Arial"/>
          <w:szCs w:val="22"/>
          <w:shd w:val="clear" w:color="auto" w:fill="FFFFFF"/>
        </w:rPr>
        <w:t xml:space="preserve">, M. J., Brandsma, S. H., </w:t>
      </w:r>
      <w:proofErr w:type="spellStart"/>
      <w:r w:rsidRPr="00B6708C">
        <w:rPr>
          <w:rFonts w:ascii="Arial" w:hAnsi="Arial" w:cs="Arial"/>
          <w:szCs w:val="22"/>
          <w:shd w:val="clear" w:color="auto" w:fill="FFFFFF"/>
        </w:rPr>
        <w:t>Vethaak</w:t>
      </w:r>
      <w:proofErr w:type="spellEnd"/>
      <w:r w:rsidRPr="00B6708C">
        <w:rPr>
          <w:rFonts w:ascii="Arial" w:hAnsi="Arial" w:cs="Arial"/>
          <w:szCs w:val="22"/>
          <w:shd w:val="clear" w:color="auto" w:fill="FFFFFF"/>
        </w:rPr>
        <w:t xml:space="preserve">, A. D., Garcia-Vallejo, J. J., &amp; </w:t>
      </w:r>
      <w:proofErr w:type="spellStart"/>
      <w:r w:rsidRPr="00B6708C">
        <w:rPr>
          <w:rFonts w:ascii="Arial" w:hAnsi="Arial" w:cs="Arial"/>
          <w:szCs w:val="22"/>
          <w:shd w:val="clear" w:color="auto" w:fill="FFFFFF"/>
        </w:rPr>
        <w:t>Lamoree</w:t>
      </w:r>
      <w:proofErr w:type="spellEnd"/>
      <w:r w:rsidRPr="00B6708C">
        <w:rPr>
          <w:rFonts w:ascii="Arial" w:hAnsi="Arial" w:cs="Arial"/>
          <w:szCs w:val="22"/>
          <w:shd w:val="clear" w:color="auto" w:fill="FFFFFF"/>
        </w:rPr>
        <w:t>, M. H. (2022). Discovery and quantification of plastic particle pollution in human blood. </w:t>
      </w:r>
      <w:r w:rsidRPr="00B6708C">
        <w:rPr>
          <w:rFonts w:ascii="Arial" w:hAnsi="Arial" w:cs="Arial"/>
          <w:i/>
          <w:iCs/>
          <w:szCs w:val="22"/>
          <w:shd w:val="clear" w:color="auto" w:fill="FFFFFF"/>
        </w:rPr>
        <w:t>Environment international</w:t>
      </w:r>
      <w:r w:rsidRPr="00B6708C">
        <w:rPr>
          <w:rFonts w:ascii="Arial" w:hAnsi="Arial" w:cs="Arial"/>
          <w:szCs w:val="22"/>
          <w:shd w:val="clear" w:color="auto" w:fill="FFFFFF"/>
        </w:rPr>
        <w:t>, </w:t>
      </w:r>
      <w:r w:rsidRPr="00B6708C">
        <w:rPr>
          <w:rFonts w:ascii="Arial" w:hAnsi="Arial" w:cs="Arial"/>
          <w:i/>
          <w:iCs/>
          <w:szCs w:val="22"/>
          <w:shd w:val="clear" w:color="auto" w:fill="FFFFFF"/>
        </w:rPr>
        <w:t>163</w:t>
      </w:r>
      <w:r w:rsidRPr="00B6708C">
        <w:rPr>
          <w:rFonts w:ascii="Arial" w:hAnsi="Arial" w:cs="Arial"/>
          <w:szCs w:val="22"/>
          <w:shd w:val="clear" w:color="auto" w:fill="FFFFFF"/>
        </w:rPr>
        <w:t>, 107199.</w:t>
      </w:r>
      <w:r w:rsidR="00955961" w:rsidRPr="00B6708C">
        <w:rPr>
          <w:rFonts w:ascii="Arial" w:hAnsi="Arial" w:cs="Arial"/>
          <w:szCs w:val="22"/>
        </w:rPr>
        <w:t>83.</w:t>
      </w:r>
      <w:r w:rsidR="00955961" w:rsidRPr="00B6708C">
        <w:rPr>
          <w:rFonts w:ascii="Arial" w:hAnsi="Arial" w:cs="Arial"/>
          <w:szCs w:val="22"/>
        </w:rPr>
        <w:tab/>
        <w:t>Li, J., Liu, H., &amp; Chen, J. P. (2018). Microplastics in freshwater systems: A review on occurrence, environmental effects, and methods for microplastics detection. Water Research, 137, 362–374.</w:t>
      </w:r>
      <w:r w:rsidRPr="00B6708C">
        <w:rPr>
          <w:rFonts w:ascii="Arial" w:hAnsi="Arial" w:cs="Arial"/>
          <w:szCs w:val="22"/>
        </w:rPr>
        <w:t>\</w:t>
      </w:r>
    </w:p>
    <w:p w14:paraId="6AB89302" w14:textId="77777777" w:rsidR="006A70C4" w:rsidRPr="00B6708C" w:rsidRDefault="006A70C4"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 xml:space="preserve">Li, Z., Li, R., Li, Q., Zhou, J., &amp; Wang, G. (2020). Physiological response of cucumber (Cucumis sativus L.) leaves to polystyrene </w:t>
      </w:r>
      <w:proofErr w:type="spellStart"/>
      <w:r w:rsidRPr="00B6708C">
        <w:rPr>
          <w:rFonts w:ascii="Arial" w:hAnsi="Arial" w:cs="Arial"/>
          <w:szCs w:val="22"/>
          <w:shd w:val="clear" w:color="auto" w:fill="FFFFFF"/>
        </w:rPr>
        <w:t>nanoplastics</w:t>
      </w:r>
      <w:proofErr w:type="spellEnd"/>
      <w:r w:rsidRPr="00B6708C">
        <w:rPr>
          <w:rFonts w:ascii="Arial" w:hAnsi="Arial" w:cs="Arial"/>
          <w:szCs w:val="22"/>
          <w:shd w:val="clear" w:color="auto" w:fill="FFFFFF"/>
        </w:rPr>
        <w:t xml:space="preserve"> pollution. </w:t>
      </w:r>
      <w:r w:rsidRPr="00B6708C">
        <w:rPr>
          <w:rFonts w:ascii="Arial" w:hAnsi="Arial" w:cs="Arial"/>
          <w:i/>
          <w:iCs/>
          <w:szCs w:val="22"/>
          <w:shd w:val="clear" w:color="auto" w:fill="FFFFFF"/>
        </w:rPr>
        <w:t>Chemosphere</w:t>
      </w:r>
      <w:r w:rsidRPr="00B6708C">
        <w:rPr>
          <w:rFonts w:ascii="Arial" w:hAnsi="Arial" w:cs="Arial"/>
          <w:szCs w:val="22"/>
          <w:shd w:val="clear" w:color="auto" w:fill="FFFFFF"/>
        </w:rPr>
        <w:t>, </w:t>
      </w:r>
      <w:r w:rsidRPr="00B6708C">
        <w:rPr>
          <w:rFonts w:ascii="Arial" w:hAnsi="Arial" w:cs="Arial"/>
          <w:i/>
          <w:iCs/>
          <w:szCs w:val="22"/>
          <w:shd w:val="clear" w:color="auto" w:fill="FFFFFF"/>
        </w:rPr>
        <w:t>255</w:t>
      </w:r>
      <w:r w:rsidRPr="00B6708C">
        <w:rPr>
          <w:rFonts w:ascii="Arial" w:hAnsi="Arial" w:cs="Arial"/>
          <w:szCs w:val="22"/>
          <w:shd w:val="clear" w:color="auto" w:fill="FFFFFF"/>
        </w:rPr>
        <w:t>, 127041.</w:t>
      </w:r>
      <w:r w:rsidR="00955961" w:rsidRPr="00B6708C">
        <w:rPr>
          <w:rFonts w:ascii="Arial" w:hAnsi="Arial" w:cs="Arial"/>
          <w:szCs w:val="22"/>
        </w:rPr>
        <w:tab/>
      </w:r>
    </w:p>
    <w:p w14:paraId="45ECA0AC" w14:textId="77777777" w:rsidR="006A70C4" w:rsidRPr="00B6708C" w:rsidRDefault="006A70C4"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Lithner</w:t>
      </w:r>
      <w:proofErr w:type="spellEnd"/>
      <w:r w:rsidRPr="00B6708C">
        <w:rPr>
          <w:rFonts w:ascii="Arial" w:hAnsi="Arial" w:cs="Arial"/>
          <w:szCs w:val="22"/>
          <w:shd w:val="clear" w:color="auto" w:fill="FFFFFF"/>
        </w:rPr>
        <w:t>, D., Larsson, Å., &amp; Dave, G. (2011). Environmental and health hazard ranking and assessment of plastic polymers based on chemical composition. </w:t>
      </w:r>
      <w:r w:rsidRPr="00B6708C">
        <w:rPr>
          <w:rFonts w:ascii="Arial" w:hAnsi="Arial" w:cs="Arial"/>
          <w:i/>
          <w:iCs/>
          <w:szCs w:val="22"/>
          <w:shd w:val="clear" w:color="auto" w:fill="FFFFFF"/>
        </w:rPr>
        <w:t>Science of the total environment</w:t>
      </w:r>
      <w:r w:rsidRPr="00B6708C">
        <w:rPr>
          <w:rFonts w:ascii="Arial" w:hAnsi="Arial" w:cs="Arial"/>
          <w:szCs w:val="22"/>
          <w:shd w:val="clear" w:color="auto" w:fill="FFFFFF"/>
        </w:rPr>
        <w:t>, </w:t>
      </w:r>
      <w:r w:rsidRPr="00B6708C">
        <w:rPr>
          <w:rFonts w:ascii="Arial" w:hAnsi="Arial" w:cs="Arial"/>
          <w:i/>
          <w:iCs/>
          <w:szCs w:val="22"/>
          <w:shd w:val="clear" w:color="auto" w:fill="FFFFFF"/>
        </w:rPr>
        <w:t>409</w:t>
      </w:r>
      <w:r w:rsidRPr="00B6708C">
        <w:rPr>
          <w:rFonts w:ascii="Arial" w:hAnsi="Arial" w:cs="Arial"/>
          <w:szCs w:val="22"/>
          <w:shd w:val="clear" w:color="auto" w:fill="FFFFFF"/>
        </w:rPr>
        <w:t>(18), 3309-3324.</w:t>
      </w:r>
    </w:p>
    <w:p w14:paraId="21DCC45F" w14:textId="77777777" w:rsidR="006A70C4" w:rsidRPr="00B6708C" w:rsidRDefault="006A70C4"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Liu, Y., Zhang, K., Xu, S., Yan, M., Tao, D., Chen, L., ... &amp; Lam, P. K. (2022). Heavy metals in the “plastisphere” of marine microplastics: adsorption mechanisms and composite risk. </w:t>
      </w:r>
      <w:r w:rsidRPr="00B6708C">
        <w:rPr>
          <w:rFonts w:ascii="Arial" w:hAnsi="Arial" w:cs="Arial"/>
          <w:i/>
          <w:iCs/>
          <w:szCs w:val="22"/>
          <w:shd w:val="clear" w:color="auto" w:fill="FFFFFF"/>
        </w:rPr>
        <w:t>Gondwana research</w:t>
      </w:r>
      <w:r w:rsidRPr="00B6708C">
        <w:rPr>
          <w:rFonts w:ascii="Arial" w:hAnsi="Arial" w:cs="Arial"/>
          <w:szCs w:val="22"/>
          <w:shd w:val="clear" w:color="auto" w:fill="FFFFFF"/>
        </w:rPr>
        <w:t>, </w:t>
      </w:r>
      <w:r w:rsidRPr="00B6708C">
        <w:rPr>
          <w:rFonts w:ascii="Arial" w:hAnsi="Arial" w:cs="Arial"/>
          <w:i/>
          <w:iCs/>
          <w:szCs w:val="22"/>
          <w:shd w:val="clear" w:color="auto" w:fill="FFFFFF"/>
        </w:rPr>
        <w:t>108</w:t>
      </w:r>
      <w:r w:rsidRPr="00B6708C">
        <w:rPr>
          <w:rFonts w:ascii="Arial" w:hAnsi="Arial" w:cs="Arial"/>
          <w:szCs w:val="22"/>
          <w:shd w:val="clear" w:color="auto" w:fill="FFFFFF"/>
        </w:rPr>
        <w:t>, 171-180.</w:t>
      </w:r>
    </w:p>
    <w:p w14:paraId="2D663AD8" w14:textId="77777777" w:rsidR="00593D3F" w:rsidRPr="00B6708C" w:rsidRDefault="00593D3F" w:rsidP="00B6708C">
      <w:pPr>
        <w:pStyle w:val="ListParagraph"/>
        <w:numPr>
          <w:ilvl w:val="0"/>
          <w:numId w:val="4"/>
        </w:numPr>
        <w:shd w:val="clear" w:color="auto" w:fill="FFFFFF"/>
        <w:spacing w:after="0" w:line="240" w:lineRule="auto"/>
        <w:jc w:val="both"/>
        <w:rPr>
          <w:rFonts w:ascii="Arial" w:eastAsia="Times New Roman" w:hAnsi="Arial" w:cs="Arial"/>
          <w:szCs w:val="22"/>
        </w:rPr>
      </w:pPr>
      <w:r w:rsidRPr="00B6708C">
        <w:rPr>
          <w:rFonts w:ascii="Arial" w:eastAsia="Times New Roman" w:hAnsi="Arial" w:cs="Arial"/>
          <w:szCs w:val="22"/>
        </w:rPr>
        <w:t>Liu, W., Zhang, B., Yao, Q., Feng, X., Shen, T., Guo, P., Wang, P., Bai, Y., Li, B., Wang, P., Li, R., Qu, Z., &amp; Liu, N. (2023). Toxicological effects of micro/</w:t>
      </w:r>
      <w:proofErr w:type="spellStart"/>
      <w:r w:rsidRPr="00B6708C">
        <w:rPr>
          <w:rFonts w:ascii="Arial" w:eastAsia="Times New Roman" w:hAnsi="Arial" w:cs="Arial"/>
          <w:szCs w:val="22"/>
        </w:rPr>
        <w:t>nano</w:t>
      </w:r>
      <w:proofErr w:type="spellEnd"/>
      <w:r w:rsidRPr="00B6708C">
        <w:rPr>
          <w:rFonts w:ascii="Arial" w:eastAsia="Times New Roman" w:hAnsi="Arial" w:cs="Arial"/>
          <w:szCs w:val="22"/>
        </w:rPr>
        <w:t>-plastics on mouse/rat models: a systematic review and meta-analysis. </w:t>
      </w:r>
      <w:r w:rsidRPr="00B6708C">
        <w:rPr>
          <w:rFonts w:ascii="Arial" w:eastAsia="Times New Roman" w:hAnsi="Arial" w:cs="Arial"/>
          <w:i/>
          <w:iCs/>
          <w:szCs w:val="22"/>
        </w:rPr>
        <w:t>Frontiers in public health</w:t>
      </w:r>
      <w:r w:rsidRPr="00B6708C">
        <w:rPr>
          <w:rFonts w:ascii="Arial" w:eastAsia="Times New Roman" w:hAnsi="Arial" w:cs="Arial"/>
          <w:szCs w:val="22"/>
        </w:rPr>
        <w:t>, </w:t>
      </w:r>
      <w:r w:rsidRPr="00B6708C">
        <w:rPr>
          <w:rFonts w:ascii="Arial" w:eastAsia="Times New Roman" w:hAnsi="Arial" w:cs="Arial"/>
          <w:i/>
          <w:iCs/>
          <w:szCs w:val="22"/>
        </w:rPr>
        <w:t>11</w:t>
      </w:r>
      <w:r w:rsidRPr="00B6708C">
        <w:rPr>
          <w:rFonts w:ascii="Arial" w:eastAsia="Times New Roman" w:hAnsi="Arial" w:cs="Arial"/>
          <w:szCs w:val="22"/>
        </w:rPr>
        <w:t xml:space="preserve">, 1103289. </w:t>
      </w:r>
      <w:hyperlink r:id="rId23" w:history="1">
        <w:r w:rsidRPr="00B6708C">
          <w:rPr>
            <w:rStyle w:val="Hyperlink"/>
            <w:rFonts w:ascii="Arial" w:eastAsia="Times New Roman" w:hAnsi="Arial" w:cs="Arial"/>
            <w:color w:val="auto"/>
            <w:szCs w:val="22"/>
          </w:rPr>
          <w:t>https://doi.org/10.3389/fpubh.2023.1103289</w:t>
        </w:r>
      </w:hyperlink>
    </w:p>
    <w:p w14:paraId="45EC2B23" w14:textId="77777777" w:rsidR="00593D3F" w:rsidRPr="00B6708C" w:rsidRDefault="00593D3F" w:rsidP="00B6708C">
      <w:pPr>
        <w:pStyle w:val="ListParagraph"/>
        <w:numPr>
          <w:ilvl w:val="0"/>
          <w:numId w:val="4"/>
        </w:numPr>
        <w:shd w:val="clear" w:color="auto" w:fill="FFFFFF"/>
        <w:spacing w:after="0" w:line="240" w:lineRule="auto"/>
        <w:jc w:val="both"/>
        <w:rPr>
          <w:rFonts w:ascii="Arial" w:eastAsia="Times New Roman" w:hAnsi="Arial" w:cs="Arial"/>
          <w:szCs w:val="22"/>
        </w:rPr>
      </w:pPr>
      <w:r w:rsidRPr="00B6708C">
        <w:rPr>
          <w:rFonts w:ascii="Arial" w:hAnsi="Arial" w:cs="Arial"/>
          <w:szCs w:val="22"/>
          <w:shd w:val="clear" w:color="auto" w:fill="FFFFFF"/>
        </w:rPr>
        <w:t xml:space="preserve">Lusher, A. L., </w:t>
      </w:r>
      <w:proofErr w:type="spellStart"/>
      <w:r w:rsidRPr="00B6708C">
        <w:rPr>
          <w:rFonts w:ascii="Arial" w:hAnsi="Arial" w:cs="Arial"/>
          <w:szCs w:val="22"/>
          <w:shd w:val="clear" w:color="auto" w:fill="FFFFFF"/>
        </w:rPr>
        <w:t>Munno</w:t>
      </w:r>
      <w:proofErr w:type="spellEnd"/>
      <w:r w:rsidRPr="00B6708C">
        <w:rPr>
          <w:rFonts w:ascii="Arial" w:hAnsi="Arial" w:cs="Arial"/>
          <w:szCs w:val="22"/>
          <w:shd w:val="clear" w:color="auto" w:fill="FFFFFF"/>
        </w:rPr>
        <w:t xml:space="preserve">, K., </w:t>
      </w:r>
      <w:proofErr w:type="spellStart"/>
      <w:r w:rsidRPr="00B6708C">
        <w:rPr>
          <w:rFonts w:ascii="Arial" w:hAnsi="Arial" w:cs="Arial"/>
          <w:szCs w:val="22"/>
          <w:shd w:val="clear" w:color="auto" w:fill="FFFFFF"/>
        </w:rPr>
        <w:t>Hermabessiere</w:t>
      </w:r>
      <w:proofErr w:type="spellEnd"/>
      <w:r w:rsidRPr="00B6708C">
        <w:rPr>
          <w:rFonts w:ascii="Arial" w:hAnsi="Arial" w:cs="Arial"/>
          <w:szCs w:val="22"/>
          <w:shd w:val="clear" w:color="auto" w:fill="FFFFFF"/>
        </w:rPr>
        <w:t xml:space="preserve">, L., &amp; </w:t>
      </w:r>
      <w:proofErr w:type="spellStart"/>
      <w:r w:rsidRPr="00B6708C">
        <w:rPr>
          <w:rFonts w:ascii="Arial" w:hAnsi="Arial" w:cs="Arial"/>
          <w:szCs w:val="22"/>
          <w:shd w:val="clear" w:color="auto" w:fill="FFFFFF"/>
        </w:rPr>
        <w:t>Carr</w:t>
      </w:r>
      <w:proofErr w:type="spellEnd"/>
      <w:r w:rsidRPr="00B6708C">
        <w:rPr>
          <w:rFonts w:ascii="Arial" w:hAnsi="Arial" w:cs="Arial"/>
          <w:szCs w:val="22"/>
          <w:shd w:val="clear" w:color="auto" w:fill="FFFFFF"/>
        </w:rPr>
        <w:t>, S. (2020). Isolation and extraction of microplastics from environmental samples: an evaluation of practical approaches and recommendations for further harmonization. </w:t>
      </w:r>
      <w:r w:rsidRPr="00B6708C">
        <w:rPr>
          <w:rFonts w:ascii="Arial" w:hAnsi="Arial" w:cs="Arial"/>
          <w:i/>
          <w:iCs/>
          <w:szCs w:val="22"/>
          <w:shd w:val="clear" w:color="auto" w:fill="FFFFFF"/>
        </w:rPr>
        <w:t>Applied Spectroscopy</w:t>
      </w:r>
      <w:r w:rsidRPr="00B6708C">
        <w:rPr>
          <w:rFonts w:ascii="Arial" w:hAnsi="Arial" w:cs="Arial"/>
          <w:szCs w:val="22"/>
          <w:shd w:val="clear" w:color="auto" w:fill="FFFFFF"/>
        </w:rPr>
        <w:t>, </w:t>
      </w:r>
      <w:r w:rsidRPr="00B6708C">
        <w:rPr>
          <w:rFonts w:ascii="Arial" w:hAnsi="Arial" w:cs="Arial"/>
          <w:i/>
          <w:iCs/>
          <w:szCs w:val="22"/>
          <w:shd w:val="clear" w:color="auto" w:fill="FFFFFF"/>
        </w:rPr>
        <w:t>74</w:t>
      </w:r>
      <w:r w:rsidRPr="00B6708C">
        <w:rPr>
          <w:rFonts w:ascii="Arial" w:hAnsi="Arial" w:cs="Arial"/>
          <w:szCs w:val="22"/>
          <w:shd w:val="clear" w:color="auto" w:fill="FFFFFF"/>
        </w:rPr>
        <w:t>(9), 1049-1065.</w:t>
      </w:r>
    </w:p>
    <w:p w14:paraId="103FC02D" w14:textId="77777777" w:rsidR="00593D3F" w:rsidRPr="00B6708C" w:rsidRDefault="00955961" w:rsidP="00B6708C">
      <w:pPr>
        <w:pStyle w:val="ListParagraph"/>
        <w:numPr>
          <w:ilvl w:val="0"/>
          <w:numId w:val="4"/>
        </w:numPr>
        <w:shd w:val="clear" w:color="auto" w:fill="FFFFFF"/>
        <w:spacing w:after="0" w:line="240" w:lineRule="auto"/>
        <w:jc w:val="both"/>
        <w:rPr>
          <w:rFonts w:ascii="Arial" w:eastAsia="Times New Roman" w:hAnsi="Arial" w:cs="Arial"/>
          <w:szCs w:val="22"/>
        </w:rPr>
      </w:pPr>
      <w:proofErr w:type="spellStart"/>
      <w:r w:rsidRPr="00B6708C">
        <w:rPr>
          <w:rFonts w:ascii="Arial" w:hAnsi="Arial" w:cs="Arial"/>
          <w:szCs w:val="22"/>
        </w:rPr>
        <w:t>Maddela</w:t>
      </w:r>
      <w:proofErr w:type="spellEnd"/>
      <w:r w:rsidRPr="00B6708C">
        <w:rPr>
          <w:rFonts w:ascii="Arial" w:hAnsi="Arial" w:cs="Arial"/>
          <w:szCs w:val="22"/>
        </w:rPr>
        <w:t xml:space="preserve">, N. R., Kakarla, D., </w:t>
      </w:r>
      <w:proofErr w:type="spellStart"/>
      <w:r w:rsidRPr="00B6708C">
        <w:rPr>
          <w:rFonts w:ascii="Arial" w:hAnsi="Arial" w:cs="Arial"/>
          <w:szCs w:val="22"/>
        </w:rPr>
        <w:t>Venkateswarlu</w:t>
      </w:r>
      <w:proofErr w:type="spellEnd"/>
      <w:r w:rsidRPr="00B6708C">
        <w:rPr>
          <w:rFonts w:ascii="Arial" w:hAnsi="Arial" w:cs="Arial"/>
          <w:szCs w:val="22"/>
        </w:rPr>
        <w:t xml:space="preserve">, K., &amp; </w:t>
      </w:r>
      <w:proofErr w:type="spellStart"/>
      <w:r w:rsidRPr="00B6708C">
        <w:rPr>
          <w:rFonts w:ascii="Arial" w:hAnsi="Arial" w:cs="Arial"/>
          <w:szCs w:val="22"/>
        </w:rPr>
        <w:t>Megharaj</w:t>
      </w:r>
      <w:proofErr w:type="spellEnd"/>
      <w:r w:rsidRPr="00B6708C">
        <w:rPr>
          <w:rFonts w:ascii="Arial" w:hAnsi="Arial" w:cs="Arial"/>
          <w:szCs w:val="22"/>
        </w:rPr>
        <w:t xml:space="preserve">, M. (2023). Additives of plastics: Entry into the environment and potential risks to human and ecological health. Journal of Environmental Management, 348, 119364. </w:t>
      </w:r>
      <w:hyperlink r:id="rId24" w:history="1">
        <w:r w:rsidR="00593D3F" w:rsidRPr="00B6708C">
          <w:rPr>
            <w:rStyle w:val="Hyperlink"/>
            <w:rFonts w:ascii="Arial" w:hAnsi="Arial" w:cs="Arial"/>
            <w:color w:val="auto"/>
            <w:szCs w:val="22"/>
          </w:rPr>
          <w:t>https://doi.org/10.1016/j.jenvman.2023.119364</w:t>
        </w:r>
      </w:hyperlink>
    </w:p>
    <w:p w14:paraId="78BC2562" w14:textId="77777777" w:rsidR="00593D3F" w:rsidRPr="00B6708C" w:rsidRDefault="00593D3F" w:rsidP="00B6708C">
      <w:pPr>
        <w:pStyle w:val="ListParagraph"/>
        <w:numPr>
          <w:ilvl w:val="0"/>
          <w:numId w:val="4"/>
        </w:numPr>
        <w:shd w:val="clear" w:color="auto" w:fill="FFFFFF"/>
        <w:spacing w:after="0" w:line="240" w:lineRule="auto"/>
        <w:jc w:val="both"/>
        <w:rPr>
          <w:rFonts w:ascii="Arial" w:eastAsia="Times New Roman" w:hAnsi="Arial" w:cs="Arial"/>
          <w:szCs w:val="22"/>
        </w:rPr>
      </w:pPr>
      <w:r w:rsidRPr="00B6708C">
        <w:rPr>
          <w:rFonts w:ascii="Arial" w:hAnsi="Arial" w:cs="Arial"/>
          <w:szCs w:val="22"/>
          <w:shd w:val="clear" w:color="auto" w:fill="FFFFFF"/>
        </w:rPr>
        <w:t xml:space="preserve">Manikandan, S., Preethi, B., Deena, S. R., Vijayan, D. S., </w:t>
      </w:r>
      <w:proofErr w:type="spellStart"/>
      <w:r w:rsidRPr="00B6708C">
        <w:rPr>
          <w:rFonts w:ascii="Arial" w:hAnsi="Arial" w:cs="Arial"/>
          <w:szCs w:val="22"/>
          <w:shd w:val="clear" w:color="auto" w:fill="FFFFFF"/>
        </w:rPr>
        <w:t>Subbaiya</w:t>
      </w:r>
      <w:proofErr w:type="spellEnd"/>
      <w:r w:rsidRPr="00B6708C">
        <w:rPr>
          <w:rFonts w:ascii="Arial" w:hAnsi="Arial" w:cs="Arial"/>
          <w:szCs w:val="22"/>
          <w:shd w:val="clear" w:color="auto" w:fill="FFFFFF"/>
        </w:rPr>
        <w:t xml:space="preserve">, R., </w:t>
      </w:r>
      <w:proofErr w:type="spellStart"/>
      <w:r w:rsidRPr="00B6708C">
        <w:rPr>
          <w:rFonts w:ascii="Arial" w:hAnsi="Arial" w:cs="Arial"/>
          <w:szCs w:val="22"/>
          <w:shd w:val="clear" w:color="auto" w:fill="FFFFFF"/>
        </w:rPr>
        <w:t>Vickram</w:t>
      </w:r>
      <w:proofErr w:type="spellEnd"/>
      <w:r w:rsidRPr="00B6708C">
        <w:rPr>
          <w:rFonts w:ascii="Arial" w:hAnsi="Arial" w:cs="Arial"/>
          <w:szCs w:val="22"/>
          <w:shd w:val="clear" w:color="auto" w:fill="FFFFFF"/>
        </w:rPr>
        <w:t xml:space="preserve">, S., ... &amp; </w:t>
      </w:r>
      <w:proofErr w:type="spellStart"/>
      <w:r w:rsidRPr="00B6708C">
        <w:rPr>
          <w:rFonts w:ascii="Arial" w:hAnsi="Arial" w:cs="Arial"/>
          <w:szCs w:val="22"/>
          <w:shd w:val="clear" w:color="auto" w:fill="FFFFFF"/>
        </w:rPr>
        <w:t>Govarthanan</w:t>
      </w:r>
      <w:proofErr w:type="spellEnd"/>
      <w:r w:rsidRPr="00B6708C">
        <w:rPr>
          <w:rFonts w:ascii="Arial" w:hAnsi="Arial" w:cs="Arial"/>
          <w:szCs w:val="22"/>
          <w:shd w:val="clear" w:color="auto" w:fill="FFFFFF"/>
        </w:rPr>
        <w:t xml:space="preserve">, M. (2024). Systematic assessment of mechanisms, developments, </w:t>
      </w:r>
      <w:r w:rsidRPr="00B6708C">
        <w:rPr>
          <w:rFonts w:ascii="Arial" w:hAnsi="Arial" w:cs="Arial"/>
          <w:szCs w:val="22"/>
          <w:shd w:val="clear" w:color="auto" w:fill="FFFFFF"/>
        </w:rPr>
        <w:lastRenderedPageBreak/>
        <w:t>innovative solutions, and future perspectives of microplastics and ecotoxicity–a review. </w:t>
      </w:r>
      <w:r w:rsidRPr="00B6708C">
        <w:rPr>
          <w:rFonts w:ascii="Arial" w:hAnsi="Arial" w:cs="Arial"/>
          <w:i/>
          <w:iCs/>
          <w:szCs w:val="22"/>
          <w:shd w:val="clear" w:color="auto" w:fill="FFFFFF"/>
        </w:rPr>
        <w:t>Advanced Sustainable Systems</w:t>
      </w:r>
      <w:r w:rsidRPr="00B6708C">
        <w:rPr>
          <w:rFonts w:ascii="Arial" w:hAnsi="Arial" w:cs="Arial"/>
          <w:szCs w:val="22"/>
          <w:shd w:val="clear" w:color="auto" w:fill="FFFFFF"/>
        </w:rPr>
        <w:t>, </w:t>
      </w:r>
      <w:r w:rsidRPr="00B6708C">
        <w:rPr>
          <w:rFonts w:ascii="Arial" w:hAnsi="Arial" w:cs="Arial"/>
          <w:i/>
          <w:iCs/>
          <w:szCs w:val="22"/>
          <w:shd w:val="clear" w:color="auto" w:fill="FFFFFF"/>
        </w:rPr>
        <w:t>8</w:t>
      </w:r>
      <w:r w:rsidRPr="00B6708C">
        <w:rPr>
          <w:rFonts w:ascii="Arial" w:hAnsi="Arial" w:cs="Arial"/>
          <w:szCs w:val="22"/>
          <w:shd w:val="clear" w:color="auto" w:fill="FFFFFF"/>
        </w:rPr>
        <w:t>(11), 2400294.</w:t>
      </w:r>
      <w:r w:rsidR="00955961" w:rsidRPr="00B6708C">
        <w:rPr>
          <w:rFonts w:ascii="Arial" w:hAnsi="Arial" w:cs="Arial"/>
          <w:szCs w:val="22"/>
        </w:rPr>
        <w:t>94.</w:t>
      </w:r>
      <w:r w:rsidR="00955961" w:rsidRPr="00B6708C">
        <w:rPr>
          <w:rFonts w:ascii="Arial" w:hAnsi="Arial" w:cs="Arial"/>
          <w:szCs w:val="22"/>
        </w:rPr>
        <w:tab/>
        <w:t xml:space="preserve">Martin, C., </w:t>
      </w:r>
      <w:proofErr w:type="spellStart"/>
      <w:r w:rsidR="00955961" w:rsidRPr="00B6708C">
        <w:rPr>
          <w:rFonts w:ascii="Arial" w:hAnsi="Arial" w:cs="Arial"/>
          <w:szCs w:val="22"/>
        </w:rPr>
        <w:t>Almahasheer</w:t>
      </w:r>
      <w:proofErr w:type="spellEnd"/>
      <w:r w:rsidR="00955961" w:rsidRPr="00B6708C">
        <w:rPr>
          <w:rFonts w:ascii="Arial" w:hAnsi="Arial" w:cs="Arial"/>
          <w:szCs w:val="22"/>
        </w:rPr>
        <w:t>, H., &amp; Duarte, C. M. (2020). Mangrove forests as traps for marine litter. Environmental Pollution, 247, 499–508.</w:t>
      </w:r>
    </w:p>
    <w:p w14:paraId="64F312CA" w14:textId="77777777" w:rsidR="00593D3F" w:rsidRPr="00B6708C" w:rsidRDefault="00593D3F" w:rsidP="00B6708C">
      <w:pPr>
        <w:pStyle w:val="ListParagraph"/>
        <w:numPr>
          <w:ilvl w:val="0"/>
          <w:numId w:val="4"/>
        </w:numPr>
        <w:shd w:val="clear" w:color="auto" w:fill="FFFFFF"/>
        <w:spacing w:after="0" w:line="240" w:lineRule="auto"/>
        <w:jc w:val="both"/>
        <w:rPr>
          <w:rFonts w:ascii="Arial" w:eastAsia="Times New Roman" w:hAnsi="Arial" w:cs="Arial"/>
          <w:szCs w:val="22"/>
        </w:rPr>
      </w:pPr>
      <w:proofErr w:type="spellStart"/>
      <w:r w:rsidRPr="00B6708C">
        <w:rPr>
          <w:rFonts w:ascii="Arial" w:hAnsi="Arial" w:cs="Arial"/>
          <w:szCs w:val="22"/>
          <w:shd w:val="clear" w:color="auto" w:fill="FFFFFF"/>
        </w:rPr>
        <w:t>Mateos</w:t>
      </w:r>
      <w:proofErr w:type="spellEnd"/>
      <w:r w:rsidRPr="00B6708C">
        <w:rPr>
          <w:rFonts w:ascii="Arial" w:hAnsi="Arial" w:cs="Arial"/>
          <w:szCs w:val="22"/>
          <w:shd w:val="clear" w:color="auto" w:fill="FFFFFF"/>
        </w:rPr>
        <w:t xml:space="preserve">-Cárdenas, A., Scott, D. T., </w:t>
      </w:r>
      <w:proofErr w:type="spellStart"/>
      <w:r w:rsidRPr="00B6708C">
        <w:rPr>
          <w:rFonts w:ascii="Arial" w:hAnsi="Arial" w:cs="Arial"/>
          <w:szCs w:val="22"/>
          <w:shd w:val="clear" w:color="auto" w:fill="FFFFFF"/>
        </w:rPr>
        <w:t>Seitmaganbetova</w:t>
      </w:r>
      <w:proofErr w:type="spellEnd"/>
      <w:r w:rsidRPr="00B6708C">
        <w:rPr>
          <w:rFonts w:ascii="Arial" w:hAnsi="Arial" w:cs="Arial"/>
          <w:szCs w:val="22"/>
          <w:shd w:val="clear" w:color="auto" w:fill="FFFFFF"/>
        </w:rPr>
        <w:t xml:space="preserve">, G., John, O. H., &amp; AK, J. M. (2019). Polyethylene microplastics adhere to </w:t>
      </w:r>
      <w:proofErr w:type="spellStart"/>
      <w:r w:rsidRPr="00B6708C">
        <w:rPr>
          <w:rFonts w:ascii="Arial" w:hAnsi="Arial" w:cs="Arial"/>
          <w:szCs w:val="22"/>
          <w:shd w:val="clear" w:color="auto" w:fill="FFFFFF"/>
        </w:rPr>
        <w:t>Lemna</w:t>
      </w:r>
      <w:proofErr w:type="spellEnd"/>
      <w:r w:rsidRPr="00B6708C">
        <w:rPr>
          <w:rFonts w:ascii="Arial" w:hAnsi="Arial" w:cs="Arial"/>
          <w:szCs w:val="22"/>
          <w:shd w:val="clear" w:color="auto" w:fill="FFFFFF"/>
        </w:rPr>
        <w:t xml:space="preserve"> minor (L.), yet have no effects on plant growth or feeding by Gammarus </w:t>
      </w:r>
      <w:proofErr w:type="spellStart"/>
      <w:r w:rsidRPr="00B6708C">
        <w:rPr>
          <w:rFonts w:ascii="Arial" w:hAnsi="Arial" w:cs="Arial"/>
          <w:szCs w:val="22"/>
          <w:shd w:val="clear" w:color="auto" w:fill="FFFFFF"/>
        </w:rPr>
        <w:t>duebeni</w:t>
      </w:r>
      <w:proofErr w:type="spellEnd"/>
      <w:r w:rsidRPr="00B6708C">
        <w:rPr>
          <w:rFonts w:ascii="Arial" w:hAnsi="Arial" w:cs="Arial"/>
          <w:szCs w:val="22"/>
          <w:shd w:val="clear" w:color="auto" w:fill="FFFFFF"/>
        </w:rPr>
        <w:t xml:space="preserve"> (</w:t>
      </w:r>
      <w:proofErr w:type="spellStart"/>
      <w:r w:rsidRPr="00B6708C">
        <w:rPr>
          <w:rFonts w:ascii="Arial" w:hAnsi="Arial" w:cs="Arial"/>
          <w:szCs w:val="22"/>
          <w:shd w:val="clear" w:color="auto" w:fill="FFFFFF"/>
        </w:rPr>
        <w:t>Lillj</w:t>
      </w:r>
      <w:proofErr w:type="spellEnd"/>
      <w:r w:rsidRPr="00B6708C">
        <w:rPr>
          <w:rFonts w:ascii="Arial" w:hAnsi="Arial" w:cs="Arial"/>
          <w:szCs w:val="22"/>
          <w:shd w:val="clear" w:color="auto" w:fill="FFFFFF"/>
        </w:rPr>
        <w:t>.). </w:t>
      </w:r>
      <w:r w:rsidRPr="00B6708C">
        <w:rPr>
          <w:rFonts w:ascii="Arial" w:hAnsi="Arial" w:cs="Arial"/>
          <w:i/>
          <w:iCs/>
          <w:szCs w:val="22"/>
          <w:shd w:val="clear" w:color="auto" w:fill="FFFFFF"/>
        </w:rPr>
        <w:t>Science of the Total Environment</w:t>
      </w:r>
      <w:r w:rsidRPr="00B6708C">
        <w:rPr>
          <w:rFonts w:ascii="Arial" w:hAnsi="Arial" w:cs="Arial"/>
          <w:szCs w:val="22"/>
          <w:shd w:val="clear" w:color="auto" w:fill="FFFFFF"/>
        </w:rPr>
        <w:t>, </w:t>
      </w:r>
      <w:r w:rsidRPr="00B6708C">
        <w:rPr>
          <w:rFonts w:ascii="Arial" w:hAnsi="Arial" w:cs="Arial"/>
          <w:i/>
          <w:iCs/>
          <w:szCs w:val="22"/>
          <w:shd w:val="clear" w:color="auto" w:fill="FFFFFF"/>
        </w:rPr>
        <w:t>689</w:t>
      </w:r>
      <w:r w:rsidRPr="00B6708C">
        <w:rPr>
          <w:rFonts w:ascii="Arial" w:hAnsi="Arial" w:cs="Arial"/>
          <w:szCs w:val="22"/>
          <w:shd w:val="clear" w:color="auto" w:fill="FFFFFF"/>
        </w:rPr>
        <w:t>, 413-421.</w:t>
      </w:r>
      <w:r w:rsidRPr="00B6708C">
        <w:rPr>
          <w:rFonts w:ascii="Arial" w:hAnsi="Arial" w:cs="Arial"/>
          <w:szCs w:val="22"/>
        </w:rPr>
        <w:t xml:space="preserve"> </w:t>
      </w:r>
    </w:p>
    <w:p w14:paraId="5C24C8B1" w14:textId="77777777" w:rsidR="00593D3F" w:rsidRPr="00B6708C" w:rsidRDefault="00593D3F" w:rsidP="00B6708C">
      <w:pPr>
        <w:pStyle w:val="ListParagraph"/>
        <w:numPr>
          <w:ilvl w:val="0"/>
          <w:numId w:val="4"/>
        </w:numPr>
        <w:shd w:val="clear" w:color="auto" w:fill="FFFFFF"/>
        <w:spacing w:after="0" w:line="240" w:lineRule="auto"/>
        <w:jc w:val="both"/>
        <w:rPr>
          <w:rFonts w:ascii="Arial" w:eastAsia="Times New Roman" w:hAnsi="Arial" w:cs="Arial"/>
          <w:szCs w:val="22"/>
        </w:rPr>
      </w:pPr>
      <w:r w:rsidRPr="00B6708C">
        <w:rPr>
          <w:rFonts w:ascii="Arial" w:hAnsi="Arial" w:cs="Arial"/>
          <w:szCs w:val="22"/>
          <w:shd w:val="clear" w:color="auto" w:fill="FFFFFF"/>
        </w:rPr>
        <w:t xml:space="preserve">McIlwraith, H. K., Kim, J., Helm, P., Bhavsar, S. P., Metzger, J. S., &amp; </w:t>
      </w:r>
      <w:proofErr w:type="spellStart"/>
      <w:r w:rsidRPr="00B6708C">
        <w:rPr>
          <w:rFonts w:ascii="Arial" w:hAnsi="Arial" w:cs="Arial"/>
          <w:szCs w:val="22"/>
          <w:shd w:val="clear" w:color="auto" w:fill="FFFFFF"/>
        </w:rPr>
        <w:t>Rochman</w:t>
      </w:r>
      <w:proofErr w:type="spellEnd"/>
      <w:r w:rsidRPr="00B6708C">
        <w:rPr>
          <w:rFonts w:ascii="Arial" w:hAnsi="Arial" w:cs="Arial"/>
          <w:szCs w:val="22"/>
          <w:shd w:val="clear" w:color="auto" w:fill="FFFFFF"/>
        </w:rPr>
        <w:t>, C. M. (2021). Evidence of microplastic translocation in wild-caught fish and implications for microplastic accumulation dynamics in food webs. </w:t>
      </w:r>
      <w:r w:rsidRPr="00B6708C">
        <w:rPr>
          <w:rFonts w:ascii="Arial" w:hAnsi="Arial" w:cs="Arial"/>
          <w:i/>
          <w:iCs/>
          <w:szCs w:val="22"/>
          <w:shd w:val="clear" w:color="auto" w:fill="FFFFFF"/>
        </w:rPr>
        <w:t>Environmental Science &amp; Technology</w:t>
      </w:r>
      <w:r w:rsidRPr="00B6708C">
        <w:rPr>
          <w:rFonts w:ascii="Arial" w:hAnsi="Arial" w:cs="Arial"/>
          <w:szCs w:val="22"/>
          <w:shd w:val="clear" w:color="auto" w:fill="FFFFFF"/>
        </w:rPr>
        <w:t>, </w:t>
      </w:r>
      <w:r w:rsidRPr="00B6708C">
        <w:rPr>
          <w:rFonts w:ascii="Arial" w:hAnsi="Arial" w:cs="Arial"/>
          <w:i/>
          <w:iCs/>
          <w:szCs w:val="22"/>
          <w:shd w:val="clear" w:color="auto" w:fill="FFFFFF"/>
        </w:rPr>
        <w:t>55</w:t>
      </w:r>
      <w:r w:rsidRPr="00B6708C">
        <w:rPr>
          <w:rFonts w:ascii="Arial" w:hAnsi="Arial" w:cs="Arial"/>
          <w:szCs w:val="22"/>
          <w:shd w:val="clear" w:color="auto" w:fill="FFFFFF"/>
        </w:rPr>
        <w:t>(18), 12372-12382.</w:t>
      </w:r>
    </w:p>
    <w:p w14:paraId="0A340B11" w14:textId="77777777" w:rsidR="009A7FD8" w:rsidRPr="00B6708C" w:rsidRDefault="00593D3F" w:rsidP="00B6708C">
      <w:pPr>
        <w:pStyle w:val="ListParagraph"/>
        <w:numPr>
          <w:ilvl w:val="0"/>
          <w:numId w:val="4"/>
        </w:numPr>
        <w:shd w:val="clear" w:color="auto" w:fill="FFFFFF"/>
        <w:spacing w:after="0" w:line="240" w:lineRule="auto"/>
        <w:jc w:val="both"/>
        <w:rPr>
          <w:rFonts w:ascii="Arial" w:eastAsia="Times New Roman" w:hAnsi="Arial" w:cs="Arial"/>
          <w:szCs w:val="22"/>
        </w:rPr>
      </w:pPr>
      <w:r w:rsidRPr="00B6708C">
        <w:rPr>
          <w:rFonts w:ascii="Arial" w:hAnsi="Arial" w:cs="Arial"/>
          <w:szCs w:val="22"/>
          <w:shd w:val="clear" w:color="auto" w:fill="FFFFFF"/>
        </w:rPr>
        <w:t xml:space="preserve">Mora-Teddy, A. K., </w:t>
      </w:r>
      <w:proofErr w:type="spellStart"/>
      <w:r w:rsidRPr="00B6708C">
        <w:rPr>
          <w:rFonts w:ascii="Arial" w:hAnsi="Arial" w:cs="Arial"/>
          <w:szCs w:val="22"/>
          <w:shd w:val="clear" w:color="auto" w:fill="FFFFFF"/>
        </w:rPr>
        <w:t>Closs</w:t>
      </w:r>
      <w:proofErr w:type="spellEnd"/>
      <w:r w:rsidRPr="00B6708C">
        <w:rPr>
          <w:rFonts w:ascii="Arial" w:hAnsi="Arial" w:cs="Arial"/>
          <w:szCs w:val="22"/>
          <w:shd w:val="clear" w:color="auto" w:fill="FFFFFF"/>
        </w:rPr>
        <w:t>, G. P., &amp; Matthaei, C. D. (2024). Microplastics and riverine macroinvertebrate communities in a multiple-stressor context: A mesocosm approach. </w:t>
      </w:r>
      <w:r w:rsidRPr="00B6708C">
        <w:rPr>
          <w:rFonts w:ascii="Arial" w:hAnsi="Arial" w:cs="Arial"/>
          <w:i/>
          <w:iCs/>
          <w:szCs w:val="22"/>
          <w:shd w:val="clear" w:color="auto" w:fill="FFFFFF"/>
        </w:rPr>
        <w:t>Science of the Total Environment</w:t>
      </w:r>
      <w:r w:rsidRPr="00B6708C">
        <w:rPr>
          <w:rFonts w:ascii="Arial" w:hAnsi="Arial" w:cs="Arial"/>
          <w:szCs w:val="22"/>
          <w:shd w:val="clear" w:color="auto" w:fill="FFFFFF"/>
        </w:rPr>
        <w:t>, </w:t>
      </w:r>
      <w:r w:rsidRPr="00B6708C">
        <w:rPr>
          <w:rFonts w:ascii="Arial" w:hAnsi="Arial" w:cs="Arial"/>
          <w:i/>
          <w:iCs/>
          <w:szCs w:val="22"/>
          <w:shd w:val="clear" w:color="auto" w:fill="FFFFFF"/>
        </w:rPr>
        <w:t>951</w:t>
      </w:r>
      <w:r w:rsidRPr="00B6708C">
        <w:rPr>
          <w:rFonts w:ascii="Arial" w:hAnsi="Arial" w:cs="Arial"/>
          <w:szCs w:val="22"/>
          <w:shd w:val="clear" w:color="auto" w:fill="FFFFFF"/>
        </w:rPr>
        <w:t>, 175456.</w:t>
      </w:r>
      <w:r w:rsidRPr="00B6708C">
        <w:rPr>
          <w:rFonts w:ascii="Arial" w:hAnsi="Arial" w:cs="Arial"/>
          <w:szCs w:val="22"/>
        </w:rPr>
        <w:t xml:space="preserve"> </w:t>
      </w:r>
    </w:p>
    <w:p w14:paraId="099939B6" w14:textId="77777777" w:rsidR="009A7FD8" w:rsidRPr="00B6708C" w:rsidRDefault="009A7FD8" w:rsidP="00B6708C">
      <w:pPr>
        <w:pStyle w:val="ListParagraph"/>
        <w:numPr>
          <w:ilvl w:val="0"/>
          <w:numId w:val="4"/>
        </w:numPr>
        <w:shd w:val="clear" w:color="auto" w:fill="FFFFFF"/>
        <w:spacing w:after="0" w:line="240" w:lineRule="auto"/>
        <w:jc w:val="both"/>
        <w:rPr>
          <w:rFonts w:ascii="Arial" w:eastAsia="Times New Roman" w:hAnsi="Arial" w:cs="Arial"/>
          <w:szCs w:val="22"/>
        </w:rPr>
      </w:pPr>
      <w:proofErr w:type="spellStart"/>
      <w:r w:rsidRPr="00B6708C">
        <w:rPr>
          <w:rFonts w:ascii="Arial" w:hAnsi="Arial" w:cs="Arial"/>
          <w:szCs w:val="22"/>
          <w:shd w:val="clear" w:color="auto" w:fill="FFFFFF"/>
        </w:rPr>
        <w:t>Oliviero</w:t>
      </w:r>
      <w:proofErr w:type="spellEnd"/>
      <w:r w:rsidRPr="00B6708C">
        <w:rPr>
          <w:rFonts w:ascii="Arial" w:hAnsi="Arial" w:cs="Arial"/>
          <w:szCs w:val="22"/>
          <w:shd w:val="clear" w:color="auto" w:fill="FFFFFF"/>
        </w:rPr>
        <w:t xml:space="preserve">, M., Tato, T., Schiavo, S., Fernández, V., Manzo, S., &amp; </w:t>
      </w:r>
      <w:proofErr w:type="spellStart"/>
      <w:r w:rsidRPr="00B6708C">
        <w:rPr>
          <w:rFonts w:ascii="Arial" w:hAnsi="Arial" w:cs="Arial"/>
          <w:szCs w:val="22"/>
          <w:shd w:val="clear" w:color="auto" w:fill="FFFFFF"/>
        </w:rPr>
        <w:t>Beiras</w:t>
      </w:r>
      <w:proofErr w:type="spellEnd"/>
      <w:r w:rsidRPr="00B6708C">
        <w:rPr>
          <w:rFonts w:ascii="Arial" w:hAnsi="Arial" w:cs="Arial"/>
          <w:szCs w:val="22"/>
          <w:shd w:val="clear" w:color="auto" w:fill="FFFFFF"/>
        </w:rPr>
        <w:t xml:space="preserve">, R. (2019). Leachates of micronized plastic toys provoke embryotoxic effects upon sea urchin </w:t>
      </w:r>
      <w:proofErr w:type="spellStart"/>
      <w:r w:rsidRPr="00B6708C">
        <w:rPr>
          <w:rFonts w:ascii="Arial" w:hAnsi="Arial" w:cs="Arial"/>
          <w:szCs w:val="22"/>
          <w:shd w:val="clear" w:color="auto" w:fill="FFFFFF"/>
        </w:rPr>
        <w:t>Paracentrotus</w:t>
      </w:r>
      <w:proofErr w:type="spellEnd"/>
      <w:r w:rsidRPr="00B6708C">
        <w:rPr>
          <w:rFonts w:ascii="Arial" w:hAnsi="Arial" w:cs="Arial"/>
          <w:szCs w:val="22"/>
          <w:shd w:val="clear" w:color="auto" w:fill="FFFFFF"/>
        </w:rPr>
        <w:t xml:space="preserve"> </w:t>
      </w:r>
      <w:proofErr w:type="spellStart"/>
      <w:r w:rsidRPr="00B6708C">
        <w:rPr>
          <w:rFonts w:ascii="Arial" w:hAnsi="Arial" w:cs="Arial"/>
          <w:szCs w:val="22"/>
          <w:shd w:val="clear" w:color="auto" w:fill="FFFFFF"/>
        </w:rPr>
        <w:t>lividus</w:t>
      </w:r>
      <w:proofErr w:type="spellEnd"/>
      <w:r w:rsidRPr="00B6708C">
        <w:rPr>
          <w:rFonts w:ascii="Arial" w:hAnsi="Arial" w:cs="Arial"/>
          <w:szCs w:val="22"/>
          <w:shd w:val="clear" w:color="auto" w:fill="FFFFFF"/>
        </w:rPr>
        <w:t>. </w:t>
      </w:r>
      <w:r w:rsidRPr="00B6708C">
        <w:rPr>
          <w:rFonts w:ascii="Arial" w:hAnsi="Arial" w:cs="Arial"/>
          <w:i/>
          <w:iCs/>
          <w:szCs w:val="22"/>
          <w:shd w:val="clear" w:color="auto" w:fill="FFFFFF"/>
        </w:rPr>
        <w:t>Environmental Pollution</w:t>
      </w:r>
      <w:r w:rsidRPr="00B6708C">
        <w:rPr>
          <w:rFonts w:ascii="Arial" w:hAnsi="Arial" w:cs="Arial"/>
          <w:szCs w:val="22"/>
          <w:shd w:val="clear" w:color="auto" w:fill="FFFFFF"/>
        </w:rPr>
        <w:t>, </w:t>
      </w:r>
      <w:r w:rsidRPr="00B6708C">
        <w:rPr>
          <w:rFonts w:ascii="Arial" w:hAnsi="Arial" w:cs="Arial"/>
          <w:i/>
          <w:iCs/>
          <w:szCs w:val="22"/>
          <w:shd w:val="clear" w:color="auto" w:fill="FFFFFF"/>
        </w:rPr>
        <w:t>247</w:t>
      </w:r>
      <w:r w:rsidRPr="00B6708C">
        <w:rPr>
          <w:rFonts w:ascii="Arial" w:hAnsi="Arial" w:cs="Arial"/>
          <w:szCs w:val="22"/>
          <w:shd w:val="clear" w:color="auto" w:fill="FFFFFF"/>
        </w:rPr>
        <w:t>, 706-715.</w:t>
      </w:r>
      <w:r w:rsidRPr="00B6708C">
        <w:rPr>
          <w:rFonts w:ascii="Arial" w:hAnsi="Arial" w:cs="Arial"/>
          <w:szCs w:val="22"/>
        </w:rPr>
        <w:t xml:space="preserve"> </w:t>
      </w:r>
    </w:p>
    <w:p w14:paraId="5647A6E0" w14:textId="77777777" w:rsidR="009A7FD8" w:rsidRPr="00B6708C" w:rsidRDefault="009A7FD8" w:rsidP="00B6708C">
      <w:pPr>
        <w:pStyle w:val="ListParagraph"/>
        <w:numPr>
          <w:ilvl w:val="0"/>
          <w:numId w:val="4"/>
        </w:numPr>
        <w:shd w:val="clear" w:color="auto" w:fill="FFFFFF"/>
        <w:spacing w:after="0" w:line="240" w:lineRule="auto"/>
        <w:jc w:val="both"/>
        <w:rPr>
          <w:rFonts w:ascii="Arial" w:eastAsia="Times New Roman" w:hAnsi="Arial" w:cs="Arial"/>
          <w:szCs w:val="22"/>
        </w:rPr>
      </w:pPr>
      <w:r w:rsidRPr="00B6708C">
        <w:rPr>
          <w:rFonts w:ascii="Arial" w:hAnsi="Arial" w:cs="Arial"/>
          <w:szCs w:val="22"/>
          <w:shd w:val="clear" w:color="auto" w:fill="FFFFFF"/>
        </w:rPr>
        <w:t xml:space="preserve">Pace, G., </w:t>
      </w:r>
      <w:proofErr w:type="spellStart"/>
      <w:r w:rsidRPr="00B6708C">
        <w:rPr>
          <w:rFonts w:ascii="Arial" w:hAnsi="Arial" w:cs="Arial"/>
          <w:szCs w:val="22"/>
          <w:shd w:val="clear" w:color="auto" w:fill="FFFFFF"/>
        </w:rPr>
        <w:t>Melfe</w:t>
      </w:r>
      <w:proofErr w:type="spellEnd"/>
      <w:r w:rsidRPr="00B6708C">
        <w:rPr>
          <w:rFonts w:ascii="Arial" w:hAnsi="Arial" w:cs="Arial"/>
          <w:szCs w:val="22"/>
          <w:shd w:val="clear" w:color="auto" w:fill="FFFFFF"/>
        </w:rPr>
        <w:t xml:space="preserve">, F., Rodrigues, C., Ribeiro, D., </w:t>
      </w:r>
      <w:proofErr w:type="spellStart"/>
      <w:r w:rsidRPr="00B6708C">
        <w:rPr>
          <w:rFonts w:ascii="Arial" w:hAnsi="Arial" w:cs="Arial"/>
          <w:szCs w:val="22"/>
          <w:shd w:val="clear" w:color="auto" w:fill="FFFFFF"/>
        </w:rPr>
        <w:t>Lourenço</w:t>
      </w:r>
      <w:proofErr w:type="spellEnd"/>
      <w:r w:rsidRPr="00B6708C">
        <w:rPr>
          <w:rFonts w:ascii="Arial" w:hAnsi="Arial" w:cs="Arial"/>
          <w:szCs w:val="22"/>
          <w:shd w:val="clear" w:color="auto" w:fill="FFFFFF"/>
        </w:rPr>
        <w:t xml:space="preserve">, J., Carvalho, F., ... &amp; </w:t>
      </w:r>
      <w:proofErr w:type="spellStart"/>
      <w:r w:rsidRPr="00B6708C">
        <w:rPr>
          <w:rFonts w:ascii="Arial" w:hAnsi="Arial" w:cs="Arial"/>
          <w:szCs w:val="22"/>
          <w:shd w:val="clear" w:color="auto" w:fill="FFFFFF"/>
        </w:rPr>
        <w:t>Arunava</w:t>
      </w:r>
      <w:proofErr w:type="spellEnd"/>
      <w:r w:rsidRPr="00B6708C">
        <w:rPr>
          <w:rFonts w:ascii="Arial" w:hAnsi="Arial" w:cs="Arial"/>
          <w:szCs w:val="22"/>
          <w:shd w:val="clear" w:color="auto" w:fill="FFFFFF"/>
        </w:rPr>
        <w:t>, P. (2025). Microplastic accumulation in benthic macroinvertebrates is widespread, regardless of the river ecological status. </w:t>
      </w:r>
      <w:proofErr w:type="spellStart"/>
      <w:r w:rsidRPr="00B6708C">
        <w:rPr>
          <w:rFonts w:ascii="Arial" w:hAnsi="Arial" w:cs="Arial"/>
          <w:i/>
          <w:iCs/>
          <w:szCs w:val="22"/>
          <w:shd w:val="clear" w:color="auto" w:fill="FFFFFF"/>
        </w:rPr>
        <w:t>Hydrobiologia</w:t>
      </w:r>
      <w:proofErr w:type="spellEnd"/>
      <w:r w:rsidRPr="00B6708C">
        <w:rPr>
          <w:rFonts w:ascii="Arial" w:hAnsi="Arial" w:cs="Arial"/>
          <w:szCs w:val="22"/>
          <w:shd w:val="clear" w:color="auto" w:fill="FFFFFF"/>
        </w:rPr>
        <w:t>, 1-16.</w:t>
      </w:r>
    </w:p>
    <w:p w14:paraId="15D9BC37" w14:textId="77777777" w:rsidR="009A7FD8" w:rsidRPr="00B6708C" w:rsidRDefault="009A7FD8" w:rsidP="00B6708C">
      <w:pPr>
        <w:pStyle w:val="ListParagraph"/>
        <w:numPr>
          <w:ilvl w:val="0"/>
          <w:numId w:val="4"/>
        </w:numPr>
        <w:shd w:val="clear" w:color="auto" w:fill="FFFFFF"/>
        <w:spacing w:after="0" w:line="240" w:lineRule="auto"/>
        <w:jc w:val="both"/>
        <w:rPr>
          <w:rFonts w:ascii="Arial" w:eastAsia="Times New Roman" w:hAnsi="Arial" w:cs="Arial"/>
          <w:szCs w:val="22"/>
        </w:rPr>
      </w:pPr>
      <w:proofErr w:type="spellStart"/>
      <w:r w:rsidRPr="00B6708C">
        <w:rPr>
          <w:rFonts w:ascii="Arial" w:hAnsi="Arial" w:cs="Arial"/>
          <w:szCs w:val="22"/>
          <w:shd w:val="clear" w:color="auto" w:fill="FFFFFF"/>
        </w:rPr>
        <w:t>Papac</w:t>
      </w:r>
      <w:proofErr w:type="spellEnd"/>
      <w:r w:rsidRPr="00B6708C">
        <w:rPr>
          <w:rFonts w:ascii="Arial" w:hAnsi="Arial" w:cs="Arial"/>
          <w:szCs w:val="22"/>
          <w:shd w:val="clear" w:color="auto" w:fill="FFFFFF"/>
        </w:rPr>
        <w:t xml:space="preserve"> </w:t>
      </w:r>
      <w:proofErr w:type="spellStart"/>
      <w:r w:rsidRPr="00B6708C">
        <w:rPr>
          <w:rFonts w:ascii="Arial" w:hAnsi="Arial" w:cs="Arial"/>
          <w:szCs w:val="22"/>
          <w:shd w:val="clear" w:color="auto" w:fill="FFFFFF"/>
        </w:rPr>
        <w:t>Zjačić</w:t>
      </w:r>
      <w:proofErr w:type="spellEnd"/>
      <w:r w:rsidRPr="00B6708C">
        <w:rPr>
          <w:rFonts w:ascii="Arial" w:hAnsi="Arial" w:cs="Arial"/>
          <w:szCs w:val="22"/>
          <w:shd w:val="clear" w:color="auto" w:fill="FFFFFF"/>
        </w:rPr>
        <w:t xml:space="preserve">, J., </w:t>
      </w:r>
      <w:proofErr w:type="spellStart"/>
      <w:r w:rsidRPr="00B6708C">
        <w:rPr>
          <w:rFonts w:ascii="Arial" w:hAnsi="Arial" w:cs="Arial"/>
          <w:szCs w:val="22"/>
          <w:shd w:val="clear" w:color="auto" w:fill="FFFFFF"/>
        </w:rPr>
        <w:t>Tonković</w:t>
      </w:r>
      <w:proofErr w:type="spellEnd"/>
      <w:r w:rsidRPr="00B6708C">
        <w:rPr>
          <w:rFonts w:ascii="Arial" w:hAnsi="Arial" w:cs="Arial"/>
          <w:szCs w:val="22"/>
          <w:shd w:val="clear" w:color="auto" w:fill="FFFFFF"/>
        </w:rPr>
        <w:t xml:space="preserve">, S., </w:t>
      </w:r>
      <w:proofErr w:type="spellStart"/>
      <w:r w:rsidRPr="00B6708C">
        <w:rPr>
          <w:rFonts w:ascii="Arial" w:hAnsi="Arial" w:cs="Arial"/>
          <w:szCs w:val="22"/>
          <w:shd w:val="clear" w:color="auto" w:fill="FFFFFF"/>
        </w:rPr>
        <w:t>Pulitika</w:t>
      </w:r>
      <w:proofErr w:type="spellEnd"/>
      <w:r w:rsidRPr="00B6708C">
        <w:rPr>
          <w:rFonts w:ascii="Arial" w:hAnsi="Arial" w:cs="Arial"/>
          <w:szCs w:val="22"/>
          <w:shd w:val="clear" w:color="auto" w:fill="FFFFFF"/>
        </w:rPr>
        <w:t xml:space="preserve">, A., </w:t>
      </w:r>
      <w:proofErr w:type="spellStart"/>
      <w:r w:rsidRPr="00B6708C">
        <w:rPr>
          <w:rFonts w:ascii="Arial" w:hAnsi="Arial" w:cs="Arial"/>
          <w:szCs w:val="22"/>
          <w:shd w:val="clear" w:color="auto" w:fill="FFFFFF"/>
        </w:rPr>
        <w:t>Katančić</w:t>
      </w:r>
      <w:proofErr w:type="spellEnd"/>
      <w:r w:rsidRPr="00B6708C">
        <w:rPr>
          <w:rFonts w:ascii="Arial" w:hAnsi="Arial" w:cs="Arial"/>
          <w:szCs w:val="22"/>
          <w:shd w:val="clear" w:color="auto" w:fill="FFFFFF"/>
        </w:rPr>
        <w:t xml:space="preserve">, Z., </w:t>
      </w:r>
      <w:proofErr w:type="spellStart"/>
      <w:r w:rsidRPr="00B6708C">
        <w:rPr>
          <w:rFonts w:ascii="Arial" w:hAnsi="Arial" w:cs="Arial"/>
          <w:szCs w:val="22"/>
          <w:shd w:val="clear" w:color="auto" w:fill="FFFFFF"/>
        </w:rPr>
        <w:t>Kovačić</w:t>
      </w:r>
      <w:proofErr w:type="spellEnd"/>
      <w:r w:rsidRPr="00B6708C">
        <w:rPr>
          <w:rFonts w:ascii="Arial" w:hAnsi="Arial" w:cs="Arial"/>
          <w:szCs w:val="22"/>
          <w:shd w:val="clear" w:color="auto" w:fill="FFFFFF"/>
        </w:rPr>
        <w:t xml:space="preserve">, M., </w:t>
      </w:r>
      <w:proofErr w:type="spellStart"/>
      <w:r w:rsidRPr="00B6708C">
        <w:rPr>
          <w:rFonts w:ascii="Arial" w:hAnsi="Arial" w:cs="Arial"/>
          <w:szCs w:val="22"/>
          <w:shd w:val="clear" w:color="auto" w:fill="FFFFFF"/>
        </w:rPr>
        <w:t>Kušić</w:t>
      </w:r>
      <w:proofErr w:type="spellEnd"/>
      <w:r w:rsidRPr="00B6708C">
        <w:rPr>
          <w:rFonts w:ascii="Arial" w:hAnsi="Arial" w:cs="Arial"/>
          <w:szCs w:val="22"/>
          <w:shd w:val="clear" w:color="auto" w:fill="FFFFFF"/>
        </w:rPr>
        <w:t xml:space="preserve">, H., ... &amp; </w:t>
      </w:r>
      <w:proofErr w:type="spellStart"/>
      <w:r w:rsidRPr="00B6708C">
        <w:rPr>
          <w:rFonts w:ascii="Arial" w:hAnsi="Arial" w:cs="Arial"/>
          <w:szCs w:val="22"/>
          <w:shd w:val="clear" w:color="auto" w:fill="FFFFFF"/>
        </w:rPr>
        <w:t>Lončarić</w:t>
      </w:r>
      <w:proofErr w:type="spellEnd"/>
      <w:r w:rsidRPr="00B6708C">
        <w:rPr>
          <w:rFonts w:ascii="Arial" w:hAnsi="Arial" w:cs="Arial"/>
          <w:szCs w:val="22"/>
          <w:shd w:val="clear" w:color="auto" w:fill="FFFFFF"/>
        </w:rPr>
        <w:t xml:space="preserve"> </w:t>
      </w:r>
      <w:proofErr w:type="spellStart"/>
      <w:r w:rsidRPr="00B6708C">
        <w:rPr>
          <w:rFonts w:ascii="Arial" w:hAnsi="Arial" w:cs="Arial"/>
          <w:szCs w:val="22"/>
          <w:shd w:val="clear" w:color="auto" w:fill="FFFFFF"/>
        </w:rPr>
        <w:t>Božić</w:t>
      </w:r>
      <w:proofErr w:type="spellEnd"/>
      <w:r w:rsidRPr="00B6708C">
        <w:rPr>
          <w:rFonts w:ascii="Arial" w:hAnsi="Arial" w:cs="Arial"/>
          <w:szCs w:val="22"/>
          <w:shd w:val="clear" w:color="auto" w:fill="FFFFFF"/>
        </w:rPr>
        <w:t>, A. (2023). Effect of aging on physicochemical properties and size distribution of PET microplastic: influence on adsorption of diclofenac and toxicity assessment. </w:t>
      </w:r>
      <w:r w:rsidRPr="00B6708C">
        <w:rPr>
          <w:rFonts w:ascii="Arial" w:hAnsi="Arial" w:cs="Arial"/>
          <w:i/>
          <w:iCs/>
          <w:szCs w:val="22"/>
          <w:shd w:val="clear" w:color="auto" w:fill="FFFFFF"/>
        </w:rPr>
        <w:t>Toxics</w:t>
      </w:r>
      <w:r w:rsidRPr="00B6708C">
        <w:rPr>
          <w:rFonts w:ascii="Arial" w:hAnsi="Arial" w:cs="Arial"/>
          <w:szCs w:val="22"/>
          <w:shd w:val="clear" w:color="auto" w:fill="FFFFFF"/>
        </w:rPr>
        <w:t>, </w:t>
      </w:r>
      <w:r w:rsidRPr="00B6708C">
        <w:rPr>
          <w:rFonts w:ascii="Arial" w:hAnsi="Arial" w:cs="Arial"/>
          <w:i/>
          <w:iCs/>
          <w:szCs w:val="22"/>
          <w:shd w:val="clear" w:color="auto" w:fill="FFFFFF"/>
        </w:rPr>
        <w:t>11</w:t>
      </w:r>
      <w:r w:rsidRPr="00B6708C">
        <w:rPr>
          <w:rFonts w:ascii="Arial" w:hAnsi="Arial" w:cs="Arial"/>
          <w:szCs w:val="22"/>
          <w:shd w:val="clear" w:color="auto" w:fill="FFFFFF"/>
        </w:rPr>
        <w:t>(7), 615.</w:t>
      </w:r>
      <w:r w:rsidRPr="00B6708C">
        <w:rPr>
          <w:rFonts w:ascii="Arial" w:hAnsi="Arial" w:cs="Arial"/>
          <w:szCs w:val="22"/>
        </w:rPr>
        <w:t xml:space="preserve"> </w:t>
      </w:r>
    </w:p>
    <w:p w14:paraId="5D163F7A" w14:textId="77777777" w:rsidR="009A7FD8" w:rsidRPr="00B6708C" w:rsidRDefault="009A7FD8" w:rsidP="00B6708C">
      <w:pPr>
        <w:pStyle w:val="ListParagraph"/>
        <w:numPr>
          <w:ilvl w:val="0"/>
          <w:numId w:val="4"/>
        </w:numPr>
        <w:shd w:val="clear" w:color="auto" w:fill="FFFFFF"/>
        <w:spacing w:after="0" w:line="240" w:lineRule="auto"/>
        <w:jc w:val="both"/>
        <w:rPr>
          <w:rFonts w:ascii="Arial" w:eastAsia="Times New Roman" w:hAnsi="Arial" w:cs="Arial"/>
          <w:szCs w:val="22"/>
        </w:rPr>
      </w:pPr>
      <w:r w:rsidRPr="00B6708C">
        <w:rPr>
          <w:rFonts w:ascii="Arial" w:hAnsi="Arial" w:cs="Arial"/>
          <w:szCs w:val="22"/>
          <w:shd w:val="clear" w:color="auto" w:fill="FFFFFF"/>
        </w:rPr>
        <w:t xml:space="preserve">Patel, H., </w:t>
      </w:r>
      <w:proofErr w:type="spellStart"/>
      <w:r w:rsidRPr="00B6708C">
        <w:rPr>
          <w:rFonts w:ascii="Arial" w:hAnsi="Arial" w:cs="Arial"/>
          <w:szCs w:val="22"/>
          <w:shd w:val="clear" w:color="auto" w:fill="FFFFFF"/>
        </w:rPr>
        <w:t>Rabari</w:t>
      </w:r>
      <w:proofErr w:type="spellEnd"/>
      <w:r w:rsidRPr="00B6708C">
        <w:rPr>
          <w:rFonts w:ascii="Arial" w:hAnsi="Arial" w:cs="Arial"/>
          <w:szCs w:val="22"/>
          <w:shd w:val="clear" w:color="auto" w:fill="FFFFFF"/>
        </w:rPr>
        <w:t xml:space="preserve">, V., Patel, A., Sahoo, D. K., &amp; Trivedi, J. (2025). Microplastic contamination in endemic species: a case study on ginger prawn, </w:t>
      </w:r>
      <w:proofErr w:type="spellStart"/>
      <w:r w:rsidRPr="00B6708C">
        <w:rPr>
          <w:rFonts w:ascii="Arial" w:hAnsi="Arial" w:cs="Arial"/>
          <w:szCs w:val="22"/>
          <w:shd w:val="clear" w:color="auto" w:fill="FFFFFF"/>
        </w:rPr>
        <w:t>Metapenaeus</w:t>
      </w:r>
      <w:proofErr w:type="spellEnd"/>
      <w:r w:rsidRPr="00B6708C">
        <w:rPr>
          <w:rFonts w:ascii="Arial" w:hAnsi="Arial" w:cs="Arial"/>
          <w:szCs w:val="22"/>
          <w:shd w:val="clear" w:color="auto" w:fill="FFFFFF"/>
        </w:rPr>
        <w:t xml:space="preserve"> </w:t>
      </w:r>
      <w:proofErr w:type="spellStart"/>
      <w:r w:rsidRPr="00B6708C">
        <w:rPr>
          <w:rFonts w:ascii="Arial" w:hAnsi="Arial" w:cs="Arial"/>
          <w:szCs w:val="22"/>
          <w:shd w:val="clear" w:color="auto" w:fill="FFFFFF"/>
        </w:rPr>
        <w:t>kutchensis</w:t>
      </w:r>
      <w:proofErr w:type="spellEnd"/>
      <w:r w:rsidRPr="00B6708C">
        <w:rPr>
          <w:rFonts w:ascii="Arial" w:hAnsi="Arial" w:cs="Arial"/>
          <w:szCs w:val="22"/>
          <w:shd w:val="clear" w:color="auto" w:fill="FFFFFF"/>
        </w:rPr>
        <w:t>. </w:t>
      </w:r>
      <w:r w:rsidRPr="00B6708C">
        <w:rPr>
          <w:rFonts w:ascii="Arial" w:hAnsi="Arial" w:cs="Arial"/>
          <w:i/>
          <w:iCs/>
          <w:szCs w:val="22"/>
          <w:shd w:val="clear" w:color="auto" w:fill="FFFFFF"/>
        </w:rPr>
        <w:t>Environmental Science: Advances</w:t>
      </w:r>
      <w:r w:rsidRPr="00B6708C">
        <w:rPr>
          <w:rFonts w:ascii="Arial" w:hAnsi="Arial" w:cs="Arial"/>
          <w:szCs w:val="22"/>
          <w:shd w:val="clear" w:color="auto" w:fill="FFFFFF"/>
        </w:rPr>
        <w:t>, </w:t>
      </w:r>
      <w:r w:rsidRPr="00B6708C">
        <w:rPr>
          <w:rFonts w:ascii="Arial" w:hAnsi="Arial" w:cs="Arial"/>
          <w:i/>
          <w:iCs/>
          <w:szCs w:val="22"/>
          <w:shd w:val="clear" w:color="auto" w:fill="FFFFFF"/>
        </w:rPr>
        <w:t>4</w:t>
      </w:r>
      <w:r w:rsidRPr="00B6708C">
        <w:rPr>
          <w:rFonts w:ascii="Arial" w:hAnsi="Arial" w:cs="Arial"/>
          <w:szCs w:val="22"/>
          <w:shd w:val="clear" w:color="auto" w:fill="FFFFFF"/>
        </w:rPr>
        <w:t>(8), 1223-1237.</w:t>
      </w:r>
    </w:p>
    <w:p w14:paraId="398E1FAF" w14:textId="77777777" w:rsidR="009A7FD8" w:rsidRPr="00B6708C" w:rsidRDefault="009A7FD8" w:rsidP="00B6708C">
      <w:pPr>
        <w:pStyle w:val="ListParagraph"/>
        <w:numPr>
          <w:ilvl w:val="0"/>
          <w:numId w:val="4"/>
        </w:numPr>
        <w:shd w:val="clear" w:color="auto" w:fill="FFFFFF"/>
        <w:spacing w:after="0" w:line="240" w:lineRule="auto"/>
        <w:jc w:val="both"/>
        <w:rPr>
          <w:rFonts w:ascii="Arial" w:eastAsia="Times New Roman" w:hAnsi="Arial" w:cs="Arial"/>
          <w:szCs w:val="22"/>
        </w:rPr>
      </w:pPr>
      <w:proofErr w:type="spellStart"/>
      <w:r w:rsidRPr="00B6708C">
        <w:rPr>
          <w:rFonts w:ascii="Arial" w:hAnsi="Arial" w:cs="Arial"/>
          <w:szCs w:val="22"/>
          <w:shd w:val="clear" w:color="auto" w:fill="FFFFFF"/>
        </w:rPr>
        <w:t>Pathania</w:t>
      </w:r>
      <w:proofErr w:type="spellEnd"/>
      <w:r w:rsidRPr="00B6708C">
        <w:rPr>
          <w:rFonts w:ascii="Arial" w:hAnsi="Arial" w:cs="Arial"/>
          <w:szCs w:val="22"/>
          <w:shd w:val="clear" w:color="auto" w:fill="FFFFFF"/>
        </w:rPr>
        <w:t>, S. (2025). Impact of Microplastics Pollution on Aquatic Life: Bioaccumulation and Ecological Consequences. </w:t>
      </w:r>
      <w:r w:rsidRPr="00B6708C">
        <w:rPr>
          <w:rFonts w:ascii="Arial" w:hAnsi="Arial" w:cs="Arial"/>
          <w:i/>
          <w:iCs/>
          <w:szCs w:val="22"/>
          <w:shd w:val="clear" w:color="auto" w:fill="FFFFFF"/>
        </w:rPr>
        <w:t>Pollution (2383451X)</w:t>
      </w:r>
      <w:r w:rsidRPr="00B6708C">
        <w:rPr>
          <w:rFonts w:ascii="Arial" w:hAnsi="Arial" w:cs="Arial"/>
          <w:szCs w:val="22"/>
          <w:shd w:val="clear" w:color="auto" w:fill="FFFFFF"/>
        </w:rPr>
        <w:t>, </w:t>
      </w:r>
      <w:r w:rsidRPr="00B6708C">
        <w:rPr>
          <w:rFonts w:ascii="Arial" w:hAnsi="Arial" w:cs="Arial"/>
          <w:i/>
          <w:iCs/>
          <w:szCs w:val="22"/>
          <w:shd w:val="clear" w:color="auto" w:fill="FFFFFF"/>
        </w:rPr>
        <w:t>11</w:t>
      </w:r>
      <w:r w:rsidRPr="00B6708C">
        <w:rPr>
          <w:rFonts w:ascii="Arial" w:hAnsi="Arial" w:cs="Arial"/>
          <w:szCs w:val="22"/>
          <w:shd w:val="clear" w:color="auto" w:fill="FFFFFF"/>
        </w:rPr>
        <w:t>(4).</w:t>
      </w:r>
    </w:p>
    <w:p w14:paraId="1C6259CA" w14:textId="77777777" w:rsidR="00960112" w:rsidRPr="00B6708C" w:rsidRDefault="009A7FD8"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Prata</w:t>
      </w:r>
      <w:proofErr w:type="spellEnd"/>
      <w:r w:rsidRPr="00B6708C">
        <w:rPr>
          <w:rFonts w:ascii="Arial" w:hAnsi="Arial" w:cs="Arial"/>
          <w:szCs w:val="22"/>
          <w:shd w:val="clear" w:color="auto" w:fill="FFFFFF"/>
        </w:rPr>
        <w:t xml:space="preserve">, J. C., Castro, J. L., Da Costa, J. P., Duarte, A. C., Rocha-Santos, T., &amp; </w:t>
      </w:r>
      <w:proofErr w:type="spellStart"/>
      <w:r w:rsidRPr="00B6708C">
        <w:rPr>
          <w:rFonts w:ascii="Arial" w:hAnsi="Arial" w:cs="Arial"/>
          <w:szCs w:val="22"/>
          <w:shd w:val="clear" w:color="auto" w:fill="FFFFFF"/>
        </w:rPr>
        <w:t>Cerqueira</w:t>
      </w:r>
      <w:proofErr w:type="spellEnd"/>
      <w:r w:rsidRPr="00B6708C">
        <w:rPr>
          <w:rFonts w:ascii="Arial" w:hAnsi="Arial" w:cs="Arial"/>
          <w:szCs w:val="22"/>
          <w:shd w:val="clear" w:color="auto" w:fill="FFFFFF"/>
        </w:rPr>
        <w:t>, M. (2020). The importance of contamination control in airborne fibers and microplastic sampling: Experiences from indoor and outdoor air sampling in Aveiro, Portugal. </w:t>
      </w:r>
      <w:r w:rsidRPr="00B6708C">
        <w:rPr>
          <w:rFonts w:ascii="Arial" w:hAnsi="Arial" w:cs="Arial"/>
          <w:i/>
          <w:iCs/>
          <w:szCs w:val="22"/>
          <w:shd w:val="clear" w:color="auto" w:fill="FFFFFF"/>
        </w:rPr>
        <w:t>Marine pollution bulletin</w:t>
      </w:r>
      <w:r w:rsidRPr="00B6708C">
        <w:rPr>
          <w:rFonts w:ascii="Arial" w:hAnsi="Arial" w:cs="Arial"/>
          <w:szCs w:val="22"/>
          <w:shd w:val="clear" w:color="auto" w:fill="FFFFFF"/>
        </w:rPr>
        <w:t>, </w:t>
      </w:r>
      <w:r w:rsidRPr="00B6708C">
        <w:rPr>
          <w:rFonts w:ascii="Arial" w:hAnsi="Arial" w:cs="Arial"/>
          <w:i/>
          <w:iCs/>
          <w:szCs w:val="22"/>
          <w:shd w:val="clear" w:color="auto" w:fill="FFFFFF"/>
        </w:rPr>
        <w:t>159</w:t>
      </w:r>
      <w:r w:rsidRPr="00B6708C">
        <w:rPr>
          <w:rFonts w:ascii="Arial" w:hAnsi="Arial" w:cs="Arial"/>
          <w:szCs w:val="22"/>
          <w:shd w:val="clear" w:color="auto" w:fill="FFFFFF"/>
        </w:rPr>
        <w:t>, 111522.</w:t>
      </w:r>
    </w:p>
    <w:p w14:paraId="041B4C5D" w14:textId="77777777" w:rsidR="00960112"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 xml:space="preserve">Provencher, J. F., </w:t>
      </w:r>
      <w:proofErr w:type="spellStart"/>
      <w:r w:rsidRPr="00B6708C">
        <w:rPr>
          <w:rFonts w:ascii="Arial" w:hAnsi="Arial" w:cs="Arial"/>
          <w:szCs w:val="22"/>
          <w:shd w:val="clear" w:color="auto" w:fill="FFFFFF"/>
        </w:rPr>
        <w:t>Ammendolia</w:t>
      </w:r>
      <w:proofErr w:type="spellEnd"/>
      <w:r w:rsidRPr="00B6708C">
        <w:rPr>
          <w:rFonts w:ascii="Arial" w:hAnsi="Arial" w:cs="Arial"/>
          <w:szCs w:val="22"/>
          <w:shd w:val="clear" w:color="auto" w:fill="FFFFFF"/>
        </w:rPr>
        <w:t xml:space="preserve">, J., </w:t>
      </w:r>
      <w:proofErr w:type="spellStart"/>
      <w:r w:rsidRPr="00B6708C">
        <w:rPr>
          <w:rFonts w:ascii="Arial" w:hAnsi="Arial" w:cs="Arial"/>
          <w:szCs w:val="22"/>
          <w:shd w:val="clear" w:color="auto" w:fill="FFFFFF"/>
        </w:rPr>
        <w:t>Rochman</w:t>
      </w:r>
      <w:proofErr w:type="spellEnd"/>
      <w:r w:rsidRPr="00B6708C">
        <w:rPr>
          <w:rFonts w:ascii="Arial" w:hAnsi="Arial" w:cs="Arial"/>
          <w:szCs w:val="22"/>
          <w:shd w:val="clear" w:color="auto" w:fill="FFFFFF"/>
        </w:rPr>
        <w:t>, C. M., &amp; Mallory, M. L. (2019). Assessing plastic debris in aquatic food webs: what we know and don’t know about uptake and trophic transfer. </w:t>
      </w:r>
      <w:r w:rsidRPr="00B6708C">
        <w:rPr>
          <w:rFonts w:ascii="Arial" w:hAnsi="Arial" w:cs="Arial"/>
          <w:i/>
          <w:iCs/>
          <w:szCs w:val="22"/>
          <w:shd w:val="clear" w:color="auto" w:fill="FFFFFF"/>
        </w:rPr>
        <w:t>Environmental reviews</w:t>
      </w:r>
      <w:r w:rsidRPr="00B6708C">
        <w:rPr>
          <w:rFonts w:ascii="Arial" w:hAnsi="Arial" w:cs="Arial"/>
          <w:szCs w:val="22"/>
          <w:shd w:val="clear" w:color="auto" w:fill="FFFFFF"/>
        </w:rPr>
        <w:t>, </w:t>
      </w:r>
      <w:r w:rsidRPr="00B6708C">
        <w:rPr>
          <w:rFonts w:ascii="Arial" w:hAnsi="Arial" w:cs="Arial"/>
          <w:i/>
          <w:iCs/>
          <w:szCs w:val="22"/>
          <w:shd w:val="clear" w:color="auto" w:fill="FFFFFF"/>
        </w:rPr>
        <w:t>27</w:t>
      </w:r>
      <w:r w:rsidRPr="00B6708C">
        <w:rPr>
          <w:rFonts w:ascii="Arial" w:hAnsi="Arial" w:cs="Arial"/>
          <w:szCs w:val="22"/>
          <w:shd w:val="clear" w:color="auto" w:fill="FFFFFF"/>
        </w:rPr>
        <w:t>(3), 304-317.</w:t>
      </w:r>
      <w:r w:rsidRPr="00B6708C">
        <w:rPr>
          <w:rFonts w:ascii="Arial" w:hAnsi="Arial" w:cs="Arial"/>
          <w:szCs w:val="22"/>
        </w:rPr>
        <w:t xml:space="preserve"> </w:t>
      </w:r>
    </w:p>
    <w:p w14:paraId="264D452F" w14:textId="77777777" w:rsidR="00960112"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Puskic</w:t>
      </w:r>
      <w:proofErr w:type="spellEnd"/>
      <w:r w:rsidRPr="00B6708C">
        <w:rPr>
          <w:rFonts w:ascii="Arial" w:hAnsi="Arial" w:cs="Arial"/>
          <w:szCs w:val="22"/>
          <w:shd w:val="clear" w:color="auto" w:fill="FFFFFF"/>
        </w:rPr>
        <w:t>, P. S., Graham-Blair, J., Burgess, E., Bridle, A. R., Lea, M. A., &amp; Roman, L. (2025). Implications of plastic ingestion on the growth and fledging success of shearwaters. </w:t>
      </w:r>
      <w:r w:rsidRPr="00B6708C">
        <w:rPr>
          <w:rFonts w:ascii="Arial" w:hAnsi="Arial" w:cs="Arial"/>
          <w:i/>
          <w:iCs/>
          <w:szCs w:val="22"/>
          <w:shd w:val="clear" w:color="auto" w:fill="FFFFFF"/>
        </w:rPr>
        <w:t>Science of The Total Environment</w:t>
      </w:r>
      <w:r w:rsidRPr="00B6708C">
        <w:rPr>
          <w:rFonts w:ascii="Arial" w:hAnsi="Arial" w:cs="Arial"/>
          <w:szCs w:val="22"/>
          <w:shd w:val="clear" w:color="auto" w:fill="FFFFFF"/>
        </w:rPr>
        <w:t>, </w:t>
      </w:r>
      <w:r w:rsidRPr="00B6708C">
        <w:rPr>
          <w:rFonts w:ascii="Arial" w:hAnsi="Arial" w:cs="Arial"/>
          <w:i/>
          <w:iCs/>
          <w:szCs w:val="22"/>
          <w:shd w:val="clear" w:color="auto" w:fill="FFFFFF"/>
        </w:rPr>
        <w:t>961</w:t>
      </w:r>
      <w:r w:rsidRPr="00B6708C">
        <w:rPr>
          <w:rFonts w:ascii="Arial" w:hAnsi="Arial" w:cs="Arial"/>
          <w:szCs w:val="22"/>
          <w:shd w:val="clear" w:color="auto" w:fill="FFFFFF"/>
        </w:rPr>
        <w:t>, 178174.</w:t>
      </w:r>
      <w:r w:rsidR="00955961" w:rsidRPr="00B6708C">
        <w:rPr>
          <w:rFonts w:ascii="Arial" w:hAnsi="Arial" w:cs="Arial"/>
          <w:szCs w:val="22"/>
        </w:rPr>
        <w:t>https://doi.org/10.1016/j.scitotenv.2024.178174</w:t>
      </w:r>
    </w:p>
    <w:p w14:paraId="7D63D4CB" w14:textId="77777777" w:rsidR="00960112"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Qiao</w:t>
      </w:r>
      <w:proofErr w:type="spellEnd"/>
      <w:r w:rsidRPr="00B6708C">
        <w:rPr>
          <w:rFonts w:ascii="Arial" w:hAnsi="Arial" w:cs="Arial"/>
          <w:szCs w:val="22"/>
          <w:shd w:val="clear" w:color="auto" w:fill="FFFFFF"/>
        </w:rPr>
        <w:t xml:space="preserve">, R., Deng, Y., Zhang, S., </w:t>
      </w:r>
      <w:proofErr w:type="spellStart"/>
      <w:r w:rsidRPr="00B6708C">
        <w:rPr>
          <w:rFonts w:ascii="Arial" w:hAnsi="Arial" w:cs="Arial"/>
          <w:szCs w:val="22"/>
          <w:shd w:val="clear" w:color="auto" w:fill="FFFFFF"/>
        </w:rPr>
        <w:t>Wolosker</w:t>
      </w:r>
      <w:proofErr w:type="spellEnd"/>
      <w:r w:rsidRPr="00B6708C">
        <w:rPr>
          <w:rFonts w:ascii="Arial" w:hAnsi="Arial" w:cs="Arial"/>
          <w:szCs w:val="22"/>
          <w:shd w:val="clear" w:color="auto" w:fill="FFFFFF"/>
        </w:rPr>
        <w:t>, M. B., Zhu, Q., Ren, H., &amp; Zhang, Y. (2019). Accumulation of different shapes of microplastics initiates intestinal injury and gut microbiota dysbiosis in the gut of zebrafish. </w:t>
      </w:r>
      <w:r w:rsidRPr="00B6708C">
        <w:rPr>
          <w:rFonts w:ascii="Arial" w:hAnsi="Arial" w:cs="Arial"/>
          <w:i/>
          <w:iCs/>
          <w:szCs w:val="22"/>
          <w:shd w:val="clear" w:color="auto" w:fill="FFFFFF"/>
        </w:rPr>
        <w:t>Chemosphere</w:t>
      </w:r>
      <w:r w:rsidRPr="00B6708C">
        <w:rPr>
          <w:rFonts w:ascii="Arial" w:hAnsi="Arial" w:cs="Arial"/>
          <w:szCs w:val="22"/>
          <w:shd w:val="clear" w:color="auto" w:fill="FFFFFF"/>
        </w:rPr>
        <w:t>, </w:t>
      </w:r>
      <w:r w:rsidRPr="00B6708C">
        <w:rPr>
          <w:rFonts w:ascii="Arial" w:hAnsi="Arial" w:cs="Arial"/>
          <w:i/>
          <w:iCs/>
          <w:szCs w:val="22"/>
          <w:shd w:val="clear" w:color="auto" w:fill="FFFFFF"/>
        </w:rPr>
        <w:t>236</w:t>
      </w:r>
      <w:r w:rsidRPr="00B6708C">
        <w:rPr>
          <w:rFonts w:ascii="Arial" w:hAnsi="Arial" w:cs="Arial"/>
          <w:szCs w:val="22"/>
          <w:shd w:val="clear" w:color="auto" w:fill="FFFFFF"/>
        </w:rPr>
        <w:t>, 124334.</w:t>
      </w:r>
      <w:r w:rsidRPr="00B6708C">
        <w:rPr>
          <w:rFonts w:ascii="Arial" w:hAnsi="Arial" w:cs="Arial"/>
          <w:szCs w:val="22"/>
        </w:rPr>
        <w:t xml:space="preserve"> </w:t>
      </w:r>
    </w:p>
    <w:p w14:paraId="79E75CD7" w14:textId="77777777" w:rsidR="00960112"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 xml:space="preserve">Ragusa, A., </w:t>
      </w:r>
      <w:proofErr w:type="spellStart"/>
      <w:r w:rsidRPr="00B6708C">
        <w:rPr>
          <w:rFonts w:ascii="Arial" w:hAnsi="Arial" w:cs="Arial"/>
          <w:szCs w:val="22"/>
          <w:shd w:val="clear" w:color="auto" w:fill="FFFFFF"/>
        </w:rPr>
        <w:t>Svelato</w:t>
      </w:r>
      <w:proofErr w:type="spellEnd"/>
      <w:r w:rsidRPr="00B6708C">
        <w:rPr>
          <w:rFonts w:ascii="Arial" w:hAnsi="Arial" w:cs="Arial"/>
          <w:szCs w:val="22"/>
          <w:shd w:val="clear" w:color="auto" w:fill="FFFFFF"/>
        </w:rPr>
        <w:t xml:space="preserve">, A., </w:t>
      </w:r>
      <w:proofErr w:type="spellStart"/>
      <w:r w:rsidRPr="00B6708C">
        <w:rPr>
          <w:rFonts w:ascii="Arial" w:hAnsi="Arial" w:cs="Arial"/>
          <w:szCs w:val="22"/>
          <w:shd w:val="clear" w:color="auto" w:fill="FFFFFF"/>
        </w:rPr>
        <w:t>Santacroce</w:t>
      </w:r>
      <w:proofErr w:type="spellEnd"/>
      <w:r w:rsidRPr="00B6708C">
        <w:rPr>
          <w:rFonts w:ascii="Arial" w:hAnsi="Arial" w:cs="Arial"/>
          <w:szCs w:val="22"/>
          <w:shd w:val="clear" w:color="auto" w:fill="FFFFFF"/>
        </w:rPr>
        <w:t xml:space="preserve">, C., Catalano, P., </w:t>
      </w:r>
      <w:proofErr w:type="spellStart"/>
      <w:r w:rsidRPr="00B6708C">
        <w:rPr>
          <w:rFonts w:ascii="Arial" w:hAnsi="Arial" w:cs="Arial"/>
          <w:szCs w:val="22"/>
          <w:shd w:val="clear" w:color="auto" w:fill="FFFFFF"/>
        </w:rPr>
        <w:t>Notarstefano</w:t>
      </w:r>
      <w:proofErr w:type="spellEnd"/>
      <w:r w:rsidRPr="00B6708C">
        <w:rPr>
          <w:rFonts w:ascii="Arial" w:hAnsi="Arial" w:cs="Arial"/>
          <w:szCs w:val="22"/>
          <w:shd w:val="clear" w:color="auto" w:fill="FFFFFF"/>
        </w:rPr>
        <w:t xml:space="preserve">, V., </w:t>
      </w:r>
      <w:proofErr w:type="spellStart"/>
      <w:r w:rsidRPr="00B6708C">
        <w:rPr>
          <w:rFonts w:ascii="Arial" w:hAnsi="Arial" w:cs="Arial"/>
          <w:szCs w:val="22"/>
          <w:shd w:val="clear" w:color="auto" w:fill="FFFFFF"/>
        </w:rPr>
        <w:t>Carnevali</w:t>
      </w:r>
      <w:proofErr w:type="spellEnd"/>
      <w:r w:rsidRPr="00B6708C">
        <w:rPr>
          <w:rFonts w:ascii="Arial" w:hAnsi="Arial" w:cs="Arial"/>
          <w:szCs w:val="22"/>
          <w:shd w:val="clear" w:color="auto" w:fill="FFFFFF"/>
        </w:rPr>
        <w:t xml:space="preserve">, O., ... &amp; </w:t>
      </w:r>
      <w:proofErr w:type="spellStart"/>
      <w:r w:rsidRPr="00B6708C">
        <w:rPr>
          <w:rFonts w:ascii="Arial" w:hAnsi="Arial" w:cs="Arial"/>
          <w:szCs w:val="22"/>
          <w:shd w:val="clear" w:color="auto" w:fill="FFFFFF"/>
        </w:rPr>
        <w:t>Giorgini</w:t>
      </w:r>
      <w:proofErr w:type="spellEnd"/>
      <w:r w:rsidRPr="00B6708C">
        <w:rPr>
          <w:rFonts w:ascii="Arial" w:hAnsi="Arial" w:cs="Arial"/>
          <w:szCs w:val="22"/>
          <w:shd w:val="clear" w:color="auto" w:fill="FFFFFF"/>
        </w:rPr>
        <w:t xml:space="preserve">, E. (2021). </w:t>
      </w:r>
      <w:proofErr w:type="spellStart"/>
      <w:r w:rsidRPr="00B6708C">
        <w:rPr>
          <w:rFonts w:ascii="Arial" w:hAnsi="Arial" w:cs="Arial"/>
          <w:szCs w:val="22"/>
          <w:shd w:val="clear" w:color="auto" w:fill="FFFFFF"/>
        </w:rPr>
        <w:t>Plasticenta</w:t>
      </w:r>
      <w:proofErr w:type="spellEnd"/>
      <w:r w:rsidRPr="00B6708C">
        <w:rPr>
          <w:rFonts w:ascii="Arial" w:hAnsi="Arial" w:cs="Arial"/>
          <w:szCs w:val="22"/>
          <w:shd w:val="clear" w:color="auto" w:fill="FFFFFF"/>
        </w:rPr>
        <w:t>: First evidence of microplastics in human placenta. </w:t>
      </w:r>
      <w:r w:rsidRPr="00B6708C">
        <w:rPr>
          <w:rFonts w:ascii="Arial" w:hAnsi="Arial" w:cs="Arial"/>
          <w:i/>
          <w:iCs/>
          <w:szCs w:val="22"/>
          <w:shd w:val="clear" w:color="auto" w:fill="FFFFFF"/>
        </w:rPr>
        <w:t>Environment international</w:t>
      </w:r>
      <w:r w:rsidRPr="00B6708C">
        <w:rPr>
          <w:rFonts w:ascii="Arial" w:hAnsi="Arial" w:cs="Arial"/>
          <w:szCs w:val="22"/>
          <w:shd w:val="clear" w:color="auto" w:fill="FFFFFF"/>
        </w:rPr>
        <w:t>, </w:t>
      </w:r>
      <w:r w:rsidRPr="00B6708C">
        <w:rPr>
          <w:rFonts w:ascii="Arial" w:hAnsi="Arial" w:cs="Arial"/>
          <w:i/>
          <w:iCs/>
          <w:szCs w:val="22"/>
          <w:shd w:val="clear" w:color="auto" w:fill="FFFFFF"/>
        </w:rPr>
        <w:t>146</w:t>
      </w:r>
      <w:r w:rsidRPr="00B6708C">
        <w:rPr>
          <w:rFonts w:ascii="Arial" w:hAnsi="Arial" w:cs="Arial"/>
          <w:szCs w:val="22"/>
          <w:shd w:val="clear" w:color="auto" w:fill="FFFFFF"/>
        </w:rPr>
        <w:t>, 106274.</w:t>
      </w:r>
      <w:r w:rsidRPr="00B6708C">
        <w:rPr>
          <w:rFonts w:ascii="Arial" w:hAnsi="Arial" w:cs="Arial"/>
          <w:szCs w:val="22"/>
        </w:rPr>
        <w:t xml:space="preserve"> </w:t>
      </w:r>
    </w:p>
    <w:p w14:paraId="3BE18FEE" w14:textId="77777777" w:rsidR="00960112"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Rochman</w:t>
      </w:r>
      <w:proofErr w:type="spellEnd"/>
      <w:r w:rsidRPr="00B6708C">
        <w:rPr>
          <w:rFonts w:ascii="Arial" w:hAnsi="Arial" w:cs="Arial"/>
          <w:szCs w:val="22"/>
          <w:shd w:val="clear" w:color="auto" w:fill="FFFFFF"/>
        </w:rPr>
        <w:t xml:space="preserve">, C. M., Hoh, E., </w:t>
      </w:r>
      <w:proofErr w:type="spellStart"/>
      <w:r w:rsidRPr="00B6708C">
        <w:rPr>
          <w:rFonts w:ascii="Arial" w:hAnsi="Arial" w:cs="Arial"/>
          <w:szCs w:val="22"/>
          <w:shd w:val="clear" w:color="auto" w:fill="FFFFFF"/>
        </w:rPr>
        <w:t>Hentschel</w:t>
      </w:r>
      <w:proofErr w:type="spellEnd"/>
      <w:r w:rsidRPr="00B6708C">
        <w:rPr>
          <w:rFonts w:ascii="Arial" w:hAnsi="Arial" w:cs="Arial"/>
          <w:szCs w:val="22"/>
          <w:shd w:val="clear" w:color="auto" w:fill="FFFFFF"/>
        </w:rPr>
        <w:t>, B. T., &amp; Kaye, S. (2013). Long-term field measurement of sorption of organic contaminants to five types of plastic pellets: implications for plastic marine debris. </w:t>
      </w:r>
      <w:r w:rsidRPr="00B6708C">
        <w:rPr>
          <w:rFonts w:ascii="Arial" w:hAnsi="Arial" w:cs="Arial"/>
          <w:i/>
          <w:iCs/>
          <w:szCs w:val="22"/>
          <w:shd w:val="clear" w:color="auto" w:fill="FFFFFF"/>
        </w:rPr>
        <w:t>Environmental science &amp; technology</w:t>
      </w:r>
      <w:r w:rsidRPr="00B6708C">
        <w:rPr>
          <w:rFonts w:ascii="Arial" w:hAnsi="Arial" w:cs="Arial"/>
          <w:szCs w:val="22"/>
          <w:shd w:val="clear" w:color="auto" w:fill="FFFFFF"/>
        </w:rPr>
        <w:t>, </w:t>
      </w:r>
      <w:r w:rsidRPr="00B6708C">
        <w:rPr>
          <w:rFonts w:ascii="Arial" w:hAnsi="Arial" w:cs="Arial"/>
          <w:i/>
          <w:iCs/>
          <w:szCs w:val="22"/>
          <w:shd w:val="clear" w:color="auto" w:fill="FFFFFF"/>
        </w:rPr>
        <w:t>47</w:t>
      </w:r>
      <w:r w:rsidRPr="00B6708C">
        <w:rPr>
          <w:rFonts w:ascii="Arial" w:hAnsi="Arial" w:cs="Arial"/>
          <w:szCs w:val="22"/>
          <w:shd w:val="clear" w:color="auto" w:fill="FFFFFF"/>
        </w:rPr>
        <w:t>(3), 1646-1654.</w:t>
      </w:r>
    </w:p>
    <w:p w14:paraId="575B5F9F" w14:textId="77777777" w:rsidR="00960112" w:rsidRPr="00B6708C" w:rsidRDefault="00955961"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proofErr w:type="spellStart"/>
      <w:r w:rsidRPr="00B6708C">
        <w:rPr>
          <w:rFonts w:ascii="Arial" w:hAnsi="Arial" w:cs="Arial"/>
          <w:szCs w:val="22"/>
        </w:rPr>
        <w:lastRenderedPageBreak/>
        <w:t>Rosal</w:t>
      </w:r>
      <w:proofErr w:type="spellEnd"/>
      <w:r w:rsidRPr="00B6708C">
        <w:rPr>
          <w:rFonts w:ascii="Arial" w:hAnsi="Arial" w:cs="Arial"/>
          <w:szCs w:val="22"/>
        </w:rPr>
        <w:t>, R. (2021). Morphological description of microplastic particles for environmental fate studies. Marine Pollution Bulletin, 171, 112716.</w:t>
      </w:r>
    </w:p>
    <w:p w14:paraId="67703F82" w14:textId="77777777" w:rsidR="00960112"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 xml:space="preserve">Rubin, A. E., </w:t>
      </w:r>
      <w:proofErr w:type="spellStart"/>
      <w:r w:rsidRPr="00B6708C">
        <w:rPr>
          <w:rFonts w:ascii="Arial" w:hAnsi="Arial" w:cs="Arial"/>
          <w:szCs w:val="22"/>
          <w:shd w:val="clear" w:color="auto" w:fill="FFFFFF"/>
        </w:rPr>
        <w:t>Gnaim</w:t>
      </w:r>
      <w:proofErr w:type="spellEnd"/>
      <w:r w:rsidRPr="00B6708C">
        <w:rPr>
          <w:rFonts w:ascii="Arial" w:hAnsi="Arial" w:cs="Arial"/>
          <w:szCs w:val="22"/>
          <w:shd w:val="clear" w:color="auto" w:fill="FFFFFF"/>
        </w:rPr>
        <w:t>, R., Levi, S., &amp; Zucker, I. (2023). Risk assessment framework for microplastic in marine environments. </w:t>
      </w:r>
      <w:r w:rsidRPr="00B6708C">
        <w:rPr>
          <w:rFonts w:ascii="Arial" w:hAnsi="Arial" w:cs="Arial"/>
          <w:i/>
          <w:iCs/>
          <w:szCs w:val="22"/>
          <w:shd w:val="clear" w:color="auto" w:fill="FFFFFF"/>
        </w:rPr>
        <w:t>Science of The Total Environment</w:t>
      </w:r>
      <w:r w:rsidRPr="00B6708C">
        <w:rPr>
          <w:rFonts w:ascii="Arial" w:hAnsi="Arial" w:cs="Arial"/>
          <w:szCs w:val="22"/>
          <w:shd w:val="clear" w:color="auto" w:fill="FFFFFF"/>
        </w:rPr>
        <w:t>, </w:t>
      </w:r>
      <w:r w:rsidRPr="00B6708C">
        <w:rPr>
          <w:rFonts w:ascii="Arial" w:hAnsi="Arial" w:cs="Arial"/>
          <w:i/>
          <w:iCs/>
          <w:szCs w:val="22"/>
          <w:shd w:val="clear" w:color="auto" w:fill="FFFFFF"/>
        </w:rPr>
        <w:t>901</w:t>
      </w:r>
      <w:r w:rsidRPr="00B6708C">
        <w:rPr>
          <w:rFonts w:ascii="Arial" w:hAnsi="Arial" w:cs="Arial"/>
          <w:szCs w:val="22"/>
          <w:shd w:val="clear" w:color="auto" w:fill="FFFFFF"/>
        </w:rPr>
        <w:t>, 166459.</w:t>
      </w:r>
    </w:p>
    <w:p w14:paraId="58415BE1" w14:textId="77777777" w:rsidR="00960112"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 xml:space="preserve">Rubio, L., Marcos, R., &amp; Hernández, A. (2020). Potential adverse health effects of ingested micro-and </w:t>
      </w:r>
      <w:proofErr w:type="spellStart"/>
      <w:r w:rsidRPr="00B6708C">
        <w:rPr>
          <w:rFonts w:ascii="Arial" w:hAnsi="Arial" w:cs="Arial"/>
          <w:szCs w:val="22"/>
          <w:shd w:val="clear" w:color="auto" w:fill="FFFFFF"/>
        </w:rPr>
        <w:t>nanoplastics</w:t>
      </w:r>
      <w:proofErr w:type="spellEnd"/>
      <w:r w:rsidRPr="00B6708C">
        <w:rPr>
          <w:rFonts w:ascii="Arial" w:hAnsi="Arial" w:cs="Arial"/>
          <w:szCs w:val="22"/>
          <w:shd w:val="clear" w:color="auto" w:fill="FFFFFF"/>
        </w:rPr>
        <w:t xml:space="preserve"> on humans. Lessons learned from in vivo and in vitro mammalian models. </w:t>
      </w:r>
      <w:r w:rsidRPr="00B6708C">
        <w:rPr>
          <w:rFonts w:ascii="Arial" w:hAnsi="Arial" w:cs="Arial"/>
          <w:i/>
          <w:iCs/>
          <w:szCs w:val="22"/>
          <w:shd w:val="clear" w:color="auto" w:fill="FFFFFF"/>
        </w:rPr>
        <w:t>Journal of Toxicology and Environmental Health, Part B</w:t>
      </w:r>
      <w:r w:rsidRPr="00B6708C">
        <w:rPr>
          <w:rFonts w:ascii="Arial" w:hAnsi="Arial" w:cs="Arial"/>
          <w:szCs w:val="22"/>
          <w:shd w:val="clear" w:color="auto" w:fill="FFFFFF"/>
        </w:rPr>
        <w:t>, </w:t>
      </w:r>
      <w:r w:rsidRPr="00B6708C">
        <w:rPr>
          <w:rFonts w:ascii="Arial" w:hAnsi="Arial" w:cs="Arial"/>
          <w:i/>
          <w:iCs/>
          <w:szCs w:val="22"/>
          <w:shd w:val="clear" w:color="auto" w:fill="FFFFFF"/>
        </w:rPr>
        <w:t>23</w:t>
      </w:r>
      <w:r w:rsidRPr="00B6708C">
        <w:rPr>
          <w:rFonts w:ascii="Arial" w:hAnsi="Arial" w:cs="Arial"/>
          <w:szCs w:val="22"/>
          <w:shd w:val="clear" w:color="auto" w:fill="FFFFFF"/>
        </w:rPr>
        <w:t>(2), 51-68.</w:t>
      </w:r>
    </w:p>
    <w:p w14:paraId="5E6EB807" w14:textId="77777777" w:rsidR="00960112"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 xml:space="preserve">Santana, M. F., Moreira, F. T., Pereira, C. D., </w:t>
      </w:r>
      <w:proofErr w:type="spellStart"/>
      <w:r w:rsidRPr="00B6708C">
        <w:rPr>
          <w:rFonts w:ascii="Arial" w:hAnsi="Arial" w:cs="Arial"/>
          <w:szCs w:val="22"/>
          <w:shd w:val="clear" w:color="auto" w:fill="FFFFFF"/>
        </w:rPr>
        <w:t>Abessa</w:t>
      </w:r>
      <w:proofErr w:type="spellEnd"/>
      <w:r w:rsidRPr="00B6708C">
        <w:rPr>
          <w:rFonts w:ascii="Arial" w:hAnsi="Arial" w:cs="Arial"/>
          <w:szCs w:val="22"/>
          <w:shd w:val="clear" w:color="auto" w:fill="FFFFFF"/>
        </w:rPr>
        <w:t xml:space="preserve">, D. M., &amp; </w:t>
      </w:r>
      <w:proofErr w:type="spellStart"/>
      <w:r w:rsidRPr="00B6708C">
        <w:rPr>
          <w:rFonts w:ascii="Arial" w:hAnsi="Arial" w:cs="Arial"/>
          <w:szCs w:val="22"/>
          <w:shd w:val="clear" w:color="auto" w:fill="FFFFFF"/>
        </w:rPr>
        <w:t>Turra</w:t>
      </w:r>
      <w:proofErr w:type="spellEnd"/>
      <w:r w:rsidRPr="00B6708C">
        <w:rPr>
          <w:rFonts w:ascii="Arial" w:hAnsi="Arial" w:cs="Arial"/>
          <w:szCs w:val="22"/>
          <w:shd w:val="clear" w:color="auto" w:fill="FFFFFF"/>
        </w:rPr>
        <w:t xml:space="preserve">, A. (2018). Continuous exposure to microplastics does not cause physiological effects in the cultivated mussel </w:t>
      </w:r>
      <w:proofErr w:type="spellStart"/>
      <w:r w:rsidRPr="00B6708C">
        <w:rPr>
          <w:rFonts w:ascii="Arial" w:hAnsi="Arial" w:cs="Arial"/>
          <w:szCs w:val="22"/>
          <w:shd w:val="clear" w:color="auto" w:fill="FFFFFF"/>
        </w:rPr>
        <w:t>Perna</w:t>
      </w:r>
      <w:proofErr w:type="spellEnd"/>
      <w:r w:rsidRPr="00B6708C">
        <w:rPr>
          <w:rFonts w:ascii="Arial" w:hAnsi="Arial" w:cs="Arial"/>
          <w:szCs w:val="22"/>
          <w:shd w:val="clear" w:color="auto" w:fill="FFFFFF"/>
        </w:rPr>
        <w:t xml:space="preserve"> </w:t>
      </w:r>
      <w:proofErr w:type="spellStart"/>
      <w:r w:rsidRPr="00B6708C">
        <w:rPr>
          <w:rFonts w:ascii="Arial" w:hAnsi="Arial" w:cs="Arial"/>
          <w:szCs w:val="22"/>
          <w:shd w:val="clear" w:color="auto" w:fill="FFFFFF"/>
        </w:rPr>
        <w:t>perna</w:t>
      </w:r>
      <w:proofErr w:type="spellEnd"/>
      <w:r w:rsidRPr="00B6708C">
        <w:rPr>
          <w:rFonts w:ascii="Arial" w:hAnsi="Arial" w:cs="Arial"/>
          <w:szCs w:val="22"/>
          <w:shd w:val="clear" w:color="auto" w:fill="FFFFFF"/>
        </w:rPr>
        <w:t>. </w:t>
      </w:r>
      <w:r w:rsidRPr="00B6708C">
        <w:rPr>
          <w:rFonts w:ascii="Arial" w:hAnsi="Arial" w:cs="Arial"/>
          <w:i/>
          <w:iCs/>
          <w:szCs w:val="22"/>
          <w:shd w:val="clear" w:color="auto" w:fill="FFFFFF"/>
        </w:rPr>
        <w:t>Archives of Environmental Contamination and Toxicology</w:t>
      </w:r>
      <w:r w:rsidRPr="00B6708C">
        <w:rPr>
          <w:rFonts w:ascii="Arial" w:hAnsi="Arial" w:cs="Arial"/>
          <w:szCs w:val="22"/>
          <w:shd w:val="clear" w:color="auto" w:fill="FFFFFF"/>
        </w:rPr>
        <w:t>, </w:t>
      </w:r>
      <w:r w:rsidRPr="00B6708C">
        <w:rPr>
          <w:rFonts w:ascii="Arial" w:hAnsi="Arial" w:cs="Arial"/>
          <w:i/>
          <w:iCs/>
          <w:szCs w:val="22"/>
          <w:shd w:val="clear" w:color="auto" w:fill="FFFFFF"/>
        </w:rPr>
        <w:t>74</w:t>
      </w:r>
      <w:r w:rsidRPr="00B6708C">
        <w:rPr>
          <w:rFonts w:ascii="Arial" w:hAnsi="Arial" w:cs="Arial"/>
          <w:szCs w:val="22"/>
          <w:shd w:val="clear" w:color="auto" w:fill="FFFFFF"/>
        </w:rPr>
        <w:t>(4), 594-604.</w:t>
      </w:r>
    </w:p>
    <w:p w14:paraId="5896D6F5" w14:textId="77777777" w:rsidR="00960112"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Sarasamma</w:t>
      </w:r>
      <w:proofErr w:type="spellEnd"/>
      <w:r w:rsidRPr="00B6708C">
        <w:rPr>
          <w:rFonts w:ascii="Arial" w:hAnsi="Arial" w:cs="Arial"/>
          <w:szCs w:val="22"/>
          <w:shd w:val="clear" w:color="auto" w:fill="FFFFFF"/>
        </w:rPr>
        <w:t xml:space="preserve">, S., </w:t>
      </w:r>
      <w:proofErr w:type="spellStart"/>
      <w:r w:rsidRPr="00B6708C">
        <w:rPr>
          <w:rFonts w:ascii="Arial" w:hAnsi="Arial" w:cs="Arial"/>
          <w:szCs w:val="22"/>
          <w:shd w:val="clear" w:color="auto" w:fill="FFFFFF"/>
        </w:rPr>
        <w:t>Audira</w:t>
      </w:r>
      <w:proofErr w:type="spellEnd"/>
      <w:r w:rsidRPr="00B6708C">
        <w:rPr>
          <w:rFonts w:ascii="Arial" w:hAnsi="Arial" w:cs="Arial"/>
          <w:szCs w:val="22"/>
          <w:shd w:val="clear" w:color="auto" w:fill="FFFFFF"/>
        </w:rPr>
        <w:t xml:space="preserve">, G., </w:t>
      </w:r>
      <w:proofErr w:type="spellStart"/>
      <w:r w:rsidRPr="00B6708C">
        <w:rPr>
          <w:rFonts w:ascii="Arial" w:hAnsi="Arial" w:cs="Arial"/>
          <w:szCs w:val="22"/>
          <w:shd w:val="clear" w:color="auto" w:fill="FFFFFF"/>
        </w:rPr>
        <w:t>Siregar</w:t>
      </w:r>
      <w:proofErr w:type="spellEnd"/>
      <w:r w:rsidRPr="00B6708C">
        <w:rPr>
          <w:rFonts w:ascii="Arial" w:hAnsi="Arial" w:cs="Arial"/>
          <w:szCs w:val="22"/>
          <w:shd w:val="clear" w:color="auto" w:fill="FFFFFF"/>
        </w:rPr>
        <w:t xml:space="preserve">, P., Malhotra, N., Lai, Y. H., Liang, S. T., ... &amp; Hsiao, C. D. (2020). </w:t>
      </w:r>
      <w:proofErr w:type="spellStart"/>
      <w:r w:rsidRPr="00B6708C">
        <w:rPr>
          <w:rFonts w:ascii="Arial" w:hAnsi="Arial" w:cs="Arial"/>
          <w:szCs w:val="22"/>
          <w:shd w:val="clear" w:color="auto" w:fill="FFFFFF"/>
        </w:rPr>
        <w:t>Nanoplastics</w:t>
      </w:r>
      <w:proofErr w:type="spellEnd"/>
      <w:r w:rsidRPr="00B6708C">
        <w:rPr>
          <w:rFonts w:ascii="Arial" w:hAnsi="Arial" w:cs="Arial"/>
          <w:szCs w:val="22"/>
          <w:shd w:val="clear" w:color="auto" w:fill="FFFFFF"/>
        </w:rPr>
        <w:t xml:space="preserve"> cause neurobehavioral impairments, reproductive and oxidative damages, and biomarker responses in zebrafish: throwing up alarms of wide spread health risk of exposure. </w:t>
      </w:r>
      <w:r w:rsidRPr="00B6708C">
        <w:rPr>
          <w:rFonts w:ascii="Arial" w:hAnsi="Arial" w:cs="Arial"/>
          <w:i/>
          <w:iCs/>
          <w:szCs w:val="22"/>
          <w:shd w:val="clear" w:color="auto" w:fill="FFFFFF"/>
        </w:rPr>
        <w:t>International journal of molecular sciences</w:t>
      </w:r>
      <w:r w:rsidRPr="00B6708C">
        <w:rPr>
          <w:rFonts w:ascii="Arial" w:hAnsi="Arial" w:cs="Arial"/>
          <w:szCs w:val="22"/>
          <w:shd w:val="clear" w:color="auto" w:fill="FFFFFF"/>
        </w:rPr>
        <w:t>, </w:t>
      </w:r>
      <w:r w:rsidRPr="00B6708C">
        <w:rPr>
          <w:rFonts w:ascii="Arial" w:hAnsi="Arial" w:cs="Arial"/>
          <w:i/>
          <w:iCs/>
          <w:szCs w:val="22"/>
          <w:shd w:val="clear" w:color="auto" w:fill="FFFFFF"/>
        </w:rPr>
        <w:t>21</w:t>
      </w:r>
      <w:r w:rsidRPr="00B6708C">
        <w:rPr>
          <w:rFonts w:ascii="Arial" w:hAnsi="Arial" w:cs="Arial"/>
          <w:szCs w:val="22"/>
          <w:shd w:val="clear" w:color="auto" w:fill="FFFFFF"/>
        </w:rPr>
        <w:t>(4), 1410.</w:t>
      </w:r>
      <w:r w:rsidRPr="00B6708C">
        <w:rPr>
          <w:rFonts w:ascii="Arial" w:hAnsi="Arial" w:cs="Arial"/>
          <w:szCs w:val="22"/>
        </w:rPr>
        <w:t xml:space="preserve"> </w:t>
      </w:r>
    </w:p>
    <w:p w14:paraId="2DC15CDB" w14:textId="77777777" w:rsidR="00960112"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 xml:space="preserve">Scherer, C., </w:t>
      </w:r>
      <w:proofErr w:type="spellStart"/>
      <w:r w:rsidRPr="00B6708C">
        <w:rPr>
          <w:rFonts w:ascii="Arial" w:hAnsi="Arial" w:cs="Arial"/>
          <w:szCs w:val="22"/>
          <w:shd w:val="clear" w:color="auto" w:fill="FFFFFF"/>
        </w:rPr>
        <w:t>Brennholt</w:t>
      </w:r>
      <w:proofErr w:type="spellEnd"/>
      <w:r w:rsidRPr="00B6708C">
        <w:rPr>
          <w:rFonts w:ascii="Arial" w:hAnsi="Arial" w:cs="Arial"/>
          <w:szCs w:val="22"/>
          <w:shd w:val="clear" w:color="auto" w:fill="FFFFFF"/>
        </w:rPr>
        <w:t xml:space="preserve">, N., </w:t>
      </w:r>
      <w:proofErr w:type="spellStart"/>
      <w:r w:rsidRPr="00B6708C">
        <w:rPr>
          <w:rFonts w:ascii="Arial" w:hAnsi="Arial" w:cs="Arial"/>
          <w:szCs w:val="22"/>
          <w:shd w:val="clear" w:color="auto" w:fill="FFFFFF"/>
        </w:rPr>
        <w:t>Reifferscheid</w:t>
      </w:r>
      <w:proofErr w:type="spellEnd"/>
      <w:r w:rsidRPr="00B6708C">
        <w:rPr>
          <w:rFonts w:ascii="Arial" w:hAnsi="Arial" w:cs="Arial"/>
          <w:szCs w:val="22"/>
          <w:shd w:val="clear" w:color="auto" w:fill="FFFFFF"/>
        </w:rPr>
        <w:t>, G., &amp; Wagner, M. (2017). Feeding type and development drive the ingestion of microplastics by freshwater invertebrates. </w:t>
      </w:r>
      <w:r w:rsidRPr="00B6708C">
        <w:rPr>
          <w:rFonts w:ascii="Arial" w:hAnsi="Arial" w:cs="Arial"/>
          <w:i/>
          <w:iCs/>
          <w:szCs w:val="22"/>
          <w:shd w:val="clear" w:color="auto" w:fill="FFFFFF"/>
        </w:rPr>
        <w:t>Scientific reports</w:t>
      </w:r>
      <w:r w:rsidRPr="00B6708C">
        <w:rPr>
          <w:rFonts w:ascii="Arial" w:hAnsi="Arial" w:cs="Arial"/>
          <w:szCs w:val="22"/>
          <w:shd w:val="clear" w:color="auto" w:fill="FFFFFF"/>
        </w:rPr>
        <w:t>, </w:t>
      </w:r>
      <w:r w:rsidRPr="00B6708C">
        <w:rPr>
          <w:rFonts w:ascii="Arial" w:hAnsi="Arial" w:cs="Arial"/>
          <w:i/>
          <w:iCs/>
          <w:szCs w:val="22"/>
          <w:shd w:val="clear" w:color="auto" w:fill="FFFFFF"/>
        </w:rPr>
        <w:t>7</w:t>
      </w:r>
      <w:r w:rsidRPr="00B6708C">
        <w:rPr>
          <w:rFonts w:ascii="Arial" w:hAnsi="Arial" w:cs="Arial"/>
          <w:szCs w:val="22"/>
          <w:shd w:val="clear" w:color="auto" w:fill="FFFFFF"/>
        </w:rPr>
        <w:t>(1), 17006.</w:t>
      </w:r>
      <w:r w:rsidRPr="00B6708C">
        <w:rPr>
          <w:rFonts w:ascii="Arial" w:hAnsi="Arial" w:cs="Arial"/>
          <w:szCs w:val="22"/>
        </w:rPr>
        <w:t xml:space="preserve"> </w:t>
      </w:r>
    </w:p>
    <w:p w14:paraId="6E140DF4" w14:textId="77777777" w:rsidR="00960112"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Schrank</w:t>
      </w:r>
      <w:proofErr w:type="spellEnd"/>
      <w:r w:rsidRPr="00B6708C">
        <w:rPr>
          <w:rFonts w:ascii="Arial" w:hAnsi="Arial" w:cs="Arial"/>
          <w:szCs w:val="22"/>
          <w:shd w:val="clear" w:color="auto" w:fill="FFFFFF"/>
        </w:rPr>
        <w:t xml:space="preserve">, I., Trotter, B., </w:t>
      </w:r>
      <w:proofErr w:type="spellStart"/>
      <w:r w:rsidRPr="00B6708C">
        <w:rPr>
          <w:rFonts w:ascii="Arial" w:hAnsi="Arial" w:cs="Arial"/>
          <w:szCs w:val="22"/>
          <w:shd w:val="clear" w:color="auto" w:fill="FFFFFF"/>
        </w:rPr>
        <w:t>Dummert</w:t>
      </w:r>
      <w:proofErr w:type="spellEnd"/>
      <w:r w:rsidRPr="00B6708C">
        <w:rPr>
          <w:rFonts w:ascii="Arial" w:hAnsi="Arial" w:cs="Arial"/>
          <w:szCs w:val="22"/>
          <w:shd w:val="clear" w:color="auto" w:fill="FFFFFF"/>
        </w:rPr>
        <w:t>, J., Scholz-</w:t>
      </w:r>
      <w:proofErr w:type="spellStart"/>
      <w:r w:rsidRPr="00B6708C">
        <w:rPr>
          <w:rFonts w:ascii="Arial" w:hAnsi="Arial" w:cs="Arial"/>
          <w:szCs w:val="22"/>
          <w:shd w:val="clear" w:color="auto" w:fill="FFFFFF"/>
        </w:rPr>
        <w:t>Böttcher</w:t>
      </w:r>
      <w:proofErr w:type="spellEnd"/>
      <w:r w:rsidRPr="00B6708C">
        <w:rPr>
          <w:rFonts w:ascii="Arial" w:hAnsi="Arial" w:cs="Arial"/>
          <w:szCs w:val="22"/>
          <w:shd w:val="clear" w:color="auto" w:fill="FFFFFF"/>
        </w:rPr>
        <w:t xml:space="preserve">, B. M., </w:t>
      </w:r>
      <w:proofErr w:type="spellStart"/>
      <w:r w:rsidRPr="00B6708C">
        <w:rPr>
          <w:rFonts w:ascii="Arial" w:hAnsi="Arial" w:cs="Arial"/>
          <w:szCs w:val="22"/>
          <w:shd w:val="clear" w:color="auto" w:fill="FFFFFF"/>
        </w:rPr>
        <w:t>Löder</w:t>
      </w:r>
      <w:proofErr w:type="spellEnd"/>
      <w:r w:rsidRPr="00B6708C">
        <w:rPr>
          <w:rFonts w:ascii="Arial" w:hAnsi="Arial" w:cs="Arial"/>
          <w:szCs w:val="22"/>
          <w:shd w:val="clear" w:color="auto" w:fill="FFFFFF"/>
        </w:rPr>
        <w:t xml:space="preserve">, M. G., &amp; </w:t>
      </w:r>
      <w:proofErr w:type="spellStart"/>
      <w:r w:rsidRPr="00B6708C">
        <w:rPr>
          <w:rFonts w:ascii="Arial" w:hAnsi="Arial" w:cs="Arial"/>
          <w:szCs w:val="22"/>
          <w:shd w:val="clear" w:color="auto" w:fill="FFFFFF"/>
        </w:rPr>
        <w:t>Laforsch</w:t>
      </w:r>
      <w:proofErr w:type="spellEnd"/>
      <w:r w:rsidRPr="00B6708C">
        <w:rPr>
          <w:rFonts w:ascii="Arial" w:hAnsi="Arial" w:cs="Arial"/>
          <w:szCs w:val="22"/>
          <w:shd w:val="clear" w:color="auto" w:fill="FFFFFF"/>
        </w:rPr>
        <w:t>, C. (2019). Effects of microplastic particles and leaching additive on the life history and morphology of Daphnia magna. </w:t>
      </w:r>
      <w:r w:rsidRPr="00B6708C">
        <w:rPr>
          <w:rFonts w:ascii="Arial" w:hAnsi="Arial" w:cs="Arial"/>
          <w:i/>
          <w:iCs/>
          <w:szCs w:val="22"/>
          <w:shd w:val="clear" w:color="auto" w:fill="FFFFFF"/>
        </w:rPr>
        <w:t>Environmental Pollution</w:t>
      </w:r>
      <w:r w:rsidRPr="00B6708C">
        <w:rPr>
          <w:rFonts w:ascii="Arial" w:hAnsi="Arial" w:cs="Arial"/>
          <w:szCs w:val="22"/>
          <w:shd w:val="clear" w:color="auto" w:fill="FFFFFF"/>
        </w:rPr>
        <w:t>, </w:t>
      </w:r>
      <w:r w:rsidRPr="00B6708C">
        <w:rPr>
          <w:rFonts w:ascii="Arial" w:hAnsi="Arial" w:cs="Arial"/>
          <w:i/>
          <w:iCs/>
          <w:szCs w:val="22"/>
          <w:shd w:val="clear" w:color="auto" w:fill="FFFFFF"/>
        </w:rPr>
        <w:t>255</w:t>
      </w:r>
      <w:r w:rsidRPr="00B6708C">
        <w:rPr>
          <w:rFonts w:ascii="Arial" w:hAnsi="Arial" w:cs="Arial"/>
          <w:szCs w:val="22"/>
          <w:shd w:val="clear" w:color="auto" w:fill="FFFFFF"/>
        </w:rPr>
        <w:t>, 113233.</w:t>
      </w:r>
      <w:r w:rsidRPr="00B6708C">
        <w:rPr>
          <w:rFonts w:ascii="Arial" w:hAnsi="Arial" w:cs="Arial"/>
          <w:szCs w:val="22"/>
        </w:rPr>
        <w:t xml:space="preserve"> </w:t>
      </w:r>
    </w:p>
    <w:p w14:paraId="12684606" w14:textId="77777777" w:rsidR="00960112"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Schwabl</w:t>
      </w:r>
      <w:proofErr w:type="spellEnd"/>
      <w:r w:rsidRPr="00B6708C">
        <w:rPr>
          <w:rFonts w:ascii="Arial" w:hAnsi="Arial" w:cs="Arial"/>
          <w:szCs w:val="22"/>
          <w:shd w:val="clear" w:color="auto" w:fill="FFFFFF"/>
        </w:rPr>
        <w:t xml:space="preserve">, P., </w:t>
      </w:r>
      <w:proofErr w:type="spellStart"/>
      <w:r w:rsidRPr="00B6708C">
        <w:rPr>
          <w:rFonts w:ascii="Arial" w:hAnsi="Arial" w:cs="Arial"/>
          <w:szCs w:val="22"/>
          <w:shd w:val="clear" w:color="auto" w:fill="FFFFFF"/>
        </w:rPr>
        <w:t>Köppel</w:t>
      </w:r>
      <w:proofErr w:type="spellEnd"/>
      <w:r w:rsidRPr="00B6708C">
        <w:rPr>
          <w:rFonts w:ascii="Arial" w:hAnsi="Arial" w:cs="Arial"/>
          <w:szCs w:val="22"/>
          <w:shd w:val="clear" w:color="auto" w:fill="FFFFFF"/>
        </w:rPr>
        <w:t xml:space="preserve">, S., </w:t>
      </w:r>
      <w:proofErr w:type="spellStart"/>
      <w:r w:rsidRPr="00B6708C">
        <w:rPr>
          <w:rFonts w:ascii="Arial" w:hAnsi="Arial" w:cs="Arial"/>
          <w:szCs w:val="22"/>
          <w:shd w:val="clear" w:color="auto" w:fill="FFFFFF"/>
        </w:rPr>
        <w:t>Königshofer</w:t>
      </w:r>
      <w:proofErr w:type="spellEnd"/>
      <w:r w:rsidRPr="00B6708C">
        <w:rPr>
          <w:rFonts w:ascii="Arial" w:hAnsi="Arial" w:cs="Arial"/>
          <w:szCs w:val="22"/>
          <w:shd w:val="clear" w:color="auto" w:fill="FFFFFF"/>
        </w:rPr>
        <w:t xml:space="preserve">, P., </w:t>
      </w:r>
      <w:proofErr w:type="spellStart"/>
      <w:r w:rsidRPr="00B6708C">
        <w:rPr>
          <w:rFonts w:ascii="Arial" w:hAnsi="Arial" w:cs="Arial"/>
          <w:szCs w:val="22"/>
          <w:shd w:val="clear" w:color="auto" w:fill="FFFFFF"/>
        </w:rPr>
        <w:t>Bucsics</w:t>
      </w:r>
      <w:proofErr w:type="spellEnd"/>
      <w:r w:rsidRPr="00B6708C">
        <w:rPr>
          <w:rFonts w:ascii="Arial" w:hAnsi="Arial" w:cs="Arial"/>
          <w:szCs w:val="22"/>
          <w:shd w:val="clear" w:color="auto" w:fill="FFFFFF"/>
        </w:rPr>
        <w:t xml:space="preserve">, T., </w:t>
      </w:r>
      <w:proofErr w:type="spellStart"/>
      <w:r w:rsidRPr="00B6708C">
        <w:rPr>
          <w:rFonts w:ascii="Arial" w:hAnsi="Arial" w:cs="Arial"/>
          <w:szCs w:val="22"/>
          <w:shd w:val="clear" w:color="auto" w:fill="FFFFFF"/>
        </w:rPr>
        <w:t>Trauner</w:t>
      </w:r>
      <w:proofErr w:type="spellEnd"/>
      <w:r w:rsidRPr="00B6708C">
        <w:rPr>
          <w:rFonts w:ascii="Arial" w:hAnsi="Arial" w:cs="Arial"/>
          <w:szCs w:val="22"/>
          <w:shd w:val="clear" w:color="auto" w:fill="FFFFFF"/>
        </w:rPr>
        <w:t xml:space="preserve">, M., </w:t>
      </w:r>
      <w:proofErr w:type="spellStart"/>
      <w:r w:rsidRPr="00B6708C">
        <w:rPr>
          <w:rFonts w:ascii="Arial" w:hAnsi="Arial" w:cs="Arial"/>
          <w:szCs w:val="22"/>
          <w:shd w:val="clear" w:color="auto" w:fill="FFFFFF"/>
        </w:rPr>
        <w:t>Reiberger</w:t>
      </w:r>
      <w:proofErr w:type="spellEnd"/>
      <w:r w:rsidRPr="00B6708C">
        <w:rPr>
          <w:rFonts w:ascii="Arial" w:hAnsi="Arial" w:cs="Arial"/>
          <w:szCs w:val="22"/>
          <w:shd w:val="clear" w:color="auto" w:fill="FFFFFF"/>
        </w:rPr>
        <w:t xml:space="preserve">, T., &amp; </w:t>
      </w:r>
      <w:proofErr w:type="spellStart"/>
      <w:r w:rsidRPr="00B6708C">
        <w:rPr>
          <w:rFonts w:ascii="Arial" w:hAnsi="Arial" w:cs="Arial"/>
          <w:szCs w:val="22"/>
          <w:shd w:val="clear" w:color="auto" w:fill="FFFFFF"/>
        </w:rPr>
        <w:t>Liebmann</w:t>
      </w:r>
      <w:proofErr w:type="spellEnd"/>
      <w:r w:rsidRPr="00B6708C">
        <w:rPr>
          <w:rFonts w:ascii="Arial" w:hAnsi="Arial" w:cs="Arial"/>
          <w:szCs w:val="22"/>
          <w:shd w:val="clear" w:color="auto" w:fill="FFFFFF"/>
        </w:rPr>
        <w:t>, B. (2019). Detection of various microplastics in human stool: a prospective case series. </w:t>
      </w:r>
      <w:r w:rsidRPr="00B6708C">
        <w:rPr>
          <w:rFonts w:ascii="Arial" w:hAnsi="Arial" w:cs="Arial"/>
          <w:i/>
          <w:iCs/>
          <w:szCs w:val="22"/>
          <w:shd w:val="clear" w:color="auto" w:fill="FFFFFF"/>
        </w:rPr>
        <w:t>Annals of internal medicine</w:t>
      </w:r>
      <w:r w:rsidRPr="00B6708C">
        <w:rPr>
          <w:rFonts w:ascii="Arial" w:hAnsi="Arial" w:cs="Arial"/>
          <w:szCs w:val="22"/>
          <w:shd w:val="clear" w:color="auto" w:fill="FFFFFF"/>
        </w:rPr>
        <w:t>, </w:t>
      </w:r>
      <w:r w:rsidRPr="00B6708C">
        <w:rPr>
          <w:rFonts w:ascii="Arial" w:hAnsi="Arial" w:cs="Arial"/>
          <w:i/>
          <w:iCs/>
          <w:szCs w:val="22"/>
          <w:shd w:val="clear" w:color="auto" w:fill="FFFFFF"/>
        </w:rPr>
        <w:t>171</w:t>
      </w:r>
      <w:r w:rsidRPr="00B6708C">
        <w:rPr>
          <w:rFonts w:ascii="Arial" w:hAnsi="Arial" w:cs="Arial"/>
          <w:szCs w:val="22"/>
          <w:shd w:val="clear" w:color="auto" w:fill="FFFFFF"/>
        </w:rPr>
        <w:t>(7), 453-457.</w:t>
      </w:r>
      <w:r w:rsidRPr="00B6708C">
        <w:rPr>
          <w:rFonts w:ascii="Arial" w:hAnsi="Arial" w:cs="Arial"/>
          <w:szCs w:val="22"/>
        </w:rPr>
        <w:t xml:space="preserve"> </w:t>
      </w:r>
    </w:p>
    <w:p w14:paraId="45531BBC" w14:textId="77777777" w:rsidR="003556AE" w:rsidRPr="00B6708C" w:rsidRDefault="00960112"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Şener</w:t>
      </w:r>
      <w:proofErr w:type="spellEnd"/>
      <w:r w:rsidRPr="00B6708C">
        <w:rPr>
          <w:rFonts w:ascii="Arial" w:hAnsi="Arial" w:cs="Arial"/>
          <w:szCs w:val="22"/>
          <w:shd w:val="clear" w:color="auto" w:fill="FFFFFF"/>
        </w:rPr>
        <w:t xml:space="preserve">, İ., </w:t>
      </w:r>
      <w:proofErr w:type="spellStart"/>
      <w:r w:rsidRPr="00B6708C">
        <w:rPr>
          <w:rFonts w:ascii="Arial" w:hAnsi="Arial" w:cs="Arial"/>
          <w:szCs w:val="22"/>
          <w:shd w:val="clear" w:color="auto" w:fill="FFFFFF"/>
        </w:rPr>
        <w:t>Zarantoniello</w:t>
      </w:r>
      <w:proofErr w:type="spellEnd"/>
      <w:r w:rsidRPr="00B6708C">
        <w:rPr>
          <w:rFonts w:ascii="Arial" w:hAnsi="Arial" w:cs="Arial"/>
          <w:szCs w:val="22"/>
          <w:shd w:val="clear" w:color="auto" w:fill="FFFFFF"/>
        </w:rPr>
        <w:t xml:space="preserve">, M., </w:t>
      </w:r>
      <w:proofErr w:type="spellStart"/>
      <w:r w:rsidRPr="00B6708C">
        <w:rPr>
          <w:rFonts w:ascii="Arial" w:hAnsi="Arial" w:cs="Arial"/>
          <w:szCs w:val="22"/>
          <w:shd w:val="clear" w:color="auto" w:fill="FFFFFF"/>
        </w:rPr>
        <w:t>Cattaneo</w:t>
      </w:r>
      <w:proofErr w:type="spellEnd"/>
      <w:r w:rsidRPr="00B6708C">
        <w:rPr>
          <w:rFonts w:ascii="Arial" w:hAnsi="Arial" w:cs="Arial"/>
          <w:szCs w:val="22"/>
          <w:shd w:val="clear" w:color="auto" w:fill="FFFFFF"/>
        </w:rPr>
        <w:t xml:space="preserve">, N., Conti, F., </w:t>
      </w:r>
      <w:proofErr w:type="spellStart"/>
      <w:r w:rsidRPr="00B6708C">
        <w:rPr>
          <w:rFonts w:ascii="Arial" w:hAnsi="Arial" w:cs="Arial"/>
          <w:szCs w:val="22"/>
          <w:shd w:val="clear" w:color="auto" w:fill="FFFFFF"/>
        </w:rPr>
        <w:t>Succi</w:t>
      </w:r>
      <w:proofErr w:type="spellEnd"/>
      <w:r w:rsidRPr="00B6708C">
        <w:rPr>
          <w:rFonts w:ascii="Arial" w:hAnsi="Arial" w:cs="Arial"/>
          <w:szCs w:val="22"/>
          <w:shd w:val="clear" w:color="auto" w:fill="FFFFFF"/>
        </w:rPr>
        <w:t xml:space="preserve">, L., </w:t>
      </w:r>
      <w:proofErr w:type="spellStart"/>
      <w:r w:rsidRPr="00B6708C">
        <w:rPr>
          <w:rFonts w:ascii="Arial" w:hAnsi="Arial" w:cs="Arial"/>
          <w:szCs w:val="22"/>
          <w:shd w:val="clear" w:color="auto" w:fill="FFFFFF"/>
        </w:rPr>
        <w:t>Chemello</w:t>
      </w:r>
      <w:proofErr w:type="spellEnd"/>
      <w:r w:rsidRPr="00B6708C">
        <w:rPr>
          <w:rFonts w:ascii="Arial" w:hAnsi="Arial" w:cs="Arial"/>
          <w:szCs w:val="22"/>
          <w:shd w:val="clear" w:color="auto" w:fill="FFFFFF"/>
        </w:rPr>
        <w:t xml:space="preserve">, G., ... &amp; </w:t>
      </w:r>
      <w:proofErr w:type="spellStart"/>
      <w:r w:rsidRPr="00B6708C">
        <w:rPr>
          <w:rFonts w:ascii="Arial" w:hAnsi="Arial" w:cs="Arial"/>
          <w:szCs w:val="22"/>
          <w:shd w:val="clear" w:color="auto" w:fill="FFFFFF"/>
        </w:rPr>
        <w:t>Olivotto</w:t>
      </w:r>
      <w:proofErr w:type="spellEnd"/>
      <w:r w:rsidRPr="00B6708C">
        <w:rPr>
          <w:rFonts w:ascii="Arial" w:hAnsi="Arial" w:cs="Arial"/>
          <w:szCs w:val="22"/>
          <w:shd w:val="clear" w:color="auto" w:fill="FFFFFF"/>
        </w:rPr>
        <w:t>, I. (2025). Mitigation of Dietary Microplastic Accumulation and Oxidative Stress Response in Rainbow Trout (Oncorhynchus mykiss) Fry Through Dietary Supplementation of a Natural Microencapsulated Antioxidant. </w:t>
      </w:r>
      <w:r w:rsidRPr="00B6708C">
        <w:rPr>
          <w:rFonts w:ascii="Arial" w:hAnsi="Arial" w:cs="Arial"/>
          <w:i/>
          <w:iCs/>
          <w:szCs w:val="22"/>
          <w:shd w:val="clear" w:color="auto" w:fill="FFFFFF"/>
        </w:rPr>
        <w:t>Animals</w:t>
      </w:r>
      <w:r w:rsidRPr="00B6708C">
        <w:rPr>
          <w:rFonts w:ascii="Arial" w:hAnsi="Arial" w:cs="Arial"/>
          <w:szCs w:val="22"/>
          <w:shd w:val="clear" w:color="auto" w:fill="FFFFFF"/>
        </w:rPr>
        <w:t>, </w:t>
      </w:r>
      <w:r w:rsidRPr="00B6708C">
        <w:rPr>
          <w:rFonts w:ascii="Arial" w:hAnsi="Arial" w:cs="Arial"/>
          <w:i/>
          <w:iCs/>
          <w:szCs w:val="22"/>
          <w:shd w:val="clear" w:color="auto" w:fill="FFFFFF"/>
        </w:rPr>
        <w:t>15</w:t>
      </w:r>
      <w:r w:rsidRPr="00B6708C">
        <w:rPr>
          <w:rFonts w:ascii="Arial" w:hAnsi="Arial" w:cs="Arial"/>
          <w:szCs w:val="22"/>
          <w:shd w:val="clear" w:color="auto" w:fill="FFFFFF"/>
        </w:rPr>
        <w:t>(7), 1020.</w:t>
      </w:r>
      <w:r w:rsidRPr="00B6708C">
        <w:rPr>
          <w:rFonts w:ascii="Arial" w:hAnsi="Arial" w:cs="Arial"/>
          <w:szCs w:val="22"/>
        </w:rPr>
        <w:t xml:space="preserve"> </w:t>
      </w:r>
    </w:p>
    <w:p w14:paraId="205BE70C" w14:textId="77777777" w:rsidR="003556AE" w:rsidRPr="00B6708C" w:rsidRDefault="003556AE"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Sfriso</w:t>
      </w:r>
      <w:proofErr w:type="spellEnd"/>
      <w:r w:rsidRPr="00B6708C">
        <w:rPr>
          <w:rFonts w:ascii="Arial" w:hAnsi="Arial" w:cs="Arial"/>
          <w:szCs w:val="22"/>
          <w:shd w:val="clear" w:color="auto" w:fill="FFFFFF"/>
        </w:rPr>
        <w:t xml:space="preserve">, A. A., </w:t>
      </w:r>
      <w:proofErr w:type="spellStart"/>
      <w:r w:rsidRPr="00B6708C">
        <w:rPr>
          <w:rFonts w:ascii="Arial" w:hAnsi="Arial" w:cs="Arial"/>
          <w:szCs w:val="22"/>
          <w:shd w:val="clear" w:color="auto" w:fill="FFFFFF"/>
        </w:rPr>
        <w:t>Juhmani</w:t>
      </w:r>
      <w:proofErr w:type="spellEnd"/>
      <w:r w:rsidRPr="00B6708C">
        <w:rPr>
          <w:rFonts w:ascii="Arial" w:hAnsi="Arial" w:cs="Arial"/>
          <w:szCs w:val="22"/>
          <w:shd w:val="clear" w:color="auto" w:fill="FFFFFF"/>
        </w:rPr>
        <w:t xml:space="preserve">, A. S., </w:t>
      </w:r>
      <w:proofErr w:type="spellStart"/>
      <w:r w:rsidRPr="00B6708C">
        <w:rPr>
          <w:rFonts w:ascii="Arial" w:hAnsi="Arial" w:cs="Arial"/>
          <w:szCs w:val="22"/>
          <w:shd w:val="clear" w:color="auto" w:fill="FFFFFF"/>
        </w:rPr>
        <w:t>Tomio</w:t>
      </w:r>
      <w:proofErr w:type="spellEnd"/>
      <w:r w:rsidRPr="00B6708C">
        <w:rPr>
          <w:rFonts w:ascii="Arial" w:hAnsi="Arial" w:cs="Arial"/>
          <w:szCs w:val="22"/>
          <w:shd w:val="clear" w:color="auto" w:fill="FFFFFF"/>
        </w:rPr>
        <w:t xml:space="preserve">, Y., </w:t>
      </w:r>
      <w:proofErr w:type="spellStart"/>
      <w:r w:rsidRPr="00B6708C">
        <w:rPr>
          <w:rFonts w:ascii="Arial" w:hAnsi="Arial" w:cs="Arial"/>
          <w:szCs w:val="22"/>
          <w:shd w:val="clear" w:color="auto" w:fill="FFFFFF"/>
        </w:rPr>
        <w:t>Sfriso</w:t>
      </w:r>
      <w:proofErr w:type="spellEnd"/>
      <w:r w:rsidRPr="00B6708C">
        <w:rPr>
          <w:rFonts w:ascii="Arial" w:hAnsi="Arial" w:cs="Arial"/>
          <w:szCs w:val="22"/>
          <w:shd w:val="clear" w:color="auto" w:fill="FFFFFF"/>
        </w:rPr>
        <w:t xml:space="preserve">, A., </w:t>
      </w:r>
      <w:proofErr w:type="spellStart"/>
      <w:r w:rsidRPr="00B6708C">
        <w:rPr>
          <w:rFonts w:ascii="Arial" w:hAnsi="Arial" w:cs="Arial"/>
          <w:szCs w:val="22"/>
          <w:shd w:val="clear" w:color="auto" w:fill="FFFFFF"/>
        </w:rPr>
        <w:t>Rizzolio</w:t>
      </w:r>
      <w:proofErr w:type="spellEnd"/>
      <w:r w:rsidRPr="00B6708C">
        <w:rPr>
          <w:rFonts w:ascii="Arial" w:hAnsi="Arial" w:cs="Arial"/>
          <w:szCs w:val="22"/>
          <w:shd w:val="clear" w:color="auto" w:fill="FFFFFF"/>
        </w:rPr>
        <w:t xml:space="preserve">, F., Adeel, M., ... &amp; </w:t>
      </w:r>
      <w:proofErr w:type="spellStart"/>
      <w:r w:rsidRPr="00B6708C">
        <w:rPr>
          <w:rFonts w:ascii="Arial" w:hAnsi="Arial" w:cs="Arial"/>
          <w:szCs w:val="22"/>
          <w:shd w:val="clear" w:color="auto" w:fill="FFFFFF"/>
        </w:rPr>
        <w:t>Mistri</w:t>
      </w:r>
      <w:proofErr w:type="spellEnd"/>
      <w:r w:rsidRPr="00B6708C">
        <w:rPr>
          <w:rFonts w:ascii="Arial" w:hAnsi="Arial" w:cs="Arial"/>
          <w:szCs w:val="22"/>
          <w:shd w:val="clear" w:color="auto" w:fill="FFFFFF"/>
        </w:rPr>
        <w:t>, M. (2024). Microplastic accumulation and ecological impacts on benthic invertebrates: insights from a microcosm experiment. </w:t>
      </w:r>
      <w:r w:rsidRPr="00B6708C">
        <w:rPr>
          <w:rFonts w:ascii="Arial" w:hAnsi="Arial" w:cs="Arial"/>
          <w:i/>
          <w:iCs/>
          <w:szCs w:val="22"/>
          <w:shd w:val="clear" w:color="auto" w:fill="FFFFFF"/>
        </w:rPr>
        <w:t>Marine Pollution Bulletin</w:t>
      </w:r>
      <w:r w:rsidRPr="00B6708C">
        <w:rPr>
          <w:rFonts w:ascii="Arial" w:hAnsi="Arial" w:cs="Arial"/>
          <w:szCs w:val="22"/>
          <w:shd w:val="clear" w:color="auto" w:fill="FFFFFF"/>
        </w:rPr>
        <w:t>, </w:t>
      </w:r>
      <w:r w:rsidRPr="00B6708C">
        <w:rPr>
          <w:rFonts w:ascii="Arial" w:hAnsi="Arial" w:cs="Arial"/>
          <w:i/>
          <w:iCs/>
          <w:szCs w:val="22"/>
          <w:shd w:val="clear" w:color="auto" w:fill="FFFFFF"/>
        </w:rPr>
        <w:t>202</w:t>
      </w:r>
      <w:r w:rsidRPr="00B6708C">
        <w:rPr>
          <w:rFonts w:ascii="Arial" w:hAnsi="Arial" w:cs="Arial"/>
          <w:szCs w:val="22"/>
          <w:shd w:val="clear" w:color="auto" w:fill="FFFFFF"/>
        </w:rPr>
        <w:t>, 116231.</w:t>
      </w:r>
      <w:r w:rsidRPr="00B6708C">
        <w:rPr>
          <w:rFonts w:ascii="Arial" w:hAnsi="Arial" w:cs="Arial"/>
          <w:szCs w:val="22"/>
        </w:rPr>
        <w:t xml:space="preserve"> </w:t>
      </w:r>
    </w:p>
    <w:p w14:paraId="00BB727B" w14:textId="77777777" w:rsidR="003556AE" w:rsidRPr="00B6708C" w:rsidRDefault="003556AE"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 xml:space="preserve">Shahriar, S. I. M., Islam, N., </w:t>
      </w:r>
      <w:proofErr w:type="spellStart"/>
      <w:r w:rsidRPr="00B6708C">
        <w:rPr>
          <w:rFonts w:ascii="Arial" w:hAnsi="Arial" w:cs="Arial"/>
          <w:szCs w:val="22"/>
          <w:shd w:val="clear" w:color="auto" w:fill="FFFFFF"/>
        </w:rPr>
        <w:t>Emon</w:t>
      </w:r>
      <w:proofErr w:type="spellEnd"/>
      <w:r w:rsidRPr="00B6708C">
        <w:rPr>
          <w:rFonts w:ascii="Arial" w:hAnsi="Arial" w:cs="Arial"/>
          <w:szCs w:val="22"/>
          <w:shd w:val="clear" w:color="auto" w:fill="FFFFFF"/>
        </w:rPr>
        <w:t xml:space="preserve">, F. J., </w:t>
      </w:r>
      <w:proofErr w:type="spellStart"/>
      <w:r w:rsidRPr="00B6708C">
        <w:rPr>
          <w:rFonts w:ascii="Arial" w:hAnsi="Arial" w:cs="Arial"/>
          <w:szCs w:val="22"/>
          <w:shd w:val="clear" w:color="auto" w:fill="FFFFFF"/>
        </w:rPr>
        <w:t>Ashaf-Ud-Doulah</w:t>
      </w:r>
      <w:proofErr w:type="spellEnd"/>
      <w:r w:rsidRPr="00B6708C">
        <w:rPr>
          <w:rFonts w:ascii="Arial" w:hAnsi="Arial" w:cs="Arial"/>
          <w:szCs w:val="22"/>
          <w:shd w:val="clear" w:color="auto" w:fill="FFFFFF"/>
        </w:rPr>
        <w:t>, M., Khan, S., &amp; Shahjahan, M. (2024). Size dependent ingestion and effects of microplastics on survivability, hematology and intestinal histopathology of juvenile striped catfish (</w:t>
      </w:r>
      <w:proofErr w:type="spellStart"/>
      <w:r w:rsidRPr="00B6708C">
        <w:rPr>
          <w:rFonts w:ascii="Arial" w:hAnsi="Arial" w:cs="Arial"/>
          <w:szCs w:val="22"/>
          <w:shd w:val="clear" w:color="auto" w:fill="FFFFFF"/>
        </w:rPr>
        <w:t>Pangasianodon</w:t>
      </w:r>
      <w:proofErr w:type="spellEnd"/>
      <w:r w:rsidRPr="00B6708C">
        <w:rPr>
          <w:rFonts w:ascii="Arial" w:hAnsi="Arial" w:cs="Arial"/>
          <w:szCs w:val="22"/>
          <w:shd w:val="clear" w:color="auto" w:fill="FFFFFF"/>
        </w:rPr>
        <w:t xml:space="preserve"> </w:t>
      </w:r>
      <w:proofErr w:type="spellStart"/>
      <w:r w:rsidRPr="00B6708C">
        <w:rPr>
          <w:rFonts w:ascii="Arial" w:hAnsi="Arial" w:cs="Arial"/>
          <w:szCs w:val="22"/>
          <w:shd w:val="clear" w:color="auto" w:fill="FFFFFF"/>
        </w:rPr>
        <w:t>hypophthalmus</w:t>
      </w:r>
      <w:proofErr w:type="spellEnd"/>
      <w:r w:rsidRPr="00B6708C">
        <w:rPr>
          <w:rFonts w:ascii="Arial" w:hAnsi="Arial" w:cs="Arial"/>
          <w:szCs w:val="22"/>
          <w:shd w:val="clear" w:color="auto" w:fill="FFFFFF"/>
        </w:rPr>
        <w:t>). </w:t>
      </w:r>
      <w:r w:rsidRPr="00B6708C">
        <w:rPr>
          <w:rFonts w:ascii="Arial" w:hAnsi="Arial" w:cs="Arial"/>
          <w:i/>
          <w:iCs/>
          <w:szCs w:val="22"/>
          <w:shd w:val="clear" w:color="auto" w:fill="FFFFFF"/>
        </w:rPr>
        <w:t>Chemosphere</w:t>
      </w:r>
      <w:r w:rsidRPr="00B6708C">
        <w:rPr>
          <w:rFonts w:ascii="Arial" w:hAnsi="Arial" w:cs="Arial"/>
          <w:szCs w:val="22"/>
          <w:shd w:val="clear" w:color="auto" w:fill="FFFFFF"/>
        </w:rPr>
        <w:t>, </w:t>
      </w:r>
      <w:r w:rsidRPr="00B6708C">
        <w:rPr>
          <w:rFonts w:ascii="Arial" w:hAnsi="Arial" w:cs="Arial"/>
          <w:i/>
          <w:iCs/>
          <w:szCs w:val="22"/>
          <w:shd w:val="clear" w:color="auto" w:fill="FFFFFF"/>
        </w:rPr>
        <w:t>356</w:t>
      </w:r>
      <w:r w:rsidRPr="00B6708C">
        <w:rPr>
          <w:rFonts w:ascii="Arial" w:hAnsi="Arial" w:cs="Arial"/>
          <w:szCs w:val="22"/>
          <w:shd w:val="clear" w:color="auto" w:fill="FFFFFF"/>
        </w:rPr>
        <w:t>, 141827.</w:t>
      </w:r>
    </w:p>
    <w:p w14:paraId="32239839" w14:textId="77777777" w:rsidR="003556AE" w:rsidRPr="00B6708C" w:rsidRDefault="003556AE"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 xml:space="preserve">Smith, M., Love, D. C., </w:t>
      </w:r>
      <w:proofErr w:type="spellStart"/>
      <w:r w:rsidRPr="00B6708C">
        <w:rPr>
          <w:rFonts w:ascii="Arial" w:hAnsi="Arial" w:cs="Arial"/>
          <w:szCs w:val="22"/>
          <w:shd w:val="clear" w:color="auto" w:fill="FFFFFF"/>
        </w:rPr>
        <w:t>Rochman</w:t>
      </w:r>
      <w:proofErr w:type="spellEnd"/>
      <w:r w:rsidRPr="00B6708C">
        <w:rPr>
          <w:rFonts w:ascii="Arial" w:hAnsi="Arial" w:cs="Arial"/>
          <w:szCs w:val="22"/>
          <w:shd w:val="clear" w:color="auto" w:fill="FFFFFF"/>
        </w:rPr>
        <w:t>, C. M., &amp; Neff, R. A. (2018). Microplastics in seafood and the implications for human health. </w:t>
      </w:r>
      <w:r w:rsidRPr="00B6708C">
        <w:rPr>
          <w:rFonts w:ascii="Arial" w:hAnsi="Arial" w:cs="Arial"/>
          <w:i/>
          <w:iCs/>
          <w:szCs w:val="22"/>
          <w:shd w:val="clear" w:color="auto" w:fill="FFFFFF"/>
        </w:rPr>
        <w:t>Current environmental health reports</w:t>
      </w:r>
      <w:r w:rsidRPr="00B6708C">
        <w:rPr>
          <w:rFonts w:ascii="Arial" w:hAnsi="Arial" w:cs="Arial"/>
          <w:szCs w:val="22"/>
          <w:shd w:val="clear" w:color="auto" w:fill="FFFFFF"/>
        </w:rPr>
        <w:t>, </w:t>
      </w:r>
      <w:r w:rsidRPr="00B6708C">
        <w:rPr>
          <w:rFonts w:ascii="Arial" w:hAnsi="Arial" w:cs="Arial"/>
          <w:i/>
          <w:iCs/>
          <w:szCs w:val="22"/>
          <w:shd w:val="clear" w:color="auto" w:fill="FFFFFF"/>
        </w:rPr>
        <w:t>5</w:t>
      </w:r>
      <w:r w:rsidRPr="00B6708C">
        <w:rPr>
          <w:rFonts w:ascii="Arial" w:hAnsi="Arial" w:cs="Arial"/>
          <w:szCs w:val="22"/>
          <w:shd w:val="clear" w:color="auto" w:fill="FFFFFF"/>
        </w:rPr>
        <w:t>(3), 375-386.</w:t>
      </w:r>
    </w:p>
    <w:p w14:paraId="1A939DC0" w14:textId="77777777" w:rsidR="00312F54" w:rsidRPr="00B6708C" w:rsidRDefault="003556AE" w:rsidP="00B6708C">
      <w:pPr>
        <w:pStyle w:val="ListParagraph"/>
        <w:numPr>
          <w:ilvl w:val="0"/>
          <w:numId w:val="4"/>
        </w:numPr>
        <w:shd w:val="clear" w:color="auto" w:fill="FFFFFF"/>
        <w:tabs>
          <w:tab w:val="left" w:pos="450"/>
        </w:tabs>
        <w:spacing w:after="0" w:line="240" w:lineRule="auto"/>
        <w:jc w:val="both"/>
        <w:rPr>
          <w:rFonts w:ascii="Arial" w:hAnsi="Arial" w:cs="Arial"/>
          <w:szCs w:val="22"/>
        </w:rPr>
      </w:pPr>
      <w:r w:rsidRPr="00B6708C">
        <w:rPr>
          <w:rFonts w:ascii="Arial" w:hAnsi="Arial" w:cs="Arial"/>
          <w:szCs w:val="22"/>
          <w:shd w:val="clear" w:color="auto" w:fill="FFFFFF"/>
        </w:rPr>
        <w:t xml:space="preserve">Stock, V., </w:t>
      </w:r>
      <w:proofErr w:type="spellStart"/>
      <w:r w:rsidRPr="00B6708C">
        <w:rPr>
          <w:rFonts w:ascii="Arial" w:hAnsi="Arial" w:cs="Arial"/>
          <w:szCs w:val="22"/>
          <w:shd w:val="clear" w:color="auto" w:fill="FFFFFF"/>
        </w:rPr>
        <w:t>Laurisch</w:t>
      </w:r>
      <w:proofErr w:type="spellEnd"/>
      <w:r w:rsidRPr="00B6708C">
        <w:rPr>
          <w:rFonts w:ascii="Arial" w:hAnsi="Arial" w:cs="Arial"/>
          <w:szCs w:val="22"/>
          <w:shd w:val="clear" w:color="auto" w:fill="FFFFFF"/>
        </w:rPr>
        <w:t xml:space="preserve">, C., Franke, J., </w:t>
      </w:r>
      <w:proofErr w:type="spellStart"/>
      <w:r w:rsidRPr="00B6708C">
        <w:rPr>
          <w:rFonts w:ascii="Arial" w:hAnsi="Arial" w:cs="Arial"/>
          <w:szCs w:val="22"/>
          <w:shd w:val="clear" w:color="auto" w:fill="FFFFFF"/>
        </w:rPr>
        <w:t>Dönmez</w:t>
      </w:r>
      <w:proofErr w:type="spellEnd"/>
      <w:r w:rsidRPr="00B6708C">
        <w:rPr>
          <w:rFonts w:ascii="Arial" w:hAnsi="Arial" w:cs="Arial"/>
          <w:szCs w:val="22"/>
          <w:shd w:val="clear" w:color="auto" w:fill="FFFFFF"/>
        </w:rPr>
        <w:t xml:space="preserve">, M. H., Voss, L., </w:t>
      </w:r>
      <w:proofErr w:type="spellStart"/>
      <w:r w:rsidRPr="00B6708C">
        <w:rPr>
          <w:rFonts w:ascii="Arial" w:hAnsi="Arial" w:cs="Arial"/>
          <w:szCs w:val="22"/>
          <w:shd w:val="clear" w:color="auto" w:fill="FFFFFF"/>
        </w:rPr>
        <w:t>Böhmert</w:t>
      </w:r>
      <w:proofErr w:type="spellEnd"/>
      <w:r w:rsidRPr="00B6708C">
        <w:rPr>
          <w:rFonts w:ascii="Arial" w:hAnsi="Arial" w:cs="Arial"/>
          <w:szCs w:val="22"/>
          <w:shd w:val="clear" w:color="auto" w:fill="FFFFFF"/>
        </w:rPr>
        <w:t xml:space="preserve">, L., ... &amp; </w:t>
      </w:r>
      <w:proofErr w:type="spellStart"/>
      <w:r w:rsidRPr="00B6708C">
        <w:rPr>
          <w:rFonts w:ascii="Arial" w:hAnsi="Arial" w:cs="Arial"/>
          <w:szCs w:val="22"/>
          <w:shd w:val="clear" w:color="auto" w:fill="FFFFFF"/>
        </w:rPr>
        <w:t>Sieg</w:t>
      </w:r>
      <w:proofErr w:type="spellEnd"/>
      <w:r w:rsidRPr="00B6708C">
        <w:rPr>
          <w:rFonts w:ascii="Arial" w:hAnsi="Arial" w:cs="Arial"/>
          <w:szCs w:val="22"/>
          <w:shd w:val="clear" w:color="auto" w:fill="FFFFFF"/>
        </w:rPr>
        <w:t>, H. (2021). Uptake and cellular effects of PE, PP, PET and PVC microplastic particles. </w:t>
      </w:r>
      <w:r w:rsidRPr="00B6708C">
        <w:rPr>
          <w:rFonts w:ascii="Arial" w:hAnsi="Arial" w:cs="Arial"/>
          <w:i/>
          <w:iCs/>
          <w:szCs w:val="22"/>
          <w:shd w:val="clear" w:color="auto" w:fill="FFFFFF"/>
        </w:rPr>
        <w:t>Toxicology in vitro</w:t>
      </w:r>
      <w:r w:rsidRPr="00B6708C">
        <w:rPr>
          <w:rFonts w:ascii="Arial" w:hAnsi="Arial" w:cs="Arial"/>
          <w:szCs w:val="22"/>
          <w:shd w:val="clear" w:color="auto" w:fill="FFFFFF"/>
        </w:rPr>
        <w:t>, </w:t>
      </w:r>
      <w:r w:rsidRPr="00B6708C">
        <w:rPr>
          <w:rFonts w:ascii="Arial" w:hAnsi="Arial" w:cs="Arial"/>
          <w:i/>
          <w:iCs/>
          <w:szCs w:val="22"/>
          <w:shd w:val="clear" w:color="auto" w:fill="FFFFFF"/>
        </w:rPr>
        <w:t>70</w:t>
      </w:r>
      <w:r w:rsidRPr="00B6708C">
        <w:rPr>
          <w:rFonts w:ascii="Arial" w:hAnsi="Arial" w:cs="Arial"/>
          <w:szCs w:val="22"/>
          <w:shd w:val="clear" w:color="auto" w:fill="FFFFFF"/>
        </w:rPr>
        <w:t>, 105021.</w:t>
      </w:r>
    </w:p>
    <w:p w14:paraId="2C1781F7" w14:textId="77777777" w:rsidR="00312F54" w:rsidRPr="00B6708C" w:rsidRDefault="00312F54" w:rsidP="00B6708C">
      <w:pPr>
        <w:pStyle w:val="ListParagraph"/>
        <w:numPr>
          <w:ilvl w:val="0"/>
          <w:numId w:val="4"/>
        </w:numPr>
        <w:shd w:val="clear" w:color="auto" w:fill="FFFFFF"/>
        <w:tabs>
          <w:tab w:val="left" w:pos="450"/>
          <w:tab w:val="left" w:pos="99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Syvänen</w:t>
      </w:r>
      <w:proofErr w:type="spellEnd"/>
      <w:r w:rsidRPr="00B6708C">
        <w:rPr>
          <w:rFonts w:ascii="Arial" w:hAnsi="Arial" w:cs="Arial"/>
          <w:szCs w:val="22"/>
          <w:shd w:val="clear" w:color="auto" w:fill="FFFFFF"/>
        </w:rPr>
        <w:t>, V. (2024). </w:t>
      </w:r>
      <w:r w:rsidRPr="00B6708C">
        <w:rPr>
          <w:rFonts w:ascii="Arial" w:hAnsi="Arial" w:cs="Arial"/>
          <w:i/>
          <w:iCs/>
          <w:szCs w:val="22"/>
          <w:shd w:val="clear" w:color="auto" w:fill="FFFFFF"/>
        </w:rPr>
        <w:t>Transfer of polystyrene micro-and nanoparticles across human placenta ex vivo</w:t>
      </w:r>
      <w:r w:rsidRPr="00B6708C">
        <w:rPr>
          <w:rFonts w:ascii="Arial" w:hAnsi="Arial" w:cs="Arial"/>
          <w:szCs w:val="22"/>
          <w:shd w:val="clear" w:color="auto" w:fill="FFFFFF"/>
        </w:rPr>
        <w:t xml:space="preserve"> (Master's thesis, </w:t>
      </w:r>
      <w:proofErr w:type="spellStart"/>
      <w:r w:rsidRPr="00B6708C">
        <w:rPr>
          <w:rFonts w:ascii="Arial" w:hAnsi="Arial" w:cs="Arial"/>
          <w:szCs w:val="22"/>
          <w:shd w:val="clear" w:color="auto" w:fill="FFFFFF"/>
        </w:rPr>
        <w:t>Itä-Suomen</w:t>
      </w:r>
      <w:proofErr w:type="spellEnd"/>
      <w:r w:rsidRPr="00B6708C">
        <w:rPr>
          <w:rFonts w:ascii="Arial" w:hAnsi="Arial" w:cs="Arial"/>
          <w:szCs w:val="22"/>
          <w:shd w:val="clear" w:color="auto" w:fill="FFFFFF"/>
        </w:rPr>
        <w:t xml:space="preserve"> </w:t>
      </w:r>
      <w:proofErr w:type="spellStart"/>
      <w:r w:rsidRPr="00B6708C">
        <w:rPr>
          <w:rFonts w:ascii="Arial" w:hAnsi="Arial" w:cs="Arial"/>
          <w:szCs w:val="22"/>
          <w:shd w:val="clear" w:color="auto" w:fill="FFFFFF"/>
        </w:rPr>
        <w:t>yliopisto</w:t>
      </w:r>
      <w:proofErr w:type="spellEnd"/>
      <w:r w:rsidRPr="00B6708C">
        <w:rPr>
          <w:rFonts w:ascii="Arial" w:hAnsi="Arial" w:cs="Arial"/>
          <w:szCs w:val="22"/>
          <w:shd w:val="clear" w:color="auto" w:fill="FFFFFF"/>
        </w:rPr>
        <w:t>).</w:t>
      </w:r>
      <w:r w:rsidRPr="00B6708C">
        <w:rPr>
          <w:rFonts w:ascii="Arial" w:hAnsi="Arial" w:cs="Arial"/>
          <w:szCs w:val="22"/>
        </w:rPr>
        <w:t xml:space="preserve"> </w:t>
      </w:r>
      <w:r w:rsidR="00955961" w:rsidRPr="00B6708C">
        <w:rPr>
          <w:rFonts w:ascii="Arial" w:hAnsi="Arial" w:cs="Arial"/>
          <w:szCs w:val="22"/>
        </w:rPr>
        <w:t>142.</w:t>
      </w:r>
      <w:r w:rsidR="00955961" w:rsidRPr="00B6708C">
        <w:rPr>
          <w:rFonts w:ascii="Arial" w:hAnsi="Arial" w:cs="Arial"/>
          <w:szCs w:val="22"/>
        </w:rPr>
        <w:tab/>
        <w:t xml:space="preserve">Tao, J., Wang, Y., Liu, Y., &amp; Zhang, H. (2024). Microplastics exposure disrupts lipid and energy metabolism in mice. Environmental Research, 241, 117349. </w:t>
      </w:r>
      <w:hyperlink r:id="rId25" w:history="1">
        <w:r w:rsidRPr="00B6708C">
          <w:rPr>
            <w:rStyle w:val="Hyperlink"/>
            <w:rFonts w:ascii="Arial" w:hAnsi="Arial" w:cs="Arial"/>
            <w:color w:val="auto"/>
            <w:szCs w:val="22"/>
          </w:rPr>
          <w:t>https://doi.org/10.1016/j.envres.2023.117349</w:t>
        </w:r>
      </w:hyperlink>
    </w:p>
    <w:p w14:paraId="1CE1AD32" w14:textId="77777777" w:rsidR="00312F54" w:rsidRPr="00B6708C" w:rsidRDefault="00312F54"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Tatlı</w:t>
      </w:r>
      <w:proofErr w:type="spellEnd"/>
      <w:r w:rsidRPr="00B6708C">
        <w:rPr>
          <w:rFonts w:ascii="Arial" w:hAnsi="Arial" w:cs="Arial"/>
          <w:szCs w:val="22"/>
          <w:shd w:val="clear" w:color="auto" w:fill="FFFFFF"/>
        </w:rPr>
        <w:t xml:space="preserve">, H. H., </w:t>
      </w:r>
      <w:proofErr w:type="spellStart"/>
      <w:r w:rsidRPr="00B6708C">
        <w:rPr>
          <w:rFonts w:ascii="Arial" w:hAnsi="Arial" w:cs="Arial"/>
          <w:szCs w:val="22"/>
          <w:shd w:val="clear" w:color="auto" w:fill="FFFFFF"/>
        </w:rPr>
        <w:t>Parmaksız</w:t>
      </w:r>
      <w:proofErr w:type="spellEnd"/>
      <w:r w:rsidRPr="00B6708C">
        <w:rPr>
          <w:rFonts w:ascii="Arial" w:hAnsi="Arial" w:cs="Arial"/>
          <w:szCs w:val="22"/>
          <w:shd w:val="clear" w:color="auto" w:fill="FFFFFF"/>
        </w:rPr>
        <w:t xml:space="preserve">, A., </w:t>
      </w:r>
      <w:proofErr w:type="spellStart"/>
      <w:r w:rsidRPr="00B6708C">
        <w:rPr>
          <w:rFonts w:ascii="Arial" w:hAnsi="Arial" w:cs="Arial"/>
          <w:szCs w:val="22"/>
          <w:shd w:val="clear" w:color="auto" w:fill="FFFFFF"/>
        </w:rPr>
        <w:t>Uztemur</w:t>
      </w:r>
      <w:proofErr w:type="spellEnd"/>
      <w:r w:rsidRPr="00B6708C">
        <w:rPr>
          <w:rFonts w:ascii="Arial" w:hAnsi="Arial" w:cs="Arial"/>
          <w:szCs w:val="22"/>
          <w:shd w:val="clear" w:color="auto" w:fill="FFFFFF"/>
        </w:rPr>
        <w:t xml:space="preserve">, A., &amp; </w:t>
      </w:r>
      <w:proofErr w:type="spellStart"/>
      <w:r w:rsidRPr="00B6708C">
        <w:rPr>
          <w:rFonts w:ascii="Arial" w:hAnsi="Arial" w:cs="Arial"/>
          <w:szCs w:val="22"/>
          <w:shd w:val="clear" w:color="auto" w:fill="FFFFFF"/>
        </w:rPr>
        <w:t>Altunışık</w:t>
      </w:r>
      <w:proofErr w:type="spellEnd"/>
      <w:r w:rsidRPr="00B6708C">
        <w:rPr>
          <w:rFonts w:ascii="Arial" w:hAnsi="Arial" w:cs="Arial"/>
          <w:szCs w:val="22"/>
          <w:shd w:val="clear" w:color="auto" w:fill="FFFFFF"/>
        </w:rPr>
        <w:t>, A. (2025). Microplastic accumulation in various bird species in Turkey. </w:t>
      </w:r>
      <w:r w:rsidRPr="00B6708C">
        <w:rPr>
          <w:rFonts w:ascii="Arial" w:hAnsi="Arial" w:cs="Arial"/>
          <w:i/>
          <w:iCs/>
          <w:szCs w:val="22"/>
          <w:shd w:val="clear" w:color="auto" w:fill="FFFFFF"/>
        </w:rPr>
        <w:t>Environmental Toxicology and Chemistry</w:t>
      </w:r>
      <w:r w:rsidRPr="00B6708C">
        <w:rPr>
          <w:rFonts w:ascii="Arial" w:hAnsi="Arial" w:cs="Arial"/>
          <w:szCs w:val="22"/>
          <w:shd w:val="clear" w:color="auto" w:fill="FFFFFF"/>
        </w:rPr>
        <w:t>, </w:t>
      </w:r>
      <w:r w:rsidRPr="00B6708C">
        <w:rPr>
          <w:rFonts w:ascii="Arial" w:hAnsi="Arial" w:cs="Arial"/>
          <w:i/>
          <w:iCs/>
          <w:szCs w:val="22"/>
          <w:shd w:val="clear" w:color="auto" w:fill="FFFFFF"/>
        </w:rPr>
        <w:t>44</w:t>
      </w:r>
      <w:r w:rsidRPr="00B6708C">
        <w:rPr>
          <w:rFonts w:ascii="Arial" w:hAnsi="Arial" w:cs="Arial"/>
          <w:szCs w:val="22"/>
          <w:shd w:val="clear" w:color="auto" w:fill="FFFFFF"/>
        </w:rPr>
        <w:t>(2), 386-396.</w:t>
      </w:r>
      <w:r w:rsidRPr="00B6708C">
        <w:rPr>
          <w:rFonts w:ascii="Arial" w:hAnsi="Arial" w:cs="Arial"/>
          <w:szCs w:val="22"/>
        </w:rPr>
        <w:t>144.</w:t>
      </w:r>
    </w:p>
    <w:p w14:paraId="18BE2BCC" w14:textId="77777777" w:rsidR="00312F54" w:rsidRPr="00B6708C" w:rsidRDefault="00312F54"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proofErr w:type="spellStart"/>
      <w:r w:rsidRPr="00B6708C">
        <w:rPr>
          <w:rFonts w:ascii="Arial" w:hAnsi="Arial" w:cs="Arial"/>
          <w:szCs w:val="22"/>
          <w:shd w:val="clear" w:color="auto" w:fill="FFFFFF"/>
        </w:rPr>
        <w:lastRenderedPageBreak/>
        <w:t>Teuten</w:t>
      </w:r>
      <w:proofErr w:type="spellEnd"/>
      <w:r w:rsidRPr="00B6708C">
        <w:rPr>
          <w:rFonts w:ascii="Arial" w:hAnsi="Arial" w:cs="Arial"/>
          <w:szCs w:val="22"/>
          <w:shd w:val="clear" w:color="auto" w:fill="FFFFFF"/>
        </w:rPr>
        <w:t xml:space="preserve">, E. L., </w:t>
      </w:r>
      <w:proofErr w:type="spellStart"/>
      <w:r w:rsidRPr="00B6708C">
        <w:rPr>
          <w:rFonts w:ascii="Arial" w:hAnsi="Arial" w:cs="Arial"/>
          <w:szCs w:val="22"/>
          <w:shd w:val="clear" w:color="auto" w:fill="FFFFFF"/>
        </w:rPr>
        <w:t>Saquing</w:t>
      </w:r>
      <w:proofErr w:type="spellEnd"/>
      <w:r w:rsidRPr="00B6708C">
        <w:rPr>
          <w:rFonts w:ascii="Arial" w:hAnsi="Arial" w:cs="Arial"/>
          <w:szCs w:val="22"/>
          <w:shd w:val="clear" w:color="auto" w:fill="FFFFFF"/>
        </w:rPr>
        <w:t xml:space="preserve">, J. M., </w:t>
      </w:r>
      <w:proofErr w:type="spellStart"/>
      <w:r w:rsidRPr="00B6708C">
        <w:rPr>
          <w:rFonts w:ascii="Arial" w:hAnsi="Arial" w:cs="Arial"/>
          <w:szCs w:val="22"/>
          <w:shd w:val="clear" w:color="auto" w:fill="FFFFFF"/>
        </w:rPr>
        <w:t>Knappe</w:t>
      </w:r>
      <w:proofErr w:type="spellEnd"/>
      <w:r w:rsidRPr="00B6708C">
        <w:rPr>
          <w:rFonts w:ascii="Arial" w:hAnsi="Arial" w:cs="Arial"/>
          <w:szCs w:val="22"/>
          <w:shd w:val="clear" w:color="auto" w:fill="FFFFFF"/>
        </w:rPr>
        <w:t xml:space="preserve">, D. R., </w:t>
      </w:r>
      <w:proofErr w:type="spellStart"/>
      <w:r w:rsidRPr="00B6708C">
        <w:rPr>
          <w:rFonts w:ascii="Arial" w:hAnsi="Arial" w:cs="Arial"/>
          <w:szCs w:val="22"/>
          <w:shd w:val="clear" w:color="auto" w:fill="FFFFFF"/>
        </w:rPr>
        <w:t>Barlaz</w:t>
      </w:r>
      <w:proofErr w:type="spellEnd"/>
      <w:r w:rsidRPr="00B6708C">
        <w:rPr>
          <w:rFonts w:ascii="Arial" w:hAnsi="Arial" w:cs="Arial"/>
          <w:szCs w:val="22"/>
          <w:shd w:val="clear" w:color="auto" w:fill="FFFFFF"/>
        </w:rPr>
        <w:t>, M. A., Jonsson, S., Björn, A., ... &amp; Takada, H. (2009). Transport and release of chemicals from plastics to the environment and to wildlife. </w:t>
      </w:r>
      <w:r w:rsidRPr="00B6708C">
        <w:rPr>
          <w:rFonts w:ascii="Arial" w:hAnsi="Arial" w:cs="Arial"/>
          <w:i/>
          <w:iCs/>
          <w:szCs w:val="22"/>
          <w:shd w:val="clear" w:color="auto" w:fill="FFFFFF"/>
        </w:rPr>
        <w:t>Philosophical transactions of the royal society B: biological sciences</w:t>
      </w:r>
      <w:r w:rsidRPr="00B6708C">
        <w:rPr>
          <w:rFonts w:ascii="Arial" w:hAnsi="Arial" w:cs="Arial"/>
          <w:szCs w:val="22"/>
          <w:shd w:val="clear" w:color="auto" w:fill="FFFFFF"/>
        </w:rPr>
        <w:t>, </w:t>
      </w:r>
      <w:r w:rsidRPr="00B6708C">
        <w:rPr>
          <w:rFonts w:ascii="Arial" w:hAnsi="Arial" w:cs="Arial"/>
          <w:i/>
          <w:iCs/>
          <w:szCs w:val="22"/>
          <w:shd w:val="clear" w:color="auto" w:fill="FFFFFF"/>
        </w:rPr>
        <w:t>364</w:t>
      </w:r>
      <w:r w:rsidRPr="00B6708C">
        <w:rPr>
          <w:rFonts w:ascii="Arial" w:hAnsi="Arial" w:cs="Arial"/>
          <w:szCs w:val="22"/>
          <w:shd w:val="clear" w:color="auto" w:fill="FFFFFF"/>
        </w:rPr>
        <w:t>(1526), 2027-2045.</w:t>
      </w:r>
      <w:r w:rsidRPr="00B6708C">
        <w:rPr>
          <w:rFonts w:ascii="Arial" w:hAnsi="Arial" w:cs="Arial"/>
          <w:szCs w:val="22"/>
        </w:rPr>
        <w:t xml:space="preserve"> </w:t>
      </w:r>
      <w:r w:rsidR="00955961" w:rsidRPr="00B6708C">
        <w:rPr>
          <w:rFonts w:ascii="Arial" w:hAnsi="Arial" w:cs="Arial"/>
          <w:szCs w:val="22"/>
        </w:rPr>
        <w:t>145.</w:t>
      </w:r>
      <w:r w:rsidR="00955961" w:rsidRPr="00B6708C">
        <w:rPr>
          <w:rFonts w:ascii="Arial" w:hAnsi="Arial" w:cs="Arial"/>
          <w:szCs w:val="22"/>
        </w:rPr>
        <w:tab/>
        <w:t xml:space="preserve">Thompson, R. C., Olsen, Y., Mitchell, R. P., Davis, A., Rowland, S. J., John, A. W. G., McGonigle, D., &amp; Russell, A. E. (2004). Lost at sea: Where is all the plastic? Science, 304(5672), 838. </w:t>
      </w:r>
      <w:hyperlink r:id="rId26" w:history="1">
        <w:r w:rsidRPr="00B6708C">
          <w:rPr>
            <w:rStyle w:val="Hyperlink"/>
            <w:rFonts w:ascii="Arial" w:hAnsi="Arial" w:cs="Arial"/>
            <w:color w:val="auto"/>
            <w:szCs w:val="22"/>
          </w:rPr>
          <w:t>https://doi.org/10.1126/science.1094559</w:t>
        </w:r>
      </w:hyperlink>
    </w:p>
    <w:p w14:paraId="52A2FE06" w14:textId="77777777" w:rsidR="00312F54" w:rsidRPr="00B6708C" w:rsidRDefault="00312F54"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Tourinho</w:t>
      </w:r>
      <w:proofErr w:type="spellEnd"/>
      <w:r w:rsidRPr="00B6708C">
        <w:rPr>
          <w:rFonts w:ascii="Arial" w:hAnsi="Arial" w:cs="Arial"/>
          <w:szCs w:val="22"/>
          <w:shd w:val="clear" w:color="auto" w:fill="FFFFFF"/>
        </w:rPr>
        <w:t xml:space="preserve">, P. S., Silva, A. R. R., Santos, C. S., </w:t>
      </w:r>
      <w:proofErr w:type="spellStart"/>
      <w:r w:rsidRPr="00B6708C">
        <w:rPr>
          <w:rFonts w:ascii="Arial" w:hAnsi="Arial" w:cs="Arial"/>
          <w:szCs w:val="22"/>
          <w:shd w:val="clear" w:color="auto" w:fill="FFFFFF"/>
        </w:rPr>
        <w:t>Prodana</w:t>
      </w:r>
      <w:proofErr w:type="spellEnd"/>
      <w:r w:rsidRPr="00B6708C">
        <w:rPr>
          <w:rFonts w:ascii="Arial" w:hAnsi="Arial" w:cs="Arial"/>
          <w:szCs w:val="22"/>
          <w:shd w:val="clear" w:color="auto" w:fill="FFFFFF"/>
        </w:rPr>
        <w:t xml:space="preserve">, M., Ferreira, V., Habibullah, G., ... &amp; Loureiro, S. (2022). Microplastic fibers increase sublethal effects of </w:t>
      </w:r>
      <w:proofErr w:type="spellStart"/>
      <w:r w:rsidRPr="00B6708C">
        <w:rPr>
          <w:rFonts w:ascii="Arial" w:hAnsi="Arial" w:cs="Arial"/>
          <w:szCs w:val="22"/>
          <w:shd w:val="clear" w:color="auto" w:fill="FFFFFF"/>
        </w:rPr>
        <w:t>AgNP</w:t>
      </w:r>
      <w:proofErr w:type="spellEnd"/>
      <w:r w:rsidRPr="00B6708C">
        <w:rPr>
          <w:rFonts w:ascii="Arial" w:hAnsi="Arial" w:cs="Arial"/>
          <w:szCs w:val="22"/>
          <w:shd w:val="clear" w:color="auto" w:fill="FFFFFF"/>
        </w:rPr>
        <w:t xml:space="preserve"> and AgNO3 in Daphnia magna by changing cellular energy allocation. </w:t>
      </w:r>
      <w:r w:rsidRPr="00B6708C">
        <w:rPr>
          <w:rFonts w:ascii="Arial" w:hAnsi="Arial" w:cs="Arial"/>
          <w:i/>
          <w:iCs/>
          <w:szCs w:val="22"/>
          <w:shd w:val="clear" w:color="auto" w:fill="FFFFFF"/>
        </w:rPr>
        <w:t>Environmental toxicology and chemistry</w:t>
      </w:r>
      <w:r w:rsidRPr="00B6708C">
        <w:rPr>
          <w:rFonts w:ascii="Arial" w:hAnsi="Arial" w:cs="Arial"/>
          <w:szCs w:val="22"/>
          <w:shd w:val="clear" w:color="auto" w:fill="FFFFFF"/>
        </w:rPr>
        <w:t>, </w:t>
      </w:r>
      <w:r w:rsidRPr="00B6708C">
        <w:rPr>
          <w:rFonts w:ascii="Arial" w:hAnsi="Arial" w:cs="Arial"/>
          <w:i/>
          <w:iCs/>
          <w:szCs w:val="22"/>
          <w:shd w:val="clear" w:color="auto" w:fill="FFFFFF"/>
        </w:rPr>
        <w:t>41</w:t>
      </w:r>
      <w:r w:rsidRPr="00B6708C">
        <w:rPr>
          <w:rFonts w:ascii="Arial" w:hAnsi="Arial" w:cs="Arial"/>
          <w:szCs w:val="22"/>
          <w:shd w:val="clear" w:color="auto" w:fill="FFFFFF"/>
        </w:rPr>
        <w:t>(4), 896-904.</w:t>
      </w:r>
      <w:r w:rsidRPr="00B6708C">
        <w:rPr>
          <w:rFonts w:ascii="Arial" w:hAnsi="Arial" w:cs="Arial"/>
          <w:szCs w:val="22"/>
        </w:rPr>
        <w:t xml:space="preserve"> </w:t>
      </w:r>
    </w:p>
    <w:p w14:paraId="51F80442" w14:textId="77777777" w:rsidR="00312F54" w:rsidRPr="00B6708C" w:rsidRDefault="00312F54"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Umamaheswari</w:t>
      </w:r>
      <w:proofErr w:type="spellEnd"/>
      <w:r w:rsidRPr="00B6708C">
        <w:rPr>
          <w:rFonts w:ascii="Arial" w:hAnsi="Arial" w:cs="Arial"/>
          <w:szCs w:val="22"/>
          <w:shd w:val="clear" w:color="auto" w:fill="FFFFFF"/>
        </w:rPr>
        <w:t xml:space="preserve">, S., </w:t>
      </w:r>
      <w:proofErr w:type="spellStart"/>
      <w:r w:rsidRPr="00B6708C">
        <w:rPr>
          <w:rFonts w:ascii="Arial" w:hAnsi="Arial" w:cs="Arial"/>
          <w:szCs w:val="22"/>
          <w:shd w:val="clear" w:color="auto" w:fill="FFFFFF"/>
        </w:rPr>
        <w:t>Priyadarshinee</w:t>
      </w:r>
      <w:proofErr w:type="spellEnd"/>
      <w:r w:rsidRPr="00B6708C">
        <w:rPr>
          <w:rFonts w:ascii="Arial" w:hAnsi="Arial" w:cs="Arial"/>
          <w:szCs w:val="22"/>
          <w:shd w:val="clear" w:color="auto" w:fill="FFFFFF"/>
        </w:rPr>
        <w:t xml:space="preserve">, S., </w:t>
      </w:r>
      <w:proofErr w:type="spellStart"/>
      <w:r w:rsidRPr="00B6708C">
        <w:rPr>
          <w:rFonts w:ascii="Arial" w:hAnsi="Arial" w:cs="Arial"/>
          <w:szCs w:val="22"/>
          <w:shd w:val="clear" w:color="auto" w:fill="FFFFFF"/>
        </w:rPr>
        <w:t>Kadirvelu</w:t>
      </w:r>
      <w:proofErr w:type="spellEnd"/>
      <w:r w:rsidRPr="00B6708C">
        <w:rPr>
          <w:rFonts w:ascii="Arial" w:hAnsi="Arial" w:cs="Arial"/>
          <w:szCs w:val="22"/>
          <w:shd w:val="clear" w:color="auto" w:fill="FFFFFF"/>
        </w:rPr>
        <w:t>, K., &amp; Ramesh, M. (2021). Polystyrene microplastics induce apoptosis via ROS-mediated p53 signaling pathway in zebrafish. </w:t>
      </w:r>
      <w:proofErr w:type="spellStart"/>
      <w:r w:rsidRPr="00B6708C">
        <w:rPr>
          <w:rFonts w:ascii="Arial" w:hAnsi="Arial" w:cs="Arial"/>
          <w:i/>
          <w:iCs/>
          <w:szCs w:val="22"/>
          <w:shd w:val="clear" w:color="auto" w:fill="FFFFFF"/>
        </w:rPr>
        <w:t>Chemico</w:t>
      </w:r>
      <w:proofErr w:type="spellEnd"/>
      <w:r w:rsidRPr="00B6708C">
        <w:rPr>
          <w:rFonts w:ascii="Arial" w:hAnsi="Arial" w:cs="Arial"/>
          <w:i/>
          <w:iCs/>
          <w:szCs w:val="22"/>
          <w:shd w:val="clear" w:color="auto" w:fill="FFFFFF"/>
        </w:rPr>
        <w:t>-biological interactions</w:t>
      </w:r>
      <w:r w:rsidRPr="00B6708C">
        <w:rPr>
          <w:rFonts w:ascii="Arial" w:hAnsi="Arial" w:cs="Arial"/>
          <w:szCs w:val="22"/>
          <w:shd w:val="clear" w:color="auto" w:fill="FFFFFF"/>
        </w:rPr>
        <w:t>, </w:t>
      </w:r>
      <w:r w:rsidRPr="00B6708C">
        <w:rPr>
          <w:rFonts w:ascii="Arial" w:hAnsi="Arial" w:cs="Arial"/>
          <w:i/>
          <w:iCs/>
          <w:szCs w:val="22"/>
          <w:shd w:val="clear" w:color="auto" w:fill="FFFFFF"/>
        </w:rPr>
        <w:t>345</w:t>
      </w:r>
      <w:r w:rsidRPr="00B6708C">
        <w:rPr>
          <w:rFonts w:ascii="Arial" w:hAnsi="Arial" w:cs="Arial"/>
          <w:szCs w:val="22"/>
          <w:shd w:val="clear" w:color="auto" w:fill="FFFFFF"/>
        </w:rPr>
        <w:t>, 109550.</w:t>
      </w:r>
    </w:p>
    <w:p w14:paraId="32C8327E" w14:textId="77777777" w:rsidR="00383B22" w:rsidRPr="00B6708C" w:rsidRDefault="00955961"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r w:rsidRPr="00B6708C">
        <w:rPr>
          <w:rFonts w:ascii="Arial" w:hAnsi="Arial" w:cs="Arial"/>
          <w:szCs w:val="22"/>
        </w:rPr>
        <w:t xml:space="preserve">Verla, A. W., </w:t>
      </w:r>
      <w:proofErr w:type="spellStart"/>
      <w:r w:rsidRPr="00B6708C">
        <w:rPr>
          <w:rFonts w:ascii="Arial" w:hAnsi="Arial" w:cs="Arial"/>
          <w:szCs w:val="22"/>
        </w:rPr>
        <w:t>Enyoh</w:t>
      </w:r>
      <w:proofErr w:type="spellEnd"/>
      <w:r w:rsidRPr="00B6708C">
        <w:rPr>
          <w:rFonts w:ascii="Arial" w:hAnsi="Arial" w:cs="Arial"/>
          <w:szCs w:val="22"/>
        </w:rPr>
        <w:t xml:space="preserve">, C. E., Verla, E. N., &amp; </w:t>
      </w:r>
      <w:proofErr w:type="spellStart"/>
      <w:r w:rsidRPr="00B6708C">
        <w:rPr>
          <w:rFonts w:ascii="Arial" w:hAnsi="Arial" w:cs="Arial"/>
          <w:szCs w:val="22"/>
        </w:rPr>
        <w:t>Nwarnorh</w:t>
      </w:r>
      <w:proofErr w:type="spellEnd"/>
      <w:r w:rsidRPr="00B6708C">
        <w:rPr>
          <w:rFonts w:ascii="Arial" w:hAnsi="Arial" w:cs="Arial"/>
          <w:szCs w:val="22"/>
        </w:rPr>
        <w:t xml:space="preserve">, K. O. (2019). Microplastic–toxic chemical interaction: A review study on quantified levels, mechanism, and implications. SN Applied Sciences, 1, 1400. </w:t>
      </w:r>
      <w:hyperlink r:id="rId27" w:history="1">
        <w:r w:rsidR="00312F54" w:rsidRPr="00B6708C">
          <w:rPr>
            <w:rStyle w:val="Hyperlink"/>
            <w:rFonts w:ascii="Arial" w:hAnsi="Arial" w:cs="Arial"/>
            <w:color w:val="auto"/>
            <w:szCs w:val="22"/>
          </w:rPr>
          <w:t>https://doi.org/10.1007/s42452-019-1352-0</w:t>
        </w:r>
      </w:hyperlink>
    </w:p>
    <w:p w14:paraId="4545CF6F" w14:textId="77777777" w:rsidR="00383B22" w:rsidRPr="00B6708C" w:rsidRDefault="00383B22"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r w:rsidRPr="00B6708C">
        <w:rPr>
          <w:rFonts w:ascii="Arial" w:hAnsi="Arial" w:cs="Arial"/>
          <w:szCs w:val="22"/>
          <w:shd w:val="clear" w:color="auto" w:fill="FFFFFF"/>
        </w:rPr>
        <w:t xml:space="preserve">Wang, F., Zhang, M., Sha, W., Wang, Y., Hao, H., Dou, Y., &amp; Li, Y. (2020). Sorption behavior and mechanisms of organic contaminants to </w:t>
      </w:r>
      <w:proofErr w:type="spellStart"/>
      <w:r w:rsidRPr="00B6708C">
        <w:rPr>
          <w:rFonts w:ascii="Arial" w:hAnsi="Arial" w:cs="Arial"/>
          <w:szCs w:val="22"/>
          <w:shd w:val="clear" w:color="auto" w:fill="FFFFFF"/>
        </w:rPr>
        <w:t>nano</w:t>
      </w:r>
      <w:proofErr w:type="spellEnd"/>
      <w:r w:rsidRPr="00B6708C">
        <w:rPr>
          <w:rFonts w:ascii="Arial" w:hAnsi="Arial" w:cs="Arial"/>
          <w:szCs w:val="22"/>
          <w:shd w:val="clear" w:color="auto" w:fill="FFFFFF"/>
        </w:rPr>
        <w:t xml:space="preserve"> and microplastics. </w:t>
      </w:r>
      <w:r w:rsidRPr="00B6708C">
        <w:rPr>
          <w:rFonts w:ascii="Arial" w:hAnsi="Arial" w:cs="Arial"/>
          <w:i/>
          <w:iCs/>
          <w:szCs w:val="22"/>
          <w:shd w:val="clear" w:color="auto" w:fill="FFFFFF"/>
        </w:rPr>
        <w:t>Molecules</w:t>
      </w:r>
      <w:r w:rsidRPr="00B6708C">
        <w:rPr>
          <w:rFonts w:ascii="Arial" w:hAnsi="Arial" w:cs="Arial"/>
          <w:szCs w:val="22"/>
          <w:shd w:val="clear" w:color="auto" w:fill="FFFFFF"/>
        </w:rPr>
        <w:t>, </w:t>
      </w:r>
      <w:r w:rsidRPr="00B6708C">
        <w:rPr>
          <w:rFonts w:ascii="Arial" w:hAnsi="Arial" w:cs="Arial"/>
          <w:i/>
          <w:iCs/>
          <w:szCs w:val="22"/>
          <w:shd w:val="clear" w:color="auto" w:fill="FFFFFF"/>
        </w:rPr>
        <w:t>25</w:t>
      </w:r>
      <w:r w:rsidRPr="00B6708C">
        <w:rPr>
          <w:rFonts w:ascii="Arial" w:hAnsi="Arial" w:cs="Arial"/>
          <w:szCs w:val="22"/>
          <w:shd w:val="clear" w:color="auto" w:fill="FFFFFF"/>
        </w:rPr>
        <w:t>(8), 1827.</w:t>
      </w:r>
      <w:r w:rsidR="00955961" w:rsidRPr="00B6708C">
        <w:rPr>
          <w:rFonts w:ascii="Arial" w:hAnsi="Arial" w:cs="Arial"/>
          <w:szCs w:val="22"/>
        </w:rPr>
        <w:t>https://doi.org/10.1016/j.envpol.2019.113453</w:t>
      </w:r>
      <w:r w:rsidRPr="00B6708C">
        <w:rPr>
          <w:rFonts w:ascii="Arial" w:hAnsi="Arial" w:cs="Arial"/>
          <w:szCs w:val="22"/>
        </w:rPr>
        <w:t xml:space="preserve">  </w:t>
      </w:r>
    </w:p>
    <w:p w14:paraId="2233AFFD" w14:textId="77777777" w:rsidR="003176DF" w:rsidRPr="00B6708C" w:rsidRDefault="00383B22"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r w:rsidRPr="00B6708C">
        <w:rPr>
          <w:rFonts w:ascii="Arial" w:hAnsi="Arial" w:cs="Arial"/>
          <w:szCs w:val="22"/>
          <w:shd w:val="clear" w:color="auto" w:fill="FFFFFF"/>
        </w:rPr>
        <w:t xml:space="preserve">Wang, J., Coffin, S., Sun, C., Schlenk, D., &amp; Gan, J. (2019). Negligible effects of microplastics on animal fitness and HOC bioaccumulation in earthworm Eisenia </w:t>
      </w:r>
      <w:proofErr w:type="spellStart"/>
      <w:r w:rsidRPr="00B6708C">
        <w:rPr>
          <w:rFonts w:ascii="Arial" w:hAnsi="Arial" w:cs="Arial"/>
          <w:szCs w:val="22"/>
          <w:shd w:val="clear" w:color="auto" w:fill="FFFFFF"/>
        </w:rPr>
        <w:t>fetida</w:t>
      </w:r>
      <w:proofErr w:type="spellEnd"/>
      <w:r w:rsidRPr="00B6708C">
        <w:rPr>
          <w:rFonts w:ascii="Arial" w:hAnsi="Arial" w:cs="Arial"/>
          <w:szCs w:val="22"/>
          <w:shd w:val="clear" w:color="auto" w:fill="FFFFFF"/>
        </w:rPr>
        <w:t xml:space="preserve"> in soil. </w:t>
      </w:r>
      <w:r w:rsidRPr="00B6708C">
        <w:rPr>
          <w:rFonts w:ascii="Arial" w:hAnsi="Arial" w:cs="Arial"/>
          <w:i/>
          <w:iCs/>
          <w:szCs w:val="22"/>
          <w:shd w:val="clear" w:color="auto" w:fill="FFFFFF"/>
        </w:rPr>
        <w:t>Environmental Pollution</w:t>
      </w:r>
      <w:r w:rsidRPr="00B6708C">
        <w:rPr>
          <w:rFonts w:ascii="Arial" w:hAnsi="Arial" w:cs="Arial"/>
          <w:szCs w:val="22"/>
          <w:shd w:val="clear" w:color="auto" w:fill="FFFFFF"/>
        </w:rPr>
        <w:t>, </w:t>
      </w:r>
      <w:r w:rsidRPr="00B6708C">
        <w:rPr>
          <w:rFonts w:ascii="Arial" w:hAnsi="Arial" w:cs="Arial"/>
          <w:i/>
          <w:iCs/>
          <w:szCs w:val="22"/>
          <w:shd w:val="clear" w:color="auto" w:fill="FFFFFF"/>
        </w:rPr>
        <w:t>249</w:t>
      </w:r>
      <w:r w:rsidRPr="00B6708C">
        <w:rPr>
          <w:rFonts w:ascii="Arial" w:hAnsi="Arial" w:cs="Arial"/>
          <w:szCs w:val="22"/>
          <w:shd w:val="clear" w:color="auto" w:fill="FFFFFF"/>
        </w:rPr>
        <w:t>, 776-784.</w:t>
      </w:r>
    </w:p>
    <w:p w14:paraId="33F34E82" w14:textId="77777777" w:rsidR="003176DF" w:rsidRPr="00B6708C" w:rsidRDefault="003176DF"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r w:rsidRPr="00B6708C">
        <w:rPr>
          <w:rFonts w:ascii="Arial" w:hAnsi="Arial" w:cs="Arial"/>
          <w:szCs w:val="22"/>
          <w:shd w:val="clear" w:color="auto" w:fill="FFFFFF"/>
        </w:rPr>
        <w:t xml:space="preserve">Wang, F., Wu, H., Wu, W., Wang, L., Liu, J., An, L., &amp; Xu, Q. (2021). Microplastic characteristics in organisms of different trophic levels from </w:t>
      </w:r>
      <w:proofErr w:type="spellStart"/>
      <w:r w:rsidRPr="00B6708C">
        <w:rPr>
          <w:rFonts w:ascii="Arial" w:hAnsi="Arial" w:cs="Arial"/>
          <w:szCs w:val="22"/>
          <w:shd w:val="clear" w:color="auto" w:fill="FFFFFF"/>
        </w:rPr>
        <w:t>Liaohe</w:t>
      </w:r>
      <w:proofErr w:type="spellEnd"/>
      <w:r w:rsidRPr="00B6708C">
        <w:rPr>
          <w:rFonts w:ascii="Arial" w:hAnsi="Arial" w:cs="Arial"/>
          <w:szCs w:val="22"/>
          <w:shd w:val="clear" w:color="auto" w:fill="FFFFFF"/>
        </w:rPr>
        <w:t xml:space="preserve"> Estuary, China. </w:t>
      </w:r>
      <w:r w:rsidRPr="00B6708C">
        <w:rPr>
          <w:rFonts w:ascii="Arial" w:hAnsi="Arial" w:cs="Arial"/>
          <w:i/>
          <w:iCs/>
          <w:szCs w:val="22"/>
          <w:shd w:val="clear" w:color="auto" w:fill="FFFFFF"/>
        </w:rPr>
        <w:t>Science of the Total Environment</w:t>
      </w:r>
      <w:r w:rsidRPr="00B6708C">
        <w:rPr>
          <w:rFonts w:ascii="Arial" w:hAnsi="Arial" w:cs="Arial"/>
          <w:szCs w:val="22"/>
          <w:shd w:val="clear" w:color="auto" w:fill="FFFFFF"/>
        </w:rPr>
        <w:t>, </w:t>
      </w:r>
      <w:r w:rsidRPr="00B6708C">
        <w:rPr>
          <w:rFonts w:ascii="Arial" w:hAnsi="Arial" w:cs="Arial"/>
          <w:i/>
          <w:iCs/>
          <w:szCs w:val="22"/>
          <w:shd w:val="clear" w:color="auto" w:fill="FFFFFF"/>
        </w:rPr>
        <w:t>789</w:t>
      </w:r>
      <w:r w:rsidRPr="00B6708C">
        <w:rPr>
          <w:rFonts w:ascii="Arial" w:hAnsi="Arial" w:cs="Arial"/>
          <w:szCs w:val="22"/>
          <w:shd w:val="clear" w:color="auto" w:fill="FFFFFF"/>
        </w:rPr>
        <w:t>, 148027.</w:t>
      </w:r>
    </w:p>
    <w:p w14:paraId="1817A3A7" w14:textId="77777777" w:rsidR="00383B22" w:rsidRPr="00B6708C" w:rsidRDefault="00383B22"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r w:rsidRPr="00B6708C">
        <w:rPr>
          <w:rFonts w:ascii="Arial" w:hAnsi="Arial" w:cs="Arial"/>
          <w:szCs w:val="22"/>
          <w:shd w:val="clear" w:color="auto" w:fill="FFFFFF"/>
        </w:rPr>
        <w:t xml:space="preserve">Wang, S., Han, Q., Wei, Z., Wang, Y., </w:t>
      </w:r>
      <w:proofErr w:type="spellStart"/>
      <w:r w:rsidRPr="00B6708C">
        <w:rPr>
          <w:rFonts w:ascii="Arial" w:hAnsi="Arial" w:cs="Arial"/>
          <w:szCs w:val="22"/>
          <w:shd w:val="clear" w:color="auto" w:fill="FFFFFF"/>
        </w:rPr>
        <w:t>Xie</w:t>
      </w:r>
      <w:proofErr w:type="spellEnd"/>
      <w:r w:rsidRPr="00B6708C">
        <w:rPr>
          <w:rFonts w:ascii="Arial" w:hAnsi="Arial" w:cs="Arial"/>
          <w:szCs w:val="22"/>
          <w:shd w:val="clear" w:color="auto" w:fill="FFFFFF"/>
        </w:rPr>
        <w:t>, J., &amp; Chen, M. (2022). Polystyrene microplastics affect learning and memory in mice by inducing oxidative stress and decreasing the level of acetylcholine. </w:t>
      </w:r>
      <w:r w:rsidRPr="00B6708C">
        <w:rPr>
          <w:rFonts w:ascii="Arial" w:hAnsi="Arial" w:cs="Arial"/>
          <w:i/>
          <w:iCs/>
          <w:szCs w:val="22"/>
          <w:shd w:val="clear" w:color="auto" w:fill="FFFFFF"/>
        </w:rPr>
        <w:t>Food and Chemical Toxicology</w:t>
      </w:r>
      <w:r w:rsidRPr="00B6708C">
        <w:rPr>
          <w:rFonts w:ascii="Arial" w:hAnsi="Arial" w:cs="Arial"/>
          <w:szCs w:val="22"/>
          <w:shd w:val="clear" w:color="auto" w:fill="FFFFFF"/>
        </w:rPr>
        <w:t>, </w:t>
      </w:r>
      <w:r w:rsidRPr="00B6708C">
        <w:rPr>
          <w:rFonts w:ascii="Arial" w:hAnsi="Arial" w:cs="Arial"/>
          <w:i/>
          <w:iCs/>
          <w:szCs w:val="22"/>
          <w:shd w:val="clear" w:color="auto" w:fill="FFFFFF"/>
        </w:rPr>
        <w:t>162</w:t>
      </w:r>
      <w:r w:rsidRPr="00B6708C">
        <w:rPr>
          <w:rFonts w:ascii="Arial" w:hAnsi="Arial" w:cs="Arial"/>
          <w:szCs w:val="22"/>
          <w:shd w:val="clear" w:color="auto" w:fill="FFFFFF"/>
        </w:rPr>
        <w:t>, 112904.</w:t>
      </w:r>
      <w:r w:rsidR="00955961" w:rsidRPr="00B6708C">
        <w:rPr>
          <w:rFonts w:ascii="Arial" w:hAnsi="Arial" w:cs="Arial"/>
          <w:szCs w:val="22"/>
        </w:rPr>
        <w:t>157.</w:t>
      </w:r>
      <w:r w:rsidR="00955961" w:rsidRPr="00B6708C">
        <w:rPr>
          <w:rFonts w:ascii="Arial" w:hAnsi="Arial" w:cs="Arial"/>
          <w:szCs w:val="22"/>
        </w:rPr>
        <w:tab/>
      </w:r>
    </w:p>
    <w:p w14:paraId="5DEDE9A6" w14:textId="77777777" w:rsidR="00383B22" w:rsidRPr="00B6708C" w:rsidRDefault="00383B22"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r w:rsidRPr="00B6708C">
        <w:rPr>
          <w:rFonts w:ascii="Arial" w:hAnsi="Arial" w:cs="Arial"/>
          <w:szCs w:val="22"/>
          <w:shd w:val="clear" w:color="auto" w:fill="FFFFFF"/>
        </w:rPr>
        <w:t>Weis, J. S., &amp; Alava, J. J. (2023). (Micro) plastics are toxic pollutants. </w:t>
      </w:r>
      <w:r w:rsidRPr="00B6708C">
        <w:rPr>
          <w:rFonts w:ascii="Arial" w:hAnsi="Arial" w:cs="Arial"/>
          <w:i/>
          <w:iCs/>
          <w:szCs w:val="22"/>
          <w:shd w:val="clear" w:color="auto" w:fill="FFFFFF"/>
        </w:rPr>
        <w:t>Toxics</w:t>
      </w:r>
      <w:r w:rsidRPr="00B6708C">
        <w:rPr>
          <w:rFonts w:ascii="Arial" w:hAnsi="Arial" w:cs="Arial"/>
          <w:szCs w:val="22"/>
          <w:shd w:val="clear" w:color="auto" w:fill="FFFFFF"/>
        </w:rPr>
        <w:t>, </w:t>
      </w:r>
      <w:r w:rsidRPr="00B6708C">
        <w:rPr>
          <w:rFonts w:ascii="Arial" w:hAnsi="Arial" w:cs="Arial"/>
          <w:i/>
          <w:iCs/>
          <w:szCs w:val="22"/>
          <w:shd w:val="clear" w:color="auto" w:fill="FFFFFF"/>
        </w:rPr>
        <w:t>11</w:t>
      </w:r>
      <w:r w:rsidRPr="00B6708C">
        <w:rPr>
          <w:rFonts w:ascii="Arial" w:hAnsi="Arial" w:cs="Arial"/>
          <w:szCs w:val="22"/>
          <w:shd w:val="clear" w:color="auto" w:fill="FFFFFF"/>
        </w:rPr>
        <w:t>(11), 935.</w:t>
      </w:r>
      <w:r w:rsidR="00955961" w:rsidRPr="00B6708C">
        <w:rPr>
          <w:rFonts w:ascii="Arial" w:hAnsi="Arial" w:cs="Arial"/>
          <w:szCs w:val="22"/>
        </w:rPr>
        <w:t xml:space="preserve"> Toxics, 11(11), 935. </w:t>
      </w:r>
      <w:hyperlink r:id="rId28" w:history="1">
        <w:r w:rsidRPr="00B6708C">
          <w:rPr>
            <w:rStyle w:val="Hyperlink"/>
            <w:rFonts w:ascii="Arial" w:hAnsi="Arial" w:cs="Arial"/>
            <w:color w:val="auto"/>
            <w:szCs w:val="22"/>
          </w:rPr>
          <w:t>https://doi.org/10.3390/toxics11110935</w:t>
        </w:r>
      </w:hyperlink>
    </w:p>
    <w:p w14:paraId="0B29770D" w14:textId="77777777" w:rsidR="00383B22" w:rsidRPr="00B6708C" w:rsidRDefault="00383B22"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Wibowo</w:t>
      </w:r>
      <w:proofErr w:type="spellEnd"/>
      <w:r w:rsidRPr="00B6708C">
        <w:rPr>
          <w:rFonts w:ascii="Arial" w:hAnsi="Arial" w:cs="Arial"/>
          <w:szCs w:val="22"/>
          <w:shd w:val="clear" w:color="auto" w:fill="FFFFFF"/>
        </w:rPr>
        <w:t xml:space="preserve">, A. T., </w:t>
      </w:r>
      <w:proofErr w:type="spellStart"/>
      <w:r w:rsidRPr="00B6708C">
        <w:rPr>
          <w:rFonts w:ascii="Arial" w:hAnsi="Arial" w:cs="Arial"/>
          <w:szCs w:val="22"/>
          <w:shd w:val="clear" w:color="auto" w:fill="FFFFFF"/>
        </w:rPr>
        <w:t>Nugrahapraja</w:t>
      </w:r>
      <w:proofErr w:type="spellEnd"/>
      <w:r w:rsidRPr="00B6708C">
        <w:rPr>
          <w:rFonts w:ascii="Arial" w:hAnsi="Arial" w:cs="Arial"/>
          <w:szCs w:val="22"/>
          <w:shd w:val="clear" w:color="auto" w:fill="FFFFFF"/>
        </w:rPr>
        <w:t xml:space="preserve">, H., </w:t>
      </w:r>
      <w:proofErr w:type="spellStart"/>
      <w:r w:rsidRPr="00B6708C">
        <w:rPr>
          <w:rFonts w:ascii="Arial" w:hAnsi="Arial" w:cs="Arial"/>
          <w:szCs w:val="22"/>
          <w:shd w:val="clear" w:color="auto" w:fill="FFFFFF"/>
        </w:rPr>
        <w:t>Wahyuono</w:t>
      </w:r>
      <w:proofErr w:type="spellEnd"/>
      <w:r w:rsidRPr="00B6708C">
        <w:rPr>
          <w:rFonts w:ascii="Arial" w:hAnsi="Arial" w:cs="Arial"/>
          <w:szCs w:val="22"/>
          <w:shd w:val="clear" w:color="auto" w:fill="FFFFFF"/>
        </w:rPr>
        <w:t xml:space="preserve">, R. A., </w:t>
      </w:r>
      <w:proofErr w:type="spellStart"/>
      <w:r w:rsidRPr="00B6708C">
        <w:rPr>
          <w:rFonts w:ascii="Arial" w:hAnsi="Arial" w:cs="Arial"/>
          <w:szCs w:val="22"/>
          <w:shd w:val="clear" w:color="auto" w:fill="FFFFFF"/>
        </w:rPr>
        <w:t>Islami</w:t>
      </w:r>
      <w:proofErr w:type="spellEnd"/>
      <w:r w:rsidRPr="00B6708C">
        <w:rPr>
          <w:rFonts w:ascii="Arial" w:hAnsi="Arial" w:cs="Arial"/>
          <w:szCs w:val="22"/>
          <w:shd w:val="clear" w:color="auto" w:fill="FFFFFF"/>
        </w:rPr>
        <w:t xml:space="preserve">, I., </w:t>
      </w:r>
      <w:proofErr w:type="spellStart"/>
      <w:r w:rsidRPr="00B6708C">
        <w:rPr>
          <w:rFonts w:ascii="Arial" w:hAnsi="Arial" w:cs="Arial"/>
          <w:szCs w:val="22"/>
          <w:shd w:val="clear" w:color="auto" w:fill="FFFFFF"/>
        </w:rPr>
        <w:t>Haekal</w:t>
      </w:r>
      <w:proofErr w:type="spellEnd"/>
      <w:r w:rsidRPr="00B6708C">
        <w:rPr>
          <w:rFonts w:ascii="Arial" w:hAnsi="Arial" w:cs="Arial"/>
          <w:szCs w:val="22"/>
          <w:shd w:val="clear" w:color="auto" w:fill="FFFFFF"/>
        </w:rPr>
        <w:t xml:space="preserve">, M. H., </w:t>
      </w:r>
      <w:proofErr w:type="spellStart"/>
      <w:r w:rsidRPr="00B6708C">
        <w:rPr>
          <w:rFonts w:ascii="Arial" w:hAnsi="Arial" w:cs="Arial"/>
          <w:szCs w:val="22"/>
          <w:shd w:val="clear" w:color="auto" w:fill="FFFFFF"/>
        </w:rPr>
        <w:t>Fardiansyah</w:t>
      </w:r>
      <w:proofErr w:type="spellEnd"/>
      <w:r w:rsidRPr="00B6708C">
        <w:rPr>
          <w:rFonts w:ascii="Arial" w:hAnsi="Arial" w:cs="Arial"/>
          <w:szCs w:val="22"/>
          <w:shd w:val="clear" w:color="auto" w:fill="FFFFFF"/>
        </w:rPr>
        <w:t xml:space="preserve">, Y., ... &amp; </w:t>
      </w:r>
      <w:proofErr w:type="spellStart"/>
      <w:r w:rsidRPr="00B6708C">
        <w:rPr>
          <w:rFonts w:ascii="Arial" w:hAnsi="Arial" w:cs="Arial"/>
          <w:szCs w:val="22"/>
          <w:shd w:val="clear" w:color="auto" w:fill="FFFFFF"/>
        </w:rPr>
        <w:t>Luqman</w:t>
      </w:r>
      <w:proofErr w:type="spellEnd"/>
      <w:r w:rsidRPr="00B6708C">
        <w:rPr>
          <w:rFonts w:ascii="Arial" w:hAnsi="Arial" w:cs="Arial"/>
          <w:szCs w:val="22"/>
          <w:shd w:val="clear" w:color="auto" w:fill="FFFFFF"/>
        </w:rPr>
        <w:t>, A. (2021). Microplastic contamination in the human gastrointestinal tract and daily consumables associated with an Indonesian farming community. </w:t>
      </w:r>
      <w:r w:rsidRPr="00B6708C">
        <w:rPr>
          <w:rFonts w:ascii="Arial" w:hAnsi="Arial" w:cs="Arial"/>
          <w:i/>
          <w:iCs/>
          <w:szCs w:val="22"/>
          <w:shd w:val="clear" w:color="auto" w:fill="FFFFFF"/>
        </w:rPr>
        <w:t>Sustainability</w:t>
      </w:r>
      <w:r w:rsidRPr="00B6708C">
        <w:rPr>
          <w:rFonts w:ascii="Arial" w:hAnsi="Arial" w:cs="Arial"/>
          <w:szCs w:val="22"/>
          <w:shd w:val="clear" w:color="auto" w:fill="FFFFFF"/>
        </w:rPr>
        <w:t>, </w:t>
      </w:r>
      <w:r w:rsidRPr="00B6708C">
        <w:rPr>
          <w:rFonts w:ascii="Arial" w:hAnsi="Arial" w:cs="Arial"/>
          <w:i/>
          <w:iCs/>
          <w:szCs w:val="22"/>
          <w:shd w:val="clear" w:color="auto" w:fill="FFFFFF"/>
        </w:rPr>
        <w:t>13</w:t>
      </w:r>
      <w:r w:rsidRPr="00B6708C">
        <w:rPr>
          <w:rFonts w:ascii="Arial" w:hAnsi="Arial" w:cs="Arial"/>
          <w:szCs w:val="22"/>
          <w:shd w:val="clear" w:color="auto" w:fill="FFFFFF"/>
        </w:rPr>
        <w:t>(22), 12840.</w:t>
      </w:r>
      <w:r w:rsidR="00955961" w:rsidRPr="00B6708C">
        <w:rPr>
          <w:rFonts w:ascii="Arial" w:hAnsi="Arial" w:cs="Arial"/>
          <w:szCs w:val="22"/>
        </w:rPr>
        <w:t>160.</w:t>
      </w:r>
    </w:p>
    <w:p w14:paraId="50C8D6DC" w14:textId="77777777" w:rsidR="003176DF" w:rsidRPr="00B6708C" w:rsidRDefault="00383B22"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r w:rsidRPr="00B6708C">
        <w:rPr>
          <w:rFonts w:ascii="Arial" w:hAnsi="Arial" w:cs="Arial"/>
          <w:szCs w:val="22"/>
          <w:shd w:val="clear" w:color="auto" w:fill="FFFFFF"/>
        </w:rPr>
        <w:t xml:space="preserve">Wright, S. L., &amp; Kelly, F. J. (2017). Plastic and human health: a micro </w:t>
      </w:r>
      <w:proofErr w:type="gramStart"/>
      <w:r w:rsidRPr="00B6708C">
        <w:rPr>
          <w:rFonts w:ascii="Arial" w:hAnsi="Arial" w:cs="Arial"/>
          <w:szCs w:val="22"/>
          <w:shd w:val="clear" w:color="auto" w:fill="FFFFFF"/>
        </w:rPr>
        <w:t>issue?.</w:t>
      </w:r>
      <w:proofErr w:type="gramEnd"/>
      <w:r w:rsidRPr="00B6708C">
        <w:rPr>
          <w:rFonts w:ascii="Arial" w:hAnsi="Arial" w:cs="Arial"/>
          <w:szCs w:val="22"/>
          <w:shd w:val="clear" w:color="auto" w:fill="FFFFFF"/>
        </w:rPr>
        <w:t> </w:t>
      </w:r>
      <w:r w:rsidRPr="00B6708C">
        <w:rPr>
          <w:rFonts w:ascii="Arial" w:hAnsi="Arial" w:cs="Arial"/>
          <w:i/>
          <w:iCs/>
          <w:szCs w:val="22"/>
          <w:shd w:val="clear" w:color="auto" w:fill="FFFFFF"/>
        </w:rPr>
        <w:t>Environmental science &amp; technology</w:t>
      </w:r>
      <w:r w:rsidRPr="00B6708C">
        <w:rPr>
          <w:rFonts w:ascii="Arial" w:hAnsi="Arial" w:cs="Arial"/>
          <w:szCs w:val="22"/>
          <w:shd w:val="clear" w:color="auto" w:fill="FFFFFF"/>
        </w:rPr>
        <w:t>, </w:t>
      </w:r>
      <w:r w:rsidRPr="00B6708C">
        <w:rPr>
          <w:rFonts w:ascii="Arial" w:hAnsi="Arial" w:cs="Arial"/>
          <w:i/>
          <w:iCs/>
          <w:szCs w:val="22"/>
          <w:shd w:val="clear" w:color="auto" w:fill="FFFFFF"/>
        </w:rPr>
        <w:t>51</w:t>
      </w:r>
      <w:r w:rsidRPr="00B6708C">
        <w:rPr>
          <w:rFonts w:ascii="Arial" w:hAnsi="Arial" w:cs="Arial"/>
          <w:szCs w:val="22"/>
          <w:shd w:val="clear" w:color="auto" w:fill="FFFFFF"/>
        </w:rPr>
        <w:t>(12), 6634-6647.</w:t>
      </w:r>
    </w:p>
    <w:p w14:paraId="43E7850C" w14:textId="77777777" w:rsidR="003176DF" w:rsidRPr="00B6708C" w:rsidRDefault="003176DF"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r w:rsidRPr="00B6708C">
        <w:rPr>
          <w:rFonts w:ascii="Arial" w:hAnsi="Arial" w:cs="Arial"/>
          <w:szCs w:val="22"/>
          <w:shd w:val="clear" w:color="auto" w:fill="FFFFFF"/>
        </w:rPr>
        <w:t>Wright, S. L., Thompson, R. C., &amp; Galloway, T. S. (2013). The physical impacts of microplastics on marine organisms: a review. </w:t>
      </w:r>
      <w:r w:rsidRPr="00B6708C">
        <w:rPr>
          <w:rFonts w:ascii="Arial" w:hAnsi="Arial" w:cs="Arial"/>
          <w:i/>
          <w:iCs/>
          <w:szCs w:val="22"/>
          <w:shd w:val="clear" w:color="auto" w:fill="FFFFFF"/>
        </w:rPr>
        <w:t>Environmental pollution</w:t>
      </w:r>
      <w:r w:rsidRPr="00B6708C">
        <w:rPr>
          <w:rFonts w:ascii="Arial" w:hAnsi="Arial" w:cs="Arial"/>
          <w:szCs w:val="22"/>
          <w:shd w:val="clear" w:color="auto" w:fill="FFFFFF"/>
        </w:rPr>
        <w:t>, </w:t>
      </w:r>
      <w:r w:rsidRPr="00B6708C">
        <w:rPr>
          <w:rFonts w:ascii="Arial" w:hAnsi="Arial" w:cs="Arial"/>
          <w:i/>
          <w:iCs/>
          <w:szCs w:val="22"/>
          <w:shd w:val="clear" w:color="auto" w:fill="FFFFFF"/>
        </w:rPr>
        <w:t>178</w:t>
      </w:r>
      <w:r w:rsidRPr="00B6708C">
        <w:rPr>
          <w:rFonts w:ascii="Arial" w:hAnsi="Arial" w:cs="Arial"/>
          <w:szCs w:val="22"/>
          <w:shd w:val="clear" w:color="auto" w:fill="FFFFFF"/>
        </w:rPr>
        <w:t>, 483-492.</w:t>
      </w:r>
    </w:p>
    <w:p w14:paraId="23E7F002" w14:textId="77777777" w:rsidR="003176DF" w:rsidRPr="00B6708C" w:rsidRDefault="003176DF"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Xiong</w:t>
      </w:r>
      <w:proofErr w:type="spellEnd"/>
      <w:r w:rsidRPr="00B6708C">
        <w:rPr>
          <w:rFonts w:ascii="Arial" w:hAnsi="Arial" w:cs="Arial"/>
          <w:szCs w:val="22"/>
          <w:shd w:val="clear" w:color="auto" w:fill="FFFFFF"/>
        </w:rPr>
        <w:t xml:space="preserve">, X., Wu, C., </w:t>
      </w:r>
      <w:proofErr w:type="spellStart"/>
      <w:r w:rsidRPr="00B6708C">
        <w:rPr>
          <w:rFonts w:ascii="Arial" w:hAnsi="Arial" w:cs="Arial"/>
          <w:szCs w:val="22"/>
          <w:shd w:val="clear" w:color="auto" w:fill="FFFFFF"/>
        </w:rPr>
        <w:t>Elser</w:t>
      </w:r>
      <w:proofErr w:type="spellEnd"/>
      <w:r w:rsidRPr="00B6708C">
        <w:rPr>
          <w:rFonts w:ascii="Arial" w:hAnsi="Arial" w:cs="Arial"/>
          <w:szCs w:val="22"/>
          <w:shd w:val="clear" w:color="auto" w:fill="FFFFFF"/>
        </w:rPr>
        <w:t>, J. J., Mei, Z., &amp; Hao, Y. (2019). Occurrence and fate of microplastic debris in middle and lower reaches of the Yangtze River–from inland to the sea. </w:t>
      </w:r>
      <w:r w:rsidRPr="00B6708C">
        <w:rPr>
          <w:rFonts w:ascii="Arial" w:hAnsi="Arial" w:cs="Arial"/>
          <w:i/>
          <w:iCs/>
          <w:szCs w:val="22"/>
          <w:shd w:val="clear" w:color="auto" w:fill="FFFFFF"/>
        </w:rPr>
        <w:t>Science of the Total Environment</w:t>
      </w:r>
      <w:r w:rsidRPr="00B6708C">
        <w:rPr>
          <w:rFonts w:ascii="Arial" w:hAnsi="Arial" w:cs="Arial"/>
          <w:szCs w:val="22"/>
          <w:shd w:val="clear" w:color="auto" w:fill="FFFFFF"/>
        </w:rPr>
        <w:t>, </w:t>
      </w:r>
      <w:r w:rsidRPr="00B6708C">
        <w:rPr>
          <w:rFonts w:ascii="Arial" w:hAnsi="Arial" w:cs="Arial"/>
          <w:i/>
          <w:iCs/>
          <w:szCs w:val="22"/>
          <w:shd w:val="clear" w:color="auto" w:fill="FFFFFF"/>
        </w:rPr>
        <w:t>659</w:t>
      </w:r>
      <w:r w:rsidRPr="00B6708C">
        <w:rPr>
          <w:rFonts w:ascii="Arial" w:hAnsi="Arial" w:cs="Arial"/>
          <w:szCs w:val="22"/>
          <w:shd w:val="clear" w:color="auto" w:fill="FFFFFF"/>
        </w:rPr>
        <w:t>, 66-73.</w:t>
      </w:r>
    </w:p>
    <w:p w14:paraId="13EF3D9E" w14:textId="77777777" w:rsidR="002E3C81" w:rsidRPr="00B6708C" w:rsidRDefault="003176DF"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r w:rsidRPr="00B6708C">
        <w:rPr>
          <w:rFonts w:ascii="Arial" w:hAnsi="Arial" w:cs="Arial"/>
          <w:szCs w:val="22"/>
          <w:shd w:val="clear" w:color="auto" w:fill="FFFFFF"/>
        </w:rPr>
        <w:t xml:space="preserve">Yong, C. Q. Y., </w:t>
      </w:r>
      <w:proofErr w:type="spellStart"/>
      <w:r w:rsidRPr="00B6708C">
        <w:rPr>
          <w:rFonts w:ascii="Arial" w:hAnsi="Arial" w:cs="Arial"/>
          <w:szCs w:val="22"/>
          <w:shd w:val="clear" w:color="auto" w:fill="FFFFFF"/>
        </w:rPr>
        <w:t>Valiyaveettil</w:t>
      </w:r>
      <w:proofErr w:type="spellEnd"/>
      <w:r w:rsidRPr="00B6708C">
        <w:rPr>
          <w:rFonts w:ascii="Arial" w:hAnsi="Arial" w:cs="Arial"/>
          <w:szCs w:val="22"/>
          <w:shd w:val="clear" w:color="auto" w:fill="FFFFFF"/>
        </w:rPr>
        <w:t xml:space="preserve">, S., &amp; Tang, B. L. (2020). Toxicity of microplastics and </w:t>
      </w:r>
      <w:proofErr w:type="spellStart"/>
      <w:r w:rsidRPr="00B6708C">
        <w:rPr>
          <w:rFonts w:ascii="Arial" w:hAnsi="Arial" w:cs="Arial"/>
          <w:szCs w:val="22"/>
          <w:shd w:val="clear" w:color="auto" w:fill="FFFFFF"/>
        </w:rPr>
        <w:t>nanoplastics</w:t>
      </w:r>
      <w:proofErr w:type="spellEnd"/>
      <w:r w:rsidRPr="00B6708C">
        <w:rPr>
          <w:rFonts w:ascii="Arial" w:hAnsi="Arial" w:cs="Arial"/>
          <w:szCs w:val="22"/>
          <w:shd w:val="clear" w:color="auto" w:fill="FFFFFF"/>
        </w:rPr>
        <w:t xml:space="preserve"> in mammalian systems. </w:t>
      </w:r>
      <w:r w:rsidRPr="00B6708C">
        <w:rPr>
          <w:rFonts w:ascii="Arial" w:hAnsi="Arial" w:cs="Arial"/>
          <w:i/>
          <w:iCs/>
          <w:szCs w:val="22"/>
          <w:shd w:val="clear" w:color="auto" w:fill="FFFFFF"/>
        </w:rPr>
        <w:t>International journal of environmental research and public health</w:t>
      </w:r>
      <w:r w:rsidRPr="00B6708C">
        <w:rPr>
          <w:rFonts w:ascii="Arial" w:hAnsi="Arial" w:cs="Arial"/>
          <w:szCs w:val="22"/>
          <w:shd w:val="clear" w:color="auto" w:fill="FFFFFF"/>
        </w:rPr>
        <w:t>, </w:t>
      </w:r>
      <w:r w:rsidRPr="00B6708C">
        <w:rPr>
          <w:rFonts w:ascii="Arial" w:hAnsi="Arial" w:cs="Arial"/>
          <w:i/>
          <w:iCs/>
          <w:szCs w:val="22"/>
          <w:shd w:val="clear" w:color="auto" w:fill="FFFFFF"/>
        </w:rPr>
        <w:t>17</w:t>
      </w:r>
      <w:r w:rsidRPr="00B6708C">
        <w:rPr>
          <w:rFonts w:ascii="Arial" w:hAnsi="Arial" w:cs="Arial"/>
          <w:szCs w:val="22"/>
          <w:shd w:val="clear" w:color="auto" w:fill="FFFFFF"/>
        </w:rPr>
        <w:t>(05), 1509.</w:t>
      </w:r>
    </w:p>
    <w:p w14:paraId="5C1B9569" w14:textId="77777777" w:rsidR="002E3C81" w:rsidRPr="00B6708C" w:rsidRDefault="002E3C81"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proofErr w:type="spellStart"/>
      <w:r w:rsidRPr="00B6708C">
        <w:rPr>
          <w:rFonts w:ascii="Arial" w:hAnsi="Arial" w:cs="Arial"/>
          <w:szCs w:val="22"/>
          <w:shd w:val="clear" w:color="auto" w:fill="FFFFFF"/>
        </w:rPr>
        <w:t>Zarfl</w:t>
      </w:r>
      <w:proofErr w:type="spellEnd"/>
      <w:r w:rsidRPr="00B6708C">
        <w:rPr>
          <w:rFonts w:ascii="Arial" w:hAnsi="Arial" w:cs="Arial"/>
          <w:szCs w:val="22"/>
          <w:shd w:val="clear" w:color="auto" w:fill="FFFFFF"/>
        </w:rPr>
        <w:t xml:space="preserve">, C., </w:t>
      </w:r>
      <w:proofErr w:type="spellStart"/>
      <w:r w:rsidRPr="00B6708C">
        <w:rPr>
          <w:rFonts w:ascii="Arial" w:hAnsi="Arial" w:cs="Arial"/>
          <w:szCs w:val="22"/>
          <w:shd w:val="clear" w:color="auto" w:fill="FFFFFF"/>
        </w:rPr>
        <w:t>Scheringer</w:t>
      </w:r>
      <w:proofErr w:type="spellEnd"/>
      <w:r w:rsidRPr="00B6708C">
        <w:rPr>
          <w:rFonts w:ascii="Arial" w:hAnsi="Arial" w:cs="Arial"/>
          <w:szCs w:val="22"/>
          <w:shd w:val="clear" w:color="auto" w:fill="FFFFFF"/>
        </w:rPr>
        <w:t xml:space="preserve">, M., &amp; </w:t>
      </w:r>
      <w:proofErr w:type="spellStart"/>
      <w:r w:rsidRPr="00B6708C">
        <w:rPr>
          <w:rFonts w:ascii="Arial" w:hAnsi="Arial" w:cs="Arial"/>
          <w:szCs w:val="22"/>
          <w:shd w:val="clear" w:color="auto" w:fill="FFFFFF"/>
        </w:rPr>
        <w:t>Matthies</w:t>
      </w:r>
      <w:proofErr w:type="spellEnd"/>
      <w:r w:rsidRPr="00B6708C">
        <w:rPr>
          <w:rFonts w:ascii="Arial" w:hAnsi="Arial" w:cs="Arial"/>
          <w:szCs w:val="22"/>
          <w:shd w:val="clear" w:color="auto" w:fill="FFFFFF"/>
        </w:rPr>
        <w:t>, M. (2011). Screening criteria for long-range transport potential of organic substances in water. </w:t>
      </w:r>
      <w:r w:rsidRPr="00B6708C">
        <w:rPr>
          <w:rFonts w:ascii="Arial" w:hAnsi="Arial" w:cs="Arial"/>
          <w:i/>
          <w:iCs/>
          <w:szCs w:val="22"/>
          <w:shd w:val="clear" w:color="auto" w:fill="FFFFFF"/>
        </w:rPr>
        <w:t>Environmental science &amp; technology</w:t>
      </w:r>
      <w:r w:rsidRPr="00B6708C">
        <w:rPr>
          <w:rFonts w:ascii="Arial" w:hAnsi="Arial" w:cs="Arial"/>
          <w:szCs w:val="22"/>
          <w:shd w:val="clear" w:color="auto" w:fill="FFFFFF"/>
        </w:rPr>
        <w:t>, </w:t>
      </w:r>
      <w:r w:rsidRPr="00B6708C">
        <w:rPr>
          <w:rFonts w:ascii="Arial" w:hAnsi="Arial" w:cs="Arial"/>
          <w:i/>
          <w:iCs/>
          <w:szCs w:val="22"/>
          <w:shd w:val="clear" w:color="auto" w:fill="FFFFFF"/>
        </w:rPr>
        <w:t>45</w:t>
      </w:r>
      <w:r w:rsidRPr="00B6708C">
        <w:rPr>
          <w:rFonts w:ascii="Arial" w:hAnsi="Arial" w:cs="Arial"/>
          <w:szCs w:val="22"/>
          <w:shd w:val="clear" w:color="auto" w:fill="FFFFFF"/>
        </w:rPr>
        <w:t>(23), 10075-10081.</w:t>
      </w:r>
    </w:p>
    <w:p w14:paraId="293FD422" w14:textId="77777777" w:rsidR="002E3C81" w:rsidRPr="00B6708C" w:rsidRDefault="002E3C81"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r w:rsidRPr="00B6708C">
        <w:rPr>
          <w:rFonts w:ascii="Arial" w:hAnsi="Arial" w:cs="Arial"/>
          <w:szCs w:val="22"/>
          <w:shd w:val="clear" w:color="auto" w:fill="FFFFFF"/>
        </w:rPr>
        <w:t xml:space="preserve">Zeng, G., Li, J., Wang, Y., </w:t>
      </w:r>
      <w:proofErr w:type="spellStart"/>
      <w:r w:rsidRPr="00B6708C">
        <w:rPr>
          <w:rFonts w:ascii="Arial" w:hAnsi="Arial" w:cs="Arial"/>
          <w:szCs w:val="22"/>
          <w:shd w:val="clear" w:color="auto" w:fill="FFFFFF"/>
        </w:rPr>
        <w:t>Su</w:t>
      </w:r>
      <w:proofErr w:type="spellEnd"/>
      <w:r w:rsidRPr="00B6708C">
        <w:rPr>
          <w:rFonts w:ascii="Arial" w:hAnsi="Arial" w:cs="Arial"/>
          <w:szCs w:val="22"/>
          <w:shd w:val="clear" w:color="auto" w:fill="FFFFFF"/>
        </w:rPr>
        <w:t>, J., Lu, Z., Zhang, F., &amp; Ding, W. (2024). Polystyrene microplastic-induced oxidative stress triggers intestinal barrier dysfunction via the NF-</w:t>
      </w:r>
      <w:proofErr w:type="spellStart"/>
      <w:r w:rsidRPr="00B6708C">
        <w:rPr>
          <w:rFonts w:ascii="Arial" w:hAnsi="Arial" w:cs="Arial"/>
          <w:szCs w:val="22"/>
          <w:shd w:val="clear" w:color="auto" w:fill="FFFFFF"/>
        </w:rPr>
        <w:t>κB</w:t>
      </w:r>
      <w:proofErr w:type="spellEnd"/>
      <w:r w:rsidRPr="00B6708C">
        <w:rPr>
          <w:rFonts w:ascii="Arial" w:hAnsi="Arial" w:cs="Arial"/>
          <w:szCs w:val="22"/>
          <w:shd w:val="clear" w:color="auto" w:fill="FFFFFF"/>
        </w:rPr>
        <w:t>/NLRP3/IL-1β/MCLK pathway. </w:t>
      </w:r>
      <w:r w:rsidRPr="00B6708C">
        <w:rPr>
          <w:rFonts w:ascii="Arial" w:hAnsi="Arial" w:cs="Arial"/>
          <w:i/>
          <w:iCs/>
          <w:szCs w:val="22"/>
          <w:shd w:val="clear" w:color="auto" w:fill="FFFFFF"/>
        </w:rPr>
        <w:t>Environmental Pollution</w:t>
      </w:r>
      <w:r w:rsidRPr="00B6708C">
        <w:rPr>
          <w:rFonts w:ascii="Arial" w:hAnsi="Arial" w:cs="Arial"/>
          <w:szCs w:val="22"/>
          <w:shd w:val="clear" w:color="auto" w:fill="FFFFFF"/>
        </w:rPr>
        <w:t>, </w:t>
      </w:r>
      <w:r w:rsidRPr="00B6708C">
        <w:rPr>
          <w:rFonts w:ascii="Arial" w:hAnsi="Arial" w:cs="Arial"/>
          <w:i/>
          <w:iCs/>
          <w:szCs w:val="22"/>
          <w:shd w:val="clear" w:color="auto" w:fill="FFFFFF"/>
        </w:rPr>
        <w:t>345</w:t>
      </w:r>
      <w:r w:rsidRPr="00B6708C">
        <w:rPr>
          <w:rFonts w:ascii="Arial" w:hAnsi="Arial" w:cs="Arial"/>
          <w:szCs w:val="22"/>
          <w:shd w:val="clear" w:color="auto" w:fill="FFFFFF"/>
        </w:rPr>
        <w:t>, 123473.</w:t>
      </w:r>
    </w:p>
    <w:p w14:paraId="10B9E0EA" w14:textId="77777777" w:rsidR="002E3C81" w:rsidRPr="00B6708C" w:rsidRDefault="002E3C81" w:rsidP="00B6708C">
      <w:pPr>
        <w:pStyle w:val="ListParagraph"/>
        <w:numPr>
          <w:ilvl w:val="0"/>
          <w:numId w:val="4"/>
        </w:numPr>
        <w:shd w:val="clear" w:color="auto" w:fill="FFFFFF"/>
        <w:tabs>
          <w:tab w:val="left" w:pos="450"/>
          <w:tab w:val="left" w:pos="810"/>
          <w:tab w:val="left" w:pos="900"/>
          <w:tab w:val="left" w:pos="990"/>
          <w:tab w:val="left" w:pos="1080"/>
          <w:tab w:val="left" w:pos="1170"/>
        </w:tabs>
        <w:spacing w:after="0" w:line="240" w:lineRule="auto"/>
        <w:jc w:val="both"/>
        <w:rPr>
          <w:rFonts w:ascii="Arial" w:hAnsi="Arial" w:cs="Arial"/>
          <w:szCs w:val="22"/>
        </w:rPr>
      </w:pPr>
      <w:r w:rsidRPr="00B6708C">
        <w:rPr>
          <w:rFonts w:ascii="Arial" w:hAnsi="Arial" w:cs="Arial"/>
          <w:szCs w:val="22"/>
          <w:shd w:val="clear" w:color="auto" w:fill="FFFFFF"/>
        </w:rPr>
        <w:lastRenderedPageBreak/>
        <w:t xml:space="preserve">Zhang, Q., He, Y., Cheng, R., Li, Q., Qian, Z., &amp; Lin, X. (2022). Recent advances in toxicological research and potential health impact of microplastics and </w:t>
      </w:r>
      <w:proofErr w:type="spellStart"/>
      <w:r w:rsidRPr="00B6708C">
        <w:rPr>
          <w:rFonts w:ascii="Arial" w:hAnsi="Arial" w:cs="Arial"/>
          <w:szCs w:val="22"/>
          <w:shd w:val="clear" w:color="auto" w:fill="FFFFFF"/>
        </w:rPr>
        <w:t>nanoplastics</w:t>
      </w:r>
      <w:proofErr w:type="spellEnd"/>
      <w:r w:rsidRPr="00B6708C">
        <w:rPr>
          <w:rFonts w:ascii="Arial" w:hAnsi="Arial" w:cs="Arial"/>
          <w:szCs w:val="22"/>
          <w:shd w:val="clear" w:color="auto" w:fill="FFFFFF"/>
        </w:rPr>
        <w:t xml:space="preserve"> in vivo. </w:t>
      </w:r>
      <w:r w:rsidRPr="00B6708C">
        <w:rPr>
          <w:rFonts w:ascii="Arial" w:hAnsi="Arial" w:cs="Arial"/>
          <w:i/>
          <w:iCs/>
          <w:szCs w:val="22"/>
          <w:shd w:val="clear" w:color="auto" w:fill="FFFFFF"/>
        </w:rPr>
        <w:t>Environmental Science and Pollution Research</w:t>
      </w:r>
      <w:r w:rsidRPr="00B6708C">
        <w:rPr>
          <w:rFonts w:ascii="Arial" w:hAnsi="Arial" w:cs="Arial"/>
          <w:szCs w:val="22"/>
          <w:shd w:val="clear" w:color="auto" w:fill="FFFFFF"/>
        </w:rPr>
        <w:t>, </w:t>
      </w:r>
      <w:r w:rsidRPr="00B6708C">
        <w:rPr>
          <w:rFonts w:ascii="Arial" w:hAnsi="Arial" w:cs="Arial"/>
          <w:i/>
          <w:iCs/>
          <w:szCs w:val="22"/>
          <w:shd w:val="clear" w:color="auto" w:fill="FFFFFF"/>
        </w:rPr>
        <w:t>29</w:t>
      </w:r>
      <w:r w:rsidRPr="00B6708C">
        <w:rPr>
          <w:rFonts w:ascii="Arial" w:hAnsi="Arial" w:cs="Arial"/>
          <w:szCs w:val="22"/>
          <w:shd w:val="clear" w:color="auto" w:fill="FFFFFF"/>
        </w:rPr>
        <w:t>(27), 40415-40448.</w:t>
      </w:r>
      <w:r w:rsidRPr="00B6708C">
        <w:rPr>
          <w:rFonts w:ascii="Arial" w:hAnsi="Arial" w:cs="Arial"/>
          <w:szCs w:val="22"/>
        </w:rPr>
        <w:t xml:space="preserve"> </w:t>
      </w:r>
    </w:p>
    <w:p w14:paraId="45F62C33" w14:textId="77777777" w:rsidR="00B6708C" w:rsidRPr="00B6708C" w:rsidRDefault="00B6708C" w:rsidP="00B6708C">
      <w:pPr>
        <w:pStyle w:val="ListParagraph"/>
        <w:numPr>
          <w:ilvl w:val="0"/>
          <w:numId w:val="4"/>
        </w:numPr>
        <w:shd w:val="clear" w:color="auto" w:fill="FFFFFF"/>
        <w:tabs>
          <w:tab w:val="left" w:pos="900"/>
          <w:tab w:val="left" w:pos="990"/>
          <w:tab w:val="left" w:pos="1080"/>
          <w:tab w:val="left" w:pos="1170"/>
          <w:tab w:val="left" w:pos="1260"/>
        </w:tabs>
        <w:spacing w:after="0" w:line="240" w:lineRule="auto"/>
        <w:jc w:val="both"/>
        <w:rPr>
          <w:rFonts w:ascii="Arial" w:eastAsia="Times New Roman" w:hAnsi="Arial" w:cs="Arial"/>
          <w:szCs w:val="22"/>
        </w:rPr>
      </w:pPr>
      <w:r w:rsidRPr="00B6708C">
        <w:rPr>
          <w:rFonts w:ascii="Arial" w:eastAsia="Times New Roman" w:hAnsi="Arial" w:cs="Arial"/>
          <w:szCs w:val="22"/>
        </w:rPr>
        <w:t>Zhang, Q., Zhang, Y., Jing, L., &amp; Zhao, H. (2024). Microplastics induced inflammation in the spleen of developmental Japanese quail (Coturnix japonica) via ROS-mediated p38 MAPK and TNF signaling pathway activation</w:t>
      </w:r>
      <w:r w:rsidRPr="00B6708C">
        <w:rPr>
          <w:rFonts w:ascii="Arial" w:eastAsia="Times New Roman" w:hAnsi="Arial" w:cs="Arial"/>
          <w:szCs w:val="22"/>
          <w:vertAlign w:val="superscript"/>
        </w:rPr>
        <w:t>1</w:t>
      </w:r>
      <w:r w:rsidRPr="00B6708C">
        <w:rPr>
          <w:rFonts w:ascii="Arial" w:eastAsia="Times New Roman" w:hAnsi="Arial" w:cs="Arial"/>
          <w:szCs w:val="22"/>
        </w:rPr>
        <w:t>. </w:t>
      </w:r>
      <w:r w:rsidRPr="00B6708C">
        <w:rPr>
          <w:rFonts w:ascii="Arial" w:eastAsia="Times New Roman" w:hAnsi="Arial" w:cs="Arial"/>
          <w:i/>
          <w:iCs/>
          <w:szCs w:val="22"/>
        </w:rPr>
        <w:t xml:space="preserve">Environmental pollution (Barking, </w:t>
      </w:r>
      <w:proofErr w:type="gramStart"/>
      <w:r w:rsidRPr="00B6708C">
        <w:rPr>
          <w:rFonts w:ascii="Arial" w:eastAsia="Times New Roman" w:hAnsi="Arial" w:cs="Arial"/>
          <w:i/>
          <w:iCs/>
          <w:szCs w:val="22"/>
        </w:rPr>
        <w:t>Essex :</w:t>
      </w:r>
      <w:proofErr w:type="gramEnd"/>
      <w:r w:rsidRPr="00B6708C">
        <w:rPr>
          <w:rFonts w:ascii="Arial" w:eastAsia="Times New Roman" w:hAnsi="Arial" w:cs="Arial"/>
          <w:i/>
          <w:iCs/>
          <w:szCs w:val="22"/>
        </w:rPr>
        <w:t xml:space="preserve"> 1987)</w:t>
      </w:r>
      <w:r w:rsidRPr="00B6708C">
        <w:rPr>
          <w:rFonts w:ascii="Arial" w:eastAsia="Times New Roman" w:hAnsi="Arial" w:cs="Arial"/>
          <w:szCs w:val="22"/>
        </w:rPr>
        <w:t>, </w:t>
      </w:r>
      <w:r w:rsidRPr="00B6708C">
        <w:rPr>
          <w:rFonts w:ascii="Arial" w:eastAsia="Times New Roman" w:hAnsi="Arial" w:cs="Arial"/>
          <w:i/>
          <w:iCs/>
          <w:szCs w:val="22"/>
        </w:rPr>
        <w:t>341</w:t>
      </w:r>
      <w:r w:rsidRPr="00B6708C">
        <w:rPr>
          <w:rFonts w:ascii="Arial" w:eastAsia="Times New Roman" w:hAnsi="Arial" w:cs="Arial"/>
          <w:szCs w:val="22"/>
        </w:rPr>
        <w:t>, 122891. https://doi.org/10.1016/j.envpol.2023.122891</w:t>
      </w:r>
    </w:p>
    <w:p w14:paraId="100A8D67" w14:textId="77777777" w:rsidR="00B6708C" w:rsidRPr="00B6708C" w:rsidRDefault="00B6708C" w:rsidP="00B6708C">
      <w:pPr>
        <w:pStyle w:val="ListParagraph"/>
        <w:numPr>
          <w:ilvl w:val="0"/>
          <w:numId w:val="4"/>
        </w:numPr>
        <w:shd w:val="clear" w:color="auto" w:fill="FFFFFF"/>
        <w:tabs>
          <w:tab w:val="left" w:pos="810"/>
          <w:tab w:val="left" w:pos="900"/>
          <w:tab w:val="left" w:pos="990"/>
          <w:tab w:val="left" w:pos="1080"/>
          <w:tab w:val="left" w:pos="1170"/>
          <w:tab w:val="left" w:pos="1260"/>
          <w:tab w:val="left" w:pos="1350"/>
        </w:tabs>
        <w:spacing w:after="0" w:line="240" w:lineRule="auto"/>
        <w:jc w:val="both"/>
        <w:rPr>
          <w:rFonts w:ascii="Arial" w:eastAsia="Times New Roman" w:hAnsi="Arial" w:cs="Arial"/>
          <w:szCs w:val="22"/>
        </w:rPr>
      </w:pPr>
      <w:r w:rsidRPr="00B6708C">
        <w:rPr>
          <w:rFonts w:ascii="Arial" w:eastAsia="Times New Roman" w:hAnsi="Arial" w:cs="Arial"/>
          <w:szCs w:val="22"/>
        </w:rPr>
        <w:t>Zhang, Q., Zheng, S., Pei, X., Zhang, Y., Wang, G., &amp; Zhao, H. (2025). The effects of microplastics exposure on quail's hypothalamus: Neurotransmission disturbance, cytokine imbalance and ROS/TGF-β/</w:t>
      </w:r>
      <w:proofErr w:type="spellStart"/>
      <w:r w:rsidRPr="00B6708C">
        <w:rPr>
          <w:rFonts w:ascii="Arial" w:eastAsia="Times New Roman" w:hAnsi="Arial" w:cs="Arial"/>
          <w:szCs w:val="22"/>
        </w:rPr>
        <w:t>Akt</w:t>
      </w:r>
      <w:proofErr w:type="spellEnd"/>
      <w:r w:rsidRPr="00B6708C">
        <w:rPr>
          <w:rFonts w:ascii="Arial" w:eastAsia="Times New Roman" w:hAnsi="Arial" w:cs="Arial"/>
          <w:szCs w:val="22"/>
        </w:rPr>
        <w:t>/FoxO3a signaling disruption. </w:t>
      </w:r>
      <w:r w:rsidRPr="00B6708C">
        <w:rPr>
          <w:rFonts w:ascii="Arial" w:eastAsia="Times New Roman" w:hAnsi="Arial" w:cs="Arial"/>
          <w:i/>
          <w:iCs/>
          <w:szCs w:val="22"/>
        </w:rPr>
        <w:t xml:space="preserve">Comparative biochemistry and physiology. Toxicology &amp; </w:t>
      </w:r>
      <w:proofErr w:type="gramStart"/>
      <w:r w:rsidRPr="00B6708C">
        <w:rPr>
          <w:rFonts w:ascii="Arial" w:eastAsia="Times New Roman" w:hAnsi="Arial" w:cs="Arial"/>
          <w:i/>
          <w:iCs/>
          <w:szCs w:val="22"/>
        </w:rPr>
        <w:t>pharmacology :</w:t>
      </w:r>
      <w:proofErr w:type="gramEnd"/>
      <w:r w:rsidRPr="00B6708C">
        <w:rPr>
          <w:rFonts w:ascii="Arial" w:eastAsia="Times New Roman" w:hAnsi="Arial" w:cs="Arial"/>
          <w:i/>
          <w:iCs/>
          <w:szCs w:val="22"/>
        </w:rPr>
        <w:t xml:space="preserve"> CBP</w:t>
      </w:r>
      <w:r w:rsidRPr="00B6708C">
        <w:rPr>
          <w:rFonts w:ascii="Arial" w:eastAsia="Times New Roman" w:hAnsi="Arial" w:cs="Arial"/>
          <w:szCs w:val="22"/>
        </w:rPr>
        <w:t>, </w:t>
      </w:r>
      <w:r w:rsidRPr="00B6708C">
        <w:rPr>
          <w:rFonts w:ascii="Arial" w:eastAsia="Times New Roman" w:hAnsi="Arial" w:cs="Arial"/>
          <w:i/>
          <w:iCs/>
          <w:szCs w:val="22"/>
        </w:rPr>
        <w:t>287</w:t>
      </w:r>
      <w:r w:rsidRPr="00B6708C">
        <w:rPr>
          <w:rFonts w:ascii="Arial" w:eastAsia="Times New Roman" w:hAnsi="Arial" w:cs="Arial"/>
          <w:szCs w:val="22"/>
        </w:rPr>
        <w:t xml:space="preserve">, 110054. </w:t>
      </w:r>
      <w:hyperlink r:id="rId29" w:history="1">
        <w:r w:rsidRPr="00B6708C">
          <w:rPr>
            <w:rStyle w:val="Hyperlink"/>
            <w:rFonts w:ascii="Arial" w:eastAsia="Times New Roman" w:hAnsi="Arial" w:cs="Arial"/>
            <w:color w:val="auto"/>
            <w:szCs w:val="22"/>
          </w:rPr>
          <w:t>https://doi.org/10.1016/j.cbpc.2024.110054</w:t>
        </w:r>
      </w:hyperlink>
    </w:p>
    <w:p w14:paraId="7FDF58F8" w14:textId="77777777" w:rsidR="00B6708C" w:rsidRPr="00B6708C" w:rsidRDefault="00B6708C" w:rsidP="00B6708C">
      <w:pPr>
        <w:pStyle w:val="ListParagraph"/>
        <w:numPr>
          <w:ilvl w:val="0"/>
          <w:numId w:val="4"/>
        </w:numPr>
        <w:shd w:val="clear" w:color="auto" w:fill="FFFFFF"/>
        <w:tabs>
          <w:tab w:val="left" w:pos="900"/>
          <w:tab w:val="left" w:pos="990"/>
          <w:tab w:val="left" w:pos="1080"/>
          <w:tab w:val="left" w:pos="1170"/>
          <w:tab w:val="left" w:pos="1260"/>
          <w:tab w:val="left" w:pos="1440"/>
        </w:tabs>
        <w:spacing w:after="0" w:line="240" w:lineRule="auto"/>
        <w:jc w:val="both"/>
        <w:rPr>
          <w:rFonts w:ascii="Arial" w:eastAsia="Times New Roman" w:hAnsi="Arial" w:cs="Arial"/>
          <w:szCs w:val="22"/>
        </w:rPr>
      </w:pPr>
      <w:r w:rsidRPr="00B6708C">
        <w:rPr>
          <w:rFonts w:ascii="Arial" w:hAnsi="Arial" w:cs="Arial"/>
          <w:szCs w:val="22"/>
          <w:shd w:val="clear" w:color="auto" w:fill="FFFFFF"/>
        </w:rPr>
        <w:t xml:space="preserve">Zhang, Y., Kang, S., Allen, S., Allen, D., Gao, T., &amp; </w:t>
      </w:r>
      <w:proofErr w:type="spellStart"/>
      <w:r w:rsidRPr="00B6708C">
        <w:rPr>
          <w:rFonts w:ascii="Arial" w:hAnsi="Arial" w:cs="Arial"/>
          <w:szCs w:val="22"/>
          <w:shd w:val="clear" w:color="auto" w:fill="FFFFFF"/>
        </w:rPr>
        <w:t>Sillanpää</w:t>
      </w:r>
      <w:proofErr w:type="spellEnd"/>
      <w:r w:rsidRPr="00B6708C">
        <w:rPr>
          <w:rFonts w:ascii="Arial" w:hAnsi="Arial" w:cs="Arial"/>
          <w:szCs w:val="22"/>
          <w:shd w:val="clear" w:color="auto" w:fill="FFFFFF"/>
        </w:rPr>
        <w:t>, M. (2020). Atmospheric microplastics: A review on current status and perspectives. </w:t>
      </w:r>
      <w:r w:rsidRPr="00B6708C">
        <w:rPr>
          <w:rFonts w:ascii="Arial" w:hAnsi="Arial" w:cs="Arial"/>
          <w:i/>
          <w:iCs/>
          <w:szCs w:val="22"/>
          <w:shd w:val="clear" w:color="auto" w:fill="FFFFFF"/>
        </w:rPr>
        <w:t>Earth-Science Reviews</w:t>
      </w:r>
      <w:r w:rsidRPr="00B6708C">
        <w:rPr>
          <w:rFonts w:ascii="Arial" w:hAnsi="Arial" w:cs="Arial"/>
          <w:szCs w:val="22"/>
          <w:shd w:val="clear" w:color="auto" w:fill="FFFFFF"/>
        </w:rPr>
        <w:t>, </w:t>
      </w:r>
      <w:r w:rsidRPr="00B6708C">
        <w:rPr>
          <w:rFonts w:ascii="Arial" w:hAnsi="Arial" w:cs="Arial"/>
          <w:i/>
          <w:iCs/>
          <w:szCs w:val="22"/>
          <w:shd w:val="clear" w:color="auto" w:fill="FFFFFF"/>
        </w:rPr>
        <w:t>203</w:t>
      </w:r>
      <w:r w:rsidRPr="00B6708C">
        <w:rPr>
          <w:rFonts w:ascii="Arial" w:hAnsi="Arial" w:cs="Arial"/>
          <w:szCs w:val="22"/>
          <w:shd w:val="clear" w:color="auto" w:fill="FFFFFF"/>
        </w:rPr>
        <w:t>, 103118.</w:t>
      </w:r>
    </w:p>
    <w:p w14:paraId="366516E8" w14:textId="77777777" w:rsidR="005D385B" w:rsidRPr="00B6708C" w:rsidRDefault="00B6708C" w:rsidP="00B6708C">
      <w:pPr>
        <w:pStyle w:val="ListParagraph"/>
        <w:numPr>
          <w:ilvl w:val="0"/>
          <w:numId w:val="4"/>
        </w:numPr>
        <w:shd w:val="clear" w:color="auto" w:fill="FFFFFF"/>
        <w:tabs>
          <w:tab w:val="left" w:pos="810"/>
          <w:tab w:val="left" w:pos="900"/>
          <w:tab w:val="left" w:pos="990"/>
          <w:tab w:val="left" w:pos="1080"/>
          <w:tab w:val="left" w:pos="1170"/>
          <w:tab w:val="left" w:pos="1260"/>
        </w:tabs>
        <w:spacing w:after="0" w:line="240" w:lineRule="auto"/>
        <w:jc w:val="both"/>
        <w:rPr>
          <w:rFonts w:ascii="Arial" w:eastAsia="Times New Roman" w:hAnsi="Arial" w:cs="Arial"/>
          <w:szCs w:val="22"/>
        </w:rPr>
      </w:pPr>
      <w:proofErr w:type="spellStart"/>
      <w:r w:rsidRPr="00B6708C">
        <w:rPr>
          <w:rFonts w:ascii="Arial" w:hAnsi="Arial" w:cs="Arial"/>
          <w:szCs w:val="22"/>
          <w:shd w:val="clear" w:color="auto" w:fill="FFFFFF"/>
        </w:rPr>
        <w:t>Zurub</w:t>
      </w:r>
      <w:proofErr w:type="spellEnd"/>
      <w:r w:rsidRPr="00B6708C">
        <w:rPr>
          <w:rFonts w:ascii="Arial" w:hAnsi="Arial" w:cs="Arial"/>
          <w:szCs w:val="22"/>
          <w:shd w:val="clear" w:color="auto" w:fill="FFFFFF"/>
        </w:rPr>
        <w:t>, R. (2024). </w:t>
      </w:r>
      <w:r w:rsidRPr="00B6708C">
        <w:rPr>
          <w:rFonts w:ascii="Arial" w:hAnsi="Arial" w:cs="Arial"/>
          <w:i/>
          <w:iCs/>
          <w:szCs w:val="22"/>
          <w:shd w:val="clear" w:color="auto" w:fill="FFFFFF"/>
        </w:rPr>
        <w:t>Microplastic Contamination in the Human Placenta</w:t>
      </w:r>
      <w:r w:rsidRPr="00B6708C">
        <w:rPr>
          <w:rFonts w:ascii="Arial" w:hAnsi="Arial" w:cs="Arial"/>
          <w:szCs w:val="22"/>
          <w:shd w:val="clear" w:color="auto" w:fill="FFFFFF"/>
        </w:rPr>
        <w:t xml:space="preserve"> (Doctoral dissertation, </w:t>
      </w:r>
      <w:proofErr w:type="spellStart"/>
      <w:r w:rsidRPr="00B6708C">
        <w:rPr>
          <w:rFonts w:ascii="Arial" w:hAnsi="Arial" w:cs="Arial"/>
          <w:szCs w:val="22"/>
          <w:shd w:val="clear" w:color="auto" w:fill="FFFFFF"/>
        </w:rPr>
        <w:t>Université</w:t>
      </w:r>
      <w:proofErr w:type="spellEnd"/>
      <w:r w:rsidRPr="00B6708C">
        <w:rPr>
          <w:rFonts w:ascii="Arial" w:hAnsi="Arial" w:cs="Arial"/>
          <w:szCs w:val="22"/>
          <w:shd w:val="clear" w:color="auto" w:fill="FFFFFF"/>
        </w:rPr>
        <w:t xml:space="preserve"> </w:t>
      </w:r>
      <w:proofErr w:type="spellStart"/>
      <w:r w:rsidRPr="00B6708C">
        <w:rPr>
          <w:rFonts w:ascii="Arial" w:hAnsi="Arial" w:cs="Arial"/>
          <w:szCs w:val="22"/>
          <w:shd w:val="clear" w:color="auto" w:fill="FFFFFF"/>
        </w:rPr>
        <w:t>d'Ottawa</w:t>
      </w:r>
      <w:proofErr w:type="spellEnd"/>
      <w:r w:rsidRPr="00B6708C">
        <w:rPr>
          <w:rFonts w:ascii="Arial" w:hAnsi="Arial" w:cs="Arial"/>
          <w:szCs w:val="22"/>
          <w:shd w:val="clear" w:color="auto" w:fill="FFFFFF"/>
        </w:rPr>
        <w:t>/University of Ottawa).</w:t>
      </w:r>
    </w:p>
    <w:sectPr w:rsidR="005D385B" w:rsidRPr="00B6708C" w:rsidSect="00692CC2">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884EB" w14:textId="77777777" w:rsidR="00F34B53" w:rsidRDefault="00F34B53" w:rsidP="00D0574F">
      <w:pPr>
        <w:spacing w:after="0" w:line="240" w:lineRule="auto"/>
      </w:pPr>
      <w:r>
        <w:separator/>
      </w:r>
    </w:p>
  </w:endnote>
  <w:endnote w:type="continuationSeparator" w:id="0">
    <w:p w14:paraId="1762C2A0" w14:textId="77777777" w:rsidR="00F34B53" w:rsidRDefault="00F34B53" w:rsidP="00D0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20311" w14:textId="77777777" w:rsidR="008B2B6A" w:rsidRDefault="008B2B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6DE4F" w14:textId="0490AFB9" w:rsidR="00383B22" w:rsidRPr="00DB4B17" w:rsidRDefault="00383B22" w:rsidP="00DB4B17">
    <w:pPr>
      <w:pStyle w:val="Footer"/>
    </w:pPr>
    <w:r w:rsidRPr="00DB4B17">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52198" w14:textId="77777777" w:rsidR="008B2B6A" w:rsidRDefault="008B2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FE8A23" w14:textId="77777777" w:rsidR="00F34B53" w:rsidRDefault="00F34B53" w:rsidP="00D0574F">
      <w:pPr>
        <w:spacing w:after="0" w:line="240" w:lineRule="auto"/>
      </w:pPr>
      <w:r>
        <w:separator/>
      </w:r>
    </w:p>
  </w:footnote>
  <w:footnote w:type="continuationSeparator" w:id="0">
    <w:p w14:paraId="2DE9274F" w14:textId="77777777" w:rsidR="00F34B53" w:rsidRDefault="00F34B53" w:rsidP="00D057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45C81" w14:textId="212695EA" w:rsidR="008B2B6A" w:rsidRDefault="00F34B53">
    <w:pPr>
      <w:pStyle w:val="Header"/>
    </w:pPr>
    <w:r>
      <w:rPr>
        <w:noProof/>
      </w:rPr>
      <w:pict w14:anchorId="1BEAFE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4368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524A3" w14:textId="22CD08E4" w:rsidR="008B2B6A" w:rsidRDefault="00F34B53">
    <w:pPr>
      <w:pStyle w:val="Header"/>
    </w:pPr>
    <w:r>
      <w:rPr>
        <w:noProof/>
      </w:rPr>
      <w:pict w14:anchorId="7BC07E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4368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C645A" w14:textId="65CE4E4B" w:rsidR="008B2B6A" w:rsidRDefault="00F34B53">
    <w:pPr>
      <w:pStyle w:val="Header"/>
    </w:pPr>
    <w:r>
      <w:rPr>
        <w:noProof/>
      </w:rPr>
      <w:pict w14:anchorId="1A205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4368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FA2E4E"/>
    <w:multiLevelType w:val="multilevel"/>
    <w:tmpl w:val="276E10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E605CFC"/>
    <w:multiLevelType w:val="multilevel"/>
    <w:tmpl w:val="CFB2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9F5F58"/>
    <w:multiLevelType w:val="hybridMultilevel"/>
    <w:tmpl w:val="DB9EC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4160CC"/>
    <w:multiLevelType w:val="hybridMultilevel"/>
    <w:tmpl w:val="6A5EFC90"/>
    <w:lvl w:ilvl="0" w:tplc="FB769B62">
      <w:start w:val="1"/>
      <w:numFmt w:val="decimal"/>
      <w:lvlText w:val="%1."/>
      <w:lvlJc w:val="left"/>
      <w:pPr>
        <w:ind w:left="720" w:hanging="360"/>
      </w:pPr>
      <w:rPr>
        <w:rFonts w:hint="default"/>
        <w:color w:val="00B05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tDA0MrcwNjUzNjU3MjBS0lEKTi0uzszPAykwrgUApteopCwAAAA="/>
  </w:docVars>
  <w:rsids>
    <w:rsidRoot w:val="00955961"/>
    <w:rsid w:val="000A7992"/>
    <w:rsid w:val="000B0BFB"/>
    <w:rsid w:val="00255D39"/>
    <w:rsid w:val="002A7452"/>
    <w:rsid w:val="002E3C81"/>
    <w:rsid w:val="00312F54"/>
    <w:rsid w:val="003176DF"/>
    <w:rsid w:val="003556AE"/>
    <w:rsid w:val="00383B22"/>
    <w:rsid w:val="0039519F"/>
    <w:rsid w:val="00411038"/>
    <w:rsid w:val="004133FA"/>
    <w:rsid w:val="004718E3"/>
    <w:rsid w:val="004753BD"/>
    <w:rsid w:val="004E431F"/>
    <w:rsid w:val="00593D3F"/>
    <w:rsid w:val="005B73FB"/>
    <w:rsid w:val="005D385B"/>
    <w:rsid w:val="00623E66"/>
    <w:rsid w:val="00692CC2"/>
    <w:rsid w:val="006A0562"/>
    <w:rsid w:val="006A70C4"/>
    <w:rsid w:val="006C7615"/>
    <w:rsid w:val="00857010"/>
    <w:rsid w:val="00892141"/>
    <w:rsid w:val="008B2B6A"/>
    <w:rsid w:val="008F2E6E"/>
    <w:rsid w:val="00955961"/>
    <w:rsid w:val="00960112"/>
    <w:rsid w:val="009A7FD8"/>
    <w:rsid w:val="009F0143"/>
    <w:rsid w:val="00A00D63"/>
    <w:rsid w:val="00B6708C"/>
    <w:rsid w:val="00B81E5C"/>
    <w:rsid w:val="00C14721"/>
    <w:rsid w:val="00CD3795"/>
    <w:rsid w:val="00D0574F"/>
    <w:rsid w:val="00D751CA"/>
    <w:rsid w:val="00DB4B17"/>
    <w:rsid w:val="00DC3877"/>
    <w:rsid w:val="00DD71D7"/>
    <w:rsid w:val="00E1597E"/>
    <w:rsid w:val="00E431AB"/>
    <w:rsid w:val="00E9403B"/>
    <w:rsid w:val="00F34B53"/>
    <w:rsid w:val="00FA282B"/>
    <w:rsid w:val="00FE71C0"/>
    <w:rsid w:val="00FF32E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012E41"/>
  <w15:docId w15:val="{E9473668-07C8-45FB-9D20-8363679F8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2CC2"/>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5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74F"/>
    <w:rPr>
      <w:rFonts w:cs="Mangal"/>
    </w:rPr>
  </w:style>
  <w:style w:type="paragraph" w:styleId="Footer">
    <w:name w:val="footer"/>
    <w:basedOn w:val="Normal"/>
    <w:link w:val="FooterChar"/>
    <w:uiPriority w:val="99"/>
    <w:unhideWhenUsed/>
    <w:rsid w:val="00D0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74F"/>
    <w:rPr>
      <w:rFonts w:cs="Mangal"/>
    </w:rPr>
  </w:style>
  <w:style w:type="paragraph" w:styleId="BalloonText">
    <w:name w:val="Balloon Text"/>
    <w:basedOn w:val="Normal"/>
    <w:link w:val="BalloonTextChar"/>
    <w:uiPriority w:val="99"/>
    <w:semiHidden/>
    <w:unhideWhenUsed/>
    <w:rsid w:val="00D0574F"/>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D0574F"/>
    <w:rPr>
      <w:rFonts w:ascii="Tahoma" w:hAnsi="Tahoma" w:cs="Mangal"/>
      <w:sz w:val="16"/>
      <w:szCs w:val="14"/>
    </w:rPr>
  </w:style>
  <w:style w:type="paragraph" w:styleId="ListParagraph">
    <w:name w:val="List Paragraph"/>
    <w:basedOn w:val="Normal"/>
    <w:uiPriority w:val="34"/>
    <w:qFormat/>
    <w:rsid w:val="000B0BFB"/>
    <w:pPr>
      <w:ind w:left="720"/>
      <w:contextualSpacing/>
    </w:pPr>
  </w:style>
  <w:style w:type="character" w:styleId="Hyperlink">
    <w:name w:val="Hyperlink"/>
    <w:basedOn w:val="DefaultParagraphFont"/>
    <w:uiPriority w:val="99"/>
    <w:unhideWhenUsed/>
    <w:rsid w:val="00FF32E6"/>
    <w:rPr>
      <w:color w:val="0000FF" w:themeColor="hyperlink"/>
      <w:u w:val="single"/>
    </w:rPr>
  </w:style>
  <w:style w:type="table" w:styleId="TableGrid">
    <w:name w:val="Table Grid"/>
    <w:basedOn w:val="TableNormal"/>
    <w:uiPriority w:val="59"/>
    <w:rsid w:val="00255D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nchor-text">
    <w:name w:val="anchor-text"/>
    <w:basedOn w:val="DefaultParagraphFont"/>
    <w:rsid w:val="00DC3877"/>
  </w:style>
  <w:style w:type="character" w:styleId="UnresolvedMention">
    <w:name w:val="Unresolved Mention"/>
    <w:basedOn w:val="DefaultParagraphFont"/>
    <w:uiPriority w:val="99"/>
    <w:semiHidden/>
    <w:unhideWhenUsed/>
    <w:rsid w:val="00DB4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628790">
      <w:bodyDiv w:val="1"/>
      <w:marLeft w:val="0"/>
      <w:marRight w:val="0"/>
      <w:marTop w:val="0"/>
      <w:marBottom w:val="0"/>
      <w:divBdr>
        <w:top w:val="none" w:sz="0" w:space="0" w:color="auto"/>
        <w:left w:val="none" w:sz="0" w:space="0" w:color="auto"/>
        <w:bottom w:val="none" w:sz="0" w:space="0" w:color="auto"/>
        <w:right w:val="none" w:sz="0" w:space="0" w:color="auto"/>
      </w:divBdr>
      <w:divsChild>
        <w:div w:id="372048265">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240140973">
      <w:bodyDiv w:val="1"/>
      <w:marLeft w:val="0"/>
      <w:marRight w:val="0"/>
      <w:marTop w:val="0"/>
      <w:marBottom w:val="0"/>
      <w:divBdr>
        <w:top w:val="none" w:sz="0" w:space="0" w:color="auto"/>
        <w:left w:val="none" w:sz="0" w:space="0" w:color="auto"/>
        <w:bottom w:val="none" w:sz="0" w:space="0" w:color="auto"/>
        <w:right w:val="none" w:sz="0" w:space="0" w:color="auto"/>
      </w:divBdr>
      <w:divsChild>
        <w:div w:id="619381162">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679815175">
      <w:bodyDiv w:val="1"/>
      <w:marLeft w:val="0"/>
      <w:marRight w:val="0"/>
      <w:marTop w:val="0"/>
      <w:marBottom w:val="0"/>
      <w:divBdr>
        <w:top w:val="none" w:sz="0" w:space="0" w:color="auto"/>
        <w:left w:val="none" w:sz="0" w:space="0" w:color="auto"/>
        <w:bottom w:val="none" w:sz="0" w:space="0" w:color="auto"/>
        <w:right w:val="none" w:sz="0" w:space="0" w:color="auto"/>
      </w:divBdr>
    </w:div>
    <w:div w:id="933778879">
      <w:bodyDiv w:val="1"/>
      <w:marLeft w:val="0"/>
      <w:marRight w:val="0"/>
      <w:marTop w:val="0"/>
      <w:marBottom w:val="0"/>
      <w:divBdr>
        <w:top w:val="none" w:sz="0" w:space="0" w:color="auto"/>
        <w:left w:val="none" w:sz="0" w:space="0" w:color="auto"/>
        <w:bottom w:val="none" w:sz="0" w:space="0" w:color="auto"/>
        <w:right w:val="none" w:sz="0" w:space="0" w:color="auto"/>
      </w:divBdr>
      <w:divsChild>
        <w:div w:id="169838792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990669870">
      <w:bodyDiv w:val="1"/>
      <w:marLeft w:val="0"/>
      <w:marRight w:val="0"/>
      <w:marTop w:val="0"/>
      <w:marBottom w:val="0"/>
      <w:divBdr>
        <w:top w:val="none" w:sz="0" w:space="0" w:color="auto"/>
        <w:left w:val="none" w:sz="0" w:space="0" w:color="auto"/>
        <w:bottom w:val="none" w:sz="0" w:space="0" w:color="auto"/>
        <w:right w:val="none" w:sz="0" w:space="0" w:color="auto"/>
      </w:divBdr>
      <w:divsChild>
        <w:div w:id="1404453484">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148209349">
      <w:bodyDiv w:val="1"/>
      <w:marLeft w:val="0"/>
      <w:marRight w:val="0"/>
      <w:marTop w:val="0"/>
      <w:marBottom w:val="0"/>
      <w:divBdr>
        <w:top w:val="none" w:sz="0" w:space="0" w:color="auto"/>
        <w:left w:val="none" w:sz="0" w:space="0" w:color="auto"/>
        <w:bottom w:val="none" w:sz="0" w:space="0" w:color="auto"/>
        <w:right w:val="none" w:sz="0" w:space="0" w:color="auto"/>
      </w:divBdr>
      <w:divsChild>
        <w:div w:id="919367775">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469980097">
      <w:bodyDiv w:val="1"/>
      <w:marLeft w:val="0"/>
      <w:marRight w:val="0"/>
      <w:marTop w:val="0"/>
      <w:marBottom w:val="0"/>
      <w:divBdr>
        <w:top w:val="none" w:sz="0" w:space="0" w:color="auto"/>
        <w:left w:val="none" w:sz="0" w:space="0" w:color="auto"/>
        <w:bottom w:val="none" w:sz="0" w:space="0" w:color="auto"/>
        <w:right w:val="none" w:sz="0" w:space="0" w:color="auto"/>
      </w:divBdr>
      <w:divsChild>
        <w:div w:id="264386650">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508978295">
      <w:bodyDiv w:val="1"/>
      <w:marLeft w:val="0"/>
      <w:marRight w:val="0"/>
      <w:marTop w:val="0"/>
      <w:marBottom w:val="0"/>
      <w:divBdr>
        <w:top w:val="none" w:sz="0" w:space="0" w:color="auto"/>
        <w:left w:val="none" w:sz="0" w:space="0" w:color="auto"/>
        <w:bottom w:val="none" w:sz="0" w:space="0" w:color="auto"/>
        <w:right w:val="none" w:sz="0" w:space="0" w:color="auto"/>
      </w:divBdr>
    </w:div>
    <w:div w:id="1528517369">
      <w:bodyDiv w:val="1"/>
      <w:marLeft w:val="0"/>
      <w:marRight w:val="0"/>
      <w:marTop w:val="0"/>
      <w:marBottom w:val="0"/>
      <w:divBdr>
        <w:top w:val="none" w:sz="0" w:space="0" w:color="auto"/>
        <w:left w:val="none" w:sz="0" w:space="0" w:color="auto"/>
        <w:bottom w:val="none" w:sz="0" w:space="0" w:color="auto"/>
        <w:right w:val="none" w:sz="0" w:space="0" w:color="auto"/>
      </w:divBdr>
      <w:divsChild>
        <w:div w:id="114192043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594974378">
      <w:bodyDiv w:val="1"/>
      <w:marLeft w:val="0"/>
      <w:marRight w:val="0"/>
      <w:marTop w:val="0"/>
      <w:marBottom w:val="0"/>
      <w:divBdr>
        <w:top w:val="none" w:sz="0" w:space="0" w:color="auto"/>
        <w:left w:val="none" w:sz="0" w:space="0" w:color="auto"/>
        <w:bottom w:val="none" w:sz="0" w:space="0" w:color="auto"/>
        <w:right w:val="none" w:sz="0" w:space="0" w:color="auto"/>
      </w:divBdr>
      <w:divsChild>
        <w:div w:id="1058744839">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733845188">
      <w:bodyDiv w:val="1"/>
      <w:marLeft w:val="0"/>
      <w:marRight w:val="0"/>
      <w:marTop w:val="0"/>
      <w:marBottom w:val="0"/>
      <w:divBdr>
        <w:top w:val="none" w:sz="0" w:space="0" w:color="auto"/>
        <w:left w:val="none" w:sz="0" w:space="0" w:color="auto"/>
        <w:bottom w:val="none" w:sz="0" w:space="0" w:color="auto"/>
        <w:right w:val="none" w:sz="0" w:space="0" w:color="auto"/>
      </w:divBdr>
      <w:divsChild>
        <w:div w:id="200003787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749574461">
      <w:bodyDiv w:val="1"/>
      <w:marLeft w:val="0"/>
      <w:marRight w:val="0"/>
      <w:marTop w:val="0"/>
      <w:marBottom w:val="0"/>
      <w:divBdr>
        <w:top w:val="none" w:sz="0" w:space="0" w:color="auto"/>
        <w:left w:val="none" w:sz="0" w:space="0" w:color="auto"/>
        <w:bottom w:val="none" w:sz="0" w:space="0" w:color="auto"/>
        <w:right w:val="none" w:sz="0" w:space="0" w:color="auto"/>
      </w:divBdr>
      <w:divsChild>
        <w:div w:id="2122335361">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770420501">
      <w:bodyDiv w:val="1"/>
      <w:marLeft w:val="0"/>
      <w:marRight w:val="0"/>
      <w:marTop w:val="0"/>
      <w:marBottom w:val="0"/>
      <w:divBdr>
        <w:top w:val="none" w:sz="0" w:space="0" w:color="auto"/>
        <w:left w:val="none" w:sz="0" w:space="0" w:color="auto"/>
        <w:bottom w:val="none" w:sz="0" w:space="0" w:color="auto"/>
        <w:right w:val="none" w:sz="0" w:space="0" w:color="auto"/>
      </w:divBdr>
      <w:divsChild>
        <w:div w:id="125707138">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2113282481">
      <w:bodyDiv w:val="1"/>
      <w:marLeft w:val="0"/>
      <w:marRight w:val="0"/>
      <w:marTop w:val="0"/>
      <w:marBottom w:val="0"/>
      <w:divBdr>
        <w:top w:val="none" w:sz="0" w:space="0" w:color="auto"/>
        <w:left w:val="none" w:sz="0" w:space="0" w:color="auto"/>
        <w:bottom w:val="none" w:sz="0" w:space="0" w:color="auto"/>
        <w:right w:val="none" w:sz="0" w:space="0" w:color="auto"/>
      </w:divBdr>
      <w:divsChild>
        <w:div w:id="281038162">
          <w:marLeft w:val="0"/>
          <w:marRight w:val="0"/>
          <w:marTop w:val="0"/>
          <w:marBottom w:val="0"/>
          <w:divBdr>
            <w:top w:val="single" w:sz="6" w:space="0" w:color="5B616B"/>
            <w:left w:val="single" w:sz="6" w:space="0" w:color="5B616B"/>
            <w:bottom w:val="single" w:sz="6" w:space="0" w:color="5B616B"/>
            <w:right w:val="single" w:sz="6" w:space="0" w:color="5B616B"/>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envres.2022.112972" TargetMode="External"/><Relationship Id="rId18" Type="http://schemas.openxmlformats.org/officeDocument/2006/relationships/hyperlink" Target="https://doi.org/10.1210/er.2009-0002" TargetMode="External"/><Relationship Id="rId26" Type="http://schemas.openxmlformats.org/officeDocument/2006/relationships/hyperlink" Target="https://doi.org/10.1126/science.1094559" TargetMode="External"/><Relationship Id="rId21" Type="http://schemas.openxmlformats.org/officeDocument/2006/relationships/hyperlink" Target="https://doi.org/10.1002/jgh3.12457"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oi.org/10.3390/w15142647" TargetMode="External"/><Relationship Id="rId17" Type="http://schemas.openxmlformats.org/officeDocument/2006/relationships/hyperlink" Target="https://doi.org/10.1016/j.jhazmat.2020.124644" TargetMode="External"/><Relationship Id="rId25" Type="http://schemas.openxmlformats.org/officeDocument/2006/relationships/hyperlink" Target="https://doi.org/10.1016/j.envres.2023.117349"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016/j.jhazmat.2020.123263" TargetMode="External"/><Relationship Id="rId20" Type="http://schemas.openxmlformats.org/officeDocument/2006/relationships/hyperlink" Target="https://doi.org/10.3390/toxics13030222" TargetMode="External"/><Relationship Id="rId29" Type="http://schemas.openxmlformats.org/officeDocument/2006/relationships/hyperlink" Target="https://doi.org/10.1016/j.cbpc.2024.11005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897/IEAM_2007-048" TargetMode="External"/><Relationship Id="rId24" Type="http://schemas.openxmlformats.org/officeDocument/2006/relationships/hyperlink" Target="https://doi.org/10.1016/j.jenvman.2023.119364"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tiv.2023.105632" TargetMode="External"/><Relationship Id="rId23" Type="http://schemas.openxmlformats.org/officeDocument/2006/relationships/hyperlink" Target="https://doi.org/10.3389/fpubh.2023.1103289" TargetMode="External"/><Relationship Id="rId28" Type="http://schemas.openxmlformats.org/officeDocument/2006/relationships/hyperlink" Target="https://doi.org/10.3390/toxics11110935" TargetMode="External"/><Relationship Id="rId36" Type="http://schemas.openxmlformats.org/officeDocument/2006/relationships/fontTable" Target="fontTable.xml"/><Relationship Id="rId10" Type="http://schemas.openxmlformats.org/officeDocument/2006/relationships/hyperlink" Target="https://doi.org/10.1007/s11356-018-1999-x" TargetMode="External"/><Relationship Id="rId19" Type="http://schemas.openxmlformats.org/officeDocument/2006/relationships/hyperlink" Target="https://doi.org/10.1111/gcb.14519"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21/acs.est.9b01517" TargetMode="External"/><Relationship Id="rId22" Type="http://schemas.openxmlformats.org/officeDocument/2006/relationships/hyperlink" Target="https://doi.org/10.1093/toxsci/kfae090" TargetMode="External"/><Relationship Id="rId27" Type="http://schemas.openxmlformats.org/officeDocument/2006/relationships/hyperlink" Target="https://doi.org/10.1007/s42452-019-1352-0"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7C640-9793-4841-AF8C-5597D161E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29</Pages>
  <Words>12671</Words>
  <Characters>72227</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SDI 1166</cp:lastModifiedBy>
  <cp:revision>18</cp:revision>
  <dcterms:created xsi:type="dcterms:W3CDTF">2026-03-14T13:09:00Z</dcterms:created>
  <dcterms:modified xsi:type="dcterms:W3CDTF">2026-03-16T09:48:00Z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e8133647-d768-43fa-bc4a-a0ddce81a5d1</vt:lpwstr>
  </property>
</Properties>
</file>