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29BE" w14:textId="77777777" w:rsidR="00754C9A" w:rsidRDefault="00754C9A" w:rsidP="00441B6F">
      <w:pPr>
        <w:pStyle w:val="Title"/>
        <w:spacing w:after="0"/>
        <w:jc w:val="both"/>
        <w:rPr>
          <w:rFonts w:ascii="Arial" w:hAnsi="Arial" w:cs="Arial"/>
        </w:rPr>
      </w:pPr>
    </w:p>
    <w:p w14:paraId="451B0917" w14:textId="77777777" w:rsidR="00A7328C" w:rsidRDefault="00A7328C" w:rsidP="00441B6F">
      <w:pPr>
        <w:pStyle w:val="Author"/>
        <w:spacing w:line="240" w:lineRule="auto"/>
        <w:rPr>
          <w:rFonts w:ascii="Arial" w:hAnsi="Arial" w:cs="Arial"/>
          <w:bCs/>
          <w:iCs/>
          <w:kern w:val="28"/>
          <w:sz w:val="36"/>
        </w:rPr>
      </w:pPr>
      <w:r w:rsidRPr="00A7328C">
        <w:rPr>
          <w:rFonts w:ascii="Arial" w:hAnsi="Arial" w:cs="Arial"/>
          <w:bCs/>
          <w:iCs/>
          <w:kern w:val="28"/>
          <w:sz w:val="36"/>
        </w:rPr>
        <w:t xml:space="preserve">Original Research Article </w:t>
      </w:r>
    </w:p>
    <w:p w14:paraId="41977478" w14:textId="77777777" w:rsidR="00691D00" w:rsidRDefault="00691D00" w:rsidP="00441B6F">
      <w:pPr>
        <w:pStyle w:val="Author"/>
        <w:spacing w:line="240" w:lineRule="auto"/>
        <w:rPr>
          <w:rFonts w:ascii="Arial" w:hAnsi="Arial" w:cs="Arial"/>
          <w:bCs/>
          <w:iCs/>
          <w:kern w:val="28"/>
          <w:sz w:val="36"/>
        </w:rPr>
      </w:pPr>
    </w:p>
    <w:p w14:paraId="01223E76" w14:textId="0216F0A8" w:rsidR="00163BC4" w:rsidRPr="00163BC4" w:rsidRDefault="00CF66BD" w:rsidP="00441B6F">
      <w:pPr>
        <w:pStyle w:val="Author"/>
        <w:spacing w:line="240" w:lineRule="auto"/>
        <w:rPr>
          <w:rFonts w:ascii="Arial" w:hAnsi="Arial" w:cs="Arial"/>
          <w:bCs/>
          <w:iCs/>
          <w:kern w:val="28"/>
          <w:sz w:val="36"/>
        </w:rPr>
      </w:pPr>
      <w:r>
        <w:rPr>
          <w:rFonts w:ascii="Arial" w:hAnsi="Arial" w:cs="Arial"/>
          <w:bCs/>
          <w:iCs/>
          <w:kern w:val="28"/>
          <w:sz w:val="36"/>
        </w:rPr>
        <w:t>Assessing Productivity and Seasonal Variations of Purse Seine Fisheries for Short Mackerel: Implications for Fis</w:t>
      </w:r>
      <w:r w:rsidR="003A5D61">
        <w:rPr>
          <w:rFonts w:ascii="Arial" w:hAnsi="Arial" w:cs="Arial"/>
          <w:bCs/>
          <w:iCs/>
          <w:kern w:val="28"/>
          <w:sz w:val="36"/>
        </w:rPr>
        <w:t>h</w:t>
      </w:r>
      <w:r>
        <w:rPr>
          <w:rFonts w:ascii="Arial" w:hAnsi="Arial" w:cs="Arial"/>
          <w:bCs/>
          <w:iCs/>
          <w:kern w:val="28"/>
          <w:sz w:val="36"/>
        </w:rPr>
        <w:t xml:space="preserve">eries Logistics in </w:t>
      </w:r>
      <w:proofErr w:type="spellStart"/>
      <w:r>
        <w:rPr>
          <w:rFonts w:ascii="Arial" w:hAnsi="Arial" w:cs="Arial"/>
          <w:bCs/>
          <w:iCs/>
          <w:kern w:val="28"/>
          <w:sz w:val="36"/>
        </w:rPr>
        <w:t>Jepara</w:t>
      </w:r>
      <w:proofErr w:type="spellEnd"/>
      <w:r>
        <w:rPr>
          <w:rFonts w:ascii="Arial" w:hAnsi="Arial" w:cs="Arial"/>
          <w:bCs/>
          <w:iCs/>
          <w:kern w:val="28"/>
          <w:sz w:val="36"/>
        </w:rPr>
        <w:t xml:space="preserve"> Waters, Indonesia</w:t>
      </w:r>
    </w:p>
    <w:p w14:paraId="19C2DF94" w14:textId="77777777" w:rsidR="00A258C3" w:rsidRPr="00790ADA" w:rsidRDefault="00A258C3" w:rsidP="00441B6F">
      <w:pPr>
        <w:pStyle w:val="Author"/>
        <w:spacing w:line="240" w:lineRule="auto"/>
        <w:jc w:val="both"/>
        <w:rPr>
          <w:rFonts w:ascii="Arial" w:hAnsi="Arial" w:cs="Arial"/>
          <w:sz w:val="36"/>
        </w:rPr>
      </w:pPr>
    </w:p>
    <w:p w14:paraId="7FF074BB" w14:textId="3A713198" w:rsidR="00053627" w:rsidRDefault="00053627" w:rsidP="00691D00">
      <w:pPr>
        <w:pStyle w:val="Affiliation"/>
        <w:spacing w:after="0" w:line="240" w:lineRule="auto"/>
        <w:rPr>
          <w:rFonts w:ascii="Arial" w:hAnsi="Arial" w:cs="Arial"/>
          <w:i/>
        </w:rPr>
      </w:pPr>
    </w:p>
    <w:p w14:paraId="59AA61CE" w14:textId="77777777" w:rsidR="00790ADA" w:rsidRDefault="00790ADA" w:rsidP="00441B6F">
      <w:pPr>
        <w:pStyle w:val="Affiliation"/>
        <w:spacing w:after="0" w:line="240" w:lineRule="auto"/>
        <w:jc w:val="both"/>
        <w:rPr>
          <w:rFonts w:ascii="Arial" w:hAnsi="Arial" w:cs="Arial"/>
        </w:rPr>
      </w:pPr>
    </w:p>
    <w:p w14:paraId="78770F13" w14:textId="77777777" w:rsidR="002C57D2" w:rsidRPr="00FB3A86" w:rsidRDefault="002C57D2" w:rsidP="00441B6F">
      <w:pPr>
        <w:pStyle w:val="Affiliation"/>
        <w:spacing w:after="0" w:line="240" w:lineRule="auto"/>
        <w:jc w:val="both"/>
        <w:rPr>
          <w:rFonts w:ascii="Arial" w:hAnsi="Arial" w:cs="Arial"/>
        </w:rPr>
      </w:pPr>
    </w:p>
    <w:p w14:paraId="0A8A33AE" w14:textId="77777777" w:rsidR="00B01FCD" w:rsidRPr="00FB3A86" w:rsidRDefault="00C4508E" w:rsidP="00441B6F">
      <w:pPr>
        <w:pStyle w:val="Copyright"/>
        <w:spacing w:after="0" w:line="240" w:lineRule="auto"/>
        <w:jc w:val="both"/>
        <w:rPr>
          <w:rFonts w:ascii="Arial" w:hAnsi="Arial" w:cs="Arial"/>
        </w:rPr>
        <w:sectPr w:rsidR="00B01FCD" w:rsidRPr="00FB3A86" w:rsidSect="008359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82B22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ED63B6" w14:textId="4E6622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17449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BDA60A" w14:textId="77777777" w:rsidTr="001E44FE">
        <w:tc>
          <w:tcPr>
            <w:tcW w:w="9576" w:type="dxa"/>
            <w:shd w:val="clear" w:color="auto" w:fill="F2F2F2"/>
          </w:tcPr>
          <w:p w14:paraId="2E0018A1" w14:textId="1166B7EC" w:rsidR="00505F06" w:rsidRPr="008A644B" w:rsidRDefault="008A644B" w:rsidP="008A644B">
            <w:pPr>
              <w:jc w:val="both"/>
              <w:outlineLvl w:val="2"/>
              <w:rPr>
                <w:rFonts w:ascii="Arial" w:hAnsi="Arial" w:cs="Arial"/>
              </w:rPr>
            </w:pPr>
            <w:r w:rsidRPr="008A644B">
              <w:rPr>
                <w:rFonts w:ascii="Arial" w:hAnsi="Arial" w:cs="Arial"/>
              </w:rPr>
              <w:t xml:space="preserve">The capture fisheries sector is a strategic priority in Indonesia, including </w:t>
            </w:r>
            <w:proofErr w:type="spellStart"/>
            <w:r w:rsidRPr="008A644B">
              <w:rPr>
                <w:rFonts w:ascii="Arial" w:hAnsi="Arial" w:cs="Arial"/>
              </w:rPr>
              <w:t>Jepara</w:t>
            </w:r>
            <w:proofErr w:type="spellEnd"/>
            <w:r w:rsidRPr="008A644B">
              <w:rPr>
                <w:rFonts w:ascii="Arial" w:hAnsi="Arial" w:cs="Arial"/>
              </w:rPr>
              <w:t xml:space="preserve"> Regency (northern Java), where small-scale fishers rely on economically important commodities such as short mackerel (</w:t>
            </w:r>
            <w:proofErr w:type="spellStart"/>
            <w:r w:rsidRPr="008A644B">
              <w:rPr>
                <w:rStyle w:val="Emphasis"/>
                <w:rFonts w:ascii="Arial" w:hAnsi="Arial" w:cs="Arial"/>
              </w:rPr>
              <w:t>Rastrelliger</w:t>
            </w:r>
            <w:proofErr w:type="spellEnd"/>
            <w:r w:rsidRPr="008A644B">
              <w:rPr>
                <w:rStyle w:val="Emphasis"/>
                <w:rFonts w:ascii="Arial" w:hAnsi="Arial" w:cs="Arial"/>
              </w:rPr>
              <w:t xml:space="preserve"> </w:t>
            </w:r>
            <w:r w:rsidRPr="0046181D">
              <w:rPr>
                <w:rStyle w:val="Emphasis"/>
                <w:rFonts w:ascii="Arial" w:hAnsi="Arial" w:cs="Arial"/>
                <w:i w:val="0"/>
                <w:iCs w:val="0"/>
              </w:rPr>
              <w:t>spp</w:t>
            </w:r>
            <w:r w:rsidRPr="008A644B">
              <w:rPr>
                <w:rStyle w:val="Emphasis"/>
                <w:rFonts w:ascii="Arial" w:hAnsi="Arial" w:cs="Arial"/>
              </w:rPr>
              <w:t>.</w:t>
            </w:r>
            <w:r w:rsidRPr="008A644B">
              <w:rPr>
                <w:rFonts w:ascii="Arial" w:hAnsi="Arial" w:cs="Arial"/>
              </w:rPr>
              <w:t xml:space="preserve">). Limited systematic information on seasonal dynamics. This study analyzed production trends, fishing effort (monthly trips), and seasonal patterns of short mackerel in </w:t>
            </w:r>
            <w:proofErr w:type="spellStart"/>
            <w:r w:rsidRPr="008A644B">
              <w:rPr>
                <w:rFonts w:ascii="Arial" w:hAnsi="Arial" w:cs="Arial"/>
              </w:rPr>
              <w:t>Jepara</w:t>
            </w:r>
            <w:proofErr w:type="spellEnd"/>
            <w:r w:rsidRPr="008A644B">
              <w:rPr>
                <w:rFonts w:ascii="Arial" w:hAnsi="Arial" w:cs="Arial"/>
              </w:rPr>
              <w:t xml:space="preserve"> waters to support sustainable fisheries logistics planning. Secondary monthly landing data from </w:t>
            </w:r>
            <w:proofErr w:type="spellStart"/>
            <w:r w:rsidRPr="008A644B">
              <w:rPr>
                <w:rFonts w:ascii="Arial" w:hAnsi="Arial" w:cs="Arial"/>
              </w:rPr>
              <w:t>Ujungbatu</w:t>
            </w:r>
            <w:proofErr w:type="spellEnd"/>
            <w:r w:rsidR="00D56DE0">
              <w:rPr>
                <w:rFonts w:ascii="Arial" w:hAnsi="Arial" w:cs="Arial"/>
              </w:rPr>
              <w:t xml:space="preserve"> Fish Landing Site</w:t>
            </w:r>
            <w:r w:rsidRPr="008A644B">
              <w:rPr>
                <w:rFonts w:ascii="Arial" w:hAnsi="Arial" w:cs="Arial"/>
              </w:rPr>
              <w:t xml:space="preserve"> (2020–2024) were used, with effort defined as total mini purse seine trips per month. Catch per Unit Effort (CPUE) and Fishing Season Index (FSI) were calculated using a 3-month Simple Moving Average (SMA) and standardization of </w:t>
            </w:r>
            <w:proofErr w:type="spellStart"/>
            <w:proofErr w:type="gramStart"/>
            <w:r w:rsidRPr="008A644B">
              <w:rPr>
                <w:rFonts w:ascii="Arial" w:hAnsi="Arial" w:cs="Arial"/>
              </w:rPr>
              <w:t>Mt,b</w:t>
            </w:r>
            <w:proofErr w:type="spellEnd"/>
            <w:r w:rsidR="007A7B4D">
              <w:rPr>
                <w:rFonts w:ascii="Arial" w:hAnsi="Arial" w:cs="Arial"/>
              </w:rPr>
              <w:t>.</w:t>
            </w:r>
            <w:proofErr w:type="gramEnd"/>
            <w:r w:rsidRPr="008A644B">
              <w:rPr>
                <w:rFonts w:ascii="Arial" w:hAnsi="Arial" w:cs="Arial"/>
              </w:rPr>
              <w:t xml:space="preserve"> </w:t>
            </w:r>
            <w:r w:rsidR="007A7B4D">
              <w:rPr>
                <w:rFonts w:ascii="Arial" w:hAnsi="Arial" w:cs="Arial"/>
              </w:rPr>
              <w:t xml:space="preserve">The months </w:t>
            </w:r>
            <w:r w:rsidRPr="008A644B">
              <w:rPr>
                <w:rFonts w:ascii="Arial" w:hAnsi="Arial" w:cs="Arial"/>
              </w:rPr>
              <w:t xml:space="preserve">with </w:t>
            </w:r>
            <w:proofErr w:type="spellStart"/>
            <w:proofErr w:type="gramStart"/>
            <w:r w:rsidRPr="008A644B">
              <w:rPr>
                <w:rFonts w:ascii="Arial" w:hAnsi="Arial" w:cs="Arial"/>
              </w:rPr>
              <w:t>Mt,b</w:t>
            </w:r>
            <w:proofErr w:type="spellEnd"/>
            <w:proofErr w:type="gramEnd"/>
            <w:r w:rsidRPr="008A644B">
              <w:rPr>
                <w:rFonts w:ascii="Arial" w:hAnsi="Arial" w:cs="Arial"/>
              </w:rPr>
              <w:t xml:space="preserve">&gt;0 were classified as productive. Results showed highly fluctuating monthly production, fishing effort declined gradually during 2022–2024, while CPUE fluctuated (highest 238.38 kg/trip in July 2024; lowest 7.84 kg/trip in December 2020). FSI analysis identified March-July are productive fishing season and peak in July, while January–February and August–December were mostly non-seasonal. Findings indicate that CPUE dynamics are influenced not only by fish stock but also by socio economic and logistical factors, including labor constraints and operational costs. Seasonal information provides a scientific basis for adjusting fishing effort and planning logistics to stabilize supply and support sustainable short mackerel fisheries in </w:t>
            </w:r>
            <w:proofErr w:type="spellStart"/>
            <w:r w:rsidRPr="008A644B">
              <w:rPr>
                <w:rFonts w:ascii="Arial" w:hAnsi="Arial" w:cs="Arial"/>
              </w:rPr>
              <w:t>Jepara</w:t>
            </w:r>
            <w:proofErr w:type="spellEnd"/>
            <w:r w:rsidRPr="008A644B">
              <w:rPr>
                <w:rFonts w:ascii="Arial" w:hAnsi="Arial" w:cs="Arial"/>
              </w:rPr>
              <w:t>, Indonesia.</w:t>
            </w:r>
          </w:p>
        </w:tc>
      </w:tr>
    </w:tbl>
    <w:p w14:paraId="0A97A767" w14:textId="77777777" w:rsidR="00636EB2" w:rsidRDefault="00636EB2" w:rsidP="00441B6F">
      <w:pPr>
        <w:pStyle w:val="Body"/>
        <w:spacing w:after="0"/>
        <w:rPr>
          <w:rFonts w:ascii="Arial" w:hAnsi="Arial" w:cs="Arial"/>
          <w:i/>
        </w:rPr>
      </w:pPr>
    </w:p>
    <w:p w14:paraId="4DC35CCC" w14:textId="2D82D40D" w:rsidR="0024282C" w:rsidRPr="00F76722" w:rsidRDefault="00A24E7E" w:rsidP="00441B6F">
      <w:pPr>
        <w:pStyle w:val="Body"/>
        <w:spacing w:after="0"/>
        <w:rPr>
          <w:rFonts w:ascii="Arial" w:hAnsi="Arial" w:cs="Arial"/>
          <w:i/>
        </w:rPr>
      </w:pPr>
      <w:r>
        <w:rPr>
          <w:rFonts w:ascii="Arial" w:hAnsi="Arial" w:cs="Arial"/>
          <w:i/>
        </w:rPr>
        <w:t>Keywords:</w:t>
      </w:r>
      <w:r w:rsidRPr="008A644B">
        <w:rPr>
          <w:rFonts w:ascii="Arial" w:hAnsi="Arial" w:cs="Arial"/>
          <w:i/>
          <w:iCs/>
        </w:rPr>
        <w:t xml:space="preserve"> </w:t>
      </w:r>
      <w:r w:rsidR="008A644B" w:rsidRPr="008A644B">
        <w:rPr>
          <w:rFonts w:ascii="Arial" w:hAnsi="Arial" w:cs="Arial"/>
          <w:i/>
          <w:iCs/>
        </w:rPr>
        <w:t>short mackerel, fishing effort, CPUE, Fishing Season Index, SMA method</w:t>
      </w:r>
    </w:p>
    <w:p w14:paraId="5ACBE49C" w14:textId="77777777" w:rsidR="00505F06" w:rsidRPr="00A24E7E" w:rsidRDefault="00505F06" w:rsidP="00441B6F">
      <w:pPr>
        <w:pStyle w:val="Body"/>
        <w:spacing w:after="0"/>
        <w:rPr>
          <w:rFonts w:ascii="Arial" w:hAnsi="Arial" w:cs="Arial"/>
          <w:i/>
        </w:rPr>
      </w:pPr>
    </w:p>
    <w:p w14:paraId="48186930" w14:textId="2847F251"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8B21F3" w14:textId="120D2244" w:rsidR="00F76722" w:rsidRPr="00F76722" w:rsidRDefault="00F76722" w:rsidP="00F76722">
      <w:pPr>
        <w:pStyle w:val="NormalWeb"/>
        <w:spacing w:before="0" w:beforeAutospacing="0" w:after="0" w:afterAutospacing="0"/>
        <w:ind w:firstLine="720"/>
        <w:jc w:val="both"/>
        <w:rPr>
          <w:rFonts w:ascii="Arial" w:hAnsi="Arial" w:cs="Arial"/>
          <w:sz w:val="20"/>
          <w:szCs w:val="20"/>
        </w:rPr>
      </w:pPr>
      <w:r w:rsidRPr="00F76722">
        <w:rPr>
          <w:rFonts w:ascii="Arial" w:hAnsi="Arial" w:cs="Arial"/>
          <w:sz w:val="20"/>
          <w:szCs w:val="20"/>
        </w:rPr>
        <w:t xml:space="preserve">The fisheries sector remains one of the strategic priorities of Indonesia, </w:t>
      </w:r>
      <w:proofErr w:type="spellStart"/>
      <w:r w:rsidRPr="00F76722">
        <w:rPr>
          <w:rFonts w:ascii="Arial" w:hAnsi="Arial" w:cs="Arial"/>
          <w:sz w:val="20"/>
          <w:szCs w:val="20"/>
        </w:rPr>
        <w:t>particulary</w:t>
      </w:r>
      <w:proofErr w:type="spellEnd"/>
      <w:r w:rsidRPr="00F76722">
        <w:rPr>
          <w:rFonts w:ascii="Arial" w:hAnsi="Arial" w:cs="Arial"/>
          <w:sz w:val="20"/>
          <w:szCs w:val="20"/>
        </w:rPr>
        <w:t xml:space="preserve"> through the continued downstream development of natural </w:t>
      </w:r>
      <w:proofErr w:type="gramStart"/>
      <w:r w:rsidRPr="00F76722">
        <w:rPr>
          <w:rFonts w:ascii="Arial" w:hAnsi="Arial" w:cs="Arial"/>
          <w:sz w:val="20"/>
          <w:szCs w:val="20"/>
        </w:rPr>
        <w:t>resource based</w:t>
      </w:r>
      <w:proofErr w:type="gramEnd"/>
      <w:r w:rsidRPr="00F76722">
        <w:rPr>
          <w:rFonts w:ascii="Arial" w:hAnsi="Arial" w:cs="Arial"/>
          <w:sz w:val="20"/>
          <w:szCs w:val="20"/>
        </w:rPr>
        <w:t xml:space="preserve"> industries to strengthen national economic resilience. This sector plays a </w:t>
      </w:r>
      <w:proofErr w:type="spellStart"/>
      <w:r w:rsidRPr="00F76722">
        <w:rPr>
          <w:rFonts w:ascii="Arial" w:hAnsi="Arial" w:cs="Arial"/>
          <w:sz w:val="20"/>
          <w:szCs w:val="20"/>
        </w:rPr>
        <w:t>povitol</w:t>
      </w:r>
      <w:proofErr w:type="spellEnd"/>
      <w:r w:rsidRPr="00F76722">
        <w:rPr>
          <w:rFonts w:ascii="Arial" w:hAnsi="Arial" w:cs="Arial"/>
          <w:sz w:val="20"/>
          <w:szCs w:val="20"/>
        </w:rPr>
        <w:t xml:space="preserve"> role in regions such as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Regency, which is located along the northern coast of Java and characterized by the dominance of </w:t>
      </w:r>
      <w:proofErr w:type="gramStart"/>
      <w:r w:rsidRPr="00F76722">
        <w:rPr>
          <w:rFonts w:ascii="Arial" w:hAnsi="Arial" w:cs="Arial"/>
          <w:sz w:val="20"/>
          <w:szCs w:val="20"/>
        </w:rPr>
        <w:t>small scale</w:t>
      </w:r>
      <w:proofErr w:type="gramEnd"/>
      <w:r w:rsidRPr="00F76722">
        <w:rPr>
          <w:rFonts w:ascii="Arial" w:hAnsi="Arial" w:cs="Arial"/>
          <w:sz w:val="20"/>
          <w:szCs w:val="20"/>
        </w:rPr>
        <w:t xml:space="preserve"> fishers operating in coastal waters </w:t>
      </w:r>
      <w:bookmarkStart w:id="0" w:name="_Hlk223965372"/>
      <w:r w:rsidRPr="00F76722">
        <w:rPr>
          <w:rFonts w:ascii="Arial" w:hAnsi="Arial" w:cs="Arial"/>
          <w:sz w:val="20"/>
          <w:szCs w:val="20"/>
        </w:rPr>
        <w:t>(</w:t>
      </w:r>
      <w:proofErr w:type="spellStart"/>
      <w:r w:rsidRPr="00F76722">
        <w:rPr>
          <w:rFonts w:ascii="Arial" w:hAnsi="Arial" w:cs="Arial"/>
          <w:sz w:val="20"/>
          <w:szCs w:val="20"/>
        </w:rPr>
        <w:t>Ekosafitri</w:t>
      </w:r>
      <w:proofErr w:type="spellEnd"/>
      <w:r w:rsidRPr="00F76722">
        <w:rPr>
          <w:rFonts w:ascii="Arial" w:hAnsi="Arial" w:cs="Arial"/>
          <w:sz w:val="20"/>
          <w:szCs w:val="20"/>
        </w:rPr>
        <w:t xml:space="preserve">, 2017; </w:t>
      </w:r>
      <w:proofErr w:type="spellStart"/>
      <w:r w:rsidRPr="00F76722">
        <w:rPr>
          <w:rFonts w:ascii="Arial" w:hAnsi="Arial" w:cs="Arial"/>
          <w:sz w:val="20"/>
          <w:szCs w:val="20"/>
        </w:rPr>
        <w:t>Ayunda</w:t>
      </w:r>
      <w:proofErr w:type="spellEnd"/>
      <w:r w:rsidRPr="00F76722">
        <w:rPr>
          <w:rFonts w:ascii="Arial" w:hAnsi="Arial" w:cs="Arial"/>
          <w:sz w:val="20"/>
          <w:szCs w:val="20"/>
        </w:rPr>
        <w:t xml:space="preserve"> </w:t>
      </w:r>
      <w:r w:rsidRPr="00BC3C9E">
        <w:rPr>
          <w:rFonts w:ascii="Arial" w:hAnsi="Arial" w:cs="Arial"/>
          <w:i/>
          <w:iCs/>
          <w:sz w:val="20"/>
          <w:szCs w:val="20"/>
        </w:rPr>
        <w:t>et al</w:t>
      </w:r>
      <w:r w:rsidRPr="00F76722">
        <w:rPr>
          <w:rFonts w:ascii="Arial" w:hAnsi="Arial" w:cs="Arial"/>
          <w:sz w:val="20"/>
          <w:szCs w:val="20"/>
        </w:rPr>
        <w:t>.</w:t>
      </w:r>
      <w:r w:rsidR="003345AF">
        <w:rPr>
          <w:rFonts w:ascii="Arial" w:hAnsi="Arial" w:cs="Arial"/>
          <w:sz w:val="20"/>
          <w:szCs w:val="20"/>
        </w:rPr>
        <w:t>,</w:t>
      </w:r>
      <w:r w:rsidRPr="00F76722">
        <w:rPr>
          <w:rFonts w:ascii="Arial" w:hAnsi="Arial" w:cs="Arial"/>
          <w:sz w:val="20"/>
          <w:szCs w:val="20"/>
        </w:rPr>
        <w:t xml:space="preserve"> 2018</w:t>
      </w:r>
      <w:r w:rsidR="003345AF">
        <w:rPr>
          <w:rFonts w:ascii="Arial" w:hAnsi="Arial" w:cs="Arial"/>
          <w:sz w:val="20"/>
          <w:szCs w:val="20"/>
        </w:rPr>
        <w:t>;</w:t>
      </w:r>
      <w:r w:rsidRPr="00F76722">
        <w:rPr>
          <w:rFonts w:ascii="Arial" w:hAnsi="Arial" w:cs="Arial"/>
          <w:sz w:val="20"/>
          <w:szCs w:val="20"/>
        </w:rPr>
        <w:t xml:space="preserve"> </w:t>
      </w:r>
      <w:proofErr w:type="spellStart"/>
      <w:r w:rsidRPr="00F76722">
        <w:rPr>
          <w:rFonts w:ascii="Arial" w:hAnsi="Arial" w:cs="Arial"/>
          <w:sz w:val="20"/>
          <w:szCs w:val="20"/>
        </w:rPr>
        <w:t>Sarwati</w:t>
      </w:r>
      <w:proofErr w:type="spellEnd"/>
      <w:r w:rsidRPr="00F76722">
        <w:rPr>
          <w:rFonts w:ascii="Arial" w:hAnsi="Arial" w:cs="Arial"/>
          <w:sz w:val="20"/>
          <w:szCs w:val="20"/>
        </w:rPr>
        <w:t xml:space="preserve"> </w:t>
      </w:r>
      <w:r w:rsidRPr="00BC3C9E">
        <w:rPr>
          <w:rFonts w:ascii="Arial" w:hAnsi="Arial" w:cs="Arial"/>
          <w:i/>
          <w:iCs/>
          <w:sz w:val="20"/>
          <w:szCs w:val="20"/>
        </w:rPr>
        <w:t>et al</w:t>
      </w:r>
      <w:r w:rsidRPr="00F76722">
        <w:rPr>
          <w:rFonts w:ascii="Arial" w:hAnsi="Arial" w:cs="Arial"/>
          <w:sz w:val="20"/>
          <w:szCs w:val="20"/>
        </w:rPr>
        <w:t>.</w:t>
      </w:r>
      <w:r w:rsidR="003345AF">
        <w:rPr>
          <w:rFonts w:ascii="Arial" w:hAnsi="Arial" w:cs="Arial"/>
          <w:sz w:val="20"/>
          <w:szCs w:val="20"/>
        </w:rPr>
        <w:t>,</w:t>
      </w:r>
      <w:r w:rsidRPr="00F76722">
        <w:rPr>
          <w:rFonts w:ascii="Arial" w:hAnsi="Arial" w:cs="Arial"/>
          <w:sz w:val="20"/>
          <w:szCs w:val="20"/>
        </w:rPr>
        <w:t xml:space="preserve"> 2025). </w:t>
      </w:r>
      <w:bookmarkEnd w:id="0"/>
      <w:r w:rsidRPr="00F76722">
        <w:rPr>
          <w:rFonts w:ascii="Arial" w:hAnsi="Arial" w:cs="Arial"/>
          <w:sz w:val="20"/>
          <w:szCs w:val="20"/>
        </w:rPr>
        <w:t xml:space="preserve">Previous studies have highlighted that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exhibits a marine and fisheries based economic structure, resulting in a substantial proportion of its population depending on capture fisheries activities </w:t>
      </w:r>
      <w:bookmarkStart w:id="1" w:name="_Hlk223965396"/>
      <w:r w:rsidRPr="00F76722">
        <w:rPr>
          <w:rFonts w:ascii="Arial" w:hAnsi="Arial" w:cs="Arial"/>
          <w:sz w:val="20"/>
          <w:szCs w:val="20"/>
        </w:rPr>
        <w:t xml:space="preserve">(Imron </w:t>
      </w:r>
      <w:r w:rsidRPr="00467900">
        <w:rPr>
          <w:rFonts w:ascii="Arial" w:hAnsi="Arial" w:cs="Arial"/>
          <w:i/>
          <w:iCs/>
          <w:sz w:val="20"/>
          <w:szCs w:val="20"/>
        </w:rPr>
        <w:t>et al</w:t>
      </w:r>
      <w:r w:rsidRPr="00F76722">
        <w:rPr>
          <w:rFonts w:ascii="Arial" w:hAnsi="Arial" w:cs="Arial"/>
          <w:sz w:val="20"/>
          <w:szCs w:val="20"/>
        </w:rPr>
        <w:t>.</w:t>
      </w:r>
      <w:r w:rsidR="00467900">
        <w:rPr>
          <w:rFonts w:ascii="Arial" w:hAnsi="Arial" w:cs="Arial"/>
          <w:sz w:val="20"/>
          <w:szCs w:val="20"/>
        </w:rPr>
        <w:t>,</w:t>
      </w:r>
      <w:r w:rsidRPr="00F76722">
        <w:rPr>
          <w:rFonts w:ascii="Arial" w:hAnsi="Arial" w:cs="Arial"/>
          <w:sz w:val="20"/>
          <w:szCs w:val="20"/>
        </w:rPr>
        <w:t xml:space="preserve"> 2020</w:t>
      </w:r>
      <w:r w:rsidR="00467900">
        <w:rPr>
          <w:rFonts w:ascii="Arial" w:hAnsi="Arial" w:cs="Arial"/>
          <w:sz w:val="20"/>
          <w:szCs w:val="20"/>
        </w:rPr>
        <w:t>;</w:t>
      </w:r>
      <w:r w:rsidRPr="00F76722">
        <w:rPr>
          <w:rFonts w:ascii="Arial" w:hAnsi="Arial" w:cs="Arial"/>
          <w:sz w:val="20"/>
          <w:szCs w:val="20"/>
        </w:rPr>
        <w:t xml:space="preserve"> Wijayanti </w:t>
      </w:r>
      <w:r w:rsidRPr="00467900">
        <w:rPr>
          <w:rFonts w:ascii="Arial" w:hAnsi="Arial" w:cs="Arial"/>
          <w:i/>
          <w:iCs/>
          <w:sz w:val="20"/>
          <w:szCs w:val="20"/>
        </w:rPr>
        <w:t>et al</w:t>
      </w:r>
      <w:r w:rsidR="00467900">
        <w:rPr>
          <w:rFonts w:ascii="Arial" w:hAnsi="Arial" w:cs="Arial"/>
          <w:sz w:val="20"/>
          <w:szCs w:val="20"/>
        </w:rPr>
        <w:t>.</w:t>
      </w:r>
      <w:r w:rsidRPr="00F76722">
        <w:rPr>
          <w:rFonts w:ascii="Arial" w:hAnsi="Arial" w:cs="Arial"/>
          <w:sz w:val="20"/>
          <w:szCs w:val="20"/>
        </w:rPr>
        <w:t xml:space="preserve">, 2021). </w:t>
      </w:r>
      <w:bookmarkEnd w:id="1"/>
      <w:r w:rsidRPr="00F76722">
        <w:rPr>
          <w:rFonts w:ascii="Arial" w:hAnsi="Arial" w:cs="Arial"/>
          <w:sz w:val="20"/>
          <w:szCs w:val="20"/>
        </w:rPr>
        <w:t xml:space="preserve">Central Java plays a significant role in Indonesia marine capture </w:t>
      </w:r>
      <w:proofErr w:type="spellStart"/>
      <w:r w:rsidRPr="00F76722">
        <w:rPr>
          <w:rFonts w:ascii="Arial" w:hAnsi="Arial" w:cs="Arial"/>
          <w:sz w:val="20"/>
          <w:szCs w:val="20"/>
        </w:rPr>
        <w:t>fisgeries</w:t>
      </w:r>
      <w:proofErr w:type="spellEnd"/>
      <w:r w:rsidRPr="00F76722">
        <w:rPr>
          <w:rFonts w:ascii="Arial" w:hAnsi="Arial" w:cs="Arial"/>
          <w:sz w:val="20"/>
          <w:szCs w:val="20"/>
        </w:rPr>
        <w:t xml:space="preserve"> production </w:t>
      </w:r>
      <w:bookmarkStart w:id="2" w:name="_Hlk223965405"/>
      <w:r w:rsidRPr="00F76722">
        <w:rPr>
          <w:rFonts w:ascii="Arial" w:hAnsi="Arial" w:cs="Arial"/>
          <w:sz w:val="20"/>
          <w:szCs w:val="20"/>
        </w:rPr>
        <w:t>(</w:t>
      </w:r>
      <w:proofErr w:type="spellStart"/>
      <w:r w:rsidRPr="00F76722">
        <w:rPr>
          <w:rFonts w:ascii="Arial" w:hAnsi="Arial" w:cs="Arial"/>
          <w:sz w:val="20"/>
          <w:szCs w:val="20"/>
        </w:rPr>
        <w:t>Ujianti</w:t>
      </w:r>
      <w:proofErr w:type="spellEnd"/>
      <w:r w:rsidRPr="00F76722">
        <w:rPr>
          <w:rFonts w:ascii="Arial" w:hAnsi="Arial" w:cs="Arial"/>
          <w:sz w:val="20"/>
          <w:szCs w:val="20"/>
        </w:rPr>
        <w:t xml:space="preserve"> </w:t>
      </w:r>
      <w:r w:rsidRPr="003E4284">
        <w:rPr>
          <w:rFonts w:ascii="Arial" w:hAnsi="Arial" w:cs="Arial"/>
          <w:i/>
          <w:iCs/>
          <w:sz w:val="20"/>
          <w:szCs w:val="20"/>
        </w:rPr>
        <w:t>et al</w:t>
      </w:r>
      <w:r w:rsidRPr="00F76722">
        <w:rPr>
          <w:rFonts w:ascii="Arial" w:hAnsi="Arial" w:cs="Arial"/>
          <w:sz w:val="20"/>
          <w:szCs w:val="20"/>
        </w:rPr>
        <w:t>.</w:t>
      </w:r>
      <w:r w:rsidR="003E4284">
        <w:rPr>
          <w:rFonts w:ascii="Arial" w:hAnsi="Arial" w:cs="Arial"/>
          <w:sz w:val="20"/>
          <w:szCs w:val="20"/>
        </w:rPr>
        <w:t>,</w:t>
      </w:r>
      <w:r w:rsidRPr="00F76722">
        <w:rPr>
          <w:rFonts w:ascii="Arial" w:hAnsi="Arial" w:cs="Arial"/>
          <w:sz w:val="20"/>
          <w:szCs w:val="20"/>
        </w:rPr>
        <w:t xml:space="preserve"> 2024, </w:t>
      </w:r>
      <w:proofErr w:type="spellStart"/>
      <w:r w:rsidRPr="00F76722">
        <w:rPr>
          <w:rFonts w:ascii="Arial" w:hAnsi="Arial" w:cs="Arial"/>
          <w:sz w:val="20"/>
          <w:szCs w:val="20"/>
        </w:rPr>
        <w:t>Kusumawardhani</w:t>
      </w:r>
      <w:proofErr w:type="spellEnd"/>
      <w:r w:rsidRPr="00F76722">
        <w:rPr>
          <w:rFonts w:ascii="Arial" w:hAnsi="Arial" w:cs="Arial"/>
          <w:sz w:val="20"/>
          <w:szCs w:val="20"/>
        </w:rPr>
        <w:t xml:space="preserve"> </w:t>
      </w:r>
      <w:r w:rsidR="00E03324">
        <w:rPr>
          <w:rFonts w:ascii="Arial" w:hAnsi="Arial" w:cs="Arial"/>
          <w:sz w:val="20"/>
          <w:szCs w:val="20"/>
        </w:rPr>
        <w:t>&amp;</w:t>
      </w:r>
      <w:r w:rsidRPr="00F76722">
        <w:rPr>
          <w:rFonts w:ascii="Arial" w:hAnsi="Arial" w:cs="Arial"/>
          <w:sz w:val="20"/>
          <w:szCs w:val="20"/>
        </w:rPr>
        <w:t xml:space="preserve"> </w:t>
      </w:r>
      <w:proofErr w:type="spellStart"/>
      <w:r w:rsidRPr="00F76722">
        <w:rPr>
          <w:rFonts w:ascii="Arial" w:hAnsi="Arial" w:cs="Arial"/>
          <w:sz w:val="20"/>
          <w:szCs w:val="20"/>
        </w:rPr>
        <w:t>Wardhani</w:t>
      </w:r>
      <w:proofErr w:type="spellEnd"/>
      <w:r w:rsidRPr="00F76722">
        <w:rPr>
          <w:rFonts w:ascii="Arial" w:hAnsi="Arial" w:cs="Arial"/>
          <w:sz w:val="20"/>
          <w:szCs w:val="20"/>
        </w:rPr>
        <w:t xml:space="preserve">, 2025). </w:t>
      </w:r>
      <w:bookmarkEnd w:id="2"/>
      <w:r w:rsidRPr="00F76722">
        <w:rPr>
          <w:rFonts w:ascii="Arial" w:hAnsi="Arial" w:cs="Arial"/>
          <w:sz w:val="20"/>
          <w:szCs w:val="20"/>
        </w:rPr>
        <w:t xml:space="preserve">As a coastal regency within this province,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w:t>
      </w:r>
      <w:proofErr w:type="spellStart"/>
      <w:r w:rsidRPr="00F76722">
        <w:rPr>
          <w:rFonts w:ascii="Arial" w:hAnsi="Arial" w:cs="Arial"/>
          <w:sz w:val="20"/>
          <w:szCs w:val="20"/>
        </w:rPr>
        <w:t>possesse</w:t>
      </w:r>
      <w:proofErr w:type="spellEnd"/>
      <w:r w:rsidRPr="00F76722">
        <w:rPr>
          <w:rFonts w:ascii="Arial" w:hAnsi="Arial" w:cs="Arial"/>
          <w:sz w:val="20"/>
          <w:szCs w:val="20"/>
        </w:rPr>
        <w:t xml:space="preserve"> economically </w:t>
      </w:r>
      <w:proofErr w:type="spellStart"/>
      <w:r w:rsidRPr="00F76722">
        <w:rPr>
          <w:rFonts w:ascii="Arial" w:hAnsi="Arial" w:cs="Arial"/>
          <w:sz w:val="20"/>
          <w:szCs w:val="20"/>
        </w:rPr>
        <w:t>valuavle</w:t>
      </w:r>
      <w:proofErr w:type="spellEnd"/>
      <w:r w:rsidRPr="00F76722">
        <w:rPr>
          <w:rFonts w:ascii="Arial" w:hAnsi="Arial" w:cs="Arial"/>
          <w:sz w:val="20"/>
          <w:szCs w:val="20"/>
        </w:rPr>
        <w:t xml:space="preserve"> capture fisheries commodities. Among these, short </w:t>
      </w:r>
      <w:r w:rsidRPr="00F76722">
        <w:rPr>
          <w:rFonts w:ascii="Arial" w:hAnsi="Arial" w:cs="Arial"/>
          <w:sz w:val="20"/>
          <w:szCs w:val="20"/>
        </w:rPr>
        <w:lastRenderedPageBreak/>
        <w:t>mackerel (</w:t>
      </w:r>
      <w:proofErr w:type="spellStart"/>
      <w:r w:rsidRPr="00B35BAB">
        <w:rPr>
          <w:rFonts w:ascii="Arial" w:hAnsi="Arial" w:cs="Arial"/>
          <w:i/>
          <w:iCs/>
          <w:sz w:val="20"/>
          <w:szCs w:val="20"/>
        </w:rPr>
        <w:t>Rastrelliger</w:t>
      </w:r>
      <w:proofErr w:type="spellEnd"/>
      <w:r w:rsidRPr="00F76722">
        <w:rPr>
          <w:rFonts w:ascii="Arial" w:hAnsi="Arial" w:cs="Arial"/>
          <w:sz w:val="20"/>
          <w:szCs w:val="20"/>
        </w:rPr>
        <w:t xml:space="preserve"> spp.) locally </w:t>
      </w:r>
      <w:proofErr w:type="spellStart"/>
      <w:r w:rsidRPr="00F76722">
        <w:rPr>
          <w:rFonts w:ascii="Arial" w:hAnsi="Arial" w:cs="Arial"/>
          <w:sz w:val="20"/>
          <w:szCs w:val="20"/>
        </w:rPr>
        <w:t>know</w:t>
      </w:r>
      <w:proofErr w:type="spellEnd"/>
      <w:r w:rsidRPr="00F76722">
        <w:rPr>
          <w:rFonts w:ascii="Arial" w:hAnsi="Arial" w:cs="Arial"/>
          <w:sz w:val="20"/>
          <w:szCs w:val="20"/>
        </w:rPr>
        <w:t xml:space="preserve"> as </w:t>
      </w:r>
      <w:proofErr w:type="spellStart"/>
      <w:r w:rsidRPr="00154DDF">
        <w:rPr>
          <w:rFonts w:ascii="Arial" w:hAnsi="Arial" w:cs="Arial"/>
          <w:i/>
          <w:iCs/>
          <w:sz w:val="20"/>
          <w:szCs w:val="20"/>
        </w:rPr>
        <w:t>kembung</w:t>
      </w:r>
      <w:proofErr w:type="spellEnd"/>
      <w:r w:rsidRPr="00F76722">
        <w:rPr>
          <w:rFonts w:ascii="Arial" w:hAnsi="Arial" w:cs="Arial"/>
          <w:sz w:val="20"/>
          <w:szCs w:val="20"/>
        </w:rPr>
        <w:t xml:space="preserve">, represents one of the important commercial species in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waters</w:t>
      </w:r>
      <w:r w:rsidR="00921444">
        <w:rPr>
          <w:rFonts w:ascii="Arial" w:hAnsi="Arial" w:cs="Arial"/>
          <w:sz w:val="20"/>
          <w:szCs w:val="20"/>
        </w:rPr>
        <w:t>, Indonesia.</w:t>
      </w:r>
    </w:p>
    <w:p w14:paraId="75A26108" w14:textId="77777777" w:rsidR="00F76722" w:rsidRPr="00F76722" w:rsidRDefault="00F76722" w:rsidP="00F76722">
      <w:pPr>
        <w:pStyle w:val="NormalWeb"/>
        <w:spacing w:before="0" w:beforeAutospacing="0" w:after="0" w:afterAutospacing="0"/>
        <w:ind w:firstLine="720"/>
        <w:jc w:val="both"/>
        <w:rPr>
          <w:rFonts w:ascii="Arial" w:hAnsi="Arial" w:cs="Arial"/>
          <w:sz w:val="20"/>
          <w:szCs w:val="20"/>
        </w:rPr>
      </w:pPr>
      <w:r w:rsidRPr="00F76722">
        <w:rPr>
          <w:rFonts w:ascii="Arial" w:hAnsi="Arial" w:cs="Arial"/>
          <w:sz w:val="20"/>
          <w:szCs w:val="20"/>
        </w:rPr>
        <w:t xml:space="preserve">However, the limited availability of reliable and systematic information regarding the seasonal dynamics of short mackerel in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waters constitutes a significant constraint to maintaining supply continuity. Seasonal variability affects production stability, logistic efficiency, price volatility, and distribution chain. Despite the economic relevance of short mackerel, the distribution structure from fishers to end consumers has not been comprehensively documented. A deeper understanding of production levels, fishing effort (number of trips), and seasonal patterns is therefore essential to support adaptive fisheries logistics planning capable of responding to catch fluctuations.</w:t>
      </w:r>
    </w:p>
    <w:p w14:paraId="7171768D" w14:textId="77777777" w:rsidR="00F76722" w:rsidRPr="00F76722" w:rsidRDefault="00F76722" w:rsidP="00F76722">
      <w:pPr>
        <w:pStyle w:val="NormalWeb"/>
        <w:spacing w:before="0" w:beforeAutospacing="0" w:after="0" w:afterAutospacing="0"/>
        <w:ind w:firstLine="720"/>
        <w:jc w:val="both"/>
        <w:rPr>
          <w:rFonts w:ascii="Arial" w:hAnsi="Arial" w:cs="Arial"/>
          <w:sz w:val="20"/>
          <w:szCs w:val="20"/>
        </w:rPr>
      </w:pPr>
      <w:r w:rsidRPr="00F76722">
        <w:rPr>
          <w:rFonts w:ascii="Arial" w:hAnsi="Arial" w:cs="Arial"/>
          <w:sz w:val="20"/>
          <w:szCs w:val="20"/>
        </w:rPr>
        <w:t xml:space="preserve">Optimizing the logistics system for short mackerel in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waters is expected to enhance </w:t>
      </w:r>
      <w:proofErr w:type="gramStart"/>
      <w:r w:rsidRPr="00F76722">
        <w:rPr>
          <w:rFonts w:ascii="Arial" w:hAnsi="Arial" w:cs="Arial"/>
          <w:sz w:val="20"/>
          <w:szCs w:val="20"/>
        </w:rPr>
        <w:t>fishers</w:t>
      </w:r>
      <w:proofErr w:type="gramEnd"/>
      <w:r w:rsidRPr="00F76722">
        <w:rPr>
          <w:rFonts w:ascii="Arial" w:hAnsi="Arial" w:cs="Arial"/>
          <w:sz w:val="20"/>
          <w:szCs w:val="20"/>
        </w:rPr>
        <w:t xml:space="preserve"> welfare, strengthen the role of the FLS as a regional logistics hub, and contribute to Indonesia’s downstream fisheries development agenda. Accordingly, this study aims to analyze production trends, fishing effort (trips), and fishing seasons of short mackerel in </w:t>
      </w:r>
      <w:proofErr w:type="spellStart"/>
      <w:r w:rsidRPr="00F76722">
        <w:rPr>
          <w:rFonts w:ascii="Arial" w:hAnsi="Arial" w:cs="Arial"/>
          <w:sz w:val="20"/>
          <w:szCs w:val="20"/>
        </w:rPr>
        <w:t>Jepara</w:t>
      </w:r>
      <w:proofErr w:type="spellEnd"/>
      <w:r w:rsidRPr="00F76722">
        <w:rPr>
          <w:rFonts w:ascii="Arial" w:hAnsi="Arial" w:cs="Arial"/>
          <w:sz w:val="20"/>
          <w:szCs w:val="20"/>
        </w:rPr>
        <w:t xml:space="preserve"> waters as a basis for sustainable logistics development strategy.</w:t>
      </w:r>
    </w:p>
    <w:p w14:paraId="3F226914" w14:textId="77777777" w:rsidR="00790ADA" w:rsidRPr="00FB3A86" w:rsidRDefault="00790ADA" w:rsidP="00441B6F">
      <w:pPr>
        <w:pStyle w:val="Body"/>
        <w:spacing w:after="0"/>
        <w:rPr>
          <w:rFonts w:ascii="Arial" w:hAnsi="Arial" w:cs="Arial"/>
        </w:rPr>
      </w:pPr>
    </w:p>
    <w:p w14:paraId="26260959" w14:textId="1FBAFD6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26E0A4" w14:textId="15725C03" w:rsidR="003F36E8" w:rsidRPr="003F36E8" w:rsidRDefault="003F36E8" w:rsidP="003F36E8">
      <w:pPr>
        <w:ind w:firstLine="720"/>
        <w:jc w:val="both"/>
        <w:rPr>
          <w:rFonts w:ascii="Arial" w:hAnsi="Arial" w:cs="Arial"/>
        </w:rPr>
      </w:pPr>
      <w:r w:rsidRPr="003F36E8">
        <w:rPr>
          <w:rFonts w:ascii="Arial" w:hAnsi="Arial" w:cs="Arial"/>
        </w:rPr>
        <w:t xml:space="preserve">This research applied </w:t>
      </w:r>
      <w:proofErr w:type="spellStart"/>
      <w:r w:rsidRPr="003F36E8">
        <w:rPr>
          <w:rFonts w:ascii="Arial" w:hAnsi="Arial" w:cs="Arial"/>
        </w:rPr>
        <w:t>scomdary</w:t>
      </w:r>
      <w:proofErr w:type="spellEnd"/>
      <w:r w:rsidRPr="003F36E8">
        <w:rPr>
          <w:rFonts w:ascii="Arial" w:hAnsi="Arial" w:cs="Arial"/>
        </w:rPr>
        <w:t xml:space="preserve"> data obtained from monthly landing statistics at the </w:t>
      </w:r>
      <w:proofErr w:type="spellStart"/>
      <w:r w:rsidRPr="003F36E8">
        <w:rPr>
          <w:rFonts w:ascii="Arial" w:hAnsi="Arial" w:cs="Arial"/>
        </w:rPr>
        <w:t>Ujungbatu</w:t>
      </w:r>
      <w:proofErr w:type="spellEnd"/>
      <w:r w:rsidRPr="003F36E8">
        <w:rPr>
          <w:rFonts w:ascii="Arial" w:hAnsi="Arial" w:cs="Arial"/>
        </w:rPr>
        <w:t xml:space="preserve"> F</w:t>
      </w:r>
      <w:r w:rsidR="00DD1DEA">
        <w:rPr>
          <w:rFonts w:ascii="Arial" w:hAnsi="Arial" w:cs="Arial"/>
        </w:rPr>
        <w:t xml:space="preserve">ish </w:t>
      </w:r>
      <w:r w:rsidRPr="003F36E8">
        <w:rPr>
          <w:rFonts w:ascii="Arial" w:hAnsi="Arial" w:cs="Arial"/>
        </w:rPr>
        <w:t>L</w:t>
      </w:r>
      <w:r w:rsidR="00DD1DEA">
        <w:rPr>
          <w:rFonts w:ascii="Arial" w:hAnsi="Arial" w:cs="Arial"/>
        </w:rPr>
        <w:t xml:space="preserve">anding </w:t>
      </w:r>
      <w:r w:rsidRPr="003F36E8">
        <w:rPr>
          <w:rFonts w:ascii="Arial" w:hAnsi="Arial" w:cs="Arial"/>
        </w:rPr>
        <w:t>S</w:t>
      </w:r>
      <w:r w:rsidR="00DD1DEA">
        <w:rPr>
          <w:rFonts w:ascii="Arial" w:hAnsi="Arial" w:cs="Arial"/>
        </w:rPr>
        <w:t>ite (FLS)</w:t>
      </w:r>
      <w:r w:rsidRPr="003F36E8">
        <w:rPr>
          <w:rFonts w:ascii="Arial" w:hAnsi="Arial" w:cs="Arial"/>
        </w:rPr>
        <w:t xml:space="preserve"> in </w:t>
      </w:r>
      <w:proofErr w:type="spellStart"/>
      <w:r w:rsidRPr="003F36E8">
        <w:rPr>
          <w:rFonts w:ascii="Arial" w:hAnsi="Arial" w:cs="Arial"/>
        </w:rPr>
        <w:t>Jepara</w:t>
      </w:r>
      <w:proofErr w:type="spellEnd"/>
      <w:r w:rsidRPr="003F36E8">
        <w:rPr>
          <w:rFonts w:ascii="Arial" w:hAnsi="Arial" w:cs="Arial"/>
        </w:rPr>
        <w:t xml:space="preserve"> Rege</w:t>
      </w:r>
      <w:r w:rsidR="00435358">
        <w:rPr>
          <w:rFonts w:ascii="Arial" w:hAnsi="Arial" w:cs="Arial"/>
        </w:rPr>
        <w:t>n</w:t>
      </w:r>
      <w:r w:rsidRPr="003F36E8">
        <w:rPr>
          <w:rFonts w:ascii="Arial" w:hAnsi="Arial" w:cs="Arial"/>
        </w:rPr>
        <w:t>cy, co</w:t>
      </w:r>
      <w:r w:rsidR="00970A29">
        <w:rPr>
          <w:rFonts w:ascii="Arial" w:hAnsi="Arial" w:cs="Arial"/>
        </w:rPr>
        <w:t>v</w:t>
      </w:r>
      <w:r w:rsidRPr="003F36E8">
        <w:rPr>
          <w:rFonts w:ascii="Arial" w:hAnsi="Arial" w:cs="Arial"/>
        </w:rPr>
        <w:t>ering short ma</w:t>
      </w:r>
      <w:r w:rsidR="00970A29">
        <w:rPr>
          <w:rFonts w:ascii="Arial" w:hAnsi="Arial" w:cs="Arial"/>
        </w:rPr>
        <w:t>c</w:t>
      </w:r>
      <w:r w:rsidRPr="003F36E8">
        <w:rPr>
          <w:rFonts w:ascii="Arial" w:hAnsi="Arial" w:cs="Arial"/>
        </w:rPr>
        <w:t>kerel (</w:t>
      </w:r>
      <w:proofErr w:type="spellStart"/>
      <w:r w:rsidRPr="00961AF6">
        <w:rPr>
          <w:rFonts w:ascii="Arial" w:hAnsi="Arial" w:cs="Arial"/>
          <w:i/>
          <w:iCs/>
        </w:rPr>
        <w:t>Rastrelliger</w:t>
      </w:r>
      <w:proofErr w:type="spellEnd"/>
      <w:r w:rsidRPr="003F36E8">
        <w:rPr>
          <w:rFonts w:ascii="Arial" w:hAnsi="Arial" w:cs="Arial"/>
        </w:rPr>
        <w:t xml:space="preserve"> spp.) production and fishing effort form 2020-2024. Fishing effort was</w:t>
      </w:r>
      <w:r w:rsidR="00C767A3">
        <w:rPr>
          <w:rFonts w:ascii="Arial" w:hAnsi="Arial" w:cs="Arial"/>
        </w:rPr>
        <w:t xml:space="preserve"> </w:t>
      </w:r>
      <w:r w:rsidRPr="003F36E8">
        <w:rPr>
          <w:rFonts w:ascii="Arial" w:hAnsi="Arial" w:cs="Arial"/>
        </w:rPr>
        <w:t xml:space="preserve">defined as the total number of trips conducted by mini purse seine vessels landing short </w:t>
      </w:r>
      <w:proofErr w:type="spellStart"/>
      <w:r w:rsidRPr="003F36E8">
        <w:rPr>
          <w:rFonts w:ascii="Arial" w:hAnsi="Arial" w:cs="Arial"/>
        </w:rPr>
        <w:t>marckerels</w:t>
      </w:r>
      <w:proofErr w:type="spellEnd"/>
      <w:r w:rsidRPr="003F36E8">
        <w:rPr>
          <w:rFonts w:ascii="Arial" w:hAnsi="Arial" w:cs="Arial"/>
        </w:rPr>
        <w:t xml:space="preserve"> each month. The dataset </w:t>
      </w:r>
      <w:proofErr w:type="spellStart"/>
      <w:r w:rsidRPr="003F36E8">
        <w:rPr>
          <w:rFonts w:ascii="Arial" w:hAnsi="Arial" w:cs="Arial"/>
        </w:rPr>
        <w:t>wes</w:t>
      </w:r>
      <w:proofErr w:type="spellEnd"/>
      <w:r w:rsidRPr="003F36E8">
        <w:rPr>
          <w:rFonts w:ascii="Arial" w:hAnsi="Arial" w:cs="Arial"/>
        </w:rPr>
        <w:t xml:space="preserve"> processed using Microsoft Excel to estimate Catch per Unit Effort (CPUE) and the Fishing Season Index (FSI). CPUE was calculated by dividing monthly catch volume by the corresponding number of fishing trips, providing a measure of vessel productivity and forming the basis for identifying seasonal patterns, following the standard method described </w:t>
      </w:r>
      <w:bookmarkStart w:id="3" w:name="_Hlk223965427"/>
      <w:r w:rsidRPr="003F36E8">
        <w:rPr>
          <w:rFonts w:ascii="Arial" w:hAnsi="Arial" w:cs="Arial"/>
        </w:rPr>
        <w:t xml:space="preserve">by Sparre </w:t>
      </w:r>
      <w:r w:rsidR="00443DCC">
        <w:rPr>
          <w:rFonts w:ascii="Arial" w:hAnsi="Arial" w:cs="Arial"/>
        </w:rPr>
        <w:t>&amp;</w:t>
      </w:r>
      <w:r w:rsidRPr="003F36E8">
        <w:rPr>
          <w:rFonts w:ascii="Arial" w:hAnsi="Arial" w:cs="Arial"/>
        </w:rPr>
        <w:t xml:space="preserve"> Venema (1999).</w:t>
      </w:r>
      <w:bookmarkEnd w:id="3"/>
    </w:p>
    <w:p w14:paraId="3D243BAC" w14:textId="77777777" w:rsidR="003F36E8" w:rsidRPr="003F36E8" w:rsidRDefault="003F36E8" w:rsidP="003F36E8">
      <w:pPr>
        <w:ind w:firstLine="720"/>
        <w:jc w:val="both"/>
        <w:rPr>
          <w:rFonts w:ascii="Arial" w:hAnsi="Arial" w:cs="Arial"/>
        </w:rPr>
      </w:pPr>
    </w:p>
    <w:p w14:paraId="321208CE" w14:textId="77777777" w:rsidR="003F36E8" w:rsidRPr="003F36E8" w:rsidRDefault="003F36E8" w:rsidP="003F36E8">
      <w:pPr>
        <w:ind w:firstLine="720"/>
        <w:jc w:val="both"/>
        <w:rPr>
          <w:rFonts w:ascii="Arial" w:hAnsi="Arial" w:cs="Arial"/>
          <w:iCs/>
        </w:rPr>
      </w:pPr>
      <m:oMathPara>
        <m:oMath>
          <m:r>
            <m:rPr>
              <m:sty m:val="p"/>
            </m:rPr>
            <w:rPr>
              <w:rFonts w:ascii="Cambria Math" w:hAnsi="Cambria Math" w:cs="Arial"/>
            </w:rPr>
            <m:t xml:space="preserve">CPUE= </m:t>
          </m:r>
          <m:f>
            <m:fPr>
              <m:ctrlPr>
                <w:rPr>
                  <w:rFonts w:ascii="Cambria Math" w:hAnsi="Cambria Math" w:cs="Arial"/>
                  <w:iCs/>
                </w:rPr>
              </m:ctrlPr>
            </m:fPr>
            <m:num>
              <m:r>
                <m:rPr>
                  <m:sty m:val="p"/>
                </m:rPr>
                <w:rPr>
                  <w:rFonts w:ascii="Cambria Math" w:hAnsi="Cambria Math" w:cs="Arial"/>
                </w:rPr>
                <m:t>C (kg)</m:t>
              </m:r>
            </m:num>
            <m:den>
              <m:r>
                <m:rPr>
                  <m:sty m:val="p"/>
                </m:rPr>
                <w:rPr>
                  <w:rFonts w:ascii="Cambria Math" w:hAnsi="Cambria Math" w:cs="Arial"/>
                </w:rPr>
                <m:t>E (trip)</m:t>
              </m:r>
            </m:den>
          </m:f>
          <m:r>
            <m:rPr>
              <m:sty m:val="p"/>
            </m:rPr>
            <w:rPr>
              <w:rFonts w:ascii="Cambria Math" w:hAnsi="Cambria Math" w:cs="Arial"/>
            </w:rPr>
            <m:t xml:space="preserve">= </m:t>
          </m:r>
          <m:f>
            <m:fPr>
              <m:ctrlPr>
                <w:rPr>
                  <w:rFonts w:ascii="Cambria Math" w:hAnsi="Cambria Math" w:cs="Arial"/>
                  <w:iCs/>
                </w:rPr>
              </m:ctrlPr>
            </m:fPr>
            <m:num>
              <m:nary>
                <m:naryPr>
                  <m:chr m:val="∑"/>
                  <m:subHide m:val="1"/>
                  <m:supHide m:val="1"/>
                  <m:ctrlPr>
                    <w:rPr>
                      <w:rFonts w:ascii="Cambria Math" w:eastAsia="Cambria Math" w:hAnsi="Cambria Math" w:cs="Arial"/>
                      <w:iCs/>
                      <w:w w:val="105"/>
                      <w:position w:val="1"/>
                    </w:rPr>
                  </m:ctrlPr>
                </m:naryPr>
                <m:sub/>
                <m:sup/>
                <m:e>
                  <m:r>
                    <m:rPr>
                      <m:sty m:val="p"/>
                    </m:rPr>
                    <w:rPr>
                      <w:rFonts w:ascii="Cambria Math" w:eastAsia="Cambria Math" w:hAnsi="Cambria Math" w:cs="Arial"/>
                      <w:w w:val="105"/>
                      <w:position w:val="1"/>
                    </w:rPr>
                    <m:t>catch per bulan (kg)</m:t>
                  </m:r>
                </m:e>
              </m:nary>
            </m:num>
            <m:den>
              <m:nary>
                <m:naryPr>
                  <m:chr m:val="∑"/>
                  <m:subHide m:val="1"/>
                  <m:supHide m:val="1"/>
                  <m:ctrlPr>
                    <w:rPr>
                      <w:rFonts w:ascii="Cambria Math" w:eastAsia="Cambria Math" w:hAnsi="Cambria Math" w:cs="Arial"/>
                      <w:iCs/>
                      <w:w w:val="105"/>
                      <w:position w:val="1"/>
                    </w:rPr>
                  </m:ctrlPr>
                </m:naryPr>
                <m:sub/>
                <m:sup/>
                <m:e>
                  <m:r>
                    <m:rPr>
                      <m:sty m:val="p"/>
                    </m:rPr>
                    <w:rPr>
                      <w:rFonts w:ascii="Cambria Math" w:eastAsia="Cambria Math" w:hAnsi="Cambria Math" w:cs="Arial"/>
                      <w:w w:val="105"/>
                      <w:position w:val="1"/>
                    </w:rPr>
                    <m:t>trip per bulan</m:t>
                  </m:r>
                </m:e>
              </m:nary>
            </m:den>
          </m:f>
        </m:oMath>
      </m:oMathPara>
    </w:p>
    <w:p w14:paraId="78E8A013" w14:textId="77777777" w:rsidR="003F36E8" w:rsidRPr="003F36E8" w:rsidRDefault="003F36E8" w:rsidP="003F36E8">
      <w:pPr>
        <w:jc w:val="both"/>
        <w:rPr>
          <w:rFonts w:ascii="Arial" w:hAnsi="Arial" w:cs="Arial"/>
        </w:rPr>
      </w:pPr>
      <w:r w:rsidRPr="00803E7D">
        <w:rPr>
          <w:rStyle w:val="Strong"/>
          <w:rFonts w:ascii="Arial" w:hAnsi="Arial" w:cs="Arial"/>
          <w:b w:val="0"/>
          <w:bCs w:val="0"/>
        </w:rPr>
        <w:t>Notation</w:t>
      </w:r>
      <w:r w:rsidRPr="003F36E8">
        <w:rPr>
          <w:rFonts w:ascii="Arial" w:hAnsi="Arial" w:cs="Arial"/>
        </w:rPr>
        <w:t>:</w:t>
      </w:r>
    </w:p>
    <w:p w14:paraId="0F51DF8F" w14:textId="77777777" w:rsidR="003F36E8" w:rsidRPr="003F36E8" w:rsidRDefault="003F36E8" w:rsidP="003F36E8">
      <w:pPr>
        <w:jc w:val="both"/>
        <w:rPr>
          <w:rFonts w:ascii="Arial" w:hAnsi="Arial" w:cs="Arial"/>
        </w:rPr>
      </w:pPr>
      <w:r w:rsidRPr="003F36E8">
        <w:rPr>
          <w:rFonts w:ascii="Arial" w:hAnsi="Arial" w:cs="Arial"/>
        </w:rPr>
        <w:t>C</w:t>
      </w:r>
      <w:r w:rsidRPr="003F36E8">
        <w:rPr>
          <w:rFonts w:ascii="Arial" w:hAnsi="Arial" w:cs="Arial"/>
        </w:rPr>
        <w:tab/>
        <w:t xml:space="preserve">= Total monthly catch of short </w:t>
      </w:r>
      <w:proofErr w:type="spellStart"/>
      <w:r w:rsidRPr="003F36E8">
        <w:rPr>
          <w:rFonts w:ascii="Arial" w:hAnsi="Arial" w:cs="Arial"/>
        </w:rPr>
        <w:t>marckerels</w:t>
      </w:r>
      <w:proofErr w:type="spellEnd"/>
    </w:p>
    <w:p w14:paraId="52FA1EBB" w14:textId="77777777" w:rsidR="003F36E8" w:rsidRPr="003F36E8" w:rsidRDefault="003F36E8" w:rsidP="003F36E8">
      <w:pPr>
        <w:jc w:val="both"/>
        <w:rPr>
          <w:rFonts w:ascii="Arial" w:hAnsi="Arial" w:cs="Arial"/>
        </w:rPr>
      </w:pPr>
      <w:r w:rsidRPr="003F36E8">
        <w:rPr>
          <w:rFonts w:ascii="Arial" w:hAnsi="Arial" w:cs="Arial"/>
        </w:rPr>
        <w:t>E</w:t>
      </w:r>
      <w:r w:rsidRPr="003F36E8">
        <w:rPr>
          <w:rFonts w:ascii="Arial" w:hAnsi="Arial" w:cs="Arial"/>
        </w:rPr>
        <w:tab/>
        <w:t>= Number of purse seine vessel trips per month</w:t>
      </w:r>
    </w:p>
    <w:p w14:paraId="6079C519" w14:textId="2BD05692" w:rsidR="003F36E8" w:rsidRPr="003F36E8" w:rsidRDefault="003F36E8" w:rsidP="003F36E8">
      <w:pPr>
        <w:ind w:firstLine="720"/>
        <w:jc w:val="both"/>
        <w:rPr>
          <w:rFonts w:ascii="Arial" w:hAnsi="Arial" w:cs="Arial"/>
        </w:rPr>
      </w:pPr>
      <w:r w:rsidRPr="003F36E8">
        <w:rPr>
          <w:rFonts w:ascii="Arial" w:hAnsi="Arial" w:cs="Arial"/>
        </w:rPr>
        <w:t>The seasonal pattern of the short mackerel fishery was analyzed based on fluctuations in monthly fishing vessel productivity over a five-year period (2020–2024). To smooth the data and identify seasonal patterns, a three month</w:t>
      </w:r>
      <w:r w:rsidR="00E652C0">
        <w:rPr>
          <w:rFonts w:ascii="Arial" w:hAnsi="Arial" w:cs="Arial"/>
        </w:rPr>
        <w:t xml:space="preserve"> (3-month)</w:t>
      </w:r>
      <w:r w:rsidRPr="003F36E8">
        <w:rPr>
          <w:rFonts w:ascii="Arial" w:hAnsi="Arial" w:cs="Arial"/>
        </w:rPr>
        <w:t xml:space="preserve"> Simple Moving Average (SMA) was applied, assuming that the productivity in a given month (</w:t>
      </w:r>
      <w:proofErr w:type="gramStart"/>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proofErr w:type="gramEnd"/>
      <w:r w:rsidRPr="003F36E8">
        <w:rPr>
          <w:rFonts w:ascii="Arial" w:eastAsia="CambriaMath" w:hAnsi="Arial" w:cs="Arial"/>
        </w:rPr>
        <w:t xml:space="preserve">) </w:t>
      </w:r>
      <w:r w:rsidRPr="003F36E8">
        <w:rPr>
          <w:rFonts w:ascii="Arial" w:hAnsi="Arial" w:cs="Arial"/>
        </w:rPr>
        <w:t>is influenced not only by the conditions in that month but also by the preceding two months (</w:t>
      </w:r>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r w:rsidRPr="003F36E8">
        <w:rPr>
          <w:rFonts w:ascii="Arial" w:eastAsia="CambriaMath" w:hAnsi="Arial" w:cs="Arial"/>
        </w:rPr>
        <w:t xml:space="preserve">−2 </w:t>
      </w:r>
      <w:r w:rsidRPr="003F36E8">
        <w:rPr>
          <w:rFonts w:ascii="Arial" w:hAnsi="Arial" w:cs="Arial"/>
        </w:rPr>
        <w:t xml:space="preserve">and </w:t>
      </w:r>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r w:rsidRPr="003F36E8">
        <w:rPr>
          <w:rFonts w:ascii="Arial" w:eastAsia="CambriaMath" w:hAnsi="Arial" w:cs="Arial"/>
        </w:rPr>
        <w:t>−1)</w:t>
      </w:r>
      <w:r w:rsidRPr="003F36E8">
        <w:rPr>
          <w:rFonts w:ascii="Arial" w:hAnsi="Arial" w:cs="Arial"/>
        </w:rPr>
        <w:t>. The SMA method was calculated using the formula SMA</w:t>
      </w:r>
      <w:r w:rsidRPr="003F36E8">
        <w:rPr>
          <w:rFonts w:ascii="Cambria Math" w:eastAsia="CambriaMath" w:hAnsi="Cambria Math" w:cs="Cambria Math"/>
        </w:rPr>
        <w:t>𝑡</w:t>
      </w:r>
      <w:r w:rsidRPr="003F36E8">
        <w:rPr>
          <w:rFonts w:ascii="Arial" w:hAnsi="Arial" w:cs="Arial"/>
        </w:rPr>
        <w:t xml:space="preserve"> (</w:t>
      </w:r>
      <w:bookmarkStart w:id="4" w:name="_Hlk223965440"/>
      <w:r w:rsidRPr="003F36E8">
        <w:rPr>
          <w:rFonts w:ascii="Arial" w:hAnsi="Arial" w:cs="Arial"/>
        </w:rPr>
        <w:t>Taylor, 1965</w:t>
      </w:r>
      <w:bookmarkEnd w:id="4"/>
      <w:r w:rsidRPr="003F36E8">
        <w:rPr>
          <w:rFonts w:ascii="Arial" w:hAnsi="Arial" w:cs="Arial"/>
        </w:rPr>
        <w:t>), which effectively isolates seasonal and annual fluctuations in productivity.</w:t>
      </w:r>
    </w:p>
    <w:p w14:paraId="3A8B2FC4" w14:textId="77777777" w:rsidR="003F36E8" w:rsidRPr="003F36E8" w:rsidRDefault="00C4508E"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Math" w:hAnsi="Cambria Math" w:cs="Arial"/>
                </w:rPr>
                <m:t>SMA</m:t>
              </m:r>
            </m:e>
            <m:sub>
              <m:r>
                <m:rPr>
                  <m:sty m:val="p"/>
                </m:rPr>
                <w:rPr>
                  <w:rFonts w:ascii="Cambria Math" w:eastAsia="CambriaMath" w:hAnsi="Cambria Math" w:cs="Arial"/>
                </w:rPr>
                <m:t>t</m:t>
              </m:r>
            </m:sub>
          </m:sSub>
          <m:r>
            <m:rPr>
              <m:sty m:val="p"/>
            </m:rPr>
            <w:rPr>
              <w:rFonts w:ascii="Cambria Math" w:eastAsia="CambriaMath" w:hAnsi="Cambria Math" w:cs="Arial"/>
            </w:rPr>
            <m:t xml:space="preserve">= </m:t>
          </m:r>
          <m:f>
            <m:fPr>
              <m:ctrlPr>
                <w:rPr>
                  <w:rFonts w:ascii="Cambria Math" w:eastAsia="CambriaMath" w:hAnsi="Cambria Math" w:cs="Arial"/>
                  <w:iCs/>
                </w:rPr>
              </m:ctrlPr>
            </m:fPr>
            <m:num>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t,b-2</m:t>
                  </m:r>
                </m:sub>
              </m:sSub>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t,b-1</m:t>
                  </m:r>
                </m:sub>
              </m:sSub>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num>
            <m:den>
              <m:r>
                <m:rPr>
                  <m:sty m:val="p"/>
                </m:rPr>
                <w:rPr>
                  <w:rFonts w:ascii="Cambria Math" w:eastAsia="CambriaMath" w:hAnsi="Cambria Math" w:cs="Arial"/>
                </w:rPr>
                <m:t>3</m:t>
              </m:r>
            </m:den>
          </m:f>
        </m:oMath>
      </m:oMathPara>
    </w:p>
    <w:p w14:paraId="08B44A53" w14:textId="77777777" w:rsidR="003F36E8" w:rsidRPr="003F36E8" w:rsidRDefault="003F36E8" w:rsidP="003F36E8">
      <w:pPr>
        <w:autoSpaceDE w:val="0"/>
        <w:autoSpaceDN w:val="0"/>
        <w:adjustRightInd w:val="0"/>
        <w:jc w:val="both"/>
        <w:rPr>
          <w:rFonts w:ascii="Arial" w:eastAsia="CambriaMath" w:hAnsi="Arial" w:cs="Arial"/>
        </w:rPr>
      </w:pPr>
      <w:r w:rsidRPr="003F36E8">
        <w:rPr>
          <w:rFonts w:ascii="Arial" w:eastAsia="CambriaMath" w:hAnsi="Arial" w:cs="Arial"/>
        </w:rPr>
        <w:t>Notation:</w:t>
      </w:r>
    </w:p>
    <w:p w14:paraId="0793F6A5" w14:textId="77777777" w:rsidR="003F36E8" w:rsidRPr="003F36E8" w:rsidRDefault="003F36E8" w:rsidP="003F36E8">
      <w:pPr>
        <w:autoSpaceDE w:val="0"/>
        <w:autoSpaceDN w:val="0"/>
        <w:adjustRightInd w:val="0"/>
        <w:jc w:val="both"/>
        <w:rPr>
          <w:rFonts w:ascii="Arial" w:eastAsia="CambriaMath" w:hAnsi="Arial" w:cs="Arial"/>
        </w:rPr>
      </w:pPr>
      <w:proofErr w:type="spellStart"/>
      <w:proofErr w:type="gramStart"/>
      <w:r w:rsidRPr="003F36E8">
        <w:rPr>
          <w:rFonts w:ascii="Arial" w:eastAsia="CambriaMath" w:hAnsi="Arial" w:cs="Arial"/>
        </w:rPr>
        <w:t>P</w:t>
      </w:r>
      <w:r w:rsidRPr="003F36E8">
        <w:rPr>
          <w:rFonts w:ascii="Arial" w:eastAsia="CambriaMath" w:hAnsi="Arial" w:cs="Arial"/>
          <w:vertAlign w:val="subscript"/>
        </w:rPr>
        <w:t>t,b</w:t>
      </w:r>
      <w:proofErr w:type="spellEnd"/>
      <w:proofErr w:type="gramEnd"/>
      <w:r w:rsidRPr="003F36E8">
        <w:rPr>
          <w:rFonts w:ascii="Arial" w:eastAsia="CambriaMath" w:hAnsi="Arial" w:cs="Arial"/>
        </w:rPr>
        <w:t xml:space="preserve">   = </w:t>
      </w:r>
      <w:r w:rsidRPr="003F36E8">
        <w:rPr>
          <w:rFonts w:ascii="Arial" w:hAnsi="Arial" w:cs="Arial"/>
        </w:rPr>
        <w:t>Productivity in the current month</w:t>
      </w:r>
    </w:p>
    <w:p w14:paraId="5269DD06" w14:textId="77777777" w:rsidR="003F36E8" w:rsidRPr="003F36E8" w:rsidRDefault="003F36E8" w:rsidP="003F36E8">
      <w:pPr>
        <w:autoSpaceDE w:val="0"/>
        <w:autoSpaceDN w:val="0"/>
        <w:adjustRightInd w:val="0"/>
        <w:jc w:val="both"/>
        <w:rPr>
          <w:rFonts w:ascii="Arial" w:eastAsia="CambriaMath" w:hAnsi="Arial" w:cs="Arial"/>
        </w:rPr>
      </w:pPr>
      <w:proofErr w:type="gramStart"/>
      <w:r w:rsidRPr="003F36E8">
        <w:rPr>
          <w:rFonts w:ascii="Arial" w:eastAsia="CambriaMath" w:hAnsi="Arial" w:cs="Arial"/>
        </w:rPr>
        <w:t>P</w:t>
      </w:r>
      <w:r w:rsidRPr="003F36E8">
        <w:rPr>
          <w:rFonts w:ascii="Arial" w:eastAsia="CambriaMath" w:hAnsi="Arial" w:cs="Arial"/>
          <w:vertAlign w:val="subscript"/>
        </w:rPr>
        <w:t>t,b</w:t>
      </w:r>
      <w:proofErr w:type="gramEnd"/>
      <w:r w:rsidRPr="003F36E8">
        <w:rPr>
          <w:rFonts w:ascii="Arial" w:eastAsia="CambriaMath" w:hAnsi="Arial" w:cs="Arial"/>
          <w:vertAlign w:val="subscript"/>
        </w:rPr>
        <w:t>-2</w:t>
      </w:r>
      <w:r w:rsidRPr="003F36E8">
        <w:rPr>
          <w:rFonts w:ascii="Arial" w:eastAsia="CambriaMath" w:hAnsi="Arial" w:cs="Arial"/>
        </w:rPr>
        <w:t xml:space="preserve"> = </w:t>
      </w:r>
      <w:r w:rsidRPr="003F36E8">
        <w:rPr>
          <w:rFonts w:ascii="Arial" w:hAnsi="Arial" w:cs="Arial"/>
        </w:rPr>
        <w:t>Productivity two months prior</w:t>
      </w:r>
    </w:p>
    <w:p w14:paraId="42511B27" w14:textId="77777777" w:rsidR="003F36E8" w:rsidRPr="003F36E8" w:rsidRDefault="003F36E8" w:rsidP="003F36E8">
      <w:pPr>
        <w:autoSpaceDE w:val="0"/>
        <w:autoSpaceDN w:val="0"/>
        <w:adjustRightInd w:val="0"/>
        <w:jc w:val="both"/>
        <w:rPr>
          <w:rFonts w:ascii="Arial" w:hAnsi="Arial" w:cs="Arial"/>
        </w:rPr>
      </w:pPr>
      <w:proofErr w:type="gramStart"/>
      <w:r w:rsidRPr="003F36E8">
        <w:rPr>
          <w:rFonts w:ascii="Arial" w:eastAsia="CambriaMath" w:hAnsi="Arial" w:cs="Arial"/>
        </w:rPr>
        <w:t>P</w:t>
      </w:r>
      <w:r w:rsidRPr="003F36E8">
        <w:rPr>
          <w:rFonts w:ascii="Arial" w:eastAsia="CambriaMath" w:hAnsi="Arial" w:cs="Arial"/>
          <w:vertAlign w:val="subscript"/>
        </w:rPr>
        <w:t>t,b</w:t>
      </w:r>
      <w:proofErr w:type="gramEnd"/>
      <w:r w:rsidRPr="003F36E8">
        <w:rPr>
          <w:rFonts w:ascii="Arial" w:eastAsia="CambriaMath" w:hAnsi="Arial" w:cs="Arial"/>
          <w:vertAlign w:val="subscript"/>
        </w:rPr>
        <w:t>-1</w:t>
      </w:r>
      <w:r w:rsidRPr="003F36E8">
        <w:rPr>
          <w:rFonts w:ascii="Arial" w:eastAsia="CambriaMath" w:hAnsi="Arial" w:cs="Arial"/>
        </w:rPr>
        <w:t xml:space="preserve"> = </w:t>
      </w:r>
      <w:r w:rsidRPr="003F36E8">
        <w:rPr>
          <w:rFonts w:ascii="Arial" w:hAnsi="Arial" w:cs="Arial"/>
        </w:rPr>
        <w:t>Productivity one month prior</w:t>
      </w:r>
    </w:p>
    <w:p w14:paraId="26D03479" w14:textId="66185166" w:rsidR="003F36E8" w:rsidRPr="003F36E8" w:rsidRDefault="003F36E8" w:rsidP="00A76E8A">
      <w:pPr>
        <w:autoSpaceDE w:val="0"/>
        <w:autoSpaceDN w:val="0"/>
        <w:adjustRightInd w:val="0"/>
        <w:ind w:firstLine="720"/>
        <w:jc w:val="both"/>
        <w:rPr>
          <w:rFonts w:ascii="Arial" w:hAnsi="Arial" w:cs="Arial"/>
        </w:rPr>
      </w:pPr>
      <w:r w:rsidRPr="003F36E8">
        <w:rPr>
          <w:rFonts w:ascii="Arial" w:hAnsi="Arial" w:cs="Arial"/>
        </w:rPr>
        <w:t>The smoothed productivity values (</w:t>
      </w:r>
      <w:proofErr w:type="spellStart"/>
      <w:proofErr w:type="gramStart"/>
      <w:r w:rsidRPr="003F36E8">
        <w:rPr>
          <w:rFonts w:ascii="Arial" w:hAnsi="Arial" w:cs="Arial"/>
        </w:rPr>
        <w:t>P</w:t>
      </w:r>
      <w:r w:rsidRPr="003F36E8">
        <w:rPr>
          <w:rFonts w:ascii="Arial" w:hAnsi="Arial" w:cs="Arial"/>
          <w:vertAlign w:val="subscript"/>
        </w:rPr>
        <w:t>t,b</w:t>
      </w:r>
      <w:proofErr w:type="spellEnd"/>
      <w:proofErr w:type="gramEnd"/>
      <w:r w:rsidRPr="003F36E8">
        <w:rPr>
          <w:rFonts w:ascii="Arial" w:hAnsi="Arial" w:cs="Arial"/>
        </w:rPr>
        <w:t xml:space="preserve">) were then standardized to calculated a monthly fishing season index </w:t>
      </w:r>
      <w:r w:rsidRPr="003F36E8">
        <w:rPr>
          <w:rFonts w:ascii="Arial" w:hAnsi="Arial" w:cs="Arial"/>
          <w:position w:val="2"/>
        </w:rPr>
        <w:t>(M</w:t>
      </w:r>
      <w:proofErr w:type="spellStart"/>
      <w:r w:rsidRPr="003F36E8">
        <w:rPr>
          <w:rFonts w:ascii="Arial" w:hAnsi="Arial" w:cs="Arial"/>
        </w:rPr>
        <w:t>t,b</w:t>
      </w:r>
      <w:proofErr w:type="spellEnd"/>
      <w:r w:rsidRPr="003F36E8">
        <w:rPr>
          <w:rFonts w:ascii="Arial" w:hAnsi="Arial" w:cs="Arial"/>
          <w:position w:val="2"/>
        </w:rPr>
        <w:t xml:space="preserve">). </w:t>
      </w:r>
      <w:r w:rsidRPr="003F36E8">
        <w:rPr>
          <w:rFonts w:ascii="Arial" w:hAnsi="Arial" w:cs="Arial"/>
        </w:rPr>
        <w:t>This index was derived by subtracting the annual monthly mean (</w:t>
      </w:r>
      <w:proofErr w:type="gramStart"/>
      <w:r w:rsidRPr="003F36E8">
        <w:rPr>
          <w:rFonts w:ascii="Cambria Math" w:eastAsia="Cambria Math" w:hAnsi="Cambria Math" w:cs="Cambria Math"/>
        </w:rPr>
        <w:t>𝑃</w:t>
      </w:r>
      <w:r w:rsidRPr="003F36E8">
        <w:rPr>
          <w:rFonts w:ascii="Arial" w:eastAsia="Cambria Math" w:hAnsi="Arial" w:cs="Arial"/>
        </w:rPr>
        <w:t>̅</w:t>
      </w:r>
      <w:r w:rsidRPr="003F36E8">
        <w:rPr>
          <w:rFonts w:ascii="Cambria Math" w:eastAsia="Cambria Math" w:hAnsi="Cambria Math" w:cs="Cambria Math"/>
          <w:vertAlign w:val="subscript"/>
        </w:rPr>
        <w:t>𝑡</w:t>
      </w:r>
      <w:r w:rsidRPr="003F36E8">
        <w:rPr>
          <w:rFonts w:ascii="Arial" w:eastAsia="Cambria Math" w:hAnsi="Arial" w:cs="Arial"/>
          <w:vertAlign w:val="subscript"/>
        </w:rPr>
        <w:t>,</w:t>
      </w:r>
      <w:r w:rsidRPr="003F36E8">
        <w:rPr>
          <w:rFonts w:ascii="Cambria Math" w:eastAsia="Cambria Math" w:hAnsi="Cambria Math" w:cs="Cambria Math"/>
          <w:vertAlign w:val="subscript"/>
        </w:rPr>
        <w:t>𝑏</w:t>
      </w:r>
      <w:proofErr w:type="gramEnd"/>
      <w:r w:rsidRPr="003F36E8">
        <w:rPr>
          <w:rFonts w:ascii="Arial" w:hAnsi="Arial" w:cs="Arial"/>
        </w:rPr>
        <w:t>) and dividing by the standard deviation (</w:t>
      </w:r>
      <w:r w:rsidRPr="003F36E8">
        <w:rPr>
          <w:rFonts w:ascii="Cambria Math" w:eastAsia="Cambria Math" w:hAnsi="Cambria Math" w:cs="Cambria Math"/>
        </w:rPr>
        <w:t>𝑆</w:t>
      </w:r>
      <w:r w:rsidRPr="003F36E8">
        <w:rPr>
          <w:rFonts w:ascii="Cambria Math" w:eastAsia="Cambria Math" w:hAnsi="Cambria Math" w:cs="Cambria Math"/>
          <w:vertAlign w:val="subscript"/>
        </w:rPr>
        <w:t>𝑃</w:t>
      </w:r>
      <w:r w:rsidRPr="003F36E8">
        <w:rPr>
          <w:rFonts w:ascii="Cambria Math" w:eastAsia="Cambria Math" w:hAnsi="Cambria Math" w:cs="Cambria Math"/>
          <w:position w:val="-7"/>
        </w:rPr>
        <w:t>𝑡</w:t>
      </w:r>
      <w:r w:rsidRPr="003F36E8">
        <w:rPr>
          <w:rFonts w:ascii="Arial" w:eastAsia="Cambria Math" w:hAnsi="Arial" w:cs="Arial"/>
          <w:position w:val="-7"/>
        </w:rPr>
        <w:t>,</w:t>
      </w:r>
      <w:r w:rsidRPr="003F36E8">
        <w:rPr>
          <w:rFonts w:ascii="Cambria Math" w:eastAsia="Cambria Math" w:hAnsi="Cambria Math" w:cs="Cambria Math"/>
          <w:position w:val="-7"/>
        </w:rPr>
        <w:t>𝑏</w:t>
      </w:r>
      <w:r w:rsidRPr="003F36E8">
        <w:rPr>
          <w:rFonts w:ascii="Arial" w:hAnsi="Arial" w:cs="Arial"/>
        </w:rPr>
        <w:t xml:space="preserve">), using the formula </w:t>
      </w:r>
      <w:proofErr w:type="spellStart"/>
      <w:r w:rsidRPr="003F36E8">
        <w:rPr>
          <w:rFonts w:ascii="Arial" w:hAnsi="Arial" w:cs="Arial"/>
        </w:rPr>
        <w:t>M</w:t>
      </w:r>
      <w:r w:rsidRPr="003F36E8">
        <w:rPr>
          <w:rFonts w:ascii="Arial" w:hAnsi="Arial" w:cs="Arial"/>
          <w:vertAlign w:val="subscript"/>
        </w:rPr>
        <w:t>t,b</w:t>
      </w:r>
      <w:proofErr w:type="spellEnd"/>
      <w:r w:rsidRPr="003F36E8">
        <w:rPr>
          <w:rFonts w:ascii="Arial" w:hAnsi="Arial" w:cs="Arial"/>
          <w:vertAlign w:val="subscript"/>
        </w:rPr>
        <w:t xml:space="preserve"> </w:t>
      </w:r>
      <w:r w:rsidRPr="003F36E8">
        <w:rPr>
          <w:rFonts w:ascii="Arial" w:hAnsi="Arial" w:cs="Arial"/>
          <w:position w:val="2"/>
        </w:rPr>
        <w:t>(</w:t>
      </w:r>
      <w:bookmarkStart w:id="5" w:name="_Hlk223965453"/>
      <w:r w:rsidRPr="003F36E8">
        <w:rPr>
          <w:rFonts w:ascii="Arial" w:hAnsi="Arial" w:cs="Arial"/>
        </w:rPr>
        <w:t xml:space="preserve">Spiegel, 1961; </w:t>
      </w:r>
      <w:proofErr w:type="spellStart"/>
      <w:r w:rsidRPr="003F36E8">
        <w:rPr>
          <w:rFonts w:ascii="Arial" w:hAnsi="Arial" w:cs="Arial"/>
        </w:rPr>
        <w:t>Fardilah</w:t>
      </w:r>
      <w:proofErr w:type="spellEnd"/>
      <w:r w:rsidR="00FA2833">
        <w:rPr>
          <w:rFonts w:ascii="Arial" w:hAnsi="Arial" w:cs="Arial"/>
        </w:rPr>
        <w:t xml:space="preserve"> </w:t>
      </w:r>
      <w:r w:rsidR="00FA2833" w:rsidRPr="00735238">
        <w:rPr>
          <w:rFonts w:ascii="Arial" w:hAnsi="Arial" w:cs="Arial"/>
          <w:i/>
          <w:iCs/>
        </w:rPr>
        <w:t>et al</w:t>
      </w:r>
      <w:r w:rsidR="00FA2833">
        <w:rPr>
          <w:rFonts w:ascii="Arial" w:hAnsi="Arial" w:cs="Arial"/>
        </w:rPr>
        <w:t>.</w:t>
      </w:r>
      <w:r w:rsidRPr="003F36E8">
        <w:rPr>
          <w:rFonts w:ascii="Arial" w:hAnsi="Arial" w:cs="Arial"/>
        </w:rPr>
        <w:t>, 2024</w:t>
      </w:r>
      <w:bookmarkEnd w:id="5"/>
      <w:r w:rsidRPr="003F36E8">
        <w:rPr>
          <w:rFonts w:ascii="Arial" w:hAnsi="Arial" w:cs="Arial"/>
        </w:rPr>
        <w:t xml:space="preserve">). Months with </w:t>
      </w:r>
      <w:proofErr w:type="gramStart"/>
      <w:r w:rsidRPr="003F36E8">
        <w:rPr>
          <w:rFonts w:ascii="Arial" w:hAnsi="Arial" w:cs="Arial"/>
        </w:rPr>
        <w:t>M</w:t>
      </w:r>
      <w:r w:rsidRPr="003F36E8">
        <w:rPr>
          <w:rFonts w:ascii="Cambria Math" w:hAnsi="Cambria Math" w:cs="Cambria Math"/>
        </w:rPr>
        <w:t>ₜ</w:t>
      </w:r>
      <w:r w:rsidRPr="003F36E8">
        <w:rPr>
          <w:rFonts w:ascii="Arial" w:hAnsi="Arial" w:cs="Arial"/>
        </w:rPr>
        <w:t>,ᵦ</w:t>
      </w:r>
      <w:proofErr w:type="gramEnd"/>
      <w:r w:rsidRPr="003F36E8">
        <w:rPr>
          <w:rFonts w:ascii="Arial" w:hAnsi="Arial" w:cs="Arial"/>
        </w:rPr>
        <w:t xml:space="preserve"> &gt; 0 were classified as short mackerel months, while M</w:t>
      </w:r>
      <w:r w:rsidRPr="003F36E8">
        <w:rPr>
          <w:rFonts w:ascii="Cambria Math" w:hAnsi="Cambria Math" w:cs="Cambria Math"/>
        </w:rPr>
        <w:t>ₜ</w:t>
      </w:r>
      <w:r w:rsidRPr="003F36E8">
        <w:rPr>
          <w:rFonts w:ascii="Arial" w:hAnsi="Arial" w:cs="Arial"/>
        </w:rPr>
        <w:t>,ᵦ ≤ 0 indicated non-fishing months.</w:t>
      </w:r>
    </w:p>
    <w:p w14:paraId="1C79D4B6" w14:textId="77777777" w:rsidR="003F36E8" w:rsidRPr="003F36E8" w:rsidRDefault="00C4508E"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 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f>
            <m:fPr>
              <m:ctrlPr>
                <w:rPr>
                  <w:rFonts w:ascii="Cambria Math" w:eastAsia="CambriaMath" w:hAnsi="Cambria Math" w:cs="Arial"/>
                  <w:iCs/>
                </w:rPr>
              </m:ctrlPr>
            </m:fPr>
            <m:num>
              <m:r>
                <m:rPr>
                  <m:sty m:val="p"/>
                </m:rPr>
                <w:rPr>
                  <w:rFonts w:ascii="Cambria Math" w:eastAsia="CambriaMath" w:hAnsi="Cambria Math" w:cs="Arial"/>
                </w:rPr>
                <m:t>1</m:t>
              </m:r>
            </m:num>
            <m:den>
              <m:r>
                <m:rPr>
                  <m:sty m:val="p"/>
                </m:rPr>
                <w:rPr>
                  <w:rFonts w:ascii="Cambria Math" w:eastAsia="CambriaMath" w:hAnsi="Cambria Math" w:cs="Arial"/>
                </w:rPr>
                <m:t>m</m:t>
              </m:r>
            </m:den>
          </m:f>
          <m:r>
            <m:rPr>
              <m:sty m:val="p"/>
            </m:rPr>
            <w:rPr>
              <w:rFonts w:ascii="Cambria Math" w:eastAsia="CambriaMath" w:hAnsi="Cambria Math" w:cs="Arial"/>
            </w:rPr>
            <m:t xml:space="preserve"> </m:t>
          </m:r>
          <m:nary>
            <m:naryPr>
              <m:chr m:val="∑"/>
              <m:limLoc m:val="subSup"/>
              <m:ctrlPr>
                <w:rPr>
                  <w:rFonts w:ascii="Cambria Math" w:eastAsia="CambriaMath" w:hAnsi="Cambria Math" w:cs="Arial"/>
                  <w:iCs/>
                </w:rPr>
              </m:ctrlPr>
            </m:naryPr>
            <m:sub>
              <m:r>
                <m:rPr>
                  <m:sty m:val="p"/>
                </m:rPr>
                <w:rPr>
                  <w:rFonts w:ascii="Cambria Math" w:eastAsia="CambriaMath" w:hAnsi="Cambria Math" w:cs="Arial"/>
                </w:rPr>
                <m:t>i=1</m:t>
              </m:r>
            </m:sub>
            <m:sup>
              <m:r>
                <m:rPr>
                  <m:sty m:val="p"/>
                </m:rPr>
                <w:rPr>
                  <w:rFonts w:ascii="Cambria Math" w:eastAsia="CambriaMath" w:hAnsi="Cambria Math" w:cs="Arial"/>
                </w:rPr>
                <m:t>m</m:t>
              </m:r>
            </m:sup>
            <m:e>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t,bi</m:t>
                  </m:r>
                </m:sub>
              </m:sSub>
            </m:e>
          </m:nary>
        </m:oMath>
      </m:oMathPara>
    </w:p>
    <w:p w14:paraId="08E1F9ED" w14:textId="77777777" w:rsidR="003F36E8" w:rsidRPr="003F36E8" w:rsidRDefault="00C4508E"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Math" w:hAnsi="Cambria Math" w:cs="Arial"/>
                </w:rPr>
                <m:t>M</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f>
            <m:fPr>
              <m:ctrlPr>
                <w:rPr>
                  <w:rFonts w:ascii="Cambria Math" w:eastAsia="CambriaMath" w:hAnsi="Cambria Math" w:cs="Arial"/>
                  <w:iCs/>
                </w:rPr>
              </m:ctrlPr>
            </m:fPr>
            <m:num>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m:t>
              </m:r>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 Math" w:hAnsi="Cambria Math" w:cs="Arial"/>
                    </w:rPr>
                    <m:t>P̅</m:t>
                  </m:r>
                </m:e>
                <m:sub>
                  <m:r>
                    <m:rPr>
                      <m:sty m:val="p"/>
                    </m:rPr>
                    <w:rPr>
                      <w:rFonts w:ascii="Cambria Math" w:eastAsia="CambriaMath" w:hAnsi="Cambria Math" w:cs="Arial"/>
                    </w:rPr>
                    <m:t>t,b</m:t>
                  </m:r>
                </m:sub>
              </m:sSub>
            </m:num>
            <m:den>
              <m:sSub>
                <m:sSubPr>
                  <m:ctrlPr>
                    <w:rPr>
                      <w:rFonts w:ascii="Cambria Math" w:eastAsia="CambriaMath" w:hAnsi="Cambria Math" w:cs="Arial"/>
                      <w:iCs/>
                    </w:rPr>
                  </m:ctrlPr>
                </m:sSubPr>
                <m:e>
                  <m:r>
                    <m:rPr>
                      <m:sty m:val="p"/>
                    </m:rPr>
                    <w:rPr>
                      <w:rFonts w:ascii="Cambria Math" w:eastAsia="CambriaMath" w:hAnsi="Cambria Math" w:cs="Arial"/>
                    </w:rPr>
                    <m:t>S</m:t>
                  </m:r>
                </m:e>
                <m:sub>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sub>
              </m:sSub>
            </m:den>
          </m:f>
        </m:oMath>
      </m:oMathPara>
    </w:p>
    <w:p w14:paraId="603DA83A" w14:textId="77777777" w:rsidR="003F36E8" w:rsidRPr="003F36E8" w:rsidRDefault="003F36E8" w:rsidP="00C56C4A">
      <w:pPr>
        <w:autoSpaceDE w:val="0"/>
        <w:autoSpaceDN w:val="0"/>
        <w:adjustRightInd w:val="0"/>
        <w:jc w:val="both"/>
        <w:rPr>
          <w:rFonts w:ascii="Arial" w:eastAsia="CambriaMath" w:hAnsi="Arial" w:cs="Arial"/>
        </w:rPr>
      </w:pPr>
      <w:r w:rsidRPr="003F36E8">
        <w:rPr>
          <w:rFonts w:ascii="Arial" w:eastAsia="CambriaMath" w:hAnsi="Arial" w:cs="Arial"/>
        </w:rPr>
        <w:t>Notation:</w:t>
      </w:r>
    </w:p>
    <w:p w14:paraId="386B9C93" w14:textId="77777777" w:rsidR="003F36E8" w:rsidRPr="003F36E8" w:rsidRDefault="003F36E8" w:rsidP="00C56C4A">
      <w:pPr>
        <w:pStyle w:val="BodyText"/>
        <w:tabs>
          <w:tab w:val="left" w:pos="720"/>
        </w:tabs>
        <w:spacing w:after="0"/>
        <w:jc w:val="both"/>
        <w:rPr>
          <w:rFonts w:ascii="Arial" w:hAnsi="Arial" w:cs="Arial"/>
        </w:rPr>
      </w:pPr>
      <w:proofErr w:type="spellStart"/>
      <w:proofErr w:type="gramStart"/>
      <w:r w:rsidRPr="003F36E8">
        <w:rPr>
          <w:rFonts w:ascii="Arial" w:hAnsi="Arial" w:cs="Arial"/>
          <w:spacing w:val="-4"/>
        </w:rPr>
        <w:t>M</w:t>
      </w:r>
      <w:r w:rsidRPr="003F36E8">
        <w:rPr>
          <w:rFonts w:ascii="Arial" w:hAnsi="Arial" w:cs="Arial"/>
          <w:spacing w:val="-4"/>
          <w:vertAlign w:val="subscript"/>
        </w:rPr>
        <w:t>t,b</w:t>
      </w:r>
      <w:proofErr w:type="spellEnd"/>
      <w:proofErr w:type="gramEnd"/>
      <w:r w:rsidRPr="003F36E8">
        <w:rPr>
          <w:rFonts w:ascii="Arial" w:hAnsi="Arial" w:cs="Arial"/>
        </w:rPr>
        <w:tab/>
        <w:t>= Monthly fishing season index</w:t>
      </w:r>
    </w:p>
    <w:p w14:paraId="136295A3" w14:textId="77777777" w:rsidR="003F36E8" w:rsidRPr="003F36E8" w:rsidRDefault="003F36E8" w:rsidP="00C56C4A">
      <w:pPr>
        <w:pStyle w:val="BodyText"/>
        <w:tabs>
          <w:tab w:val="left" w:pos="720"/>
        </w:tabs>
        <w:spacing w:after="0"/>
        <w:jc w:val="both"/>
        <w:rPr>
          <w:rFonts w:ascii="Arial" w:hAnsi="Arial" w:cs="Arial"/>
        </w:rPr>
      </w:pPr>
      <w:proofErr w:type="gramStart"/>
      <w:r w:rsidRPr="003F36E8">
        <w:rPr>
          <w:rFonts w:ascii="Cambria Math" w:eastAsia="Cambria Math" w:hAnsi="Cambria Math" w:cs="Cambria Math"/>
          <w:spacing w:val="-4"/>
        </w:rPr>
        <w:t>𝑃</w:t>
      </w:r>
      <w:r w:rsidRPr="003F36E8">
        <w:rPr>
          <w:rFonts w:ascii="Cambria Math" w:eastAsia="Cambria Math" w:hAnsi="Cambria Math" w:cs="Cambria Math"/>
          <w:spacing w:val="-4"/>
          <w:vertAlign w:val="subscript"/>
        </w:rPr>
        <w:t>𝑡</w:t>
      </w:r>
      <w:r w:rsidRPr="003F36E8">
        <w:rPr>
          <w:rFonts w:ascii="Arial" w:eastAsia="Cambria Math" w:hAnsi="Arial" w:cs="Arial"/>
          <w:spacing w:val="-4"/>
          <w:vertAlign w:val="subscript"/>
        </w:rPr>
        <w:t>,</w:t>
      </w:r>
      <w:r w:rsidRPr="003F36E8">
        <w:rPr>
          <w:rFonts w:ascii="Cambria Math" w:eastAsia="Cambria Math" w:hAnsi="Cambria Math" w:cs="Cambria Math"/>
          <w:spacing w:val="-4"/>
          <w:vertAlign w:val="subscript"/>
        </w:rPr>
        <w:t>𝑏</w:t>
      </w:r>
      <w:proofErr w:type="gramEnd"/>
      <w:r w:rsidRPr="003F36E8">
        <w:rPr>
          <w:rFonts w:ascii="Arial" w:eastAsia="Cambria Math" w:hAnsi="Arial" w:cs="Arial"/>
        </w:rPr>
        <w:tab/>
      </w:r>
      <w:r w:rsidRPr="003F36E8">
        <w:rPr>
          <w:rFonts w:ascii="Arial" w:hAnsi="Arial" w:cs="Arial"/>
        </w:rPr>
        <w:t>= Productivity in the current month</w:t>
      </w:r>
    </w:p>
    <w:p w14:paraId="481346B6" w14:textId="77777777" w:rsidR="003F36E8" w:rsidRPr="003F36E8" w:rsidRDefault="003F36E8" w:rsidP="00C56C4A">
      <w:pPr>
        <w:pStyle w:val="BodyText"/>
        <w:tabs>
          <w:tab w:val="left" w:pos="720"/>
        </w:tabs>
        <w:spacing w:after="0"/>
        <w:jc w:val="both"/>
        <w:rPr>
          <w:rFonts w:ascii="Arial" w:hAnsi="Arial" w:cs="Arial"/>
        </w:rPr>
      </w:pPr>
      <w:proofErr w:type="gramStart"/>
      <w:r w:rsidRPr="003F36E8">
        <w:rPr>
          <w:rFonts w:ascii="Cambria Math" w:eastAsia="Cambria Math" w:hAnsi="Cambria Math" w:cs="Cambria Math"/>
        </w:rPr>
        <w:t>𝑃</w:t>
      </w:r>
      <w:r w:rsidRPr="003F36E8">
        <w:rPr>
          <w:rFonts w:ascii="Cambria Math" w:eastAsia="Cambria Math" w:hAnsi="Cambria Math" w:cs="Cambria Math"/>
          <w:vertAlign w:val="subscript"/>
        </w:rPr>
        <w:t>𝑡</w:t>
      </w:r>
      <w:r w:rsidRPr="003F36E8">
        <w:rPr>
          <w:rFonts w:ascii="Arial" w:eastAsia="Cambria Math" w:hAnsi="Arial" w:cs="Arial"/>
          <w:vertAlign w:val="subscript"/>
        </w:rPr>
        <w:t>,</w:t>
      </w:r>
      <w:r w:rsidRPr="003F36E8">
        <w:rPr>
          <w:rFonts w:ascii="Cambria Math" w:eastAsia="Cambria Math" w:hAnsi="Cambria Math" w:cs="Cambria Math"/>
          <w:vertAlign w:val="subscript"/>
        </w:rPr>
        <w:t>𝑏</w:t>
      </w:r>
      <w:proofErr w:type="gramEnd"/>
      <w:r w:rsidRPr="003F36E8">
        <w:rPr>
          <w:rFonts w:ascii="Arial" w:eastAsia="Cambria Math" w:hAnsi="Arial" w:cs="Arial"/>
          <w:spacing w:val="7"/>
        </w:rPr>
        <w:t xml:space="preserve"> </w:t>
      </w:r>
      <w:proofErr w:type="spellStart"/>
      <w:r w:rsidRPr="003F36E8">
        <w:rPr>
          <w:rFonts w:ascii="Arial" w:hAnsi="Arial" w:cs="Arial"/>
          <w:spacing w:val="-10"/>
          <w:vertAlign w:val="subscript"/>
        </w:rPr>
        <w:t>i</w:t>
      </w:r>
      <w:proofErr w:type="spellEnd"/>
      <w:r w:rsidRPr="003F36E8">
        <w:rPr>
          <w:rFonts w:ascii="Arial" w:hAnsi="Arial" w:cs="Arial"/>
        </w:rPr>
        <w:tab/>
        <w:t>=</w:t>
      </w:r>
      <w:r w:rsidRPr="003F36E8">
        <w:rPr>
          <w:rFonts w:ascii="Arial" w:hAnsi="Arial" w:cs="Arial"/>
          <w:spacing w:val="-3"/>
        </w:rPr>
        <w:t xml:space="preserve"> </w:t>
      </w:r>
      <w:r w:rsidRPr="003F36E8">
        <w:rPr>
          <w:rFonts w:ascii="Arial" w:hAnsi="Arial" w:cs="Arial"/>
        </w:rPr>
        <w:t xml:space="preserve">Productivity in the </w:t>
      </w:r>
      <w:proofErr w:type="spellStart"/>
      <w:r w:rsidRPr="003F36E8">
        <w:rPr>
          <w:rStyle w:val="katex-mathml"/>
          <w:rFonts w:ascii="Arial" w:hAnsi="Arial" w:cs="Arial"/>
          <w:i/>
          <w:iCs/>
        </w:rPr>
        <w:t>i</w:t>
      </w:r>
      <w:r w:rsidRPr="003F36E8">
        <w:rPr>
          <w:rFonts w:ascii="Arial" w:hAnsi="Arial" w:cs="Arial"/>
        </w:rPr>
        <w:t>-th</w:t>
      </w:r>
      <w:proofErr w:type="spellEnd"/>
      <w:r w:rsidRPr="003F36E8">
        <w:rPr>
          <w:rFonts w:ascii="Arial" w:hAnsi="Arial" w:cs="Arial"/>
        </w:rPr>
        <w:t xml:space="preserve"> month</w:t>
      </w:r>
    </w:p>
    <w:p w14:paraId="268C8C4F" w14:textId="77777777" w:rsidR="003F36E8" w:rsidRPr="003F36E8" w:rsidRDefault="003F36E8" w:rsidP="00C56C4A">
      <w:pPr>
        <w:pStyle w:val="BodyText"/>
        <w:tabs>
          <w:tab w:val="left" w:pos="720"/>
        </w:tabs>
        <w:spacing w:after="0"/>
        <w:jc w:val="both"/>
        <w:rPr>
          <w:rFonts w:ascii="Arial" w:hAnsi="Arial" w:cs="Arial"/>
          <w:spacing w:val="-4"/>
        </w:rPr>
      </w:pPr>
      <w:proofErr w:type="gramStart"/>
      <w:r w:rsidRPr="003F36E8">
        <w:rPr>
          <w:rFonts w:ascii="Cambria Math" w:eastAsia="Cambria Math" w:hAnsi="Cambria Math" w:cs="Cambria Math"/>
          <w:spacing w:val="-4"/>
        </w:rPr>
        <w:t>𝑃</w:t>
      </w:r>
      <w:r w:rsidRPr="003F36E8">
        <w:rPr>
          <w:rFonts w:ascii="Arial" w:eastAsia="Cambria Math" w:hAnsi="Arial" w:cs="Arial"/>
          <w:spacing w:val="-4"/>
        </w:rPr>
        <w:t>̅</w:t>
      </w:r>
      <w:r w:rsidRPr="003F36E8">
        <w:rPr>
          <w:rFonts w:ascii="Cambria Math" w:eastAsia="Cambria Math" w:hAnsi="Cambria Math" w:cs="Cambria Math"/>
          <w:spacing w:val="-4"/>
          <w:vertAlign w:val="subscript"/>
        </w:rPr>
        <w:t>𝑡</w:t>
      </w:r>
      <w:r w:rsidRPr="003F36E8">
        <w:rPr>
          <w:rFonts w:ascii="Arial" w:eastAsia="Cambria Math" w:hAnsi="Arial" w:cs="Arial"/>
          <w:spacing w:val="-4"/>
          <w:vertAlign w:val="subscript"/>
        </w:rPr>
        <w:t>,</w:t>
      </w:r>
      <w:r w:rsidRPr="003F36E8">
        <w:rPr>
          <w:rFonts w:ascii="Cambria Math" w:eastAsia="Cambria Math" w:hAnsi="Cambria Math" w:cs="Cambria Math"/>
          <w:spacing w:val="-4"/>
          <w:vertAlign w:val="subscript"/>
        </w:rPr>
        <w:t>𝑏</w:t>
      </w:r>
      <w:proofErr w:type="gramEnd"/>
      <w:r w:rsidRPr="003F36E8">
        <w:rPr>
          <w:rFonts w:ascii="Arial" w:eastAsia="Cambria Math" w:hAnsi="Arial" w:cs="Arial"/>
        </w:rPr>
        <w:tab/>
      </w:r>
      <w:r w:rsidRPr="003F36E8">
        <w:rPr>
          <w:rFonts w:ascii="Arial" w:hAnsi="Arial" w:cs="Arial"/>
        </w:rPr>
        <w:t>=</w:t>
      </w:r>
      <w:r w:rsidRPr="003F36E8">
        <w:rPr>
          <w:rFonts w:ascii="Arial" w:hAnsi="Arial" w:cs="Arial"/>
          <w:spacing w:val="-1"/>
        </w:rPr>
        <w:t xml:space="preserve"> </w:t>
      </w:r>
      <w:r w:rsidRPr="003F36E8">
        <w:rPr>
          <w:rFonts w:ascii="Arial" w:hAnsi="Arial" w:cs="Arial"/>
        </w:rPr>
        <w:t>Average productivity for the month</w:t>
      </w:r>
    </w:p>
    <w:p w14:paraId="78EF8485" w14:textId="77777777" w:rsidR="003F36E8" w:rsidRPr="003F36E8" w:rsidRDefault="003F36E8" w:rsidP="00C56C4A">
      <w:pPr>
        <w:pStyle w:val="BodyText"/>
        <w:tabs>
          <w:tab w:val="left" w:pos="720"/>
        </w:tabs>
        <w:spacing w:after="0"/>
        <w:jc w:val="both"/>
        <w:rPr>
          <w:rFonts w:ascii="Arial" w:hAnsi="Arial" w:cs="Arial"/>
          <w:spacing w:val="-4"/>
        </w:rPr>
      </w:pPr>
      <w:proofErr w:type="gramStart"/>
      <w:r w:rsidRPr="003F36E8">
        <w:rPr>
          <w:rFonts w:ascii="Cambria Math" w:eastAsia="Cambria Math" w:hAnsi="Cambria Math" w:cs="Cambria Math"/>
          <w:spacing w:val="-2"/>
        </w:rPr>
        <w:t>𝑆</w:t>
      </w:r>
      <w:r w:rsidRPr="003F36E8">
        <w:rPr>
          <w:rFonts w:ascii="Cambria Math" w:eastAsia="Cambria Math" w:hAnsi="Cambria Math" w:cs="Cambria Math"/>
          <w:spacing w:val="-2"/>
          <w:vertAlign w:val="subscript"/>
        </w:rPr>
        <w:t>𝑃</w:t>
      </w:r>
      <w:r w:rsidRPr="003F36E8">
        <w:rPr>
          <w:rFonts w:ascii="Cambria Math" w:eastAsia="Cambria Math" w:hAnsi="Cambria Math" w:cs="Cambria Math"/>
          <w:spacing w:val="-2"/>
          <w:position w:val="-7"/>
        </w:rPr>
        <w:t>𝑡</w:t>
      </w:r>
      <w:r w:rsidRPr="003F36E8">
        <w:rPr>
          <w:rFonts w:ascii="Arial" w:eastAsia="Cambria Math" w:hAnsi="Arial" w:cs="Arial"/>
          <w:spacing w:val="-2"/>
          <w:position w:val="-7"/>
        </w:rPr>
        <w:t>,</w:t>
      </w:r>
      <w:r w:rsidRPr="003F36E8">
        <w:rPr>
          <w:rFonts w:ascii="Cambria Math" w:eastAsia="Cambria Math" w:hAnsi="Cambria Math" w:cs="Cambria Math"/>
          <w:spacing w:val="-2"/>
          <w:position w:val="-7"/>
        </w:rPr>
        <w:t>𝑏</w:t>
      </w:r>
      <w:proofErr w:type="gramEnd"/>
      <w:r w:rsidRPr="003F36E8">
        <w:rPr>
          <w:rFonts w:ascii="Arial" w:eastAsia="Cambria Math" w:hAnsi="Arial" w:cs="Arial"/>
          <w:spacing w:val="-2"/>
          <w:position w:val="-7"/>
        </w:rPr>
        <w:tab/>
      </w:r>
      <w:r w:rsidRPr="003F36E8">
        <w:rPr>
          <w:rFonts w:ascii="Arial" w:hAnsi="Arial" w:cs="Arial"/>
          <w:spacing w:val="-4"/>
        </w:rPr>
        <w:t xml:space="preserve">= </w:t>
      </w:r>
      <w:r w:rsidRPr="003F36E8">
        <w:rPr>
          <w:rFonts w:ascii="Arial" w:hAnsi="Arial" w:cs="Arial"/>
        </w:rPr>
        <w:t>Standard deviation of monthly productivity</w:t>
      </w:r>
    </w:p>
    <w:p w14:paraId="17BBC9A5" w14:textId="77777777" w:rsidR="003F36E8" w:rsidRPr="003F36E8" w:rsidRDefault="003F36E8" w:rsidP="00C56C4A">
      <w:pPr>
        <w:pStyle w:val="BodyText"/>
        <w:tabs>
          <w:tab w:val="left" w:pos="720"/>
        </w:tabs>
        <w:jc w:val="both"/>
        <w:rPr>
          <w:rFonts w:ascii="Arial" w:hAnsi="Arial" w:cs="Arial"/>
          <w:spacing w:val="-4"/>
        </w:rPr>
      </w:pPr>
      <w:r w:rsidRPr="003F36E8">
        <w:rPr>
          <w:rFonts w:ascii="Arial" w:hAnsi="Arial" w:cs="Arial"/>
          <w:spacing w:val="-4"/>
        </w:rPr>
        <w:t>m</w:t>
      </w:r>
      <w:r w:rsidRPr="003F36E8">
        <w:rPr>
          <w:rFonts w:ascii="Arial" w:hAnsi="Arial" w:cs="Arial"/>
          <w:spacing w:val="-4"/>
        </w:rPr>
        <w:tab/>
        <w:t xml:space="preserve">= </w:t>
      </w:r>
      <w:r w:rsidRPr="003F36E8">
        <w:rPr>
          <w:rFonts w:ascii="Arial" w:hAnsi="Arial" w:cs="Arial"/>
        </w:rPr>
        <w:t>12 (Number of months in a year)</w:t>
      </w:r>
    </w:p>
    <w:p w14:paraId="1A338501" w14:textId="7D7E7E77" w:rsidR="003F36E8" w:rsidRPr="003F36E8" w:rsidRDefault="003F36E8" w:rsidP="003F36E8">
      <w:pPr>
        <w:autoSpaceDE w:val="0"/>
        <w:autoSpaceDN w:val="0"/>
        <w:adjustRightInd w:val="0"/>
        <w:ind w:firstLine="720"/>
        <w:jc w:val="both"/>
        <w:rPr>
          <w:rFonts w:ascii="Arial" w:hAnsi="Arial" w:cs="Arial"/>
        </w:rPr>
      </w:pPr>
      <w:r w:rsidRPr="003F36E8">
        <w:rPr>
          <w:rFonts w:ascii="Arial" w:hAnsi="Arial" w:cs="Arial"/>
        </w:rPr>
        <w:t xml:space="preserve">The fishing season period was determined based on the frequency of short mackerel months over the five-year period. A month was considered part of the fishing season if it occurred at least four times (≥ 4) in 60 months, except for January and February, which had a threshold of three occurrences (≥ 3) due to the SMA calculation. The </w:t>
      </w:r>
      <w:proofErr w:type="gramStart"/>
      <w:r w:rsidRPr="003F36E8">
        <w:rPr>
          <w:rFonts w:ascii="Arial" w:hAnsi="Arial" w:cs="Arial"/>
        </w:rPr>
        <w:t>M</w:t>
      </w:r>
      <w:r w:rsidRPr="003F36E8">
        <w:rPr>
          <w:rFonts w:ascii="Cambria Math" w:hAnsi="Cambria Math" w:cs="Cambria Math"/>
        </w:rPr>
        <w:t>ₜ</w:t>
      </w:r>
      <w:r w:rsidRPr="003F36E8">
        <w:rPr>
          <w:rFonts w:ascii="Arial" w:hAnsi="Arial" w:cs="Arial"/>
        </w:rPr>
        <w:t>,ᵦ</w:t>
      </w:r>
      <w:proofErr w:type="gramEnd"/>
      <w:r w:rsidRPr="003F36E8">
        <w:rPr>
          <w:rFonts w:ascii="Arial" w:hAnsi="Arial" w:cs="Arial"/>
        </w:rPr>
        <w:t xml:space="preserve"> values were then plotted to visualize and identify the seasonal periods of short mackerel fishing for </w:t>
      </w:r>
      <w:r w:rsidRPr="003F36E8">
        <w:rPr>
          <w:rStyle w:val="Strong"/>
          <w:rFonts w:ascii="Arial" w:hAnsi="Arial" w:cs="Arial"/>
          <w:b w:val="0"/>
          <w:bCs w:val="0"/>
        </w:rPr>
        <w:t>purse seine</w:t>
      </w:r>
      <w:r w:rsidRPr="003F36E8">
        <w:rPr>
          <w:rStyle w:val="Strong"/>
          <w:rFonts w:ascii="Arial" w:hAnsi="Arial" w:cs="Arial"/>
        </w:rPr>
        <w:t xml:space="preserve"> </w:t>
      </w:r>
      <w:r w:rsidRPr="003F36E8">
        <w:rPr>
          <w:rFonts w:ascii="Arial" w:hAnsi="Arial" w:cs="Arial"/>
        </w:rPr>
        <w:t>vessels (</w:t>
      </w:r>
      <w:bookmarkStart w:id="6" w:name="_Hlk223965463"/>
      <w:proofErr w:type="spellStart"/>
      <w:r w:rsidRPr="003F36E8">
        <w:rPr>
          <w:rFonts w:ascii="Arial" w:hAnsi="Arial" w:cs="Arial"/>
        </w:rPr>
        <w:t>Fardilah</w:t>
      </w:r>
      <w:proofErr w:type="spellEnd"/>
      <w:r w:rsidR="00FA2833">
        <w:rPr>
          <w:rFonts w:ascii="Arial" w:hAnsi="Arial" w:cs="Arial"/>
        </w:rPr>
        <w:t xml:space="preserve"> </w:t>
      </w:r>
      <w:r w:rsidR="00FA2833" w:rsidRPr="00846F24">
        <w:rPr>
          <w:rFonts w:ascii="Arial" w:hAnsi="Arial" w:cs="Arial"/>
          <w:i/>
          <w:iCs/>
        </w:rPr>
        <w:t>et al</w:t>
      </w:r>
      <w:r w:rsidR="00FA2833">
        <w:rPr>
          <w:rFonts w:ascii="Arial" w:hAnsi="Arial" w:cs="Arial"/>
        </w:rPr>
        <w:t>.</w:t>
      </w:r>
      <w:r w:rsidRPr="003F36E8">
        <w:rPr>
          <w:rFonts w:ascii="Arial" w:hAnsi="Arial" w:cs="Arial"/>
        </w:rPr>
        <w:t>, 2024</w:t>
      </w:r>
      <w:bookmarkEnd w:id="6"/>
      <w:r w:rsidRPr="003F36E8">
        <w:rPr>
          <w:rFonts w:ascii="Arial" w:hAnsi="Arial" w:cs="Arial"/>
        </w:rPr>
        <w:t>).</w:t>
      </w:r>
    </w:p>
    <w:p w14:paraId="65395D2F" w14:textId="77777777" w:rsidR="00790ADA" w:rsidRPr="00FB3A86" w:rsidRDefault="00790ADA" w:rsidP="00441B6F">
      <w:pPr>
        <w:pStyle w:val="Body"/>
        <w:spacing w:after="0"/>
        <w:rPr>
          <w:rFonts w:ascii="Arial" w:hAnsi="Arial" w:cs="Arial"/>
        </w:rPr>
      </w:pPr>
    </w:p>
    <w:p w14:paraId="64B8B39B" w14:textId="355F59B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CCF31DA" w14:textId="77777777" w:rsidR="00790ADA" w:rsidRPr="00FB3A86" w:rsidRDefault="00790ADA" w:rsidP="00441B6F">
      <w:pPr>
        <w:pStyle w:val="Head1"/>
        <w:spacing w:after="0"/>
        <w:jc w:val="both"/>
        <w:rPr>
          <w:rFonts w:ascii="Arial" w:hAnsi="Arial" w:cs="Arial"/>
        </w:rPr>
      </w:pPr>
    </w:p>
    <w:p w14:paraId="03054D50" w14:textId="5982B7BF" w:rsidR="00251375" w:rsidRPr="00251375" w:rsidRDefault="00251375" w:rsidP="00251375">
      <w:pPr>
        <w:jc w:val="both"/>
        <w:outlineLvl w:val="2"/>
        <w:rPr>
          <w:rFonts w:ascii="Arial" w:hAnsi="Arial" w:cs="Arial"/>
          <w:b/>
          <w:bCs/>
        </w:rPr>
      </w:pPr>
      <w:r>
        <w:rPr>
          <w:rFonts w:ascii="Arial" w:hAnsi="Arial" w:cs="Arial"/>
          <w:b/>
          <w:bCs/>
        </w:rPr>
        <w:t xml:space="preserve">3.1. </w:t>
      </w:r>
      <w:r w:rsidRPr="00251375">
        <w:rPr>
          <w:rFonts w:ascii="Arial" w:hAnsi="Arial" w:cs="Arial"/>
          <w:b/>
          <w:bCs/>
        </w:rPr>
        <w:t>Catch per Unit Effort</w:t>
      </w:r>
    </w:p>
    <w:p w14:paraId="7D73ACAF" w14:textId="671A5A9E" w:rsidR="00251375" w:rsidRPr="00251375" w:rsidRDefault="00251375" w:rsidP="00251375">
      <w:pPr>
        <w:ind w:firstLine="720"/>
        <w:jc w:val="both"/>
        <w:outlineLvl w:val="2"/>
        <w:rPr>
          <w:rFonts w:ascii="Arial" w:hAnsi="Arial" w:cs="Arial"/>
          <w:b/>
          <w:bCs/>
        </w:rPr>
      </w:pPr>
      <w:r w:rsidRPr="00251375">
        <w:rPr>
          <w:rStyle w:val="Strong"/>
          <w:rFonts w:ascii="Arial" w:hAnsi="Arial" w:cs="Arial"/>
          <w:b w:val="0"/>
          <w:bCs w:val="0"/>
        </w:rPr>
        <w:t>Catch Per Unit Effort (CPUE)</w:t>
      </w:r>
      <w:r w:rsidRPr="00251375">
        <w:rPr>
          <w:rFonts w:ascii="Arial" w:hAnsi="Arial" w:cs="Arial"/>
        </w:rPr>
        <w:t xml:space="preserve"> is widely used as an indicator of fish stock status because it reflects relative abundance, while production levels may also indicate economic performance (</w:t>
      </w:r>
      <w:bookmarkStart w:id="7" w:name="_Hlk223965471"/>
      <w:r w:rsidRPr="00251375">
        <w:rPr>
          <w:rFonts w:ascii="Arial" w:hAnsi="Arial" w:cs="Arial"/>
        </w:rPr>
        <w:t xml:space="preserve">Hoyle </w:t>
      </w:r>
      <w:r w:rsidRPr="00AC0B4D">
        <w:rPr>
          <w:rFonts w:ascii="Arial" w:hAnsi="Arial" w:cs="Arial"/>
          <w:i/>
          <w:iCs/>
        </w:rPr>
        <w:t>et al</w:t>
      </w:r>
      <w:r w:rsidRPr="00251375">
        <w:rPr>
          <w:rFonts w:ascii="Arial" w:hAnsi="Arial" w:cs="Arial"/>
        </w:rPr>
        <w:t>.</w:t>
      </w:r>
      <w:bookmarkEnd w:id="7"/>
      <w:r w:rsidRPr="00251375">
        <w:rPr>
          <w:rFonts w:ascii="Arial" w:hAnsi="Arial" w:cs="Arial"/>
        </w:rPr>
        <w:t>, 2024). Evaluating CPUE trends in a fishery provides important information about its overall condition and sustainability. In this study, CPUE was calculated to assess the annual productivity of the purse seine fishery by dividing total catch by the number of fishing trips (effort) (Figure 3). In addition, the Simple Moving Average (SMA) method was applied as a time</w:t>
      </w:r>
      <w:r w:rsidR="003F2717">
        <w:rPr>
          <w:rFonts w:ascii="Arial" w:hAnsi="Arial" w:cs="Arial"/>
        </w:rPr>
        <w:t xml:space="preserve"> </w:t>
      </w:r>
      <w:r w:rsidRPr="00251375">
        <w:rPr>
          <w:rFonts w:ascii="Arial" w:hAnsi="Arial" w:cs="Arial"/>
        </w:rPr>
        <w:t>series approach to estimate values for the following months based on historical data.</w:t>
      </w:r>
    </w:p>
    <w:p w14:paraId="59B49F60"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5168" behindDoc="1" locked="0" layoutInCell="1" allowOverlap="1" wp14:anchorId="483A2BCA" wp14:editId="4A61B7BB">
            <wp:simplePos x="0" y="0"/>
            <wp:positionH relativeFrom="column">
              <wp:posOffset>1</wp:posOffset>
            </wp:positionH>
            <wp:positionV relativeFrom="paragraph">
              <wp:posOffset>62920</wp:posOffset>
            </wp:positionV>
            <wp:extent cx="5231958" cy="21689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925" cy="218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302B7" w14:textId="77777777" w:rsidR="00251375" w:rsidRPr="00251375" w:rsidRDefault="00251375" w:rsidP="00251375">
      <w:pPr>
        <w:jc w:val="both"/>
        <w:outlineLvl w:val="2"/>
        <w:rPr>
          <w:rFonts w:ascii="Arial" w:hAnsi="Arial" w:cs="Arial"/>
        </w:rPr>
      </w:pPr>
    </w:p>
    <w:p w14:paraId="689BDBFA" w14:textId="77777777" w:rsidR="00251375" w:rsidRPr="00251375" w:rsidRDefault="00251375" w:rsidP="00251375">
      <w:pPr>
        <w:jc w:val="both"/>
        <w:outlineLvl w:val="2"/>
        <w:rPr>
          <w:rFonts w:ascii="Arial" w:hAnsi="Arial" w:cs="Arial"/>
        </w:rPr>
      </w:pPr>
    </w:p>
    <w:p w14:paraId="3E52FA2F" w14:textId="77777777" w:rsidR="00251375" w:rsidRPr="00251375" w:rsidRDefault="00251375" w:rsidP="00251375">
      <w:pPr>
        <w:jc w:val="both"/>
        <w:outlineLvl w:val="2"/>
        <w:rPr>
          <w:rFonts w:ascii="Arial" w:hAnsi="Arial" w:cs="Arial"/>
        </w:rPr>
      </w:pPr>
    </w:p>
    <w:p w14:paraId="1054C5C1" w14:textId="77777777" w:rsidR="00251375" w:rsidRPr="00251375" w:rsidRDefault="00251375" w:rsidP="00251375">
      <w:pPr>
        <w:jc w:val="both"/>
        <w:outlineLvl w:val="2"/>
        <w:rPr>
          <w:rFonts w:ascii="Arial" w:hAnsi="Arial" w:cs="Arial"/>
        </w:rPr>
      </w:pPr>
    </w:p>
    <w:p w14:paraId="1F332713" w14:textId="77777777" w:rsidR="00251375" w:rsidRPr="00251375" w:rsidRDefault="00251375" w:rsidP="00251375">
      <w:pPr>
        <w:jc w:val="both"/>
        <w:outlineLvl w:val="2"/>
        <w:rPr>
          <w:rFonts w:ascii="Arial" w:hAnsi="Arial" w:cs="Arial"/>
        </w:rPr>
      </w:pPr>
    </w:p>
    <w:p w14:paraId="086ED2F5" w14:textId="77777777" w:rsidR="00251375" w:rsidRPr="00251375" w:rsidRDefault="00251375" w:rsidP="00251375">
      <w:pPr>
        <w:jc w:val="both"/>
        <w:outlineLvl w:val="2"/>
        <w:rPr>
          <w:rFonts w:ascii="Arial" w:hAnsi="Arial" w:cs="Arial"/>
        </w:rPr>
      </w:pPr>
    </w:p>
    <w:p w14:paraId="1E9FA652" w14:textId="77777777" w:rsidR="00251375" w:rsidRPr="00251375" w:rsidRDefault="00251375" w:rsidP="00251375">
      <w:pPr>
        <w:jc w:val="both"/>
        <w:outlineLvl w:val="2"/>
        <w:rPr>
          <w:rFonts w:ascii="Arial" w:hAnsi="Arial" w:cs="Arial"/>
        </w:rPr>
      </w:pPr>
    </w:p>
    <w:p w14:paraId="6DBC5CCC" w14:textId="77777777" w:rsidR="00251375" w:rsidRPr="00251375" w:rsidRDefault="00251375" w:rsidP="00251375">
      <w:pPr>
        <w:jc w:val="both"/>
        <w:outlineLvl w:val="2"/>
        <w:rPr>
          <w:rFonts w:ascii="Arial" w:hAnsi="Arial" w:cs="Arial"/>
        </w:rPr>
      </w:pPr>
    </w:p>
    <w:p w14:paraId="6E40E31C" w14:textId="77777777" w:rsidR="00251375" w:rsidRPr="00251375" w:rsidRDefault="00251375" w:rsidP="00251375">
      <w:pPr>
        <w:jc w:val="both"/>
        <w:outlineLvl w:val="2"/>
        <w:rPr>
          <w:rFonts w:ascii="Arial" w:hAnsi="Arial" w:cs="Arial"/>
        </w:rPr>
      </w:pPr>
    </w:p>
    <w:p w14:paraId="4A55A3AE" w14:textId="77777777" w:rsidR="00251375" w:rsidRPr="00251375" w:rsidRDefault="00251375" w:rsidP="00251375">
      <w:pPr>
        <w:jc w:val="both"/>
        <w:outlineLvl w:val="2"/>
        <w:rPr>
          <w:rFonts w:ascii="Arial" w:hAnsi="Arial" w:cs="Arial"/>
        </w:rPr>
      </w:pPr>
    </w:p>
    <w:p w14:paraId="52752373" w14:textId="77777777" w:rsidR="00251375" w:rsidRPr="00251375" w:rsidRDefault="00251375" w:rsidP="00251375">
      <w:pPr>
        <w:jc w:val="both"/>
        <w:outlineLvl w:val="2"/>
        <w:rPr>
          <w:rFonts w:ascii="Arial" w:hAnsi="Arial" w:cs="Arial"/>
        </w:rPr>
      </w:pPr>
    </w:p>
    <w:p w14:paraId="72DDD96D" w14:textId="77777777" w:rsidR="00251375" w:rsidRPr="00251375" w:rsidRDefault="00251375" w:rsidP="00251375">
      <w:pPr>
        <w:jc w:val="both"/>
        <w:outlineLvl w:val="2"/>
        <w:rPr>
          <w:rFonts w:ascii="Arial" w:hAnsi="Arial" w:cs="Arial"/>
        </w:rPr>
      </w:pPr>
    </w:p>
    <w:p w14:paraId="43EB24F5" w14:textId="77777777" w:rsidR="00251375" w:rsidRPr="00251375" w:rsidRDefault="00251375" w:rsidP="00251375">
      <w:pPr>
        <w:jc w:val="both"/>
        <w:outlineLvl w:val="2"/>
        <w:rPr>
          <w:rFonts w:ascii="Arial" w:hAnsi="Arial" w:cs="Arial"/>
        </w:rPr>
      </w:pPr>
    </w:p>
    <w:p w14:paraId="46AA6FB3" w14:textId="430E83D1" w:rsidR="00275333" w:rsidRDefault="00275333" w:rsidP="00251375">
      <w:pPr>
        <w:jc w:val="both"/>
        <w:outlineLvl w:val="2"/>
        <w:rPr>
          <w:rFonts w:ascii="Arial" w:hAnsi="Arial" w:cs="Arial"/>
        </w:rPr>
      </w:pPr>
    </w:p>
    <w:p w14:paraId="1EE3BE7F" w14:textId="77777777" w:rsidR="00275333" w:rsidRDefault="00275333" w:rsidP="00251375">
      <w:pPr>
        <w:jc w:val="both"/>
        <w:outlineLvl w:val="2"/>
        <w:rPr>
          <w:rFonts w:ascii="Arial" w:hAnsi="Arial" w:cs="Arial"/>
        </w:rPr>
      </w:pPr>
    </w:p>
    <w:p w14:paraId="2EF5964F" w14:textId="6FA4DBA9" w:rsidR="00251375" w:rsidRPr="00251375" w:rsidRDefault="00251375" w:rsidP="00925700">
      <w:pPr>
        <w:ind w:left="630" w:hanging="630"/>
        <w:jc w:val="both"/>
        <w:outlineLvl w:val="2"/>
        <w:rPr>
          <w:rFonts w:ascii="Arial" w:hAnsi="Arial" w:cs="Arial"/>
        </w:rPr>
      </w:pPr>
      <w:r w:rsidRPr="00251375">
        <w:rPr>
          <w:rFonts w:ascii="Arial" w:hAnsi="Arial" w:cs="Arial"/>
        </w:rPr>
        <w:t xml:space="preserve">Fig. 1. Monthly </w:t>
      </w:r>
      <w:r w:rsidR="00656750">
        <w:rPr>
          <w:rFonts w:ascii="Arial" w:hAnsi="Arial" w:cs="Arial"/>
        </w:rPr>
        <w:t>S</w:t>
      </w:r>
      <w:r w:rsidRPr="00251375">
        <w:rPr>
          <w:rFonts w:ascii="Arial" w:hAnsi="Arial" w:cs="Arial"/>
        </w:rPr>
        <w:t xml:space="preserve">hort </w:t>
      </w:r>
      <w:r w:rsidR="00656750">
        <w:rPr>
          <w:rFonts w:ascii="Arial" w:hAnsi="Arial" w:cs="Arial"/>
        </w:rPr>
        <w:t>M</w:t>
      </w:r>
      <w:r w:rsidRPr="00251375">
        <w:rPr>
          <w:rFonts w:ascii="Arial" w:hAnsi="Arial" w:cs="Arial"/>
        </w:rPr>
        <w:t xml:space="preserve">ackerels </w:t>
      </w:r>
      <w:r w:rsidR="00656750">
        <w:rPr>
          <w:rFonts w:ascii="Arial" w:hAnsi="Arial" w:cs="Arial"/>
        </w:rPr>
        <w:t>P</w:t>
      </w:r>
      <w:r w:rsidRPr="00251375">
        <w:rPr>
          <w:rFonts w:ascii="Arial" w:hAnsi="Arial" w:cs="Arial"/>
        </w:rPr>
        <w:t xml:space="preserve">roduction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1E941D3B" w14:textId="77777777" w:rsidR="00251375" w:rsidRPr="00251375" w:rsidRDefault="00251375" w:rsidP="00251375">
      <w:pPr>
        <w:jc w:val="both"/>
        <w:outlineLvl w:val="2"/>
        <w:rPr>
          <w:rFonts w:ascii="Arial" w:hAnsi="Arial" w:cs="Arial"/>
        </w:rPr>
      </w:pPr>
    </w:p>
    <w:p w14:paraId="333233AE" w14:textId="0B52B90B" w:rsidR="00251375" w:rsidRPr="00251375" w:rsidRDefault="00251375" w:rsidP="00251375">
      <w:pPr>
        <w:ind w:firstLine="720"/>
        <w:jc w:val="both"/>
        <w:outlineLvl w:val="2"/>
        <w:rPr>
          <w:rFonts w:ascii="Arial" w:hAnsi="Arial" w:cs="Arial"/>
        </w:rPr>
      </w:pPr>
      <w:r w:rsidRPr="00251375">
        <w:rPr>
          <w:rFonts w:ascii="Arial" w:hAnsi="Arial" w:cs="Arial"/>
        </w:rPr>
        <w:t xml:space="preserve">The catch production of short mackerel by the purse seine </w:t>
      </w:r>
      <w:r w:rsidR="00BA4E9C">
        <w:rPr>
          <w:rFonts w:ascii="Arial" w:hAnsi="Arial" w:cs="Arial"/>
        </w:rPr>
        <w:t>vessel</w:t>
      </w:r>
      <w:r w:rsidR="00462AEE">
        <w:rPr>
          <w:rFonts w:ascii="Arial" w:hAnsi="Arial" w:cs="Arial"/>
        </w:rPr>
        <w:t>s</w:t>
      </w:r>
      <w:r w:rsidR="00BA4E9C">
        <w:rPr>
          <w:rFonts w:ascii="Arial" w:hAnsi="Arial" w:cs="Arial"/>
        </w:rPr>
        <w:t xml:space="preserve"> </w:t>
      </w:r>
      <w:r w:rsidRPr="00251375">
        <w:rPr>
          <w:rFonts w:ascii="Arial" w:hAnsi="Arial" w:cs="Arial"/>
        </w:rPr>
        <w:t xml:space="preserve">landing at </w:t>
      </w:r>
      <w:proofErr w:type="spellStart"/>
      <w:r w:rsidRPr="00251375">
        <w:rPr>
          <w:rFonts w:ascii="Arial" w:hAnsi="Arial" w:cs="Arial"/>
        </w:rPr>
        <w:t>Ujungbatu</w:t>
      </w:r>
      <w:proofErr w:type="spellEnd"/>
      <w:r w:rsidR="009450D5">
        <w:rPr>
          <w:rFonts w:ascii="Arial" w:hAnsi="Arial" w:cs="Arial"/>
        </w:rPr>
        <w:t xml:space="preserve"> FLS</w:t>
      </w:r>
      <w:r w:rsidRPr="00251375">
        <w:rPr>
          <w:rFonts w:ascii="Arial" w:hAnsi="Arial" w:cs="Arial"/>
        </w:rPr>
        <w:t xml:space="preserve"> </w:t>
      </w:r>
      <w:proofErr w:type="spellStart"/>
      <w:r w:rsidRPr="00251375">
        <w:rPr>
          <w:rFonts w:ascii="Arial" w:hAnsi="Arial" w:cs="Arial"/>
        </w:rPr>
        <w:t>Jepara</w:t>
      </w:r>
      <w:proofErr w:type="spellEnd"/>
      <w:r w:rsidRPr="00251375">
        <w:rPr>
          <w:rFonts w:ascii="Arial" w:hAnsi="Arial" w:cs="Arial"/>
        </w:rPr>
        <w:t xml:space="preserve"> from January 2020 to February 2024 showed considerable monthly fluctuations (Figure 1). The highest catch was recorded in February 2020, reaching approximately 8,700 kg, while the lowest catch occurred in November 2020, with about 900 kg. In 2021, peak catches were observed in April and October, </w:t>
      </w:r>
      <w:r w:rsidR="00927BBC">
        <w:rPr>
          <w:rFonts w:ascii="Arial" w:hAnsi="Arial" w:cs="Arial"/>
        </w:rPr>
        <w:t xml:space="preserve">both exceeding </w:t>
      </w:r>
      <w:r w:rsidRPr="00251375">
        <w:rPr>
          <w:rFonts w:ascii="Arial" w:hAnsi="Arial" w:cs="Arial"/>
        </w:rPr>
        <w:t xml:space="preserve">5,000 kg, whereas </w:t>
      </w:r>
      <w:r w:rsidR="00927BBC">
        <w:rPr>
          <w:rFonts w:ascii="Arial" w:hAnsi="Arial" w:cs="Arial"/>
        </w:rPr>
        <w:t xml:space="preserve">the lowest productions months </w:t>
      </w:r>
      <w:r w:rsidRPr="00251375">
        <w:rPr>
          <w:rFonts w:ascii="Arial" w:hAnsi="Arial" w:cs="Arial"/>
        </w:rPr>
        <w:t xml:space="preserve">were January and May, with catches near 1,000 kg. </w:t>
      </w:r>
      <w:r w:rsidRPr="00251375">
        <w:rPr>
          <w:rFonts w:ascii="Arial" w:hAnsi="Arial" w:cs="Arial"/>
        </w:rPr>
        <w:lastRenderedPageBreak/>
        <w:t>In 2022, the highest production occurred in June at around 5,600 kg, and the lowest values were in August and December, each near 1,000 kg. In 2023, catch production rose again, peaking at approximately 7,000 kg in October, while the lowest catch was recorded in July with just over 1,000 kg. Early 2024 demonstrated more stable catch volumes, with a peak of about 3,000 kg in February and a minimum of around 1,300 kg in May. The five-year average monthly catch, represented by the red dashed line, was about 3,000 kg. The Simple Moving Average (SMA), shown as a black line, smoothed the data to reveal seasonal and annual trends, highlighting months with consistently high or low catch production.</w:t>
      </w:r>
    </w:p>
    <w:p w14:paraId="27F56C7C"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61312" behindDoc="1" locked="0" layoutInCell="1" allowOverlap="1" wp14:anchorId="1DE6B552" wp14:editId="26B1E0F6">
            <wp:simplePos x="0" y="0"/>
            <wp:positionH relativeFrom="column">
              <wp:posOffset>0</wp:posOffset>
            </wp:positionH>
            <wp:positionV relativeFrom="paragraph">
              <wp:posOffset>48151</wp:posOffset>
            </wp:positionV>
            <wp:extent cx="5192202" cy="21518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1710" cy="21599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F9576" w14:textId="77777777" w:rsidR="00251375" w:rsidRPr="00251375" w:rsidRDefault="00251375" w:rsidP="00251375">
      <w:pPr>
        <w:jc w:val="both"/>
        <w:outlineLvl w:val="2"/>
        <w:rPr>
          <w:rFonts w:ascii="Arial" w:hAnsi="Arial" w:cs="Arial"/>
          <w:b/>
          <w:bCs/>
        </w:rPr>
      </w:pPr>
    </w:p>
    <w:p w14:paraId="41257D20" w14:textId="77777777" w:rsidR="00251375" w:rsidRPr="00251375" w:rsidRDefault="00251375" w:rsidP="00251375">
      <w:pPr>
        <w:jc w:val="both"/>
        <w:outlineLvl w:val="2"/>
        <w:rPr>
          <w:rFonts w:ascii="Arial" w:hAnsi="Arial" w:cs="Arial"/>
          <w:b/>
          <w:bCs/>
        </w:rPr>
      </w:pPr>
    </w:p>
    <w:p w14:paraId="563E0360" w14:textId="77777777" w:rsidR="00251375" w:rsidRPr="00251375" w:rsidRDefault="00251375" w:rsidP="00251375">
      <w:pPr>
        <w:jc w:val="both"/>
        <w:outlineLvl w:val="2"/>
        <w:rPr>
          <w:rFonts w:ascii="Arial" w:hAnsi="Arial" w:cs="Arial"/>
          <w:b/>
          <w:bCs/>
        </w:rPr>
      </w:pPr>
    </w:p>
    <w:p w14:paraId="2414500B" w14:textId="77777777" w:rsidR="00251375" w:rsidRPr="00251375" w:rsidRDefault="00251375" w:rsidP="00251375">
      <w:pPr>
        <w:jc w:val="both"/>
        <w:outlineLvl w:val="2"/>
        <w:rPr>
          <w:rFonts w:ascii="Arial" w:hAnsi="Arial" w:cs="Arial"/>
          <w:b/>
          <w:bCs/>
        </w:rPr>
      </w:pPr>
    </w:p>
    <w:p w14:paraId="3A4F8B7D" w14:textId="77777777" w:rsidR="00251375" w:rsidRPr="00251375" w:rsidRDefault="00251375" w:rsidP="00251375">
      <w:pPr>
        <w:jc w:val="both"/>
        <w:outlineLvl w:val="2"/>
        <w:rPr>
          <w:rFonts w:ascii="Arial" w:hAnsi="Arial" w:cs="Arial"/>
          <w:b/>
          <w:bCs/>
        </w:rPr>
      </w:pPr>
    </w:p>
    <w:p w14:paraId="18A71DEB" w14:textId="77777777" w:rsidR="00251375" w:rsidRPr="00251375" w:rsidRDefault="00251375" w:rsidP="00251375">
      <w:pPr>
        <w:jc w:val="both"/>
        <w:outlineLvl w:val="2"/>
        <w:rPr>
          <w:rFonts w:ascii="Arial" w:hAnsi="Arial" w:cs="Arial"/>
          <w:b/>
          <w:bCs/>
        </w:rPr>
      </w:pPr>
    </w:p>
    <w:p w14:paraId="5E337C3D" w14:textId="77777777" w:rsidR="00251375" w:rsidRPr="00251375" w:rsidRDefault="00251375" w:rsidP="00251375">
      <w:pPr>
        <w:jc w:val="both"/>
        <w:outlineLvl w:val="2"/>
        <w:rPr>
          <w:rFonts w:ascii="Arial" w:hAnsi="Arial" w:cs="Arial"/>
          <w:b/>
          <w:bCs/>
        </w:rPr>
      </w:pPr>
    </w:p>
    <w:p w14:paraId="78320F04" w14:textId="77777777" w:rsidR="00251375" w:rsidRPr="00251375" w:rsidRDefault="00251375" w:rsidP="00251375">
      <w:pPr>
        <w:jc w:val="both"/>
        <w:outlineLvl w:val="2"/>
        <w:rPr>
          <w:rFonts w:ascii="Arial" w:hAnsi="Arial" w:cs="Arial"/>
          <w:b/>
          <w:bCs/>
        </w:rPr>
      </w:pPr>
    </w:p>
    <w:p w14:paraId="33770B02" w14:textId="77777777" w:rsidR="00251375" w:rsidRPr="00251375" w:rsidRDefault="00251375" w:rsidP="00251375">
      <w:pPr>
        <w:jc w:val="both"/>
        <w:outlineLvl w:val="2"/>
        <w:rPr>
          <w:rFonts w:ascii="Arial" w:hAnsi="Arial" w:cs="Arial"/>
        </w:rPr>
      </w:pPr>
    </w:p>
    <w:p w14:paraId="78EE1D9F" w14:textId="77777777" w:rsidR="00251375" w:rsidRPr="00251375" w:rsidRDefault="00251375" w:rsidP="00251375">
      <w:pPr>
        <w:jc w:val="both"/>
        <w:outlineLvl w:val="2"/>
        <w:rPr>
          <w:rFonts w:ascii="Arial" w:hAnsi="Arial" w:cs="Arial"/>
        </w:rPr>
      </w:pPr>
    </w:p>
    <w:p w14:paraId="61F34B0E" w14:textId="77777777" w:rsidR="00251375" w:rsidRPr="00251375" w:rsidRDefault="00251375" w:rsidP="00251375">
      <w:pPr>
        <w:jc w:val="both"/>
        <w:outlineLvl w:val="2"/>
        <w:rPr>
          <w:rFonts w:ascii="Arial" w:hAnsi="Arial" w:cs="Arial"/>
        </w:rPr>
      </w:pPr>
    </w:p>
    <w:p w14:paraId="4D934050" w14:textId="77777777" w:rsidR="00251375" w:rsidRPr="00251375" w:rsidRDefault="00251375" w:rsidP="00251375">
      <w:pPr>
        <w:jc w:val="both"/>
        <w:outlineLvl w:val="2"/>
        <w:rPr>
          <w:rFonts w:ascii="Arial" w:hAnsi="Arial" w:cs="Arial"/>
        </w:rPr>
      </w:pPr>
    </w:p>
    <w:p w14:paraId="251709F1" w14:textId="77777777" w:rsidR="00251375" w:rsidRPr="00251375" w:rsidRDefault="00251375" w:rsidP="00251375">
      <w:pPr>
        <w:jc w:val="both"/>
        <w:outlineLvl w:val="2"/>
        <w:rPr>
          <w:rFonts w:ascii="Arial" w:hAnsi="Arial" w:cs="Arial"/>
        </w:rPr>
      </w:pPr>
    </w:p>
    <w:p w14:paraId="1300DFBB" w14:textId="5ED14EC0" w:rsidR="00243664" w:rsidRDefault="00243664" w:rsidP="00251375">
      <w:pPr>
        <w:jc w:val="both"/>
        <w:outlineLvl w:val="2"/>
        <w:rPr>
          <w:rFonts w:ascii="Arial" w:hAnsi="Arial" w:cs="Arial"/>
        </w:rPr>
      </w:pPr>
    </w:p>
    <w:p w14:paraId="1EC705DA" w14:textId="77777777" w:rsidR="00243664" w:rsidRDefault="00243664" w:rsidP="00251375">
      <w:pPr>
        <w:jc w:val="both"/>
        <w:outlineLvl w:val="2"/>
        <w:rPr>
          <w:rFonts w:ascii="Arial" w:hAnsi="Arial" w:cs="Arial"/>
        </w:rPr>
      </w:pPr>
    </w:p>
    <w:p w14:paraId="7FE523F6" w14:textId="7DD2791D" w:rsidR="00251375" w:rsidRPr="00251375" w:rsidRDefault="00251375" w:rsidP="00BB1D01">
      <w:pPr>
        <w:ind w:left="630" w:hanging="630"/>
        <w:jc w:val="both"/>
        <w:outlineLvl w:val="2"/>
        <w:rPr>
          <w:rFonts w:ascii="Arial" w:hAnsi="Arial" w:cs="Arial"/>
        </w:rPr>
      </w:pPr>
      <w:r w:rsidRPr="00251375">
        <w:rPr>
          <w:rFonts w:ascii="Arial" w:hAnsi="Arial" w:cs="Arial"/>
        </w:rPr>
        <w:t>Fig</w:t>
      </w:r>
      <w:r w:rsidR="001F51C2">
        <w:rPr>
          <w:rFonts w:ascii="Arial" w:hAnsi="Arial" w:cs="Arial"/>
        </w:rPr>
        <w:t>.</w:t>
      </w:r>
      <w:r w:rsidRPr="00251375">
        <w:rPr>
          <w:rFonts w:ascii="Arial" w:hAnsi="Arial" w:cs="Arial"/>
        </w:rPr>
        <w:t xml:space="preserve"> 2. Monthly </w:t>
      </w:r>
      <w:r w:rsidR="00BB1D01">
        <w:rPr>
          <w:rFonts w:ascii="Arial" w:hAnsi="Arial" w:cs="Arial"/>
        </w:rPr>
        <w:t>S</w:t>
      </w:r>
      <w:r w:rsidRPr="00251375">
        <w:rPr>
          <w:rFonts w:ascii="Arial" w:hAnsi="Arial" w:cs="Arial"/>
        </w:rPr>
        <w:t xml:space="preserve">hort </w:t>
      </w:r>
      <w:r w:rsidR="00BB1D01">
        <w:rPr>
          <w:rFonts w:ascii="Arial" w:hAnsi="Arial" w:cs="Arial"/>
        </w:rPr>
        <w:t>M</w:t>
      </w:r>
      <w:r w:rsidRPr="00251375">
        <w:rPr>
          <w:rFonts w:ascii="Arial" w:hAnsi="Arial" w:cs="Arial"/>
        </w:rPr>
        <w:t xml:space="preserve">ackerels </w:t>
      </w:r>
      <w:r w:rsidR="00BB1D01">
        <w:rPr>
          <w:rFonts w:ascii="Arial" w:hAnsi="Arial" w:cs="Arial"/>
        </w:rPr>
        <w:t>F</w:t>
      </w:r>
      <w:r w:rsidRPr="00251375">
        <w:rPr>
          <w:rFonts w:ascii="Arial" w:hAnsi="Arial" w:cs="Arial"/>
        </w:rPr>
        <w:t xml:space="preserve">ishing </w:t>
      </w:r>
      <w:r w:rsidR="00BB1D01">
        <w:rPr>
          <w:rFonts w:ascii="Arial" w:hAnsi="Arial" w:cs="Arial"/>
        </w:rPr>
        <w:t>E</w:t>
      </w:r>
      <w:r w:rsidRPr="00251375">
        <w:rPr>
          <w:rFonts w:ascii="Arial" w:hAnsi="Arial" w:cs="Arial"/>
        </w:rPr>
        <w:t xml:space="preserve">fforts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14A1842A" w14:textId="77777777" w:rsidR="00251375" w:rsidRPr="00251375" w:rsidRDefault="00251375" w:rsidP="00251375">
      <w:pPr>
        <w:jc w:val="both"/>
        <w:outlineLvl w:val="2"/>
        <w:rPr>
          <w:rFonts w:ascii="Arial" w:hAnsi="Arial" w:cs="Arial"/>
        </w:rPr>
      </w:pPr>
    </w:p>
    <w:p w14:paraId="1357F309" w14:textId="722F833D" w:rsidR="00251375" w:rsidRPr="00251375" w:rsidRDefault="00251375" w:rsidP="00251375">
      <w:pPr>
        <w:ind w:firstLine="720"/>
        <w:jc w:val="both"/>
        <w:outlineLvl w:val="2"/>
        <w:rPr>
          <w:rFonts w:ascii="Arial" w:hAnsi="Arial" w:cs="Arial"/>
        </w:rPr>
      </w:pPr>
      <w:r w:rsidRPr="00251375">
        <w:rPr>
          <w:rFonts w:ascii="Arial" w:hAnsi="Arial" w:cs="Arial"/>
        </w:rPr>
        <w:t xml:space="preserve">Fishing effort fluctuated each month, the highest effort recorded in 2020 and the lowest in 2024. The effort values were derived from the number of fishing trips conducted by the purse seine vessels. </w:t>
      </w:r>
      <w:r w:rsidR="002F0CEE">
        <w:rPr>
          <w:rFonts w:ascii="Arial" w:hAnsi="Arial" w:cs="Arial"/>
        </w:rPr>
        <w:t>S</w:t>
      </w:r>
      <w:r w:rsidRPr="00251375">
        <w:rPr>
          <w:rFonts w:ascii="Arial" w:hAnsi="Arial" w:cs="Arial"/>
        </w:rPr>
        <w:t>everal effort values exceed the average line</w:t>
      </w:r>
      <w:r w:rsidR="002F0CEE">
        <w:rPr>
          <w:rFonts w:ascii="Arial" w:hAnsi="Arial" w:cs="Arial"/>
        </w:rPr>
        <w:t xml:space="preserve"> (</w:t>
      </w:r>
      <w:r w:rsidR="002F0CEE" w:rsidRPr="00251375">
        <w:rPr>
          <w:rFonts w:ascii="Arial" w:hAnsi="Arial" w:cs="Arial"/>
        </w:rPr>
        <w:t>Figure 2</w:t>
      </w:r>
      <w:r w:rsidR="002F0CEE">
        <w:rPr>
          <w:rFonts w:ascii="Arial" w:hAnsi="Arial" w:cs="Arial"/>
        </w:rPr>
        <w:t>)</w:t>
      </w:r>
      <w:r w:rsidRPr="00251375">
        <w:rPr>
          <w:rFonts w:ascii="Arial" w:hAnsi="Arial" w:cs="Arial"/>
        </w:rPr>
        <w:t xml:space="preserve">. The Simple Moving Average (SMA) line indicates a gradual decline in purse seine fishing effort during the 2020-2024 period, although the actual data exhibit sharp monthly fluctuations. </w:t>
      </w:r>
    </w:p>
    <w:p w14:paraId="30136774"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6192" behindDoc="1" locked="0" layoutInCell="1" allowOverlap="1" wp14:anchorId="024CFF11" wp14:editId="715682BB">
            <wp:simplePos x="0" y="0"/>
            <wp:positionH relativeFrom="column">
              <wp:posOffset>23855</wp:posOffset>
            </wp:positionH>
            <wp:positionV relativeFrom="paragraph">
              <wp:posOffset>86941</wp:posOffset>
            </wp:positionV>
            <wp:extent cx="5167906" cy="214241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2002" cy="21482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960B" w14:textId="77777777" w:rsidR="00251375" w:rsidRPr="00251375" w:rsidRDefault="00251375" w:rsidP="00251375">
      <w:pPr>
        <w:jc w:val="both"/>
        <w:outlineLvl w:val="2"/>
        <w:rPr>
          <w:rFonts w:ascii="Arial" w:hAnsi="Arial" w:cs="Arial"/>
          <w:b/>
          <w:bCs/>
        </w:rPr>
      </w:pPr>
    </w:p>
    <w:p w14:paraId="5AAD1A15" w14:textId="77777777" w:rsidR="00251375" w:rsidRPr="00251375" w:rsidRDefault="00251375" w:rsidP="00251375">
      <w:pPr>
        <w:jc w:val="both"/>
        <w:outlineLvl w:val="2"/>
        <w:rPr>
          <w:rFonts w:ascii="Arial" w:hAnsi="Arial" w:cs="Arial"/>
          <w:b/>
          <w:bCs/>
        </w:rPr>
      </w:pPr>
    </w:p>
    <w:p w14:paraId="3DCE7BA9" w14:textId="77777777" w:rsidR="00251375" w:rsidRPr="00251375" w:rsidRDefault="00251375" w:rsidP="00251375">
      <w:pPr>
        <w:jc w:val="both"/>
        <w:outlineLvl w:val="2"/>
        <w:rPr>
          <w:rFonts w:ascii="Arial" w:hAnsi="Arial" w:cs="Arial"/>
          <w:b/>
          <w:bCs/>
        </w:rPr>
      </w:pPr>
    </w:p>
    <w:p w14:paraId="356AC8AE" w14:textId="77777777" w:rsidR="00251375" w:rsidRPr="00251375" w:rsidRDefault="00251375" w:rsidP="00251375">
      <w:pPr>
        <w:jc w:val="both"/>
        <w:outlineLvl w:val="2"/>
        <w:rPr>
          <w:rFonts w:ascii="Arial" w:hAnsi="Arial" w:cs="Arial"/>
          <w:b/>
          <w:bCs/>
        </w:rPr>
      </w:pPr>
    </w:p>
    <w:p w14:paraId="5CA17D39" w14:textId="77777777" w:rsidR="00251375" w:rsidRPr="00251375" w:rsidRDefault="00251375" w:rsidP="00251375">
      <w:pPr>
        <w:jc w:val="both"/>
        <w:outlineLvl w:val="2"/>
        <w:rPr>
          <w:rFonts w:ascii="Arial" w:hAnsi="Arial" w:cs="Arial"/>
          <w:b/>
          <w:bCs/>
        </w:rPr>
      </w:pPr>
    </w:p>
    <w:p w14:paraId="3A4DCE85" w14:textId="77777777" w:rsidR="00251375" w:rsidRPr="00251375" w:rsidRDefault="00251375" w:rsidP="00251375">
      <w:pPr>
        <w:jc w:val="both"/>
        <w:outlineLvl w:val="2"/>
        <w:rPr>
          <w:rFonts w:ascii="Arial" w:hAnsi="Arial" w:cs="Arial"/>
          <w:b/>
          <w:bCs/>
        </w:rPr>
      </w:pPr>
    </w:p>
    <w:p w14:paraId="55F8A3D9" w14:textId="77777777" w:rsidR="00251375" w:rsidRPr="00251375" w:rsidRDefault="00251375" w:rsidP="00251375">
      <w:pPr>
        <w:jc w:val="both"/>
        <w:outlineLvl w:val="2"/>
        <w:rPr>
          <w:rFonts w:ascii="Arial" w:hAnsi="Arial" w:cs="Arial"/>
          <w:b/>
          <w:bCs/>
        </w:rPr>
      </w:pPr>
    </w:p>
    <w:p w14:paraId="3EB2AC60" w14:textId="77777777" w:rsidR="00251375" w:rsidRPr="00251375" w:rsidRDefault="00251375" w:rsidP="00251375">
      <w:pPr>
        <w:jc w:val="both"/>
        <w:outlineLvl w:val="2"/>
        <w:rPr>
          <w:rFonts w:ascii="Arial" w:hAnsi="Arial" w:cs="Arial"/>
          <w:b/>
          <w:bCs/>
        </w:rPr>
      </w:pPr>
    </w:p>
    <w:p w14:paraId="678BB1F8" w14:textId="77777777" w:rsidR="00251375" w:rsidRPr="00251375" w:rsidRDefault="00251375" w:rsidP="00251375">
      <w:pPr>
        <w:jc w:val="both"/>
        <w:outlineLvl w:val="2"/>
        <w:rPr>
          <w:rFonts w:ascii="Arial" w:hAnsi="Arial" w:cs="Arial"/>
          <w:b/>
          <w:bCs/>
        </w:rPr>
      </w:pPr>
    </w:p>
    <w:p w14:paraId="753761CA" w14:textId="77777777" w:rsidR="00251375" w:rsidRPr="00251375" w:rsidRDefault="00251375" w:rsidP="00251375">
      <w:pPr>
        <w:jc w:val="both"/>
        <w:outlineLvl w:val="2"/>
        <w:rPr>
          <w:rFonts w:ascii="Arial" w:hAnsi="Arial" w:cs="Arial"/>
          <w:b/>
          <w:bCs/>
        </w:rPr>
      </w:pPr>
    </w:p>
    <w:p w14:paraId="68AF7565" w14:textId="77777777" w:rsidR="00251375" w:rsidRPr="00251375" w:rsidRDefault="00251375" w:rsidP="00251375">
      <w:pPr>
        <w:jc w:val="both"/>
        <w:outlineLvl w:val="2"/>
        <w:rPr>
          <w:rFonts w:ascii="Arial" w:hAnsi="Arial" w:cs="Arial"/>
          <w:b/>
          <w:bCs/>
        </w:rPr>
      </w:pPr>
    </w:p>
    <w:p w14:paraId="2E379D00" w14:textId="77777777" w:rsidR="00251375" w:rsidRPr="00251375" w:rsidRDefault="00251375" w:rsidP="00251375">
      <w:pPr>
        <w:jc w:val="both"/>
        <w:outlineLvl w:val="2"/>
        <w:rPr>
          <w:rFonts w:ascii="Arial" w:hAnsi="Arial" w:cs="Arial"/>
          <w:b/>
          <w:bCs/>
        </w:rPr>
      </w:pPr>
    </w:p>
    <w:p w14:paraId="268EE5C3" w14:textId="77777777" w:rsidR="00251375" w:rsidRPr="00251375" w:rsidRDefault="00251375" w:rsidP="00251375">
      <w:pPr>
        <w:jc w:val="both"/>
        <w:outlineLvl w:val="2"/>
        <w:rPr>
          <w:rFonts w:ascii="Arial" w:hAnsi="Arial" w:cs="Arial"/>
          <w:b/>
          <w:bCs/>
        </w:rPr>
      </w:pPr>
    </w:p>
    <w:p w14:paraId="177A3B98" w14:textId="77777777" w:rsidR="0046385C" w:rsidRDefault="0046385C" w:rsidP="00251375">
      <w:pPr>
        <w:jc w:val="both"/>
        <w:outlineLvl w:val="2"/>
        <w:rPr>
          <w:rFonts w:ascii="Arial" w:hAnsi="Arial" w:cs="Arial"/>
        </w:rPr>
      </w:pPr>
    </w:p>
    <w:p w14:paraId="7CD4E3DF" w14:textId="77777777" w:rsidR="0046385C" w:rsidRDefault="0046385C" w:rsidP="00251375">
      <w:pPr>
        <w:jc w:val="both"/>
        <w:outlineLvl w:val="2"/>
        <w:rPr>
          <w:rFonts w:ascii="Arial" w:hAnsi="Arial" w:cs="Arial"/>
        </w:rPr>
      </w:pPr>
    </w:p>
    <w:p w14:paraId="53113EBC" w14:textId="556E6EBB" w:rsidR="00251375" w:rsidRPr="00251375" w:rsidRDefault="00251375" w:rsidP="00CF6CE5">
      <w:pPr>
        <w:ind w:left="630" w:hanging="630"/>
        <w:jc w:val="both"/>
        <w:outlineLvl w:val="2"/>
        <w:rPr>
          <w:rFonts w:ascii="Arial" w:hAnsi="Arial" w:cs="Arial"/>
        </w:rPr>
      </w:pPr>
      <w:r w:rsidRPr="00251375">
        <w:rPr>
          <w:rFonts w:ascii="Arial" w:hAnsi="Arial" w:cs="Arial"/>
        </w:rPr>
        <w:t>Fig</w:t>
      </w:r>
      <w:r w:rsidR="00CF6CE5">
        <w:rPr>
          <w:rFonts w:ascii="Arial" w:hAnsi="Arial" w:cs="Arial"/>
        </w:rPr>
        <w:t xml:space="preserve">. </w:t>
      </w:r>
      <w:r w:rsidRPr="00251375">
        <w:rPr>
          <w:rFonts w:ascii="Arial" w:hAnsi="Arial" w:cs="Arial"/>
        </w:rPr>
        <w:t xml:space="preserve">3. Productivity of the </w:t>
      </w:r>
      <w:r w:rsidR="00AA12D0">
        <w:rPr>
          <w:rFonts w:ascii="Arial" w:hAnsi="Arial" w:cs="Arial"/>
        </w:rPr>
        <w:t>P</w:t>
      </w:r>
      <w:r w:rsidRPr="00251375">
        <w:rPr>
          <w:rFonts w:ascii="Arial" w:hAnsi="Arial" w:cs="Arial"/>
        </w:rPr>
        <w:t xml:space="preserve">urse </w:t>
      </w:r>
      <w:r w:rsidR="00AA12D0">
        <w:rPr>
          <w:rFonts w:ascii="Arial" w:hAnsi="Arial" w:cs="Arial"/>
        </w:rPr>
        <w:t>S</w:t>
      </w:r>
      <w:r w:rsidRPr="00251375">
        <w:rPr>
          <w:rFonts w:ascii="Arial" w:hAnsi="Arial" w:cs="Arial"/>
        </w:rPr>
        <w:t xml:space="preserve">eine </w:t>
      </w:r>
      <w:r w:rsidR="00AA12D0">
        <w:rPr>
          <w:rFonts w:ascii="Arial" w:hAnsi="Arial" w:cs="Arial"/>
        </w:rPr>
        <w:t>V</w:t>
      </w:r>
      <w:r w:rsidRPr="00251375">
        <w:rPr>
          <w:rFonts w:ascii="Arial" w:hAnsi="Arial" w:cs="Arial"/>
        </w:rPr>
        <w:t xml:space="preserve">essel (kg/trip)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57A0846B" w14:textId="77777777" w:rsidR="00251375" w:rsidRPr="00251375" w:rsidRDefault="00251375" w:rsidP="00251375">
      <w:pPr>
        <w:jc w:val="both"/>
        <w:outlineLvl w:val="2"/>
        <w:rPr>
          <w:rFonts w:ascii="Arial" w:hAnsi="Arial" w:cs="Arial"/>
        </w:rPr>
      </w:pPr>
    </w:p>
    <w:p w14:paraId="4404D9B5" w14:textId="77777777" w:rsidR="00251375" w:rsidRPr="00251375" w:rsidRDefault="00251375" w:rsidP="00251375">
      <w:pPr>
        <w:ind w:firstLine="720"/>
        <w:jc w:val="both"/>
        <w:outlineLvl w:val="2"/>
        <w:rPr>
          <w:rFonts w:ascii="Arial" w:hAnsi="Arial" w:cs="Arial"/>
        </w:rPr>
      </w:pPr>
      <w:r w:rsidRPr="00251375">
        <w:rPr>
          <w:rFonts w:ascii="Arial" w:hAnsi="Arial" w:cs="Arial"/>
        </w:rPr>
        <w:t xml:space="preserve">The CPUE productivity value in 2020 reached its highest level in March at 233 kg/trip and the lowest in December at 7.84 kg/trip (Figure 3). In 2021, the highest CPUE </w:t>
      </w:r>
      <w:r w:rsidRPr="00251375">
        <w:rPr>
          <w:rFonts w:ascii="Arial" w:hAnsi="Arial" w:cs="Arial"/>
        </w:rPr>
        <w:lastRenderedPageBreak/>
        <w:t>value occurred in April at 98.43 kg/trip, while the lowest was recorded in August at 8.36 kg/trip. In 2022, the highest value was observed in June at 131.27 kg/trip and the lowest in August at 45 kg/trip. In 2023, the highest CPUE value occurred in September at 131.28 kg/trip, while the lowest was recorded in January at 19.26 kg/trip. In 2024, the highest CPUE value occurred in July at 238.38 kg/trip and the lowest in December at 26.94 kg/trip. Based on the SMA line, productivity shows an increasing trend in 2024 after experiencing a period of fluctuation and decline from the end of 2020 to 2023.</w:t>
      </w:r>
    </w:p>
    <w:p w14:paraId="0920D09F" w14:textId="77777777" w:rsidR="00251375" w:rsidRPr="00251375" w:rsidRDefault="00251375" w:rsidP="00251375">
      <w:pPr>
        <w:jc w:val="both"/>
        <w:outlineLvl w:val="2"/>
        <w:rPr>
          <w:rFonts w:ascii="Arial" w:hAnsi="Arial" w:cs="Arial"/>
          <w:b/>
          <w:bCs/>
        </w:rPr>
      </w:pPr>
      <w:r w:rsidRPr="00251375">
        <w:rPr>
          <w:rFonts w:ascii="Arial" w:hAnsi="Arial" w:cs="Arial"/>
          <w:b/>
          <w:bCs/>
        </w:rPr>
        <w:tab/>
      </w:r>
    </w:p>
    <w:p w14:paraId="4AF00B66" w14:textId="7D95327C" w:rsidR="00251375" w:rsidRPr="00251375" w:rsidRDefault="00471D20" w:rsidP="00251375">
      <w:pPr>
        <w:jc w:val="both"/>
        <w:outlineLvl w:val="2"/>
        <w:rPr>
          <w:rFonts w:ascii="Arial" w:hAnsi="Arial" w:cs="Arial"/>
          <w:b/>
          <w:bCs/>
        </w:rPr>
      </w:pPr>
      <w:r>
        <w:rPr>
          <w:rFonts w:ascii="Arial" w:hAnsi="Arial" w:cs="Arial"/>
          <w:b/>
          <w:bCs/>
        </w:rPr>
        <w:t xml:space="preserve">3.2. </w:t>
      </w:r>
      <w:r w:rsidR="00251375" w:rsidRPr="00251375">
        <w:rPr>
          <w:rFonts w:ascii="Arial" w:hAnsi="Arial" w:cs="Arial"/>
          <w:b/>
          <w:bCs/>
        </w:rPr>
        <w:t xml:space="preserve">Fishing season index of short mackerels </w:t>
      </w:r>
    </w:p>
    <w:p w14:paraId="75F22543" w14:textId="77777777" w:rsidR="00251375" w:rsidRPr="00251375" w:rsidRDefault="00251375" w:rsidP="00251375">
      <w:pPr>
        <w:ind w:firstLine="720"/>
        <w:jc w:val="both"/>
        <w:outlineLvl w:val="2"/>
        <w:rPr>
          <w:rFonts w:ascii="Arial" w:hAnsi="Arial" w:cs="Arial"/>
        </w:rPr>
      </w:pPr>
      <w:r w:rsidRPr="00251375">
        <w:rPr>
          <w:rFonts w:ascii="Arial" w:hAnsi="Arial" w:cs="Arial"/>
        </w:rPr>
        <w:t>Information on the seasonal fishing pattern in a particular fishing ground is needed to identify the most appropriate time and season for fishing. This information is important to improve the effectiveness and success rate of fishing operations.</w:t>
      </w:r>
    </w:p>
    <w:p w14:paraId="658C7A0B"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9264" behindDoc="1" locked="0" layoutInCell="1" allowOverlap="1" wp14:anchorId="1C36A188" wp14:editId="3F2B0235">
            <wp:simplePos x="0" y="0"/>
            <wp:positionH relativeFrom="column">
              <wp:posOffset>-23854</wp:posOffset>
            </wp:positionH>
            <wp:positionV relativeFrom="paragraph">
              <wp:posOffset>102152</wp:posOffset>
            </wp:positionV>
            <wp:extent cx="5231958" cy="22969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4140" cy="22979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2D7D4" w14:textId="77777777" w:rsidR="00251375" w:rsidRPr="00251375" w:rsidRDefault="00251375" w:rsidP="00251375">
      <w:pPr>
        <w:jc w:val="both"/>
        <w:outlineLvl w:val="2"/>
        <w:rPr>
          <w:rFonts w:ascii="Arial" w:hAnsi="Arial" w:cs="Arial"/>
        </w:rPr>
      </w:pPr>
    </w:p>
    <w:p w14:paraId="0E8EC612" w14:textId="77777777" w:rsidR="00251375" w:rsidRPr="00251375" w:rsidRDefault="00251375" w:rsidP="00251375">
      <w:pPr>
        <w:jc w:val="both"/>
        <w:outlineLvl w:val="2"/>
        <w:rPr>
          <w:rFonts w:ascii="Arial" w:hAnsi="Arial" w:cs="Arial"/>
          <w:b/>
          <w:bCs/>
        </w:rPr>
      </w:pPr>
    </w:p>
    <w:p w14:paraId="16516327" w14:textId="77777777" w:rsidR="00251375" w:rsidRPr="00251375" w:rsidRDefault="00251375" w:rsidP="00251375">
      <w:pPr>
        <w:jc w:val="both"/>
        <w:outlineLvl w:val="2"/>
        <w:rPr>
          <w:rFonts w:ascii="Arial" w:hAnsi="Arial" w:cs="Arial"/>
          <w:b/>
          <w:bCs/>
        </w:rPr>
      </w:pPr>
    </w:p>
    <w:p w14:paraId="4B559500" w14:textId="77777777" w:rsidR="00251375" w:rsidRPr="00251375" w:rsidRDefault="00251375" w:rsidP="00251375">
      <w:pPr>
        <w:jc w:val="both"/>
        <w:outlineLvl w:val="2"/>
        <w:rPr>
          <w:rFonts w:ascii="Arial" w:hAnsi="Arial" w:cs="Arial"/>
          <w:b/>
          <w:bCs/>
        </w:rPr>
      </w:pPr>
    </w:p>
    <w:p w14:paraId="2D4205EE" w14:textId="77777777" w:rsidR="00251375" w:rsidRPr="00251375" w:rsidRDefault="00251375" w:rsidP="00251375">
      <w:pPr>
        <w:jc w:val="both"/>
        <w:outlineLvl w:val="2"/>
        <w:rPr>
          <w:rFonts w:ascii="Arial" w:hAnsi="Arial" w:cs="Arial"/>
          <w:b/>
          <w:bCs/>
        </w:rPr>
      </w:pPr>
    </w:p>
    <w:p w14:paraId="58EA48A3" w14:textId="77777777" w:rsidR="00251375" w:rsidRPr="00251375" w:rsidRDefault="00251375" w:rsidP="00251375">
      <w:pPr>
        <w:jc w:val="both"/>
        <w:outlineLvl w:val="2"/>
        <w:rPr>
          <w:rFonts w:ascii="Arial" w:hAnsi="Arial" w:cs="Arial"/>
          <w:b/>
          <w:bCs/>
        </w:rPr>
      </w:pPr>
    </w:p>
    <w:p w14:paraId="2EF17280" w14:textId="77777777" w:rsidR="00251375" w:rsidRPr="00251375" w:rsidRDefault="00251375" w:rsidP="00251375">
      <w:pPr>
        <w:jc w:val="both"/>
        <w:outlineLvl w:val="2"/>
        <w:rPr>
          <w:rFonts w:ascii="Arial" w:hAnsi="Arial" w:cs="Arial"/>
          <w:b/>
          <w:bCs/>
        </w:rPr>
      </w:pPr>
    </w:p>
    <w:p w14:paraId="7FC277CE" w14:textId="77777777" w:rsidR="00251375" w:rsidRPr="00251375" w:rsidRDefault="00251375" w:rsidP="00251375">
      <w:pPr>
        <w:jc w:val="both"/>
        <w:outlineLvl w:val="2"/>
        <w:rPr>
          <w:rFonts w:ascii="Arial" w:hAnsi="Arial" w:cs="Arial"/>
          <w:b/>
          <w:bCs/>
        </w:rPr>
      </w:pPr>
    </w:p>
    <w:p w14:paraId="627B1BD6" w14:textId="77777777" w:rsidR="00251375" w:rsidRPr="00251375" w:rsidRDefault="00251375" w:rsidP="00251375">
      <w:pPr>
        <w:jc w:val="both"/>
        <w:outlineLvl w:val="2"/>
        <w:rPr>
          <w:rFonts w:ascii="Arial" w:hAnsi="Arial" w:cs="Arial"/>
        </w:rPr>
      </w:pPr>
    </w:p>
    <w:p w14:paraId="27E7C047" w14:textId="77777777" w:rsidR="00251375" w:rsidRPr="00251375" w:rsidRDefault="00251375" w:rsidP="00251375">
      <w:pPr>
        <w:jc w:val="both"/>
        <w:outlineLvl w:val="2"/>
        <w:rPr>
          <w:rFonts w:ascii="Arial" w:hAnsi="Arial" w:cs="Arial"/>
        </w:rPr>
      </w:pPr>
    </w:p>
    <w:p w14:paraId="00C82DFA" w14:textId="77777777" w:rsidR="00251375" w:rsidRPr="00251375" w:rsidRDefault="00251375" w:rsidP="00251375">
      <w:pPr>
        <w:jc w:val="both"/>
        <w:outlineLvl w:val="2"/>
        <w:rPr>
          <w:rFonts w:ascii="Arial" w:hAnsi="Arial" w:cs="Arial"/>
        </w:rPr>
      </w:pPr>
    </w:p>
    <w:p w14:paraId="1A987C8E" w14:textId="77777777" w:rsidR="00251375" w:rsidRPr="00251375" w:rsidRDefault="00251375" w:rsidP="00251375">
      <w:pPr>
        <w:jc w:val="both"/>
        <w:outlineLvl w:val="2"/>
        <w:rPr>
          <w:rFonts w:ascii="Arial" w:hAnsi="Arial" w:cs="Arial"/>
        </w:rPr>
      </w:pPr>
    </w:p>
    <w:p w14:paraId="66EF17EB" w14:textId="77777777" w:rsidR="00251375" w:rsidRPr="00251375" w:rsidRDefault="00251375" w:rsidP="00251375">
      <w:pPr>
        <w:jc w:val="both"/>
        <w:outlineLvl w:val="2"/>
        <w:rPr>
          <w:rFonts w:ascii="Arial" w:hAnsi="Arial" w:cs="Arial"/>
        </w:rPr>
      </w:pPr>
    </w:p>
    <w:p w14:paraId="7D7590E2" w14:textId="77777777" w:rsidR="00251375" w:rsidRPr="00251375" w:rsidRDefault="00251375" w:rsidP="00251375">
      <w:pPr>
        <w:jc w:val="both"/>
        <w:outlineLvl w:val="2"/>
        <w:rPr>
          <w:rFonts w:ascii="Arial" w:hAnsi="Arial" w:cs="Arial"/>
        </w:rPr>
      </w:pPr>
    </w:p>
    <w:p w14:paraId="0898EAC6" w14:textId="77777777" w:rsidR="002058D6" w:rsidRDefault="002058D6" w:rsidP="00251375">
      <w:pPr>
        <w:jc w:val="both"/>
        <w:outlineLvl w:val="2"/>
        <w:rPr>
          <w:rFonts w:ascii="Arial" w:hAnsi="Arial" w:cs="Arial"/>
        </w:rPr>
      </w:pPr>
    </w:p>
    <w:p w14:paraId="08E81248" w14:textId="77777777" w:rsidR="002058D6" w:rsidRDefault="002058D6" w:rsidP="00251375">
      <w:pPr>
        <w:jc w:val="both"/>
        <w:outlineLvl w:val="2"/>
        <w:rPr>
          <w:rFonts w:ascii="Arial" w:hAnsi="Arial" w:cs="Arial"/>
        </w:rPr>
      </w:pPr>
    </w:p>
    <w:p w14:paraId="22443606" w14:textId="324BA7D1" w:rsidR="00251375" w:rsidRPr="00251375" w:rsidRDefault="00251375" w:rsidP="00231289">
      <w:pPr>
        <w:ind w:left="630" w:hanging="630"/>
        <w:jc w:val="both"/>
        <w:outlineLvl w:val="2"/>
        <w:rPr>
          <w:rFonts w:ascii="Arial" w:hAnsi="Arial" w:cs="Arial"/>
        </w:rPr>
      </w:pPr>
      <w:r w:rsidRPr="00251375">
        <w:rPr>
          <w:rFonts w:ascii="Arial" w:hAnsi="Arial" w:cs="Arial"/>
        </w:rPr>
        <w:t>Fig</w:t>
      </w:r>
      <w:r w:rsidR="0068485F">
        <w:rPr>
          <w:rFonts w:ascii="Arial" w:hAnsi="Arial" w:cs="Arial"/>
        </w:rPr>
        <w:t xml:space="preserve">. </w:t>
      </w:r>
      <w:r w:rsidRPr="00251375">
        <w:rPr>
          <w:rFonts w:ascii="Arial" w:hAnsi="Arial" w:cs="Arial"/>
        </w:rPr>
        <w:t xml:space="preserve">4. The FSI of </w:t>
      </w:r>
      <w:r w:rsidR="00D67F20">
        <w:rPr>
          <w:rFonts w:ascii="Arial" w:hAnsi="Arial" w:cs="Arial"/>
        </w:rPr>
        <w:t>S</w:t>
      </w:r>
      <w:r w:rsidRPr="00251375">
        <w:rPr>
          <w:rFonts w:ascii="Arial" w:hAnsi="Arial" w:cs="Arial"/>
        </w:rPr>
        <w:t xml:space="preserve">hort </w:t>
      </w:r>
      <w:r w:rsidR="00D67F20">
        <w:rPr>
          <w:rFonts w:ascii="Arial" w:hAnsi="Arial" w:cs="Arial"/>
        </w:rPr>
        <w:t>M</w:t>
      </w:r>
      <w:r w:rsidRPr="00251375">
        <w:rPr>
          <w:rFonts w:ascii="Arial" w:hAnsi="Arial" w:cs="Arial"/>
        </w:rPr>
        <w:t xml:space="preserve">ackerels and </w:t>
      </w:r>
      <w:r w:rsidR="00D67F20">
        <w:rPr>
          <w:rFonts w:ascii="Arial" w:hAnsi="Arial" w:cs="Arial"/>
        </w:rPr>
        <w:t>I</w:t>
      </w:r>
      <w:r w:rsidRPr="00251375">
        <w:rPr>
          <w:rFonts w:ascii="Arial" w:hAnsi="Arial" w:cs="Arial"/>
        </w:rPr>
        <w:t xml:space="preserve">ts Simple Moving Average (SMA)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p>
    <w:p w14:paraId="2DD94AD7" w14:textId="77777777" w:rsidR="00251375" w:rsidRPr="00251375" w:rsidRDefault="00251375" w:rsidP="00251375">
      <w:pPr>
        <w:jc w:val="both"/>
        <w:outlineLvl w:val="2"/>
        <w:rPr>
          <w:rFonts w:ascii="Arial" w:hAnsi="Arial" w:cs="Arial"/>
        </w:rPr>
      </w:pPr>
    </w:p>
    <w:p w14:paraId="2306CFB4" w14:textId="5C7B2132" w:rsidR="00E053D0" w:rsidRDefault="00251375" w:rsidP="0053753D">
      <w:pPr>
        <w:ind w:firstLine="720"/>
        <w:jc w:val="both"/>
        <w:outlineLvl w:val="2"/>
        <w:rPr>
          <w:rFonts w:ascii="Arial" w:hAnsi="Arial" w:cs="Arial"/>
        </w:rPr>
      </w:pPr>
      <w:r w:rsidRPr="00251375">
        <w:rPr>
          <w:rFonts w:ascii="Arial" w:hAnsi="Arial" w:cs="Arial"/>
        </w:rPr>
        <w:t>During the 2020–2024 period</w:t>
      </w:r>
      <w:r w:rsidR="00DE6851">
        <w:rPr>
          <w:rFonts w:ascii="Arial" w:hAnsi="Arial" w:cs="Arial"/>
        </w:rPr>
        <w:t xml:space="preserve"> </w:t>
      </w:r>
      <w:r w:rsidRPr="00251375">
        <w:rPr>
          <w:rFonts w:ascii="Arial" w:hAnsi="Arial" w:cs="Arial"/>
        </w:rPr>
        <w:t xml:space="preserve">based on the applied criteria, a total of 16 months </w:t>
      </w:r>
      <w:proofErr w:type="gramStart"/>
      <w:r w:rsidRPr="00251375">
        <w:rPr>
          <w:rFonts w:ascii="Arial" w:hAnsi="Arial" w:cs="Arial"/>
        </w:rPr>
        <w:t>were</w:t>
      </w:r>
      <w:proofErr w:type="gramEnd"/>
      <w:r w:rsidRPr="00251375">
        <w:rPr>
          <w:rFonts w:ascii="Arial" w:hAnsi="Arial" w:cs="Arial"/>
        </w:rPr>
        <w:t xml:space="preserve"> categorized as productive months for the purse seine fleet targeting mackerel (Figure 4). Positive </w:t>
      </w:r>
      <w:proofErr w:type="spellStart"/>
      <w:proofErr w:type="gramStart"/>
      <w:r w:rsidRPr="00251375">
        <w:rPr>
          <w:rFonts w:ascii="Arial" w:hAnsi="Arial" w:cs="Arial"/>
        </w:rPr>
        <w:t>Mt,b</w:t>
      </w:r>
      <w:proofErr w:type="spellEnd"/>
      <w:proofErr w:type="gramEnd"/>
      <w:r w:rsidRPr="00251375">
        <w:rPr>
          <w:rFonts w:ascii="Arial" w:hAnsi="Arial" w:cs="Arial"/>
        </w:rPr>
        <w:t xml:space="preserve"> values (</w:t>
      </w:r>
      <w:proofErr w:type="spellStart"/>
      <w:r w:rsidR="00053B66" w:rsidRPr="00251375">
        <w:rPr>
          <w:rFonts w:ascii="Arial" w:hAnsi="Arial" w:cs="Arial"/>
        </w:rPr>
        <w:t>Mt,b</w:t>
      </w:r>
      <w:proofErr w:type="spellEnd"/>
      <w:r w:rsidR="00053B66">
        <w:rPr>
          <w:rFonts w:ascii="Arial" w:hAnsi="Arial" w:cs="Arial"/>
        </w:rPr>
        <w:t xml:space="preserve"> </w:t>
      </w:r>
      <w:r w:rsidRPr="00251375">
        <w:rPr>
          <w:rFonts w:ascii="Arial" w:hAnsi="Arial" w:cs="Arial"/>
        </w:rPr>
        <w:t>&gt;</w:t>
      </w:r>
      <w:r w:rsidR="00053B66">
        <w:rPr>
          <w:rFonts w:ascii="Arial" w:hAnsi="Arial" w:cs="Arial"/>
        </w:rPr>
        <w:t xml:space="preserve"> </w:t>
      </w:r>
      <w:r w:rsidRPr="00251375">
        <w:rPr>
          <w:rFonts w:ascii="Arial" w:hAnsi="Arial" w:cs="Arial"/>
        </w:rPr>
        <w:t>0) were observed from March to July during the five-year period, each occurring with a frequency of ≥3 times or about 60% of the five possible occurrences. Within these five years, March, May, and June each appeared four times as productive months (80%). July occurred five times, or 100% of the five possible occurrences, making it consistently a productive month throughout the 2020–2024 period. This result indicate</w:t>
      </w:r>
      <w:r w:rsidR="003C76D2">
        <w:rPr>
          <w:rFonts w:ascii="Arial" w:hAnsi="Arial" w:cs="Arial"/>
        </w:rPr>
        <w:t>d</w:t>
      </w:r>
      <w:r w:rsidRPr="00251375">
        <w:rPr>
          <w:rFonts w:ascii="Arial" w:hAnsi="Arial" w:cs="Arial"/>
        </w:rPr>
        <w:t xml:space="preserve"> that the period from March to July represent the mackerel fishing season in the waters of </w:t>
      </w:r>
      <w:proofErr w:type="spellStart"/>
      <w:r w:rsidRPr="00251375">
        <w:rPr>
          <w:rFonts w:ascii="Arial" w:hAnsi="Arial" w:cs="Arial"/>
        </w:rPr>
        <w:t>Jepara</w:t>
      </w:r>
      <w:proofErr w:type="spellEnd"/>
      <w:r w:rsidRPr="00251375">
        <w:rPr>
          <w:rFonts w:ascii="Arial" w:hAnsi="Arial" w:cs="Arial"/>
        </w:rPr>
        <w:t>, with July identified as the peak season. Conversely, January–February and August–December can be categorized as off-season months for mackerel fishing, as their occurrence as productive months was only one to two times out of the five possible observations.</w:t>
      </w:r>
    </w:p>
    <w:p w14:paraId="575AF299" w14:textId="77777777" w:rsidR="00790ADA" w:rsidRPr="00FB3A86" w:rsidRDefault="00790ADA" w:rsidP="00441B6F">
      <w:pPr>
        <w:pStyle w:val="Body"/>
        <w:spacing w:after="0"/>
        <w:rPr>
          <w:rFonts w:ascii="Arial" w:hAnsi="Arial" w:cs="Arial"/>
        </w:rPr>
      </w:pPr>
    </w:p>
    <w:p w14:paraId="5719B8FD" w14:textId="60A2854B" w:rsidR="00B01FCD" w:rsidRDefault="00000F8F" w:rsidP="00441B6F">
      <w:pPr>
        <w:pStyle w:val="ConcHead"/>
        <w:spacing w:after="0"/>
        <w:jc w:val="both"/>
        <w:rPr>
          <w:rFonts w:ascii="Arial" w:hAnsi="Arial" w:cs="Arial"/>
        </w:rPr>
      </w:pPr>
      <w:r>
        <w:rPr>
          <w:rFonts w:ascii="Arial" w:hAnsi="Arial" w:cs="Arial"/>
        </w:rPr>
        <w:t xml:space="preserve">4. </w:t>
      </w:r>
      <w:r w:rsidR="00C76202">
        <w:rPr>
          <w:rFonts w:ascii="Arial" w:hAnsi="Arial" w:cs="Arial"/>
        </w:rPr>
        <w:t>discussion</w:t>
      </w:r>
    </w:p>
    <w:p w14:paraId="55CA2358" w14:textId="539B07BB" w:rsidR="003120A9" w:rsidRPr="001D26D0" w:rsidRDefault="003120A9" w:rsidP="001D6B1D">
      <w:pPr>
        <w:ind w:firstLine="720"/>
        <w:jc w:val="both"/>
        <w:outlineLvl w:val="2"/>
        <w:rPr>
          <w:rFonts w:ascii="Arial" w:hAnsi="Arial" w:cs="Arial"/>
          <w:b/>
          <w:bCs/>
        </w:rPr>
      </w:pPr>
      <w:r w:rsidRPr="003120A9">
        <w:rPr>
          <w:rFonts w:ascii="Arial" w:hAnsi="Arial" w:cs="Arial"/>
        </w:rPr>
        <w:t>The changes in the dynamics of fishing effort and mackerel fishing productivity during the 2020–2024 period w</w:t>
      </w:r>
      <w:r w:rsidR="0013406E">
        <w:rPr>
          <w:rFonts w:ascii="Arial" w:hAnsi="Arial" w:cs="Arial"/>
        </w:rPr>
        <w:t>as</w:t>
      </w:r>
      <w:r w:rsidRPr="003120A9">
        <w:rPr>
          <w:rFonts w:ascii="Arial" w:hAnsi="Arial" w:cs="Arial"/>
        </w:rPr>
        <w:t xml:space="preserve"> influenced not only by biological factors but also by socio-economic and logistical factors. The decline in the number of trips and active fishing vessels until 2024 is consistent with findings indicating that reductions in fishing effort are often accompanied by changes in catch per unit effort (CPUE). In some cases, CPUE may increase while the total catch decreases because fishing operations become more selective and intensive (Dereli </w:t>
      </w:r>
      <w:r w:rsidRPr="0091326F">
        <w:rPr>
          <w:rFonts w:ascii="Arial" w:hAnsi="Arial" w:cs="Arial"/>
          <w:i/>
          <w:iCs/>
        </w:rPr>
        <w:t>et al</w:t>
      </w:r>
      <w:r w:rsidRPr="003120A9">
        <w:rPr>
          <w:rFonts w:ascii="Arial" w:hAnsi="Arial" w:cs="Arial"/>
        </w:rPr>
        <w:t xml:space="preserve">., 2025). Field information obtained from fishers also supports this </w:t>
      </w:r>
      <w:r w:rsidRPr="003120A9">
        <w:rPr>
          <w:rFonts w:ascii="Arial" w:hAnsi="Arial" w:cs="Arial"/>
        </w:rPr>
        <w:lastRenderedPageBreak/>
        <w:t xml:space="preserve">observation, indicating that limitations in crew members and rising operational costs have encouraged fishers to reduce the frequency of fishing trips. This phenomenon is consistent with the relationship between production factors, operational strategies, and fishing outcomes reported in other Indonesian fisheries studies (Astuti </w:t>
      </w:r>
      <w:r w:rsidRPr="0069268F">
        <w:rPr>
          <w:rFonts w:ascii="Arial" w:hAnsi="Arial" w:cs="Arial"/>
          <w:i/>
          <w:iCs/>
        </w:rPr>
        <w:t>et al</w:t>
      </w:r>
      <w:r w:rsidRPr="003120A9">
        <w:rPr>
          <w:rFonts w:ascii="Arial" w:hAnsi="Arial" w:cs="Arial"/>
        </w:rPr>
        <w:t>., 202</w:t>
      </w:r>
      <w:r w:rsidR="00E10915">
        <w:rPr>
          <w:rFonts w:ascii="Arial" w:hAnsi="Arial" w:cs="Arial"/>
        </w:rPr>
        <w:t>5</w:t>
      </w:r>
      <w:r w:rsidRPr="003120A9">
        <w:rPr>
          <w:rFonts w:ascii="Arial" w:hAnsi="Arial" w:cs="Arial"/>
        </w:rPr>
        <w:t>).</w:t>
      </w:r>
      <w:r w:rsidR="001D6B1D">
        <w:rPr>
          <w:rFonts w:ascii="Arial" w:hAnsi="Arial" w:cs="Arial"/>
          <w:b/>
          <w:bCs/>
        </w:rPr>
        <w:t xml:space="preserve"> </w:t>
      </w:r>
      <w:r w:rsidRPr="003120A9">
        <w:rPr>
          <w:rFonts w:ascii="Arial" w:hAnsi="Arial" w:cs="Arial"/>
        </w:rPr>
        <w:t>The reduction in fishing effort due to labor constraints and logistical efficiency considerations, such as fuel, ice supply, and catch distribution, directly contributed to the increase in productivity values (kg/trip) in 2024, although total production remained relatively low. Similar relationships have been documented in purse seine fisheries studies, where CPUE fluctuations occur over long periods and may increase when fishing effort declines due to more selective fishing strategies (</w:t>
      </w:r>
      <w:proofErr w:type="spellStart"/>
      <w:r w:rsidRPr="003120A9">
        <w:rPr>
          <w:rFonts w:ascii="Arial" w:hAnsi="Arial" w:cs="Arial"/>
        </w:rPr>
        <w:t>Saragih</w:t>
      </w:r>
      <w:proofErr w:type="spellEnd"/>
      <w:r w:rsidRPr="003120A9">
        <w:rPr>
          <w:rFonts w:ascii="Arial" w:hAnsi="Arial" w:cs="Arial"/>
        </w:rPr>
        <w:t xml:space="preserve"> </w:t>
      </w:r>
      <w:r w:rsidRPr="00DA642D">
        <w:rPr>
          <w:rFonts w:ascii="Arial" w:hAnsi="Arial" w:cs="Arial"/>
          <w:i/>
          <w:iCs/>
        </w:rPr>
        <w:t>et al</w:t>
      </w:r>
      <w:r w:rsidRPr="003120A9">
        <w:rPr>
          <w:rFonts w:ascii="Arial" w:hAnsi="Arial" w:cs="Arial"/>
        </w:rPr>
        <w:t>., 2023). Therefore, the increase in productivity observed in this study more likely reflects changes in operational structure and logistical efficiency under specific socio-economic conditions rather than a direct indication of increased fish stock abundance.</w:t>
      </w:r>
    </w:p>
    <w:p w14:paraId="46BAD1BE" w14:textId="77777777" w:rsidR="003120A9" w:rsidRPr="003120A9" w:rsidRDefault="003120A9" w:rsidP="003120A9">
      <w:pPr>
        <w:ind w:firstLine="720"/>
        <w:jc w:val="both"/>
        <w:rPr>
          <w:rFonts w:ascii="Arial" w:hAnsi="Arial" w:cs="Arial"/>
        </w:rPr>
      </w:pPr>
      <w:r w:rsidRPr="003120A9">
        <w:rPr>
          <w:rFonts w:ascii="Arial" w:hAnsi="Arial" w:cs="Arial"/>
        </w:rPr>
        <w:t xml:space="preserve">The seasonal pattern of fishing is also closely related to changes in fishing effort and productivity dynamics during the study period. The decline in the number of trips and purse seine vessels until 2024 indicates that fishing activities are influenced not only by the availability of fish resources but also by the socio-economic and operational conditions of fishers. Limitations in crew members and rising operational costs, such as fuel and logistical expenses, have encouraged fishers to be more selective in determining their fishing periods. As a result, fishers tend to concentrate their fishing activities during periods with higher catch opportunities, namely the fishing season from March to July. This condition can lead to an increase in productivity per trip (catch per unit effort/CPUE) despite a decline in overall effort, as fishing operations become more targeted and efficient. A similar phenomenon has been reported in fisheries studies indicating that changes in fishing operational strategies can influence CPUE fluctuations (Rahman </w:t>
      </w:r>
      <w:r w:rsidRPr="00662AF8">
        <w:rPr>
          <w:rFonts w:ascii="Arial" w:hAnsi="Arial" w:cs="Arial"/>
          <w:i/>
          <w:iCs/>
        </w:rPr>
        <w:t>et al</w:t>
      </w:r>
      <w:r w:rsidRPr="003120A9">
        <w:rPr>
          <w:rFonts w:ascii="Arial" w:hAnsi="Arial" w:cs="Arial"/>
        </w:rPr>
        <w:t xml:space="preserve">., 2024). The similar pattern was also reported by Wijayanti </w:t>
      </w:r>
      <w:r w:rsidRPr="00662AF8">
        <w:rPr>
          <w:rFonts w:ascii="Arial" w:hAnsi="Arial" w:cs="Arial"/>
          <w:i/>
          <w:iCs/>
        </w:rPr>
        <w:t>et al</w:t>
      </w:r>
      <w:r w:rsidRPr="003120A9">
        <w:rPr>
          <w:rFonts w:ascii="Arial" w:hAnsi="Arial" w:cs="Arial"/>
        </w:rPr>
        <w:t>. (2021), who found that differences in vessel characteristics (gross tonnage/GT) and fishing effort (number of trips) in purse seine fisheries can result in varying CPUE values across months. In this context, CPUE is closely related to the determination of the Fishing Season Index (FSI).</w:t>
      </w:r>
    </w:p>
    <w:p w14:paraId="55E08A40" w14:textId="2C3EDB4E" w:rsidR="003120A9" w:rsidRPr="003120A9" w:rsidRDefault="003120A9" w:rsidP="003120A9">
      <w:pPr>
        <w:ind w:firstLine="720"/>
        <w:jc w:val="both"/>
        <w:rPr>
          <w:rFonts w:ascii="Arial" w:hAnsi="Arial" w:cs="Arial"/>
        </w:rPr>
      </w:pPr>
      <w:r w:rsidRPr="003120A9">
        <w:rPr>
          <w:rFonts w:ascii="Arial" w:hAnsi="Arial" w:cs="Arial"/>
        </w:rPr>
        <w:t>The FSI can be used as an indicator to determine the most potential periods for fishing activities (</w:t>
      </w:r>
      <w:proofErr w:type="spellStart"/>
      <w:r w:rsidRPr="003120A9">
        <w:rPr>
          <w:rFonts w:ascii="Arial" w:hAnsi="Arial" w:cs="Arial"/>
        </w:rPr>
        <w:t>Syahrir</w:t>
      </w:r>
      <w:proofErr w:type="spellEnd"/>
      <w:r w:rsidRPr="003120A9">
        <w:rPr>
          <w:rFonts w:ascii="Arial" w:hAnsi="Arial" w:cs="Arial"/>
        </w:rPr>
        <w:t xml:space="preserve"> </w:t>
      </w:r>
      <w:r w:rsidRPr="00662AF8">
        <w:rPr>
          <w:rFonts w:ascii="Arial" w:hAnsi="Arial" w:cs="Arial"/>
          <w:i/>
          <w:iCs/>
        </w:rPr>
        <w:t>et al</w:t>
      </w:r>
      <w:r w:rsidRPr="003120A9">
        <w:rPr>
          <w:rFonts w:ascii="Arial" w:hAnsi="Arial" w:cs="Arial"/>
        </w:rPr>
        <w:t xml:space="preserve">., 2010). Through </w:t>
      </w:r>
      <w:r w:rsidR="003359E9">
        <w:rPr>
          <w:rFonts w:ascii="Arial" w:hAnsi="Arial" w:cs="Arial"/>
        </w:rPr>
        <w:t xml:space="preserve">FSI </w:t>
      </w:r>
      <w:r w:rsidRPr="003120A9">
        <w:rPr>
          <w:rFonts w:ascii="Arial" w:hAnsi="Arial" w:cs="Arial"/>
        </w:rPr>
        <w:t>analysis, fishers and fisheries managers can identify periods when fishing opportunities are relatively higher compared to other times. However, fishing season dynamics often change and are not always consistent across different waters. These differences are influenced by oceanographic and ecological characteristics that affect fish distribution and abundance. In addition, variations in fishing unit characteristics, such as vessel size, fishing gear dimensions, and the intensity of fishing effort, also influence seasonal fishing patterns in a particular fishing ground (</w:t>
      </w:r>
      <w:bookmarkStart w:id="8" w:name="_Hlk223966106"/>
      <w:r w:rsidRPr="003120A9">
        <w:rPr>
          <w:rFonts w:ascii="Arial" w:hAnsi="Arial" w:cs="Arial"/>
        </w:rPr>
        <w:t xml:space="preserve">Wijayanti </w:t>
      </w:r>
      <w:r w:rsidRPr="00632738">
        <w:rPr>
          <w:rFonts w:ascii="Arial" w:hAnsi="Arial" w:cs="Arial"/>
          <w:i/>
          <w:iCs/>
        </w:rPr>
        <w:t>et al</w:t>
      </w:r>
      <w:r w:rsidRPr="003120A9">
        <w:rPr>
          <w:rFonts w:ascii="Arial" w:hAnsi="Arial" w:cs="Arial"/>
        </w:rPr>
        <w:t xml:space="preserve">., 2021; Wijayanti </w:t>
      </w:r>
      <w:r w:rsidRPr="00632738">
        <w:rPr>
          <w:rFonts w:ascii="Arial" w:hAnsi="Arial" w:cs="Arial"/>
          <w:i/>
          <w:iCs/>
        </w:rPr>
        <w:t>et al</w:t>
      </w:r>
      <w:r w:rsidRPr="003120A9">
        <w:rPr>
          <w:rFonts w:ascii="Arial" w:hAnsi="Arial" w:cs="Arial"/>
        </w:rPr>
        <w:t>., 2025</w:t>
      </w:r>
      <w:bookmarkEnd w:id="8"/>
      <w:r w:rsidRPr="003120A9">
        <w:rPr>
          <w:rFonts w:ascii="Arial" w:hAnsi="Arial" w:cs="Arial"/>
        </w:rPr>
        <w:t xml:space="preserve">). Information on the Fishing Season Index of mackerel in the waters of </w:t>
      </w:r>
      <w:proofErr w:type="spellStart"/>
      <w:r w:rsidRPr="003120A9">
        <w:rPr>
          <w:rFonts w:ascii="Arial" w:hAnsi="Arial" w:cs="Arial"/>
        </w:rPr>
        <w:t>Jepara</w:t>
      </w:r>
      <w:proofErr w:type="spellEnd"/>
      <w:r w:rsidRPr="003120A9">
        <w:rPr>
          <w:rFonts w:ascii="Arial" w:hAnsi="Arial" w:cs="Arial"/>
        </w:rPr>
        <w:t xml:space="preserve"> is therefore essential for fisheries logistics planning. Adjusting fishing effort to the fishing season allows for a more stable fish supply for markets and processing industries. Conversely, a mismatch between fishing effort and seasonal fish availability may lead to supply (logistic area) imbalances and fluctuations in fish prices in the market (</w:t>
      </w:r>
      <w:bookmarkStart w:id="9" w:name="_Hlk223966114"/>
      <w:r w:rsidRPr="003120A9">
        <w:rPr>
          <w:rFonts w:ascii="Arial" w:hAnsi="Arial" w:cs="Arial"/>
        </w:rPr>
        <w:t xml:space="preserve">Lestari, 2016; Purnomo </w:t>
      </w:r>
      <w:r w:rsidRPr="00CE2C74">
        <w:rPr>
          <w:rFonts w:ascii="Arial" w:hAnsi="Arial" w:cs="Arial"/>
          <w:i/>
          <w:iCs/>
        </w:rPr>
        <w:t>et al</w:t>
      </w:r>
      <w:r w:rsidRPr="003120A9">
        <w:rPr>
          <w:rFonts w:ascii="Arial" w:hAnsi="Arial" w:cs="Arial"/>
        </w:rPr>
        <w:t xml:space="preserve">., 2020; Wijayanti </w:t>
      </w:r>
      <w:r w:rsidRPr="00CE2C74">
        <w:rPr>
          <w:rFonts w:ascii="Arial" w:hAnsi="Arial" w:cs="Arial"/>
          <w:i/>
          <w:iCs/>
        </w:rPr>
        <w:t>et al</w:t>
      </w:r>
      <w:r w:rsidRPr="003120A9">
        <w:rPr>
          <w:rFonts w:ascii="Arial" w:hAnsi="Arial" w:cs="Arial"/>
        </w:rPr>
        <w:t>., 2025</w:t>
      </w:r>
      <w:bookmarkEnd w:id="9"/>
      <w:r w:rsidRPr="003120A9">
        <w:rPr>
          <w:rFonts w:ascii="Arial" w:hAnsi="Arial" w:cs="Arial"/>
        </w:rPr>
        <w:t>).</w:t>
      </w:r>
    </w:p>
    <w:p w14:paraId="43201E5C" w14:textId="77777777" w:rsidR="00291891" w:rsidRDefault="00291891" w:rsidP="00441B6F">
      <w:pPr>
        <w:pStyle w:val="ConcHead"/>
        <w:spacing w:after="0"/>
        <w:jc w:val="both"/>
        <w:rPr>
          <w:rFonts w:ascii="Arial" w:hAnsi="Arial" w:cs="Arial"/>
        </w:rPr>
      </w:pPr>
    </w:p>
    <w:p w14:paraId="10DAA0D9" w14:textId="687AC9D2" w:rsidR="00790ADA" w:rsidRPr="00FB3A86" w:rsidRDefault="00C76202" w:rsidP="00441B6F">
      <w:pPr>
        <w:pStyle w:val="ConcHead"/>
        <w:spacing w:after="0"/>
        <w:jc w:val="both"/>
        <w:rPr>
          <w:rFonts w:ascii="Arial" w:hAnsi="Arial" w:cs="Arial"/>
        </w:rPr>
      </w:pPr>
      <w:r>
        <w:rPr>
          <w:rFonts w:ascii="Arial" w:hAnsi="Arial" w:cs="Arial"/>
        </w:rPr>
        <w:t>5. Conclusion</w:t>
      </w:r>
    </w:p>
    <w:p w14:paraId="3F1B97D2" w14:textId="7D0A217C" w:rsidR="001914B5" w:rsidRPr="00E46D05" w:rsidRDefault="001914B5" w:rsidP="001914B5">
      <w:pPr>
        <w:pStyle w:val="NormalWeb"/>
        <w:spacing w:before="0" w:beforeAutospacing="0" w:after="0" w:afterAutospacing="0"/>
        <w:ind w:firstLine="720"/>
        <w:jc w:val="both"/>
        <w:rPr>
          <w:rFonts w:ascii="Arial" w:hAnsi="Arial" w:cs="Arial"/>
          <w:sz w:val="20"/>
          <w:szCs w:val="20"/>
        </w:rPr>
      </w:pPr>
      <w:r w:rsidRPr="00E46D05">
        <w:rPr>
          <w:rFonts w:ascii="Arial" w:hAnsi="Arial" w:cs="Arial"/>
          <w:sz w:val="20"/>
          <w:szCs w:val="20"/>
        </w:rPr>
        <w:t xml:space="preserve">The production and productivity of mackerel fisheries in the waters of </w:t>
      </w:r>
      <w:proofErr w:type="spellStart"/>
      <w:r w:rsidRPr="00E46D05">
        <w:rPr>
          <w:rFonts w:ascii="Arial" w:hAnsi="Arial" w:cs="Arial"/>
          <w:sz w:val="20"/>
          <w:szCs w:val="20"/>
        </w:rPr>
        <w:t>Jepara</w:t>
      </w:r>
      <w:proofErr w:type="spellEnd"/>
      <w:r w:rsidRPr="00E46D05">
        <w:rPr>
          <w:rFonts w:ascii="Arial" w:hAnsi="Arial" w:cs="Arial"/>
          <w:sz w:val="20"/>
          <w:szCs w:val="20"/>
        </w:rPr>
        <w:t xml:space="preserve"> showed significant seasonal fluctuations during 2020–2024, with the peak fishing season occurring in July. The decline in fishing trips and active vessels during 2022–2024 indicates that CPUE dynamics are influenced not only by fish stock availability but also by socio-economic factors and logistical efficiency, including limited crew members and increasing fuel and distribution costs. The </w:t>
      </w:r>
      <w:r w:rsidR="00B0134C">
        <w:rPr>
          <w:rFonts w:ascii="Arial" w:hAnsi="Arial" w:cs="Arial"/>
          <w:sz w:val="20"/>
          <w:szCs w:val="20"/>
        </w:rPr>
        <w:t xml:space="preserve">FSI </w:t>
      </w:r>
      <w:r w:rsidRPr="00E46D05">
        <w:rPr>
          <w:rFonts w:ascii="Arial" w:hAnsi="Arial" w:cs="Arial"/>
          <w:sz w:val="20"/>
          <w:szCs w:val="20"/>
        </w:rPr>
        <w:t xml:space="preserve">analysis identified March to July as the productive fishing season, providing an important scientific basis for adjusting fishing effort, improving fisheries </w:t>
      </w:r>
      <w:r w:rsidRPr="00E46D05">
        <w:rPr>
          <w:rFonts w:ascii="Arial" w:hAnsi="Arial" w:cs="Arial"/>
          <w:sz w:val="20"/>
          <w:szCs w:val="20"/>
        </w:rPr>
        <w:lastRenderedPageBreak/>
        <w:t xml:space="preserve">logistics planning, ensuring stable fish supply, and supporting the sustainable development of mackerel fisheries in </w:t>
      </w:r>
      <w:proofErr w:type="spellStart"/>
      <w:r w:rsidRPr="00E46D05">
        <w:rPr>
          <w:rFonts w:ascii="Arial" w:hAnsi="Arial" w:cs="Arial"/>
          <w:sz w:val="20"/>
          <w:szCs w:val="20"/>
        </w:rPr>
        <w:t>Jepara</w:t>
      </w:r>
      <w:proofErr w:type="spellEnd"/>
      <w:r w:rsidRPr="00E46D05">
        <w:rPr>
          <w:rFonts w:ascii="Arial" w:hAnsi="Arial" w:cs="Arial"/>
          <w:sz w:val="20"/>
          <w:szCs w:val="20"/>
        </w:rPr>
        <w:t>, Indonesia.</w:t>
      </w:r>
    </w:p>
    <w:p w14:paraId="3569B731" w14:textId="77777777" w:rsidR="00790ADA" w:rsidRPr="00FB3A86" w:rsidRDefault="00790ADA" w:rsidP="00441B6F">
      <w:pPr>
        <w:pStyle w:val="Body"/>
        <w:spacing w:after="0"/>
        <w:rPr>
          <w:rFonts w:ascii="Arial" w:hAnsi="Arial" w:cs="Arial"/>
        </w:rPr>
      </w:pPr>
    </w:p>
    <w:p w14:paraId="5A0B9914" w14:textId="77777777" w:rsidR="00C162CC" w:rsidRDefault="00C162CC" w:rsidP="00441B6F">
      <w:pPr>
        <w:pStyle w:val="ReferHead"/>
        <w:spacing w:after="0"/>
        <w:jc w:val="both"/>
        <w:rPr>
          <w:rFonts w:ascii="Arial" w:hAnsi="Arial" w:cs="Arial"/>
        </w:rPr>
      </w:pPr>
      <w:bookmarkStart w:id="10" w:name="_GoBack"/>
      <w:bookmarkEnd w:id="10"/>
    </w:p>
    <w:p w14:paraId="707C93B3" w14:textId="0B3881D2" w:rsidR="00E925CA" w:rsidRPr="00E925CA" w:rsidRDefault="00B01FCD" w:rsidP="00E925CA">
      <w:pPr>
        <w:pStyle w:val="ReferHead"/>
        <w:spacing w:after="0"/>
        <w:jc w:val="both"/>
        <w:rPr>
          <w:rFonts w:ascii="Arial" w:hAnsi="Arial" w:cs="Arial"/>
        </w:rPr>
      </w:pPr>
      <w:r w:rsidRPr="00FB3A86">
        <w:rPr>
          <w:rFonts w:ascii="Arial" w:hAnsi="Arial" w:cs="Arial"/>
        </w:rPr>
        <w:t>References</w:t>
      </w:r>
    </w:p>
    <w:p w14:paraId="46EFFE68" w14:textId="07994AD8" w:rsidR="00C67183" w:rsidRPr="00FF4A62" w:rsidRDefault="00C67183" w:rsidP="00C67183">
      <w:pPr>
        <w:ind w:left="720" w:hanging="720"/>
        <w:jc w:val="both"/>
        <w:rPr>
          <w:rFonts w:ascii="Arial" w:hAnsi="Arial" w:cs="Arial"/>
        </w:rPr>
      </w:pPr>
      <w:r w:rsidRPr="009A52C7">
        <w:rPr>
          <w:rFonts w:ascii="Arial" w:hAnsi="Arial" w:cs="Arial"/>
        </w:rPr>
        <w:t xml:space="preserve">Astuti, I., </w:t>
      </w:r>
      <w:proofErr w:type="spellStart"/>
      <w:r w:rsidRPr="009A52C7">
        <w:rPr>
          <w:rFonts w:ascii="Arial" w:hAnsi="Arial" w:cs="Arial"/>
        </w:rPr>
        <w:t>Isnaniah</w:t>
      </w:r>
      <w:proofErr w:type="spellEnd"/>
      <w:r w:rsidRPr="009A52C7">
        <w:rPr>
          <w:rFonts w:ascii="Arial" w:hAnsi="Arial" w:cs="Arial"/>
        </w:rPr>
        <w:t>, I., &amp; Zain, J. (202</w:t>
      </w:r>
      <w:r w:rsidR="00E10915" w:rsidRPr="009A52C7">
        <w:rPr>
          <w:rFonts w:ascii="Arial" w:hAnsi="Arial" w:cs="Arial"/>
        </w:rPr>
        <w:t>5</w:t>
      </w:r>
      <w:r w:rsidRPr="009A52C7">
        <w:rPr>
          <w:rFonts w:ascii="Arial" w:hAnsi="Arial" w:cs="Arial"/>
        </w:rPr>
        <w:t xml:space="preserve">). The analysis of CPUE and factors affecting the catch of </w:t>
      </w:r>
      <w:proofErr w:type="spellStart"/>
      <w:r w:rsidRPr="009A52C7">
        <w:rPr>
          <w:rFonts w:ascii="Arial" w:hAnsi="Arial" w:cs="Arial"/>
        </w:rPr>
        <w:t>Tonda</w:t>
      </w:r>
      <w:proofErr w:type="spellEnd"/>
      <w:r w:rsidRPr="009A52C7">
        <w:rPr>
          <w:rFonts w:ascii="Arial" w:hAnsi="Arial" w:cs="Arial"/>
        </w:rPr>
        <w:t xml:space="preserve"> fishing at </w:t>
      </w:r>
      <w:proofErr w:type="spellStart"/>
      <w:r w:rsidRPr="009A52C7">
        <w:rPr>
          <w:rFonts w:ascii="Arial" w:hAnsi="Arial" w:cs="Arial"/>
        </w:rPr>
        <w:t>Bungus</w:t>
      </w:r>
      <w:proofErr w:type="spellEnd"/>
      <w:r w:rsidRPr="009A52C7">
        <w:rPr>
          <w:rFonts w:ascii="Arial" w:hAnsi="Arial" w:cs="Arial"/>
        </w:rPr>
        <w:t xml:space="preserve"> Ocean Fishing Port in West Sumatra. </w:t>
      </w:r>
      <w:proofErr w:type="spellStart"/>
      <w:r w:rsidRPr="009A52C7">
        <w:rPr>
          <w:rFonts w:ascii="Arial" w:hAnsi="Arial" w:cs="Arial"/>
          <w:i/>
          <w:iCs/>
        </w:rPr>
        <w:t>Jurnal</w:t>
      </w:r>
      <w:proofErr w:type="spellEnd"/>
      <w:r w:rsidRPr="009A52C7">
        <w:rPr>
          <w:rFonts w:ascii="Arial" w:hAnsi="Arial" w:cs="Arial"/>
          <w:i/>
          <w:iCs/>
        </w:rPr>
        <w:t xml:space="preserve"> </w:t>
      </w:r>
      <w:proofErr w:type="spellStart"/>
      <w:r w:rsidRPr="009A52C7">
        <w:rPr>
          <w:rFonts w:ascii="Arial" w:hAnsi="Arial" w:cs="Arial"/>
          <w:i/>
          <w:iCs/>
        </w:rPr>
        <w:t>Perikanan</w:t>
      </w:r>
      <w:proofErr w:type="spellEnd"/>
      <w:r w:rsidRPr="009A52C7">
        <w:rPr>
          <w:rFonts w:ascii="Arial" w:hAnsi="Arial" w:cs="Arial"/>
          <w:i/>
          <w:iCs/>
        </w:rPr>
        <w:t xml:space="preserve"> dan </w:t>
      </w:r>
      <w:proofErr w:type="spellStart"/>
      <w:r w:rsidRPr="009A52C7">
        <w:rPr>
          <w:rFonts w:ascii="Arial" w:hAnsi="Arial" w:cs="Arial"/>
          <w:i/>
          <w:iCs/>
        </w:rPr>
        <w:t>Kelautan</w:t>
      </w:r>
      <w:proofErr w:type="spellEnd"/>
      <w:r w:rsidR="00E10915" w:rsidRPr="009A52C7">
        <w:rPr>
          <w:rFonts w:ascii="Arial" w:hAnsi="Arial" w:cs="Arial"/>
        </w:rPr>
        <w:t xml:space="preserve">, 30(3), </w:t>
      </w:r>
      <w:r w:rsidR="00F27446" w:rsidRPr="009A52C7">
        <w:rPr>
          <w:rFonts w:ascii="Arial" w:hAnsi="Arial" w:cs="Arial"/>
        </w:rPr>
        <w:t>338-343.</w:t>
      </w:r>
    </w:p>
    <w:p w14:paraId="7FFFB804" w14:textId="315C92D4" w:rsidR="00C67183" w:rsidRPr="00FF4A62" w:rsidRDefault="00C67183" w:rsidP="00C67183">
      <w:pPr>
        <w:ind w:left="720" w:hanging="720"/>
        <w:jc w:val="both"/>
        <w:rPr>
          <w:rFonts w:ascii="Arial" w:hAnsi="Arial" w:cs="Arial"/>
        </w:rPr>
      </w:pPr>
      <w:r w:rsidRPr="00FF4A62">
        <w:rPr>
          <w:rFonts w:ascii="Arial" w:hAnsi="Arial" w:cs="Arial"/>
        </w:rPr>
        <w:t xml:space="preserve">Ayunda, N., Sapota, M.R., </w:t>
      </w:r>
      <w:r w:rsidR="005D7487">
        <w:rPr>
          <w:rFonts w:ascii="Arial" w:hAnsi="Arial" w:cs="Arial"/>
        </w:rPr>
        <w:t xml:space="preserve">&amp; </w:t>
      </w:r>
      <w:r w:rsidRPr="00FF4A62">
        <w:rPr>
          <w:rFonts w:ascii="Arial" w:hAnsi="Arial" w:cs="Arial"/>
        </w:rPr>
        <w:t>Pawelec, A. (2018)</w:t>
      </w:r>
      <w:r w:rsidR="005D7487">
        <w:rPr>
          <w:rFonts w:ascii="Arial" w:hAnsi="Arial" w:cs="Arial"/>
        </w:rPr>
        <w:t>.</w:t>
      </w:r>
      <w:r w:rsidRPr="00FF4A62">
        <w:rPr>
          <w:rFonts w:ascii="Arial" w:hAnsi="Arial" w:cs="Arial"/>
        </w:rPr>
        <w:t xml:space="preserve"> The Impact of Small-Scale Fisheries Activities Toward Fisheries Sustainability in Indonesia. Springer International Publishing AG. Interdisciplinary Approaches fo</w:t>
      </w:r>
      <w:r w:rsidR="00537FCC">
        <w:rPr>
          <w:rFonts w:ascii="Arial" w:hAnsi="Arial" w:cs="Arial"/>
        </w:rPr>
        <w:t>r</w:t>
      </w:r>
      <w:r w:rsidRPr="00FF4A62">
        <w:rPr>
          <w:rFonts w:ascii="Arial" w:hAnsi="Arial" w:cs="Arial"/>
        </w:rPr>
        <w:t xml:space="preserve"> Sustainable Development Goals, </w:t>
      </w:r>
      <w:proofErr w:type="spellStart"/>
      <w:r w:rsidRPr="00FF4A62">
        <w:rPr>
          <w:rFonts w:ascii="Arial" w:hAnsi="Arial" w:cs="Arial"/>
        </w:rPr>
        <w:t>GeoPlanet</w:t>
      </w:r>
      <w:proofErr w:type="spellEnd"/>
      <w:r w:rsidR="00F044A9">
        <w:rPr>
          <w:rFonts w:ascii="Arial" w:hAnsi="Arial" w:cs="Arial"/>
        </w:rPr>
        <w:t>,</w:t>
      </w:r>
      <w:r w:rsidRPr="00FF4A62">
        <w:rPr>
          <w:rFonts w:ascii="Arial" w:hAnsi="Arial" w:cs="Arial"/>
        </w:rPr>
        <w:t xml:space="preserve"> Earth and </w:t>
      </w:r>
      <w:proofErr w:type="spellStart"/>
      <w:r w:rsidRPr="00FF4A62">
        <w:rPr>
          <w:rFonts w:ascii="Arial" w:hAnsi="Arial" w:cs="Arial"/>
        </w:rPr>
        <w:t>Planetery</w:t>
      </w:r>
      <w:proofErr w:type="spellEnd"/>
      <w:r w:rsidRPr="00FF4A62">
        <w:rPr>
          <w:rFonts w:ascii="Arial" w:hAnsi="Arial" w:cs="Arial"/>
        </w:rPr>
        <w:t xml:space="preserve"> Sciences, 147-167. </w:t>
      </w:r>
    </w:p>
    <w:p w14:paraId="1043624C" w14:textId="0624F67B" w:rsidR="00C67183" w:rsidRPr="00FF4A62" w:rsidRDefault="00C67183" w:rsidP="00C67183">
      <w:pPr>
        <w:ind w:left="720" w:hanging="720"/>
        <w:jc w:val="both"/>
        <w:rPr>
          <w:rFonts w:ascii="Arial" w:hAnsi="Arial" w:cs="Arial"/>
        </w:rPr>
      </w:pPr>
      <w:r w:rsidRPr="00FF4A62">
        <w:rPr>
          <w:rFonts w:ascii="Arial" w:hAnsi="Arial" w:cs="Arial"/>
        </w:rPr>
        <w:t xml:space="preserve">Dereli, H., Üstündağ, E., Akbaş, H., &amp; </w:t>
      </w:r>
      <w:proofErr w:type="spellStart"/>
      <w:r w:rsidRPr="00FF4A62">
        <w:rPr>
          <w:rFonts w:ascii="Arial" w:hAnsi="Arial" w:cs="Arial"/>
        </w:rPr>
        <w:t>Tekindal</w:t>
      </w:r>
      <w:proofErr w:type="spellEnd"/>
      <w:r w:rsidRPr="00FF4A62">
        <w:rPr>
          <w:rFonts w:ascii="Arial" w:hAnsi="Arial" w:cs="Arial"/>
        </w:rPr>
        <w:t xml:space="preserve">, M. A. (2025). </w:t>
      </w:r>
      <w:r w:rsidRPr="00D568CA">
        <w:rPr>
          <w:rFonts w:ascii="Arial" w:hAnsi="Arial" w:cs="Arial"/>
        </w:rPr>
        <w:t xml:space="preserve">Spatial </w:t>
      </w:r>
      <w:r w:rsidR="00D568CA">
        <w:rPr>
          <w:rFonts w:ascii="Arial" w:hAnsi="Arial" w:cs="Arial"/>
        </w:rPr>
        <w:t>a</w:t>
      </w:r>
      <w:r w:rsidR="00D568CA" w:rsidRPr="00D568CA">
        <w:rPr>
          <w:rFonts w:ascii="Arial" w:hAnsi="Arial" w:cs="Arial"/>
        </w:rPr>
        <w:t xml:space="preserve">nd Temporal Variation </w:t>
      </w:r>
      <w:r w:rsidR="00D568CA">
        <w:rPr>
          <w:rFonts w:ascii="Arial" w:hAnsi="Arial" w:cs="Arial"/>
        </w:rPr>
        <w:t>o</w:t>
      </w:r>
      <w:r w:rsidR="00D568CA" w:rsidRPr="00D568CA">
        <w:rPr>
          <w:rFonts w:ascii="Arial" w:hAnsi="Arial" w:cs="Arial"/>
        </w:rPr>
        <w:t xml:space="preserve">f Catch </w:t>
      </w:r>
      <w:r w:rsidR="00D568CA">
        <w:rPr>
          <w:rFonts w:ascii="Arial" w:hAnsi="Arial" w:cs="Arial"/>
        </w:rPr>
        <w:t>p</w:t>
      </w:r>
      <w:r w:rsidR="00D568CA" w:rsidRPr="00D568CA">
        <w:rPr>
          <w:rFonts w:ascii="Arial" w:hAnsi="Arial" w:cs="Arial"/>
        </w:rPr>
        <w:t>er Unit Effort (</w:t>
      </w:r>
      <w:r w:rsidRPr="00D568CA">
        <w:rPr>
          <w:rFonts w:ascii="Arial" w:hAnsi="Arial" w:cs="Arial"/>
        </w:rPr>
        <w:t>CPUE</w:t>
      </w:r>
      <w:r w:rsidR="00D568CA" w:rsidRPr="00D568CA">
        <w:rPr>
          <w:rFonts w:ascii="Arial" w:hAnsi="Arial" w:cs="Arial"/>
        </w:rPr>
        <w:t xml:space="preserve">) </w:t>
      </w:r>
      <w:r w:rsidR="00D568CA">
        <w:rPr>
          <w:rFonts w:ascii="Arial" w:hAnsi="Arial" w:cs="Arial"/>
        </w:rPr>
        <w:t>i</w:t>
      </w:r>
      <w:r w:rsidR="00D568CA" w:rsidRPr="00D568CA">
        <w:rPr>
          <w:rFonts w:ascii="Arial" w:hAnsi="Arial" w:cs="Arial"/>
        </w:rPr>
        <w:t>n Small</w:t>
      </w:r>
      <w:r w:rsidR="00D568CA" w:rsidRPr="00D568CA">
        <w:rPr>
          <w:rFonts w:ascii="Arial" w:hAnsi="Arial" w:cs="Arial"/>
        </w:rPr>
        <w:noBreakHyphen/>
        <w:t xml:space="preserve">Scale Fisheries Along </w:t>
      </w:r>
      <w:r w:rsidR="00D568CA">
        <w:rPr>
          <w:rFonts w:ascii="Arial" w:hAnsi="Arial" w:cs="Arial"/>
        </w:rPr>
        <w:t>t</w:t>
      </w:r>
      <w:r w:rsidR="00D568CA" w:rsidRPr="00D568CA">
        <w:rPr>
          <w:rFonts w:ascii="Arial" w:hAnsi="Arial" w:cs="Arial"/>
        </w:rPr>
        <w:t xml:space="preserve">he </w:t>
      </w:r>
      <w:r w:rsidRPr="00D568CA">
        <w:rPr>
          <w:rFonts w:ascii="Arial" w:hAnsi="Arial" w:cs="Arial"/>
        </w:rPr>
        <w:t xml:space="preserve">Turkish </w:t>
      </w:r>
      <w:r w:rsidR="00D568CA" w:rsidRPr="00D568CA">
        <w:rPr>
          <w:rFonts w:ascii="Arial" w:hAnsi="Arial" w:cs="Arial"/>
        </w:rPr>
        <w:t>Coast.</w:t>
      </w:r>
      <w:r w:rsidR="00D568CA" w:rsidRPr="00FF4A62">
        <w:rPr>
          <w:rFonts w:ascii="Arial" w:hAnsi="Arial" w:cs="Arial"/>
        </w:rPr>
        <w:t xml:space="preserve"> </w:t>
      </w:r>
      <w:r w:rsidRPr="00FF4A62">
        <w:rPr>
          <w:rFonts w:ascii="Arial" w:hAnsi="Arial" w:cs="Arial"/>
        </w:rPr>
        <w:t>Turkish Journal of Maritime and Marine Sciences</w:t>
      </w:r>
      <w:r w:rsidR="000C37FA">
        <w:rPr>
          <w:rFonts w:ascii="Arial" w:hAnsi="Arial" w:cs="Arial"/>
        </w:rPr>
        <w:t>, 11(4)</w:t>
      </w:r>
      <w:r w:rsidR="0084455E">
        <w:rPr>
          <w:rFonts w:ascii="Arial" w:hAnsi="Arial" w:cs="Arial"/>
        </w:rPr>
        <w:t>,</w:t>
      </w:r>
      <w:r w:rsidR="000C37FA">
        <w:rPr>
          <w:rFonts w:ascii="Arial" w:hAnsi="Arial" w:cs="Arial"/>
        </w:rPr>
        <w:t xml:space="preserve"> 253-262.</w:t>
      </w:r>
    </w:p>
    <w:p w14:paraId="041EC65E" w14:textId="1D81407A" w:rsidR="00C67183" w:rsidRPr="00FF4A62" w:rsidRDefault="00C67183" w:rsidP="00C67183">
      <w:pPr>
        <w:ind w:left="720" w:hanging="720"/>
        <w:jc w:val="both"/>
        <w:rPr>
          <w:rFonts w:ascii="Arial" w:hAnsi="Arial" w:cs="Arial"/>
        </w:rPr>
      </w:pPr>
      <w:proofErr w:type="spellStart"/>
      <w:r w:rsidRPr="00FF4A62">
        <w:rPr>
          <w:rFonts w:ascii="Arial" w:hAnsi="Arial" w:cs="Arial"/>
        </w:rPr>
        <w:t>Ekosafitri</w:t>
      </w:r>
      <w:proofErr w:type="spellEnd"/>
      <w:r w:rsidRPr="00FF4A62">
        <w:rPr>
          <w:rFonts w:ascii="Arial" w:hAnsi="Arial" w:cs="Arial"/>
        </w:rPr>
        <w:t xml:space="preserve">, K.H., </w:t>
      </w:r>
      <w:proofErr w:type="spellStart"/>
      <w:r w:rsidRPr="00FF4A62">
        <w:rPr>
          <w:rFonts w:ascii="Arial" w:hAnsi="Arial" w:cs="Arial"/>
        </w:rPr>
        <w:t>Rustiadi</w:t>
      </w:r>
      <w:proofErr w:type="spellEnd"/>
      <w:r w:rsidRPr="00FF4A62">
        <w:rPr>
          <w:rFonts w:ascii="Arial" w:hAnsi="Arial" w:cs="Arial"/>
        </w:rPr>
        <w:t xml:space="preserve">, E., </w:t>
      </w:r>
      <w:r w:rsidR="00393D14">
        <w:rPr>
          <w:rFonts w:ascii="Arial" w:hAnsi="Arial" w:cs="Arial"/>
        </w:rPr>
        <w:t xml:space="preserve">&amp; </w:t>
      </w:r>
      <w:proofErr w:type="spellStart"/>
      <w:r w:rsidRPr="00FF4A62">
        <w:rPr>
          <w:rFonts w:ascii="Arial" w:hAnsi="Arial" w:cs="Arial"/>
        </w:rPr>
        <w:t>Yulianda</w:t>
      </w:r>
      <w:proofErr w:type="spellEnd"/>
      <w:r w:rsidRPr="00FF4A62">
        <w:rPr>
          <w:rFonts w:ascii="Arial" w:hAnsi="Arial" w:cs="Arial"/>
        </w:rPr>
        <w:t>, F. (2017)</w:t>
      </w:r>
      <w:r w:rsidR="00393D14">
        <w:rPr>
          <w:rFonts w:ascii="Arial" w:hAnsi="Arial" w:cs="Arial"/>
        </w:rPr>
        <w:t>.</w:t>
      </w:r>
      <w:r w:rsidRPr="00FF4A62">
        <w:rPr>
          <w:rFonts w:ascii="Arial" w:hAnsi="Arial" w:cs="Arial"/>
        </w:rPr>
        <w:t xml:space="preserve"> Coastal Area Development in the Northern Coast of Central Java Based on Regional Infrastructure: A Case Study of </w:t>
      </w:r>
      <w:proofErr w:type="spellStart"/>
      <w:r w:rsidRPr="00FF4A62">
        <w:rPr>
          <w:rFonts w:ascii="Arial" w:hAnsi="Arial" w:cs="Arial"/>
        </w:rPr>
        <w:t>Jepara</w:t>
      </w:r>
      <w:proofErr w:type="spellEnd"/>
      <w:r w:rsidRPr="00FF4A62">
        <w:rPr>
          <w:rFonts w:ascii="Arial" w:hAnsi="Arial" w:cs="Arial"/>
        </w:rPr>
        <w:t xml:space="preserve"> Regency. Journal of Regional and Rural Development Planning, 1, 2, 145-157. </w:t>
      </w:r>
    </w:p>
    <w:p w14:paraId="2BACC5F0" w14:textId="0AE7B42E" w:rsidR="00C67183" w:rsidRPr="00FF4A62" w:rsidRDefault="00C67183" w:rsidP="00C67183">
      <w:pPr>
        <w:ind w:left="720" w:hanging="720"/>
        <w:jc w:val="both"/>
        <w:rPr>
          <w:rFonts w:ascii="Arial" w:hAnsi="Arial" w:cs="Arial"/>
        </w:rPr>
      </w:pPr>
      <w:proofErr w:type="spellStart"/>
      <w:r w:rsidRPr="00FF4A62">
        <w:rPr>
          <w:rFonts w:ascii="Arial" w:hAnsi="Arial" w:cs="Arial"/>
        </w:rPr>
        <w:t>Fardilah</w:t>
      </w:r>
      <w:proofErr w:type="spellEnd"/>
      <w:r w:rsidRPr="00FF4A62">
        <w:rPr>
          <w:rFonts w:ascii="Arial" w:hAnsi="Arial" w:cs="Arial"/>
        </w:rPr>
        <w:t>, M.F.F.</w:t>
      </w:r>
      <w:r w:rsidR="009A78C7">
        <w:rPr>
          <w:rFonts w:ascii="Arial" w:hAnsi="Arial" w:cs="Arial"/>
        </w:rPr>
        <w:t xml:space="preserve">, </w:t>
      </w:r>
      <w:proofErr w:type="spellStart"/>
      <w:r w:rsidR="00F95DF1">
        <w:rPr>
          <w:rFonts w:ascii="Arial" w:hAnsi="Arial" w:cs="Arial"/>
        </w:rPr>
        <w:t>Simbolon</w:t>
      </w:r>
      <w:proofErr w:type="spellEnd"/>
      <w:r w:rsidR="00F95DF1">
        <w:rPr>
          <w:rFonts w:ascii="Arial" w:hAnsi="Arial" w:cs="Arial"/>
        </w:rPr>
        <w:t xml:space="preserve">, D., </w:t>
      </w:r>
      <w:proofErr w:type="spellStart"/>
      <w:r w:rsidR="00F95DF1">
        <w:rPr>
          <w:rFonts w:ascii="Arial" w:hAnsi="Arial" w:cs="Arial"/>
        </w:rPr>
        <w:t>Sondita</w:t>
      </w:r>
      <w:proofErr w:type="spellEnd"/>
      <w:r w:rsidR="00F95DF1">
        <w:rPr>
          <w:rFonts w:ascii="Arial" w:hAnsi="Arial" w:cs="Arial"/>
        </w:rPr>
        <w:t>, M.F.A., Sari, T.E.Y.</w:t>
      </w:r>
      <w:r w:rsidRPr="00FF4A62">
        <w:rPr>
          <w:rFonts w:ascii="Arial" w:hAnsi="Arial" w:cs="Arial"/>
        </w:rPr>
        <w:t xml:space="preserve"> (2024)</w:t>
      </w:r>
      <w:r w:rsidR="00540733">
        <w:rPr>
          <w:rFonts w:ascii="Arial" w:hAnsi="Arial" w:cs="Arial"/>
        </w:rPr>
        <w:t>.</w:t>
      </w:r>
      <w:r w:rsidRPr="00FF4A62">
        <w:rPr>
          <w:rFonts w:ascii="Arial" w:hAnsi="Arial" w:cs="Arial"/>
        </w:rPr>
        <w:t xml:space="preserve"> The Impact of Hydrodynamics on the Distribution of Spanish Mackerel (</w:t>
      </w:r>
      <w:proofErr w:type="spellStart"/>
      <w:r w:rsidRPr="00FF4A62">
        <w:rPr>
          <w:rFonts w:ascii="Arial" w:hAnsi="Arial" w:cs="Arial"/>
          <w:i/>
          <w:iCs/>
        </w:rPr>
        <w:t>Scomberomorus</w:t>
      </w:r>
      <w:proofErr w:type="spellEnd"/>
      <w:r w:rsidRPr="00FF4A62">
        <w:rPr>
          <w:rFonts w:ascii="Arial" w:hAnsi="Arial" w:cs="Arial"/>
          <w:i/>
          <w:iCs/>
        </w:rPr>
        <w:t xml:space="preserve"> </w:t>
      </w:r>
      <w:proofErr w:type="spellStart"/>
      <w:r w:rsidRPr="00FF4A62">
        <w:rPr>
          <w:rFonts w:ascii="Arial" w:hAnsi="Arial" w:cs="Arial"/>
          <w:i/>
          <w:iCs/>
        </w:rPr>
        <w:t>commerson</w:t>
      </w:r>
      <w:proofErr w:type="spellEnd"/>
      <w:r w:rsidRPr="00FF4A62">
        <w:rPr>
          <w:rFonts w:ascii="Arial" w:hAnsi="Arial" w:cs="Arial"/>
        </w:rPr>
        <w:t>) Fishing Grounds in the Riau Archipelago Waters. Bogor (IDN)</w:t>
      </w:r>
      <w:r w:rsidR="00A101BB">
        <w:rPr>
          <w:rFonts w:ascii="Arial" w:hAnsi="Arial" w:cs="Arial"/>
        </w:rPr>
        <w:t>,</w:t>
      </w:r>
      <w:r w:rsidRPr="00FF4A62">
        <w:rPr>
          <w:rFonts w:ascii="Arial" w:hAnsi="Arial" w:cs="Arial"/>
        </w:rPr>
        <w:t xml:space="preserve"> IPB University</w:t>
      </w:r>
      <w:r w:rsidR="00A101BB">
        <w:rPr>
          <w:rFonts w:ascii="Arial" w:hAnsi="Arial" w:cs="Arial"/>
        </w:rPr>
        <w:t>,</w:t>
      </w:r>
      <w:r w:rsidRPr="00FF4A62">
        <w:rPr>
          <w:rFonts w:ascii="Arial" w:hAnsi="Arial" w:cs="Arial"/>
        </w:rPr>
        <w:t xml:space="preserve"> 66 p.</w:t>
      </w:r>
    </w:p>
    <w:p w14:paraId="1E324E19" w14:textId="794D454C" w:rsidR="00C67183" w:rsidRPr="00FF4A62" w:rsidRDefault="00C67183" w:rsidP="00C67183">
      <w:pPr>
        <w:ind w:left="720" w:hanging="720"/>
        <w:jc w:val="both"/>
        <w:rPr>
          <w:rFonts w:ascii="Arial" w:hAnsi="Arial" w:cs="Arial"/>
        </w:rPr>
      </w:pPr>
      <w:r w:rsidRPr="00FF4A62">
        <w:rPr>
          <w:rFonts w:ascii="Arial" w:hAnsi="Arial" w:cs="Arial"/>
        </w:rPr>
        <w:t xml:space="preserve">Hoyle, S.D., Campbell, R.A., Ducharme-Barth, N.D., </w:t>
      </w:r>
      <w:bookmarkStart w:id="11" w:name="bau0020-profile"/>
      <w:r w:rsidRPr="00FF4A62">
        <w:rPr>
          <w:rFonts w:ascii="Arial" w:hAnsi="Arial" w:cs="Arial"/>
        </w:rPr>
        <w:fldChar w:fldCharType="begin"/>
      </w:r>
      <w:r w:rsidRPr="00FF4A62">
        <w:rPr>
          <w:rFonts w:ascii="Arial" w:hAnsi="Arial" w:cs="Arial"/>
        </w:rPr>
        <w:instrText xml:space="preserve"> HYPERLINK "https://www.sciencedirect.com/author/35784242000/arnaud-gruss" </w:instrText>
      </w:r>
      <w:r w:rsidRPr="00FF4A62">
        <w:rPr>
          <w:rFonts w:ascii="Arial" w:hAnsi="Arial" w:cs="Arial"/>
        </w:rPr>
        <w:fldChar w:fldCharType="separate"/>
      </w:r>
      <w:proofErr w:type="spellStart"/>
      <w:r w:rsidRPr="00FF4A62">
        <w:rPr>
          <w:rStyle w:val="text"/>
          <w:rFonts w:ascii="Arial" w:hAnsi="Arial" w:cs="Arial"/>
        </w:rPr>
        <w:t>Grüss</w:t>
      </w:r>
      <w:proofErr w:type="spellEnd"/>
      <w:r w:rsidRPr="00FF4A62">
        <w:rPr>
          <w:rFonts w:ascii="Arial" w:hAnsi="Arial" w:cs="Arial"/>
        </w:rPr>
        <w:fldChar w:fldCharType="end"/>
      </w:r>
      <w:bookmarkEnd w:id="11"/>
      <w:r w:rsidRPr="00FF4A62">
        <w:rPr>
          <w:rFonts w:ascii="Arial" w:hAnsi="Arial" w:cs="Arial"/>
        </w:rPr>
        <w:t xml:space="preserve">, A., Moore. B.R., Thorson, J.T., Tremblay-Boyer, L., Winker, H., Zhou, S., </w:t>
      </w:r>
      <w:r w:rsidR="00CB5498">
        <w:rPr>
          <w:rFonts w:ascii="Arial" w:hAnsi="Arial" w:cs="Arial"/>
        </w:rPr>
        <w:t xml:space="preserve">&amp; </w:t>
      </w:r>
      <w:r w:rsidRPr="00FF4A62">
        <w:rPr>
          <w:rFonts w:ascii="Arial" w:hAnsi="Arial" w:cs="Arial"/>
        </w:rPr>
        <w:t xml:space="preserve">Maunder, M.N. </w:t>
      </w:r>
      <w:r w:rsidR="0099220A">
        <w:rPr>
          <w:rFonts w:ascii="Arial" w:hAnsi="Arial" w:cs="Arial"/>
        </w:rPr>
        <w:t>(</w:t>
      </w:r>
      <w:r w:rsidRPr="00FF4A62">
        <w:rPr>
          <w:rFonts w:ascii="Arial" w:hAnsi="Arial" w:cs="Arial"/>
        </w:rPr>
        <w:t>2024</w:t>
      </w:r>
      <w:r w:rsidR="0099220A">
        <w:rPr>
          <w:rFonts w:ascii="Arial" w:hAnsi="Arial" w:cs="Arial"/>
        </w:rPr>
        <w:t>)</w:t>
      </w:r>
      <w:r w:rsidRPr="00FF4A62">
        <w:rPr>
          <w:rFonts w:ascii="Arial" w:hAnsi="Arial" w:cs="Arial"/>
        </w:rPr>
        <w:t xml:space="preserve">. Catch per Unit Effort Modelling for Stock </w:t>
      </w:r>
      <w:proofErr w:type="spellStart"/>
      <w:r w:rsidRPr="00FF4A62">
        <w:rPr>
          <w:rFonts w:ascii="Arial" w:hAnsi="Arial" w:cs="Arial"/>
        </w:rPr>
        <w:t>Asseement</w:t>
      </w:r>
      <w:proofErr w:type="spellEnd"/>
      <w:r w:rsidRPr="00FF4A62">
        <w:rPr>
          <w:rFonts w:ascii="Arial" w:hAnsi="Arial" w:cs="Arial"/>
        </w:rPr>
        <w:t>: A Summary of Good Practices. Fisheries Research</w:t>
      </w:r>
      <w:r w:rsidR="0099220A">
        <w:rPr>
          <w:rFonts w:ascii="Arial" w:hAnsi="Arial" w:cs="Arial"/>
        </w:rPr>
        <w:t>,</w:t>
      </w:r>
      <w:r w:rsidRPr="00FF4A62">
        <w:rPr>
          <w:rFonts w:ascii="Arial" w:hAnsi="Arial" w:cs="Arial"/>
        </w:rPr>
        <w:t xml:space="preserve"> 269, 106860</w:t>
      </w:r>
    </w:p>
    <w:p w14:paraId="0AEADA9E" w14:textId="2E427CF9" w:rsidR="00C67183" w:rsidRPr="00FF4A62" w:rsidRDefault="00C67183" w:rsidP="00C67183">
      <w:pPr>
        <w:ind w:left="720" w:hanging="720"/>
        <w:jc w:val="both"/>
        <w:rPr>
          <w:rFonts w:ascii="Arial" w:hAnsi="Arial" w:cs="Arial"/>
        </w:rPr>
      </w:pPr>
      <w:r w:rsidRPr="00FF4A62">
        <w:rPr>
          <w:rFonts w:ascii="Arial" w:hAnsi="Arial" w:cs="Arial"/>
        </w:rPr>
        <w:t xml:space="preserve">Imron, M., Wijayanti, S. O., </w:t>
      </w:r>
      <w:r w:rsidR="00614AA9">
        <w:rPr>
          <w:rFonts w:ascii="Arial" w:hAnsi="Arial" w:cs="Arial"/>
        </w:rPr>
        <w:t xml:space="preserve">&amp; </w:t>
      </w:r>
      <w:proofErr w:type="spellStart"/>
      <w:r w:rsidRPr="00FF4A62">
        <w:rPr>
          <w:rFonts w:ascii="Arial" w:hAnsi="Arial" w:cs="Arial"/>
        </w:rPr>
        <w:t>Wiyono</w:t>
      </w:r>
      <w:proofErr w:type="spellEnd"/>
      <w:r w:rsidRPr="00FF4A62">
        <w:rPr>
          <w:rFonts w:ascii="Arial" w:hAnsi="Arial" w:cs="Arial"/>
        </w:rPr>
        <w:t>, E. S. (2021)</w:t>
      </w:r>
      <w:r w:rsidR="00614AA9">
        <w:rPr>
          <w:rFonts w:ascii="Arial" w:hAnsi="Arial" w:cs="Arial"/>
        </w:rPr>
        <w:t>.</w:t>
      </w:r>
      <w:r w:rsidRPr="00FF4A62">
        <w:rPr>
          <w:rFonts w:ascii="Arial" w:hAnsi="Arial" w:cs="Arial"/>
        </w:rPr>
        <w:t xml:space="preserve"> Dominant Commodities and Productivity of Purse Seine Fisheries Based at </w:t>
      </w:r>
      <w:proofErr w:type="spellStart"/>
      <w:r w:rsidRPr="00FF4A62">
        <w:rPr>
          <w:rFonts w:ascii="Arial" w:hAnsi="Arial" w:cs="Arial"/>
        </w:rPr>
        <w:t>Ujungbatu</w:t>
      </w:r>
      <w:proofErr w:type="spellEnd"/>
      <w:r w:rsidRPr="00FF4A62">
        <w:rPr>
          <w:rFonts w:ascii="Arial" w:hAnsi="Arial" w:cs="Arial"/>
        </w:rPr>
        <w:t xml:space="preserve"> Fish Auction Site, </w:t>
      </w:r>
      <w:proofErr w:type="spellStart"/>
      <w:r w:rsidRPr="00FF4A62">
        <w:rPr>
          <w:rFonts w:ascii="Arial" w:hAnsi="Arial" w:cs="Arial"/>
        </w:rPr>
        <w:t>Jepara</w:t>
      </w:r>
      <w:proofErr w:type="spellEnd"/>
      <w:r w:rsidRPr="00FF4A62">
        <w:rPr>
          <w:rFonts w:ascii="Arial" w:hAnsi="Arial" w:cs="Arial"/>
        </w:rPr>
        <w:t xml:space="preserve"> Regency. </w:t>
      </w:r>
      <w:r w:rsidRPr="00614AA9">
        <w:rPr>
          <w:rFonts w:ascii="Arial" w:hAnsi="Arial" w:cs="Arial"/>
        </w:rPr>
        <w:t>Marine Fisheries</w:t>
      </w:r>
      <w:r w:rsidRPr="00FF4A62">
        <w:rPr>
          <w:rFonts w:ascii="Arial" w:hAnsi="Arial" w:cs="Arial"/>
        </w:rPr>
        <w:t>, 11</w:t>
      </w:r>
      <w:r w:rsidR="00614AA9">
        <w:rPr>
          <w:rFonts w:ascii="Arial" w:hAnsi="Arial" w:cs="Arial"/>
        </w:rPr>
        <w:t>(</w:t>
      </w:r>
      <w:r w:rsidRPr="00FF4A62">
        <w:rPr>
          <w:rFonts w:ascii="Arial" w:hAnsi="Arial" w:cs="Arial"/>
        </w:rPr>
        <w:t>1</w:t>
      </w:r>
      <w:r w:rsidR="00614AA9">
        <w:rPr>
          <w:rFonts w:ascii="Arial" w:hAnsi="Arial" w:cs="Arial"/>
        </w:rPr>
        <w:t>)</w:t>
      </w:r>
      <w:r w:rsidRPr="00FF4A62">
        <w:rPr>
          <w:rFonts w:ascii="Arial" w:hAnsi="Arial" w:cs="Arial"/>
        </w:rPr>
        <w:t>, 49-60.</w:t>
      </w:r>
    </w:p>
    <w:p w14:paraId="6ED1A873" w14:textId="572743D7" w:rsidR="00C67183" w:rsidRPr="00FF4A62" w:rsidRDefault="00C67183" w:rsidP="00C67183">
      <w:pPr>
        <w:ind w:left="720" w:hanging="720"/>
        <w:jc w:val="both"/>
        <w:rPr>
          <w:rFonts w:ascii="Arial" w:hAnsi="Arial" w:cs="Arial"/>
        </w:rPr>
      </w:pPr>
      <w:proofErr w:type="spellStart"/>
      <w:r w:rsidRPr="00FF4A62">
        <w:rPr>
          <w:rFonts w:ascii="Arial" w:hAnsi="Arial" w:cs="Arial"/>
        </w:rPr>
        <w:t>Kusumawardhani</w:t>
      </w:r>
      <w:proofErr w:type="spellEnd"/>
      <w:r w:rsidRPr="00FF4A62">
        <w:rPr>
          <w:rFonts w:ascii="Arial" w:hAnsi="Arial" w:cs="Arial"/>
        </w:rPr>
        <w:t xml:space="preserve">, H.A., </w:t>
      </w:r>
      <w:r w:rsidR="00D648FB">
        <w:rPr>
          <w:rFonts w:ascii="Arial" w:hAnsi="Arial" w:cs="Arial"/>
        </w:rPr>
        <w:t xml:space="preserve">&amp; </w:t>
      </w:r>
      <w:proofErr w:type="spellStart"/>
      <w:r w:rsidRPr="00FF4A62">
        <w:rPr>
          <w:rFonts w:ascii="Arial" w:hAnsi="Arial" w:cs="Arial"/>
        </w:rPr>
        <w:t>Wardhani</w:t>
      </w:r>
      <w:proofErr w:type="spellEnd"/>
      <w:r w:rsidRPr="00FF4A62">
        <w:rPr>
          <w:rFonts w:ascii="Arial" w:hAnsi="Arial" w:cs="Arial"/>
        </w:rPr>
        <w:t>, A.A. (2025)</w:t>
      </w:r>
      <w:r w:rsidR="00F004F4">
        <w:rPr>
          <w:rFonts w:ascii="Arial" w:hAnsi="Arial" w:cs="Arial"/>
        </w:rPr>
        <w:t>.</w:t>
      </w:r>
      <w:r w:rsidRPr="00FF4A62">
        <w:rPr>
          <w:rFonts w:ascii="Arial" w:hAnsi="Arial" w:cs="Arial"/>
        </w:rPr>
        <w:t xml:space="preserve"> Efficiency Analysis of capture Fisheries in the Northern and Southern Coastal Regions of Central Java, Indonesia. Journal of Creative Economy and Digital Business Management, 4</w:t>
      </w:r>
      <w:r w:rsidR="005610AA">
        <w:rPr>
          <w:rFonts w:ascii="Arial" w:hAnsi="Arial" w:cs="Arial"/>
        </w:rPr>
        <w:t>(1)</w:t>
      </w:r>
      <w:r w:rsidRPr="00FF4A62">
        <w:rPr>
          <w:rFonts w:ascii="Arial" w:hAnsi="Arial" w:cs="Arial"/>
        </w:rPr>
        <w:t xml:space="preserve">, 107-120. </w:t>
      </w:r>
    </w:p>
    <w:p w14:paraId="7C3847CC" w14:textId="31D6832B" w:rsidR="00C67183" w:rsidRPr="00FF4A62" w:rsidRDefault="00C67183" w:rsidP="00C67183">
      <w:pPr>
        <w:ind w:left="720" w:hanging="720"/>
        <w:jc w:val="both"/>
        <w:rPr>
          <w:rFonts w:ascii="Arial" w:hAnsi="Arial" w:cs="Arial"/>
        </w:rPr>
      </w:pPr>
      <w:r w:rsidRPr="00FF4A62">
        <w:rPr>
          <w:rFonts w:ascii="Arial" w:hAnsi="Arial" w:cs="Arial"/>
        </w:rPr>
        <w:t>Lestari, S.F. (2016)</w:t>
      </w:r>
      <w:r w:rsidR="006F559D">
        <w:rPr>
          <w:rFonts w:ascii="Arial" w:hAnsi="Arial" w:cs="Arial"/>
        </w:rPr>
        <w:t>.</w:t>
      </w:r>
      <w:r w:rsidRPr="00FF4A62">
        <w:rPr>
          <w:rFonts w:ascii="Arial" w:hAnsi="Arial" w:cs="Arial"/>
        </w:rPr>
        <w:t xml:space="preserve"> Potential of Capture Fisheries Logistics in Indonesia. Supply Chain Indonesia Article, Bandung (IDN).</w:t>
      </w:r>
    </w:p>
    <w:p w14:paraId="16275F6A" w14:textId="38A3C147" w:rsidR="00C67183" w:rsidRPr="00FF4A62" w:rsidRDefault="00C67183" w:rsidP="00C67183">
      <w:pPr>
        <w:ind w:left="720" w:hanging="720"/>
        <w:jc w:val="both"/>
        <w:rPr>
          <w:rFonts w:ascii="Arial" w:hAnsi="Arial" w:cs="Arial"/>
        </w:rPr>
      </w:pPr>
      <w:r w:rsidRPr="00FF4A62">
        <w:rPr>
          <w:rFonts w:ascii="Arial" w:hAnsi="Arial" w:cs="Arial"/>
        </w:rPr>
        <w:t xml:space="preserve">Purnomo, A. H., Nurhayati, A., Efani, A., Zahid, A., &amp; </w:t>
      </w:r>
      <w:proofErr w:type="spellStart"/>
      <w:r w:rsidRPr="00FF4A62">
        <w:rPr>
          <w:rFonts w:ascii="Arial" w:hAnsi="Arial" w:cs="Arial"/>
        </w:rPr>
        <w:t>Kusumawati</w:t>
      </w:r>
      <w:proofErr w:type="spellEnd"/>
      <w:r w:rsidRPr="00FF4A62">
        <w:rPr>
          <w:rFonts w:ascii="Arial" w:hAnsi="Arial" w:cs="Arial"/>
        </w:rPr>
        <w:t xml:space="preserve"> R. (2020). Seasonal </w:t>
      </w:r>
      <w:r w:rsidR="00B14F8C" w:rsidRPr="00FF4A62">
        <w:rPr>
          <w:rFonts w:ascii="Arial" w:hAnsi="Arial" w:cs="Arial"/>
        </w:rPr>
        <w:t xml:space="preserve">Losses </w:t>
      </w:r>
      <w:r w:rsidR="00B14F8C">
        <w:rPr>
          <w:rFonts w:ascii="Arial" w:hAnsi="Arial" w:cs="Arial"/>
        </w:rPr>
        <w:t>i</w:t>
      </w:r>
      <w:r w:rsidR="00B14F8C" w:rsidRPr="00FF4A62">
        <w:rPr>
          <w:rFonts w:ascii="Arial" w:hAnsi="Arial" w:cs="Arial"/>
        </w:rPr>
        <w:t xml:space="preserve">n Capture Fisheries: Occurrence, Market Responses </w:t>
      </w:r>
      <w:r w:rsidR="00B14F8C">
        <w:rPr>
          <w:rFonts w:ascii="Arial" w:hAnsi="Arial" w:cs="Arial"/>
        </w:rPr>
        <w:t>a</w:t>
      </w:r>
      <w:r w:rsidR="00B14F8C" w:rsidRPr="00FF4A62">
        <w:rPr>
          <w:rFonts w:ascii="Arial" w:hAnsi="Arial" w:cs="Arial"/>
        </w:rPr>
        <w:t>nd Response Constraints</w:t>
      </w:r>
      <w:r w:rsidRPr="00FF4A62">
        <w:rPr>
          <w:rFonts w:ascii="Arial" w:hAnsi="Arial" w:cs="Arial"/>
        </w:rPr>
        <w:t xml:space="preserve">. </w:t>
      </w:r>
      <w:proofErr w:type="spellStart"/>
      <w:r w:rsidRPr="004F645C">
        <w:rPr>
          <w:rFonts w:ascii="Arial" w:hAnsi="Arial" w:cs="Arial"/>
        </w:rPr>
        <w:t>Wseas</w:t>
      </w:r>
      <w:proofErr w:type="spellEnd"/>
      <w:r w:rsidRPr="004F645C">
        <w:rPr>
          <w:rFonts w:ascii="Arial" w:hAnsi="Arial" w:cs="Arial"/>
        </w:rPr>
        <w:t xml:space="preserve"> Transactions on Environment and Development</w:t>
      </w:r>
      <w:r w:rsidR="004F645C">
        <w:rPr>
          <w:rFonts w:ascii="Arial" w:hAnsi="Arial" w:cs="Arial"/>
          <w:i/>
          <w:iCs/>
        </w:rPr>
        <w:t>,</w:t>
      </w:r>
      <w:r w:rsidRPr="00FF4A62">
        <w:rPr>
          <w:rFonts w:ascii="Arial" w:hAnsi="Arial" w:cs="Arial"/>
          <w:i/>
          <w:iCs/>
        </w:rPr>
        <w:t xml:space="preserve"> </w:t>
      </w:r>
      <w:r w:rsidRPr="00FF4A62">
        <w:rPr>
          <w:rFonts w:ascii="Arial" w:hAnsi="Arial" w:cs="Arial"/>
        </w:rPr>
        <w:t>16(1), 718-724.</w:t>
      </w:r>
    </w:p>
    <w:p w14:paraId="7F84142F" w14:textId="4D7B37B1" w:rsidR="00C67183" w:rsidRPr="00FF4A62" w:rsidRDefault="00C67183" w:rsidP="00C67183">
      <w:pPr>
        <w:ind w:left="720" w:hanging="720"/>
        <w:jc w:val="both"/>
        <w:rPr>
          <w:rFonts w:ascii="Arial" w:hAnsi="Arial" w:cs="Arial"/>
        </w:rPr>
      </w:pPr>
      <w:r w:rsidRPr="00FF4A62">
        <w:rPr>
          <w:rFonts w:ascii="Arial" w:hAnsi="Arial" w:cs="Arial"/>
        </w:rPr>
        <w:t xml:space="preserve">Rahman, B. M. S., Rahman, M. K., Ali, A., Lima, R. A., Mia, M. L., &amp; Mahmud, Y. (2024). </w:t>
      </w:r>
      <w:r w:rsidRPr="00945536">
        <w:rPr>
          <w:rStyle w:val="Emphasis"/>
          <w:rFonts w:ascii="Arial" w:hAnsi="Arial" w:cs="Arial"/>
          <w:i w:val="0"/>
          <w:iCs w:val="0"/>
        </w:rPr>
        <w:t xml:space="preserve">Catch </w:t>
      </w:r>
      <w:r w:rsidR="00945536" w:rsidRPr="00945536">
        <w:rPr>
          <w:rStyle w:val="Emphasis"/>
          <w:rFonts w:ascii="Arial" w:hAnsi="Arial" w:cs="Arial"/>
          <w:i w:val="0"/>
          <w:iCs w:val="0"/>
        </w:rPr>
        <w:t xml:space="preserve">Composition, Catch </w:t>
      </w:r>
      <w:r w:rsidR="00945536">
        <w:rPr>
          <w:rStyle w:val="Emphasis"/>
          <w:rFonts w:ascii="Arial" w:hAnsi="Arial" w:cs="Arial"/>
          <w:i w:val="0"/>
          <w:iCs w:val="0"/>
        </w:rPr>
        <w:t>p</w:t>
      </w:r>
      <w:r w:rsidR="00945536" w:rsidRPr="00945536">
        <w:rPr>
          <w:rStyle w:val="Emphasis"/>
          <w:rFonts w:ascii="Arial" w:hAnsi="Arial" w:cs="Arial"/>
          <w:i w:val="0"/>
          <w:iCs w:val="0"/>
        </w:rPr>
        <w:t>er Unit Effort (</w:t>
      </w:r>
      <w:r w:rsidRPr="00945536">
        <w:rPr>
          <w:rStyle w:val="Emphasis"/>
          <w:rFonts w:ascii="Arial" w:hAnsi="Arial" w:cs="Arial"/>
          <w:i w:val="0"/>
          <w:iCs w:val="0"/>
        </w:rPr>
        <w:t>CPUE</w:t>
      </w:r>
      <w:r w:rsidR="00945536" w:rsidRPr="00945536">
        <w:rPr>
          <w:rStyle w:val="Emphasis"/>
          <w:rFonts w:ascii="Arial" w:hAnsi="Arial" w:cs="Arial"/>
          <w:i w:val="0"/>
          <w:iCs w:val="0"/>
        </w:rPr>
        <w:t xml:space="preserve">) </w:t>
      </w:r>
      <w:r w:rsidR="00945536">
        <w:rPr>
          <w:rStyle w:val="Emphasis"/>
          <w:rFonts w:ascii="Arial" w:hAnsi="Arial" w:cs="Arial"/>
          <w:i w:val="0"/>
          <w:iCs w:val="0"/>
        </w:rPr>
        <w:t>a</w:t>
      </w:r>
      <w:r w:rsidR="00945536" w:rsidRPr="00945536">
        <w:rPr>
          <w:rStyle w:val="Emphasis"/>
          <w:rFonts w:ascii="Arial" w:hAnsi="Arial" w:cs="Arial"/>
          <w:i w:val="0"/>
          <w:iCs w:val="0"/>
        </w:rPr>
        <w:t xml:space="preserve">nd Species Selectivity </w:t>
      </w:r>
      <w:r w:rsidR="00945536">
        <w:rPr>
          <w:rStyle w:val="Emphasis"/>
          <w:rFonts w:ascii="Arial" w:hAnsi="Arial" w:cs="Arial"/>
          <w:i w:val="0"/>
          <w:iCs w:val="0"/>
        </w:rPr>
        <w:t>o</w:t>
      </w:r>
      <w:r w:rsidR="00945536" w:rsidRPr="00945536">
        <w:rPr>
          <w:rStyle w:val="Emphasis"/>
          <w:rFonts w:ascii="Arial" w:hAnsi="Arial" w:cs="Arial"/>
          <w:i w:val="0"/>
          <w:iCs w:val="0"/>
        </w:rPr>
        <w:t xml:space="preserve">f Fishing Gears </w:t>
      </w:r>
      <w:r w:rsidR="00945536">
        <w:rPr>
          <w:rStyle w:val="Emphasis"/>
          <w:rFonts w:ascii="Arial" w:hAnsi="Arial" w:cs="Arial"/>
          <w:i w:val="0"/>
          <w:iCs w:val="0"/>
        </w:rPr>
        <w:t>o</w:t>
      </w:r>
      <w:r w:rsidR="00945536" w:rsidRPr="00945536">
        <w:rPr>
          <w:rStyle w:val="Emphasis"/>
          <w:rFonts w:ascii="Arial" w:hAnsi="Arial" w:cs="Arial"/>
          <w:i w:val="0"/>
          <w:iCs w:val="0"/>
        </w:rPr>
        <w:t xml:space="preserve">n Multi-Species </w:t>
      </w:r>
      <w:proofErr w:type="spellStart"/>
      <w:r w:rsidRPr="00945536">
        <w:rPr>
          <w:rStyle w:val="Emphasis"/>
          <w:rFonts w:ascii="Arial" w:hAnsi="Arial" w:cs="Arial"/>
          <w:i w:val="0"/>
          <w:iCs w:val="0"/>
        </w:rPr>
        <w:t>Kaptai</w:t>
      </w:r>
      <w:proofErr w:type="spellEnd"/>
      <w:r w:rsidRPr="00945536">
        <w:rPr>
          <w:rStyle w:val="Emphasis"/>
          <w:rFonts w:ascii="Arial" w:hAnsi="Arial" w:cs="Arial"/>
          <w:i w:val="0"/>
          <w:iCs w:val="0"/>
        </w:rPr>
        <w:t xml:space="preserve"> Lake </w:t>
      </w:r>
      <w:r w:rsidR="00A71F6D">
        <w:rPr>
          <w:rStyle w:val="Emphasis"/>
          <w:rFonts w:ascii="Arial" w:hAnsi="Arial" w:cs="Arial"/>
          <w:i w:val="0"/>
          <w:iCs w:val="0"/>
        </w:rPr>
        <w:t>i</w:t>
      </w:r>
      <w:r w:rsidR="00945536" w:rsidRPr="00945536">
        <w:rPr>
          <w:rStyle w:val="Emphasis"/>
          <w:rFonts w:ascii="Arial" w:hAnsi="Arial" w:cs="Arial"/>
          <w:i w:val="0"/>
          <w:iCs w:val="0"/>
        </w:rPr>
        <w:t xml:space="preserve">n </w:t>
      </w:r>
      <w:r w:rsidRPr="00945536">
        <w:rPr>
          <w:rStyle w:val="Emphasis"/>
          <w:rFonts w:ascii="Arial" w:hAnsi="Arial" w:cs="Arial"/>
          <w:i w:val="0"/>
          <w:iCs w:val="0"/>
        </w:rPr>
        <w:t>Bangladesh</w:t>
      </w:r>
      <w:r w:rsidRPr="00FF4A62">
        <w:rPr>
          <w:rFonts w:ascii="Arial" w:hAnsi="Arial" w:cs="Arial"/>
        </w:rPr>
        <w:t xml:space="preserve">. </w:t>
      </w:r>
      <w:proofErr w:type="spellStart"/>
      <w:r w:rsidRPr="00FF4A62">
        <w:rPr>
          <w:rStyle w:val="Strong"/>
          <w:rFonts w:ascii="Arial" w:hAnsi="Arial" w:cs="Arial"/>
          <w:b w:val="0"/>
          <w:bCs w:val="0"/>
        </w:rPr>
        <w:t>Heliyon</w:t>
      </w:r>
      <w:proofErr w:type="spellEnd"/>
      <w:r w:rsidR="00945536">
        <w:rPr>
          <w:rFonts w:ascii="Arial" w:hAnsi="Arial" w:cs="Arial"/>
          <w:b/>
          <w:bCs/>
        </w:rPr>
        <w:t xml:space="preserve">, </w:t>
      </w:r>
      <w:r w:rsidR="00945536" w:rsidRPr="00945536">
        <w:rPr>
          <w:rFonts w:ascii="Arial" w:hAnsi="Arial" w:cs="Arial"/>
        </w:rPr>
        <w:t>10</w:t>
      </w:r>
      <w:r w:rsidR="00945536">
        <w:rPr>
          <w:rFonts w:ascii="Arial" w:hAnsi="Arial" w:cs="Arial"/>
          <w:b/>
          <w:bCs/>
        </w:rPr>
        <w:t xml:space="preserve">, </w:t>
      </w:r>
      <w:r w:rsidR="00945536">
        <w:t>e31173</w:t>
      </w:r>
    </w:p>
    <w:p w14:paraId="09075580" w14:textId="2BC8E0F8" w:rsidR="00C67183" w:rsidRPr="00FF4A62" w:rsidRDefault="00C67183" w:rsidP="00C67183">
      <w:pPr>
        <w:ind w:left="720" w:hanging="720"/>
        <w:jc w:val="both"/>
        <w:rPr>
          <w:rFonts w:ascii="Arial" w:hAnsi="Arial" w:cs="Arial"/>
        </w:rPr>
      </w:pPr>
      <w:proofErr w:type="spellStart"/>
      <w:r w:rsidRPr="00FF4A62">
        <w:rPr>
          <w:rFonts w:ascii="Arial" w:hAnsi="Arial" w:cs="Arial"/>
        </w:rPr>
        <w:t>Saragih</w:t>
      </w:r>
      <w:proofErr w:type="spellEnd"/>
      <w:r w:rsidRPr="00FF4A62">
        <w:rPr>
          <w:rFonts w:ascii="Arial" w:hAnsi="Arial" w:cs="Arial"/>
        </w:rPr>
        <w:t xml:space="preserve">, M., Labaro, I. L., </w:t>
      </w:r>
      <w:proofErr w:type="spellStart"/>
      <w:r w:rsidRPr="00FF4A62">
        <w:rPr>
          <w:rFonts w:ascii="Arial" w:hAnsi="Arial" w:cs="Arial"/>
        </w:rPr>
        <w:t>Pamikiran</w:t>
      </w:r>
      <w:proofErr w:type="spellEnd"/>
      <w:r w:rsidRPr="00FF4A62">
        <w:rPr>
          <w:rFonts w:ascii="Arial" w:hAnsi="Arial" w:cs="Arial"/>
        </w:rPr>
        <w:t xml:space="preserve">, R. D. C., </w:t>
      </w:r>
      <w:proofErr w:type="spellStart"/>
      <w:r w:rsidRPr="00FF4A62">
        <w:rPr>
          <w:rFonts w:ascii="Arial" w:hAnsi="Arial" w:cs="Arial"/>
        </w:rPr>
        <w:t>Manoppo</w:t>
      </w:r>
      <w:proofErr w:type="spellEnd"/>
      <w:r w:rsidRPr="00FF4A62">
        <w:rPr>
          <w:rFonts w:ascii="Arial" w:hAnsi="Arial" w:cs="Arial"/>
        </w:rPr>
        <w:t xml:space="preserve">, L., &amp; Silooy, F. (2023). </w:t>
      </w:r>
      <w:r w:rsidRPr="00FB6E84">
        <w:rPr>
          <w:rFonts w:ascii="Arial" w:hAnsi="Arial" w:cs="Arial"/>
        </w:rPr>
        <w:t xml:space="preserve">Catch </w:t>
      </w:r>
      <w:r w:rsidR="00FB6E84">
        <w:rPr>
          <w:rFonts w:ascii="Arial" w:hAnsi="Arial" w:cs="Arial"/>
        </w:rPr>
        <w:t>p</w:t>
      </w:r>
      <w:r w:rsidR="00FB6E84" w:rsidRPr="00FB6E84">
        <w:rPr>
          <w:rFonts w:ascii="Arial" w:hAnsi="Arial" w:cs="Arial"/>
        </w:rPr>
        <w:t>er Unit Effort (</w:t>
      </w:r>
      <w:r w:rsidRPr="00FB6E84">
        <w:rPr>
          <w:rFonts w:ascii="Arial" w:hAnsi="Arial" w:cs="Arial"/>
        </w:rPr>
        <w:t>CPUE</w:t>
      </w:r>
      <w:r w:rsidR="00FB6E84" w:rsidRPr="00FB6E84">
        <w:rPr>
          <w:rFonts w:ascii="Arial" w:hAnsi="Arial" w:cs="Arial"/>
        </w:rPr>
        <w:t xml:space="preserve">) </w:t>
      </w:r>
      <w:r w:rsidR="00FB6E84">
        <w:rPr>
          <w:rFonts w:ascii="Arial" w:hAnsi="Arial" w:cs="Arial"/>
        </w:rPr>
        <w:t>o</w:t>
      </w:r>
      <w:r w:rsidR="00FB6E84" w:rsidRPr="00FB6E84">
        <w:rPr>
          <w:rFonts w:ascii="Arial" w:hAnsi="Arial" w:cs="Arial"/>
        </w:rPr>
        <w:t xml:space="preserve">f Purse Seine Fishery </w:t>
      </w:r>
      <w:r w:rsidR="00FB6E84">
        <w:rPr>
          <w:rFonts w:ascii="Arial" w:hAnsi="Arial" w:cs="Arial"/>
        </w:rPr>
        <w:t>f</w:t>
      </w:r>
      <w:r w:rsidR="00FB6E84" w:rsidRPr="00FB6E84">
        <w:rPr>
          <w:rFonts w:ascii="Arial" w:hAnsi="Arial" w:cs="Arial"/>
        </w:rPr>
        <w:t xml:space="preserve">or A Period </w:t>
      </w:r>
      <w:r w:rsidR="00FB6E84">
        <w:rPr>
          <w:rFonts w:ascii="Arial" w:hAnsi="Arial" w:cs="Arial"/>
        </w:rPr>
        <w:t>o</w:t>
      </w:r>
      <w:r w:rsidR="00FB6E84" w:rsidRPr="00FB6E84">
        <w:rPr>
          <w:rFonts w:ascii="Arial" w:hAnsi="Arial" w:cs="Arial"/>
        </w:rPr>
        <w:t xml:space="preserve">f Five Years </w:t>
      </w:r>
      <w:r w:rsidR="00FB6E84">
        <w:rPr>
          <w:rFonts w:ascii="Arial" w:hAnsi="Arial" w:cs="Arial"/>
        </w:rPr>
        <w:t>a</w:t>
      </w:r>
      <w:r w:rsidR="00FB6E84" w:rsidRPr="00FB6E84">
        <w:rPr>
          <w:rFonts w:ascii="Arial" w:hAnsi="Arial" w:cs="Arial"/>
        </w:rPr>
        <w:t xml:space="preserve">t The </w:t>
      </w:r>
      <w:proofErr w:type="spellStart"/>
      <w:r w:rsidRPr="00FB6E84">
        <w:rPr>
          <w:rFonts w:ascii="Arial" w:hAnsi="Arial" w:cs="Arial"/>
        </w:rPr>
        <w:t>Tumumpa</w:t>
      </w:r>
      <w:proofErr w:type="spellEnd"/>
      <w:r w:rsidRPr="00FB6E84">
        <w:rPr>
          <w:rFonts w:ascii="Arial" w:hAnsi="Arial" w:cs="Arial"/>
        </w:rPr>
        <w:t xml:space="preserve"> </w:t>
      </w:r>
      <w:r w:rsidR="00FB6E84" w:rsidRPr="00FB6E84">
        <w:rPr>
          <w:rFonts w:ascii="Arial" w:hAnsi="Arial" w:cs="Arial"/>
        </w:rPr>
        <w:t>Coastal Fishing Port</w:t>
      </w:r>
      <w:r w:rsidRPr="00FF4A62">
        <w:rPr>
          <w:rFonts w:ascii="Arial" w:hAnsi="Arial" w:cs="Arial"/>
          <w:i/>
          <w:iCs/>
        </w:rPr>
        <w:t>.</w:t>
      </w:r>
      <w:r w:rsidRPr="00FF4A62">
        <w:rPr>
          <w:rFonts w:ascii="Arial" w:hAnsi="Arial" w:cs="Arial"/>
        </w:rPr>
        <w:t xml:space="preserve"> </w:t>
      </w:r>
      <w:proofErr w:type="spellStart"/>
      <w:r w:rsidRPr="00FB6E84">
        <w:rPr>
          <w:rFonts w:ascii="Arial" w:hAnsi="Arial" w:cs="Arial"/>
          <w:i/>
          <w:iCs/>
        </w:rPr>
        <w:t>Jurnal</w:t>
      </w:r>
      <w:proofErr w:type="spellEnd"/>
      <w:r w:rsidRPr="00FB6E84">
        <w:rPr>
          <w:rFonts w:ascii="Arial" w:hAnsi="Arial" w:cs="Arial"/>
          <w:i/>
          <w:iCs/>
        </w:rPr>
        <w:t xml:space="preserve"> </w:t>
      </w:r>
      <w:proofErr w:type="spellStart"/>
      <w:r w:rsidRPr="00FB6E84">
        <w:rPr>
          <w:rFonts w:ascii="Arial" w:hAnsi="Arial" w:cs="Arial"/>
          <w:i/>
          <w:iCs/>
        </w:rPr>
        <w:t>Ilmiah</w:t>
      </w:r>
      <w:proofErr w:type="spellEnd"/>
      <w:r w:rsidRPr="00FB6E84">
        <w:rPr>
          <w:rFonts w:ascii="Arial" w:hAnsi="Arial" w:cs="Arial"/>
          <w:i/>
          <w:iCs/>
        </w:rPr>
        <w:t xml:space="preserve"> PLATAX</w:t>
      </w:r>
      <w:r w:rsidR="00B343D3">
        <w:rPr>
          <w:rFonts w:ascii="Arial" w:hAnsi="Arial" w:cs="Arial"/>
        </w:rPr>
        <w:t>, 11(1), 1-5</w:t>
      </w:r>
      <w:r w:rsidR="002B6907">
        <w:rPr>
          <w:rFonts w:ascii="Arial" w:hAnsi="Arial" w:cs="Arial"/>
        </w:rPr>
        <w:t>.</w:t>
      </w:r>
    </w:p>
    <w:p w14:paraId="7967BDE1" w14:textId="47AC2F97" w:rsidR="00C67183" w:rsidRPr="00FF4A62" w:rsidRDefault="00C67183" w:rsidP="00C67183">
      <w:pPr>
        <w:ind w:left="720" w:hanging="720"/>
        <w:jc w:val="both"/>
        <w:rPr>
          <w:rFonts w:ascii="Arial" w:hAnsi="Arial" w:cs="Arial"/>
        </w:rPr>
      </w:pPr>
      <w:proofErr w:type="spellStart"/>
      <w:r w:rsidRPr="00FF4A62">
        <w:rPr>
          <w:rFonts w:ascii="Arial" w:hAnsi="Arial" w:cs="Arial"/>
        </w:rPr>
        <w:t>Sarwati</w:t>
      </w:r>
      <w:proofErr w:type="spellEnd"/>
      <w:r w:rsidRPr="00FF4A62">
        <w:rPr>
          <w:rFonts w:ascii="Arial" w:hAnsi="Arial" w:cs="Arial"/>
        </w:rPr>
        <w:t xml:space="preserve">, D.E., </w:t>
      </w:r>
      <w:proofErr w:type="spellStart"/>
      <w:r w:rsidRPr="00FF4A62">
        <w:rPr>
          <w:rFonts w:ascii="Arial" w:hAnsi="Arial" w:cs="Arial"/>
        </w:rPr>
        <w:t>Suryono</w:t>
      </w:r>
      <w:proofErr w:type="spellEnd"/>
      <w:r w:rsidRPr="00FF4A62">
        <w:rPr>
          <w:rFonts w:ascii="Arial" w:hAnsi="Arial" w:cs="Arial"/>
        </w:rPr>
        <w:t xml:space="preserve">, C.A., </w:t>
      </w:r>
      <w:r w:rsidR="004966A3">
        <w:rPr>
          <w:rFonts w:ascii="Arial" w:hAnsi="Arial" w:cs="Arial"/>
        </w:rPr>
        <w:t xml:space="preserve">&amp; </w:t>
      </w:r>
      <w:proofErr w:type="spellStart"/>
      <w:r w:rsidRPr="00FF4A62">
        <w:rPr>
          <w:rFonts w:ascii="Arial" w:hAnsi="Arial" w:cs="Arial"/>
        </w:rPr>
        <w:t>Suryono</w:t>
      </w:r>
      <w:proofErr w:type="spellEnd"/>
      <w:r w:rsidRPr="00FF4A62">
        <w:rPr>
          <w:rFonts w:ascii="Arial" w:hAnsi="Arial" w:cs="Arial"/>
        </w:rPr>
        <w:t>. (2025): Estimation of Small Pelagic Fish Fishing Grounds in the Northern Waters of Central Java Based on Marine Environmental Parameters. Tropical Marine Journal, 28,1, 107-117.</w:t>
      </w:r>
    </w:p>
    <w:p w14:paraId="1BEC4B4A" w14:textId="743EEEF8" w:rsidR="00C67183" w:rsidRPr="00FF4A62" w:rsidRDefault="00C67183" w:rsidP="00C67183">
      <w:pPr>
        <w:ind w:left="720" w:hanging="720"/>
        <w:jc w:val="both"/>
        <w:rPr>
          <w:rFonts w:ascii="Arial" w:hAnsi="Arial" w:cs="Arial"/>
        </w:rPr>
      </w:pPr>
      <w:r w:rsidRPr="00FF4A62">
        <w:rPr>
          <w:rFonts w:ascii="Arial" w:hAnsi="Arial" w:cs="Arial"/>
        </w:rPr>
        <w:t xml:space="preserve">Sparre, P., </w:t>
      </w:r>
      <w:r w:rsidR="00223121">
        <w:rPr>
          <w:rFonts w:ascii="Arial" w:hAnsi="Arial" w:cs="Arial"/>
        </w:rPr>
        <w:t xml:space="preserve">&amp; </w:t>
      </w:r>
      <w:r w:rsidRPr="00FF4A62">
        <w:rPr>
          <w:rFonts w:ascii="Arial" w:hAnsi="Arial" w:cs="Arial"/>
        </w:rPr>
        <w:t>Venema, C.S. (1999)</w:t>
      </w:r>
      <w:r w:rsidR="008D13E8">
        <w:rPr>
          <w:rFonts w:ascii="Arial" w:hAnsi="Arial" w:cs="Arial"/>
        </w:rPr>
        <w:t>.</w:t>
      </w:r>
      <w:r w:rsidRPr="00FF4A62">
        <w:rPr>
          <w:rFonts w:ascii="Arial" w:hAnsi="Arial" w:cs="Arial"/>
        </w:rPr>
        <w:t xml:space="preserve"> Introduction to Tropical Fish Stock Assessment. Jakarta (IDN), Center for Agricultural Research and Development. 407 pp.</w:t>
      </w:r>
    </w:p>
    <w:p w14:paraId="531114BF" w14:textId="663B92CB" w:rsidR="00C67183" w:rsidRPr="00FF4A62" w:rsidRDefault="00C67183" w:rsidP="00C67183">
      <w:pPr>
        <w:ind w:left="720" w:hanging="720"/>
        <w:jc w:val="both"/>
        <w:rPr>
          <w:rFonts w:ascii="Arial" w:hAnsi="Arial" w:cs="Arial"/>
        </w:rPr>
      </w:pPr>
      <w:r w:rsidRPr="00FF4A62">
        <w:rPr>
          <w:rStyle w:val="Strong"/>
          <w:rFonts w:ascii="Arial" w:hAnsi="Arial" w:cs="Arial"/>
          <w:b w:val="0"/>
          <w:bCs w:val="0"/>
        </w:rPr>
        <w:t>Spiegel, M. R.</w:t>
      </w:r>
      <w:r w:rsidRPr="00FF4A62">
        <w:rPr>
          <w:rFonts w:ascii="Arial" w:hAnsi="Arial" w:cs="Arial"/>
          <w:b/>
          <w:bCs/>
        </w:rPr>
        <w:t xml:space="preserve"> </w:t>
      </w:r>
      <w:r w:rsidRPr="00FF4A62">
        <w:rPr>
          <w:rFonts w:ascii="Arial" w:hAnsi="Arial" w:cs="Arial"/>
        </w:rPr>
        <w:t>(1961)</w:t>
      </w:r>
      <w:r w:rsidR="008D13E8">
        <w:rPr>
          <w:rFonts w:ascii="Arial" w:hAnsi="Arial" w:cs="Arial"/>
        </w:rPr>
        <w:t>.</w:t>
      </w:r>
      <w:r w:rsidRPr="00FF4A62">
        <w:rPr>
          <w:rFonts w:ascii="Arial" w:hAnsi="Arial" w:cs="Arial"/>
        </w:rPr>
        <w:t xml:space="preserve"> </w:t>
      </w:r>
      <w:r w:rsidRPr="00FF4A62">
        <w:rPr>
          <w:rStyle w:val="Emphasis"/>
          <w:rFonts w:ascii="Arial" w:hAnsi="Arial" w:cs="Arial"/>
        </w:rPr>
        <w:t>Theory and Problems of Statistics</w:t>
      </w:r>
      <w:r w:rsidRPr="00FF4A62">
        <w:rPr>
          <w:rFonts w:ascii="Arial" w:hAnsi="Arial" w:cs="Arial"/>
        </w:rPr>
        <w:t>. New York (NY), McGraw-Hill. 359 pp.</w:t>
      </w:r>
    </w:p>
    <w:p w14:paraId="5155CC6F" w14:textId="0CC5959C" w:rsidR="00C67183" w:rsidRPr="00FF4A62" w:rsidRDefault="00C67183" w:rsidP="00C67183">
      <w:pPr>
        <w:ind w:left="720" w:hanging="720"/>
        <w:jc w:val="both"/>
        <w:rPr>
          <w:rFonts w:ascii="Arial" w:hAnsi="Arial" w:cs="Arial"/>
        </w:rPr>
      </w:pPr>
      <w:r w:rsidRPr="00FF4A62">
        <w:rPr>
          <w:rFonts w:ascii="Arial" w:hAnsi="Arial" w:cs="Arial"/>
        </w:rPr>
        <w:lastRenderedPageBreak/>
        <w:t xml:space="preserve">Syahrir, R. M., Mulyono, S. B., </w:t>
      </w:r>
      <w:proofErr w:type="spellStart"/>
      <w:r w:rsidRPr="00FF4A62">
        <w:rPr>
          <w:rFonts w:ascii="Arial" w:hAnsi="Arial" w:cs="Arial"/>
        </w:rPr>
        <w:t>Darmawan</w:t>
      </w:r>
      <w:proofErr w:type="spellEnd"/>
      <w:r w:rsidRPr="00FF4A62">
        <w:rPr>
          <w:rFonts w:ascii="Arial" w:hAnsi="Arial" w:cs="Arial"/>
        </w:rPr>
        <w:t xml:space="preserve">, </w:t>
      </w:r>
      <w:proofErr w:type="spellStart"/>
      <w:r w:rsidRPr="00FF4A62">
        <w:rPr>
          <w:rFonts w:ascii="Arial" w:hAnsi="Arial" w:cs="Arial"/>
        </w:rPr>
        <w:t>Ernani</w:t>
      </w:r>
      <w:proofErr w:type="spellEnd"/>
      <w:r w:rsidRPr="00FF4A62">
        <w:rPr>
          <w:rFonts w:ascii="Arial" w:hAnsi="Arial" w:cs="Arial"/>
        </w:rPr>
        <w:t xml:space="preserve">, L., &amp; </w:t>
      </w:r>
      <w:proofErr w:type="spellStart"/>
      <w:r w:rsidRPr="00FF4A62">
        <w:rPr>
          <w:rFonts w:ascii="Arial" w:hAnsi="Arial" w:cs="Arial"/>
        </w:rPr>
        <w:t>Wiyono</w:t>
      </w:r>
      <w:proofErr w:type="spellEnd"/>
      <w:r w:rsidRPr="00FF4A62">
        <w:rPr>
          <w:rFonts w:ascii="Arial" w:hAnsi="Arial" w:cs="Arial"/>
        </w:rPr>
        <w:t xml:space="preserve">, E. S. (2010). </w:t>
      </w:r>
      <w:r w:rsidR="004F6447" w:rsidRPr="004F6447">
        <w:rPr>
          <w:rFonts w:ascii="Arial" w:hAnsi="Arial" w:cs="Arial"/>
        </w:rPr>
        <w:t>Seasonal Pattern of Pelagic Fish Catch in Apar Bay</w:t>
      </w:r>
      <w:r w:rsidRPr="00FF4A62">
        <w:rPr>
          <w:rFonts w:ascii="Arial" w:hAnsi="Arial" w:cs="Arial"/>
        </w:rPr>
        <w:t xml:space="preserve">. </w:t>
      </w:r>
      <w:proofErr w:type="spellStart"/>
      <w:r w:rsidRPr="00FF4A62">
        <w:rPr>
          <w:rFonts w:ascii="Arial" w:hAnsi="Arial" w:cs="Arial"/>
          <w:i/>
          <w:iCs/>
        </w:rPr>
        <w:t>Jurnal</w:t>
      </w:r>
      <w:proofErr w:type="spellEnd"/>
      <w:r w:rsidRPr="00FF4A62">
        <w:rPr>
          <w:rFonts w:ascii="Arial" w:hAnsi="Arial" w:cs="Arial"/>
        </w:rPr>
        <w:t xml:space="preserve"> </w:t>
      </w:r>
      <w:proofErr w:type="spellStart"/>
      <w:r w:rsidRPr="00FF4A62">
        <w:rPr>
          <w:rFonts w:ascii="Arial" w:hAnsi="Arial" w:cs="Arial"/>
          <w:i/>
          <w:iCs/>
        </w:rPr>
        <w:t>Ilmu</w:t>
      </w:r>
      <w:proofErr w:type="spellEnd"/>
      <w:r w:rsidRPr="00FF4A62">
        <w:rPr>
          <w:rFonts w:ascii="Arial" w:hAnsi="Arial" w:cs="Arial"/>
          <w:i/>
          <w:iCs/>
        </w:rPr>
        <w:t xml:space="preserve"> </w:t>
      </w:r>
      <w:proofErr w:type="spellStart"/>
      <w:r w:rsidRPr="00FF4A62">
        <w:rPr>
          <w:rFonts w:ascii="Arial" w:hAnsi="Arial" w:cs="Arial"/>
          <w:i/>
          <w:iCs/>
        </w:rPr>
        <w:t>Perikanan</w:t>
      </w:r>
      <w:proofErr w:type="spellEnd"/>
      <w:r w:rsidRPr="00FF4A62">
        <w:rPr>
          <w:rFonts w:ascii="Arial" w:hAnsi="Arial" w:cs="Arial"/>
          <w:i/>
          <w:iCs/>
        </w:rPr>
        <w:t xml:space="preserve"> </w:t>
      </w:r>
      <w:proofErr w:type="spellStart"/>
      <w:r w:rsidRPr="00FF4A62">
        <w:rPr>
          <w:rFonts w:ascii="Arial" w:hAnsi="Arial" w:cs="Arial"/>
          <w:i/>
          <w:iCs/>
        </w:rPr>
        <w:t>Tropis</w:t>
      </w:r>
      <w:proofErr w:type="spellEnd"/>
      <w:r w:rsidRPr="00FF4A62">
        <w:rPr>
          <w:rFonts w:ascii="Arial" w:hAnsi="Arial" w:cs="Arial"/>
        </w:rPr>
        <w:t>, 13(1), 24-31.</w:t>
      </w:r>
    </w:p>
    <w:p w14:paraId="6390B17D" w14:textId="3013A0BC" w:rsidR="00C67183" w:rsidRPr="00FF4A62" w:rsidRDefault="00C67183" w:rsidP="00C67183">
      <w:pPr>
        <w:ind w:left="720" w:hanging="720"/>
        <w:jc w:val="both"/>
        <w:rPr>
          <w:rFonts w:ascii="Arial" w:hAnsi="Arial" w:cs="Arial"/>
        </w:rPr>
      </w:pPr>
      <w:r w:rsidRPr="00FF4A62">
        <w:rPr>
          <w:rFonts w:ascii="Arial" w:hAnsi="Arial" w:cs="Arial"/>
        </w:rPr>
        <w:t>Taylor, B.J.R. (1965)</w:t>
      </w:r>
      <w:r w:rsidR="008A6C3E">
        <w:rPr>
          <w:rFonts w:ascii="Arial" w:hAnsi="Arial" w:cs="Arial"/>
        </w:rPr>
        <w:t>.</w:t>
      </w:r>
      <w:r w:rsidRPr="00FF4A62">
        <w:rPr>
          <w:rFonts w:ascii="Arial" w:hAnsi="Arial" w:cs="Arial"/>
        </w:rPr>
        <w:t xml:space="preserve"> The Analysis of Polymodal Frequency Distributions. </w:t>
      </w:r>
      <w:r w:rsidRPr="00FF4A62">
        <w:rPr>
          <w:rFonts w:ascii="Arial" w:hAnsi="Arial" w:cs="Arial"/>
          <w:i/>
          <w:iCs/>
        </w:rPr>
        <w:t xml:space="preserve">J </w:t>
      </w:r>
      <w:proofErr w:type="spellStart"/>
      <w:r w:rsidRPr="00FF4A62">
        <w:rPr>
          <w:rFonts w:ascii="Arial" w:hAnsi="Arial" w:cs="Arial"/>
          <w:i/>
          <w:iCs/>
        </w:rPr>
        <w:t>Anim</w:t>
      </w:r>
      <w:proofErr w:type="spellEnd"/>
      <w:r w:rsidRPr="00FF4A62">
        <w:rPr>
          <w:rFonts w:ascii="Arial" w:hAnsi="Arial" w:cs="Arial"/>
          <w:i/>
          <w:iCs/>
        </w:rPr>
        <w:t xml:space="preserve"> </w:t>
      </w:r>
      <w:proofErr w:type="spellStart"/>
      <w:r w:rsidRPr="00FF4A62">
        <w:rPr>
          <w:rFonts w:ascii="Arial" w:hAnsi="Arial" w:cs="Arial"/>
          <w:i/>
          <w:iCs/>
        </w:rPr>
        <w:t>Ecol</w:t>
      </w:r>
      <w:proofErr w:type="spellEnd"/>
      <w:r w:rsidRPr="00FF4A62">
        <w:rPr>
          <w:rFonts w:ascii="Arial" w:hAnsi="Arial" w:cs="Arial"/>
        </w:rPr>
        <w:t xml:space="preserve">, 34, 2, 445. </w:t>
      </w:r>
    </w:p>
    <w:p w14:paraId="40F5E938" w14:textId="387470F2" w:rsidR="00C67183" w:rsidRPr="00FF4A62" w:rsidRDefault="00C67183" w:rsidP="00C67183">
      <w:pPr>
        <w:ind w:left="720" w:hanging="720"/>
        <w:jc w:val="both"/>
        <w:rPr>
          <w:rFonts w:ascii="Arial" w:hAnsi="Arial" w:cs="Arial"/>
        </w:rPr>
      </w:pPr>
      <w:proofErr w:type="spellStart"/>
      <w:r w:rsidRPr="00FF4A62">
        <w:rPr>
          <w:rFonts w:ascii="Arial" w:hAnsi="Arial" w:cs="Arial"/>
        </w:rPr>
        <w:t>Ujianti</w:t>
      </w:r>
      <w:proofErr w:type="spellEnd"/>
      <w:r w:rsidRPr="00FF4A62">
        <w:rPr>
          <w:rFonts w:ascii="Arial" w:hAnsi="Arial" w:cs="Arial"/>
        </w:rPr>
        <w:t xml:space="preserve">, R. M. D., Burhanuddin, A., </w:t>
      </w:r>
      <w:r w:rsidR="008B4182">
        <w:rPr>
          <w:rFonts w:ascii="Arial" w:hAnsi="Arial" w:cs="Arial"/>
        </w:rPr>
        <w:t xml:space="preserve">&amp; </w:t>
      </w:r>
      <w:r w:rsidRPr="00FF4A62">
        <w:rPr>
          <w:rFonts w:ascii="Arial" w:hAnsi="Arial" w:cs="Arial"/>
        </w:rPr>
        <w:t>Novita, M. (2024)</w:t>
      </w:r>
      <w:r w:rsidR="004326BB">
        <w:rPr>
          <w:rFonts w:ascii="Arial" w:hAnsi="Arial" w:cs="Arial"/>
        </w:rPr>
        <w:t>.</w:t>
      </w:r>
      <w:r w:rsidRPr="00FF4A62">
        <w:rPr>
          <w:rFonts w:ascii="Arial" w:hAnsi="Arial" w:cs="Arial"/>
        </w:rPr>
        <w:t xml:space="preserve"> Blue Economic Analysis in Coastal Areas of the Indonesian Java Sea Based on Fisheries. Advances in Agriculture, 2024, 1, 12 p. </w:t>
      </w:r>
    </w:p>
    <w:p w14:paraId="3500D6E5" w14:textId="7ECB8C23" w:rsidR="00C67183" w:rsidRPr="00FF4A62" w:rsidRDefault="00C67183" w:rsidP="00C67183">
      <w:pPr>
        <w:ind w:left="720" w:hanging="720"/>
        <w:jc w:val="both"/>
        <w:rPr>
          <w:rFonts w:ascii="Arial" w:hAnsi="Arial" w:cs="Arial"/>
        </w:rPr>
      </w:pPr>
      <w:r w:rsidRPr="00FF4A62">
        <w:rPr>
          <w:rFonts w:ascii="Arial" w:hAnsi="Arial" w:cs="Arial"/>
        </w:rPr>
        <w:t xml:space="preserve">Wijayanti, S.O. </w:t>
      </w:r>
      <w:r w:rsidR="00747482">
        <w:rPr>
          <w:rFonts w:ascii="Arial" w:hAnsi="Arial" w:cs="Arial"/>
        </w:rPr>
        <w:t>&amp;</w:t>
      </w:r>
      <w:r w:rsidRPr="00FF4A62">
        <w:rPr>
          <w:rFonts w:ascii="Arial" w:hAnsi="Arial" w:cs="Arial"/>
        </w:rPr>
        <w:t xml:space="preserve"> Rema, D.N. </w:t>
      </w:r>
      <w:r w:rsidR="00964831">
        <w:rPr>
          <w:rFonts w:ascii="Arial" w:hAnsi="Arial" w:cs="Arial"/>
        </w:rPr>
        <w:t>(</w:t>
      </w:r>
      <w:r w:rsidRPr="00FF4A62">
        <w:rPr>
          <w:rFonts w:ascii="Arial" w:hAnsi="Arial" w:cs="Arial"/>
        </w:rPr>
        <w:t>2025</w:t>
      </w:r>
      <w:r w:rsidR="00964831">
        <w:rPr>
          <w:rFonts w:ascii="Arial" w:hAnsi="Arial" w:cs="Arial"/>
        </w:rPr>
        <w:t>)</w:t>
      </w:r>
      <w:r w:rsidRPr="00FF4A62">
        <w:rPr>
          <w:rFonts w:ascii="Arial" w:hAnsi="Arial" w:cs="Arial"/>
        </w:rPr>
        <w:t>. Optimization of Barracuda (Sphyraena spp.) Utilization as a Basis for Strengthening Fisheries Logistics in Bangka Belitung.</w:t>
      </w:r>
      <w:r w:rsidR="0069290D">
        <w:rPr>
          <w:rFonts w:ascii="Arial" w:hAnsi="Arial" w:cs="Arial"/>
        </w:rPr>
        <w:t xml:space="preserve"> </w:t>
      </w:r>
      <w:proofErr w:type="spellStart"/>
      <w:r w:rsidRPr="0069290D">
        <w:rPr>
          <w:rFonts w:ascii="Arial" w:hAnsi="Arial" w:cs="Arial"/>
          <w:i/>
          <w:iCs/>
        </w:rPr>
        <w:t>Jurnal</w:t>
      </w:r>
      <w:proofErr w:type="spellEnd"/>
      <w:r w:rsidRPr="0069290D">
        <w:rPr>
          <w:rFonts w:ascii="Arial" w:hAnsi="Arial" w:cs="Arial"/>
          <w:i/>
          <w:iCs/>
        </w:rPr>
        <w:t xml:space="preserve"> </w:t>
      </w:r>
      <w:proofErr w:type="spellStart"/>
      <w:r w:rsidRPr="0069290D">
        <w:rPr>
          <w:rFonts w:ascii="Arial" w:hAnsi="Arial" w:cs="Arial"/>
          <w:i/>
          <w:iCs/>
        </w:rPr>
        <w:t>Perikanan</w:t>
      </w:r>
      <w:proofErr w:type="spellEnd"/>
      <w:r w:rsidRPr="0069290D">
        <w:rPr>
          <w:rFonts w:ascii="Arial" w:hAnsi="Arial" w:cs="Arial"/>
          <w:i/>
          <w:iCs/>
        </w:rPr>
        <w:t xml:space="preserve"> </w:t>
      </w:r>
      <w:proofErr w:type="spellStart"/>
      <w:r w:rsidRPr="0069290D">
        <w:rPr>
          <w:rFonts w:ascii="Arial" w:hAnsi="Arial" w:cs="Arial"/>
          <w:i/>
          <w:iCs/>
        </w:rPr>
        <w:t>Terpadu</w:t>
      </w:r>
      <w:proofErr w:type="spellEnd"/>
      <w:r w:rsidR="0069290D">
        <w:rPr>
          <w:rFonts w:ascii="Arial" w:hAnsi="Arial" w:cs="Arial"/>
        </w:rPr>
        <w:t>,</w:t>
      </w:r>
      <w:r w:rsidRPr="00FF4A62">
        <w:rPr>
          <w:rFonts w:ascii="Arial" w:hAnsi="Arial" w:cs="Arial"/>
        </w:rPr>
        <w:t xml:space="preserve"> 6(2)</w:t>
      </w:r>
      <w:r w:rsidR="0069290D">
        <w:rPr>
          <w:rFonts w:ascii="Arial" w:hAnsi="Arial" w:cs="Arial"/>
        </w:rPr>
        <w:t>,</w:t>
      </w:r>
      <w:r w:rsidRPr="00FF4A62">
        <w:rPr>
          <w:rFonts w:ascii="Arial" w:hAnsi="Arial" w:cs="Arial"/>
        </w:rPr>
        <w:t xml:space="preserve"> 253-260. </w:t>
      </w:r>
    </w:p>
    <w:p w14:paraId="7C40E8F4" w14:textId="7B3C7B73" w:rsidR="00C67183" w:rsidRPr="00FF4A62" w:rsidRDefault="00C67183" w:rsidP="00C67183">
      <w:pPr>
        <w:ind w:left="720" w:hanging="720"/>
        <w:jc w:val="both"/>
        <w:rPr>
          <w:rFonts w:ascii="Arial" w:hAnsi="Arial" w:cs="Arial"/>
        </w:rPr>
      </w:pPr>
      <w:r w:rsidRPr="00FF4A62">
        <w:rPr>
          <w:rFonts w:ascii="Arial" w:hAnsi="Arial" w:cs="Arial"/>
        </w:rPr>
        <w:t xml:space="preserve">Wijayanti, S.O., Imron, M., </w:t>
      </w:r>
      <w:r w:rsidR="008D71E7">
        <w:rPr>
          <w:rFonts w:ascii="Arial" w:hAnsi="Arial" w:cs="Arial"/>
        </w:rPr>
        <w:t xml:space="preserve">&amp; </w:t>
      </w:r>
      <w:proofErr w:type="spellStart"/>
      <w:r w:rsidRPr="00FF4A62">
        <w:rPr>
          <w:rFonts w:ascii="Arial" w:hAnsi="Arial" w:cs="Arial"/>
        </w:rPr>
        <w:t>Wiyono</w:t>
      </w:r>
      <w:proofErr w:type="spellEnd"/>
      <w:r w:rsidRPr="00FF4A62">
        <w:rPr>
          <w:rFonts w:ascii="Arial" w:hAnsi="Arial" w:cs="Arial"/>
        </w:rPr>
        <w:t>, E.S. (2021)</w:t>
      </w:r>
      <w:r w:rsidR="008D71E7">
        <w:rPr>
          <w:rFonts w:ascii="Arial" w:hAnsi="Arial" w:cs="Arial"/>
        </w:rPr>
        <w:t>.</w:t>
      </w:r>
      <w:r w:rsidRPr="00FF4A62">
        <w:rPr>
          <w:rFonts w:ascii="Arial" w:hAnsi="Arial" w:cs="Arial"/>
        </w:rPr>
        <w:t xml:space="preserve"> Evaluation of Mini Purse Seine Operating Season at </w:t>
      </w:r>
      <w:proofErr w:type="spellStart"/>
      <w:r w:rsidRPr="00FF4A62">
        <w:rPr>
          <w:rFonts w:ascii="Arial" w:hAnsi="Arial" w:cs="Arial"/>
        </w:rPr>
        <w:t>Ujungbatu</w:t>
      </w:r>
      <w:proofErr w:type="spellEnd"/>
      <w:r w:rsidRPr="00FF4A62">
        <w:rPr>
          <w:rFonts w:ascii="Arial" w:hAnsi="Arial" w:cs="Arial"/>
        </w:rPr>
        <w:t xml:space="preserve"> Fish Auction Place, </w:t>
      </w:r>
      <w:proofErr w:type="spellStart"/>
      <w:r w:rsidRPr="00FF4A62">
        <w:rPr>
          <w:rFonts w:ascii="Arial" w:hAnsi="Arial" w:cs="Arial"/>
        </w:rPr>
        <w:t>Jepara</w:t>
      </w:r>
      <w:proofErr w:type="spellEnd"/>
      <w:r w:rsidRPr="00FF4A62">
        <w:rPr>
          <w:rFonts w:ascii="Arial" w:hAnsi="Arial" w:cs="Arial"/>
        </w:rPr>
        <w:t xml:space="preserve">, </w:t>
      </w:r>
      <w:r w:rsidR="00EB65BA">
        <w:rPr>
          <w:rFonts w:ascii="Arial" w:hAnsi="Arial" w:cs="Arial"/>
        </w:rPr>
        <w:t>JPPI</w:t>
      </w:r>
      <w:r w:rsidRPr="00FF4A62">
        <w:rPr>
          <w:rFonts w:ascii="Arial" w:hAnsi="Arial" w:cs="Arial"/>
        </w:rPr>
        <w:t>, 27</w:t>
      </w:r>
      <w:r w:rsidR="00EB65BA">
        <w:rPr>
          <w:rFonts w:ascii="Arial" w:hAnsi="Arial" w:cs="Arial"/>
        </w:rPr>
        <w:t>(</w:t>
      </w:r>
      <w:r w:rsidRPr="00FF4A62">
        <w:rPr>
          <w:rFonts w:ascii="Arial" w:hAnsi="Arial" w:cs="Arial"/>
        </w:rPr>
        <w:t>1</w:t>
      </w:r>
      <w:r w:rsidR="00EB65BA">
        <w:rPr>
          <w:rFonts w:ascii="Arial" w:hAnsi="Arial" w:cs="Arial"/>
        </w:rPr>
        <w:t>)</w:t>
      </w:r>
      <w:r w:rsidRPr="00FF4A62">
        <w:rPr>
          <w:rFonts w:ascii="Arial" w:hAnsi="Arial" w:cs="Arial"/>
        </w:rPr>
        <w:t>, 13-22.</w:t>
      </w:r>
    </w:p>
    <w:p w14:paraId="304DC60C" w14:textId="4D306D9E" w:rsidR="00790ADA" w:rsidRPr="00542777" w:rsidRDefault="00C67183" w:rsidP="00542777">
      <w:pPr>
        <w:ind w:left="720" w:hanging="720"/>
        <w:jc w:val="both"/>
        <w:rPr>
          <w:rFonts w:ascii="Arial" w:hAnsi="Arial" w:cs="Arial"/>
        </w:rPr>
      </w:pPr>
      <w:proofErr w:type="spellStart"/>
      <w:r w:rsidRPr="00FF4A62">
        <w:rPr>
          <w:rFonts w:ascii="Arial" w:hAnsi="Arial" w:cs="Arial"/>
        </w:rPr>
        <w:t>Wijayanti</w:t>
      </w:r>
      <w:proofErr w:type="spellEnd"/>
      <w:r w:rsidRPr="00FF4A62">
        <w:rPr>
          <w:rFonts w:ascii="Arial" w:hAnsi="Arial" w:cs="Arial"/>
        </w:rPr>
        <w:t xml:space="preserve">, S.O., </w:t>
      </w:r>
      <w:proofErr w:type="spellStart"/>
      <w:r w:rsidRPr="00FF4A62">
        <w:rPr>
          <w:rFonts w:ascii="Arial" w:hAnsi="Arial" w:cs="Arial"/>
        </w:rPr>
        <w:t>Setyawan</w:t>
      </w:r>
      <w:proofErr w:type="spellEnd"/>
      <w:r w:rsidRPr="00FF4A62">
        <w:rPr>
          <w:rFonts w:ascii="Arial" w:hAnsi="Arial" w:cs="Arial"/>
        </w:rPr>
        <w:t xml:space="preserve">, H.A., </w:t>
      </w:r>
      <w:r w:rsidR="002A09B8">
        <w:rPr>
          <w:rFonts w:ascii="Arial" w:hAnsi="Arial" w:cs="Arial"/>
        </w:rPr>
        <w:t xml:space="preserve">&amp; </w:t>
      </w:r>
      <w:proofErr w:type="spellStart"/>
      <w:r w:rsidRPr="00FF4A62">
        <w:rPr>
          <w:rFonts w:ascii="Arial" w:hAnsi="Arial" w:cs="Arial"/>
        </w:rPr>
        <w:t>Jayanto</w:t>
      </w:r>
      <w:proofErr w:type="spellEnd"/>
      <w:r w:rsidRPr="00FF4A62">
        <w:rPr>
          <w:rFonts w:ascii="Arial" w:hAnsi="Arial" w:cs="Arial"/>
        </w:rPr>
        <w:t xml:space="preserve">, B.B. </w:t>
      </w:r>
      <w:r w:rsidR="002A09B8">
        <w:rPr>
          <w:rFonts w:ascii="Arial" w:hAnsi="Arial" w:cs="Arial"/>
        </w:rPr>
        <w:t>(</w:t>
      </w:r>
      <w:r w:rsidRPr="00FF4A62">
        <w:rPr>
          <w:rFonts w:ascii="Arial" w:hAnsi="Arial" w:cs="Arial"/>
        </w:rPr>
        <w:t>2025</w:t>
      </w:r>
      <w:r w:rsidR="002A09B8">
        <w:rPr>
          <w:rFonts w:ascii="Arial" w:hAnsi="Arial" w:cs="Arial"/>
        </w:rPr>
        <w:t>)</w:t>
      </w:r>
      <w:r w:rsidRPr="00FF4A62">
        <w:rPr>
          <w:rFonts w:ascii="Arial" w:hAnsi="Arial" w:cs="Arial"/>
        </w:rPr>
        <w:t>. Temporal Pattern in Scads (</w:t>
      </w:r>
      <w:proofErr w:type="spellStart"/>
      <w:r w:rsidRPr="00FF4A62">
        <w:rPr>
          <w:rFonts w:ascii="Arial" w:hAnsi="Arial" w:cs="Arial"/>
        </w:rPr>
        <w:t>Decapterus</w:t>
      </w:r>
      <w:proofErr w:type="spellEnd"/>
      <w:r w:rsidRPr="00FF4A62">
        <w:rPr>
          <w:rFonts w:ascii="Arial" w:hAnsi="Arial" w:cs="Arial"/>
        </w:rPr>
        <w:t xml:space="preserve"> spp.) Catches from Java Sea at </w:t>
      </w:r>
      <w:proofErr w:type="spellStart"/>
      <w:r w:rsidRPr="00FF4A62">
        <w:rPr>
          <w:rFonts w:ascii="Arial" w:hAnsi="Arial" w:cs="Arial"/>
        </w:rPr>
        <w:t>Bajomulyp</w:t>
      </w:r>
      <w:proofErr w:type="spellEnd"/>
      <w:r w:rsidRPr="00FF4A62">
        <w:rPr>
          <w:rFonts w:ascii="Arial" w:hAnsi="Arial" w:cs="Arial"/>
        </w:rPr>
        <w:t xml:space="preserve"> Coastal Fishing Port. Egyptian Journal of Aquatic Biology and Fisheries. 29(6)</w:t>
      </w:r>
      <w:r w:rsidR="009D7ABA">
        <w:rPr>
          <w:rFonts w:ascii="Arial" w:hAnsi="Arial" w:cs="Arial"/>
        </w:rPr>
        <w:t>,</w:t>
      </w:r>
      <w:r w:rsidRPr="00FF4A62">
        <w:rPr>
          <w:rFonts w:ascii="Arial" w:hAnsi="Arial" w:cs="Arial"/>
        </w:rPr>
        <w:t xml:space="preserve"> 305-315. </w:t>
      </w:r>
    </w:p>
    <w:p w14:paraId="32B397B9" w14:textId="75A68FCC" w:rsidR="004D4277" w:rsidRPr="00FB3A86" w:rsidRDefault="004D4277" w:rsidP="00441B6F">
      <w:pPr>
        <w:pStyle w:val="Appendix"/>
        <w:spacing w:after="0"/>
        <w:jc w:val="both"/>
        <w:rPr>
          <w:rFonts w:ascii="Arial" w:hAnsi="Arial" w:cs="Arial"/>
          <w:b w:val="0"/>
        </w:rPr>
        <w:sectPr w:rsidR="004D4277" w:rsidRPr="00FB3A86" w:rsidSect="0083594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ED0541F" w14:textId="77777777" w:rsidR="00B01FCD" w:rsidRPr="00FB3A86" w:rsidRDefault="00B01FCD" w:rsidP="00441B6F">
      <w:pPr>
        <w:pStyle w:val="Appendix"/>
        <w:spacing w:after="0"/>
        <w:jc w:val="both"/>
        <w:rPr>
          <w:rFonts w:ascii="Arial" w:hAnsi="Arial" w:cs="Arial"/>
          <w:b w:val="0"/>
        </w:rPr>
      </w:pPr>
    </w:p>
    <w:sectPr w:rsidR="00B01FCD" w:rsidRPr="00FB3A86" w:rsidSect="008359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4DB7" w14:textId="77777777" w:rsidR="00C4508E" w:rsidRDefault="00C4508E" w:rsidP="00C37E61">
      <w:r>
        <w:separator/>
      </w:r>
    </w:p>
  </w:endnote>
  <w:endnote w:type="continuationSeparator" w:id="0">
    <w:p w14:paraId="5CD0E4A7" w14:textId="77777777" w:rsidR="00C4508E" w:rsidRDefault="00C450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F1C4" w14:textId="77777777" w:rsidR="00835944" w:rsidRDefault="00835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D153" w14:textId="77777777" w:rsidR="00835944" w:rsidRDefault="00835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7F99" w14:textId="77777777" w:rsidR="009E048A" w:rsidRDefault="009E048A">
    <w:pPr>
      <w:pStyle w:val="Footer"/>
      <w:rPr>
        <w:rFonts w:ascii="Arial" w:hAnsi="Arial" w:cs="Arial"/>
        <w:sz w:val="16"/>
      </w:rPr>
    </w:pPr>
  </w:p>
  <w:p w14:paraId="7A28C6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5DC078" w14:textId="77777777" w:rsidR="009E048A" w:rsidRDefault="009E048A">
    <w:pPr>
      <w:pStyle w:val="Footer"/>
      <w:rPr>
        <w:rFonts w:ascii="Arial" w:hAnsi="Arial" w:cs="Arial"/>
        <w:sz w:val="16"/>
      </w:rPr>
    </w:pPr>
  </w:p>
  <w:p w14:paraId="6CAD73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85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2158" w14:textId="77777777" w:rsidR="00C4508E" w:rsidRDefault="00C4508E" w:rsidP="00C37E61">
      <w:r>
        <w:separator/>
      </w:r>
    </w:p>
  </w:footnote>
  <w:footnote w:type="continuationSeparator" w:id="0">
    <w:p w14:paraId="031A5CE0" w14:textId="77777777" w:rsidR="00C4508E" w:rsidRDefault="00C450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FFD3" w14:textId="1B604B33" w:rsidR="00835944" w:rsidRDefault="00835944">
    <w:pPr>
      <w:pStyle w:val="Header"/>
    </w:pPr>
    <w:r>
      <w:rPr>
        <w:noProof/>
      </w:rPr>
      <w:pict w14:anchorId="31621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432B" w14:textId="194B9520" w:rsidR="00835944" w:rsidRDefault="00835944">
    <w:pPr>
      <w:pStyle w:val="Header"/>
    </w:pPr>
    <w:r>
      <w:rPr>
        <w:noProof/>
      </w:rPr>
      <w:pict w14:anchorId="6A2E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8E6D" w14:textId="58654E15" w:rsidR="00296529" w:rsidRPr="00296529" w:rsidRDefault="00835944" w:rsidP="00296529">
    <w:pPr>
      <w:ind w:left="2160"/>
      <w:jc w:val="center"/>
      <w:rPr>
        <w:rFonts w:ascii="Times New Roman" w:eastAsia="Calibri" w:hAnsi="Times New Roman"/>
        <w:i/>
        <w:sz w:val="18"/>
        <w:szCs w:val="22"/>
      </w:rPr>
    </w:pPr>
    <w:r>
      <w:rPr>
        <w:noProof/>
      </w:rPr>
      <w:pict w14:anchorId="07AB7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2CC7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E9E7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602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5CBC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A76E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4FC9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3428" w14:textId="4C04EFBE" w:rsidR="00835944" w:rsidRDefault="00835944">
    <w:pPr>
      <w:pStyle w:val="Header"/>
    </w:pPr>
    <w:r>
      <w:rPr>
        <w:noProof/>
      </w:rPr>
      <w:pict w14:anchorId="32DF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E071" w14:textId="4F2F9568" w:rsidR="00835944" w:rsidRDefault="00835944">
    <w:pPr>
      <w:pStyle w:val="Header"/>
    </w:pPr>
    <w:r>
      <w:rPr>
        <w:noProof/>
      </w:rPr>
      <w:pict w14:anchorId="5BB52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D0F7" w14:textId="444AFA73" w:rsidR="00835944" w:rsidRDefault="00835944">
    <w:pPr>
      <w:pStyle w:val="Header"/>
    </w:pPr>
    <w:r>
      <w:rPr>
        <w:noProof/>
      </w:rPr>
      <w:pict w14:anchorId="76A21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ADA"/>
    <w:rsid w:val="00043B85"/>
    <w:rsid w:val="0004579C"/>
    <w:rsid w:val="00053627"/>
    <w:rsid w:val="00053B66"/>
    <w:rsid w:val="000A47FA"/>
    <w:rsid w:val="000A65D3"/>
    <w:rsid w:val="000B1E33"/>
    <w:rsid w:val="000B3201"/>
    <w:rsid w:val="000C37FA"/>
    <w:rsid w:val="000D689F"/>
    <w:rsid w:val="000D7FE4"/>
    <w:rsid w:val="000E180F"/>
    <w:rsid w:val="000E7B7B"/>
    <w:rsid w:val="000E7D62"/>
    <w:rsid w:val="00103357"/>
    <w:rsid w:val="00123C9F"/>
    <w:rsid w:val="00126190"/>
    <w:rsid w:val="00130F17"/>
    <w:rsid w:val="001320BF"/>
    <w:rsid w:val="0013406E"/>
    <w:rsid w:val="00154DDF"/>
    <w:rsid w:val="00163BC4"/>
    <w:rsid w:val="00191062"/>
    <w:rsid w:val="001914B5"/>
    <w:rsid w:val="00192B72"/>
    <w:rsid w:val="001A29D8"/>
    <w:rsid w:val="001A5CAA"/>
    <w:rsid w:val="001B0427"/>
    <w:rsid w:val="001C59E9"/>
    <w:rsid w:val="001D26D0"/>
    <w:rsid w:val="001D3A51"/>
    <w:rsid w:val="001D6B1D"/>
    <w:rsid w:val="001E10D2"/>
    <w:rsid w:val="001E25B4"/>
    <w:rsid w:val="001E44FE"/>
    <w:rsid w:val="001F51C2"/>
    <w:rsid w:val="00200595"/>
    <w:rsid w:val="00204835"/>
    <w:rsid w:val="002058D6"/>
    <w:rsid w:val="00223121"/>
    <w:rsid w:val="00231289"/>
    <w:rsid w:val="00231920"/>
    <w:rsid w:val="0023195C"/>
    <w:rsid w:val="00237A3F"/>
    <w:rsid w:val="0024282C"/>
    <w:rsid w:val="00243664"/>
    <w:rsid w:val="002460DC"/>
    <w:rsid w:val="00250985"/>
    <w:rsid w:val="00251375"/>
    <w:rsid w:val="002541B2"/>
    <w:rsid w:val="002556F6"/>
    <w:rsid w:val="00275333"/>
    <w:rsid w:val="00283105"/>
    <w:rsid w:val="00284C4C"/>
    <w:rsid w:val="00287E68"/>
    <w:rsid w:val="00291891"/>
    <w:rsid w:val="00293A23"/>
    <w:rsid w:val="00296529"/>
    <w:rsid w:val="002A09B8"/>
    <w:rsid w:val="002B27FB"/>
    <w:rsid w:val="002B685A"/>
    <w:rsid w:val="002B6907"/>
    <w:rsid w:val="002C57D2"/>
    <w:rsid w:val="002E0D56"/>
    <w:rsid w:val="002F0CEE"/>
    <w:rsid w:val="003120A9"/>
    <w:rsid w:val="00315186"/>
    <w:rsid w:val="0031768F"/>
    <w:rsid w:val="0032369B"/>
    <w:rsid w:val="00330BAC"/>
    <w:rsid w:val="0033343E"/>
    <w:rsid w:val="003345AF"/>
    <w:rsid w:val="003359E9"/>
    <w:rsid w:val="0034635E"/>
    <w:rsid w:val="003512C2"/>
    <w:rsid w:val="00371FB6"/>
    <w:rsid w:val="003763C1"/>
    <w:rsid w:val="00376BBE"/>
    <w:rsid w:val="0039224F"/>
    <w:rsid w:val="00393D14"/>
    <w:rsid w:val="00395565"/>
    <w:rsid w:val="00396729"/>
    <w:rsid w:val="003A43A4"/>
    <w:rsid w:val="003A5D61"/>
    <w:rsid w:val="003A7E18"/>
    <w:rsid w:val="003B32F7"/>
    <w:rsid w:val="003C4C86"/>
    <w:rsid w:val="003C6258"/>
    <w:rsid w:val="003C76D2"/>
    <w:rsid w:val="003E2904"/>
    <w:rsid w:val="003E4284"/>
    <w:rsid w:val="003F2717"/>
    <w:rsid w:val="003F36E8"/>
    <w:rsid w:val="00401927"/>
    <w:rsid w:val="00405A03"/>
    <w:rsid w:val="0041027F"/>
    <w:rsid w:val="00412475"/>
    <w:rsid w:val="00423789"/>
    <w:rsid w:val="004326BB"/>
    <w:rsid w:val="00435358"/>
    <w:rsid w:val="00440F43"/>
    <w:rsid w:val="00441B6F"/>
    <w:rsid w:val="00443DCC"/>
    <w:rsid w:val="00446221"/>
    <w:rsid w:val="00450E62"/>
    <w:rsid w:val="004539DB"/>
    <w:rsid w:val="0046181D"/>
    <w:rsid w:val="00462AEE"/>
    <w:rsid w:val="0046385C"/>
    <w:rsid w:val="00467900"/>
    <w:rsid w:val="00471A80"/>
    <w:rsid w:val="00471D20"/>
    <w:rsid w:val="004966A3"/>
    <w:rsid w:val="004B11AA"/>
    <w:rsid w:val="004D305E"/>
    <w:rsid w:val="004D4277"/>
    <w:rsid w:val="004F6447"/>
    <w:rsid w:val="004F645C"/>
    <w:rsid w:val="00502516"/>
    <w:rsid w:val="00505F06"/>
    <w:rsid w:val="00506828"/>
    <w:rsid w:val="0053056E"/>
    <w:rsid w:val="0053753D"/>
    <w:rsid w:val="00537FCC"/>
    <w:rsid w:val="00540733"/>
    <w:rsid w:val="00542777"/>
    <w:rsid w:val="00554FDA"/>
    <w:rsid w:val="005610AA"/>
    <w:rsid w:val="005C784C"/>
    <w:rsid w:val="005D17F6"/>
    <w:rsid w:val="005D7487"/>
    <w:rsid w:val="005E5539"/>
    <w:rsid w:val="00602BF5"/>
    <w:rsid w:val="00606867"/>
    <w:rsid w:val="00614AA9"/>
    <w:rsid w:val="00616783"/>
    <w:rsid w:val="00617FDD"/>
    <w:rsid w:val="00625136"/>
    <w:rsid w:val="00632738"/>
    <w:rsid w:val="00633614"/>
    <w:rsid w:val="00633F68"/>
    <w:rsid w:val="00636EB2"/>
    <w:rsid w:val="006375B8"/>
    <w:rsid w:val="00656750"/>
    <w:rsid w:val="00662AF8"/>
    <w:rsid w:val="0066510A"/>
    <w:rsid w:val="0067245D"/>
    <w:rsid w:val="00673F9F"/>
    <w:rsid w:val="0068485F"/>
    <w:rsid w:val="00686953"/>
    <w:rsid w:val="00687DEA"/>
    <w:rsid w:val="00687E67"/>
    <w:rsid w:val="00691D00"/>
    <w:rsid w:val="0069268F"/>
    <w:rsid w:val="0069290D"/>
    <w:rsid w:val="00694C1B"/>
    <w:rsid w:val="00696135"/>
    <w:rsid w:val="006967F7"/>
    <w:rsid w:val="006A250C"/>
    <w:rsid w:val="006B21D3"/>
    <w:rsid w:val="006B57D0"/>
    <w:rsid w:val="006D30FF"/>
    <w:rsid w:val="006D6940"/>
    <w:rsid w:val="006F11EC"/>
    <w:rsid w:val="006F559D"/>
    <w:rsid w:val="0070082C"/>
    <w:rsid w:val="00735238"/>
    <w:rsid w:val="007369E6"/>
    <w:rsid w:val="00746E59"/>
    <w:rsid w:val="00747482"/>
    <w:rsid w:val="00754C9A"/>
    <w:rsid w:val="0075599A"/>
    <w:rsid w:val="00761D52"/>
    <w:rsid w:val="0077749E"/>
    <w:rsid w:val="00790ADA"/>
    <w:rsid w:val="007A7B4D"/>
    <w:rsid w:val="007D2288"/>
    <w:rsid w:val="007E088F"/>
    <w:rsid w:val="007F7B32"/>
    <w:rsid w:val="00803E7D"/>
    <w:rsid w:val="00804BC2"/>
    <w:rsid w:val="0081431A"/>
    <w:rsid w:val="0081764B"/>
    <w:rsid w:val="00822778"/>
    <w:rsid w:val="0083216F"/>
    <w:rsid w:val="00835944"/>
    <w:rsid w:val="0084455E"/>
    <w:rsid w:val="00846F24"/>
    <w:rsid w:val="00860000"/>
    <w:rsid w:val="00863BD3"/>
    <w:rsid w:val="008641ED"/>
    <w:rsid w:val="00866D66"/>
    <w:rsid w:val="008671C6"/>
    <w:rsid w:val="00875803"/>
    <w:rsid w:val="008A644B"/>
    <w:rsid w:val="008A6C3E"/>
    <w:rsid w:val="008B4182"/>
    <w:rsid w:val="008B459E"/>
    <w:rsid w:val="008D13E8"/>
    <w:rsid w:val="008D71E7"/>
    <w:rsid w:val="008E13AE"/>
    <w:rsid w:val="008E1506"/>
    <w:rsid w:val="008E710C"/>
    <w:rsid w:val="008F69D6"/>
    <w:rsid w:val="00902823"/>
    <w:rsid w:val="0091326F"/>
    <w:rsid w:val="00915CA6"/>
    <w:rsid w:val="00916CBF"/>
    <w:rsid w:val="00921444"/>
    <w:rsid w:val="00925700"/>
    <w:rsid w:val="00927834"/>
    <w:rsid w:val="00927BBC"/>
    <w:rsid w:val="009450D5"/>
    <w:rsid w:val="00945536"/>
    <w:rsid w:val="009500A6"/>
    <w:rsid w:val="00957C18"/>
    <w:rsid w:val="00961AF6"/>
    <w:rsid w:val="00964831"/>
    <w:rsid w:val="009659BA"/>
    <w:rsid w:val="00970A29"/>
    <w:rsid w:val="00983040"/>
    <w:rsid w:val="00991DCB"/>
    <w:rsid w:val="0099220A"/>
    <w:rsid w:val="009A52C7"/>
    <w:rsid w:val="009A78C7"/>
    <w:rsid w:val="009B3CA3"/>
    <w:rsid w:val="009B3FB9"/>
    <w:rsid w:val="009C2465"/>
    <w:rsid w:val="009D35A0"/>
    <w:rsid w:val="009D7ABA"/>
    <w:rsid w:val="009D7EB7"/>
    <w:rsid w:val="009E048A"/>
    <w:rsid w:val="009E08E9"/>
    <w:rsid w:val="009E3DB9"/>
    <w:rsid w:val="009E59BA"/>
    <w:rsid w:val="009E6E35"/>
    <w:rsid w:val="009F0EDA"/>
    <w:rsid w:val="00A01D36"/>
    <w:rsid w:val="00A03B96"/>
    <w:rsid w:val="00A053B6"/>
    <w:rsid w:val="00A05B19"/>
    <w:rsid w:val="00A101BB"/>
    <w:rsid w:val="00A1134E"/>
    <w:rsid w:val="00A24E7E"/>
    <w:rsid w:val="00A258C3"/>
    <w:rsid w:val="00A347C0"/>
    <w:rsid w:val="00A51431"/>
    <w:rsid w:val="00A539AD"/>
    <w:rsid w:val="00A71F6D"/>
    <w:rsid w:val="00A7328C"/>
    <w:rsid w:val="00A76E8A"/>
    <w:rsid w:val="00A94063"/>
    <w:rsid w:val="00AA12D0"/>
    <w:rsid w:val="00AA6219"/>
    <w:rsid w:val="00AA74E0"/>
    <w:rsid w:val="00AB2B36"/>
    <w:rsid w:val="00AB703F"/>
    <w:rsid w:val="00AC0B4D"/>
    <w:rsid w:val="00AC4553"/>
    <w:rsid w:val="00AC6BB8"/>
    <w:rsid w:val="00AD35A7"/>
    <w:rsid w:val="00AE008F"/>
    <w:rsid w:val="00AE2EF3"/>
    <w:rsid w:val="00AE59C8"/>
    <w:rsid w:val="00B0134C"/>
    <w:rsid w:val="00B01FCD"/>
    <w:rsid w:val="00B05AA7"/>
    <w:rsid w:val="00B14F8C"/>
    <w:rsid w:val="00B1776C"/>
    <w:rsid w:val="00B343D3"/>
    <w:rsid w:val="00B35BAB"/>
    <w:rsid w:val="00B374E0"/>
    <w:rsid w:val="00B37DC0"/>
    <w:rsid w:val="00B52583"/>
    <w:rsid w:val="00B52896"/>
    <w:rsid w:val="00B81386"/>
    <w:rsid w:val="00B95236"/>
    <w:rsid w:val="00B96BD9"/>
    <w:rsid w:val="00BA0461"/>
    <w:rsid w:val="00BA1B01"/>
    <w:rsid w:val="00BA2641"/>
    <w:rsid w:val="00BA4E9C"/>
    <w:rsid w:val="00BB1D01"/>
    <w:rsid w:val="00BB37AA"/>
    <w:rsid w:val="00BB7594"/>
    <w:rsid w:val="00BC3C9E"/>
    <w:rsid w:val="00BC53A0"/>
    <w:rsid w:val="00BD6888"/>
    <w:rsid w:val="00BE62AD"/>
    <w:rsid w:val="00BF121F"/>
    <w:rsid w:val="00BF1F80"/>
    <w:rsid w:val="00BF45CA"/>
    <w:rsid w:val="00C10283"/>
    <w:rsid w:val="00C162CC"/>
    <w:rsid w:val="00C166EF"/>
    <w:rsid w:val="00C17EB0"/>
    <w:rsid w:val="00C27F5F"/>
    <w:rsid w:val="00C30A0F"/>
    <w:rsid w:val="00C37E61"/>
    <w:rsid w:val="00C4508E"/>
    <w:rsid w:val="00C513F4"/>
    <w:rsid w:val="00C56C4A"/>
    <w:rsid w:val="00C67183"/>
    <w:rsid w:val="00C70F1B"/>
    <w:rsid w:val="00C71A47"/>
    <w:rsid w:val="00C71D57"/>
    <w:rsid w:val="00C7464C"/>
    <w:rsid w:val="00C76202"/>
    <w:rsid w:val="00C767A3"/>
    <w:rsid w:val="00C85588"/>
    <w:rsid w:val="00CA298C"/>
    <w:rsid w:val="00CA2FC5"/>
    <w:rsid w:val="00CB5498"/>
    <w:rsid w:val="00CC59E7"/>
    <w:rsid w:val="00CD6755"/>
    <w:rsid w:val="00CD6856"/>
    <w:rsid w:val="00CE0089"/>
    <w:rsid w:val="00CE2C74"/>
    <w:rsid w:val="00CE793C"/>
    <w:rsid w:val="00CF193C"/>
    <w:rsid w:val="00CF66BD"/>
    <w:rsid w:val="00CF6CE5"/>
    <w:rsid w:val="00D173F1"/>
    <w:rsid w:val="00D568CA"/>
    <w:rsid w:val="00D56DE0"/>
    <w:rsid w:val="00D621AC"/>
    <w:rsid w:val="00D648FB"/>
    <w:rsid w:val="00D67F20"/>
    <w:rsid w:val="00D74CB0"/>
    <w:rsid w:val="00D8295D"/>
    <w:rsid w:val="00DA642D"/>
    <w:rsid w:val="00DB19FE"/>
    <w:rsid w:val="00DC2A65"/>
    <w:rsid w:val="00DD1DEA"/>
    <w:rsid w:val="00DE15F0"/>
    <w:rsid w:val="00DE5663"/>
    <w:rsid w:val="00DE6851"/>
    <w:rsid w:val="00DE78AA"/>
    <w:rsid w:val="00DF1BA2"/>
    <w:rsid w:val="00E03324"/>
    <w:rsid w:val="00E053D0"/>
    <w:rsid w:val="00E10915"/>
    <w:rsid w:val="00E15994"/>
    <w:rsid w:val="00E3114E"/>
    <w:rsid w:val="00E31A70"/>
    <w:rsid w:val="00E35B02"/>
    <w:rsid w:val="00E46D05"/>
    <w:rsid w:val="00E51797"/>
    <w:rsid w:val="00E652C0"/>
    <w:rsid w:val="00E66496"/>
    <w:rsid w:val="00E66B35"/>
    <w:rsid w:val="00E66E10"/>
    <w:rsid w:val="00E769F6"/>
    <w:rsid w:val="00E8407C"/>
    <w:rsid w:val="00E84F3C"/>
    <w:rsid w:val="00E867B4"/>
    <w:rsid w:val="00E925CA"/>
    <w:rsid w:val="00E9744B"/>
    <w:rsid w:val="00EA012C"/>
    <w:rsid w:val="00EA0B1C"/>
    <w:rsid w:val="00EA38FB"/>
    <w:rsid w:val="00EB65BA"/>
    <w:rsid w:val="00EC6A55"/>
    <w:rsid w:val="00ED0288"/>
    <w:rsid w:val="00EE52CB"/>
    <w:rsid w:val="00EF581D"/>
    <w:rsid w:val="00EF7FD8"/>
    <w:rsid w:val="00F004F4"/>
    <w:rsid w:val="00F044A9"/>
    <w:rsid w:val="00F06F59"/>
    <w:rsid w:val="00F17988"/>
    <w:rsid w:val="00F241F6"/>
    <w:rsid w:val="00F27446"/>
    <w:rsid w:val="00F45AE1"/>
    <w:rsid w:val="00F469F0"/>
    <w:rsid w:val="00F53273"/>
    <w:rsid w:val="00F73CFC"/>
    <w:rsid w:val="00F74EAE"/>
    <w:rsid w:val="00F755E4"/>
    <w:rsid w:val="00F76722"/>
    <w:rsid w:val="00F77D02"/>
    <w:rsid w:val="00F95DF1"/>
    <w:rsid w:val="00FA2833"/>
    <w:rsid w:val="00FB1EC6"/>
    <w:rsid w:val="00FB3A86"/>
    <w:rsid w:val="00FB6E84"/>
    <w:rsid w:val="00FD36C8"/>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5A0D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7672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F36E8"/>
    <w:rPr>
      <w:b/>
      <w:bCs/>
    </w:rPr>
  </w:style>
  <w:style w:type="paragraph" w:styleId="BodyText">
    <w:name w:val="Body Text"/>
    <w:basedOn w:val="Normal"/>
    <w:link w:val="BodyTextChar"/>
    <w:semiHidden/>
    <w:unhideWhenUsed/>
    <w:rsid w:val="003F36E8"/>
    <w:pPr>
      <w:spacing w:after="120"/>
    </w:pPr>
  </w:style>
  <w:style w:type="character" w:customStyle="1" w:styleId="BodyTextChar">
    <w:name w:val="Body Text Char"/>
    <w:basedOn w:val="DefaultParagraphFont"/>
    <w:link w:val="BodyText"/>
    <w:semiHidden/>
    <w:rsid w:val="003F36E8"/>
    <w:rPr>
      <w:rFonts w:ascii="Helvetica" w:hAnsi="Helvetica"/>
    </w:rPr>
  </w:style>
  <w:style w:type="character" w:customStyle="1" w:styleId="katex-mathml">
    <w:name w:val="katex-mathml"/>
    <w:basedOn w:val="DefaultParagraphFont"/>
    <w:rsid w:val="003F36E8"/>
  </w:style>
  <w:style w:type="character" w:customStyle="1" w:styleId="text">
    <w:name w:val="text"/>
    <w:basedOn w:val="DefaultParagraphFont"/>
    <w:rsid w:val="00C67183"/>
  </w:style>
  <w:style w:type="paragraph" w:customStyle="1" w:styleId="Default">
    <w:name w:val="Default"/>
    <w:rsid w:val="006961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E3DC-BB0E-432F-BAFC-58C71B86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8</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183</cp:revision>
  <cp:lastPrinted>1999-07-06T11:00:00Z</cp:lastPrinted>
  <dcterms:created xsi:type="dcterms:W3CDTF">2014-10-25T14:34:00Z</dcterms:created>
  <dcterms:modified xsi:type="dcterms:W3CDTF">2026-03-12T06:20:00Z</dcterms:modified>
</cp:coreProperties>
</file>