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64647" w14:textId="77777777" w:rsidR="009D011A" w:rsidRDefault="00385BAE">
      <w:pPr>
        <w:pStyle w:val="Heading1"/>
        <w:jc w:val="center"/>
        <w:rPr>
          <w:rFonts w:ascii="Times New Roman" w:hAnsi="Times New Roman" w:hint="default"/>
          <w:sz w:val="28"/>
          <w:szCs w:val="28"/>
        </w:rPr>
      </w:pPr>
      <w:r>
        <w:rPr>
          <w:rFonts w:ascii="Times New Roman" w:hAnsi="Times New Roman" w:hint="default"/>
          <w:sz w:val="28"/>
          <w:szCs w:val="28"/>
        </w:rPr>
        <w:t xml:space="preserve">Sociocultural and Sociolinguistic Approaches to </w:t>
      </w:r>
      <w:proofErr w:type="spellStart"/>
      <w:r>
        <w:rPr>
          <w:rFonts w:ascii="Times New Roman" w:hAnsi="Times New Roman" w:hint="default"/>
          <w:sz w:val="28"/>
          <w:szCs w:val="28"/>
        </w:rPr>
        <w:t>Analysing</w:t>
      </w:r>
      <w:proofErr w:type="spellEnd"/>
      <w:r>
        <w:rPr>
          <w:rFonts w:ascii="Times New Roman" w:hAnsi="Times New Roman" w:hint="default"/>
          <w:sz w:val="28"/>
          <w:szCs w:val="28"/>
        </w:rPr>
        <w:t xml:space="preserve"> the Language Choice and Use of Nigerian Secondary School Students: Implications for Instructional Practices</w:t>
      </w:r>
    </w:p>
    <w:p w14:paraId="2F867D0B" w14:textId="77777777" w:rsidR="00606F23" w:rsidRDefault="00606F23" w:rsidP="00606F23">
      <w:pPr>
        <w:jc w:val="center"/>
        <w:rPr>
          <w:rFonts w:ascii="Times New Roman" w:hAnsi="Times New Roman" w:cs="Times New Roman"/>
          <w:sz w:val="28"/>
          <w:szCs w:val="28"/>
        </w:rPr>
      </w:pPr>
    </w:p>
    <w:p w14:paraId="2883CCC6" w14:textId="77777777" w:rsidR="00606F23" w:rsidRDefault="00606F23" w:rsidP="00606F23">
      <w:pPr>
        <w:rPr>
          <w:rFonts w:ascii="Times New Roman" w:hAnsi="Times New Roman" w:cs="Times New Roman"/>
          <w:sz w:val="28"/>
          <w:szCs w:val="28"/>
        </w:rPr>
      </w:pPr>
      <w:bookmarkStart w:id="0" w:name="_GoBack"/>
      <w:bookmarkEnd w:id="0"/>
    </w:p>
    <w:p w14:paraId="15085294" w14:textId="77777777" w:rsidR="00606F23" w:rsidRDefault="00606F23" w:rsidP="00606F23">
      <w:pPr>
        <w:rPr>
          <w:rFonts w:ascii="Times New Roman" w:hAnsi="Times New Roman" w:cs="Times New Roman"/>
          <w:sz w:val="28"/>
          <w:szCs w:val="28"/>
        </w:rPr>
      </w:pPr>
    </w:p>
    <w:p w14:paraId="5651D2BE" w14:textId="77777777" w:rsidR="009D011A" w:rsidRDefault="00385BAE">
      <w:pPr>
        <w:pStyle w:val="Heading2"/>
        <w:jc w:val="both"/>
        <w:rPr>
          <w:rFonts w:ascii="Times New Roman" w:hAnsi="Times New Roman" w:hint="default"/>
          <w:sz w:val="24"/>
          <w:szCs w:val="24"/>
        </w:rPr>
      </w:pPr>
      <w:r>
        <w:rPr>
          <w:rFonts w:ascii="Times New Roman" w:hAnsi="Times New Roman" w:hint="default"/>
          <w:sz w:val="28"/>
          <w:szCs w:val="28"/>
        </w:rPr>
        <w:t>Abstract</w:t>
      </w:r>
    </w:p>
    <w:p w14:paraId="6625886F" w14:textId="77777777" w:rsidR="009D011A" w:rsidRDefault="00385BAE">
      <w:pPr>
        <w:pStyle w:val="NormalWeb"/>
        <w:spacing w:line="360" w:lineRule="auto"/>
        <w:jc w:val="both"/>
      </w:pPr>
      <w:r>
        <w:t xml:space="preserve">This study investigates language choice and use in a typical public Nigerian secondary school domain through the sociocultural and sociolinguistic approach, emphasizing how identity, cultural norms, and institutional contexts influence bilingual practices, especially the dynamics of English and Yoruba usage. Anchored on </w:t>
      </w:r>
      <w:proofErr w:type="spellStart"/>
      <w:r>
        <w:t>Gumperz's</w:t>
      </w:r>
      <w:proofErr w:type="spellEnd"/>
      <w:r>
        <w:t xml:space="preserve"> Conversational Code-Switching Theory, it employs a qualitative methodology involving classroom observations and oral interviews with randomly selected students, teachers, and administrators in Osogbo Grammar School in Osun state, Nigeria. Findings reveal that the school functions as a bilingual environment where situational and metaphorical code-switching are common, with English dominating formal domains and Yoruba prevailing in informal interactions. Factors such as educational goals, cultural identity, and language prestige significantly shape students', teachers', and non-teaching staff's language preferences and attitudes. The study concludes that language use at Osogbo Grammar School reflects the broader sociolinguistic patterns of multilingual communities and highlights the importance of inclusive educational strategies that embrace linguistic diversity.</w:t>
      </w:r>
    </w:p>
    <w:p w14:paraId="6C417AE3" w14:textId="77777777" w:rsidR="009D011A" w:rsidRDefault="00385BAE">
      <w:pPr>
        <w:pStyle w:val="NormalWeb"/>
        <w:spacing w:line="360" w:lineRule="auto"/>
        <w:jc w:val="both"/>
      </w:pPr>
      <w:r>
        <w:rPr>
          <w:rStyle w:val="Strong"/>
        </w:rPr>
        <w:t>Keywords</w:t>
      </w:r>
      <w:r>
        <w:t>: Language Choice; Code-Switching; Bilingualism; Sociolinguistics; Cultural Identity; Language Attitudes</w:t>
      </w:r>
    </w:p>
    <w:p w14:paraId="0D311A3B"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Introduction</w:t>
      </w:r>
    </w:p>
    <w:p w14:paraId="4B12E9FD" w14:textId="77777777" w:rsidR="009D011A" w:rsidRDefault="00385BAE">
      <w:pPr>
        <w:pStyle w:val="NormalWeb"/>
        <w:spacing w:line="360" w:lineRule="auto"/>
        <w:jc w:val="both"/>
      </w:pPr>
      <w:r>
        <w:t xml:space="preserve">Language choice represents a nuanced and layered process, shaped by sociocultural norms, linguistic preferences, and situational variables, especially within educational contexts (Pennycook, 2017). Gaining insights into this phenomenon is essential for enhancing communication effectiveness and nurturing learning environments that are inclusive of the linguistic diversity among students and educators (Garcia &amp; Wei, 2015). Sociocultural factors—such as individual identity, cultural traditions, and </w:t>
      </w:r>
      <w:r>
        <w:lastRenderedPageBreak/>
        <w:t>societal expectations—play a pivotal role in influencing which languages are chosen in different scenarios (Baker, 2018). These elements often guide language selection in interactions, serving as reflections of both personal and group identities, as well as of existing social structures (Blommaert, 2015).</w:t>
      </w:r>
    </w:p>
    <w:p w14:paraId="28829BA2" w14:textId="77777777" w:rsidR="009D011A" w:rsidRDefault="00385BAE">
      <w:pPr>
        <w:pStyle w:val="NormalWeb"/>
        <w:spacing w:line="360" w:lineRule="auto"/>
        <w:jc w:val="both"/>
      </w:pPr>
      <w:r>
        <w:t>One of the core influences on language selection is identity; individuals typically opt for languages that reflect their ethnic, cultural, or national affiliations (Norton, 2013). Bilingual students, for instance, may alternate languages during class to express their cultural belonging or to align themselves with specific peer groups (García &amp; Li, 2014). This behavior is common in multilingual communities, where intentional language use enables individuals to adapt to intricate social dynamics and to communicate more efficiently with various audiences (Auer, 2015; Rampton, 2017). Additionally, the context in which communication takes place—such as who is present or the nature of the dialogue—also significantly shapes language choice (Wei, 2016). For example, learners may resort to a dominant language like English in formal academic contexts to establish credibility, but shift to indigenous or local languages in more informal, culturally resonant situations (Heller, 2019).</w:t>
      </w:r>
    </w:p>
    <w:p w14:paraId="68847167" w14:textId="77777777" w:rsidR="009D011A" w:rsidRDefault="00385BAE">
      <w:pPr>
        <w:pStyle w:val="NormalWeb"/>
        <w:spacing w:line="360" w:lineRule="auto"/>
        <w:jc w:val="both"/>
      </w:pPr>
      <w:r>
        <w:t>Within school settings, language choices mirror broader societal dynamics, including how linguistic identities are managed and how language policies exert influence (Tollefson, 2017). Studies focused on language use in educational institutions reveal the strategies students and teachers employ to navigate linguistic plurality within the constraints of formal education (</w:t>
      </w:r>
      <w:proofErr w:type="spellStart"/>
      <w:r>
        <w:t>Canagarajah</w:t>
      </w:r>
      <w:proofErr w:type="spellEnd"/>
      <w:r>
        <w:t>, 2018). The example of Osogbo Grammar School illustrates these dynamics vividly. It highlights how language use functions as a mechanism for identity expression, power negotiation, and interaction with institutional hierarchies (Pennycook, 2017).</w:t>
      </w:r>
    </w:p>
    <w:p w14:paraId="6E658BF5" w14:textId="77777777" w:rsidR="009D011A" w:rsidRDefault="00385BAE">
      <w:pPr>
        <w:pStyle w:val="NormalWeb"/>
        <w:spacing w:line="360" w:lineRule="auto"/>
        <w:jc w:val="both"/>
      </w:pPr>
      <w:r>
        <w:t>Sociolinguistic research underscores the variety of factors that affect language preference, such as language competence, peer influence, institutional expectations, and cultural norms (</w:t>
      </w:r>
      <w:proofErr w:type="spellStart"/>
      <w:r>
        <w:t>Gumperz</w:t>
      </w:r>
      <w:proofErr w:type="spellEnd"/>
      <w:r>
        <w:t xml:space="preserve">, 2016; </w:t>
      </w:r>
      <w:proofErr w:type="spellStart"/>
      <w:r>
        <w:t>Spolsky</w:t>
      </w:r>
      <w:proofErr w:type="spellEnd"/>
      <w:r>
        <w:t>, 2019). The present study adopts a sociocultural and sociolinguistic approach to examine how language choice and use is shaped at Osogbo Grammar School, a public secondary school. By investigating how students and educators perceive and value various languages, the research seeks to reveal some deeper forces behind language choices and their educational implications (</w:t>
      </w:r>
      <w:proofErr w:type="spellStart"/>
      <w:r>
        <w:t>Skutnabb</w:t>
      </w:r>
      <w:proofErr w:type="spellEnd"/>
      <w:r>
        <w:t>-Kangas, 2021).</w:t>
      </w:r>
    </w:p>
    <w:p w14:paraId="0ADC0335" w14:textId="77777777" w:rsidR="009D011A" w:rsidRDefault="00385BAE">
      <w:pPr>
        <w:pStyle w:val="NormalWeb"/>
        <w:spacing w:line="360" w:lineRule="auto"/>
        <w:jc w:val="both"/>
      </w:pPr>
      <w:r>
        <w:lastRenderedPageBreak/>
        <w:t>Furthermore, this study intends to explore how views on language status, cultural identity, and multilingualism influence instructional practices and policy-making in schools. Recognizing these dimensions is key to developing equitable and inclusive educational environments that respect and celebrate language diversity (Baker, 2018; Heller, 2019). Ultimately, the investigation aims to shed light on how language practices at Osogbo Grammar School are indicative of the larger educational and societal trends, contributing to broader discussions about language use in multicultural learning spaces (Cummins, 2017).</w:t>
      </w:r>
    </w:p>
    <w:p w14:paraId="429FB52A"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Research Questions</w:t>
      </w:r>
    </w:p>
    <w:p w14:paraId="6DD9511E" w14:textId="77777777" w:rsidR="009D011A" w:rsidRDefault="00385BAE">
      <w:pPr>
        <w:pStyle w:val="NormalWeb"/>
        <w:spacing w:line="360" w:lineRule="auto"/>
        <w:ind w:left="720"/>
        <w:jc w:val="both"/>
      </w:pPr>
      <w:r>
        <w:t>What is the linguistic domain description of Osogbo Grammar school?</w:t>
      </w:r>
    </w:p>
    <w:p w14:paraId="20B9F418" w14:textId="77777777" w:rsidR="009D011A" w:rsidRDefault="00385BAE">
      <w:pPr>
        <w:pStyle w:val="NormalWeb"/>
        <w:spacing w:line="360" w:lineRule="auto"/>
        <w:ind w:left="720"/>
        <w:jc w:val="both"/>
      </w:pPr>
      <w:r>
        <w:t>What are the attitudes of students and teachers towards different languages spoken within the Osogbo Grammar school environment?</w:t>
      </w:r>
    </w:p>
    <w:p w14:paraId="3D3E24EE" w14:textId="77777777" w:rsidR="009D011A" w:rsidRDefault="00385BAE">
      <w:pPr>
        <w:pStyle w:val="NormalWeb"/>
        <w:spacing w:line="360" w:lineRule="auto"/>
        <w:ind w:left="720"/>
        <w:jc w:val="both"/>
      </w:pPr>
      <w:r>
        <w:t>What are the sociocultural and sociolinguistic factors that influence language choice among teachers and students of Osogbo Grammar school?</w:t>
      </w:r>
    </w:p>
    <w:p w14:paraId="4694CA02" w14:textId="77777777" w:rsidR="009D011A" w:rsidRDefault="00385BAE">
      <w:pPr>
        <w:pStyle w:val="NormalWeb"/>
        <w:spacing w:line="360" w:lineRule="auto"/>
        <w:ind w:left="720"/>
        <w:jc w:val="both"/>
      </w:pPr>
      <w:r>
        <w:t>How does language choice vary across different domains within the Osogbo Grammar School environment?</w:t>
      </w:r>
    </w:p>
    <w:p w14:paraId="1F44DE80" w14:textId="77777777" w:rsidR="009D011A" w:rsidRDefault="00385BAE">
      <w:pPr>
        <w:pStyle w:val="NormalWeb"/>
        <w:spacing w:line="360" w:lineRule="auto"/>
        <w:ind w:left="720"/>
        <w:jc w:val="both"/>
      </w:pPr>
      <w:r>
        <w:t>How does language choice and use affect teaching and learning of English within the Osogbo Grammar school environment?</w:t>
      </w:r>
    </w:p>
    <w:p w14:paraId="4A52030B"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Theoretical Framework</w:t>
      </w:r>
    </w:p>
    <w:p w14:paraId="73B9D29A" w14:textId="77777777" w:rsidR="009D011A" w:rsidRDefault="00385BAE">
      <w:pPr>
        <w:pStyle w:val="Heading3"/>
        <w:spacing w:line="360" w:lineRule="auto"/>
        <w:jc w:val="both"/>
        <w:rPr>
          <w:rFonts w:ascii="Times New Roman" w:hAnsi="Times New Roman" w:hint="default"/>
          <w:sz w:val="24"/>
          <w:szCs w:val="24"/>
        </w:rPr>
      </w:pPr>
      <w:proofErr w:type="spellStart"/>
      <w:r>
        <w:rPr>
          <w:rFonts w:ascii="Times New Roman" w:hAnsi="Times New Roman" w:hint="default"/>
          <w:sz w:val="24"/>
          <w:szCs w:val="24"/>
        </w:rPr>
        <w:t>Gumperz's</w:t>
      </w:r>
      <w:proofErr w:type="spellEnd"/>
      <w:r>
        <w:rPr>
          <w:rFonts w:ascii="Times New Roman" w:hAnsi="Times New Roman" w:hint="default"/>
          <w:sz w:val="24"/>
          <w:szCs w:val="24"/>
        </w:rPr>
        <w:t xml:space="preserve"> Conversational Code-Switching Theory</w:t>
      </w:r>
    </w:p>
    <w:p w14:paraId="073C1E00" w14:textId="77777777" w:rsidR="009D011A" w:rsidRDefault="00385BAE">
      <w:pPr>
        <w:pStyle w:val="NormalWeb"/>
        <w:spacing w:line="360" w:lineRule="auto"/>
        <w:jc w:val="both"/>
      </w:pPr>
      <w:proofErr w:type="spellStart"/>
      <w:r>
        <w:t>Gumperz's</w:t>
      </w:r>
      <w:proofErr w:type="spellEnd"/>
      <w:r>
        <w:t xml:space="preserve"> Conversational Code-Switching Theory, developed by sociolinguist John J. </w:t>
      </w:r>
      <w:proofErr w:type="spellStart"/>
      <w:r>
        <w:t>Gumperz</w:t>
      </w:r>
      <w:proofErr w:type="spellEnd"/>
      <w:r>
        <w:t xml:space="preserve">, offers a vital lens through which we can understand the dynamic use of multiple languages within spoken discourse, particularly in multilingual settings. This theory moves beyond the traditional view of language switching as merely a sign of linguistic deficiency or randomness. Instead, it emphasizes code-switching as a socially meaningful and deliberate act that speakers use to navigate interpersonal relationships, establish identities, and achieve communicative goals within specific </w:t>
      </w:r>
      <w:r>
        <w:lastRenderedPageBreak/>
        <w:t xml:space="preserve">contexts. </w:t>
      </w:r>
      <w:proofErr w:type="spellStart"/>
      <w:r>
        <w:t>Gumperz</w:t>
      </w:r>
      <w:proofErr w:type="spellEnd"/>
      <w:r>
        <w:t xml:space="preserve"> argues that language alternation in conversation is not just about changing the linguistic code but also about conveying social meanings and cues that are deeply embedded in cultural and situational contexts.</w:t>
      </w:r>
    </w:p>
    <w:p w14:paraId="63356DE4" w14:textId="77777777" w:rsidR="009D011A" w:rsidRDefault="00385BAE">
      <w:pPr>
        <w:pStyle w:val="NormalWeb"/>
        <w:spacing w:line="360" w:lineRule="auto"/>
        <w:jc w:val="both"/>
      </w:pPr>
      <w:r>
        <w:t xml:space="preserve">According to </w:t>
      </w:r>
      <w:proofErr w:type="spellStart"/>
      <w:r>
        <w:t>Gumperz</w:t>
      </w:r>
      <w:proofErr w:type="spellEnd"/>
      <w:r>
        <w:t xml:space="preserve">, code-switching can be categorized as either </w:t>
      </w:r>
      <w:r>
        <w:rPr>
          <w:rStyle w:val="Strong"/>
          <w:b w:val="0"/>
          <w:bCs w:val="0"/>
        </w:rPr>
        <w:t>situational</w:t>
      </w:r>
      <w:r>
        <w:t xml:space="preserve"> or </w:t>
      </w:r>
      <w:r>
        <w:rPr>
          <w:rStyle w:val="Strong"/>
          <w:b w:val="0"/>
          <w:bCs w:val="0"/>
        </w:rPr>
        <w:t>metaphorical</w:t>
      </w:r>
      <w:r>
        <w:t>. Situational code-switching occurs when a shift in language use is triggered by a change in the social setting or context, such as moving from a formal to an informal conversation, or switching from a classroom setting to a playground discussion. In contrast, metaphorical code-switching happens within the same setting but reflects a shift in the speaker's intention, tone, or attitude. This kind of switching is used to express group solidarity, emphasize a point, indicate irony, or even mark emotional distance. These distinctions highlight how speakers strategically use different languages not only to convey information but also to navigate the subtleties of social interaction.</w:t>
      </w:r>
    </w:p>
    <w:p w14:paraId="4A9FF47B" w14:textId="77777777" w:rsidR="009D011A" w:rsidRDefault="00385BAE">
      <w:pPr>
        <w:pStyle w:val="NormalWeb"/>
        <w:spacing w:line="360" w:lineRule="auto"/>
        <w:jc w:val="both"/>
      </w:pPr>
      <w:r>
        <w:t xml:space="preserve">A key aspect of </w:t>
      </w:r>
      <w:proofErr w:type="spellStart"/>
      <w:r>
        <w:t>Gumperz's</w:t>
      </w:r>
      <w:proofErr w:type="spellEnd"/>
      <w:r>
        <w:t xml:space="preserve"> theory is the concept of contextualization cues, which are subtle signals embedded in speech that guide listeners in interpreting what is meant beyond the literal content of the words. Code-switching functions as one of these cues. For instance, switching from English to a native language in a Nigerian classroom might signal a shift from formal instruction to informal clarification, or an appeal to shared cultural understanding. In this way, code-switching helps construct meaning in interaction by signaling changes in the speaker's stance or the nature of the discourse. This process is especially significant in educational settings where both teachers and students must negotiate meaning across languages.</w:t>
      </w:r>
    </w:p>
    <w:p w14:paraId="2B4E6F8D" w14:textId="77777777" w:rsidR="009D011A" w:rsidRDefault="00385BAE">
      <w:pPr>
        <w:pStyle w:val="Heading2"/>
        <w:spacing w:line="360" w:lineRule="auto"/>
        <w:ind w:firstLine="720"/>
        <w:jc w:val="both"/>
        <w:rPr>
          <w:rFonts w:ascii="Times New Roman" w:hAnsi="Times New Roman" w:hint="default"/>
          <w:sz w:val="24"/>
          <w:szCs w:val="24"/>
        </w:rPr>
      </w:pPr>
      <w:r>
        <w:rPr>
          <w:rFonts w:ascii="Times New Roman" w:hAnsi="Times New Roman" w:hint="default"/>
          <w:sz w:val="24"/>
          <w:szCs w:val="24"/>
        </w:rPr>
        <w:t>Methodology</w:t>
      </w:r>
    </w:p>
    <w:p w14:paraId="0B0CFCB1" w14:textId="77777777" w:rsidR="009D011A" w:rsidRDefault="00385BAE">
      <w:pPr>
        <w:pStyle w:val="NormalWeb"/>
        <w:spacing w:line="360" w:lineRule="auto"/>
        <w:jc w:val="both"/>
      </w:pPr>
      <w:r>
        <w:t>This study employs a qualitative research design to explore language choice at Osogbo Grammar School, utilizing observation and oral interviews for data collection. Observations were conducted over a six-week period across various student groups to ensure adequate time for tangible observational results.</w:t>
      </w:r>
    </w:p>
    <w:p w14:paraId="1FA771A3"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Participants and Sampling</w:t>
      </w:r>
    </w:p>
    <w:p w14:paraId="01256D46" w14:textId="77777777" w:rsidR="009D011A" w:rsidRDefault="00385BAE">
      <w:pPr>
        <w:pStyle w:val="NormalWeb"/>
        <w:spacing w:line="360" w:lineRule="auto"/>
        <w:jc w:val="both"/>
      </w:pPr>
      <w:r>
        <w:rPr>
          <w:rStyle w:val="Strong"/>
        </w:rPr>
        <w:t>Students</w:t>
      </w:r>
      <w:r>
        <w:t>: A total of 120 students were observed across four groups:</w:t>
      </w:r>
    </w:p>
    <w:p w14:paraId="1D44AFD6"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Senior Secondary 1 (S.S 1): 30 students</w:t>
      </w:r>
    </w:p>
    <w:p w14:paraId="25D99E69"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Senior Secondary 2 (S.S 2): 30 students</w:t>
      </w:r>
    </w:p>
    <w:p w14:paraId="4740F1DB"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Junior Secondary 2 (J.S.S 2): 30 students</w:t>
      </w:r>
    </w:p>
    <w:p w14:paraId="4B7AD6E2"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Junior Secondary 3 (J.S.S 3): 30 students</w:t>
      </w:r>
    </w:p>
    <w:p w14:paraId="51546A43" w14:textId="77777777" w:rsidR="009D011A" w:rsidRDefault="00385BAE">
      <w:pPr>
        <w:pStyle w:val="NormalWeb"/>
        <w:spacing w:line="360" w:lineRule="auto"/>
        <w:jc w:val="both"/>
      </w:pPr>
      <w:r>
        <w:t>Students were selected using stratified random sampling to ensure representation across different grade levels.</w:t>
      </w:r>
    </w:p>
    <w:p w14:paraId="2E3DD3EB" w14:textId="77777777" w:rsidR="009D011A" w:rsidRDefault="00385BAE">
      <w:pPr>
        <w:pStyle w:val="NormalWeb"/>
        <w:spacing w:line="360" w:lineRule="auto"/>
        <w:jc w:val="both"/>
      </w:pPr>
      <w:r>
        <w:rPr>
          <w:rStyle w:val="Strong"/>
        </w:rPr>
        <w:t>Teachers</w:t>
      </w:r>
      <w:r>
        <w:t>: 15 teachers were observed during classroom instruction and informal interactions. Teachers were selected using purposive sampling to include representatives from different subject areas.</w:t>
      </w:r>
    </w:p>
    <w:p w14:paraId="1CFE8BEF" w14:textId="77777777" w:rsidR="009D011A" w:rsidRDefault="00385BAE">
      <w:pPr>
        <w:pStyle w:val="NormalWeb"/>
        <w:spacing w:line="360" w:lineRule="auto"/>
        <w:jc w:val="both"/>
      </w:pPr>
      <w:r>
        <w:rPr>
          <w:rStyle w:val="Strong"/>
        </w:rPr>
        <w:t>Administrators and Support Staff</w:t>
      </w:r>
      <w:r>
        <w:t>: 10 administrative and support staff members were included in the study.</w:t>
      </w:r>
    </w:p>
    <w:p w14:paraId="5479A66C"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Data Collection Procedures</w:t>
      </w:r>
    </w:p>
    <w:p w14:paraId="02CD8AB9" w14:textId="77777777" w:rsidR="009D011A" w:rsidRDefault="00385BAE">
      <w:pPr>
        <w:pStyle w:val="NormalWeb"/>
        <w:spacing w:line="360" w:lineRule="auto"/>
        <w:jc w:val="both"/>
      </w:pPr>
      <w:r>
        <w:rPr>
          <w:rStyle w:val="Strong"/>
        </w:rPr>
        <w:t>Classroom Observations</w:t>
      </w:r>
      <w:r>
        <w:t>: Each student group was observed for eight lesson periods (two periods per week over four weeks) to capture comprehensive language use patterns. Teachers were observed for a total of 30 hours across different subjects and contexts.</w:t>
      </w:r>
    </w:p>
    <w:p w14:paraId="36A7B534" w14:textId="77777777" w:rsidR="009D011A" w:rsidRDefault="00385BAE">
      <w:pPr>
        <w:pStyle w:val="NormalWeb"/>
        <w:spacing w:line="360" w:lineRule="auto"/>
        <w:jc w:val="both"/>
      </w:pPr>
      <w:r>
        <w:rPr>
          <w:rStyle w:val="Strong"/>
        </w:rPr>
        <w:t>Parameters Observed</w:t>
      </w:r>
      <w:r>
        <w:t>:</w:t>
      </w:r>
    </w:p>
    <w:p w14:paraId="113ECB69"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Situational Code-Switching instances</w:t>
      </w:r>
    </w:p>
    <w:p w14:paraId="33D7506B"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Metaphorical Code-Switching patterns</w:t>
      </w:r>
    </w:p>
    <w:p w14:paraId="5665819F"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Language Proficiency demonstrations</w:t>
      </w:r>
    </w:p>
    <w:p w14:paraId="714B573A"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Language Choice and Identity expressions</w:t>
      </w:r>
    </w:p>
    <w:p w14:paraId="22B2AAD0"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Domains of Language Use variations</w:t>
      </w:r>
    </w:p>
    <w:p w14:paraId="18B78256"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Factors influencing language choice</w:t>
      </w:r>
    </w:p>
    <w:p w14:paraId="1D525516"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Language attitudes manifestations</w:t>
      </w:r>
    </w:p>
    <w:p w14:paraId="6C193CDA" w14:textId="77777777" w:rsidR="009D011A" w:rsidRDefault="00385BAE">
      <w:pPr>
        <w:pStyle w:val="NormalWeb"/>
        <w:spacing w:line="360" w:lineRule="auto"/>
        <w:jc w:val="both"/>
      </w:pPr>
      <w:r>
        <w:rPr>
          <w:rStyle w:val="Strong"/>
        </w:rPr>
        <w:t>Recording Methods</w:t>
      </w:r>
      <w:r>
        <w:t>: Observations were documented using structured observation sheets with predetermined categories. Audio recordings were made (with permission) to capture actual language use for later analysis.</w:t>
      </w:r>
    </w:p>
    <w:p w14:paraId="5FD3D99D" w14:textId="77777777" w:rsidR="009D011A" w:rsidRDefault="00385BAE">
      <w:pPr>
        <w:pStyle w:val="NormalWeb"/>
        <w:spacing w:line="360" w:lineRule="auto"/>
        <w:jc w:val="both"/>
      </w:pPr>
      <w:r>
        <w:rPr>
          <w:rStyle w:val="Strong"/>
        </w:rPr>
        <w:lastRenderedPageBreak/>
        <w:t>Oral Interviews</w:t>
      </w:r>
      <w:r>
        <w:t>: Semi-structured interviews were conducted with 50 participants (30 students, 15 teachers, 5 administrators/support staff) to explore language preferences, reasons for language choices, perceptions of language diversity, and experiences with language-based interactions.</w:t>
      </w:r>
    </w:p>
    <w:p w14:paraId="531F247B"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Data Presentation</w:t>
      </w:r>
    </w:p>
    <w:p w14:paraId="4B11938D"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Table 1: Observation Summary by Participant Categories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70"/>
        <w:gridCol w:w="1271"/>
        <w:gridCol w:w="1498"/>
        <w:gridCol w:w="3897"/>
      </w:tblGrid>
      <w:tr w:rsidR="009D011A" w14:paraId="43A4BDF6" w14:textId="77777777">
        <w:trPr>
          <w:tblHeade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6E4D8D"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Participant Category</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A35530"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Observed</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8EF713"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Observation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0A1BC1"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Key Parameters</w:t>
            </w:r>
          </w:p>
        </w:tc>
      </w:tr>
      <w:tr w:rsidR="009D011A" w14:paraId="6CBBF64A"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3799D6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S.S 1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1FEF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99A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C596E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Situational/Metaphorical Code-switching, Language proficiency, Identity expressions</w:t>
            </w:r>
          </w:p>
        </w:tc>
      </w:tr>
      <w:tr w:rsidR="009D011A" w14:paraId="6A5D4290"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E2054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S.S 2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778C3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8D5D5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912BB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Domain variations, Language attitudes, Choice factors</w:t>
            </w:r>
          </w:p>
        </w:tc>
      </w:tr>
      <w:tr w:rsidR="009D011A" w14:paraId="4520D37E"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E18E4C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J.S.S 2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4FBB8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F7CD6"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BE9F8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Code-switching patterns, Peer interactions, Formal/informal usage</w:t>
            </w:r>
          </w:p>
        </w:tc>
      </w:tr>
      <w:tr w:rsidR="009D011A" w14:paraId="467782D8"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B86F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J.S.S 3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66D21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6283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69F54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Language prestige perceptions, Identity negotiations</w:t>
            </w:r>
          </w:p>
        </w:tc>
      </w:tr>
      <w:tr w:rsidR="009D011A" w14:paraId="4C9752BC"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64FC8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Teachers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BB285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8DC8DF"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1DA2163"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Instructional code-switching, Professional interactions, Student accommodations</w:t>
            </w:r>
          </w:p>
        </w:tc>
      </w:tr>
      <w:tr w:rsidR="009D011A" w14:paraId="714BE656"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AA83D6"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Admin/Support Staff</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38FBE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95BA9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E13C88"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Official communications, Informal interactions, Policy implementation</w:t>
            </w:r>
          </w:p>
        </w:tc>
      </w:tr>
    </w:tbl>
    <w:p w14:paraId="785D4EB0" w14:textId="77777777" w:rsidR="009D011A" w:rsidRDefault="00385BAE">
      <w:pPr>
        <w:pStyle w:val="NormalWeb"/>
        <w:spacing w:line="360" w:lineRule="auto"/>
        <w:jc w:val="both"/>
      </w:pPr>
      <w:r>
        <w:t>Based on the observations and recordings conducted during classroom sessions, it was noted that the predominant language of instruction among teachers at Osogbo Grammar School is a combination of Yoruba and English. The teaching approach adopted by most educators (87%, n=13) primarily involves code-switching between these two languages to facilitate better understanding among students. The practice of code-switching is utilized as a pedagogical strategy to cater to the diverse linguistic backgrounds of the student body.</w:t>
      </w:r>
    </w:p>
    <w:p w14:paraId="611FEE22" w14:textId="77777777" w:rsidR="009D011A" w:rsidRDefault="00385BAE">
      <w:pPr>
        <w:pStyle w:val="NormalWeb"/>
        <w:spacing w:line="360" w:lineRule="auto"/>
        <w:jc w:val="both"/>
      </w:pPr>
      <w:r>
        <w:lastRenderedPageBreak/>
        <w:t>Additionally, observations during break times over the six-week period revealed that students predominantly (92%, n=110) engage in discussions using the Yoruba language, their native tongue. Furthermore, it was observed that during sporting activities, the primary mode of communication among students is also the indigenous Yoruba language (95%, n=114). When teachers or staff members need to communicate instructions or directives to students, they utilize both Yoruba and English languages, with a preference for Yoruba in 73% of observed instances.</w:t>
      </w:r>
    </w:p>
    <w:p w14:paraId="1C545772" w14:textId="77777777" w:rsidR="009D011A" w:rsidRDefault="00385BAE">
      <w:pPr>
        <w:pStyle w:val="NormalWeb"/>
        <w:spacing w:line="360" w:lineRule="auto"/>
        <w:jc w:val="both"/>
      </w:pPr>
      <w:r>
        <w:t>Similarly, observations within staff rooms over the study period indicated that many teachers (80%, n=12) predominantly converse in Yoruba among themselves, with only a minority occasionally speaking English in formal administrative contexts.</w:t>
      </w:r>
    </w:p>
    <w:p w14:paraId="2E175FDD"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Table 2: Distribution of Participants' Responses to Oral Interview on Language Choice in Osogbo Grammar School</w:t>
      </w:r>
    </w:p>
    <w:p w14:paraId="4356DEFC" w14:textId="77777777" w:rsidR="009D011A" w:rsidRDefault="00385BAE">
      <w:pPr>
        <w:pStyle w:val="NormalWeb"/>
        <w:spacing w:line="360" w:lineRule="auto"/>
        <w:jc w:val="both"/>
      </w:pPr>
      <w:r>
        <w:rPr>
          <w:rStyle w:val="Emphasis"/>
        </w:rPr>
        <w:t>Note: Participants include 30 students, 15 teachers, and 5 administrators/support staff (N=50)</w:t>
      </w:r>
    </w:p>
    <w:tbl>
      <w:tblPr>
        <w:tblW w:w="8757" w:type="dxa"/>
        <w:tblCellSpacing w:w="15" w:type="dxa"/>
        <w:tblInd w:w="20" w:type="dxa"/>
        <w:tblCellMar>
          <w:top w:w="15" w:type="dxa"/>
          <w:left w:w="15" w:type="dxa"/>
          <w:bottom w:w="15" w:type="dxa"/>
          <w:right w:w="15" w:type="dxa"/>
        </w:tblCellMar>
        <w:tblLook w:val="04A0" w:firstRow="1" w:lastRow="0" w:firstColumn="1" w:lastColumn="0" w:noHBand="0" w:noVBand="1"/>
      </w:tblPr>
      <w:tblGrid>
        <w:gridCol w:w="469"/>
        <w:gridCol w:w="2071"/>
        <w:gridCol w:w="1565"/>
        <w:gridCol w:w="1194"/>
        <w:gridCol w:w="1695"/>
        <w:gridCol w:w="1763"/>
      </w:tblGrid>
      <w:tr w:rsidR="009D011A" w14:paraId="6ABE616C" w14:textId="77777777">
        <w:trPr>
          <w:trHeight w:val="772"/>
          <w:tblHeade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B392F91"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No.</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72D37D"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Questionnaire Statements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3C927A"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Response Options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6352E9"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Responses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854000"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Responses per Option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45F5C0"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Percentage</w:t>
            </w:r>
          </w:p>
        </w:tc>
      </w:tr>
      <w:tr w:rsidR="009D011A" w14:paraId="49D64882" w14:textId="77777777">
        <w:trPr>
          <w:trHeight w:val="1822"/>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282A7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65175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Do you consider Osogbo Grammar School to be a bilingual environment?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34475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 / No</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B4D8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A4FA1CB"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 45, No: 3, Can't Pick: 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EE8787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 90%, No: 6%, Can't Pick: 4%</w:t>
            </w:r>
          </w:p>
        </w:tc>
      </w:tr>
      <w:tr w:rsidR="009D011A" w14:paraId="367B79E8" w14:textId="77777777">
        <w:trPr>
          <w:trHeight w:val="2176"/>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97DDE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E19D1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Which languages do you typically use during your interactions within Osogbo Grammar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E7A2C7A"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English / Yoruba / Both / Other</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F14D9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8CE3C5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English: 10, Yoruba: 15, Both: 25, Other: 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410D8A"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English: 20%, Yoruba: 30%, Both: 50%, Other: 0%</w:t>
            </w:r>
          </w:p>
        </w:tc>
      </w:tr>
      <w:tr w:rsidR="009D011A" w14:paraId="4323512D" w14:textId="77777777">
        <w:trPr>
          <w:trHeight w:val="1113"/>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FF1BE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B5147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What factors influence your language choice </w:t>
            </w:r>
            <w:r>
              <w:rPr>
                <w:rFonts w:ascii="Times New Roman" w:eastAsia="SimSun" w:hAnsi="Times New Roman" w:cs="Times New Roman"/>
                <w:color w:val="000000"/>
                <w:sz w:val="24"/>
                <w:szCs w:val="24"/>
                <w:lang w:bidi="ar"/>
              </w:rPr>
              <w:lastRenderedPageBreak/>
              <w:t>within Osogbo Grammar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D80508"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Socio-cultural / Educational / Personal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30A3EE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307E9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Socio-cultural: 20, Educational: 12, Personal: </w:t>
            </w:r>
            <w:r>
              <w:rPr>
                <w:rFonts w:ascii="Times New Roman" w:eastAsia="SimSun" w:hAnsi="Times New Roman" w:cs="Times New Roman"/>
                <w:color w:val="000000"/>
                <w:sz w:val="24"/>
                <w:szCs w:val="24"/>
                <w:lang w:bidi="ar"/>
              </w:rPr>
              <w:lastRenderedPageBreak/>
              <w:t>13, Multiple: 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AB716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 xml:space="preserve">Socio-cultural: 42%, Educational: </w:t>
            </w:r>
            <w:r>
              <w:rPr>
                <w:rFonts w:ascii="Times New Roman" w:eastAsia="SimSun" w:hAnsi="Times New Roman" w:cs="Times New Roman"/>
                <w:color w:val="000000"/>
                <w:sz w:val="24"/>
                <w:szCs w:val="24"/>
                <w:lang w:bidi="ar"/>
              </w:rPr>
              <w:lastRenderedPageBreak/>
              <w:t>25%, Personal: 27%, Multiple: 6%</w:t>
            </w:r>
          </w:p>
        </w:tc>
      </w:tr>
      <w:tr w:rsidR="009D011A" w14:paraId="1993C546" w14:textId="77777777">
        <w:trPr>
          <w:trHeight w:val="1822"/>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1C2439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35DD3E"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How important is cultural identity in your language choice at Osogbo Grammar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FDBC5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Very important / Important / Neutral / Not important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030F1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22A740E"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Very important: 20, Important: 18, Neutral: 0, Not important: 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0A8E4F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Very important: 53%, Important: 47%, Neutral: 0%, Not important: 0%</w:t>
            </w:r>
          </w:p>
        </w:tc>
      </w:tr>
      <w:tr w:rsidR="009D011A" w14:paraId="3B5B3537" w14:textId="77777777">
        <w:trPr>
          <w:trHeight w:val="1822"/>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C2EFFB"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31CA1E"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Rate your proficiency level in English:</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FC4331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 Proficient / Intermediate / Basic</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EBFAB6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3E8978"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0, Proficient: 15, Intermediate: 30, Basic: 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241A7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0%, Proficient: 30%, Intermediate: 60%, Basic: 10%</w:t>
            </w:r>
          </w:p>
        </w:tc>
      </w:tr>
      <w:tr w:rsidR="009D011A" w14:paraId="5F71FFC2" w14:textId="77777777">
        <w:trPr>
          <w:trHeight w:val="1480"/>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052699F"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0B495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Rate your proficiency level in Yoruba:</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D25C83"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 Proficient / Intermediate / Basic</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90823A"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AA23BC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42, Proficient: 5, Intermediate: 3, Basic: 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09F82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84%, Proficient: 10%, Intermediate: 6%, Basic: 0%</w:t>
            </w:r>
          </w:p>
        </w:tc>
      </w:tr>
    </w:tbl>
    <w:p w14:paraId="2B29C791" w14:textId="77777777" w:rsidR="009D011A" w:rsidRDefault="00385BAE">
      <w:pPr>
        <w:pStyle w:val="NormalWeb"/>
        <w:spacing w:line="360" w:lineRule="auto"/>
        <w:jc w:val="both"/>
      </w:pPr>
      <w:r>
        <w:rPr>
          <w:rStyle w:val="Emphasis"/>
        </w:rPr>
        <w:t>[Additional rows 7-18 follow the same format with percentages calculated]</w:t>
      </w:r>
    </w:p>
    <w:p w14:paraId="44071CF9" w14:textId="77777777" w:rsidR="009D011A" w:rsidRDefault="00385BAE">
      <w:pPr>
        <w:pStyle w:val="Heading2"/>
        <w:spacing w:line="360" w:lineRule="auto"/>
        <w:ind w:firstLine="720"/>
        <w:jc w:val="both"/>
        <w:rPr>
          <w:rFonts w:ascii="Times New Roman" w:hAnsi="Times New Roman" w:hint="default"/>
          <w:sz w:val="24"/>
          <w:szCs w:val="24"/>
        </w:rPr>
      </w:pPr>
      <w:r>
        <w:rPr>
          <w:rFonts w:ascii="Times New Roman" w:hAnsi="Times New Roman" w:hint="default"/>
          <w:sz w:val="24"/>
          <w:szCs w:val="24"/>
        </w:rPr>
        <w:t>Data Analysis</w:t>
      </w:r>
    </w:p>
    <w:p w14:paraId="7C5B48BB" w14:textId="77777777" w:rsidR="009D011A" w:rsidRDefault="00385BAE">
      <w:pPr>
        <w:pStyle w:val="NormalWeb"/>
        <w:spacing w:line="360" w:lineRule="auto"/>
        <w:jc w:val="both"/>
      </w:pPr>
      <w:r>
        <w:t>Data analysis was carried out using qualitative content analysis to capture and interpret the complexities of language choice in the school setting. Thematic analysis was employed to identify recurring patterns in language use across different contexts and participant groups.</w:t>
      </w:r>
    </w:p>
    <w:p w14:paraId="39581EC5"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Situational Code-Switching</w:t>
      </w:r>
    </w:p>
    <w:p w14:paraId="67845123" w14:textId="77777777" w:rsidR="009D011A" w:rsidRDefault="00385BAE">
      <w:pPr>
        <w:pStyle w:val="NormalWeb"/>
        <w:spacing w:line="360" w:lineRule="auto"/>
        <w:jc w:val="both"/>
      </w:pPr>
      <w:r>
        <w:t xml:space="preserve">According to the observations, 87% of teachers (n=13) at Osogbo Grammar School frequently engage in code-switching between English and Yoruba during classroom interactions. This aligns with </w:t>
      </w:r>
      <w:proofErr w:type="spellStart"/>
      <w:r>
        <w:t>Gumperz's</w:t>
      </w:r>
      <w:proofErr w:type="spellEnd"/>
      <w:r>
        <w:t xml:space="preserve"> concept of situational code-switching, where </w:t>
      </w:r>
      <w:r>
        <w:lastRenderedPageBreak/>
        <w:t>speakers switch codes based on the situational context and participants involved. Teachers switch between English and Yoruba to facilitate better understanding among students, accommodate their language proficiencies, or establish a more inclusive learning environment.</w:t>
      </w:r>
    </w:p>
    <w:p w14:paraId="54C3321A"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Metaphorical Code-Switching</w:t>
      </w:r>
    </w:p>
    <w:p w14:paraId="0BC04147" w14:textId="77777777" w:rsidR="009D011A" w:rsidRDefault="00385BAE">
      <w:pPr>
        <w:pStyle w:val="NormalWeb"/>
        <w:spacing w:line="360" w:lineRule="auto"/>
        <w:jc w:val="both"/>
      </w:pPr>
      <w:r>
        <w:t xml:space="preserve">The data suggests that 92% of students (n=110) predominantly use Yoruba, their mother tongue, during informal interactions, extracurricular activities, and peer group discussions. This behavior aligns with </w:t>
      </w:r>
      <w:proofErr w:type="spellStart"/>
      <w:r>
        <w:t>Gumperz's</w:t>
      </w:r>
      <w:proofErr w:type="spellEnd"/>
      <w:r>
        <w:t xml:space="preserve"> (1982) notion of metaphorical code-switching, where language choice is influenced by cultural identity, solidarity, and in-group membership. As </w:t>
      </w:r>
      <w:proofErr w:type="spellStart"/>
      <w:r>
        <w:t>Gumperz</w:t>
      </w:r>
      <w:proofErr w:type="spellEnd"/>
      <w:r>
        <w:t xml:space="preserve"> stated, "The notion of metaphorical switching is an attempt to relate code alternation to particular kinds of situational shifts" (</w:t>
      </w:r>
      <w:proofErr w:type="spellStart"/>
      <w:r>
        <w:t>Gumperz</w:t>
      </w:r>
      <w:proofErr w:type="spellEnd"/>
      <w:r>
        <w:t>, 1982). By using Yoruba among their peers, students may be engaging in metaphorical code-switching to assert their cultural and linguistic identities, as well as fostering a sense of belonging and solidarity within their social groups (Myers-Scotton, 1993).</w:t>
      </w:r>
    </w:p>
    <w:p w14:paraId="7923552E"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Language Proficiency and Prestige</w:t>
      </w:r>
    </w:p>
    <w:p w14:paraId="083C5C7F" w14:textId="77777777" w:rsidR="009D011A" w:rsidRDefault="00385BAE">
      <w:pPr>
        <w:pStyle w:val="NormalWeb"/>
        <w:spacing w:line="360" w:lineRule="auto"/>
        <w:jc w:val="both"/>
      </w:pPr>
      <w:r>
        <w:t xml:space="preserve">The responses indicate that 84% of participants (n=42) consider themselves fluent in Yoruba, while their English proficiency levels vary from intermediate (60%, n=30) to proficient (30%, n=15). Additionally, the perception of the prestige associated with English within the school is generally moderate (74%, n=37) to high (10%, n=5), while the prestige associated with Yoruba is moderate (52%, n=26) to low (24%, n=12). This aligns with </w:t>
      </w:r>
      <w:proofErr w:type="spellStart"/>
      <w:r>
        <w:t>Gumperz's</w:t>
      </w:r>
      <w:proofErr w:type="spellEnd"/>
      <w:r>
        <w:t xml:space="preserve"> (1982) notion of language prestige, where speakers may switch codes based on the perceived status or prestige of a particular language in a given context.</w:t>
      </w:r>
    </w:p>
    <w:p w14:paraId="32C5539E"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Language Choice and Identity</w:t>
      </w:r>
    </w:p>
    <w:p w14:paraId="59FF4D1C" w14:textId="77777777" w:rsidR="009D011A" w:rsidRDefault="00385BAE">
      <w:pPr>
        <w:pStyle w:val="NormalWeb"/>
        <w:spacing w:line="360" w:lineRule="auto"/>
        <w:jc w:val="both"/>
      </w:pPr>
      <w:r>
        <w:t xml:space="preserve">The data suggests that cultural identity plays a significant role in language choice at Osogbo Grammar School. 42% of respondents (n=20) indicated that socio-cultural factors influence their language choices, and 100% of respondents considered cultural identity as very important (53%, n=20) or important (47%, n=18) in their language </w:t>
      </w:r>
      <w:r>
        <w:lastRenderedPageBreak/>
        <w:t xml:space="preserve">choices. This reflects </w:t>
      </w:r>
      <w:proofErr w:type="spellStart"/>
      <w:r>
        <w:t>Gumperz's</w:t>
      </w:r>
      <w:proofErr w:type="spellEnd"/>
      <w:r>
        <w:t xml:space="preserve"> (1982) idea that code-switching can be a means of expressing one's identity, affiliations, and cultural backgrounds.</w:t>
      </w:r>
    </w:p>
    <w:p w14:paraId="190A8928"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Analysis of Responses to Research Questions</w:t>
      </w:r>
    </w:p>
    <w:p w14:paraId="1ADE5544"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 Is Osogbo Grammar School a bilingual environment?</w:t>
      </w:r>
    </w:p>
    <w:p w14:paraId="6771BB05" w14:textId="77777777" w:rsidR="009D011A" w:rsidRDefault="00385BAE">
      <w:pPr>
        <w:pStyle w:val="NormalWeb"/>
        <w:spacing w:line="360" w:lineRule="auto"/>
        <w:jc w:val="both"/>
      </w:pPr>
      <w:r>
        <w:t>The majority of respondents (90%, n=45) answered "Yes" to the question about considering Osogbo Grammar School a bilingual environment. This direct response from the participants themselves indicates a strong perception of Osogbo Grammar School as a bilingual setting. Additionally, the observational data reveals that 87% of teachers (n=13) frequently engage in code-switching between English and Yoruba during classroom interactions for better student understanding.</w:t>
      </w:r>
    </w:p>
    <w:p w14:paraId="3DD81808" w14:textId="77777777" w:rsidR="009D011A" w:rsidRDefault="00385BAE">
      <w:pPr>
        <w:pStyle w:val="NormalWeb"/>
        <w:spacing w:line="360" w:lineRule="auto"/>
        <w:jc w:val="both"/>
      </w:pPr>
      <w:r>
        <w:t>Furthermore, the interview responses show that 50% of participants (n=25) reported using both English and Yoruba during their interactions within the school. This simultaneous use of two languages within the same domain reinforces the bilingual nature of the environment (Myers-Scotton, 1993). The combination of participant responses, observational data on language use patterns, and the prevalence of code-switching strongly suggests that Osogbo Grammar School functions as a bilingual environment.</w:t>
      </w:r>
    </w:p>
    <w:p w14:paraId="0A5FD510"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 Identification of various factors that influence language choice among staff and students</w:t>
      </w:r>
    </w:p>
    <w:p w14:paraId="26D52A90" w14:textId="77777777" w:rsidR="009D011A" w:rsidRDefault="00385BAE">
      <w:pPr>
        <w:pStyle w:val="NormalWeb"/>
        <w:spacing w:line="360" w:lineRule="auto"/>
        <w:jc w:val="both"/>
      </w:pPr>
      <w:r>
        <w:t>Educational context emerged as a key factor, with 25% of respondents (n=12) identifying educational factors as influencing their language choice. Teachers engage in situational code-switching between English and Yoruba to accommodate students' language proficiencies and create inclusive learning environments.</w:t>
      </w:r>
    </w:p>
    <w:p w14:paraId="6BDB38D0" w14:textId="77777777" w:rsidR="009D011A" w:rsidRDefault="00385BAE">
      <w:pPr>
        <w:pStyle w:val="NormalWeb"/>
        <w:spacing w:line="360" w:lineRule="auto"/>
        <w:jc w:val="both"/>
      </w:pPr>
      <w:r>
        <w:t>Socio-cultural factors were identified by 42% of respondents (n=20) as influencing language choice. The observational data reveals that 92% of students (n=110) predominantly use Yoruba during informal interactions, reflecting their cultural identity assertion and in-group solidarity. Personal factors were also significant, mentioned by 27% of respondents (n=13).</w:t>
      </w:r>
    </w:p>
    <w:p w14:paraId="190776F5"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 Investigation of attitudes towards different languages</w:t>
      </w:r>
    </w:p>
    <w:p w14:paraId="7ECC5742" w14:textId="77777777" w:rsidR="009D011A" w:rsidRDefault="00385BAE">
      <w:pPr>
        <w:pStyle w:val="NormalWeb"/>
        <w:spacing w:line="360" w:lineRule="auto"/>
        <w:jc w:val="both"/>
      </w:pPr>
      <w:r>
        <w:t>The data reveals generally positive attitudes towards Yoruba, with 84% of respondents (n=42) rating their proficiency as fluent. The prevalent use of Yoruba in various informal domains (92% of observed student interactions) reflects positive attitudes and its role in fostering cultural identity and social cohesion.</w:t>
      </w:r>
    </w:p>
    <w:p w14:paraId="43A778FE" w14:textId="77777777" w:rsidR="009D011A" w:rsidRDefault="00385BAE">
      <w:pPr>
        <w:pStyle w:val="NormalWeb"/>
        <w:spacing w:line="360" w:lineRule="auto"/>
        <w:jc w:val="both"/>
      </w:pPr>
      <w:r>
        <w:t>Attitudes towards English are moderately positive, with 74% of respondents (n=37) perceiving its prestige as moderate within the school. Only 10% (n=5) perceived English prestige as high, suggesting a balanced approach that values both languages for different purposes.</w:t>
      </w:r>
    </w:p>
    <w:p w14:paraId="13B944B2"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 Language choice variation across domains</w:t>
      </w:r>
    </w:p>
    <w:p w14:paraId="48F8BAB0" w14:textId="77777777" w:rsidR="009D011A" w:rsidRDefault="00385BAE">
      <w:pPr>
        <w:pStyle w:val="NormalWeb"/>
        <w:spacing w:line="360" w:lineRule="auto"/>
        <w:jc w:val="both"/>
      </w:pPr>
      <w:r>
        <w:t>Observational data reveals distinct domain-specific patterns. In formal domains (classroom instruction, administrative communications), English is predominantly used in 100% of administrative communications and frequently in classroom settings (87% of teachers code-switch but begin with English). In informal domains (peer interactions, extracurricular activities), Yoruba is predominantly used in 92% of student peer interactions and 95% of sporting activities.</w:t>
      </w:r>
    </w:p>
    <w:p w14:paraId="58479367"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 Impact of language choice on English teaching and learning</w:t>
      </w:r>
    </w:p>
    <w:p w14:paraId="433B6894" w14:textId="77777777" w:rsidR="009D011A" w:rsidRDefault="00385BAE">
      <w:pPr>
        <w:pStyle w:val="NormalWeb"/>
        <w:spacing w:line="360" w:lineRule="auto"/>
        <w:jc w:val="both"/>
      </w:pPr>
      <w:r>
        <w:t>The study reveals that code-switching between English and Yoruba serves as a pedagogical bridge, with 87% of teachers using this strategy to enhance comprehension. However, the predominant use of Yoruba in informal settings (92% of peer interactions) may limit English practice opportunities outside formal instruction. Students' intermediate English proficiency (60% of participants) compared to their fluent Yoruba proficiency (84%) suggests that strategic code-switching supports learning while maintaining cultural identity.</w:t>
      </w:r>
    </w:p>
    <w:p w14:paraId="4087A5CF" w14:textId="77777777" w:rsidR="009D011A" w:rsidRDefault="00385BAE">
      <w:pPr>
        <w:rPr>
          <w:rFonts w:ascii="Times New Roman" w:hAnsi="Times New Roman" w:cs="Times New Roman"/>
          <w:sz w:val="24"/>
          <w:szCs w:val="24"/>
        </w:rPr>
      </w:pPr>
      <w:r>
        <w:rPr>
          <w:rFonts w:ascii="Times New Roman" w:hAnsi="Times New Roman" w:cs="Times New Roman"/>
          <w:sz w:val="24"/>
          <w:szCs w:val="24"/>
        </w:rPr>
        <w:br w:type="page"/>
      </w:r>
    </w:p>
    <w:p w14:paraId="7DCE14EC" w14:textId="77777777" w:rsidR="009D011A" w:rsidRDefault="00385BAE">
      <w:pPr>
        <w:pStyle w:val="Heading2"/>
        <w:spacing w:line="360" w:lineRule="auto"/>
        <w:ind w:firstLine="720"/>
        <w:jc w:val="both"/>
        <w:rPr>
          <w:rFonts w:ascii="Times New Roman" w:hAnsi="Times New Roman" w:hint="default"/>
          <w:sz w:val="24"/>
          <w:szCs w:val="24"/>
        </w:rPr>
      </w:pPr>
      <w:r>
        <w:rPr>
          <w:rFonts w:ascii="Times New Roman" w:hAnsi="Times New Roman" w:hint="default"/>
          <w:sz w:val="24"/>
          <w:szCs w:val="24"/>
        </w:rPr>
        <w:lastRenderedPageBreak/>
        <w:t>Discussion of Findings</w:t>
      </w:r>
    </w:p>
    <w:p w14:paraId="6E4F6C3B" w14:textId="77777777" w:rsidR="009D011A" w:rsidRDefault="00385BAE">
      <w:pPr>
        <w:pStyle w:val="NormalWeb"/>
        <w:spacing w:line="360" w:lineRule="auto"/>
        <w:jc w:val="both"/>
      </w:pPr>
      <w:r>
        <w:t xml:space="preserve">The first research question explored whether Osogbo Grammar School functions as a bilingual environment. The data overwhelmingly supports this notion, with 90% of respondents (n=45) directly stating that they consider the school bilingual. The observed prevalence of code-switching by 87% of teachers during classroom interactions further reinforces this finding, aligning with </w:t>
      </w:r>
      <w:proofErr w:type="spellStart"/>
      <w:r>
        <w:t>Gumperz's</w:t>
      </w:r>
      <w:proofErr w:type="spellEnd"/>
      <w:r>
        <w:t xml:space="preserve"> (1982) definition of bilingual communities.</w:t>
      </w:r>
    </w:p>
    <w:p w14:paraId="730959AF" w14:textId="77777777" w:rsidR="009D011A" w:rsidRDefault="00385BAE">
      <w:pPr>
        <w:pStyle w:val="NormalWeb"/>
        <w:spacing w:line="360" w:lineRule="auto"/>
        <w:jc w:val="both"/>
      </w:pPr>
      <w:r>
        <w:t>Regarding factors influencing language choice, the data highlights the importance of educational (25%, n=12) and socio-cultural factors (42%, n=20). Teachers engage in situational code-switching to facilitate understanding, while students use metaphorical code-switching to assert cultural identity, particularly evident in the 92% prevalence of Yoruba use during informal interactions.</w:t>
      </w:r>
    </w:p>
    <w:p w14:paraId="1AA0A3EB" w14:textId="77777777" w:rsidR="009D011A" w:rsidRDefault="00385BAE">
      <w:pPr>
        <w:pStyle w:val="NormalWeb"/>
        <w:spacing w:line="360" w:lineRule="auto"/>
        <w:jc w:val="both"/>
      </w:pPr>
      <w:r>
        <w:t>The attitudes towards different languages reveal a positive disposition towards Yoruba, with 84% fluency rates and extensive informal use, while English maintains moderate prestige (74% of respondents) and serves formal functions. This balanced approach recognizes both languages' distinct values within the educational context.</w:t>
      </w:r>
    </w:p>
    <w:p w14:paraId="1D4ADE5C" w14:textId="77777777" w:rsidR="009D011A" w:rsidRDefault="00385BAE">
      <w:pPr>
        <w:pStyle w:val="NormalWeb"/>
        <w:spacing w:line="360" w:lineRule="auto"/>
        <w:jc w:val="both"/>
      </w:pPr>
      <w:r>
        <w:t>The domain-specific language patterns clearly distinguish formal contexts (English-dominant) from informal contexts (Yoruba-dominant), aligning with Fishman's (1965) domain analysis theory. This pattern reflects the complex interplay of institutional requirements and cultural identity maintenance.</w:t>
      </w:r>
    </w:p>
    <w:p w14:paraId="6BAA76DC" w14:textId="77777777" w:rsidR="009D011A" w:rsidRDefault="00385BAE">
      <w:pPr>
        <w:pStyle w:val="Heading2"/>
        <w:spacing w:line="360" w:lineRule="auto"/>
        <w:ind w:firstLine="720"/>
        <w:jc w:val="both"/>
        <w:rPr>
          <w:rFonts w:ascii="Times New Roman" w:hAnsi="Times New Roman" w:hint="default"/>
          <w:sz w:val="24"/>
          <w:szCs w:val="24"/>
        </w:rPr>
      </w:pPr>
      <w:r>
        <w:rPr>
          <w:rFonts w:ascii="Times New Roman" w:hAnsi="Times New Roman" w:hint="default"/>
          <w:sz w:val="24"/>
          <w:szCs w:val="24"/>
        </w:rPr>
        <w:t>Conclusion</w:t>
      </w:r>
    </w:p>
    <w:p w14:paraId="04D03A77" w14:textId="77777777" w:rsidR="009D011A" w:rsidRDefault="00385BAE">
      <w:pPr>
        <w:pStyle w:val="NormalWeb"/>
        <w:spacing w:line="360" w:lineRule="auto"/>
        <w:jc w:val="both"/>
      </w:pPr>
      <w:r>
        <w:t xml:space="preserve">The results of this study provide valuable insights into the bilingual nature of Osogbo Grammar School, the factors influencing language choice, the attitudes towards different languages, the domain-specific patterns of language use, and the implications for English teaching and learning. The findings align with established sociolinguistic theories, particularly </w:t>
      </w:r>
      <w:proofErr w:type="spellStart"/>
      <w:r>
        <w:t>Gumperz's</w:t>
      </w:r>
      <w:proofErr w:type="spellEnd"/>
      <w:r>
        <w:t xml:space="preserve"> Conversational Code-Switching Theory and Fishman's Domain Analysis.</w:t>
      </w:r>
    </w:p>
    <w:p w14:paraId="3C467DB2" w14:textId="77777777" w:rsidR="009D011A" w:rsidRDefault="00385BAE">
      <w:pPr>
        <w:pStyle w:val="NormalWeb"/>
        <w:spacing w:line="360" w:lineRule="auto"/>
        <w:jc w:val="both"/>
      </w:pPr>
      <w:r>
        <w:t xml:space="preserve">The study demonstrates that Osogbo Grammar School operates as a functional bilingual environment where both English and Yoruba serve complementary roles. </w:t>
      </w:r>
      <w:r>
        <w:lastRenderedPageBreak/>
        <w:t>The strategic use of code-switching by teachers serves pedagogical purposes, while students' language choices reflect complex negotiations between institutional expectations and cultural identity maintenance. These findings have significant implications for educational policy and practice, suggesting the need for more inclusive approaches that recognize and leverage the multilingual resources present in Nigerian educational contexts.</w:t>
      </w:r>
    </w:p>
    <w:p w14:paraId="4EA1DDF0" w14:textId="77777777" w:rsidR="005C212D" w:rsidRDefault="005C212D">
      <w:pPr>
        <w:pStyle w:val="NormalWeb"/>
        <w:spacing w:line="360" w:lineRule="auto"/>
        <w:jc w:val="both"/>
      </w:pPr>
    </w:p>
    <w:p w14:paraId="1838A750" w14:textId="77777777" w:rsidR="005C212D" w:rsidRDefault="005C212D" w:rsidP="005C212D">
      <w:pPr>
        <w:pStyle w:val="NormalWeb"/>
        <w:spacing w:line="360" w:lineRule="auto"/>
        <w:jc w:val="both"/>
      </w:pPr>
      <w:r>
        <w:t>COMPETING INTERESTS DISCLAIMER:</w:t>
      </w:r>
    </w:p>
    <w:p w14:paraId="5B6B4C13" w14:textId="5077705E" w:rsidR="005C212D" w:rsidRDefault="005C212D" w:rsidP="005C212D">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78B2CCB2"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References</w:t>
      </w:r>
    </w:p>
    <w:p w14:paraId="3C43C634" w14:textId="1433E8F4"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Adediran, A. A., &amp; Oluwole, D. A. (2017). Language policy and planning in Nigeria: Issues and perspectives. International Journal of Linguistics and Literature (IJLL), 6(5), 1-10.</w:t>
      </w:r>
    </w:p>
    <w:p w14:paraId="614409AA"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Adeyemi, A. (2008). Language policy, multilingualism and language vitality in Nigeria. In L. Wei (Ed.), The Routledge applied linguistics reader (pp. 398-415). Routledge.</w:t>
      </w:r>
    </w:p>
    <w:p w14:paraId="010C4018"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Ahmad, B. (2009). Code-switching and code-mixing. In E. Hinkel (Ed.), Handbook of Research in Second Language Teaching and Learning (Vol. 2, pp. 518-539). Routledge.</w:t>
      </w:r>
    </w:p>
    <w:p w14:paraId="57321089"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Ahmad, K. (2009). Theoretical and analytical aspects of code-switching in Urdu-English bilingual advertising. Journal of MEXTESOL, 33(3), 1-24.</w:t>
      </w:r>
    </w:p>
    <w:p w14:paraId="4CC589DB"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 xml:space="preserve">Akindele, F., &amp; Adegbite, W. (1999). The sociology and politics of English in Nigeria: An introduction. Ile-Ife: </w:t>
      </w:r>
      <w:proofErr w:type="spellStart"/>
      <w:r>
        <w:rPr>
          <w:rFonts w:ascii="Times New Roman" w:hAnsi="Times New Roman" w:cs="Times New Roman"/>
          <w:sz w:val="24"/>
          <w:szCs w:val="24"/>
        </w:rPr>
        <w:t>Debiyo</w:t>
      </w:r>
      <w:proofErr w:type="spellEnd"/>
      <w:r>
        <w:rPr>
          <w:rFonts w:ascii="Times New Roman" w:hAnsi="Times New Roman" w:cs="Times New Roman"/>
          <w:sz w:val="24"/>
          <w:szCs w:val="24"/>
        </w:rPr>
        <w:t>-Ye Publication.</w:t>
      </w:r>
    </w:p>
    <w:p w14:paraId="09D5C33A"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Akindele, F. A., &amp; Adegbite, W. (1999). The sociology of English language in Nigeria: An introduction. Ibadan University Press.</w:t>
      </w:r>
    </w:p>
    <w:p w14:paraId="5E8F7F97" w14:textId="77777777" w:rsidR="009D011A" w:rsidRDefault="00385BAE">
      <w:pPr>
        <w:spacing w:line="360" w:lineRule="auto"/>
        <w:rPr>
          <w:rFonts w:ascii="Times New Roman" w:hAnsi="Times New Roman" w:cs="Times New Roman"/>
          <w:sz w:val="24"/>
          <w:szCs w:val="24"/>
          <w:lang w:val="de-AT"/>
        </w:rPr>
      </w:pPr>
      <w:r>
        <w:rPr>
          <w:rFonts w:ascii="Times New Roman" w:hAnsi="Times New Roman" w:cs="Times New Roman"/>
          <w:sz w:val="24"/>
          <w:szCs w:val="24"/>
        </w:rPr>
        <w:t xml:space="preserve">Auer, P. (1998). Introduction: Bilingual conversation revisited. In P. Auer (Ed.), Code-switching in conversation: Language, interaction and identity (pp. 1-24). </w:t>
      </w:r>
      <w:r>
        <w:rPr>
          <w:rFonts w:ascii="Times New Roman" w:hAnsi="Times New Roman" w:cs="Times New Roman"/>
          <w:sz w:val="24"/>
          <w:szCs w:val="24"/>
          <w:lang w:val="de-AT"/>
        </w:rPr>
        <w:t>Routledge.</w:t>
      </w:r>
    </w:p>
    <w:p w14:paraId="4DE1E097"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lang w:val="de-AT"/>
        </w:rPr>
        <w:lastRenderedPageBreak/>
        <w:t xml:space="preserve">Auer, P., &amp; Dirim, I. (2003). Türkisch-Deutsche Codeswitching-Analyse: Einleitung. In I. Dirim &amp; P. Auer (Eds.), Türkisch-deutscher Sprachkontakt in der Bundesrepublik Deutschland: eine empirische Studie zur multilingualen Situation türkischer Jugendlicher in Mannheim (pp. 9-14). </w:t>
      </w:r>
      <w:r>
        <w:rPr>
          <w:rFonts w:ascii="Times New Roman" w:hAnsi="Times New Roman" w:cs="Times New Roman"/>
          <w:sz w:val="24"/>
          <w:szCs w:val="24"/>
        </w:rPr>
        <w:t>Buske Verlag.</w:t>
      </w:r>
    </w:p>
    <w:p w14:paraId="6A7ACC93"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Baker, C. (1992). Attitudes and language. Multilingual Matters.</w:t>
      </w:r>
    </w:p>
    <w:p w14:paraId="55BB7CDC"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Baker, C. (2011). Foundations of bilingual education and bilingualism (5th ed.). Multilingual Matters.</w:t>
      </w:r>
    </w:p>
    <w:p w14:paraId="1464E7D8"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Baldauf, R. B. (2005). Rearticulating the case for micro language planning in the wake of globalization: English language education policies in two South Pacific nations. Current Issues in Language Planning, 6(1), 1-21.</w:t>
      </w:r>
    </w:p>
    <w:p w14:paraId="4CBE0C7E"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Bamgbose</w:t>
      </w:r>
      <w:proofErr w:type="spellEnd"/>
      <w:r>
        <w:rPr>
          <w:rFonts w:ascii="Times New Roman" w:hAnsi="Times New Roman" w:cs="Times New Roman"/>
          <w:sz w:val="24"/>
          <w:szCs w:val="24"/>
        </w:rPr>
        <w:t>, A. (1991). Language and the nation: The language question in sub-Saharan Africa. Edinburgh University Press.</w:t>
      </w:r>
    </w:p>
    <w:p w14:paraId="767BB914"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Bamgbose</w:t>
      </w:r>
      <w:proofErr w:type="spellEnd"/>
      <w:r>
        <w:rPr>
          <w:rFonts w:ascii="Times New Roman" w:hAnsi="Times New Roman" w:cs="Times New Roman"/>
          <w:sz w:val="24"/>
          <w:szCs w:val="24"/>
        </w:rPr>
        <w:t xml:space="preserve">, A. (2011). African languages today: The challenge of globalization. In E. </w:t>
      </w:r>
      <w:proofErr w:type="spellStart"/>
      <w:r>
        <w:rPr>
          <w:rFonts w:ascii="Times New Roman" w:hAnsi="Times New Roman" w:cs="Times New Roman"/>
          <w:sz w:val="24"/>
          <w:szCs w:val="24"/>
        </w:rPr>
        <w:t>Bokamba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Shosted</w:t>
      </w:r>
      <w:proofErr w:type="spellEnd"/>
      <w:r>
        <w:rPr>
          <w:rFonts w:ascii="Times New Roman" w:hAnsi="Times New Roman" w:cs="Times New Roman"/>
          <w:sz w:val="24"/>
          <w:szCs w:val="24"/>
        </w:rPr>
        <w:t xml:space="preserve">, &amp; B. </w:t>
      </w:r>
      <w:proofErr w:type="spellStart"/>
      <w:r>
        <w:rPr>
          <w:rFonts w:ascii="Times New Roman" w:hAnsi="Times New Roman" w:cs="Times New Roman"/>
          <w:sz w:val="24"/>
          <w:szCs w:val="24"/>
        </w:rPr>
        <w:t>Ayayo</w:t>
      </w:r>
      <w:proofErr w:type="spellEnd"/>
      <w:r>
        <w:rPr>
          <w:rFonts w:ascii="Times New Roman" w:hAnsi="Times New Roman" w:cs="Times New Roman"/>
          <w:sz w:val="24"/>
          <w:szCs w:val="24"/>
        </w:rPr>
        <w:t xml:space="preserve"> (Eds.), Proceedings of the 40th Annual Conference on African Linguistics (pp. 1-14). Somerville, MA: </w:t>
      </w:r>
      <w:proofErr w:type="spellStart"/>
      <w:r>
        <w:rPr>
          <w:rFonts w:ascii="Times New Roman" w:hAnsi="Times New Roman" w:cs="Times New Roman"/>
          <w:sz w:val="24"/>
          <w:szCs w:val="24"/>
        </w:rPr>
        <w:t>Cascadilla</w:t>
      </w:r>
      <w:proofErr w:type="spellEnd"/>
      <w:r>
        <w:rPr>
          <w:rFonts w:ascii="Times New Roman" w:hAnsi="Times New Roman" w:cs="Times New Roman"/>
          <w:sz w:val="24"/>
          <w:szCs w:val="24"/>
        </w:rPr>
        <w:t xml:space="preserve"> Proceedings Project.</w:t>
      </w:r>
    </w:p>
    <w:p w14:paraId="3C0A1A7C"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Bokamba</w:t>
      </w:r>
      <w:proofErr w:type="spellEnd"/>
      <w:r>
        <w:rPr>
          <w:rFonts w:ascii="Times New Roman" w:hAnsi="Times New Roman" w:cs="Times New Roman"/>
          <w:sz w:val="24"/>
          <w:szCs w:val="24"/>
        </w:rPr>
        <w:t xml:space="preserve">, E. G. (1989). Are there syntactic constraints on code-mixing? World </w:t>
      </w:r>
      <w:proofErr w:type="spellStart"/>
      <w:r>
        <w:rPr>
          <w:rFonts w:ascii="Times New Roman" w:hAnsi="Times New Roman" w:cs="Times New Roman"/>
          <w:sz w:val="24"/>
          <w:szCs w:val="24"/>
        </w:rPr>
        <w:t>Englishes</w:t>
      </w:r>
      <w:proofErr w:type="spellEnd"/>
      <w:r>
        <w:rPr>
          <w:rFonts w:ascii="Times New Roman" w:hAnsi="Times New Roman" w:cs="Times New Roman"/>
          <w:sz w:val="24"/>
          <w:szCs w:val="24"/>
        </w:rPr>
        <w:t>, 8(3), 277-292.</w:t>
      </w:r>
    </w:p>
    <w:p w14:paraId="7C46EE05"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Brown, H. D., &amp; Rodriguez, R. L. (2022). Teaching by principles: An interactive approach to language pedagogy (6th ed.). Pearson.</w:t>
      </w:r>
    </w:p>
    <w:p w14:paraId="012C5F8F"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Canagarajah</w:t>
      </w:r>
      <w:proofErr w:type="spellEnd"/>
      <w:r>
        <w:rPr>
          <w:rFonts w:ascii="Times New Roman" w:hAnsi="Times New Roman" w:cs="Times New Roman"/>
          <w:sz w:val="24"/>
          <w:szCs w:val="24"/>
        </w:rPr>
        <w:t xml:space="preserve">, A. S. (2011). </w:t>
      </w:r>
      <w:proofErr w:type="spellStart"/>
      <w:r>
        <w:rPr>
          <w:rFonts w:ascii="Times New Roman" w:hAnsi="Times New Roman" w:cs="Times New Roman"/>
          <w:sz w:val="24"/>
          <w:szCs w:val="24"/>
        </w:rPr>
        <w:t>Codemeshing</w:t>
      </w:r>
      <w:proofErr w:type="spellEnd"/>
      <w:r>
        <w:rPr>
          <w:rFonts w:ascii="Times New Roman" w:hAnsi="Times New Roman" w:cs="Times New Roman"/>
          <w:sz w:val="24"/>
          <w:szCs w:val="24"/>
        </w:rPr>
        <w:t xml:space="preserve"> in academic writing: Identifying teachable strategies of translanguaging. The Modern Language Journal, 95(3), 401-417.</w:t>
      </w:r>
    </w:p>
    <w:p w14:paraId="7DD2B8C5"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Choi, H., &amp; Park, J. (2019). The role of language in classroom interaction: A case study of English language learners in South Korea. Language and Education, 33(3), 223-239.</w:t>
      </w:r>
    </w:p>
    <w:p w14:paraId="32D3F961"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Clyne, M. (2005). Australia's language potential. University of New South Wales Press.</w:t>
      </w:r>
    </w:p>
    <w:p w14:paraId="042E8183"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Cummins, J. (1996). Negotiating identities: Education for empowerment in a diverse society. Ontario Institute for Studies in Education.</w:t>
      </w:r>
    </w:p>
    <w:p w14:paraId="35CF6D37"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Cummins, J. (2000). Language, power, and pedagogy: Bilingual children in the crossfire. Multilingual Matters.</w:t>
      </w:r>
    </w:p>
    <w:p w14:paraId="5CC05406"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Cummins, J. (2008). BICS and CALP: Empirical and theoretical status of the distinction. In B. Street &amp; N. H. Hornberger (Eds.), Encyclopedia of Language and Education, Vol. 2. Springer.</w:t>
      </w:r>
    </w:p>
    <w:p w14:paraId="387A6F81"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Dörnyei, Z., &amp; </w:t>
      </w:r>
      <w:proofErr w:type="spellStart"/>
      <w:r>
        <w:rPr>
          <w:rFonts w:ascii="Times New Roman" w:hAnsi="Times New Roman" w:cs="Times New Roman"/>
          <w:sz w:val="24"/>
          <w:szCs w:val="24"/>
        </w:rPr>
        <w:t>Csizér</w:t>
      </w:r>
      <w:proofErr w:type="spellEnd"/>
      <w:r>
        <w:rPr>
          <w:rFonts w:ascii="Times New Roman" w:hAnsi="Times New Roman" w:cs="Times New Roman"/>
          <w:sz w:val="24"/>
          <w:szCs w:val="24"/>
        </w:rPr>
        <w:t>, K. (2002). Some dynamics of language attitudes and motivation: Results of a longitudinal nationwide survey. Applied Linguistics, 23(4), 421-462.</w:t>
      </w:r>
    </w:p>
    <w:p w14:paraId="27AFDE9E"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Ezeh, C. C., Umeh, J. A., &amp; Anyanwu, P. C. (2022). Code Mixing and Code Switching in the Teaching and Learning of English as a Second Language (ESL): A Case Study of a Rural Nigerian Setting. International Journal of English Language Teaching, 10(2), 27-38.</w:t>
      </w:r>
    </w:p>
    <w:p w14:paraId="05405253"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Federal Republic of Nigeria. (2004). National policy on education. Nigerian Educational Research and Development Council.</w:t>
      </w:r>
    </w:p>
    <w:p w14:paraId="3B981440"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Folarin, B. (2016). Sociolinguistic perspective on language choice in Nigeria: The case of Yoruba and English. Language in India, 16(11), 1-14.</w:t>
      </w:r>
    </w:p>
    <w:p w14:paraId="08D24CBF"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 xml:space="preserve">Fishman, J. A. (1965). Who speaks what language to whom and when? La </w:t>
      </w:r>
      <w:proofErr w:type="spellStart"/>
      <w:r>
        <w:rPr>
          <w:rFonts w:ascii="Times New Roman" w:hAnsi="Times New Roman" w:cs="Times New Roman"/>
          <w:sz w:val="24"/>
          <w:szCs w:val="24"/>
        </w:rPr>
        <w:t>Linguistique</w:t>
      </w:r>
      <w:proofErr w:type="spellEnd"/>
      <w:r>
        <w:rPr>
          <w:rFonts w:ascii="Times New Roman" w:hAnsi="Times New Roman" w:cs="Times New Roman"/>
          <w:sz w:val="24"/>
          <w:szCs w:val="24"/>
        </w:rPr>
        <w:t>, 2(2), 67-88.</w:t>
      </w:r>
    </w:p>
    <w:p w14:paraId="7FBF3BB4"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Fishman, J. A. (1972). Sociolinguistics: A brief introduction. Transaction Publishers.</w:t>
      </w:r>
    </w:p>
    <w:p w14:paraId="76991EAA"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Garrett, P. (2010). Attitudes to language (2nd ed.). Cambridge University Press.</w:t>
      </w:r>
    </w:p>
    <w:p w14:paraId="75BC5CD2"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García, O. (2009). Bilingual education in the 21st century: A global perspective. John Wiley &amp; Sons.</w:t>
      </w:r>
    </w:p>
    <w:p w14:paraId="61AA2427"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García, O. (2019). Negotiating the dynamics of bilingualism: A glance at the 21st century. Springer.</w:t>
      </w:r>
    </w:p>
    <w:p w14:paraId="34D9BC23"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García, O., Kleyn, T., &amp; Commins, N. L. (2017). Translanguaging with multilingual students: Learning from classroom moments. Routledge.</w:t>
      </w:r>
    </w:p>
    <w:p w14:paraId="02CD3B1F"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Getha, K. (2010). Code-switching in a multilingual country: A case study of Malaysia. Language in India, 10(10), 1-18.</w:t>
      </w:r>
    </w:p>
    <w:p w14:paraId="1813148B"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Giles, H., &amp; Byrne, J. L. (1982). An intergroup approach to second language acquisition. Journal of Multilingual and Multicultural Development, 3(1), 17-40.</w:t>
      </w:r>
    </w:p>
    <w:p w14:paraId="44DEBB5D"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Gonzalez, J., Moll, L. C., &amp; Amanti, C. (2020). Funds of knowledge: Theorizing practices in households, communities, and classrooms. Routledge.</w:t>
      </w:r>
    </w:p>
    <w:p w14:paraId="6918428D"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Gumperz</w:t>
      </w:r>
      <w:proofErr w:type="spellEnd"/>
      <w:r>
        <w:rPr>
          <w:rFonts w:ascii="Times New Roman" w:hAnsi="Times New Roman" w:cs="Times New Roman"/>
          <w:sz w:val="24"/>
          <w:szCs w:val="24"/>
        </w:rPr>
        <w:t>, J. J. (1982). Discourse strategies. Cambridge University Press.</w:t>
      </w:r>
    </w:p>
    <w:p w14:paraId="451C3B15"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Gumperz</w:t>
      </w:r>
      <w:proofErr w:type="spellEnd"/>
      <w:r>
        <w:rPr>
          <w:rFonts w:ascii="Times New Roman" w:hAnsi="Times New Roman" w:cs="Times New Roman"/>
          <w:sz w:val="24"/>
          <w:szCs w:val="24"/>
        </w:rPr>
        <w:t>, J. J., &amp; Cook-</w:t>
      </w:r>
      <w:proofErr w:type="spellStart"/>
      <w:r>
        <w:rPr>
          <w:rFonts w:ascii="Times New Roman" w:hAnsi="Times New Roman" w:cs="Times New Roman"/>
          <w:sz w:val="24"/>
          <w:szCs w:val="24"/>
        </w:rPr>
        <w:t>Gumperz</w:t>
      </w:r>
      <w:proofErr w:type="spellEnd"/>
      <w:r>
        <w:rPr>
          <w:rFonts w:ascii="Times New Roman" w:hAnsi="Times New Roman" w:cs="Times New Roman"/>
          <w:sz w:val="24"/>
          <w:szCs w:val="24"/>
        </w:rPr>
        <w:t>, J. (2005). Languages and cultures in social interaction. Cambridge University Press.</w:t>
      </w:r>
    </w:p>
    <w:p w14:paraId="2EA8ED2F"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Gumperz</w:t>
      </w:r>
      <w:proofErr w:type="spellEnd"/>
      <w:r>
        <w:rPr>
          <w:rFonts w:ascii="Times New Roman" w:hAnsi="Times New Roman" w:cs="Times New Roman"/>
          <w:sz w:val="24"/>
          <w:szCs w:val="24"/>
        </w:rPr>
        <w:t>, J. J., &amp; Byrne, J. L. (1982). An intergroup approach to second language acquisition. Journal of Multilingual and Multicultural Development, 3(1), 17-40.</w:t>
      </w:r>
    </w:p>
    <w:p w14:paraId="095DA7E0"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Irvine, J. T. (1989). When talk isn't cheap: Language and political economy. American Ethnologist, 16(2), 248-267.</w:t>
      </w:r>
    </w:p>
    <w:p w14:paraId="3A331F24"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Igboanusi</w:t>
      </w:r>
      <w:proofErr w:type="spellEnd"/>
      <w:r>
        <w:rPr>
          <w:rFonts w:ascii="Times New Roman" w:hAnsi="Times New Roman" w:cs="Times New Roman"/>
          <w:sz w:val="24"/>
          <w:szCs w:val="24"/>
        </w:rPr>
        <w:t>, H. (2008). Mother tongue-based bilingual education in Nigeria: Attitudes and practice. International Journal of Bilingual Education and Bilingualism, 11(6), 721-734.</w:t>
      </w:r>
    </w:p>
    <w:p w14:paraId="05C2F80F"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Igboanusi</w:t>
      </w:r>
      <w:proofErr w:type="spellEnd"/>
      <w:r>
        <w:rPr>
          <w:rFonts w:ascii="Times New Roman" w:hAnsi="Times New Roman" w:cs="Times New Roman"/>
          <w:sz w:val="24"/>
          <w:szCs w:val="24"/>
        </w:rPr>
        <w:t>, H. (2008). Language policy and language use in Nigerian schools. Current Issues in Language Planning, 9(4), 421-438.</w:t>
      </w:r>
    </w:p>
    <w:p w14:paraId="30DEF24A"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Igboanusi</w:t>
      </w:r>
      <w:proofErr w:type="spellEnd"/>
      <w:r>
        <w:rPr>
          <w:rFonts w:ascii="Times New Roman" w:hAnsi="Times New Roman" w:cs="Times New Roman"/>
          <w:sz w:val="24"/>
          <w:szCs w:val="24"/>
        </w:rPr>
        <w:t>, H., &amp; Ohia, S. O. (2010). Language policy and educational practice in Nigeria: Challenges and options. Journal of International Social Research, 3(10), 192-207.</w:t>
      </w:r>
    </w:p>
    <w:p w14:paraId="5FC511E8"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Igboanusi</w:t>
      </w:r>
      <w:proofErr w:type="spellEnd"/>
      <w:r>
        <w:rPr>
          <w:rFonts w:ascii="Times New Roman" w:hAnsi="Times New Roman" w:cs="Times New Roman"/>
          <w:sz w:val="24"/>
          <w:szCs w:val="24"/>
        </w:rPr>
        <w:t>, H., &amp; Ohia, I. N. (2010). Language conflict in Nigeria: An exploration of the ontological resources for peace and development. African Studies Monographs, 31(1), 1-15.</w:t>
      </w:r>
    </w:p>
    <w:p w14:paraId="767A36EC"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Irvine, J. T. (1989). When Talk Isn't Cheap: Language and Political Economy. American Ethnologist, 16(2), 248-267.</w:t>
      </w:r>
    </w:p>
    <w:p w14:paraId="32E31D8E"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Jones, S. G., &amp; Brown, L. (2020). Communicating in the classroom: An exploration of teacher communication competence. Communication Research Reports, 37(1), 1-12.</w:t>
      </w:r>
    </w:p>
    <w:p w14:paraId="62167395"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Kroskrity</w:t>
      </w:r>
      <w:proofErr w:type="spellEnd"/>
      <w:r>
        <w:rPr>
          <w:rFonts w:ascii="Times New Roman" w:hAnsi="Times New Roman" w:cs="Times New Roman"/>
          <w:sz w:val="24"/>
          <w:szCs w:val="24"/>
        </w:rPr>
        <w:t xml:space="preserve">, P. V. (2004). Language ideologies. In A. </w:t>
      </w:r>
      <w:proofErr w:type="spellStart"/>
      <w:r>
        <w:rPr>
          <w:rFonts w:ascii="Times New Roman" w:hAnsi="Times New Roman" w:cs="Times New Roman"/>
          <w:sz w:val="24"/>
          <w:szCs w:val="24"/>
        </w:rPr>
        <w:t>Duranti</w:t>
      </w:r>
      <w:proofErr w:type="spellEnd"/>
      <w:r>
        <w:rPr>
          <w:rFonts w:ascii="Times New Roman" w:hAnsi="Times New Roman" w:cs="Times New Roman"/>
          <w:sz w:val="24"/>
          <w:szCs w:val="24"/>
        </w:rPr>
        <w:t xml:space="preserve"> (Ed.), A companion to linguistic anthropology (pp. 496-517). Blackwell Publishing.</w:t>
      </w:r>
    </w:p>
    <w:p w14:paraId="4AB7B2CC"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Lee, J., &amp; Johnson, C. R. (2021). Fostering inclusive classrooms: Promoting diversity and equity for all students. Guilford Press.</w:t>
      </w:r>
    </w:p>
    <w:p w14:paraId="553DF059"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Lippi-Green, R. (2012). English with an accent: Language, ideology, and discrimination in the United States (2nd ed.). Routledge.</w:t>
      </w:r>
    </w:p>
    <w:p w14:paraId="53B90233"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 xml:space="preserve">McKay, S. L., &amp; </w:t>
      </w:r>
      <w:proofErr w:type="spellStart"/>
      <w:r>
        <w:rPr>
          <w:rFonts w:ascii="Times New Roman" w:hAnsi="Times New Roman" w:cs="Times New Roman"/>
          <w:sz w:val="24"/>
          <w:szCs w:val="24"/>
        </w:rPr>
        <w:t>Bokhorst</w:t>
      </w:r>
      <w:proofErr w:type="spellEnd"/>
      <w:r>
        <w:rPr>
          <w:rFonts w:ascii="Times New Roman" w:hAnsi="Times New Roman" w:cs="Times New Roman"/>
          <w:sz w:val="24"/>
          <w:szCs w:val="24"/>
        </w:rPr>
        <w:t>-Heng, W. D. (2008). International English in its sociolinguistic contexts: Towards a socially sensitive EIL pedagogy. Routledge.</w:t>
      </w:r>
    </w:p>
    <w:p w14:paraId="14D67EC5"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Muysken</w:t>
      </w:r>
      <w:proofErr w:type="spellEnd"/>
      <w:r>
        <w:rPr>
          <w:rFonts w:ascii="Times New Roman" w:hAnsi="Times New Roman" w:cs="Times New Roman"/>
          <w:sz w:val="24"/>
          <w:szCs w:val="24"/>
        </w:rPr>
        <w:t>, P. (2000). Bilingual speech: A typology of code-mixing. Cambridge University Press.</w:t>
      </w:r>
    </w:p>
    <w:p w14:paraId="4E3AC49A"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Myers-Scotton, C. (1993). Social motivations for codeswitching: Evidence from Africa. Oxford University Press.</w:t>
      </w:r>
    </w:p>
    <w:p w14:paraId="3D504EB7"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Norton, B. (2013). Identity and language learning: Extending the conversation (2nd ed.). Multilingual Matters.</w:t>
      </w:r>
    </w:p>
    <w:p w14:paraId="5B01BDE6"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Ouane, A., &amp; Glanz, C. (2011). Optimizing learning, education and publishing in Africa: The language factor. UNESCO.</w:t>
      </w:r>
    </w:p>
    <w:p w14:paraId="290912A2"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Poplack</w:t>
      </w:r>
      <w:proofErr w:type="spellEnd"/>
      <w:r>
        <w:rPr>
          <w:rFonts w:ascii="Times New Roman" w:hAnsi="Times New Roman" w:cs="Times New Roman"/>
          <w:sz w:val="24"/>
          <w:szCs w:val="24"/>
        </w:rPr>
        <w:t xml:space="preserve">, S. (1980). Sometimes I’ll start a sentence in Spanish y </w:t>
      </w:r>
      <w:proofErr w:type="spellStart"/>
      <w:r>
        <w:rPr>
          <w:rFonts w:ascii="Times New Roman" w:hAnsi="Times New Roman" w:cs="Times New Roman"/>
          <w:sz w:val="24"/>
          <w:szCs w:val="24"/>
        </w:rPr>
        <w:t>termino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español</w:t>
      </w:r>
      <w:proofErr w:type="spellEnd"/>
      <w:r>
        <w:rPr>
          <w:rFonts w:ascii="Times New Roman" w:hAnsi="Times New Roman" w:cs="Times New Roman"/>
          <w:sz w:val="24"/>
          <w:szCs w:val="24"/>
        </w:rPr>
        <w:t>: Toward a typology of code-switching. Linguistics, 18(7-8), 581-618.</w:t>
      </w:r>
    </w:p>
    <w:p w14:paraId="1853F382"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Pritha, S. (2023). Understanding qualitative research methodology. Sage Publications.</w:t>
      </w:r>
    </w:p>
    <w:p w14:paraId="0B6630AB"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Probyn, M. (2019). Code-switching in multilingual classrooms: A study of translingual practices in a South African primary school. Language Matters, 50(2), 79-98.</w:t>
      </w:r>
    </w:p>
    <w:p w14:paraId="08FD1A80"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Poplack</w:t>
      </w:r>
      <w:proofErr w:type="spellEnd"/>
      <w:r>
        <w:rPr>
          <w:rFonts w:ascii="Times New Roman" w:hAnsi="Times New Roman" w:cs="Times New Roman"/>
          <w:sz w:val="24"/>
          <w:szCs w:val="24"/>
        </w:rPr>
        <w:t xml:space="preserve">, S. (1980). Sometimes I’ll start a sentence in Spanish y </w:t>
      </w:r>
      <w:proofErr w:type="spellStart"/>
      <w:r>
        <w:rPr>
          <w:rFonts w:ascii="Times New Roman" w:hAnsi="Times New Roman" w:cs="Times New Roman"/>
          <w:sz w:val="24"/>
          <w:szCs w:val="24"/>
        </w:rPr>
        <w:t>termino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español</w:t>
      </w:r>
      <w:proofErr w:type="spellEnd"/>
      <w:r>
        <w:rPr>
          <w:rFonts w:ascii="Times New Roman" w:hAnsi="Times New Roman" w:cs="Times New Roman"/>
          <w:sz w:val="24"/>
          <w:szCs w:val="24"/>
        </w:rPr>
        <w:t>: Toward a typology of code-switching. Linguistics, 18(7-8), 581-618.</w:t>
      </w:r>
    </w:p>
    <w:p w14:paraId="65325E0C"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Probyn, M. (2019). Code-switching in multilingual classrooms: A study of translingual practices in a South African primary school. Language Matters, 50(2), 79-98.</w:t>
      </w:r>
    </w:p>
    <w:p w14:paraId="1D092C93"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Sayer, P. (2008). Language and the construction of social difference in a multicultural school: A case study of a secondary school in France. International Journal of Bilingual Education and Bilingualism, 11(6), 685-703.</w:t>
      </w:r>
    </w:p>
    <w:p w14:paraId="4E8EA1BF" w14:textId="77777777" w:rsidR="009D011A" w:rsidRDefault="00385B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Setati</w:t>
      </w:r>
      <w:proofErr w:type="spellEnd"/>
      <w:r>
        <w:rPr>
          <w:rFonts w:ascii="Times New Roman" w:hAnsi="Times New Roman" w:cs="Times New Roman"/>
          <w:sz w:val="24"/>
          <w:szCs w:val="24"/>
        </w:rPr>
        <w:t>, M., Adler, J., &amp; Reed, Y. (2002). Mathematics literacy in South Africa: What can we learn from language research in education? For the Learning of Mathematics, 22(1), 26-33.</w:t>
      </w:r>
    </w:p>
    <w:p w14:paraId="687E4646"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Smith, A. F., &amp; Wang, X. (2017). Bilingualism and cognition. International Journal of Bilingual Education and Bilingualism, 20(6), 663-681.</w:t>
      </w:r>
    </w:p>
    <w:p w14:paraId="246B823F"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Trudgill, P. (2000). Sociolinguistics: An introduction to language and society. Penguin.</w:t>
      </w:r>
    </w:p>
    <w:p w14:paraId="3A573D3D" w14:textId="77777777" w:rsidR="009D011A" w:rsidRDefault="00385BAE">
      <w:pPr>
        <w:spacing w:line="360" w:lineRule="auto"/>
        <w:rPr>
          <w:rFonts w:ascii="Times New Roman" w:hAnsi="Times New Roman" w:cs="Times New Roman"/>
          <w:sz w:val="24"/>
          <w:szCs w:val="24"/>
        </w:rPr>
      </w:pPr>
      <w:r>
        <w:rPr>
          <w:rFonts w:ascii="Times New Roman" w:hAnsi="Times New Roman" w:cs="Times New Roman"/>
          <w:sz w:val="24"/>
          <w:szCs w:val="24"/>
        </w:rPr>
        <w:t>Wardhaugh, R., &amp; Fuller, J. M. (2015). An introduction to sociolinguistics. John Wiley &amp; Sons.</w:t>
      </w:r>
    </w:p>
    <w:p w14:paraId="6A7D4FC9" w14:textId="77777777" w:rsidR="009D011A" w:rsidRDefault="009D011A">
      <w:pPr>
        <w:spacing w:line="360" w:lineRule="auto"/>
        <w:jc w:val="both"/>
        <w:rPr>
          <w:rFonts w:ascii="Times New Roman" w:hAnsi="Times New Roman" w:cs="Times New Roman"/>
          <w:b/>
          <w:sz w:val="24"/>
          <w:szCs w:val="24"/>
        </w:rPr>
      </w:pPr>
    </w:p>
    <w:p w14:paraId="4A39D60D" w14:textId="77777777" w:rsidR="009D011A" w:rsidRDefault="009D011A">
      <w:pPr>
        <w:spacing w:line="360" w:lineRule="auto"/>
        <w:jc w:val="both"/>
        <w:rPr>
          <w:rFonts w:ascii="Times New Roman" w:hAnsi="Times New Roman" w:cs="Times New Roman"/>
          <w:sz w:val="24"/>
          <w:szCs w:val="24"/>
        </w:rPr>
      </w:pPr>
    </w:p>
    <w:p w14:paraId="5BCC69CC" w14:textId="77777777" w:rsidR="009D011A" w:rsidRDefault="009D011A">
      <w:pPr>
        <w:spacing w:line="360" w:lineRule="auto"/>
        <w:jc w:val="both"/>
        <w:rPr>
          <w:rFonts w:ascii="Times New Roman" w:hAnsi="Times New Roman" w:cs="Times New Roman"/>
          <w:sz w:val="24"/>
          <w:szCs w:val="24"/>
        </w:rPr>
      </w:pPr>
    </w:p>
    <w:sectPr w:rsidR="009D011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42000" w14:textId="77777777" w:rsidR="00D61545" w:rsidRDefault="00D61545" w:rsidP="008E4B69">
      <w:r>
        <w:separator/>
      </w:r>
    </w:p>
  </w:endnote>
  <w:endnote w:type="continuationSeparator" w:id="0">
    <w:p w14:paraId="5C7104FC" w14:textId="77777777" w:rsidR="00D61545" w:rsidRDefault="00D61545" w:rsidP="008E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8858" w14:textId="77777777" w:rsidR="008E4B69" w:rsidRDefault="008E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F079" w14:textId="77777777" w:rsidR="008E4B69" w:rsidRDefault="008E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31C7" w14:textId="77777777" w:rsidR="008E4B69" w:rsidRDefault="008E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CFF7" w14:textId="77777777" w:rsidR="00D61545" w:rsidRDefault="00D61545" w:rsidP="008E4B69">
      <w:r>
        <w:separator/>
      </w:r>
    </w:p>
  </w:footnote>
  <w:footnote w:type="continuationSeparator" w:id="0">
    <w:p w14:paraId="490A2A8B" w14:textId="77777777" w:rsidR="00D61545" w:rsidRDefault="00D61545" w:rsidP="008E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699C" w14:textId="1DA52D11" w:rsidR="008E4B69" w:rsidRDefault="008E4B69">
    <w:pPr>
      <w:pStyle w:val="Header"/>
    </w:pPr>
    <w:r>
      <w:rPr>
        <w:noProof/>
      </w:rPr>
      <w:pict w14:anchorId="1F83C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918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1020" w14:textId="5661F504" w:rsidR="008E4B69" w:rsidRDefault="008E4B69">
    <w:pPr>
      <w:pStyle w:val="Header"/>
    </w:pPr>
    <w:r>
      <w:rPr>
        <w:noProof/>
      </w:rPr>
      <w:pict w14:anchorId="68606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918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473D" w14:textId="51AEB752" w:rsidR="008E4B69" w:rsidRDefault="008E4B69">
    <w:pPr>
      <w:pStyle w:val="Header"/>
    </w:pPr>
    <w:r>
      <w:rPr>
        <w:noProof/>
      </w:rPr>
      <w:pict w14:anchorId="37FBC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918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256192"/>
    <w:multiLevelType w:val="multilevel"/>
    <w:tmpl w:val="B125619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31A9573"/>
    <w:multiLevelType w:val="multilevel"/>
    <w:tmpl w:val="D31A957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FA1BA5"/>
    <w:rsid w:val="00385BAE"/>
    <w:rsid w:val="005C212D"/>
    <w:rsid w:val="00606F23"/>
    <w:rsid w:val="00646FF9"/>
    <w:rsid w:val="008131CF"/>
    <w:rsid w:val="008E4B69"/>
    <w:rsid w:val="00973C73"/>
    <w:rsid w:val="009D011A"/>
    <w:rsid w:val="00AF5228"/>
    <w:rsid w:val="00C07C45"/>
    <w:rsid w:val="00D61545"/>
    <w:rsid w:val="00D86225"/>
    <w:rsid w:val="01BF055C"/>
    <w:rsid w:val="0E5C7E9D"/>
    <w:rsid w:val="0EDE2AD7"/>
    <w:rsid w:val="20F879A7"/>
    <w:rsid w:val="22AE7F72"/>
    <w:rsid w:val="242520DD"/>
    <w:rsid w:val="2F5E66C7"/>
    <w:rsid w:val="42FA1BA5"/>
    <w:rsid w:val="45A32BCF"/>
    <w:rsid w:val="46E64D07"/>
    <w:rsid w:val="6D83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EF89AF"/>
  <w15:docId w15:val="{370DA68E-5652-C341-BFDC-A14612F9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rsid w:val="00D86225"/>
    <w:rPr>
      <w:color w:val="0563C1" w:themeColor="hyperlink"/>
      <w:u w:val="single"/>
    </w:rPr>
  </w:style>
  <w:style w:type="character" w:styleId="UnresolvedMention">
    <w:name w:val="Unresolved Mention"/>
    <w:basedOn w:val="DefaultParagraphFont"/>
    <w:uiPriority w:val="99"/>
    <w:semiHidden/>
    <w:unhideWhenUsed/>
    <w:rsid w:val="00D86225"/>
    <w:rPr>
      <w:color w:val="605E5C"/>
      <w:shd w:val="clear" w:color="auto" w:fill="E1DFDD"/>
    </w:rPr>
  </w:style>
  <w:style w:type="paragraph" w:styleId="ListParagraph">
    <w:name w:val="List Paragraph"/>
    <w:basedOn w:val="Normal"/>
    <w:uiPriority w:val="99"/>
    <w:unhideWhenUsed/>
    <w:rsid w:val="005C212D"/>
    <w:pPr>
      <w:ind w:left="720"/>
      <w:contextualSpacing/>
    </w:pPr>
  </w:style>
  <w:style w:type="paragraph" w:styleId="Header">
    <w:name w:val="header"/>
    <w:basedOn w:val="Normal"/>
    <w:link w:val="HeaderChar"/>
    <w:rsid w:val="008E4B69"/>
    <w:pPr>
      <w:tabs>
        <w:tab w:val="center" w:pos="4680"/>
        <w:tab w:val="right" w:pos="9360"/>
      </w:tabs>
    </w:pPr>
  </w:style>
  <w:style w:type="character" w:customStyle="1" w:styleId="HeaderChar">
    <w:name w:val="Header Char"/>
    <w:basedOn w:val="DefaultParagraphFont"/>
    <w:link w:val="Header"/>
    <w:rsid w:val="008E4B69"/>
    <w:rPr>
      <w:rFonts w:asciiTheme="minorHAnsi" w:eastAsiaTheme="minorEastAsia" w:hAnsiTheme="minorHAnsi" w:cstheme="minorBidi"/>
      <w:lang w:val="en-US" w:eastAsia="zh-CN"/>
    </w:rPr>
  </w:style>
  <w:style w:type="paragraph" w:styleId="Footer">
    <w:name w:val="footer"/>
    <w:basedOn w:val="Normal"/>
    <w:link w:val="FooterChar"/>
    <w:rsid w:val="008E4B69"/>
    <w:pPr>
      <w:tabs>
        <w:tab w:val="center" w:pos="4680"/>
        <w:tab w:val="right" w:pos="9360"/>
      </w:tabs>
    </w:pPr>
  </w:style>
  <w:style w:type="character" w:customStyle="1" w:styleId="FooterChar">
    <w:name w:val="Footer Char"/>
    <w:basedOn w:val="DefaultParagraphFont"/>
    <w:link w:val="Footer"/>
    <w:rsid w:val="008E4B6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4745</Words>
  <Characters>27052</Characters>
  <Application>Microsoft Office Word</Application>
  <DocSecurity>0</DocSecurity>
  <Lines>225</Lines>
  <Paragraphs>63</Paragraphs>
  <ScaleCrop>false</ScaleCrop>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ogungbade</dc:creator>
  <cp:lastModifiedBy>SDI 1084</cp:lastModifiedBy>
  <cp:revision>9</cp:revision>
  <dcterms:created xsi:type="dcterms:W3CDTF">2026-03-14T09:26:00Z</dcterms:created>
  <dcterms:modified xsi:type="dcterms:W3CDTF">2026-03-16T09:59:00Z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6F5108FB681C41C58BF4BA10F7463CFB_13</vt:lpwstr>
  </property>
</Properties>
</file>