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573C9" w14:textId="35FFA419" w:rsidR="00754C9A" w:rsidRDefault="00ED64EE" w:rsidP="00441B6F">
      <w:pPr>
        <w:pStyle w:val="Title"/>
        <w:spacing w:after="0"/>
        <w:jc w:val="both"/>
        <w:rPr>
          <w:rFonts w:ascii="Arial" w:hAnsi="Arial" w:cs="Arial"/>
          <w:sz w:val="28"/>
          <w:szCs w:val="16"/>
          <w:u w:val="single"/>
        </w:rPr>
      </w:pPr>
      <w:r w:rsidRPr="00ED64EE">
        <w:rPr>
          <w:rFonts w:ascii="Arial" w:hAnsi="Arial" w:cs="Arial"/>
          <w:sz w:val="28"/>
          <w:szCs w:val="16"/>
          <w:u w:val="single"/>
        </w:rPr>
        <w:t>Original Research Article</w:t>
      </w:r>
    </w:p>
    <w:p w14:paraId="058115D0" w14:textId="77777777" w:rsidR="00ED64EE" w:rsidRPr="00ED64EE" w:rsidRDefault="00ED64EE" w:rsidP="00441B6F">
      <w:pPr>
        <w:pStyle w:val="Title"/>
        <w:spacing w:after="0"/>
        <w:jc w:val="both"/>
        <w:rPr>
          <w:rFonts w:ascii="Arial" w:hAnsi="Arial" w:cs="Arial"/>
          <w:sz w:val="28"/>
          <w:szCs w:val="16"/>
          <w:u w:val="single"/>
        </w:rPr>
      </w:pPr>
    </w:p>
    <w:p w14:paraId="19E27450" w14:textId="7CD6F8EF" w:rsidR="00820AB9" w:rsidRDefault="00723EFD" w:rsidP="00441B6F">
      <w:pPr>
        <w:pStyle w:val="Author"/>
        <w:spacing w:line="240" w:lineRule="auto"/>
        <w:rPr>
          <w:rFonts w:ascii="Arial" w:hAnsi="Arial" w:cs="Arial"/>
          <w:bCs/>
          <w:iCs/>
          <w:kern w:val="28"/>
          <w:sz w:val="36"/>
        </w:rPr>
      </w:pPr>
      <w:r w:rsidRPr="00723EFD">
        <w:rPr>
          <w:rFonts w:ascii="Arial" w:hAnsi="Arial" w:cs="Arial"/>
          <w:bCs/>
          <w:iCs/>
          <w:kern w:val="28"/>
          <w:sz w:val="36"/>
        </w:rPr>
        <w:t xml:space="preserve">  </w:t>
      </w:r>
      <w:r w:rsidR="00820AB9" w:rsidRPr="00820AB9">
        <w:rPr>
          <w:rFonts w:ascii="Arial" w:hAnsi="Arial" w:cs="Arial"/>
          <w:bCs/>
          <w:iCs/>
          <w:kern w:val="28"/>
          <w:sz w:val="36"/>
        </w:rPr>
        <w:t>E</w:t>
      </w:r>
      <w:r w:rsidR="00820AB9">
        <w:rPr>
          <w:rFonts w:ascii="Arial" w:hAnsi="Arial" w:cs="Arial"/>
          <w:bCs/>
          <w:iCs/>
          <w:kern w:val="28"/>
          <w:sz w:val="36"/>
        </w:rPr>
        <w:t>mployee</w:t>
      </w:r>
      <w:r w:rsidR="00820AB9" w:rsidRPr="00820AB9">
        <w:rPr>
          <w:rFonts w:ascii="Arial" w:hAnsi="Arial" w:cs="Arial"/>
          <w:bCs/>
          <w:iCs/>
          <w:kern w:val="28"/>
          <w:sz w:val="36"/>
        </w:rPr>
        <w:t xml:space="preserve"> E</w:t>
      </w:r>
      <w:r w:rsidR="00820AB9">
        <w:rPr>
          <w:rFonts w:ascii="Arial" w:hAnsi="Arial" w:cs="Arial"/>
          <w:bCs/>
          <w:iCs/>
          <w:kern w:val="28"/>
          <w:sz w:val="36"/>
        </w:rPr>
        <w:t>ngagement</w:t>
      </w:r>
      <w:r w:rsidR="00820AB9" w:rsidRPr="00820AB9">
        <w:rPr>
          <w:rFonts w:ascii="Arial" w:hAnsi="Arial" w:cs="Arial"/>
          <w:bCs/>
          <w:iCs/>
          <w:kern w:val="28"/>
          <w:sz w:val="36"/>
        </w:rPr>
        <w:t xml:space="preserve"> </w:t>
      </w:r>
      <w:r w:rsidR="00820AB9">
        <w:rPr>
          <w:rFonts w:ascii="Arial" w:hAnsi="Arial" w:cs="Arial"/>
          <w:bCs/>
          <w:iCs/>
          <w:kern w:val="28"/>
          <w:sz w:val="36"/>
        </w:rPr>
        <w:t>as</w:t>
      </w:r>
      <w:r w:rsidR="00820AB9" w:rsidRPr="00820AB9">
        <w:rPr>
          <w:rFonts w:ascii="Arial" w:hAnsi="Arial" w:cs="Arial"/>
          <w:bCs/>
          <w:iCs/>
          <w:kern w:val="28"/>
          <w:sz w:val="36"/>
        </w:rPr>
        <w:t xml:space="preserve"> P</w:t>
      </w:r>
      <w:r w:rsidR="00820AB9">
        <w:rPr>
          <w:rFonts w:ascii="Arial" w:hAnsi="Arial" w:cs="Arial"/>
          <w:bCs/>
          <w:iCs/>
          <w:kern w:val="28"/>
          <w:sz w:val="36"/>
        </w:rPr>
        <w:t>redictor</w:t>
      </w:r>
      <w:r w:rsidR="00820AB9" w:rsidRPr="00820AB9">
        <w:rPr>
          <w:rFonts w:ascii="Arial" w:hAnsi="Arial" w:cs="Arial"/>
          <w:bCs/>
          <w:iCs/>
          <w:kern w:val="28"/>
          <w:sz w:val="36"/>
        </w:rPr>
        <w:t xml:space="preserve"> </w:t>
      </w:r>
      <w:r w:rsidR="00820AB9">
        <w:rPr>
          <w:rFonts w:ascii="Arial" w:hAnsi="Arial" w:cs="Arial"/>
          <w:bCs/>
          <w:iCs/>
          <w:kern w:val="28"/>
          <w:sz w:val="36"/>
        </w:rPr>
        <w:t>of</w:t>
      </w:r>
      <w:r w:rsidR="00820AB9" w:rsidRPr="00820AB9">
        <w:rPr>
          <w:rFonts w:ascii="Arial" w:hAnsi="Arial" w:cs="Arial"/>
          <w:bCs/>
          <w:iCs/>
          <w:kern w:val="28"/>
          <w:sz w:val="36"/>
        </w:rPr>
        <w:t xml:space="preserve"> O</w:t>
      </w:r>
      <w:r w:rsidR="00820AB9">
        <w:rPr>
          <w:rFonts w:ascii="Arial" w:hAnsi="Arial" w:cs="Arial"/>
          <w:bCs/>
          <w:iCs/>
          <w:kern w:val="28"/>
          <w:sz w:val="36"/>
        </w:rPr>
        <w:t>rganizational</w:t>
      </w:r>
      <w:r w:rsidR="00820AB9" w:rsidRPr="00820AB9">
        <w:rPr>
          <w:rFonts w:ascii="Arial" w:hAnsi="Arial" w:cs="Arial"/>
          <w:bCs/>
          <w:iCs/>
          <w:kern w:val="28"/>
          <w:sz w:val="36"/>
        </w:rPr>
        <w:t xml:space="preserve"> P</w:t>
      </w:r>
      <w:r w:rsidR="00820AB9">
        <w:rPr>
          <w:rFonts w:ascii="Arial" w:hAnsi="Arial" w:cs="Arial"/>
          <w:bCs/>
          <w:iCs/>
          <w:kern w:val="28"/>
          <w:sz w:val="36"/>
        </w:rPr>
        <w:t>erformance</w:t>
      </w:r>
      <w:r w:rsidR="00820AB9" w:rsidRPr="00820AB9">
        <w:rPr>
          <w:rFonts w:ascii="Arial" w:hAnsi="Arial" w:cs="Arial"/>
          <w:bCs/>
          <w:iCs/>
          <w:kern w:val="28"/>
          <w:sz w:val="36"/>
        </w:rPr>
        <w:t xml:space="preserve"> </w:t>
      </w:r>
      <w:r w:rsidR="00820AB9">
        <w:rPr>
          <w:rFonts w:ascii="Arial" w:hAnsi="Arial" w:cs="Arial"/>
          <w:bCs/>
          <w:iCs/>
          <w:kern w:val="28"/>
          <w:sz w:val="36"/>
        </w:rPr>
        <w:t>of</w:t>
      </w:r>
      <w:r w:rsidR="00820AB9" w:rsidRPr="00820AB9">
        <w:rPr>
          <w:rFonts w:ascii="Arial" w:hAnsi="Arial" w:cs="Arial"/>
          <w:bCs/>
          <w:iCs/>
          <w:kern w:val="28"/>
          <w:sz w:val="36"/>
        </w:rPr>
        <w:t xml:space="preserve"> B</w:t>
      </w:r>
      <w:r w:rsidR="00820AB9">
        <w:rPr>
          <w:rFonts w:ascii="Arial" w:hAnsi="Arial" w:cs="Arial"/>
          <w:bCs/>
          <w:iCs/>
          <w:kern w:val="28"/>
          <w:sz w:val="36"/>
        </w:rPr>
        <w:t>anana</w:t>
      </w:r>
      <w:r w:rsidR="00820AB9" w:rsidRPr="00820AB9">
        <w:rPr>
          <w:rFonts w:ascii="Arial" w:hAnsi="Arial" w:cs="Arial"/>
          <w:bCs/>
          <w:iCs/>
          <w:kern w:val="28"/>
          <w:sz w:val="36"/>
        </w:rPr>
        <w:t xml:space="preserve"> P</w:t>
      </w:r>
      <w:r w:rsidR="00820AB9">
        <w:rPr>
          <w:rFonts w:ascii="Arial" w:hAnsi="Arial" w:cs="Arial"/>
          <w:bCs/>
          <w:iCs/>
          <w:kern w:val="28"/>
          <w:sz w:val="36"/>
        </w:rPr>
        <w:t>lantation</w:t>
      </w:r>
    </w:p>
    <w:p w14:paraId="3F062AB3" w14:textId="77777777" w:rsidR="00ED64EE" w:rsidRDefault="00ED64EE" w:rsidP="00441B6F">
      <w:pPr>
        <w:pStyle w:val="Author"/>
        <w:spacing w:line="240" w:lineRule="auto"/>
        <w:rPr>
          <w:rFonts w:ascii="Arial" w:hAnsi="Arial" w:cs="Arial"/>
          <w:bCs/>
          <w:iCs/>
          <w:kern w:val="28"/>
          <w:sz w:val="36"/>
        </w:rPr>
      </w:pPr>
    </w:p>
    <w:p w14:paraId="5CE03009" w14:textId="77777777" w:rsidR="00ED64EE" w:rsidRDefault="00ED64EE" w:rsidP="00441B6F">
      <w:pPr>
        <w:pStyle w:val="Affiliation"/>
        <w:spacing w:after="0" w:line="240" w:lineRule="auto"/>
        <w:rPr>
          <w:rFonts w:ascii="Arial" w:hAnsi="Arial" w:cs="Arial"/>
          <w:i/>
        </w:rPr>
      </w:pPr>
    </w:p>
    <w:p w14:paraId="5ADD3C05" w14:textId="77777777" w:rsidR="00790ADA" w:rsidRDefault="00790ADA" w:rsidP="00441B6F">
      <w:pPr>
        <w:pStyle w:val="Affiliation"/>
        <w:spacing w:after="0" w:line="240" w:lineRule="auto"/>
        <w:jc w:val="both"/>
        <w:rPr>
          <w:rFonts w:ascii="Arial" w:hAnsi="Arial" w:cs="Arial"/>
        </w:rPr>
      </w:pPr>
    </w:p>
    <w:p w14:paraId="7454850C" w14:textId="77777777" w:rsidR="002C57D2" w:rsidRPr="00FB3A86" w:rsidRDefault="002C57D2" w:rsidP="00441B6F">
      <w:pPr>
        <w:pStyle w:val="Affiliation"/>
        <w:spacing w:after="0" w:line="240" w:lineRule="auto"/>
        <w:jc w:val="both"/>
        <w:rPr>
          <w:rFonts w:ascii="Arial" w:hAnsi="Arial" w:cs="Arial"/>
        </w:rPr>
      </w:pPr>
    </w:p>
    <w:p w14:paraId="69811983" w14:textId="64BCA038" w:rsidR="00B01FCD" w:rsidRPr="00FB3A86" w:rsidRDefault="007945A4" w:rsidP="00441B6F">
      <w:pPr>
        <w:pStyle w:val="Copyright"/>
        <w:spacing w:after="0" w:line="240" w:lineRule="auto"/>
        <w:jc w:val="both"/>
        <w:rPr>
          <w:rFonts w:ascii="Arial" w:hAnsi="Arial" w:cs="Arial"/>
        </w:rPr>
        <w:sectPr w:rsidR="00B01FCD" w:rsidRPr="00FB3A86" w:rsidSect="00164D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6493919" wp14:editId="3FD4E0B0">
                <wp:extent cx="5303520" cy="635"/>
                <wp:effectExtent l="15240" t="10160" r="15240" b="18415"/>
                <wp:docPr id="21221784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4C3DAA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8BCB60C" w14:textId="390E9C96" w:rsidR="00B01FCD" w:rsidRDefault="00B01FCD" w:rsidP="00441B6F">
      <w:pPr>
        <w:pStyle w:val="AbstHead"/>
        <w:spacing w:after="0"/>
        <w:jc w:val="both"/>
        <w:rPr>
          <w:rFonts w:ascii="Arial" w:hAnsi="Arial" w:cs="Arial"/>
        </w:rPr>
      </w:pPr>
      <w:r w:rsidRPr="00FB3A86">
        <w:rPr>
          <w:rFonts w:ascii="Arial" w:hAnsi="Arial" w:cs="Arial"/>
        </w:rPr>
        <w:t>ABSTRACT</w:t>
      </w:r>
    </w:p>
    <w:p w14:paraId="1AA09C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F23228E" w14:textId="77777777" w:rsidTr="001E44FE">
        <w:tc>
          <w:tcPr>
            <w:tcW w:w="9576" w:type="dxa"/>
            <w:shd w:val="clear" w:color="auto" w:fill="F2F2F2"/>
          </w:tcPr>
          <w:p w14:paraId="725056E9" w14:textId="32252741" w:rsidR="00505F06" w:rsidRPr="00BA1B01" w:rsidRDefault="00820AB9" w:rsidP="00441B6F">
            <w:pPr>
              <w:pStyle w:val="Body"/>
              <w:spacing w:after="0"/>
              <w:rPr>
                <w:rFonts w:ascii="Arial" w:eastAsia="Calibri" w:hAnsi="Arial" w:cs="Arial"/>
                <w:szCs w:val="22"/>
              </w:rPr>
            </w:pPr>
            <w:r w:rsidRPr="00820AB9">
              <w:rPr>
                <w:rFonts w:ascii="Arial" w:eastAsia="Calibri" w:hAnsi="Arial" w:cs="Arial"/>
                <w:szCs w:val="22"/>
              </w:rPr>
              <w:t xml:space="preserve">This study examined employee engagement as a predictor of organizational performance in banana plantations in </w:t>
            </w:r>
            <w:proofErr w:type="spellStart"/>
            <w:r w:rsidRPr="00820AB9">
              <w:rPr>
                <w:rFonts w:ascii="Arial" w:eastAsia="Calibri" w:hAnsi="Arial" w:cs="Arial"/>
                <w:szCs w:val="22"/>
              </w:rPr>
              <w:t>Taytayan</w:t>
            </w:r>
            <w:proofErr w:type="spellEnd"/>
            <w:r w:rsidRPr="00820AB9">
              <w:rPr>
                <w:rFonts w:ascii="Arial" w:eastAsia="Calibri" w:hAnsi="Arial" w:cs="Arial"/>
                <w:szCs w:val="22"/>
              </w:rPr>
              <w:t xml:space="preserve">, </w:t>
            </w:r>
            <w:proofErr w:type="spellStart"/>
            <w:r w:rsidRPr="00820AB9">
              <w:rPr>
                <w:rFonts w:ascii="Arial" w:eastAsia="Calibri" w:hAnsi="Arial" w:cs="Arial"/>
                <w:szCs w:val="22"/>
              </w:rPr>
              <w:t>Cateel</w:t>
            </w:r>
            <w:proofErr w:type="spellEnd"/>
            <w:r w:rsidRPr="00820AB9">
              <w:rPr>
                <w:rFonts w:ascii="Arial" w:eastAsia="Calibri" w:hAnsi="Arial" w:cs="Arial"/>
                <w:szCs w:val="22"/>
              </w:rPr>
              <w:t>, Davao Oriental. Recognizing the critical role of human resources in agricultural productivity, the research assessed how dimensions of employee engagement, namely work engagement, employee communication, employee commitment, discretionary effort, and meaningfulness of work, influence organizational performance in terms of staff motivation, working environment, training and development, and management. A descriptive-correlational research design was employed, with data collected from 222 full-time plantation employees selected through simple random sampling. Data were gathered using adapted Likert-scale questionnaires and analyzed using descriptive statistics, Pearson correlation, and regression analysis. Findings revealed that both employee engagement and organizational performance were rated very high across all indicators. Results further showed a strong, positive, and statistically significant relationship between employee engagement and organizational performance. Regression analysis confirmed that employee engagement significantly predicts organizational performance, indicating that higher engagement is associated with improved motivation, workplace conditions, training effectiveness, and managerial practices. The study concludes that fostering meaningful work, effective communication, and employee commitment is essential to sustaining high organizational performance in banana plantations. Based on the findings, the study recommends strengthening engagement-driven human resource strategies to enhance productivity, employee retention, and long-term organizational sustainability.</w:t>
            </w:r>
          </w:p>
        </w:tc>
      </w:tr>
    </w:tbl>
    <w:p w14:paraId="51F16971" w14:textId="77777777" w:rsidR="00636EB2" w:rsidRDefault="00636EB2" w:rsidP="00441B6F">
      <w:pPr>
        <w:pStyle w:val="Body"/>
        <w:spacing w:after="0"/>
        <w:rPr>
          <w:rFonts w:ascii="Arial" w:hAnsi="Arial" w:cs="Arial"/>
          <w:i/>
        </w:rPr>
      </w:pPr>
    </w:p>
    <w:p w14:paraId="64A3D2CD" w14:textId="37AF95A4" w:rsidR="00505F06" w:rsidRDefault="00A24E7E" w:rsidP="00441B6F">
      <w:pPr>
        <w:pStyle w:val="Body"/>
        <w:spacing w:after="0"/>
        <w:rPr>
          <w:rFonts w:ascii="Arial" w:hAnsi="Arial" w:cs="Arial"/>
          <w:i/>
        </w:rPr>
      </w:pPr>
      <w:r>
        <w:rPr>
          <w:rFonts w:ascii="Arial" w:hAnsi="Arial" w:cs="Arial"/>
          <w:i/>
        </w:rPr>
        <w:t xml:space="preserve">Keywords: </w:t>
      </w:r>
      <w:r w:rsidR="00820AB9" w:rsidRPr="00820AB9">
        <w:rPr>
          <w:rFonts w:ascii="Arial" w:hAnsi="Arial" w:cs="Arial"/>
          <w:i/>
        </w:rPr>
        <w:t>banana plantation, organizational performance, employee engagement, predictor</w:t>
      </w:r>
    </w:p>
    <w:p w14:paraId="081BE7DC" w14:textId="77777777" w:rsidR="00820AB9" w:rsidRPr="00A24E7E" w:rsidRDefault="00820AB9" w:rsidP="00441B6F">
      <w:pPr>
        <w:pStyle w:val="Body"/>
        <w:spacing w:after="0"/>
        <w:rPr>
          <w:rFonts w:ascii="Arial" w:hAnsi="Arial" w:cs="Arial"/>
          <w:i/>
        </w:rPr>
      </w:pPr>
    </w:p>
    <w:p w14:paraId="18AF9ECD" w14:textId="40FBC616"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8D7E9E1" w14:textId="77777777" w:rsidR="00FD6C2A" w:rsidRPr="00751F92" w:rsidRDefault="00FD6C2A" w:rsidP="00441B6F">
      <w:pPr>
        <w:pStyle w:val="AbstHead"/>
        <w:spacing w:after="0"/>
        <w:jc w:val="both"/>
        <w:rPr>
          <w:rFonts w:ascii="Arial" w:hAnsi="Arial" w:cs="Arial"/>
          <w:b w:val="0"/>
          <w:bCs/>
        </w:rPr>
      </w:pPr>
    </w:p>
    <w:p w14:paraId="08CDA858" w14:textId="77777777" w:rsidR="00820AB9" w:rsidRPr="00751F92" w:rsidRDefault="00820AB9" w:rsidP="00820AB9">
      <w:pPr>
        <w:pStyle w:val="AbstHead"/>
        <w:jc w:val="both"/>
        <w:rPr>
          <w:rFonts w:ascii="Arial" w:hAnsi="Arial" w:cs="Arial"/>
          <w:b w:val="0"/>
          <w:bCs/>
          <w:caps w:val="0"/>
          <w:sz w:val="20"/>
        </w:rPr>
      </w:pPr>
      <w:r w:rsidRPr="00751F92">
        <w:rPr>
          <w:rFonts w:ascii="Arial" w:hAnsi="Arial" w:cs="Arial"/>
          <w:b w:val="0"/>
          <w:bCs/>
          <w:caps w:val="0"/>
          <w:sz w:val="20"/>
        </w:rPr>
        <w:t>Employee engagement is a crucial determinant of organizational performance in banana plantations, as research has shown that highly engaged employees contribute significantly to productivity and alignment with company objectives (Celestin et al., 2024). However, challenges persist when there is a lack of consistent recognition and inadequate training programs, leading to employee disengagement and a decline in productivity (</w:t>
      </w:r>
      <w:proofErr w:type="spellStart"/>
      <w:r w:rsidRPr="00751F92">
        <w:rPr>
          <w:rFonts w:ascii="Arial" w:hAnsi="Arial" w:cs="Arial"/>
          <w:b w:val="0"/>
          <w:bCs/>
          <w:caps w:val="0"/>
          <w:sz w:val="20"/>
        </w:rPr>
        <w:t>Arthi</w:t>
      </w:r>
      <w:proofErr w:type="spellEnd"/>
      <w:r w:rsidRPr="00751F92">
        <w:rPr>
          <w:rFonts w:ascii="Arial" w:hAnsi="Arial" w:cs="Arial"/>
          <w:b w:val="0"/>
          <w:bCs/>
          <w:caps w:val="0"/>
          <w:sz w:val="20"/>
        </w:rPr>
        <w:t xml:space="preserve">, 2019). Effective leadership practices are pivotal in fostering satisfaction and engagement among workers, which is essential for maintaining high performance in plantation management (Ramírez-Orellana et al., 2021). Additionally, studies have demonstrated that job satisfaction and employee well-being are closely linked to engagement, influencing retention rates and overall output in agricultural enterprises (Ali et al., 2021). When organizational strategies are </w:t>
      </w:r>
      <w:r w:rsidRPr="00751F92">
        <w:rPr>
          <w:rFonts w:ascii="Arial" w:hAnsi="Arial" w:cs="Arial"/>
          <w:b w:val="0"/>
          <w:bCs/>
          <w:caps w:val="0"/>
          <w:sz w:val="20"/>
        </w:rPr>
        <w:lastRenderedPageBreak/>
        <w:t>not well-aligned with engagement initiatives, performance often suffers, resulting in higher turnover rates and operational inefficiencies (</w:t>
      </w:r>
      <w:proofErr w:type="spellStart"/>
      <w:r w:rsidRPr="00751F92">
        <w:rPr>
          <w:rFonts w:ascii="Arial" w:hAnsi="Arial" w:cs="Arial"/>
          <w:b w:val="0"/>
          <w:bCs/>
          <w:caps w:val="0"/>
          <w:sz w:val="20"/>
        </w:rPr>
        <w:t>Kairu</w:t>
      </w:r>
      <w:proofErr w:type="spellEnd"/>
      <w:r w:rsidRPr="00751F92">
        <w:rPr>
          <w:rFonts w:ascii="Arial" w:hAnsi="Arial" w:cs="Arial"/>
          <w:b w:val="0"/>
          <w:bCs/>
          <w:caps w:val="0"/>
          <w:sz w:val="20"/>
        </w:rPr>
        <w:t>, 2020). Furthermore, structural challenges, such as limited innovation and insufficient support systems, can dampen the positive impact of employee engagement on performance, underscoring the need for targeted strategic improvements in banana farming operations (</w:t>
      </w:r>
      <w:proofErr w:type="spellStart"/>
      <w:r w:rsidRPr="00751F92">
        <w:rPr>
          <w:rFonts w:ascii="Arial" w:hAnsi="Arial" w:cs="Arial"/>
          <w:b w:val="0"/>
          <w:bCs/>
          <w:caps w:val="0"/>
          <w:sz w:val="20"/>
        </w:rPr>
        <w:t>Kirimi</w:t>
      </w:r>
      <w:proofErr w:type="spellEnd"/>
      <w:r w:rsidRPr="00751F92">
        <w:rPr>
          <w:rFonts w:ascii="Arial" w:hAnsi="Arial" w:cs="Arial"/>
          <w:b w:val="0"/>
          <w:bCs/>
          <w:caps w:val="0"/>
          <w:sz w:val="20"/>
        </w:rPr>
        <w:t xml:space="preserve"> et al., 2023).</w:t>
      </w:r>
    </w:p>
    <w:p w14:paraId="54BFF1F6" w14:textId="7C4CE440" w:rsidR="00820AB9" w:rsidRPr="00751F92" w:rsidRDefault="00820AB9" w:rsidP="00820AB9">
      <w:pPr>
        <w:pStyle w:val="AbstHead"/>
        <w:jc w:val="both"/>
        <w:rPr>
          <w:rFonts w:ascii="Arial" w:hAnsi="Arial" w:cs="Arial"/>
          <w:b w:val="0"/>
          <w:bCs/>
          <w:caps w:val="0"/>
          <w:sz w:val="20"/>
        </w:rPr>
      </w:pPr>
      <w:r w:rsidRPr="00751F92">
        <w:rPr>
          <w:rFonts w:ascii="Arial" w:hAnsi="Arial" w:cs="Arial"/>
          <w:b w:val="0"/>
          <w:bCs/>
          <w:caps w:val="0"/>
          <w:sz w:val="20"/>
        </w:rPr>
        <w:t>Organizational culture has been shown to significantly impact the business performance of Cavendish banana cooperatives, although there is still a lack of research specifically examining the role of employee engagement in such agricultural settings (</w:t>
      </w:r>
      <w:proofErr w:type="spellStart"/>
      <w:r w:rsidRPr="00751F92">
        <w:rPr>
          <w:rFonts w:ascii="Arial" w:hAnsi="Arial" w:cs="Arial"/>
          <w:b w:val="0"/>
          <w:bCs/>
          <w:caps w:val="0"/>
          <w:sz w:val="20"/>
        </w:rPr>
        <w:t>Dipon</w:t>
      </w:r>
      <w:proofErr w:type="spellEnd"/>
      <w:r w:rsidRPr="00751F92">
        <w:rPr>
          <w:rFonts w:ascii="Arial" w:hAnsi="Arial" w:cs="Arial"/>
          <w:b w:val="0"/>
          <w:bCs/>
          <w:caps w:val="0"/>
          <w:sz w:val="20"/>
        </w:rPr>
        <w:t xml:space="preserve"> &amp; </w:t>
      </w:r>
      <w:proofErr w:type="spellStart"/>
      <w:r w:rsidRPr="00751F92">
        <w:rPr>
          <w:rFonts w:ascii="Arial" w:hAnsi="Arial" w:cs="Arial"/>
          <w:b w:val="0"/>
          <w:bCs/>
          <w:caps w:val="0"/>
          <w:sz w:val="20"/>
        </w:rPr>
        <w:t>Gempes</w:t>
      </w:r>
      <w:proofErr w:type="spellEnd"/>
      <w:r w:rsidRPr="00751F92">
        <w:rPr>
          <w:rFonts w:ascii="Arial" w:hAnsi="Arial" w:cs="Arial"/>
          <w:b w:val="0"/>
          <w:bCs/>
          <w:caps w:val="0"/>
          <w:sz w:val="20"/>
        </w:rPr>
        <w:t>, 2024). In a similar vein, the mediating roles of compassion and psychological ownership have been explored in the context of corporate social responsibility (CSR) and work engagement, yet there remains a gap in integrated theoretical approaches tailored to the agricultural sector (Ali et al., 2021). Research focusing on banana plantation companies also highlights how Total Quality Management (TQM) and Supply Chain Management (SCM), mediated by HR competencies, contribute to organizational performance, but calls for more longitudinal studies to gain deeper insights into employee engagement (</w:t>
      </w:r>
      <w:proofErr w:type="spellStart"/>
      <w:r w:rsidRPr="00751F92">
        <w:rPr>
          <w:rFonts w:ascii="Arial" w:hAnsi="Arial" w:cs="Arial"/>
          <w:b w:val="0"/>
          <w:bCs/>
          <w:caps w:val="0"/>
          <w:sz w:val="20"/>
        </w:rPr>
        <w:t>Setiawati</w:t>
      </w:r>
      <w:proofErr w:type="spellEnd"/>
      <w:r w:rsidRPr="00751F92">
        <w:rPr>
          <w:rFonts w:ascii="Arial" w:hAnsi="Arial" w:cs="Arial"/>
          <w:b w:val="0"/>
          <w:bCs/>
          <w:caps w:val="0"/>
          <w:sz w:val="20"/>
        </w:rPr>
        <w:t xml:space="preserve"> et al., 2023). Furthermore, the limited application of strategies that embed employee engagement into banana plantations' operational frameworks points to a practical gap in subsistence small businesses (</w:t>
      </w:r>
      <w:proofErr w:type="spellStart"/>
      <w:r w:rsidRPr="00751F92">
        <w:rPr>
          <w:rFonts w:ascii="Arial" w:hAnsi="Arial" w:cs="Arial"/>
          <w:b w:val="0"/>
          <w:bCs/>
          <w:caps w:val="0"/>
          <w:sz w:val="20"/>
        </w:rPr>
        <w:t>Jardon</w:t>
      </w:r>
      <w:proofErr w:type="spellEnd"/>
      <w:r w:rsidRPr="00751F92">
        <w:rPr>
          <w:rFonts w:ascii="Arial" w:hAnsi="Arial" w:cs="Arial"/>
          <w:b w:val="0"/>
          <w:bCs/>
          <w:caps w:val="0"/>
          <w:sz w:val="20"/>
        </w:rPr>
        <w:t xml:space="preserve"> &amp; Martinez-</w:t>
      </w:r>
      <w:proofErr w:type="spellStart"/>
      <w:r w:rsidRPr="00751F92">
        <w:rPr>
          <w:rFonts w:ascii="Arial" w:hAnsi="Arial" w:cs="Arial"/>
          <w:b w:val="0"/>
          <w:bCs/>
          <w:caps w:val="0"/>
          <w:sz w:val="20"/>
        </w:rPr>
        <w:t>Cobas</w:t>
      </w:r>
      <w:proofErr w:type="spellEnd"/>
      <w:r w:rsidRPr="00751F92">
        <w:rPr>
          <w:rFonts w:ascii="Arial" w:hAnsi="Arial" w:cs="Arial"/>
          <w:b w:val="0"/>
          <w:bCs/>
          <w:caps w:val="0"/>
          <w:sz w:val="20"/>
        </w:rPr>
        <w:t>, 2024).</w:t>
      </w:r>
    </w:p>
    <w:p w14:paraId="5DC2E544" w14:textId="62B25AD5" w:rsidR="00851412" w:rsidRPr="00751F92" w:rsidRDefault="00820AB9" w:rsidP="00820AB9">
      <w:pPr>
        <w:pStyle w:val="AbstHead"/>
        <w:spacing w:after="0"/>
        <w:jc w:val="both"/>
        <w:rPr>
          <w:rFonts w:ascii="Arial" w:hAnsi="Arial" w:cs="Arial"/>
          <w:b w:val="0"/>
          <w:bCs/>
          <w:caps w:val="0"/>
          <w:sz w:val="20"/>
        </w:rPr>
      </w:pPr>
      <w:r w:rsidRPr="00751F92">
        <w:rPr>
          <w:rFonts w:ascii="Arial" w:hAnsi="Arial" w:cs="Arial"/>
          <w:b w:val="0"/>
          <w:bCs/>
          <w:caps w:val="0"/>
          <w:sz w:val="20"/>
        </w:rPr>
        <w:t>Community-based water management in large-scale agricultural systems in southern Mexico has been empirically assessed, yet the role of employee engagement was not explored, indicating a contextual research gap (Leroy, 2023). Project management practices in tissue culture banana projects have also been examined. However, the lack of consideration for employee engagement highlights an empirical gap in understanding performance outcomes in such agricultural initiatives (</w:t>
      </w:r>
      <w:proofErr w:type="spellStart"/>
      <w:r w:rsidRPr="00751F92">
        <w:rPr>
          <w:rFonts w:ascii="Arial" w:hAnsi="Arial" w:cs="Arial"/>
          <w:b w:val="0"/>
          <w:bCs/>
          <w:caps w:val="0"/>
          <w:sz w:val="20"/>
        </w:rPr>
        <w:t>Mavitiru</w:t>
      </w:r>
      <w:proofErr w:type="spellEnd"/>
      <w:r w:rsidRPr="00751F92">
        <w:rPr>
          <w:rFonts w:ascii="Arial" w:hAnsi="Arial" w:cs="Arial"/>
          <w:b w:val="0"/>
          <w:bCs/>
          <w:caps w:val="0"/>
          <w:sz w:val="20"/>
        </w:rPr>
        <w:t>, 2022). Strategic planning has shown its impact on productivity and sustainability within banana grower cooperatives; however, the omission of employee engagement in these analyses suggests a conceptual gap (</w:t>
      </w:r>
      <w:proofErr w:type="spellStart"/>
      <w:r w:rsidRPr="00751F92">
        <w:rPr>
          <w:rFonts w:ascii="Arial" w:hAnsi="Arial" w:cs="Arial"/>
          <w:b w:val="0"/>
          <w:bCs/>
          <w:caps w:val="0"/>
          <w:sz w:val="20"/>
        </w:rPr>
        <w:t>Dipon</w:t>
      </w:r>
      <w:proofErr w:type="spellEnd"/>
      <w:r w:rsidRPr="00751F92">
        <w:rPr>
          <w:rFonts w:ascii="Arial" w:hAnsi="Arial" w:cs="Arial"/>
          <w:b w:val="0"/>
          <w:bCs/>
          <w:caps w:val="0"/>
          <w:sz w:val="20"/>
        </w:rPr>
        <w:t xml:space="preserve"> &amp; </w:t>
      </w:r>
      <w:proofErr w:type="spellStart"/>
      <w:r w:rsidRPr="00751F92">
        <w:rPr>
          <w:rFonts w:ascii="Arial" w:hAnsi="Arial" w:cs="Arial"/>
          <w:b w:val="0"/>
          <w:bCs/>
          <w:caps w:val="0"/>
          <w:sz w:val="20"/>
        </w:rPr>
        <w:t>Cabudol</w:t>
      </w:r>
      <w:proofErr w:type="spellEnd"/>
      <w:r w:rsidRPr="00751F92">
        <w:rPr>
          <w:rFonts w:ascii="Arial" w:hAnsi="Arial" w:cs="Arial"/>
          <w:b w:val="0"/>
          <w:bCs/>
          <w:caps w:val="0"/>
          <w:sz w:val="20"/>
        </w:rPr>
        <w:t>, 2024). Additionally, labor conditions on both certified and non-certified banana plantations have been investigated. However, the lack of an in-depth examination of how employee engagement influences different worker demographics reveals a population gap (Van Rijn et al., 2020).</w:t>
      </w:r>
    </w:p>
    <w:p w14:paraId="51AD913D" w14:textId="77777777" w:rsidR="00820AB9" w:rsidRDefault="00820AB9" w:rsidP="00820AB9">
      <w:pPr>
        <w:pStyle w:val="AbstHead"/>
        <w:spacing w:after="0"/>
        <w:jc w:val="both"/>
        <w:rPr>
          <w:rFonts w:ascii="Arial" w:hAnsi="Arial" w:cs="Arial"/>
        </w:rPr>
      </w:pPr>
    </w:p>
    <w:p w14:paraId="0210950F" w14:textId="75238850" w:rsidR="00790ADA" w:rsidRDefault="00E87B96" w:rsidP="000C53F7">
      <w:pPr>
        <w:pStyle w:val="AbstHead"/>
        <w:spacing w:after="0"/>
        <w:jc w:val="both"/>
        <w:rPr>
          <w:rFonts w:ascii="Arial" w:hAnsi="Arial" w:cs="Arial"/>
        </w:rPr>
      </w:pPr>
      <w:r>
        <w:rPr>
          <w:rFonts w:ascii="Arial" w:hAnsi="Arial" w:cs="Arial"/>
        </w:rPr>
        <w:t>2</w:t>
      </w:r>
      <w:r w:rsidR="00902823">
        <w:rPr>
          <w:rFonts w:ascii="Arial" w:hAnsi="Arial" w:cs="Arial"/>
        </w:rPr>
        <w:t xml:space="preserve">. </w:t>
      </w:r>
      <w:r w:rsidR="006B57D0">
        <w:rPr>
          <w:rFonts w:ascii="Arial" w:hAnsi="Arial" w:cs="Arial"/>
        </w:rPr>
        <w:t>methodolog</w:t>
      </w:r>
      <w:r w:rsidR="00FD6C2A">
        <w:rPr>
          <w:rFonts w:ascii="Arial" w:hAnsi="Arial" w:cs="Arial"/>
        </w:rPr>
        <w:t>Y</w:t>
      </w:r>
    </w:p>
    <w:p w14:paraId="1352207E" w14:textId="77777777" w:rsidR="000C53F7" w:rsidRPr="00FB3A86" w:rsidRDefault="000C53F7" w:rsidP="000C53F7">
      <w:pPr>
        <w:pStyle w:val="AbstHead"/>
        <w:spacing w:after="0"/>
        <w:jc w:val="both"/>
        <w:rPr>
          <w:rFonts w:ascii="Arial" w:hAnsi="Arial" w:cs="Arial"/>
        </w:rPr>
      </w:pPr>
    </w:p>
    <w:p w14:paraId="51330D68" w14:textId="2093D202" w:rsidR="00AA74E0" w:rsidRDefault="00E87B96" w:rsidP="00441B6F">
      <w:pPr>
        <w:pStyle w:val="Body"/>
        <w:spacing w:after="0"/>
        <w:rPr>
          <w:rFonts w:ascii="Arial" w:hAnsi="Arial" w:cs="Arial"/>
          <w:b/>
          <w:sz w:val="22"/>
        </w:rPr>
      </w:pPr>
      <w:r>
        <w:rPr>
          <w:rFonts w:ascii="Arial" w:hAnsi="Arial" w:cs="Arial"/>
          <w:b/>
          <w:caps/>
          <w:sz w:val="22"/>
        </w:rPr>
        <w:t>2</w:t>
      </w:r>
      <w:r w:rsidR="00AA74E0" w:rsidRPr="00C30A0F">
        <w:rPr>
          <w:rFonts w:ascii="Arial" w:hAnsi="Arial" w:cs="Arial"/>
          <w:b/>
          <w:caps/>
          <w:sz w:val="22"/>
        </w:rPr>
        <w:t xml:space="preserve">.1 </w:t>
      </w:r>
      <w:r w:rsidR="00103862">
        <w:rPr>
          <w:rFonts w:ascii="Arial" w:hAnsi="Arial" w:cs="Arial"/>
          <w:b/>
          <w:sz w:val="22"/>
        </w:rPr>
        <w:t>Research Design</w:t>
      </w:r>
    </w:p>
    <w:p w14:paraId="03288710" w14:textId="77777777" w:rsidR="00103862" w:rsidRDefault="00103862" w:rsidP="00441B6F">
      <w:pPr>
        <w:pStyle w:val="Body"/>
        <w:spacing w:after="0"/>
        <w:rPr>
          <w:rFonts w:ascii="Arial" w:hAnsi="Arial" w:cs="Arial"/>
        </w:rPr>
      </w:pPr>
    </w:p>
    <w:p w14:paraId="06770C27" w14:textId="0985DA52" w:rsidR="00103862" w:rsidRDefault="00820AB9" w:rsidP="00103862">
      <w:pPr>
        <w:pStyle w:val="Body"/>
        <w:spacing w:after="0"/>
        <w:rPr>
          <w:rFonts w:ascii="Arial" w:hAnsi="Arial" w:cs="Arial"/>
        </w:rPr>
      </w:pPr>
      <w:r w:rsidRPr="00820AB9">
        <w:rPr>
          <w:rFonts w:ascii="Arial" w:hAnsi="Arial" w:cs="Arial"/>
        </w:rPr>
        <w:t>This study utilized a descriptive-correlational design to examine the relationship between employee engagement and organizational performance. By utiliz</w:t>
      </w:r>
      <w:r w:rsidRPr="00751F92">
        <w:rPr>
          <w:rFonts w:ascii="Arial" w:hAnsi="Arial" w:cs="Arial"/>
        </w:rPr>
        <w:t xml:space="preserve">ing statistical tools, the study assessed whether higher levels of employee engagement are associated with improved performance outcomes, such as productivity, efficiency, or profitability (Saunders et al., 2016).  The descriptive aspect of the design aims to systematically describe the level of employee engagement and organizational performance as they exist within the banana plantation setting. According to Creswell and Creswell (2017), this approach is beneficial for capturing the current state of both variables without manipulating any factors. By collecting detailed data on employee engagement, such as job satisfaction </w:t>
      </w:r>
      <w:r w:rsidRPr="00820AB9">
        <w:rPr>
          <w:rFonts w:ascii="Arial" w:hAnsi="Arial" w:cs="Arial"/>
        </w:rPr>
        <w:t>and commitment, researchers can form a clearer understanding of how these factors manifest within the organizational environment. The correlational aspect of the research design seeks to determine the strength and direction of the relationship between employee engagement and organizational performance.</w:t>
      </w:r>
    </w:p>
    <w:p w14:paraId="53A075D3" w14:textId="77777777" w:rsidR="00820AB9" w:rsidRDefault="00820AB9" w:rsidP="00103862">
      <w:pPr>
        <w:pStyle w:val="Body"/>
        <w:spacing w:after="0"/>
        <w:rPr>
          <w:rFonts w:ascii="Arial" w:hAnsi="Arial" w:cs="Arial"/>
        </w:rPr>
      </w:pPr>
    </w:p>
    <w:p w14:paraId="0B8A6C1E" w14:textId="77777777" w:rsidR="00820AB9" w:rsidRDefault="00820AB9" w:rsidP="00103862">
      <w:pPr>
        <w:pStyle w:val="Body"/>
        <w:spacing w:after="0"/>
        <w:rPr>
          <w:rFonts w:ascii="Arial" w:hAnsi="Arial" w:cs="Arial"/>
        </w:rPr>
      </w:pPr>
    </w:p>
    <w:p w14:paraId="465DBF05" w14:textId="77777777" w:rsidR="00820AB9" w:rsidRDefault="00820AB9" w:rsidP="00103862">
      <w:pPr>
        <w:pStyle w:val="Body"/>
        <w:spacing w:after="0"/>
        <w:rPr>
          <w:rFonts w:ascii="Arial" w:hAnsi="Arial" w:cs="Arial"/>
        </w:rPr>
      </w:pPr>
    </w:p>
    <w:p w14:paraId="5D8C9386" w14:textId="5BB0D339" w:rsidR="00103862" w:rsidRDefault="00E87B96" w:rsidP="00103862">
      <w:pPr>
        <w:pStyle w:val="Body"/>
        <w:spacing w:after="0"/>
        <w:rPr>
          <w:rFonts w:ascii="Arial" w:hAnsi="Arial" w:cs="Arial"/>
          <w:b/>
          <w:sz w:val="22"/>
        </w:rPr>
      </w:pPr>
      <w:r>
        <w:rPr>
          <w:rFonts w:ascii="Arial" w:hAnsi="Arial" w:cs="Arial"/>
          <w:b/>
          <w:caps/>
          <w:sz w:val="22"/>
        </w:rPr>
        <w:t>2</w:t>
      </w:r>
      <w:r w:rsidR="00103862" w:rsidRPr="00C30A0F">
        <w:rPr>
          <w:rFonts w:ascii="Arial" w:hAnsi="Arial" w:cs="Arial"/>
          <w:b/>
          <w:caps/>
          <w:sz w:val="22"/>
        </w:rPr>
        <w:t>.</w:t>
      </w:r>
      <w:r w:rsidR="00103862">
        <w:rPr>
          <w:rFonts w:ascii="Arial" w:hAnsi="Arial" w:cs="Arial"/>
          <w:b/>
          <w:caps/>
          <w:sz w:val="22"/>
        </w:rPr>
        <w:t>2</w:t>
      </w:r>
      <w:r w:rsidR="00103862" w:rsidRPr="00C30A0F">
        <w:rPr>
          <w:rFonts w:ascii="Arial" w:hAnsi="Arial" w:cs="Arial"/>
          <w:b/>
          <w:caps/>
          <w:sz w:val="22"/>
        </w:rPr>
        <w:t xml:space="preserve"> </w:t>
      </w:r>
      <w:r w:rsidR="00103862">
        <w:rPr>
          <w:rFonts w:ascii="Arial" w:hAnsi="Arial" w:cs="Arial"/>
          <w:b/>
          <w:sz w:val="22"/>
        </w:rPr>
        <w:t>Research Instrument</w:t>
      </w:r>
    </w:p>
    <w:p w14:paraId="652EB9C3" w14:textId="77777777" w:rsidR="00103862" w:rsidRDefault="00103862" w:rsidP="00103862">
      <w:pPr>
        <w:pStyle w:val="Body"/>
        <w:spacing w:after="0"/>
        <w:rPr>
          <w:rFonts w:ascii="Arial" w:hAnsi="Arial" w:cs="Arial"/>
          <w:b/>
          <w:sz w:val="22"/>
        </w:rPr>
      </w:pPr>
    </w:p>
    <w:p w14:paraId="21A97F2F" w14:textId="57A92049" w:rsidR="003A4A75" w:rsidRDefault="00820AB9" w:rsidP="003A4A75">
      <w:pPr>
        <w:pStyle w:val="Body"/>
        <w:spacing w:after="0"/>
        <w:rPr>
          <w:rFonts w:ascii="Arial" w:hAnsi="Arial" w:cs="Arial"/>
        </w:rPr>
      </w:pPr>
      <w:r w:rsidRPr="00820AB9">
        <w:rPr>
          <w:rFonts w:ascii="Arial" w:hAnsi="Arial" w:cs="Arial"/>
        </w:rPr>
        <w:t xml:space="preserve">In this study, a Likert-scale closed-ended questionnaire was used to collect quantitative data. The survey questionnaires contained two parts, both of which were answered by the employees. The </w:t>
      </w:r>
      <w:r w:rsidRPr="00751F92">
        <w:rPr>
          <w:rFonts w:ascii="Arial" w:hAnsi="Arial" w:cs="Arial"/>
        </w:rPr>
        <w:t xml:space="preserve">questionnaires on organizational performance were adapted from </w:t>
      </w:r>
      <w:proofErr w:type="spellStart"/>
      <w:r w:rsidRPr="00751F92">
        <w:rPr>
          <w:rFonts w:ascii="Arial" w:hAnsi="Arial" w:cs="Arial"/>
        </w:rPr>
        <w:t>Musmuliana</w:t>
      </w:r>
      <w:proofErr w:type="spellEnd"/>
      <w:r w:rsidRPr="00751F92">
        <w:rPr>
          <w:rFonts w:ascii="Arial" w:hAnsi="Arial" w:cs="Arial"/>
        </w:rPr>
        <w:t xml:space="preserve"> &amp; </w:t>
      </w:r>
      <w:proofErr w:type="spellStart"/>
      <w:r w:rsidRPr="00751F92">
        <w:rPr>
          <w:rFonts w:ascii="Arial" w:hAnsi="Arial" w:cs="Arial"/>
        </w:rPr>
        <w:t>Mustaffa</w:t>
      </w:r>
      <w:proofErr w:type="spellEnd"/>
      <w:r w:rsidRPr="00751F92">
        <w:rPr>
          <w:rFonts w:ascii="Arial" w:hAnsi="Arial" w:cs="Arial"/>
        </w:rPr>
        <w:t xml:space="preserve"> (2012), and the employee engagement questionnaire was adapted from Balakrishnan &amp; </w:t>
      </w:r>
      <w:proofErr w:type="spellStart"/>
      <w:r w:rsidRPr="00751F92">
        <w:rPr>
          <w:rFonts w:ascii="Arial" w:hAnsi="Arial" w:cs="Arial"/>
        </w:rPr>
        <w:t>Masthan</w:t>
      </w:r>
      <w:proofErr w:type="spellEnd"/>
      <w:r w:rsidRPr="00751F92">
        <w:rPr>
          <w:rFonts w:ascii="Arial" w:hAnsi="Arial" w:cs="Arial"/>
        </w:rPr>
        <w:t xml:space="preserve"> (2013</w:t>
      </w:r>
      <w:r w:rsidRPr="00820AB9">
        <w:rPr>
          <w:rFonts w:ascii="Arial" w:hAnsi="Arial" w:cs="Arial"/>
        </w:rPr>
        <w:t>).</w:t>
      </w:r>
    </w:p>
    <w:p w14:paraId="5438AE23" w14:textId="77777777" w:rsidR="00820AB9" w:rsidRDefault="00820AB9" w:rsidP="003A4A75">
      <w:pPr>
        <w:pStyle w:val="Body"/>
        <w:spacing w:after="0"/>
        <w:rPr>
          <w:rFonts w:ascii="Arial" w:hAnsi="Arial" w:cs="Arial"/>
          <w:b/>
          <w:sz w:val="22"/>
        </w:rPr>
      </w:pPr>
    </w:p>
    <w:p w14:paraId="1CC258AE" w14:textId="751E8B90" w:rsidR="00103862" w:rsidRDefault="00E87B96" w:rsidP="00103862">
      <w:pPr>
        <w:pStyle w:val="Body"/>
        <w:spacing w:after="0"/>
        <w:rPr>
          <w:rFonts w:ascii="Arial" w:hAnsi="Arial" w:cs="Arial"/>
          <w:b/>
          <w:sz w:val="22"/>
        </w:rPr>
      </w:pPr>
      <w:r>
        <w:rPr>
          <w:rFonts w:ascii="Arial" w:hAnsi="Arial" w:cs="Arial"/>
          <w:b/>
          <w:caps/>
          <w:sz w:val="22"/>
        </w:rPr>
        <w:t>2</w:t>
      </w:r>
      <w:r w:rsidR="00103862" w:rsidRPr="00C30A0F">
        <w:rPr>
          <w:rFonts w:ascii="Arial" w:hAnsi="Arial" w:cs="Arial"/>
          <w:b/>
          <w:caps/>
          <w:sz w:val="22"/>
        </w:rPr>
        <w:t>.</w:t>
      </w:r>
      <w:r w:rsidR="00103862">
        <w:rPr>
          <w:rFonts w:ascii="Arial" w:hAnsi="Arial" w:cs="Arial"/>
          <w:b/>
          <w:caps/>
          <w:sz w:val="22"/>
        </w:rPr>
        <w:t>3</w:t>
      </w:r>
      <w:r w:rsidR="00103862" w:rsidRPr="00C30A0F">
        <w:rPr>
          <w:rFonts w:ascii="Arial" w:hAnsi="Arial" w:cs="Arial"/>
          <w:b/>
          <w:caps/>
          <w:sz w:val="22"/>
        </w:rPr>
        <w:t xml:space="preserve"> </w:t>
      </w:r>
      <w:r w:rsidR="00103862">
        <w:rPr>
          <w:rFonts w:ascii="Arial" w:hAnsi="Arial" w:cs="Arial"/>
          <w:b/>
          <w:sz w:val="22"/>
        </w:rPr>
        <w:t>Respondents of the Study</w:t>
      </w:r>
    </w:p>
    <w:p w14:paraId="63A3235F" w14:textId="77777777" w:rsidR="0057535D" w:rsidRDefault="0057535D" w:rsidP="00103862">
      <w:pPr>
        <w:pStyle w:val="Body"/>
        <w:spacing w:after="0"/>
        <w:rPr>
          <w:rFonts w:ascii="Arial" w:hAnsi="Arial" w:cs="Arial"/>
        </w:rPr>
      </w:pPr>
    </w:p>
    <w:p w14:paraId="7C389228" w14:textId="77777777" w:rsidR="00820AB9" w:rsidRPr="00820AB9" w:rsidRDefault="00820AB9" w:rsidP="00820AB9">
      <w:pPr>
        <w:pStyle w:val="Body"/>
        <w:rPr>
          <w:rFonts w:ascii="Arial" w:hAnsi="Arial" w:cs="Arial"/>
        </w:rPr>
      </w:pPr>
      <w:r w:rsidRPr="00820AB9">
        <w:rPr>
          <w:rFonts w:ascii="Arial" w:hAnsi="Arial" w:cs="Arial"/>
        </w:rPr>
        <w:t xml:space="preserve">The research respondents in this study were employees working at different levels in the banana plantations of </w:t>
      </w:r>
      <w:proofErr w:type="spellStart"/>
      <w:r w:rsidRPr="00820AB9">
        <w:rPr>
          <w:rFonts w:ascii="Arial" w:hAnsi="Arial" w:cs="Arial"/>
        </w:rPr>
        <w:t>Taytayan</w:t>
      </w:r>
      <w:proofErr w:type="spellEnd"/>
      <w:r w:rsidRPr="00820AB9">
        <w:rPr>
          <w:rFonts w:ascii="Arial" w:hAnsi="Arial" w:cs="Arial"/>
        </w:rPr>
        <w:t xml:space="preserve">, </w:t>
      </w:r>
      <w:proofErr w:type="spellStart"/>
      <w:r w:rsidRPr="00820AB9">
        <w:rPr>
          <w:rFonts w:ascii="Arial" w:hAnsi="Arial" w:cs="Arial"/>
        </w:rPr>
        <w:t>Cateel</w:t>
      </w:r>
      <w:proofErr w:type="spellEnd"/>
      <w:r w:rsidRPr="00820AB9">
        <w:rPr>
          <w:rFonts w:ascii="Arial" w:hAnsi="Arial" w:cs="Arial"/>
        </w:rPr>
        <w:t xml:space="preserve">, Davao Oriental. These employees, including laborers, supervisors, and managers, were selected because employee engagement impacted organizational performance. Research shows that engaging employees at all organizational levels is crucial in understanding the broader impact of engagement on organizational </w:t>
      </w:r>
      <w:r w:rsidRPr="00751F92">
        <w:rPr>
          <w:rFonts w:ascii="Arial" w:hAnsi="Arial" w:cs="Arial"/>
        </w:rPr>
        <w:t>success (Albrecht et al., 2015). The study used a simple random sampling technique, which gave each employee in the organization an equal chance of being selected.  This method minimizes selection bias and allows the results to be generalized to the entire workforce. By randomly selecting respondents, the study aims to gather data that accurately represents the overall employee population. Random sampling is particularly valuable in organizational research as it avoids the risk of over-representing specific subgroups and helps ensure the reliability of the findings (</w:t>
      </w:r>
      <w:proofErr w:type="spellStart"/>
      <w:r w:rsidRPr="00751F92">
        <w:rPr>
          <w:rFonts w:ascii="Arial" w:hAnsi="Arial" w:cs="Arial"/>
        </w:rPr>
        <w:t>Taherdoost</w:t>
      </w:r>
      <w:proofErr w:type="spellEnd"/>
      <w:r w:rsidRPr="00751F92">
        <w:rPr>
          <w:rFonts w:ascii="Arial" w:hAnsi="Arial" w:cs="Arial"/>
        </w:rPr>
        <w:t>, 2016). Using this approach, the study ensured that the results reflect a broad range of employee</w:t>
      </w:r>
      <w:r w:rsidRPr="00820AB9">
        <w:rPr>
          <w:rFonts w:ascii="Arial" w:hAnsi="Arial" w:cs="Arial"/>
        </w:rPr>
        <w:t xml:space="preserve"> experiences and engagement levels, enhancing the validity of the conclusions. </w:t>
      </w:r>
      <w:proofErr w:type="spellStart"/>
      <w:r w:rsidRPr="00820AB9">
        <w:rPr>
          <w:rFonts w:ascii="Arial" w:hAnsi="Arial" w:cs="Arial"/>
        </w:rPr>
        <w:t>Slovin's</w:t>
      </w:r>
      <w:proofErr w:type="spellEnd"/>
      <w:r w:rsidRPr="00820AB9">
        <w:rPr>
          <w:rFonts w:ascii="Arial" w:hAnsi="Arial" w:cs="Arial"/>
        </w:rPr>
        <w:t xml:space="preserve"> formula is used to calculate an appropriate sample size for a given population when you want to obtain accurate results within a specified margin of error. </w:t>
      </w:r>
    </w:p>
    <w:p w14:paraId="50D67840" w14:textId="214C05E3" w:rsidR="0057535D" w:rsidRDefault="00820AB9" w:rsidP="00820AB9">
      <w:pPr>
        <w:pStyle w:val="Body"/>
        <w:spacing w:after="0"/>
        <w:rPr>
          <w:rFonts w:ascii="Arial" w:hAnsi="Arial" w:cs="Arial"/>
        </w:rPr>
      </w:pPr>
      <w:r w:rsidRPr="00820AB9">
        <w:rPr>
          <w:rFonts w:ascii="Arial" w:hAnsi="Arial" w:cs="Arial"/>
        </w:rPr>
        <w:t xml:space="preserve">With a total population of 500 and a 5% margin of error (0.05), </w:t>
      </w:r>
      <w:proofErr w:type="spellStart"/>
      <w:r w:rsidRPr="00820AB9">
        <w:rPr>
          <w:rFonts w:ascii="Arial" w:hAnsi="Arial" w:cs="Arial"/>
        </w:rPr>
        <w:t>Slovin's</w:t>
      </w:r>
      <w:proofErr w:type="spellEnd"/>
      <w:r w:rsidRPr="00820AB9">
        <w:rPr>
          <w:rFonts w:ascii="Arial" w:hAnsi="Arial" w:cs="Arial"/>
        </w:rPr>
        <w:t xml:space="preserve"> formula indicates you would need about 222 respondents to achieve a representative sample of the population. This means that the results you get from surveying 222 respondents would likely be accurate within ±5% of the actual population's responses.</w:t>
      </w:r>
    </w:p>
    <w:p w14:paraId="4CA28E56" w14:textId="77777777" w:rsidR="00820AB9" w:rsidRDefault="00820AB9" w:rsidP="00820AB9">
      <w:pPr>
        <w:pStyle w:val="Body"/>
        <w:spacing w:after="0"/>
        <w:rPr>
          <w:rFonts w:ascii="Arial" w:hAnsi="Arial" w:cs="Arial"/>
        </w:rPr>
      </w:pPr>
    </w:p>
    <w:p w14:paraId="6EF6833B" w14:textId="4EC62412" w:rsidR="00902823" w:rsidRDefault="00E253E0"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00F8F">
        <w:rPr>
          <w:rFonts w:ascii="Arial" w:hAnsi="Arial" w:cs="Arial"/>
        </w:rPr>
        <w:t>results and discussion</w:t>
      </w:r>
    </w:p>
    <w:p w14:paraId="633E0CF3" w14:textId="77777777" w:rsidR="00851412" w:rsidRDefault="00851412" w:rsidP="00851412">
      <w:pPr>
        <w:pStyle w:val="Body"/>
        <w:spacing w:after="0"/>
        <w:rPr>
          <w:rFonts w:ascii="Arial" w:hAnsi="Arial" w:cs="Arial"/>
          <w:b/>
          <w:caps/>
          <w:sz w:val="22"/>
        </w:rPr>
      </w:pPr>
    </w:p>
    <w:p w14:paraId="79009573" w14:textId="6B7D6902" w:rsidR="00851412" w:rsidRDefault="00E253E0" w:rsidP="00851412">
      <w:pPr>
        <w:pStyle w:val="Body"/>
        <w:spacing w:after="0"/>
        <w:rPr>
          <w:rFonts w:ascii="Arial" w:hAnsi="Arial" w:cs="Arial"/>
          <w:b/>
          <w:sz w:val="22"/>
        </w:rPr>
      </w:pPr>
      <w:r>
        <w:rPr>
          <w:rFonts w:ascii="Arial" w:hAnsi="Arial" w:cs="Arial"/>
          <w:b/>
          <w:caps/>
          <w:sz w:val="22"/>
        </w:rPr>
        <w:t>3</w:t>
      </w:r>
      <w:r w:rsidR="00851412">
        <w:rPr>
          <w:rFonts w:ascii="Arial" w:hAnsi="Arial" w:cs="Arial"/>
          <w:b/>
          <w:caps/>
          <w:sz w:val="22"/>
        </w:rPr>
        <w:t>.1</w:t>
      </w:r>
      <w:r w:rsidR="00851412" w:rsidRPr="00C30A0F">
        <w:rPr>
          <w:rFonts w:ascii="Arial" w:hAnsi="Arial" w:cs="Arial"/>
          <w:b/>
          <w:caps/>
          <w:sz w:val="22"/>
        </w:rPr>
        <w:t xml:space="preserve"> </w:t>
      </w:r>
      <w:r w:rsidR="00820AB9">
        <w:rPr>
          <w:rFonts w:ascii="Arial" w:hAnsi="Arial" w:cs="Arial"/>
          <w:b/>
          <w:sz w:val="22"/>
        </w:rPr>
        <w:t>Level of Employee Engagement</w:t>
      </w:r>
    </w:p>
    <w:p w14:paraId="5EC9E7D2" w14:textId="77777777" w:rsidR="004208F9" w:rsidRDefault="004208F9" w:rsidP="00851412">
      <w:pPr>
        <w:pStyle w:val="Body"/>
        <w:spacing w:after="0"/>
        <w:rPr>
          <w:rFonts w:ascii="Arial" w:hAnsi="Arial" w:cs="Arial"/>
          <w:b/>
          <w:sz w:val="22"/>
        </w:rPr>
      </w:pPr>
    </w:p>
    <w:p w14:paraId="3C992058" w14:textId="5E28CDD7" w:rsidR="00820AB9" w:rsidRPr="00751F92" w:rsidRDefault="00AB00E6" w:rsidP="00820AB9">
      <w:pPr>
        <w:pStyle w:val="Body"/>
        <w:rPr>
          <w:rFonts w:ascii="Arial" w:hAnsi="Arial" w:cs="Arial"/>
        </w:rPr>
      </w:pPr>
      <w:r w:rsidRPr="00AB00E6">
        <w:rPr>
          <w:rFonts w:ascii="Arial" w:hAnsi="Arial" w:cs="Arial"/>
        </w:rPr>
        <w:t>‎</w:t>
      </w:r>
      <w:r w:rsidR="00820AB9" w:rsidRPr="00820AB9">
        <w:rPr>
          <w:rFonts w:ascii="Arial" w:hAnsi="Arial" w:cs="Arial"/>
        </w:rPr>
        <w:t xml:space="preserve">The results present the level of employee engagement, as measured by its indicators: work engagement, employee communication, employee commitment, discretion effort, and </w:t>
      </w:r>
      <w:r w:rsidR="00820AB9" w:rsidRPr="00751F92">
        <w:rPr>
          <w:rFonts w:ascii="Arial" w:hAnsi="Arial" w:cs="Arial"/>
        </w:rPr>
        <w:t>meaningfulness of the work.</w:t>
      </w:r>
    </w:p>
    <w:p w14:paraId="4F1B1236" w14:textId="7D9FA320" w:rsidR="00820AB9" w:rsidRDefault="00820AB9" w:rsidP="00820AB9">
      <w:pPr>
        <w:pStyle w:val="Body"/>
        <w:rPr>
          <w:rFonts w:ascii="Arial" w:hAnsi="Arial" w:cs="Arial"/>
        </w:rPr>
      </w:pPr>
      <w:r w:rsidRPr="00751F92">
        <w:rPr>
          <w:rFonts w:ascii="Arial" w:hAnsi="Arial" w:cs="Arial"/>
        </w:rPr>
        <w:t xml:space="preserve">As shown in Table </w:t>
      </w:r>
      <w:r w:rsidR="008C6093" w:rsidRPr="00751F92">
        <w:rPr>
          <w:rFonts w:ascii="Arial" w:hAnsi="Arial" w:cs="Arial"/>
        </w:rPr>
        <w:t>1</w:t>
      </w:r>
      <w:r w:rsidRPr="00751F92">
        <w:rPr>
          <w:rFonts w:ascii="Arial" w:hAnsi="Arial" w:cs="Arial"/>
        </w:rPr>
        <w:t>, banana</w:t>
      </w:r>
      <w:r w:rsidRPr="00820AB9">
        <w:rPr>
          <w:rFonts w:ascii="Arial" w:hAnsi="Arial" w:cs="Arial"/>
        </w:rPr>
        <w:t xml:space="preserve"> plantation workers' work engagement is interpreted as very high, with an overall mean score of 1.74. Based on the reversed Likert scale, this score falls within the very high range (1.00–1.79), indicating that employees’ engagement in the workplace exceeds expectations. The strongest indicator of engagement was “When I am working, I forget everything else around me”, which recorded the lowest mean score of 1.36, reflecting the highest level of engagement. Meanwhile, the least engaged responses, though still considered high, were seen in the statements “At my work I always persevere even when things do not go well”, with a mean score of 1.96, placing them in the high </w:t>
      </w:r>
      <w:r w:rsidRPr="00751F92">
        <w:rPr>
          <w:rFonts w:ascii="Arial" w:hAnsi="Arial" w:cs="Arial"/>
        </w:rPr>
        <w:t>category (1.80–2.59). These results suggest that, while overall engagement is strong across all areas, certain aspects still offer opportunities for further improvement. A study by Bakker and Albrecht (2018) supports these findings, revealing that employees with high levels of work</w:t>
      </w:r>
      <w:r w:rsidRPr="00820AB9">
        <w:rPr>
          <w:rFonts w:ascii="Arial" w:hAnsi="Arial" w:cs="Arial"/>
        </w:rPr>
        <w:t xml:space="preserve"> engagement marked by vigor, dedication, and absorption tend to demonstrate higher job performance and satisfaction, aligning </w:t>
      </w:r>
      <w:r w:rsidRPr="00751F92">
        <w:rPr>
          <w:rFonts w:ascii="Arial" w:hAnsi="Arial" w:cs="Arial"/>
        </w:rPr>
        <w:t xml:space="preserve">closely with the work engagement levels observed in the banana plantation. Similarly, Knight, Patterson, and Dawson (2020) highlight that interventions </w:t>
      </w:r>
      <w:r w:rsidRPr="00751F92">
        <w:rPr>
          <w:rFonts w:ascii="Arial" w:hAnsi="Arial" w:cs="Arial"/>
        </w:rPr>
        <w:lastRenderedPageBreak/>
        <w:t>fostering psychological safety and support directly enhance engagement outcomes, while Agarwal and Gupta (20</w:t>
      </w:r>
      <w:r w:rsidR="00F94204" w:rsidRPr="00751F92">
        <w:rPr>
          <w:rFonts w:ascii="Arial" w:hAnsi="Arial" w:cs="Arial"/>
        </w:rPr>
        <w:t>18</w:t>
      </w:r>
      <w:r w:rsidRPr="00751F92">
        <w:rPr>
          <w:rFonts w:ascii="Arial" w:hAnsi="Arial" w:cs="Arial"/>
        </w:rPr>
        <w:t>) found that work engagement significantly mediates the relationship between job resources</w:t>
      </w:r>
      <w:r w:rsidRPr="00820AB9">
        <w:rPr>
          <w:rFonts w:ascii="Arial" w:hAnsi="Arial" w:cs="Arial"/>
        </w:rPr>
        <w:t xml:space="preserve"> and employee performance, underscoring its critical role in sustaining productivity.</w:t>
      </w:r>
    </w:p>
    <w:p w14:paraId="31C4AD00" w14:textId="7AE71275" w:rsidR="00FC7B34" w:rsidRDefault="00FC7B34" w:rsidP="00820AB9">
      <w:pPr>
        <w:pStyle w:val="Body"/>
        <w:rPr>
          <w:rFonts w:ascii="Arial" w:hAnsi="Arial"/>
          <w:b/>
        </w:rPr>
      </w:pPr>
      <w:r>
        <w:rPr>
          <w:rFonts w:ascii="Arial" w:hAnsi="Arial"/>
          <w:b/>
        </w:rPr>
        <w:t xml:space="preserve">Table </w:t>
      </w:r>
      <w:r w:rsidR="00AB00E6">
        <w:rPr>
          <w:rFonts w:ascii="Arial" w:hAnsi="Arial"/>
          <w:b/>
        </w:rPr>
        <w:t>1</w:t>
      </w:r>
      <w:r>
        <w:rPr>
          <w:rFonts w:ascii="Arial" w:hAnsi="Arial"/>
          <w:b/>
        </w:rPr>
        <w:t>.</w:t>
      </w:r>
      <w:r w:rsidR="00E53316">
        <w:rPr>
          <w:rFonts w:ascii="Arial" w:hAnsi="Arial"/>
          <w:b/>
        </w:rPr>
        <w:t xml:space="preserve"> </w:t>
      </w:r>
      <w:r w:rsidR="003A4F10" w:rsidRPr="003A4F10">
        <w:rPr>
          <w:rFonts w:ascii="Arial" w:hAnsi="Arial"/>
          <w:b/>
          <w:color w:val="000000" w:themeColor="text1"/>
        </w:rPr>
        <w:t>The Level of Employee Engagement in Banana Plantation in terms of Work Engagement</w:t>
      </w:r>
    </w:p>
    <w:tbl>
      <w:tblPr>
        <w:tblStyle w:val="TableGrid"/>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1141"/>
        <w:gridCol w:w="851"/>
        <w:gridCol w:w="1559"/>
      </w:tblGrid>
      <w:tr w:rsidR="00820AB9" w:rsidRPr="0021598B" w14:paraId="4AEA5B0F" w14:textId="77777777" w:rsidTr="00C75491">
        <w:trPr>
          <w:trHeight w:val="440"/>
        </w:trPr>
        <w:tc>
          <w:tcPr>
            <w:tcW w:w="5091" w:type="dxa"/>
            <w:tcBorders>
              <w:top w:val="single" w:sz="4" w:space="0" w:color="auto"/>
              <w:bottom w:val="single" w:sz="4" w:space="0" w:color="auto"/>
            </w:tcBorders>
          </w:tcPr>
          <w:p w14:paraId="2D3A2C28" w14:textId="77777777" w:rsidR="00820AB9" w:rsidRPr="0021598B" w:rsidRDefault="00820AB9" w:rsidP="00C75491">
            <w:pPr>
              <w:rPr>
                <w:rFonts w:ascii="Arial" w:eastAsia="Times New Roman" w:hAnsi="Arial" w:cs="Arial"/>
                <w:b/>
                <w:bCs/>
                <w:color w:val="000000"/>
                <w:sz w:val="18"/>
                <w:szCs w:val="16"/>
                <w:lang w:val="en-PH" w:eastAsia="en-PH"/>
              </w:rPr>
            </w:pPr>
            <w:r w:rsidRPr="0021598B">
              <w:rPr>
                <w:rFonts w:ascii="Arial" w:eastAsia="Times New Roman" w:hAnsi="Arial" w:cs="Arial"/>
                <w:b/>
                <w:bCs/>
                <w:color w:val="000000"/>
                <w:sz w:val="18"/>
                <w:szCs w:val="16"/>
                <w:lang w:val="en-PH" w:eastAsia="en-PH"/>
              </w:rPr>
              <w:t>Indicators</w:t>
            </w:r>
          </w:p>
        </w:tc>
        <w:tc>
          <w:tcPr>
            <w:tcW w:w="1141" w:type="dxa"/>
            <w:tcBorders>
              <w:top w:val="single" w:sz="4" w:space="0" w:color="auto"/>
              <w:bottom w:val="single" w:sz="4" w:space="0" w:color="auto"/>
            </w:tcBorders>
          </w:tcPr>
          <w:p w14:paraId="2BBCCF0D" w14:textId="77777777" w:rsidR="00820AB9" w:rsidRPr="0021598B" w:rsidRDefault="00820AB9" w:rsidP="00820AB9">
            <w:pPr>
              <w:jc w:val="center"/>
              <w:rPr>
                <w:rFonts w:ascii="Arial" w:eastAsia="Times New Roman" w:hAnsi="Arial" w:cs="Arial"/>
                <w:b/>
                <w:bCs/>
                <w:color w:val="000000"/>
                <w:sz w:val="18"/>
                <w:szCs w:val="16"/>
                <w:lang w:val="en-PH" w:eastAsia="en-PH"/>
              </w:rPr>
            </w:pPr>
            <w:r w:rsidRPr="0021598B">
              <w:rPr>
                <w:rFonts w:ascii="Arial" w:eastAsia="Times New Roman" w:hAnsi="Arial" w:cs="Arial"/>
                <w:b/>
                <w:bCs/>
                <w:color w:val="000000"/>
                <w:sz w:val="18"/>
                <w:szCs w:val="16"/>
                <w:lang w:val="en-PH" w:eastAsia="en-PH"/>
              </w:rPr>
              <w:t>Std. Deviation</w:t>
            </w:r>
          </w:p>
        </w:tc>
        <w:tc>
          <w:tcPr>
            <w:tcW w:w="851" w:type="dxa"/>
            <w:tcBorders>
              <w:top w:val="single" w:sz="4" w:space="0" w:color="auto"/>
              <w:bottom w:val="single" w:sz="4" w:space="0" w:color="auto"/>
            </w:tcBorders>
          </w:tcPr>
          <w:p w14:paraId="055FFB5F" w14:textId="77777777" w:rsidR="00820AB9" w:rsidRPr="0021598B" w:rsidRDefault="00820AB9" w:rsidP="00820AB9">
            <w:pPr>
              <w:jc w:val="center"/>
              <w:rPr>
                <w:rFonts w:ascii="Arial" w:eastAsia="Times New Roman" w:hAnsi="Arial" w:cs="Arial"/>
                <w:b/>
                <w:bCs/>
                <w:color w:val="000000"/>
                <w:sz w:val="18"/>
                <w:szCs w:val="16"/>
                <w:lang w:val="en-PH" w:eastAsia="en-PH"/>
              </w:rPr>
            </w:pPr>
            <w:r w:rsidRPr="0021598B">
              <w:rPr>
                <w:rFonts w:ascii="Arial" w:eastAsia="Times New Roman" w:hAnsi="Arial" w:cs="Arial"/>
                <w:b/>
                <w:bCs/>
                <w:color w:val="000000"/>
                <w:sz w:val="18"/>
                <w:szCs w:val="16"/>
                <w:lang w:val="en-PH" w:eastAsia="en-PH"/>
              </w:rPr>
              <w:t>Mean</w:t>
            </w:r>
          </w:p>
        </w:tc>
        <w:tc>
          <w:tcPr>
            <w:tcW w:w="1559" w:type="dxa"/>
            <w:tcBorders>
              <w:top w:val="single" w:sz="4" w:space="0" w:color="auto"/>
              <w:bottom w:val="single" w:sz="4" w:space="0" w:color="auto"/>
            </w:tcBorders>
            <w:noWrap/>
          </w:tcPr>
          <w:p w14:paraId="4E3B103A" w14:textId="77777777" w:rsidR="00820AB9" w:rsidRPr="0021598B" w:rsidRDefault="00820AB9" w:rsidP="00820AB9">
            <w:pPr>
              <w:jc w:val="center"/>
              <w:rPr>
                <w:rFonts w:ascii="Arial" w:eastAsia="Times New Roman" w:hAnsi="Arial" w:cs="Arial"/>
                <w:b/>
                <w:bCs/>
                <w:sz w:val="18"/>
                <w:szCs w:val="16"/>
                <w:lang w:val="en-PH" w:eastAsia="en-PH"/>
              </w:rPr>
            </w:pPr>
            <w:r w:rsidRPr="0021598B">
              <w:rPr>
                <w:rFonts w:ascii="Arial" w:eastAsia="Times New Roman" w:hAnsi="Arial" w:cs="Arial"/>
                <w:b/>
                <w:bCs/>
                <w:sz w:val="18"/>
                <w:szCs w:val="16"/>
                <w:lang w:val="en-PH" w:eastAsia="en-PH"/>
              </w:rPr>
              <w:t>Interpretation</w:t>
            </w:r>
          </w:p>
        </w:tc>
      </w:tr>
      <w:tr w:rsidR="00820AB9" w:rsidRPr="00732B41" w14:paraId="573FC086" w14:textId="77777777" w:rsidTr="00C75491">
        <w:trPr>
          <w:trHeight w:val="203"/>
        </w:trPr>
        <w:tc>
          <w:tcPr>
            <w:tcW w:w="5091" w:type="dxa"/>
            <w:tcBorders>
              <w:top w:val="single" w:sz="4" w:space="0" w:color="auto"/>
            </w:tcBorders>
          </w:tcPr>
          <w:p w14:paraId="1BB42E0F" w14:textId="77777777" w:rsidR="00820AB9" w:rsidRPr="00732B41" w:rsidRDefault="00820AB9" w:rsidP="002D33DA">
            <w:pPr>
              <w:numPr>
                <w:ilvl w:val="0"/>
                <w:numId w:val="3"/>
              </w:numPr>
              <w:jc w:val="both"/>
              <w:rPr>
                <w:rFonts w:ascii="Arial" w:hAnsi="Arial" w:cs="Arial"/>
                <w:sz w:val="18"/>
                <w:szCs w:val="16"/>
                <w:lang w:val="en-PH" w:eastAsia="en-PH"/>
              </w:rPr>
            </w:pPr>
            <w:r w:rsidRPr="00732B41">
              <w:rPr>
                <w:rFonts w:ascii="Arial" w:eastAsia="SimSun" w:hAnsi="Arial" w:cs="Arial"/>
                <w:sz w:val="18"/>
                <w:szCs w:val="16"/>
                <w:lang w:eastAsia="zh-CN" w:bidi="ar"/>
              </w:rPr>
              <w:t>Employees often feel energized at work.</w:t>
            </w:r>
          </w:p>
        </w:tc>
        <w:tc>
          <w:tcPr>
            <w:tcW w:w="1141" w:type="dxa"/>
            <w:tcBorders>
              <w:top w:val="single" w:sz="4" w:space="0" w:color="auto"/>
            </w:tcBorders>
            <w:noWrap/>
          </w:tcPr>
          <w:p w14:paraId="6A57C698"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0.66</w:t>
            </w:r>
          </w:p>
        </w:tc>
        <w:tc>
          <w:tcPr>
            <w:tcW w:w="851" w:type="dxa"/>
            <w:tcBorders>
              <w:top w:val="single" w:sz="4" w:space="0" w:color="auto"/>
            </w:tcBorders>
            <w:noWrap/>
          </w:tcPr>
          <w:p w14:paraId="446AAA8E"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1.56</w:t>
            </w:r>
          </w:p>
        </w:tc>
        <w:tc>
          <w:tcPr>
            <w:tcW w:w="1559" w:type="dxa"/>
            <w:tcBorders>
              <w:top w:val="single" w:sz="4" w:space="0" w:color="auto"/>
            </w:tcBorders>
            <w:noWrap/>
          </w:tcPr>
          <w:p w14:paraId="4B1DF4A8" w14:textId="77777777" w:rsidR="00820AB9" w:rsidRPr="00732B41" w:rsidRDefault="00820AB9" w:rsidP="00820AB9">
            <w:pPr>
              <w:jc w:val="center"/>
              <w:rPr>
                <w:rFonts w:ascii="Arial" w:eastAsia="Times New Roman" w:hAnsi="Arial" w:cs="Arial"/>
                <w:sz w:val="18"/>
                <w:szCs w:val="16"/>
                <w:lang w:eastAsia="en-PH"/>
              </w:rPr>
            </w:pPr>
            <w:r w:rsidRPr="00732B41">
              <w:rPr>
                <w:rFonts w:ascii="Arial" w:eastAsia="Times New Roman" w:hAnsi="Arial" w:cs="Arial"/>
                <w:sz w:val="18"/>
                <w:szCs w:val="16"/>
                <w:lang w:eastAsia="en-PH"/>
              </w:rPr>
              <w:t>Very High</w:t>
            </w:r>
          </w:p>
        </w:tc>
      </w:tr>
      <w:tr w:rsidR="00820AB9" w:rsidRPr="00732B41" w14:paraId="62CC716A" w14:textId="77777777" w:rsidTr="00C75491">
        <w:trPr>
          <w:trHeight w:val="203"/>
        </w:trPr>
        <w:tc>
          <w:tcPr>
            <w:tcW w:w="5091" w:type="dxa"/>
          </w:tcPr>
          <w:p w14:paraId="43C9B94F" w14:textId="77777777" w:rsidR="00820AB9" w:rsidRPr="00732B41" w:rsidRDefault="00820AB9" w:rsidP="002D33DA">
            <w:pPr>
              <w:numPr>
                <w:ilvl w:val="0"/>
                <w:numId w:val="3"/>
              </w:numPr>
              <w:jc w:val="both"/>
              <w:rPr>
                <w:rFonts w:ascii="Arial" w:hAnsi="Arial" w:cs="Arial"/>
                <w:sz w:val="18"/>
                <w:szCs w:val="16"/>
                <w:lang w:val="en-PH" w:eastAsia="en-PH"/>
              </w:rPr>
            </w:pPr>
            <w:r w:rsidRPr="00732B41">
              <w:rPr>
                <w:rFonts w:ascii="Arial" w:eastAsia="SimSun" w:hAnsi="Arial" w:cs="Arial"/>
                <w:sz w:val="18"/>
                <w:szCs w:val="16"/>
                <w:lang w:eastAsia="zh-CN" w:bidi="ar"/>
              </w:rPr>
              <w:t>Work is perceived as meaningful and purposeful.</w:t>
            </w:r>
          </w:p>
        </w:tc>
        <w:tc>
          <w:tcPr>
            <w:tcW w:w="1141" w:type="dxa"/>
            <w:noWrap/>
          </w:tcPr>
          <w:p w14:paraId="2CD6E35E"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0.59</w:t>
            </w:r>
          </w:p>
        </w:tc>
        <w:tc>
          <w:tcPr>
            <w:tcW w:w="851" w:type="dxa"/>
            <w:noWrap/>
          </w:tcPr>
          <w:p w14:paraId="4ADD548E"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1.87</w:t>
            </w:r>
          </w:p>
        </w:tc>
        <w:tc>
          <w:tcPr>
            <w:tcW w:w="1559" w:type="dxa"/>
            <w:noWrap/>
          </w:tcPr>
          <w:p w14:paraId="2801A966" w14:textId="77777777" w:rsidR="00820AB9" w:rsidRPr="00732B41" w:rsidRDefault="00820AB9" w:rsidP="00820AB9">
            <w:pPr>
              <w:jc w:val="center"/>
              <w:rPr>
                <w:rFonts w:ascii="Arial" w:eastAsia="Times New Roman" w:hAnsi="Arial" w:cs="Arial"/>
                <w:sz w:val="18"/>
                <w:szCs w:val="16"/>
                <w:lang w:eastAsia="en-PH"/>
              </w:rPr>
            </w:pPr>
            <w:r w:rsidRPr="00732B41">
              <w:rPr>
                <w:rFonts w:ascii="Arial" w:eastAsia="Times New Roman" w:hAnsi="Arial" w:cs="Arial"/>
                <w:sz w:val="18"/>
                <w:szCs w:val="16"/>
                <w:lang w:eastAsia="en-PH"/>
              </w:rPr>
              <w:t>High</w:t>
            </w:r>
          </w:p>
        </w:tc>
      </w:tr>
      <w:tr w:rsidR="00820AB9" w:rsidRPr="00732B41" w14:paraId="33518827" w14:textId="77777777" w:rsidTr="00C75491">
        <w:trPr>
          <w:trHeight w:val="203"/>
        </w:trPr>
        <w:tc>
          <w:tcPr>
            <w:tcW w:w="5091" w:type="dxa"/>
          </w:tcPr>
          <w:p w14:paraId="5827D4A9" w14:textId="77777777" w:rsidR="00820AB9" w:rsidRPr="00732B41" w:rsidRDefault="00820AB9" w:rsidP="002D33DA">
            <w:pPr>
              <w:numPr>
                <w:ilvl w:val="0"/>
                <w:numId w:val="3"/>
              </w:numPr>
              <w:jc w:val="both"/>
              <w:rPr>
                <w:rFonts w:ascii="Arial" w:hAnsi="Arial" w:cs="Arial"/>
                <w:sz w:val="18"/>
                <w:szCs w:val="16"/>
                <w:lang w:val="en-PH" w:eastAsia="en-PH"/>
              </w:rPr>
            </w:pPr>
            <w:r w:rsidRPr="00732B41">
              <w:rPr>
                <w:rFonts w:ascii="Arial" w:eastAsia="SimSun" w:hAnsi="Arial" w:cs="Arial"/>
                <w:sz w:val="18"/>
                <w:szCs w:val="16"/>
                <w:lang w:eastAsia="zh-CN" w:bidi="ar"/>
              </w:rPr>
              <w:t>Time tends to pass quickly during work.</w:t>
            </w:r>
          </w:p>
        </w:tc>
        <w:tc>
          <w:tcPr>
            <w:tcW w:w="1141" w:type="dxa"/>
            <w:noWrap/>
          </w:tcPr>
          <w:p w14:paraId="0B16397B"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0.78</w:t>
            </w:r>
          </w:p>
        </w:tc>
        <w:tc>
          <w:tcPr>
            <w:tcW w:w="851" w:type="dxa"/>
            <w:noWrap/>
          </w:tcPr>
          <w:p w14:paraId="6EA7CE3E"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1.77</w:t>
            </w:r>
          </w:p>
        </w:tc>
        <w:tc>
          <w:tcPr>
            <w:tcW w:w="1559" w:type="dxa"/>
            <w:noWrap/>
          </w:tcPr>
          <w:p w14:paraId="36A000F5" w14:textId="77777777" w:rsidR="00820AB9" w:rsidRPr="00732B41" w:rsidRDefault="00820AB9" w:rsidP="00820AB9">
            <w:pPr>
              <w:jc w:val="center"/>
              <w:rPr>
                <w:rFonts w:ascii="Arial" w:eastAsia="Times New Roman" w:hAnsi="Arial" w:cs="Arial"/>
                <w:sz w:val="18"/>
                <w:szCs w:val="16"/>
                <w:lang w:eastAsia="en-PH"/>
              </w:rPr>
            </w:pPr>
            <w:r w:rsidRPr="00732B41">
              <w:rPr>
                <w:rFonts w:ascii="Arial" w:eastAsia="Times New Roman" w:hAnsi="Arial" w:cs="Arial"/>
                <w:sz w:val="18"/>
                <w:szCs w:val="16"/>
                <w:lang w:eastAsia="en-PH"/>
              </w:rPr>
              <w:t>Very High</w:t>
            </w:r>
          </w:p>
        </w:tc>
      </w:tr>
      <w:tr w:rsidR="00820AB9" w:rsidRPr="00732B41" w14:paraId="42B75BD4" w14:textId="77777777" w:rsidTr="00C75491">
        <w:trPr>
          <w:trHeight w:val="203"/>
        </w:trPr>
        <w:tc>
          <w:tcPr>
            <w:tcW w:w="5091" w:type="dxa"/>
          </w:tcPr>
          <w:p w14:paraId="59E10F24" w14:textId="77777777" w:rsidR="00820AB9" w:rsidRPr="00732B41" w:rsidRDefault="00820AB9" w:rsidP="002D33DA">
            <w:pPr>
              <w:numPr>
                <w:ilvl w:val="0"/>
                <w:numId w:val="3"/>
              </w:numPr>
              <w:jc w:val="both"/>
              <w:rPr>
                <w:rFonts w:ascii="Arial" w:hAnsi="Arial" w:cs="Arial"/>
                <w:sz w:val="18"/>
                <w:szCs w:val="16"/>
                <w:lang w:val="en-PH" w:eastAsia="en-PH"/>
              </w:rPr>
            </w:pPr>
            <w:r w:rsidRPr="00732B41">
              <w:rPr>
                <w:rFonts w:ascii="Arial" w:eastAsia="SimSun" w:hAnsi="Arial" w:cs="Arial"/>
                <w:sz w:val="18"/>
                <w:szCs w:val="16"/>
                <w:lang w:eastAsia="zh-CN" w:bidi="ar"/>
              </w:rPr>
              <w:t>Employees feel physically and mentally strong while working.</w:t>
            </w:r>
          </w:p>
        </w:tc>
        <w:tc>
          <w:tcPr>
            <w:tcW w:w="1141" w:type="dxa"/>
            <w:noWrap/>
          </w:tcPr>
          <w:p w14:paraId="2A0EC327"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0.69</w:t>
            </w:r>
          </w:p>
        </w:tc>
        <w:tc>
          <w:tcPr>
            <w:tcW w:w="851" w:type="dxa"/>
            <w:noWrap/>
          </w:tcPr>
          <w:p w14:paraId="1361784D"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1.87</w:t>
            </w:r>
          </w:p>
        </w:tc>
        <w:tc>
          <w:tcPr>
            <w:tcW w:w="1559" w:type="dxa"/>
            <w:noWrap/>
          </w:tcPr>
          <w:p w14:paraId="1D50E03E" w14:textId="77777777" w:rsidR="00820AB9" w:rsidRPr="00732B41" w:rsidRDefault="00820AB9" w:rsidP="00820AB9">
            <w:pPr>
              <w:jc w:val="center"/>
              <w:rPr>
                <w:rFonts w:ascii="Arial" w:eastAsia="Times New Roman" w:hAnsi="Arial" w:cs="Arial"/>
                <w:sz w:val="18"/>
                <w:szCs w:val="16"/>
                <w:lang w:eastAsia="en-PH"/>
              </w:rPr>
            </w:pPr>
            <w:r w:rsidRPr="00732B41">
              <w:rPr>
                <w:rFonts w:ascii="Arial" w:eastAsia="Times New Roman" w:hAnsi="Arial" w:cs="Arial"/>
                <w:sz w:val="18"/>
                <w:szCs w:val="16"/>
                <w:lang w:eastAsia="en-PH"/>
              </w:rPr>
              <w:t>High</w:t>
            </w:r>
          </w:p>
        </w:tc>
      </w:tr>
      <w:tr w:rsidR="00820AB9" w:rsidRPr="00732B41" w14:paraId="7A9066DD" w14:textId="77777777" w:rsidTr="00C75491">
        <w:trPr>
          <w:trHeight w:val="203"/>
        </w:trPr>
        <w:tc>
          <w:tcPr>
            <w:tcW w:w="5091" w:type="dxa"/>
          </w:tcPr>
          <w:p w14:paraId="0F4A9B6D" w14:textId="77777777" w:rsidR="00820AB9" w:rsidRPr="00732B41" w:rsidRDefault="00820AB9" w:rsidP="002D33DA">
            <w:pPr>
              <w:numPr>
                <w:ilvl w:val="0"/>
                <w:numId w:val="3"/>
              </w:numPr>
              <w:jc w:val="both"/>
              <w:rPr>
                <w:rFonts w:ascii="Arial" w:hAnsi="Arial" w:cs="Arial"/>
                <w:sz w:val="18"/>
                <w:szCs w:val="16"/>
                <w:lang w:val="en-PH" w:eastAsia="en-PH"/>
              </w:rPr>
            </w:pPr>
            <w:r w:rsidRPr="00732B41">
              <w:rPr>
                <w:rFonts w:ascii="Arial" w:eastAsia="SimSun" w:hAnsi="Arial" w:cs="Arial"/>
                <w:sz w:val="18"/>
                <w:szCs w:val="16"/>
                <w:lang w:eastAsia="zh-CN" w:bidi="ar"/>
              </w:rPr>
              <w:t>There is a general enthusiasm about the job.</w:t>
            </w:r>
          </w:p>
        </w:tc>
        <w:tc>
          <w:tcPr>
            <w:tcW w:w="1141" w:type="dxa"/>
            <w:noWrap/>
          </w:tcPr>
          <w:p w14:paraId="3C395C0C"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0.70</w:t>
            </w:r>
          </w:p>
        </w:tc>
        <w:tc>
          <w:tcPr>
            <w:tcW w:w="851" w:type="dxa"/>
            <w:noWrap/>
          </w:tcPr>
          <w:p w14:paraId="7F8CFBB7"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1.68</w:t>
            </w:r>
          </w:p>
        </w:tc>
        <w:tc>
          <w:tcPr>
            <w:tcW w:w="1559" w:type="dxa"/>
            <w:noWrap/>
          </w:tcPr>
          <w:p w14:paraId="5EA1A6FF" w14:textId="77777777" w:rsidR="00820AB9" w:rsidRPr="00732B41" w:rsidRDefault="00820AB9" w:rsidP="00820AB9">
            <w:pPr>
              <w:jc w:val="center"/>
              <w:rPr>
                <w:rFonts w:ascii="Arial" w:eastAsia="Times New Roman" w:hAnsi="Arial" w:cs="Arial"/>
                <w:sz w:val="18"/>
                <w:szCs w:val="16"/>
                <w:lang w:eastAsia="en-PH"/>
              </w:rPr>
            </w:pPr>
            <w:r w:rsidRPr="00732B41">
              <w:rPr>
                <w:rFonts w:ascii="Arial" w:eastAsia="Times New Roman" w:hAnsi="Arial" w:cs="Arial"/>
                <w:sz w:val="18"/>
                <w:szCs w:val="16"/>
                <w:lang w:eastAsia="en-PH"/>
              </w:rPr>
              <w:t>Very High</w:t>
            </w:r>
          </w:p>
        </w:tc>
      </w:tr>
      <w:tr w:rsidR="00820AB9" w:rsidRPr="00732B41" w14:paraId="3EA6E9E1" w14:textId="77777777" w:rsidTr="00C75491">
        <w:trPr>
          <w:trHeight w:val="203"/>
        </w:trPr>
        <w:tc>
          <w:tcPr>
            <w:tcW w:w="5091" w:type="dxa"/>
          </w:tcPr>
          <w:p w14:paraId="10C73183" w14:textId="77777777" w:rsidR="00820AB9" w:rsidRPr="00732B41" w:rsidRDefault="00820AB9" w:rsidP="002D33DA">
            <w:pPr>
              <w:numPr>
                <w:ilvl w:val="0"/>
                <w:numId w:val="3"/>
              </w:numPr>
              <w:jc w:val="both"/>
              <w:rPr>
                <w:rFonts w:ascii="Arial" w:hAnsi="Arial" w:cs="Arial"/>
                <w:sz w:val="18"/>
                <w:szCs w:val="16"/>
                <w:lang w:val="en-PH" w:eastAsia="en-PH"/>
              </w:rPr>
            </w:pPr>
            <w:r w:rsidRPr="00732B41">
              <w:rPr>
                <w:rFonts w:ascii="Arial" w:eastAsia="SimSun" w:hAnsi="Arial" w:cs="Arial"/>
                <w:sz w:val="18"/>
                <w:szCs w:val="16"/>
                <w:lang w:eastAsia="zh-CN" w:bidi="ar"/>
              </w:rPr>
              <w:t>Work demands full attention, often leading to a sense of losing awareness of surroundings.</w:t>
            </w:r>
          </w:p>
        </w:tc>
        <w:tc>
          <w:tcPr>
            <w:tcW w:w="1141" w:type="dxa"/>
            <w:noWrap/>
          </w:tcPr>
          <w:p w14:paraId="44C32091"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0.69</w:t>
            </w:r>
          </w:p>
        </w:tc>
        <w:tc>
          <w:tcPr>
            <w:tcW w:w="851" w:type="dxa"/>
            <w:noWrap/>
          </w:tcPr>
          <w:p w14:paraId="0CC53A70"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1.36</w:t>
            </w:r>
          </w:p>
        </w:tc>
        <w:tc>
          <w:tcPr>
            <w:tcW w:w="1559" w:type="dxa"/>
            <w:noWrap/>
          </w:tcPr>
          <w:p w14:paraId="055F936A" w14:textId="77777777" w:rsidR="00820AB9" w:rsidRPr="00732B41" w:rsidRDefault="00820AB9" w:rsidP="00820AB9">
            <w:pPr>
              <w:jc w:val="center"/>
              <w:rPr>
                <w:rFonts w:ascii="Arial" w:eastAsia="Times New Roman" w:hAnsi="Arial" w:cs="Arial"/>
                <w:sz w:val="18"/>
                <w:szCs w:val="16"/>
                <w:lang w:eastAsia="en-PH"/>
              </w:rPr>
            </w:pPr>
            <w:r w:rsidRPr="00732B41">
              <w:rPr>
                <w:rFonts w:ascii="Arial" w:eastAsia="Times New Roman" w:hAnsi="Arial" w:cs="Arial"/>
                <w:sz w:val="18"/>
                <w:szCs w:val="16"/>
                <w:lang w:eastAsia="en-PH"/>
              </w:rPr>
              <w:t>Very High</w:t>
            </w:r>
          </w:p>
        </w:tc>
      </w:tr>
      <w:tr w:rsidR="00820AB9" w:rsidRPr="00732B41" w14:paraId="51289529" w14:textId="77777777" w:rsidTr="00C75491">
        <w:trPr>
          <w:trHeight w:val="203"/>
        </w:trPr>
        <w:tc>
          <w:tcPr>
            <w:tcW w:w="5091" w:type="dxa"/>
          </w:tcPr>
          <w:p w14:paraId="24672233" w14:textId="77777777" w:rsidR="00820AB9" w:rsidRPr="00732B41" w:rsidRDefault="00820AB9" w:rsidP="002D33DA">
            <w:pPr>
              <w:numPr>
                <w:ilvl w:val="0"/>
                <w:numId w:val="3"/>
              </w:numPr>
              <w:jc w:val="both"/>
              <w:rPr>
                <w:rFonts w:ascii="Arial" w:hAnsi="Arial" w:cs="Arial"/>
                <w:sz w:val="18"/>
                <w:szCs w:val="16"/>
                <w:lang w:val="en-PH" w:eastAsia="en-PH"/>
              </w:rPr>
            </w:pPr>
            <w:r w:rsidRPr="00732B41">
              <w:rPr>
                <w:rFonts w:ascii="Arial" w:eastAsia="SimSun" w:hAnsi="Arial" w:cs="Arial"/>
                <w:sz w:val="18"/>
                <w:szCs w:val="16"/>
                <w:lang w:eastAsia="zh-CN" w:bidi="ar"/>
              </w:rPr>
              <w:t>The job is seen as a source of inspiration.</w:t>
            </w:r>
          </w:p>
        </w:tc>
        <w:tc>
          <w:tcPr>
            <w:tcW w:w="1141" w:type="dxa"/>
            <w:noWrap/>
          </w:tcPr>
          <w:p w14:paraId="2397C09E"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0.56</w:t>
            </w:r>
          </w:p>
        </w:tc>
        <w:tc>
          <w:tcPr>
            <w:tcW w:w="851" w:type="dxa"/>
            <w:noWrap/>
          </w:tcPr>
          <w:p w14:paraId="0FC528D2"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1.85</w:t>
            </w:r>
          </w:p>
        </w:tc>
        <w:tc>
          <w:tcPr>
            <w:tcW w:w="1559" w:type="dxa"/>
            <w:noWrap/>
          </w:tcPr>
          <w:p w14:paraId="19BBB557" w14:textId="77777777" w:rsidR="00820AB9" w:rsidRPr="00732B41" w:rsidRDefault="00820AB9" w:rsidP="00820AB9">
            <w:pPr>
              <w:jc w:val="center"/>
              <w:rPr>
                <w:rFonts w:ascii="Arial" w:eastAsia="Times New Roman" w:hAnsi="Arial" w:cs="Arial"/>
                <w:sz w:val="18"/>
                <w:szCs w:val="16"/>
                <w:lang w:eastAsia="en-PH"/>
              </w:rPr>
            </w:pPr>
            <w:r w:rsidRPr="00732B41">
              <w:rPr>
                <w:rFonts w:ascii="Arial" w:eastAsia="Times New Roman" w:hAnsi="Arial" w:cs="Arial"/>
                <w:sz w:val="18"/>
                <w:szCs w:val="16"/>
                <w:lang w:eastAsia="en-PH"/>
              </w:rPr>
              <w:t>High</w:t>
            </w:r>
          </w:p>
        </w:tc>
      </w:tr>
      <w:tr w:rsidR="00820AB9" w:rsidRPr="00732B41" w14:paraId="5EBE99B4" w14:textId="77777777" w:rsidTr="00C75491">
        <w:trPr>
          <w:trHeight w:val="203"/>
        </w:trPr>
        <w:tc>
          <w:tcPr>
            <w:tcW w:w="5091" w:type="dxa"/>
          </w:tcPr>
          <w:p w14:paraId="1CEF1579" w14:textId="77777777" w:rsidR="00820AB9" w:rsidRPr="00732B41" w:rsidRDefault="00820AB9" w:rsidP="002D33DA">
            <w:pPr>
              <w:numPr>
                <w:ilvl w:val="0"/>
                <w:numId w:val="3"/>
              </w:numPr>
              <w:jc w:val="both"/>
              <w:rPr>
                <w:rFonts w:ascii="Arial" w:hAnsi="Arial" w:cs="Arial"/>
                <w:sz w:val="18"/>
                <w:szCs w:val="16"/>
                <w:lang w:val="en-PH" w:eastAsia="en-PH"/>
              </w:rPr>
            </w:pPr>
            <w:r w:rsidRPr="00732B41">
              <w:rPr>
                <w:rFonts w:ascii="Arial" w:eastAsia="SimSun" w:hAnsi="Arial" w:cs="Arial"/>
                <w:sz w:val="18"/>
                <w:szCs w:val="16"/>
                <w:lang w:eastAsia="zh-CN" w:bidi="ar"/>
              </w:rPr>
              <w:t>People feel motivated to go to work in the morning.</w:t>
            </w:r>
          </w:p>
        </w:tc>
        <w:tc>
          <w:tcPr>
            <w:tcW w:w="1141" w:type="dxa"/>
            <w:noWrap/>
          </w:tcPr>
          <w:p w14:paraId="1B1772B0"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0.70</w:t>
            </w:r>
          </w:p>
        </w:tc>
        <w:tc>
          <w:tcPr>
            <w:tcW w:w="851" w:type="dxa"/>
            <w:noWrap/>
          </w:tcPr>
          <w:p w14:paraId="6D979876"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1.69</w:t>
            </w:r>
          </w:p>
        </w:tc>
        <w:tc>
          <w:tcPr>
            <w:tcW w:w="1559" w:type="dxa"/>
            <w:noWrap/>
          </w:tcPr>
          <w:p w14:paraId="6BC0CE7E" w14:textId="77777777" w:rsidR="00820AB9" w:rsidRPr="00732B41" w:rsidRDefault="00820AB9" w:rsidP="00820AB9">
            <w:pPr>
              <w:jc w:val="center"/>
              <w:rPr>
                <w:rFonts w:ascii="Arial" w:eastAsia="Times New Roman" w:hAnsi="Arial" w:cs="Arial"/>
                <w:sz w:val="18"/>
                <w:szCs w:val="16"/>
                <w:lang w:eastAsia="en-PH"/>
              </w:rPr>
            </w:pPr>
            <w:r w:rsidRPr="00732B41">
              <w:rPr>
                <w:rFonts w:ascii="Arial" w:eastAsia="Times New Roman" w:hAnsi="Arial" w:cs="Arial"/>
                <w:sz w:val="18"/>
                <w:szCs w:val="16"/>
                <w:lang w:eastAsia="en-PH"/>
              </w:rPr>
              <w:t>Very High</w:t>
            </w:r>
          </w:p>
        </w:tc>
      </w:tr>
      <w:tr w:rsidR="00820AB9" w:rsidRPr="00732B41" w14:paraId="6E33209D" w14:textId="77777777" w:rsidTr="00C75491">
        <w:trPr>
          <w:trHeight w:val="203"/>
        </w:trPr>
        <w:tc>
          <w:tcPr>
            <w:tcW w:w="5091" w:type="dxa"/>
          </w:tcPr>
          <w:p w14:paraId="511B77D0" w14:textId="77777777" w:rsidR="00820AB9" w:rsidRPr="00732B41" w:rsidRDefault="00820AB9" w:rsidP="002D33DA">
            <w:pPr>
              <w:numPr>
                <w:ilvl w:val="0"/>
                <w:numId w:val="3"/>
              </w:numPr>
              <w:jc w:val="both"/>
              <w:rPr>
                <w:rFonts w:ascii="Arial" w:hAnsi="Arial" w:cs="Arial"/>
                <w:sz w:val="18"/>
                <w:szCs w:val="16"/>
                <w:lang w:val="en-PH" w:eastAsia="en-PH"/>
              </w:rPr>
            </w:pPr>
            <w:r w:rsidRPr="00732B41">
              <w:rPr>
                <w:rFonts w:ascii="Arial" w:eastAsia="SimSun" w:hAnsi="Arial" w:cs="Arial"/>
                <w:sz w:val="18"/>
                <w:szCs w:val="16"/>
                <w:lang w:eastAsia="zh-CN" w:bidi="ar"/>
              </w:rPr>
              <w:t>Intense work brings a sense of happiness.</w:t>
            </w:r>
          </w:p>
        </w:tc>
        <w:tc>
          <w:tcPr>
            <w:tcW w:w="1141" w:type="dxa"/>
            <w:noWrap/>
          </w:tcPr>
          <w:p w14:paraId="25D05635"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0.67</w:t>
            </w:r>
          </w:p>
        </w:tc>
        <w:tc>
          <w:tcPr>
            <w:tcW w:w="851" w:type="dxa"/>
            <w:noWrap/>
          </w:tcPr>
          <w:p w14:paraId="4487FB75"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1.74</w:t>
            </w:r>
          </w:p>
        </w:tc>
        <w:tc>
          <w:tcPr>
            <w:tcW w:w="1559" w:type="dxa"/>
            <w:noWrap/>
          </w:tcPr>
          <w:p w14:paraId="2FC686EE" w14:textId="77777777" w:rsidR="00820AB9" w:rsidRPr="00732B41" w:rsidRDefault="00820AB9" w:rsidP="00820AB9">
            <w:pPr>
              <w:jc w:val="center"/>
              <w:rPr>
                <w:rFonts w:ascii="Arial" w:eastAsia="Times New Roman" w:hAnsi="Arial" w:cs="Arial"/>
                <w:sz w:val="18"/>
                <w:szCs w:val="16"/>
                <w:lang w:eastAsia="en-PH"/>
              </w:rPr>
            </w:pPr>
            <w:r w:rsidRPr="00732B41">
              <w:rPr>
                <w:rFonts w:ascii="Arial" w:eastAsia="Times New Roman" w:hAnsi="Arial" w:cs="Arial"/>
                <w:sz w:val="18"/>
                <w:szCs w:val="16"/>
                <w:lang w:eastAsia="en-PH"/>
              </w:rPr>
              <w:t>Very High</w:t>
            </w:r>
          </w:p>
        </w:tc>
      </w:tr>
      <w:tr w:rsidR="00820AB9" w:rsidRPr="00732B41" w14:paraId="015B04C8" w14:textId="77777777" w:rsidTr="00C75491">
        <w:trPr>
          <w:trHeight w:val="203"/>
        </w:trPr>
        <w:tc>
          <w:tcPr>
            <w:tcW w:w="5091" w:type="dxa"/>
          </w:tcPr>
          <w:p w14:paraId="3A77242B" w14:textId="77777777" w:rsidR="00820AB9" w:rsidRPr="00732B41" w:rsidRDefault="00820AB9" w:rsidP="002D33DA">
            <w:pPr>
              <w:numPr>
                <w:ilvl w:val="0"/>
                <w:numId w:val="3"/>
              </w:numPr>
              <w:jc w:val="both"/>
              <w:rPr>
                <w:rFonts w:ascii="Arial" w:hAnsi="Arial" w:cs="Arial"/>
                <w:sz w:val="18"/>
                <w:szCs w:val="16"/>
                <w:lang w:val="en-PH" w:eastAsia="en-PH"/>
              </w:rPr>
            </w:pPr>
            <w:r w:rsidRPr="00732B41">
              <w:rPr>
                <w:rFonts w:ascii="Arial" w:eastAsia="SimSun" w:hAnsi="Arial" w:cs="Arial"/>
                <w:sz w:val="18"/>
                <w:szCs w:val="16"/>
                <w:lang w:eastAsia="zh-CN" w:bidi="ar"/>
              </w:rPr>
              <w:t>Individuals take pride in their work.</w:t>
            </w:r>
          </w:p>
        </w:tc>
        <w:tc>
          <w:tcPr>
            <w:tcW w:w="1141" w:type="dxa"/>
            <w:noWrap/>
          </w:tcPr>
          <w:p w14:paraId="07B3464A"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0.68</w:t>
            </w:r>
          </w:p>
        </w:tc>
        <w:tc>
          <w:tcPr>
            <w:tcW w:w="851" w:type="dxa"/>
            <w:noWrap/>
          </w:tcPr>
          <w:p w14:paraId="039C2EFF"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1.72</w:t>
            </w:r>
          </w:p>
        </w:tc>
        <w:tc>
          <w:tcPr>
            <w:tcW w:w="1559" w:type="dxa"/>
            <w:noWrap/>
          </w:tcPr>
          <w:p w14:paraId="19C3A343" w14:textId="77777777" w:rsidR="00820AB9" w:rsidRPr="00732B41" w:rsidRDefault="00820AB9" w:rsidP="00820AB9">
            <w:pPr>
              <w:jc w:val="center"/>
              <w:rPr>
                <w:rFonts w:ascii="Arial" w:eastAsia="Times New Roman" w:hAnsi="Arial" w:cs="Arial"/>
                <w:sz w:val="18"/>
                <w:szCs w:val="16"/>
                <w:lang w:eastAsia="en-PH"/>
              </w:rPr>
            </w:pPr>
            <w:r w:rsidRPr="00732B41">
              <w:rPr>
                <w:rFonts w:ascii="Arial" w:eastAsia="Times New Roman" w:hAnsi="Arial" w:cs="Arial"/>
                <w:sz w:val="18"/>
                <w:szCs w:val="16"/>
                <w:lang w:eastAsia="en-PH"/>
              </w:rPr>
              <w:t>Very High</w:t>
            </w:r>
          </w:p>
        </w:tc>
      </w:tr>
      <w:tr w:rsidR="00820AB9" w:rsidRPr="00732B41" w14:paraId="3DB63FBF" w14:textId="77777777" w:rsidTr="00C75491">
        <w:trPr>
          <w:trHeight w:val="203"/>
        </w:trPr>
        <w:tc>
          <w:tcPr>
            <w:tcW w:w="5091" w:type="dxa"/>
          </w:tcPr>
          <w:p w14:paraId="1BD30C0E" w14:textId="77777777" w:rsidR="00820AB9" w:rsidRPr="00732B41" w:rsidRDefault="00820AB9" w:rsidP="002D33DA">
            <w:pPr>
              <w:numPr>
                <w:ilvl w:val="0"/>
                <w:numId w:val="3"/>
              </w:numPr>
              <w:jc w:val="both"/>
              <w:rPr>
                <w:rFonts w:ascii="Arial" w:hAnsi="Arial" w:cs="Arial"/>
                <w:sz w:val="18"/>
                <w:szCs w:val="16"/>
                <w:lang w:val="en-PH" w:eastAsia="en-PH"/>
              </w:rPr>
            </w:pPr>
            <w:r w:rsidRPr="00732B41">
              <w:rPr>
                <w:rFonts w:ascii="Arial" w:eastAsia="SimSun" w:hAnsi="Arial" w:cs="Arial"/>
                <w:sz w:val="18"/>
                <w:szCs w:val="16"/>
                <w:lang w:eastAsia="zh-CN" w:bidi="ar"/>
              </w:rPr>
              <w:t>Employees are often deeply immersed in their tasks.</w:t>
            </w:r>
          </w:p>
        </w:tc>
        <w:tc>
          <w:tcPr>
            <w:tcW w:w="1141" w:type="dxa"/>
            <w:noWrap/>
          </w:tcPr>
          <w:p w14:paraId="0A822CB0"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0.69</w:t>
            </w:r>
          </w:p>
        </w:tc>
        <w:tc>
          <w:tcPr>
            <w:tcW w:w="851" w:type="dxa"/>
            <w:noWrap/>
          </w:tcPr>
          <w:p w14:paraId="3EF91260"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1.76</w:t>
            </w:r>
          </w:p>
        </w:tc>
        <w:tc>
          <w:tcPr>
            <w:tcW w:w="1559" w:type="dxa"/>
            <w:noWrap/>
          </w:tcPr>
          <w:p w14:paraId="7442B212" w14:textId="77777777" w:rsidR="00820AB9" w:rsidRPr="00732B41" w:rsidRDefault="00820AB9" w:rsidP="00820AB9">
            <w:pPr>
              <w:jc w:val="center"/>
              <w:rPr>
                <w:rFonts w:ascii="Arial" w:eastAsia="Times New Roman" w:hAnsi="Arial" w:cs="Arial"/>
                <w:sz w:val="18"/>
                <w:szCs w:val="16"/>
                <w:lang w:eastAsia="en-PH"/>
              </w:rPr>
            </w:pPr>
            <w:r w:rsidRPr="00732B41">
              <w:rPr>
                <w:rFonts w:ascii="Arial" w:eastAsia="Times New Roman" w:hAnsi="Arial" w:cs="Arial"/>
                <w:sz w:val="18"/>
                <w:szCs w:val="16"/>
                <w:lang w:eastAsia="en-PH"/>
              </w:rPr>
              <w:t>Very High</w:t>
            </w:r>
          </w:p>
        </w:tc>
      </w:tr>
      <w:tr w:rsidR="00820AB9" w:rsidRPr="00732B41" w14:paraId="3FD8341C" w14:textId="77777777" w:rsidTr="00C75491">
        <w:trPr>
          <w:trHeight w:val="203"/>
        </w:trPr>
        <w:tc>
          <w:tcPr>
            <w:tcW w:w="5091" w:type="dxa"/>
          </w:tcPr>
          <w:p w14:paraId="13B848BF" w14:textId="77777777" w:rsidR="00820AB9" w:rsidRPr="00732B41" w:rsidRDefault="00820AB9" w:rsidP="002D33DA">
            <w:pPr>
              <w:numPr>
                <w:ilvl w:val="0"/>
                <w:numId w:val="3"/>
              </w:numPr>
              <w:jc w:val="both"/>
              <w:rPr>
                <w:rFonts w:ascii="Arial" w:hAnsi="Arial" w:cs="Arial"/>
                <w:sz w:val="18"/>
                <w:szCs w:val="16"/>
                <w:lang w:val="en-PH" w:eastAsia="en-PH"/>
              </w:rPr>
            </w:pPr>
            <w:r w:rsidRPr="00732B41">
              <w:rPr>
                <w:rFonts w:ascii="Arial" w:eastAsia="SimSun" w:hAnsi="Arial" w:cs="Arial"/>
                <w:sz w:val="18"/>
                <w:szCs w:val="16"/>
                <w:lang w:eastAsia="zh-CN" w:bidi="ar"/>
              </w:rPr>
              <w:t>It is possible to work for extended periods without fatigue.</w:t>
            </w:r>
          </w:p>
        </w:tc>
        <w:tc>
          <w:tcPr>
            <w:tcW w:w="1141" w:type="dxa"/>
            <w:noWrap/>
          </w:tcPr>
          <w:p w14:paraId="1FCB905F"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0.64</w:t>
            </w:r>
          </w:p>
        </w:tc>
        <w:tc>
          <w:tcPr>
            <w:tcW w:w="851" w:type="dxa"/>
            <w:noWrap/>
          </w:tcPr>
          <w:p w14:paraId="5F6E3CD7"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1.78</w:t>
            </w:r>
          </w:p>
        </w:tc>
        <w:tc>
          <w:tcPr>
            <w:tcW w:w="1559" w:type="dxa"/>
            <w:noWrap/>
          </w:tcPr>
          <w:p w14:paraId="2320E404" w14:textId="77777777" w:rsidR="00820AB9" w:rsidRPr="00732B41" w:rsidRDefault="00820AB9" w:rsidP="00820AB9">
            <w:pPr>
              <w:jc w:val="center"/>
              <w:rPr>
                <w:rFonts w:ascii="Arial" w:eastAsia="Times New Roman" w:hAnsi="Arial" w:cs="Arial"/>
                <w:sz w:val="18"/>
                <w:szCs w:val="16"/>
                <w:lang w:eastAsia="en-PH"/>
              </w:rPr>
            </w:pPr>
            <w:r w:rsidRPr="00732B41">
              <w:rPr>
                <w:rFonts w:ascii="Arial" w:eastAsia="Times New Roman" w:hAnsi="Arial" w:cs="Arial"/>
                <w:sz w:val="18"/>
                <w:szCs w:val="16"/>
                <w:lang w:eastAsia="en-PH"/>
              </w:rPr>
              <w:t>Very High</w:t>
            </w:r>
          </w:p>
        </w:tc>
      </w:tr>
      <w:tr w:rsidR="00820AB9" w:rsidRPr="00732B41" w14:paraId="66A82163" w14:textId="77777777" w:rsidTr="00C75491">
        <w:trPr>
          <w:trHeight w:val="203"/>
        </w:trPr>
        <w:tc>
          <w:tcPr>
            <w:tcW w:w="5091" w:type="dxa"/>
          </w:tcPr>
          <w:p w14:paraId="6453FB06" w14:textId="77777777" w:rsidR="00820AB9" w:rsidRPr="00732B41" w:rsidRDefault="00820AB9" w:rsidP="002D33DA">
            <w:pPr>
              <w:numPr>
                <w:ilvl w:val="0"/>
                <w:numId w:val="3"/>
              </w:numPr>
              <w:jc w:val="both"/>
              <w:rPr>
                <w:rFonts w:ascii="Arial" w:hAnsi="Arial" w:cs="Arial"/>
                <w:sz w:val="18"/>
                <w:szCs w:val="16"/>
                <w:lang w:val="en-PH" w:eastAsia="en-PH"/>
              </w:rPr>
            </w:pPr>
            <w:r w:rsidRPr="00732B41">
              <w:rPr>
                <w:rFonts w:ascii="Arial" w:eastAsia="SimSun" w:hAnsi="Arial" w:cs="Arial"/>
                <w:sz w:val="18"/>
                <w:szCs w:val="16"/>
                <w:lang w:eastAsia="zh-CN" w:bidi="ar"/>
              </w:rPr>
              <w:t>The job is considered mentally and/or technically challenging.</w:t>
            </w:r>
          </w:p>
        </w:tc>
        <w:tc>
          <w:tcPr>
            <w:tcW w:w="1141" w:type="dxa"/>
            <w:noWrap/>
          </w:tcPr>
          <w:p w14:paraId="04D201C1"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0.71</w:t>
            </w:r>
          </w:p>
        </w:tc>
        <w:tc>
          <w:tcPr>
            <w:tcW w:w="851" w:type="dxa"/>
            <w:noWrap/>
          </w:tcPr>
          <w:p w14:paraId="079A0429"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1.73</w:t>
            </w:r>
          </w:p>
        </w:tc>
        <w:tc>
          <w:tcPr>
            <w:tcW w:w="1559" w:type="dxa"/>
            <w:noWrap/>
          </w:tcPr>
          <w:p w14:paraId="3A9E5177" w14:textId="77777777" w:rsidR="00820AB9" w:rsidRPr="00732B41" w:rsidRDefault="00820AB9" w:rsidP="00820AB9">
            <w:pPr>
              <w:jc w:val="center"/>
              <w:rPr>
                <w:rFonts w:ascii="Arial" w:eastAsia="Times New Roman" w:hAnsi="Arial" w:cs="Arial"/>
                <w:sz w:val="18"/>
                <w:szCs w:val="16"/>
                <w:lang w:eastAsia="en-PH"/>
              </w:rPr>
            </w:pPr>
            <w:r w:rsidRPr="00732B41">
              <w:rPr>
                <w:rFonts w:ascii="Arial" w:eastAsia="Times New Roman" w:hAnsi="Arial" w:cs="Arial"/>
                <w:sz w:val="18"/>
                <w:szCs w:val="16"/>
                <w:lang w:eastAsia="en-PH"/>
              </w:rPr>
              <w:t>Very High</w:t>
            </w:r>
          </w:p>
        </w:tc>
      </w:tr>
      <w:tr w:rsidR="00820AB9" w:rsidRPr="00732B41" w14:paraId="163697E6" w14:textId="77777777" w:rsidTr="00C75491">
        <w:trPr>
          <w:trHeight w:val="203"/>
        </w:trPr>
        <w:tc>
          <w:tcPr>
            <w:tcW w:w="5091" w:type="dxa"/>
          </w:tcPr>
          <w:p w14:paraId="5B15C707" w14:textId="77777777" w:rsidR="00820AB9" w:rsidRPr="00732B41" w:rsidRDefault="00820AB9" w:rsidP="002D33DA">
            <w:pPr>
              <w:numPr>
                <w:ilvl w:val="0"/>
                <w:numId w:val="3"/>
              </w:numPr>
              <w:jc w:val="both"/>
              <w:rPr>
                <w:rFonts w:ascii="Arial" w:hAnsi="Arial" w:cs="Arial"/>
                <w:sz w:val="18"/>
                <w:szCs w:val="16"/>
                <w:lang w:val="en-PH" w:eastAsia="en-PH"/>
              </w:rPr>
            </w:pPr>
            <w:r w:rsidRPr="00732B41">
              <w:rPr>
                <w:rFonts w:ascii="Arial" w:eastAsia="SimSun" w:hAnsi="Arial" w:cs="Arial"/>
                <w:sz w:val="18"/>
                <w:szCs w:val="16"/>
                <w:lang w:eastAsia="zh-CN" w:bidi="ar"/>
              </w:rPr>
              <w:t>Individuals can become fully absorbed in their work.</w:t>
            </w:r>
          </w:p>
        </w:tc>
        <w:tc>
          <w:tcPr>
            <w:tcW w:w="1141" w:type="dxa"/>
            <w:noWrap/>
          </w:tcPr>
          <w:p w14:paraId="6D813F3E"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0.71</w:t>
            </w:r>
          </w:p>
        </w:tc>
        <w:tc>
          <w:tcPr>
            <w:tcW w:w="851" w:type="dxa"/>
            <w:noWrap/>
          </w:tcPr>
          <w:p w14:paraId="1264165A"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1.85</w:t>
            </w:r>
          </w:p>
        </w:tc>
        <w:tc>
          <w:tcPr>
            <w:tcW w:w="1559" w:type="dxa"/>
            <w:noWrap/>
          </w:tcPr>
          <w:p w14:paraId="24BA32AB" w14:textId="77777777" w:rsidR="00820AB9" w:rsidRPr="00732B41" w:rsidRDefault="00820AB9" w:rsidP="00820AB9">
            <w:pPr>
              <w:jc w:val="center"/>
              <w:rPr>
                <w:rFonts w:ascii="Arial" w:eastAsia="Times New Roman" w:hAnsi="Arial" w:cs="Arial"/>
                <w:sz w:val="18"/>
                <w:szCs w:val="16"/>
                <w:lang w:eastAsia="en-PH"/>
              </w:rPr>
            </w:pPr>
            <w:r w:rsidRPr="00732B41">
              <w:rPr>
                <w:rFonts w:ascii="Arial" w:eastAsia="Times New Roman" w:hAnsi="Arial" w:cs="Arial"/>
                <w:sz w:val="18"/>
                <w:szCs w:val="16"/>
                <w:lang w:eastAsia="en-PH"/>
              </w:rPr>
              <w:t>High</w:t>
            </w:r>
          </w:p>
        </w:tc>
      </w:tr>
      <w:tr w:rsidR="00820AB9" w:rsidRPr="00732B41" w14:paraId="6D3E53CF" w14:textId="77777777" w:rsidTr="00C75491">
        <w:trPr>
          <w:trHeight w:val="203"/>
        </w:trPr>
        <w:tc>
          <w:tcPr>
            <w:tcW w:w="5091" w:type="dxa"/>
          </w:tcPr>
          <w:p w14:paraId="476E1ADC" w14:textId="77777777" w:rsidR="00820AB9" w:rsidRPr="00732B41" w:rsidRDefault="00820AB9" w:rsidP="002D33DA">
            <w:pPr>
              <w:numPr>
                <w:ilvl w:val="0"/>
                <w:numId w:val="3"/>
              </w:numPr>
              <w:jc w:val="both"/>
              <w:rPr>
                <w:rFonts w:ascii="Arial" w:hAnsi="Arial" w:cs="Arial"/>
                <w:sz w:val="18"/>
                <w:szCs w:val="16"/>
                <w:lang w:val="en-PH" w:eastAsia="en-PH"/>
              </w:rPr>
            </w:pPr>
            <w:r w:rsidRPr="00732B41">
              <w:rPr>
                <w:rFonts w:ascii="Arial" w:eastAsia="SimSun" w:hAnsi="Arial" w:cs="Arial"/>
                <w:sz w:val="18"/>
                <w:szCs w:val="16"/>
                <w:lang w:eastAsia="zh-CN" w:bidi="ar"/>
              </w:rPr>
              <w:t>Employees demonstrate mental resilience on the job.</w:t>
            </w:r>
          </w:p>
        </w:tc>
        <w:tc>
          <w:tcPr>
            <w:tcW w:w="1141" w:type="dxa"/>
            <w:noWrap/>
          </w:tcPr>
          <w:p w14:paraId="66094EA0"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0.67</w:t>
            </w:r>
          </w:p>
        </w:tc>
        <w:tc>
          <w:tcPr>
            <w:tcW w:w="851" w:type="dxa"/>
            <w:noWrap/>
          </w:tcPr>
          <w:p w14:paraId="0E1A2EC3"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1.77</w:t>
            </w:r>
          </w:p>
        </w:tc>
        <w:tc>
          <w:tcPr>
            <w:tcW w:w="1559" w:type="dxa"/>
            <w:noWrap/>
          </w:tcPr>
          <w:p w14:paraId="1D80B221" w14:textId="77777777" w:rsidR="00820AB9" w:rsidRPr="00732B41" w:rsidRDefault="00820AB9" w:rsidP="00820AB9">
            <w:pPr>
              <w:jc w:val="center"/>
              <w:rPr>
                <w:rFonts w:ascii="Arial" w:eastAsia="Times New Roman" w:hAnsi="Arial" w:cs="Arial"/>
                <w:sz w:val="18"/>
                <w:szCs w:val="16"/>
                <w:lang w:eastAsia="en-PH"/>
              </w:rPr>
            </w:pPr>
            <w:r w:rsidRPr="00732B41">
              <w:rPr>
                <w:rFonts w:ascii="Arial" w:eastAsia="Times New Roman" w:hAnsi="Arial" w:cs="Arial"/>
                <w:sz w:val="18"/>
                <w:szCs w:val="16"/>
                <w:lang w:eastAsia="en-PH"/>
              </w:rPr>
              <w:t>Very High</w:t>
            </w:r>
          </w:p>
        </w:tc>
      </w:tr>
      <w:tr w:rsidR="00820AB9" w:rsidRPr="00732B41" w14:paraId="637412D2" w14:textId="77777777" w:rsidTr="00C75491">
        <w:trPr>
          <w:trHeight w:val="203"/>
        </w:trPr>
        <w:tc>
          <w:tcPr>
            <w:tcW w:w="5091" w:type="dxa"/>
          </w:tcPr>
          <w:p w14:paraId="0B221268" w14:textId="77777777" w:rsidR="00820AB9" w:rsidRPr="00732B41" w:rsidRDefault="00820AB9" w:rsidP="002D33DA">
            <w:pPr>
              <w:numPr>
                <w:ilvl w:val="0"/>
                <w:numId w:val="3"/>
              </w:numPr>
              <w:jc w:val="both"/>
              <w:rPr>
                <w:rFonts w:ascii="Arial" w:hAnsi="Arial" w:cs="Arial"/>
                <w:sz w:val="18"/>
                <w:szCs w:val="16"/>
                <w:lang w:val="en-PH" w:eastAsia="en-PH"/>
              </w:rPr>
            </w:pPr>
            <w:r w:rsidRPr="00732B41">
              <w:rPr>
                <w:rFonts w:ascii="Arial" w:eastAsia="SimSun" w:hAnsi="Arial" w:cs="Arial"/>
                <w:sz w:val="18"/>
                <w:szCs w:val="16"/>
                <w:lang w:eastAsia="zh-CN" w:bidi="ar"/>
              </w:rPr>
              <w:t>Detaching from work can be difficult.</w:t>
            </w:r>
          </w:p>
        </w:tc>
        <w:tc>
          <w:tcPr>
            <w:tcW w:w="1141" w:type="dxa"/>
            <w:noWrap/>
          </w:tcPr>
          <w:p w14:paraId="3528C9F8"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0.75</w:t>
            </w:r>
          </w:p>
        </w:tc>
        <w:tc>
          <w:tcPr>
            <w:tcW w:w="851" w:type="dxa"/>
            <w:noWrap/>
          </w:tcPr>
          <w:p w14:paraId="78D8ECAF"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1.55</w:t>
            </w:r>
          </w:p>
        </w:tc>
        <w:tc>
          <w:tcPr>
            <w:tcW w:w="1559" w:type="dxa"/>
            <w:noWrap/>
          </w:tcPr>
          <w:p w14:paraId="34FCDB41" w14:textId="77777777" w:rsidR="00820AB9" w:rsidRPr="00732B41" w:rsidRDefault="00820AB9" w:rsidP="00820AB9">
            <w:pPr>
              <w:jc w:val="center"/>
              <w:rPr>
                <w:rFonts w:ascii="Arial" w:eastAsia="Times New Roman" w:hAnsi="Arial" w:cs="Arial"/>
                <w:sz w:val="18"/>
                <w:szCs w:val="16"/>
                <w:lang w:eastAsia="en-PH"/>
              </w:rPr>
            </w:pPr>
            <w:r w:rsidRPr="00732B41">
              <w:rPr>
                <w:rFonts w:ascii="Arial" w:eastAsia="Times New Roman" w:hAnsi="Arial" w:cs="Arial"/>
                <w:sz w:val="18"/>
                <w:szCs w:val="16"/>
                <w:lang w:eastAsia="en-PH"/>
              </w:rPr>
              <w:t>Very High</w:t>
            </w:r>
          </w:p>
        </w:tc>
      </w:tr>
      <w:tr w:rsidR="00820AB9" w:rsidRPr="00732B41" w14:paraId="2896AECD" w14:textId="77777777" w:rsidTr="00C75491">
        <w:trPr>
          <w:trHeight w:val="203"/>
        </w:trPr>
        <w:tc>
          <w:tcPr>
            <w:tcW w:w="5091" w:type="dxa"/>
          </w:tcPr>
          <w:p w14:paraId="7702E3B1" w14:textId="77777777" w:rsidR="00820AB9" w:rsidRPr="00732B41" w:rsidRDefault="00820AB9" w:rsidP="002D33DA">
            <w:pPr>
              <w:numPr>
                <w:ilvl w:val="0"/>
                <w:numId w:val="3"/>
              </w:numPr>
              <w:jc w:val="both"/>
              <w:rPr>
                <w:rFonts w:ascii="Arial" w:hAnsi="Arial" w:cs="Arial"/>
                <w:sz w:val="18"/>
                <w:szCs w:val="16"/>
                <w:lang w:val="en-PH" w:eastAsia="en-PH"/>
              </w:rPr>
            </w:pPr>
            <w:r w:rsidRPr="00732B41">
              <w:rPr>
                <w:rFonts w:ascii="Arial" w:eastAsia="SimSun" w:hAnsi="Arial" w:cs="Arial"/>
                <w:sz w:val="18"/>
                <w:szCs w:val="16"/>
                <w:lang w:eastAsia="zh-CN" w:bidi="ar"/>
              </w:rPr>
              <w:t>Persistence is maintained even during difficult situations at work.</w:t>
            </w:r>
          </w:p>
        </w:tc>
        <w:tc>
          <w:tcPr>
            <w:tcW w:w="1141" w:type="dxa"/>
            <w:noWrap/>
          </w:tcPr>
          <w:p w14:paraId="44E60299"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0.60</w:t>
            </w:r>
          </w:p>
        </w:tc>
        <w:tc>
          <w:tcPr>
            <w:tcW w:w="851" w:type="dxa"/>
            <w:noWrap/>
          </w:tcPr>
          <w:p w14:paraId="46FE86D1" w14:textId="77777777" w:rsidR="00820AB9" w:rsidRPr="00732B41" w:rsidRDefault="00820AB9" w:rsidP="00820AB9">
            <w:pPr>
              <w:jc w:val="center"/>
              <w:rPr>
                <w:rFonts w:ascii="Arial" w:eastAsia="Times New Roman" w:hAnsi="Arial" w:cs="Arial"/>
                <w:color w:val="000000"/>
                <w:sz w:val="18"/>
                <w:szCs w:val="16"/>
                <w:lang w:val="en-PH" w:eastAsia="en-PH"/>
              </w:rPr>
            </w:pPr>
            <w:r w:rsidRPr="00732B41">
              <w:rPr>
                <w:rFonts w:ascii="Arial" w:eastAsia="Times New Roman" w:hAnsi="Arial" w:cs="Arial"/>
                <w:color w:val="000000"/>
                <w:sz w:val="18"/>
                <w:szCs w:val="16"/>
                <w:lang w:val="en-PH" w:eastAsia="en-PH"/>
              </w:rPr>
              <w:t>1.96</w:t>
            </w:r>
          </w:p>
        </w:tc>
        <w:tc>
          <w:tcPr>
            <w:tcW w:w="1559" w:type="dxa"/>
            <w:noWrap/>
          </w:tcPr>
          <w:p w14:paraId="2D86D499" w14:textId="77777777" w:rsidR="00820AB9" w:rsidRPr="00732B41" w:rsidRDefault="00820AB9" w:rsidP="00820AB9">
            <w:pPr>
              <w:jc w:val="center"/>
              <w:rPr>
                <w:rFonts w:ascii="Arial" w:eastAsia="Times New Roman" w:hAnsi="Arial" w:cs="Arial"/>
                <w:sz w:val="18"/>
                <w:szCs w:val="16"/>
                <w:lang w:eastAsia="en-PH"/>
              </w:rPr>
            </w:pPr>
            <w:r w:rsidRPr="00732B41">
              <w:rPr>
                <w:rFonts w:ascii="Arial" w:eastAsia="Times New Roman" w:hAnsi="Arial" w:cs="Arial"/>
                <w:sz w:val="18"/>
                <w:szCs w:val="16"/>
                <w:lang w:eastAsia="en-PH"/>
              </w:rPr>
              <w:t>High</w:t>
            </w:r>
          </w:p>
        </w:tc>
      </w:tr>
      <w:tr w:rsidR="00820AB9" w:rsidRPr="0021598B" w14:paraId="5529C1BA" w14:textId="77777777" w:rsidTr="0021598B">
        <w:trPr>
          <w:trHeight w:val="175"/>
        </w:trPr>
        <w:tc>
          <w:tcPr>
            <w:tcW w:w="5091" w:type="dxa"/>
            <w:tcBorders>
              <w:bottom w:val="single" w:sz="4" w:space="0" w:color="auto"/>
            </w:tcBorders>
          </w:tcPr>
          <w:p w14:paraId="37BCB14F" w14:textId="77777777" w:rsidR="00820AB9" w:rsidRPr="0021598B" w:rsidRDefault="00820AB9" w:rsidP="00C75491">
            <w:pPr>
              <w:jc w:val="center"/>
              <w:rPr>
                <w:rFonts w:ascii="Arial" w:eastAsia="Times New Roman" w:hAnsi="Arial" w:cs="Arial"/>
                <w:b/>
                <w:bCs/>
                <w:color w:val="000000"/>
                <w:sz w:val="18"/>
                <w:szCs w:val="16"/>
                <w:lang w:val="en-PH" w:eastAsia="en-PH"/>
              </w:rPr>
            </w:pPr>
            <w:r w:rsidRPr="0021598B">
              <w:rPr>
                <w:rFonts w:ascii="Arial" w:eastAsia="Times New Roman" w:hAnsi="Arial" w:cs="Arial"/>
                <w:b/>
                <w:bCs/>
                <w:color w:val="000000"/>
                <w:sz w:val="18"/>
                <w:szCs w:val="16"/>
                <w:lang w:val="en-PH" w:eastAsia="en-PH"/>
              </w:rPr>
              <w:t>Average</w:t>
            </w:r>
          </w:p>
        </w:tc>
        <w:tc>
          <w:tcPr>
            <w:tcW w:w="1141" w:type="dxa"/>
            <w:tcBorders>
              <w:bottom w:val="single" w:sz="4" w:space="0" w:color="auto"/>
            </w:tcBorders>
            <w:noWrap/>
          </w:tcPr>
          <w:p w14:paraId="5CEAFE70" w14:textId="77777777" w:rsidR="00820AB9" w:rsidRPr="0021598B" w:rsidRDefault="00820AB9" w:rsidP="00820AB9">
            <w:pPr>
              <w:jc w:val="center"/>
              <w:rPr>
                <w:rFonts w:ascii="Arial" w:eastAsia="Times New Roman" w:hAnsi="Arial" w:cs="Arial"/>
                <w:b/>
                <w:bCs/>
                <w:color w:val="000000"/>
                <w:sz w:val="18"/>
                <w:szCs w:val="16"/>
                <w:lang w:val="en-PH" w:eastAsia="en-PH"/>
              </w:rPr>
            </w:pPr>
            <w:r w:rsidRPr="0021598B">
              <w:rPr>
                <w:rFonts w:ascii="Arial" w:eastAsia="Times New Roman" w:hAnsi="Arial" w:cs="Arial"/>
                <w:b/>
                <w:bCs/>
                <w:color w:val="000000"/>
                <w:sz w:val="18"/>
                <w:szCs w:val="16"/>
                <w:lang w:val="en-PH" w:eastAsia="en-PH"/>
              </w:rPr>
              <w:t>0.40</w:t>
            </w:r>
          </w:p>
        </w:tc>
        <w:tc>
          <w:tcPr>
            <w:tcW w:w="851" w:type="dxa"/>
            <w:tcBorders>
              <w:bottom w:val="single" w:sz="4" w:space="0" w:color="auto"/>
            </w:tcBorders>
            <w:noWrap/>
          </w:tcPr>
          <w:p w14:paraId="3E2FE741" w14:textId="77777777" w:rsidR="00820AB9" w:rsidRPr="0021598B" w:rsidRDefault="00820AB9" w:rsidP="00820AB9">
            <w:pPr>
              <w:jc w:val="center"/>
              <w:rPr>
                <w:rFonts w:ascii="Arial" w:eastAsia="Times New Roman" w:hAnsi="Arial" w:cs="Arial"/>
                <w:b/>
                <w:bCs/>
                <w:color w:val="000000"/>
                <w:sz w:val="18"/>
                <w:szCs w:val="16"/>
                <w:lang w:val="en-PH" w:eastAsia="en-PH"/>
              </w:rPr>
            </w:pPr>
            <w:r w:rsidRPr="0021598B">
              <w:rPr>
                <w:rFonts w:ascii="Arial" w:eastAsia="Times New Roman" w:hAnsi="Arial" w:cs="Arial"/>
                <w:b/>
                <w:bCs/>
                <w:color w:val="000000"/>
                <w:sz w:val="18"/>
                <w:szCs w:val="16"/>
                <w:lang w:val="en-PH" w:eastAsia="en-PH"/>
              </w:rPr>
              <w:t>1.74</w:t>
            </w:r>
          </w:p>
        </w:tc>
        <w:tc>
          <w:tcPr>
            <w:tcW w:w="1559" w:type="dxa"/>
            <w:tcBorders>
              <w:bottom w:val="single" w:sz="4" w:space="0" w:color="auto"/>
            </w:tcBorders>
            <w:noWrap/>
          </w:tcPr>
          <w:p w14:paraId="4EC776EA" w14:textId="77777777" w:rsidR="00820AB9" w:rsidRPr="0021598B" w:rsidRDefault="00820AB9" w:rsidP="00820AB9">
            <w:pPr>
              <w:jc w:val="center"/>
              <w:rPr>
                <w:rFonts w:ascii="Arial" w:eastAsia="Times New Roman" w:hAnsi="Arial" w:cs="Arial"/>
                <w:b/>
                <w:bCs/>
                <w:sz w:val="18"/>
                <w:szCs w:val="16"/>
                <w:lang w:eastAsia="en-PH"/>
              </w:rPr>
            </w:pPr>
            <w:r w:rsidRPr="0021598B">
              <w:rPr>
                <w:rFonts w:ascii="Arial" w:eastAsia="Times New Roman" w:hAnsi="Arial" w:cs="Arial"/>
                <w:b/>
                <w:bCs/>
                <w:sz w:val="18"/>
                <w:szCs w:val="16"/>
                <w:lang w:eastAsia="en-PH"/>
              </w:rPr>
              <w:t>Very High</w:t>
            </w:r>
          </w:p>
        </w:tc>
      </w:tr>
    </w:tbl>
    <w:p w14:paraId="359D267B" w14:textId="77777777" w:rsidR="004208F9" w:rsidRDefault="004208F9" w:rsidP="00851412">
      <w:pPr>
        <w:pStyle w:val="Body"/>
        <w:spacing w:after="0"/>
        <w:rPr>
          <w:rFonts w:ascii="Arial" w:hAnsi="Arial" w:cs="Arial"/>
          <w:b/>
          <w:sz w:val="22"/>
        </w:rPr>
      </w:pPr>
    </w:p>
    <w:p w14:paraId="1623412B" w14:textId="07B8234A" w:rsidR="00AB00E6" w:rsidRDefault="008C6093" w:rsidP="00AB00E6">
      <w:pPr>
        <w:pStyle w:val="Body"/>
        <w:spacing w:after="0"/>
        <w:rPr>
          <w:rFonts w:ascii="Arial" w:hAnsi="Arial" w:cs="Arial"/>
        </w:rPr>
      </w:pPr>
      <w:r w:rsidRPr="00751F92">
        <w:rPr>
          <w:rFonts w:ascii="Arial" w:hAnsi="Arial" w:cs="Arial"/>
        </w:rPr>
        <w:t>As shown in Table 2, banana plantation workers' level of engagement in employee communication is interpreted</w:t>
      </w:r>
      <w:r w:rsidRPr="008C6093">
        <w:rPr>
          <w:rFonts w:ascii="Arial" w:hAnsi="Arial" w:cs="Arial"/>
        </w:rPr>
        <w:t xml:space="preserve"> as very high, with an overall mean score of 1.69. Based on the reversed Likert scale used, this score falls within the very high category (1.00–1.79), indicating that employees’ communication with their superiors exceeds the expected level. The strongest indicator of communication engagement was “Your superior makes you feel free to talk with him/her”, which recorded the lowest mean score of 1.30, reflecting the highest level of positive perception. Meanwhile, the least engaged response, though still rated as high, was “You believe that your superior thinks he/she really understands you”, with a mean score of 2.03, placing it in the high category (1.80–2.59). This suggests that while overall communication is perceived as strong, there may be room to </w:t>
      </w:r>
      <w:r w:rsidRPr="00751F92">
        <w:rPr>
          <w:rFonts w:ascii="Arial" w:hAnsi="Arial" w:cs="Arial"/>
        </w:rPr>
        <w:t xml:space="preserve">enhance perceived mutual understanding between employees and their superiors. A study of Kang and Sung (2017) supports these findings, showing that symmetrical internal communication significantly boosts employee engagement and fosters constructive communication behaviors. Likewise, </w:t>
      </w:r>
      <w:r w:rsidR="00F94204" w:rsidRPr="00751F92">
        <w:rPr>
          <w:rFonts w:ascii="Arial" w:hAnsi="Arial" w:cs="Arial"/>
        </w:rPr>
        <w:t>a s</w:t>
      </w:r>
      <w:r w:rsidR="00751F92">
        <w:rPr>
          <w:rFonts w:ascii="Arial" w:hAnsi="Arial" w:cs="Arial"/>
        </w:rPr>
        <w:t>t</w:t>
      </w:r>
      <w:r w:rsidR="00F94204" w:rsidRPr="00751F92">
        <w:rPr>
          <w:rFonts w:ascii="Arial" w:hAnsi="Arial" w:cs="Arial"/>
        </w:rPr>
        <w:t>udy of Yue et al.</w:t>
      </w:r>
      <w:r w:rsidRPr="00751F92">
        <w:rPr>
          <w:rFonts w:ascii="Arial" w:hAnsi="Arial" w:cs="Arial"/>
        </w:rPr>
        <w:t xml:space="preserve"> (20</w:t>
      </w:r>
      <w:r w:rsidR="00F94204" w:rsidRPr="00751F92">
        <w:rPr>
          <w:rFonts w:ascii="Arial" w:hAnsi="Arial" w:cs="Arial"/>
        </w:rPr>
        <w:t>19</w:t>
      </w:r>
      <w:r w:rsidRPr="00751F92">
        <w:rPr>
          <w:rFonts w:ascii="Arial" w:hAnsi="Arial" w:cs="Arial"/>
        </w:rPr>
        <w:t>) demonstrate that transparent communication enhances organizational trust and strengthens engagement, while He, Morrison, and Zhang (2019</w:t>
      </w:r>
      <w:r w:rsidRPr="008C6093">
        <w:rPr>
          <w:rFonts w:ascii="Arial" w:hAnsi="Arial" w:cs="Arial"/>
        </w:rPr>
        <w:t>) found that supportive leadership communication improves employee voice and engagement in the workplace.</w:t>
      </w:r>
    </w:p>
    <w:p w14:paraId="47B23814" w14:textId="77777777" w:rsidR="008C6093" w:rsidRDefault="008C6093" w:rsidP="00AB00E6">
      <w:pPr>
        <w:pStyle w:val="Body"/>
        <w:spacing w:after="0"/>
        <w:rPr>
          <w:rFonts w:ascii="Arial" w:hAnsi="Arial" w:cs="Arial"/>
        </w:rPr>
      </w:pPr>
    </w:p>
    <w:p w14:paraId="7513DD33" w14:textId="68C11880" w:rsidR="00AB00E6" w:rsidRPr="00895E56" w:rsidRDefault="00AB00E6" w:rsidP="00AB00E6">
      <w:pPr>
        <w:tabs>
          <w:tab w:val="left" w:pos="1080"/>
        </w:tabs>
        <w:jc w:val="both"/>
        <w:rPr>
          <w:rFonts w:ascii="Arial" w:hAnsi="Arial"/>
          <w:b/>
          <w:color w:val="000000" w:themeColor="text1"/>
        </w:rPr>
      </w:pPr>
      <w:r>
        <w:rPr>
          <w:rFonts w:ascii="Arial" w:hAnsi="Arial"/>
          <w:b/>
        </w:rPr>
        <w:t>Table 2.</w:t>
      </w:r>
      <w:r w:rsidR="00E53316">
        <w:rPr>
          <w:rFonts w:ascii="Arial" w:hAnsi="Arial"/>
          <w:b/>
        </w:rPr>
        <w:t xml:space="preserve"> </w:t>
      </w:r>
      <w:r w:rsidR="008C6093" w:rsidRPr="008C6093">
        <w:rPr>
          <w:rFonts w:ascii="Arial" w:hAnsi="Arial"/>
          <w:b/>
          <w:color w:val="000000" w:themeColor="text1"/>
        </w:rPr>
        <w:t>The Level of Employee Engagement in the Banana Plantation in Terms of Employee Communication</w:t>
      </w:r>
    </w:p>
    <w:p w14:paraId="2AED8FA8" w14:textId="77777777" w:rsidR="00AB00E6" w:rsidRDefault="00AB00E6" w:rsidP="00AB00E6">
      <w:pPr>
        <w:tabs>
          <w:tab w:val="left" w:pos="1080"/>
        </w:tabs>
        <w:jc w:val="both"/>
        <w:rPr>
          <w:rFonts w:ascii="Arial" w:hAnsi="Arial"/>
          <w:bCs/>
          <w:color w:val="000000" w:themeColor="text1"/>
        </w:rPr>
      </w:pPr>
    </w:p>
    <w:tbl>
      <w:tblPr>
        <w:tblW w:w="8500" w:type="dxa"/>
        <w:tblInd w:w="93" w:type="dxa"/>
        <w:tblLook w:val="04A0" w:firstRow="1" w:lastRow="0" w:firstColumn="1" w:lastColumn="0" w:noHBand="0" w:noVBand="1"/>
      </w:tblPr>
      <w:tblGrid>
        <w:gridCol w:w="4586"/>
        <w:gridCol w:w="1134"/>
        <w:gridCol w:w="1080"/>
        <w:gridCol w:w="1700"/>
      </w:tblGrid>
      <w:tr w:rsidR="008C6093" w:rsidRPr="0021598B" w14:paraId="56B18589" w14:textId="77777777" w:rsidTr="00C75491">
        <w:trPr>
          <w:trHeight w:val="343"/>
        </w:trPr>
        <w:tc>
          <w:tcPr>
            <w:tcW w:w="4586" w:type="dxa"/>
            <w:tcBorders>
              <w:top w:val="single" w:sz="4" w:space="0" w:color="auto"/>
              <w:bottom w:val="single" w:sz="4" w:space="0" w:color="auto"/>
            </w:tcBorders>
            <w:vAlign w:val="center"/>
          </w:tcPr>
          <w:p w14:paraId="524DD3E4" w14:textId="77777777" w:rsidR="008C6093" w:rsidRPr="0021598B" w:rsidRDefault="008C6093" w:rsidP="00C75491">
            <w:pPr>
              <w:rPr>
                <w:rFonts w:ascii="Arial" w:hAnsi="Arial" w:cs="Arial"/>
                <w:b/>
                <w:bCs/>
                <w:color w:val="000000"/>
                <w:lang w:val="en-PH" w:eastAsia="en-PH"/>
              </w:rPr>
            </w:pPr>
            <w:r w:rsidRPr="0021598B">
              <w:rPr>
                <w:rFonts w:ascii="Arial" w:hAnsi="Arial" w:cs="Arial"/>
                <w:b/>
                <w:bCs/>
                <w:color w:val="000000"/>
                <w:lang w:val="en-PH" w:eastAsia="en-PH"/>
              </w:rPr>
              <w:t>Indicators</w:t>
            </w:r>
          </w:p>
        </w:tc>
        <w:tc>
          <w:tcPr>
            <w:tcW w:w="1134" w:type="dxa"/>
            <w:tcBorders>
              <w:top w:val="single" w:sz="4" w:space="0" w:color="auto"/>
              <w:bottom w:val="single" w:sz="4" w:space="0" w:color="auto"/>
            </w:tcBorders>
            <w:vAlign w:val="center"/>
          </w:tcPr>
          <w:p w14:paraId="0EC6B45D" w14:textId="77777777" w:rsidR="008C6093" w:rsidRPr="0021598B" w:rsidRDefault="008C6093" w:rsidP="008C6093">
            <w:pPr>
              <w:jc w:val="center"/>
              <w:rPr>
                <w:rFonts w:ascii="Arial" w:hAnsi="Arial" w:cs="Arial"/>
                <w:b/>
                <w:bCs/>
                <w:color w:val="000000"/>
                <w:lang w:val="en-PH" w:eastAsia="en-PH"/>
              </w:rPr>
            </w:pPr>
            <w:r w:rsidRPr="0021598B">
              <w:rPr>
                <w:rFonts w:ascii="Arial" w:hAnsi="Arial" w:cs="Arial"/>
                <w:b/>
                <w:bCs/>
                <w:color w:val="000000"/>
                <w:sz w:val="18"/>
                <w:szCs w:val="18"/>
                <w:lang w:val="en-PH" w:eastAsia="en-PH"/>
              </w:rPr>
              <w:t>Std. Deviation</w:t>
            </w:r>
          </w:p>
        </w:tc>
        <w:tc>
          <w:tcPr>
            <w:tcW w:w="1080" w:type="dxa"/>
            <w:tcBorders>
              <w:top w:val="single" w:sz="4" w:space="0" w:color="auto"/>
              <w:bottom w:val="single" w:sz="4" w:space="0" w:color="auto"/>
            </w:tcBorders>
            <w:vAlign w:val="center"/>
          </w:tcPr>
          <w:p w14:paraId="780201CA" w14:textId="77777777" w:rsidR="008C6093" w:rsidRPr="0021598B" w:rsidRDefault="008C6093" w:rsidP="008C6093">
            <w:pPr>
              <w:jc w:val="center"/>
              <w:rPr>
                <w:rFonts w:ascii="Arial" w:hAnsi="Arial" w:cs="Arial"/>
                <w:b/>
                <w:bCs/>
                <w:color w:val="000000"/>
                <w:lang w:val="en-PH" w:eastAsia="en-PH"/>
              </w:rPr>
            </w:pPr>
            <w:r w:rsidRPr="0021598B">
              <w:rPr>
                <w:rFonts w:ascii="Arial" w:hAnsi="Arial" w:cs="Arial"/>
                <w:b/>
                <w:bCs/>
                <w:color w:val="000000"/>
                <w:lang w:val="en-PH" w:eastAsia="en-PH"/>
              </w:rPr>
              <w:t>Mean</w:t>
            </w:r>
          </w:p>
        </w:tc>
        <w:tc>
          <w:tcPr>
            <w:tcW w:w="1700" w:type="dxa"/>
            <w:tcBorders>
              <w:top w:val="single" w:sz="4" w:space="0" w:color="auto"/>
              <w:bottom w:val="single" w:sz="4" w:space="0" w:color="auto"/>
            </w:tcBorders>
            <w:noWrap/>
            <w:vAlign w:val="center"/>
          </w:tcPr>
          <w:p w14:paraId="000B9075" w14:textId="77777777" w:rsidR="008C6093" w:rsidRPr="0021598B" w:rsidRDefault="008C6093" w:rsidP="008C6093">
            <w:pPr>
              <w:jc w:val="center"/>
              <w:rPr>
                <w:rFonts w:ascii="Arial" w:hAnsi="Arial" w:cs="Arial"/>
                <w:b/>
                <w:bCs/>
                <w:lang w:val="en-PH" w:eastAsia="en-PH"/>
              </w:rPr>
            </w:pPr>
            <w:r w:rsidRPr="0021598B">
              <w:rPr>
                <w:rFonts w:ascii="Arial" w:hAnsi="Arial" w:cs="Arial"/>
                <w:b/>
                <w:bCs/>
                <w:lang w:val="en-PH" w:eastAsia="en-PH"/>
              </w:rPr>
              <w:t>Interpretation</w:t>
            </w:r>
          </w:p>
        </w:tc>
      </w:tr>
      <w:tr w:rsidR="008C6093" w:rsidRPr="00732B41" w14:paraId="564DD537" w14:textId="77777777" w:rsidTr="00C75491">
        <w:trPr>
          <w:trHeight w:val="300"/>
        </w:trPr>
        <w:tc>
          <w:tcPr>
            <w:tcW w:w="4586" w:type="dxa"/>
            <w:tcBorders>
              <w:top w:val="single" w:sz="4" w:space="0" w:color="auto"/>
            </w:tcBorders>
            <w:vAlign w:val="center"/>
          </w:tcPr>
          <w:p w14:paraId="735CB8FA" w14:textId="77777777" w:rsidR="008C6093" w:rsidRPr="00732B41" w:rsidRDefault="008C6093" w:rsidP="002D33DA">
            <w:pPr>
              <w:numPr>
                <w:ilvl w:val="0"/>
                <w:numId w:val="4"/>
              </w:numPr>
              <w:jc w:val="both"/>
              <w:rPr>
                <w:rFonts w:ascii="Arial" w:hAnsi="Arial" w:cs="Arial"/>
                <w:lang w:val="en-PH" w:eastAsia="en-PH"/>
              </w:rPr>
            </w:pPr>
            <w:r w:rsidRPr="00732B41">
              <w:rPr>
                <w:rFonts w:ascii="Arial" w:eastAsia="SimSun" w:hAnsi="Arial" w:cs="Arial"/>
                <w:lang w:eastAsia="zh-CN" w:bidi="ar"/>
              </w:rPr>
              <w:lastRenderedPageBreak/>
              <w:t>Supervisors are open, honest, and candid with employees.</w:t>
            </w:r>
          </w:p>
        </w:tc>
        <w:tc>
          <w:tcPr>
            <w:tcW w:w="1134" w:type="dxa"/>
            <w:tcBorders>
              <w:top w:val="single" w:sz="4" w:space="0" w:color="auto"/>
            </w:tcBorders>
            <w:noWrap/>
            <w:vAlign w:val="bottom"/>
          </w:tcPr>
          <w:p w14:paraId="47313EFD"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0.68</w:t>
            </w:r>
          </w:p>
        </w:tc>
        <w:tc>
          <w:tcPr>
            <w:tcW w:w="1080" w:type="dxa"/>
            <w:tcBorders>
              <w:top w:val="single" w:sz="4" w:space="0" w:color="auto"/>
            </w:tcBorders>
            <w:noWrap/>
            <w:vAlign w:val="bottom"/>
          </w:tcPr>
          <w:p w14:paraId="474A469A"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1.56</w:t>
            </w:r>
          </w:p>
        </w:tc>
        <w:tc>
          <w:tcPr>
            <w:tcW w:w="1700" w:type="dxa"/>
            <w:tcBorders>
              <w:top w:val="single" w:sz="4" w:space="0" w:color="auto"/>
            </w:tcBorders>
            <w:noWrap/>
            <w:vAlign w:val="bottom"/>
          </w:tcPr>
          <w:p w14:paraId="078361DB" w14:textId="77777777" w:rsidR="008C6093" w:rsidRPr="00732B41" w:rsidRDefault="008C6093" w:rsidP="008C6093">
            <w:pPr>
              <w:jc w:val="center"/>
              <w:rPr>
                <w:rFonts w:ascii="Arial" w:hAnsi="Arial" w:cs="Arial"/>
                <w:lang w:eastAsia="en-PH"/>
              </w:rPr>
            </w:pPr>
            <w:r w:rsidRPr="00732B41">
              <w:rPr>
                <w:rFonts w:ascii="Arial" w:hAnsi="Arial" w:cs="Arial"/>
                <w:lang w:eastAsia="en-PH"/>
              </w:rPr>
              <w:t>Very High</w:t>
            </w:r>
          </w:p>
        </w:tc>
      </w:tr>
      <w:tr w:rsidR="008C6093" w:rsidRPr="00732B41" w14:paraId="72AA93D4" w14:textId="77777777" w:rsidTr="00C75491">
        <w:trPr>
          <w:trHeight w:val="300"/>
        </w:trPr>
        <w:tc>
          <w:tcPr>
            <w:tcW w:w="4586" w:type="dxa"/>
            <w:vAlign w:val="center"/>
          </w:tcPr>
          <w:p w14:paraId="02F983D7" w14:textId="77777777" w:rsidR="008C6093" w:rsidRPr="00732B41" w:rsidRDefault="008C6093" w:rsidP="002D33DA">
            <w:pPr>
              <w:numPr>
                <w:ilvl w:val="0"/>
                <w:numId w:val="4"/>
              </w:numPr>
              <w:jc w:val="both"/>
              <w:rPr>
                <w:rFonts w:ascii="Arial" w:hAnsi="Arial" w:cs="Arial"/>
                <w:lang w:val="en-PH" w:eastAsia="en-PH"/>
              </w:rPr>
            </w:pPr>
            <w:r w:rsidRPr="00732B41">
              <w:rPr>
                <w:rFonts w:ascii="Arial" w:eastAsia="SimSun" w:hAnsi="Arial" w:cs="Arial"/>
                <w:lang w:eastAsia="zh-CN" w:bidi="ar"/>
              </w:rPr>
              <w:t>Employees believe their supervisors genuinely understand them.</w:t>
            </w:r>
          </w:p>
        </w:tc>
        <w:tc>
          <w:tcPr>
            <w:tcW w:w="1134" w:type="dxa"/>
            <w:noWrap/>
            <w:vAlign w:val="bottom"/>
          </w:tcPr>
          <w:p w14:paraId="39436EF3"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0.70</w:t>
            </w:r>
          </w:p>
        </w:tc>
        <w:tc>
          <w:tcPr>
            <w:tcW w:w="1080" w:type="dxa"/>
            <w:noWrap/>
            <w:vAlign w:val="bottom"/>
          </w:tcPr>
          <w:p w14:paraId="6B0441AF"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2.03</w:t>
            </w:r>
          </w:p>
        </w:tc>
        <w:tc>
          <w:tcPr>
            <w:tcW w:w="1700" w:type="dxa"/>
            <w:noWrap/>
            <w:vAlign w:val="bottom"/>
          </w:tcPr>
          <w:p w14:paraId="1D58CC84" w14:textId="77777777" w:rsidR="008C6093" w:rsidRPr="00732B41" w:rsidRDefault="008C6093" w:rsidP="008C6093">
            <w:pPr>
              <w:jc w:val="center"/>
              <w:rPr>
                <w:rFonts w:ascii="Arial" w:hAnsi="Arial" w:cs="Arial"/>
                <w:lang w:eastAsia="en-PH"/>
              </w:rPr>
            </w:pPr>
            <w:r w:rsidRPr="00732B41">
              <w:rPr>
                <w:rFonts w:ascii="Arial" w:hAnsi="Arial" w:cs="Arial"/>
                <w:lang w:eastAsia="en-PH"/>
              </w:rPr>
              <w:t>High</w:t>
            </w:r>
          </w:p>
        </w:tc>
      </w:tr>
      <w:tr w:rsidR="008C6093" w:rsidRPr="00732B41" w14:paraId="1AAF02BD" w14:textId="77777777" w:rsidTr="00C75491">
        <w:trPr>
          <w:trHeight w:val="300"/>
        </w:trPr>
        <w:tc>
          <w:tcPr>
            <w:tcW w:w="4586" w:type="dxa"/>
            <w:vAlign w:val="center"/>
          </w:tcPr>
          <w:p w14:paraId="14F62ED8" w14:textId="77777777" w:rsidR="008C6093" w:rsidRPr="00732B41" w:rsidRDefault="008C6093" w:rsidP="002D33DA">
            <w:pPr>
              <w:numPr>
                <w:ilvl w:val="0"/>
                <w:numId w:val="4"/>
              </w:numPr>
              <w:jc w:val="both"/>
              <w:rPr>
                <w:rFonts w:ascii="Arial" w:hAnsi="Arial" w:cs="Arial"/>
                <w:lang w:val="en-PH" w:eastAsia="en-PH"/>
              </w:rPr>
            </w:pPr>
            <w:r w:rsidRPr="00732B41">
              <w:rPr>
                <w:rFonts w:ascii="Arial" w:eastAsia="SimSun" w:hAnsi="Arial" w:cs="Arial"/>
                <w:lang w:eastAsia="zh-CN" w:bidi="ar"/>
              </w:rPr>
              <w:t>Employees believe their supervisors feel understood by them.</w:t>
            </w:r>
          </w:p>
        </w:tc>
        <w:tc>
          <w:tcPr>
            <w:tcW w:w="1134" w:type="dxa"/>
            <w:noWrap/>
            <w:vAlign w:val="bottom"/>
          </w:tcPr>
          <w:p w14:paraId="436FCDA4"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0.79</w:t>
            </w:r>
          </w:p>
        </w:tc>
        <w:tc>
          <w:tcPr>
            <w:tcW w:w="1080" w:type="dxa"/>
            <w:noWrap/>
            <w:vAlign w:val="bottom"/>
          </w:tcPr>
          <w:p w14:paraId="3330D6C2"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1.76</w:t>
            </w:r>
          </w:p>
        </w:tc>
        <w:tc>
          <w:tcPr>
            <w:tcW w:w="1700" w:type="dxa"/>
            <w:noWrap/>
            <w:vAlign w:val="bottom"/>
          </w:tcPr>
          <w:p w14:paraId="73ABA392" w14:textId="77777777" w:rsidR="008C6093" w:rsidRPr="00732B41" w:rsidRDefault="008C6093" w:rsidP="008C6093">
            <w:pPr>
              <w:jc w:val="center"/>
              <w:rPr>
                <w:rFonts w:ascii="Arial" w:hAnsi="Arial" w:cs="Arial"/>
                <w:lang w:eastAsia="en-PH"/>
              </w:rPr>
            </w:pPr>
            <w:r w:rsidRPr="00732B41">
              <w:rPr>
                <w:rFonts w:ascii="Arial" w:hAnsi="Arial" w:cs="Arial"/>
                <w:lang w:eastAsia="en-PH"/>
              </w:rPr>
              <w:t>Very High</w:t>
            </w:r>
          </w:p>
        </w:tc>
      </w:tr>
      <w:tr w:rsidR="008C6093" w:rsidRPr="00732B41" w14:paraId="34C1EC41" w14:textId="77777777" w:rsidTr="00C75491">
        <w:trPr>
          <w:trHeight w:val="300"/>
        </w:trPr>
        <w:tc>
          <w:tcPr>
            <w:tcW w:w="4586" w:type="dxa"/>
            <w:vAlign w:val="center"/>
          </w:tcPr>
          <w:p w14:paraId="4708D950" w14:textId="77777777" w:rsidR="008C6093" w:rsidRPr="00732B41" w:rsidRDefault="008C6093" w:rsidP="002D33DA">
            <w:pPr>
              <w:numPr>
                <w:ilvl w:val="0"/>
                <w:numId w:val="4"/>
              </w:numPr>
              <w:jc w:val="both"/>
              <w:rPr>
                <w:rFonts w:ascii="Arial" w:hAnsi="Arial" w:cs="Arial"/>
                <w:lang w:val="en-PH" w:eastAsia="en-PH"/>
              </w:rPr>
            </w:pPr>
            <w:r w:rsidRPr="00732B41">
              <w:rPr>
                <w:rFonts w:ascii="Arial" w:eastAsia="SimSun" w:hAnsi="Arial" w:cs="Arial"/>
                <w:lang w:eastAsia="zh-CN" w:bidi="ar"/>
              </w:rPr>
              <w:t>Employees have a clear understanding of their supervisors.</w:t>
            </w:r>
          </w:p>
        </w:tc>
        <w:tc>
          <w:tcPr>
            <w:tcW w:w="1134" w:type="dxa"/>
            <w:noWrap/>
            <w:vAlign w:val="bottom"/>
          </w:tcPr>
          <w:p w14:paraId="3985A4EF"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0.69</w:t>
            </w:r>
          </w:p>
        </w:tc>
        <w:tc>
          <w:tcPr>
            <w:tcW w:w="1080" w:type="dxa"/>
            <w:noWrap/>
            <w:vAlign w:val="bottom"/>
          </w:tcPr>
          <w:p w14:paraId="57153A9E"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1.95</w:t>
            </w:r>
          </w:p>
        </w:tc>
        <w:tc>
          <w:tcPr>
            <w:tcW w:w="1700" w:type="dxa"/>
            <w:noWrap/>
            <w:vAlign w:val="bottom"/>
          </w:tcPr>
          <w:p w14:paraId="64769869" w14:textId="77777777" w:rsidR="008C6093" w:rsidRPr="00732B41" w:rsidRDefault="008C6093" w:rsidP="008C6093">
            <w:pPr>
              <w:jc w:val="center"/>
              <w:rPr>
                <w:rFonts w:ascii="Arial" w:hAnsi="Arial" w:cs="Arial"/>
                <w:lang w:eastAsia="en-PH"/>
              </w:rPr>
            </w:pPr>
            <w:r w:rsidRPr="00732B41">
              <w:rPr>
                <w:rFonts w:ascii="Arial" w:hAnsi="Arial" w:cs="Arial"/>
                <w:lang w:eastAsia="en-PH"/>
              </w:rPr>
              <w:t>High</w:t>
            </w:r>
          </w:p>
        </w:tc>
      </w:tr>
      <w:tr w:rsidR="008C6093" w:rsidRPr="00732B41" w14:paraId="46B64D81" w14:textId="77777777" w:rsidTr="00C75491">
        <w:trPr>
          <w:trHeight w:val="90"/>
        </w:trPr>
        <w:tc>
          <w:tcPr>
            <w:tcW w:w="4586" w:type="dxa"/>
            <w:vAlign w:val="center"/>
          </w:tcPr>
          <w:p w14:paraId="0E9159F9" w14:textId="77777777" w:rsidR="008C6093" w:rsidRPr="00732B41" w:rsidRDefault="008C6093" w:rsidP="002D33DA">
            <w:pPr>
              <w:numPr>
                <w:ilvl w:val="0"/>
                <w:numId w:val="4"/>
              </w:numPr>
              <w:jc w:val="both"/>
              <w:rPr>
                <w:rFonts w:ascii="Arial" w:hAnsi="Arial" w:cs="Arial"/>
                <w:lang w:val="en-PH" w:eastAsia="en-PH"/>
              </w:rPr>
            </w:pPr>
            <w:r w:rsidRPr="00732B41">
              <w:rPr>
                <w:rFonts w:ascii="Arial" w:eastAsia="SimSun" w:hAnsi="Arial" w:cs="Arial"/>
                <w:lang w:eastAsia="zh-CN" w:bidi="ar"/>
              </w:rPr>
              <w:t>Supervisors convey that employee input is valued and important.</w:t>
            </w:r>
          </w:p>
        </w:tc>
        <w:tc>
          <w:tcPr>
            <w:tcW w:w="1134" w:type="dxa"/>
            <w:noWrap/>
            <w:vAlign w:val="bottom"/>
          </w:tcPr>
          <w:p w14:paraId="79356F8F"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0.75</w:t>
            </w:r>
          </w:p>
        </w:tc>
        <w:tc>
          <w:tcPr>
            <w:tcW w:w="1080" w:type="dxa"/>
            <w:noWrap/>
            <w:vAlign w:val="bottom"/>
          </w:tcPr>
          <w:p w14:paraId="1205B371"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1.67</w:t>
            </w:r>
          </w:p>
        </w:tc>
        <w:tc>
          <w:tcPr>
            <w:tcW w:w="1700" w:type="dxa"/>
            <w:noWrap/>
            <w:vAlign w:val="bottom"/>
          </w:tcPr>
          <w:p w14:paraId="7FC1BE81" w14:textId="77777777" w:rsidR="008C6093" w:rsidRPr="00732B41" w:rsidRDefault="008C6093" w:rsidP="008C6093">
            <w:pPr>
              <w:jc w:val="center"/>
              <w:rPr>
                <w:rFonts w:ascii="Arial" w:hAnsi="Arial" w:cs="Arial"/>
                <w:lang w:eastAsia="en-PH"/>
              </w:rPr>
            </w:pPr>
            <w:r w:rsidRPr="00732B41">
              <w:rPr>
                <w:rFonts w:ascii="Arial" w:hAnsi="Arial" w:cs="Arial"/>
                <w:lang w:eastAsia="en-PH"/>
              </w:rPr>
              <w:t>Very High</w:t>
            </w:r>
          </w:p>
        </w:tc>
      </w:tr>
      <w:tr w:rsidR="008C6093" w:rsidRPr="00732B41" w14:paraId="5291206A" w14:textId="77777777" w:rsidTr="00C75491">
        <w:trPr>
          <w:trHeight w:val="300"/>
        </w:trPr>
        <w:tc>
          <w:tcPr>
            <w:tcW w:w="4586" w:type="dxa"/>
            <w:vAlign w:val="center"/>
          </w:tcPr>
          <w:p w14:paraId="5AC82467" w14:textId="77777777" w:rsidR="008C6093" w:rsidRPr="00732B41" w:rsidRDefault="008C6093" w:rsidP="002D33DA">
            <w:pPr>
              <w:numPr>
                <w:ilvl w:val="0"/>
                <w:numId w:val="4"/>
              </w:numPr>
              <w:jc w:val="both"/>
              <w:rPr>
                <w:rFonts w:ascii="Arial" w:hAnsi="Arial" w:cs="Arial"/>
                <w:lang w:val="en-PH" w:eastAsia="en-PH"/>
              </w:rPr>
            </w:pPr>
            <w:r w:rsidRPr="00732B41">
              <w:rPr>
                <w:rFonts w:ascii="Arial" w:eastAsia="SimSun" w:hAnsi="Arial" w:cs="Arial"/>
                <w:lang w:eastAsia="zh-CN" w:bidi="ar"/>
              </w:rPr>
              <w:t>Supervisors create a safe and open environment for communication.</w:t>
            </w:r>
          </w:p>
        </w:tc>
        <w:tc>
          <w:tcPr>
            <w:tcW w:w="1134" w:type="dxa"/>
            <w:noWrap/>
            <w:vAlign w:val="bottom"/>
          </w:tcPr>
          <w:p w14:paraId="4B297BC1"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0.58</w:t>
            </w:r>
          </w:p>
        </w:tc>
        <w:tc>
          <w:tcPr>
            <w:tcW w:w="1080" w:type="dxa"/>
            <w:noWrap/>
            <w:vAlign w:val="bottom"/>
          </w:tcPr>
          <w:p w14:paraId="117D6A04"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1.30</w:t>
            </w:r>
          </w:p>
        </w:tc>
        <w:tc>
          <w:tcPr>
            <w:tcW w:w="1700" w:type="dxa"/>
            <w:noWrap/>
            <w:vAlign w:val="bottom"/>
          </w:tcPr>
          <w:p w14:paraId="1358D932" w14:textId="77777777" w:rsidR="008C6093" w:rsidRPr="00732B41" w:rsidRDefault="008C6093" w:rsidP="008C6093">
            <w:pPr>
              <w:jc w:val="center"/>
              <w:rPr>
                <w:rFonts w:ascii="Arial" w:hAnsi="Arial" w:cs="Arial"/>
                <w:lang w:eastAsia="en-PH"/>
              </w:rPr>
            </w:pPr>
            <w:r w:rsidRPr="00732B41">
              <w:rPr>
                <w:rFonts w:ascii="Arial" w:hAnsi="Arial" w:cs="Arial"/>
                <w:lang w:eastAsia="en-PH"/>
              </w:rPr>
              <w:t>Very High</w:t>
            </w:r>
          </w:p>
        </w:tc>
      </w:tr>
      <w:tr w:rsidR="008C6093" w:rsidRPr="00732B41" w14:paraId="3F6172A6" w14:textId="77777777" w:rsidTr="00C75491">
        <w:trPr>
          <w:trHeight w:val="300"/>
        </w:trPr>
        <w:tc>
          <w:tcPr>
            <w:tcW w:w="4586" w:type="dxa"/>
            <w:vAlign w:val="center"/>
          </w:tcPr>
          <w:p w14:paraId="249566C4" w14:textId="27E76531" w:rsidR="008C6093" w:rsidRPr="00732B41" w:rsidRDefault="008C6093" w:rsidP="002D33DA">
            <w:pPr>
              <w:numPr>
                <w:ilvl w:val="0"/>
                <w:numId w:val="4"/>
              </w:numPr>
              <w:jc w:val="both"/>
              <w:rPr>
                <w:rFonts w:ascii="Arial" w:hAnsi="Arial" w:cs="Arial"/>
                <w:lang w:val="en-PH" w:eastAsia="en-PH"/>
              </w:rPr>
            </w:pPr>
            <w:r w:rsidRPr="00732B41">
              <w:rPr>
                <w:rFonts w:ascii="Arial" w:eastAsia="SimSun" w:hAnsi="Arial" w:cs="Arial"/>
                <w:lang w:eastAsia="zh-CN" w:bidi="ar"/>
              </w:rPr>
              <w:t>Supervisors’ express confidence in employees' abilities.</w:t>
            </w:r>
          </w:p>
        </w:tc>
        <w:tc>
          <w:tcPr>
            <w:tcW w:w="1134" w:type="dxa"/>
            <w:noWrap/>
            <w:vAlign w:val="bottom"/>
          </w:tcPr>
          <w:p w14:paraId="12942208"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0.63</w:t>
            </w:r>
          </w:p>
        </w:tc>
        <w:tc>
          <w:tcPr>
            <w:tcW w:w="1080" w:type="dxa"/>
            <w:noWrap/>
            <w:vAlign w:val="bottom"/>
          </w:tcPr>
          <w:p w14:paraId="57EA428E"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1.81</w:t>
            </w:r>
          </w:p>
        </w:tc>
        <w:tc>
          <w:tcPr>
            <w:tcW w:w="1700" w:type="dxa"/>
            <w:noWrap/>
            <w:vAlign w:val="bottom"/>
          </w:tcPr>
          <w:p w14:paraId="51081D86" w14:textId="77777777" w:rsidR="008C6093" w:rsidRPr="00732B41" w:rsidRDefault="008C6093" w:rsidP="008C6093">
            <w:pPr>
              <w:jc w:val="center"/>
              <w:rPr>
                <w:rFonts w:ascii="Arial" w:hAnsi="Arial" w:cs="Arial"/>
                <w:lang w:eastAsia="en-PH"/>
              </w:rPr>
            </w:pPr>
            <w:r w:rsidRPr="00732B41">
              <w:rPr>
                <w:rFonts w:ascii="Arial" w:hAnsi="Arial" w:cs="Arial"/>
                <w:lang w:eastAsia="en-PH"/>
              </w:rPr>
              <w:t>High</w:t>
            </w:r>
          </w:p>
        </w:tc>
      </w:tr>
      <w:tr w:rsidR="008C6093" w:rsidRPr="00732B41" w14:paraId="3DCC4A37" w14:textId="77777777" w:rsidTr="00C75491">
        <w:trPr>
          <w:trHeight w:val="300"/>
        </w:trPr>
        <w:tc>
          <w:tcPr>
            <w:tcW w:w="4586" w:type="dxa"/>
            <w:vAlign w:val="center"/>
          </w:tcPr>
          <w:p w14:paraId="18782366" w14:textId="77777777" w:rsidR="008C6093" w:rsidRPr="00732B41" w:rsidRDefault="008C6093" w:rsidP="002D33DA">
            <w:pPr>
              <w:numPr>
                <w:ilvl w:val="0"/>
                <w:numId w:val="4"/>
              </w:numPr>
              <w:jc w:val="both"/>
              <w:rPr>
                <w:rFonts w:ascii="Arial" w:hAnsi="Arial" w:cs="Arial"/>
                <w:lang w:val="en-PH" w:eastAsia="en-PH"/>
              </w:rPr>
            </w:pPr>
            <w:r w:rsidRPr="00732B41">
              <w:rPr>
                <w:rFonts w:ascii="Arial" w:eastAsia="SimSun" w:hAnsi="Arial" w:cs="Arial"/>
                <w:lang w:eastAsia="zh-CN" w:bidi="ar"/>
              </w:rPr>
              <w:t>Supervisors encourage the sharing of new information, including bad news.</w:t>
            </w:r>
          </w:p>
        </w:tc>
        <w:tc>
          <w:tcPr>
            <w:tcW w:w="1134" w:type="dxa"/>
            <w:noWrap/>
            <w:vAlign w:val="bottom"/>
          </w:tcPr>
          <w:p w14:paraId="53F2B268"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0.76</w:t>
            </w:r>
          </w:p>
        </w:tc>
        <w:tc>
          <w:tcPr>
            <w:tcW w:w="1080" w:type="dxa"/>
            <w:noWrap/>
            <w:vAlign w:val="bottom"/>
          </w:tcPr>
          <w:p w14:paraId="20B31C05"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1.58</w:t>
            </w:r>
          </w:p>
        </w:tc>
        <w:tc>
          <w:tcPr>
            <w:tcW w:w="1700" w:type="dxa"/>
            <w:noWrap/>
            <w:vAlign w:val="bottom"/>
          </w:tcPr>
          <w:p w14:paraId="1246B64C" w14:textId="77777777" w:rsidR="008C6093" w:rsidRPr="00732B41" w:rsidRDefault="008C6093" w:rsidP="008C6093">
            <w:pPr>
              <w:jc w:val="center"/>
              <w:rPr>
                <w:rFonts w:ascii="Arial" w:hAnsi="Arial" w:cs="Arial"/>
                <w:lang w:eastAsia="en-PH"/>
              </w:rPr>
            </w:pPr>
            <w:r w:rsidRPr="00732B41">
              <w:rPr>
                <w:rFonts w:ascii="Arial" w:hAnsi="Arial" w:cs="Arial"/>
                <w:lang w:eastAsia="en-PH"/>
              </w:rPr>
              <w:t>Very High</w:t>
            </w:r>
          </w:p>
        </w:tc>
      </w:tr>
      <w:tr w:rsidR="008C6093" w:rsidRPr="00732B41" w14:paraId="75FEF60F" w14:textId="77777777" w:rsidTr="00C75491">
        <w:trPr>
          <w:trHeight w:val="300"/>
        </w:trPr>
        <w:tc>
          <w:tcPr>
            <w:tcW w:w="4586" w:type="dxa"/>
            <w:vAlign w:val="center"/>
          </w:tcPr>
          <w:p w14:paraId="6147FA31" w14:textId="77777777" w:rsidR="008C6093" w:rsidRPr="00732B41" w:rsidRDefault="008C6093" w:rsidP="002D33DA">
            <w:pPr>
              <w:numPr>
                <w:ilvl w:val="0"/>
                <w:numId w:val="4"/>
              </w:numPr>
              <w:jc w:val="both"/>
              <w:rPr>
                <w:rFonts w:ascii="Arial" w:hAnsi="Arial" w:cs="Arial"/>
                <w:lang w:val="en-PH" w:eastAsia="en-PH"/>
              </w:rPr>
            </w:pPr>
            <w:r w:rsidRPr="00732B41">
              <w:rPr>
                <w:rFonts w:ascii="Arial" w:eastAsia="SimSun" w:hAnsi="Arial" w:cs="Arial"/>
                <w:lang w:eastAsia="zh-CN" w:bidi="ar"/>
              </w:rPr>
              <w:t>Supervisors support transparency when problems arise at work.</w:t>
            </w:r>
          </w:p>
        </w:tc>
        <w:tc>
          <w:tcPr>
            <w:tcW w:w="1134" w:type="dxa"/>
            <w:noWrap/>
            <w:vAlign w:val="bottom"/>
          </w:tcPr>
          <w:p w14:paraId="21561E51"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0.64</w:t>
            </w:r>
          </w:p>
        </w:tc>
        <w:tc>
          <w:tcPr>
            <w:tcW w:w="1080" w:type="dxa"/>
            <w:noWrap/>
            <w:vAlign w:val="bottom"/>
          </w:tcPr>
          <w:p w14:paraId="7FD5CE35"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1.77</w:t>
            </w:r>
          </w:p>
        </w:tc>
        <w:tc>
          <w:tcPr>
            <w:tcW w:w="1700" w:type="dxa"/>
            <w:noWrap/>
            <w:vAlign w:val="bottom"/>
          </w:tcPr>
          <w:p w14:paraId="4854BDB7" w14:textId="77777777" w:rsidR="008C6093" w:rsidRPr="00732B41" w:rsidRDefault="008C6093" w:rsidP="008C6093">
            <w:pPr>
              <w:jc w:val="center"/>
              <w:rPr>
                <w:rFonts w:ascii="Arial" w:hAnsi="Arial" w:cs="Arial"/>
                <w:lang w:eastAsia="en-PH"/>
              </w:rPr>
            </w:pPr>
            <w:r w:rsidRPr="00732B41">
              <w:rPr>
                <w:rFonts w:ascii="Arial" w:hAnsi="Arial" w:cs="Arial"/>
                <w:lang w:eastAsia="en-PH"/>
              </w:rPr>
              <w:t>Very High</w:t>
            </w:r>
          </w:p>
        </w:tc>
      </w:tr>
      <w:tr w:rsidR="008C6093" w:rsidRPr="00732B41" w14:paraId="41CF4180" w14:textId="77777777" w:rsidTr="00C75491">
        <w:trPr>
          <w:trHeight w:val="300"/>
        </w:trPr>
        <w:tc>
          <w:tcPr>
            <w:tcW w:w="4586" w:type="dxa"/>
            <w:vAlign w:val="center"/>
          </w:tcPr>
          <w:p w14:paraId="5132A2D2" w14:textId="77777777" w:rsidR="008C6093" w:rsidRPr="00732B41" w:rsidRDefault="008C6093" w:rsidP="002D33DA">
            <w:pPr>
              <w:numPr>
                <w:ilvl w:val="0"/>
                <w:numId w:val="4"/>
              </w:numPr>
              <w:jc w:val="both"/>
              <w:rPr>
                <w:rFonts w:ascii="Arial" w:hAnsi="Arial" w:cs="Arial"/>
                <w:lang w:eastAsia="en-PH"/>
              </w:rPr>
            </w:pPr>
            <w:r w:rsidRPr="00732B41">
              <w:rPr>
                <w:rFonts w:ascii="Arial" w:eastAsia="SimSun" w:hAnsi="Arial" w:cs="Arial"/>
                <w:lang w:eastAsia="zh-CN" w:bidi="ar"/>
              </w:rPr>
              <w:t>Supervisors promote honest communication about job-related issues.</w:t>
            </w:r>
          </w:p>
        </w:tc>
        <w:tc>
          <w:tcPr>
            <w:tcW w:w="1134" w:type="dxa"/>
            <w:noWrap/>
            <w:vAlign w:val="bottom"/>
          </w:tcPr>
          <w:p w14:paraId="1E9D386B"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0.71</w:t>
            </w:r>
          </w:p>
        </w:tc>
        <w:tc>
          <w:tcPr>
            <w:tcW w:w="1080" w:type="dxa"/>
            <w:noWrap/>
            <w:vAlign w:val="bottom"/>
          </w:tcPr>
          <w:p w14:paraId="108A2A74" w14:textId="77777777" w:rsidR="008C6093" w:rsidRPr="00732B41" w:rsidRDefault="008C6093" w:rsidP="008C6093">
            <w:pPr>
              <w:jc w:val="center"/>
              <w:rPr>
                <w:rFonts w:ascii="Arial" w:hAnsi="Arial" w:cs="Arial"/>
                <w:color w:val="000000"/>
                <w:lang w:val="en-PH" w:eastAsia="en-PH"/>
              </w:rPr>
            </w:pPr>
            <w:r w:rsidRPr="00732B41">
              <w:rPr>
                <w:rFonts w:ascii="Arial" w:hAnsi="Arial" w:cs="Arial"/>
                <w:color w:val="000000"/>
                <w:lang w:val="en-PH" w:eastAsia="en-PH"/>
              </w:rPr>
              <w:t>1.52</w:t>
            </w:r>
          </w:p>
        </w:tc>
        <w:tc>
          <w:tcPr>
            <w:tcW w:w="1700" w:type="dxa"/>
            <w:noWrap/>
            <w:vAlign w:val="bottom"/>
          </w:tcPr>
          <w:p w14:paraId="1F8B65DB" w14:textId="77777777" w:rsidR="008C6093" w:rsidRPr="00732B41" w:rsidRDefault="008C6093" w:rsidP="008C6093">
            <w:pPr>
              <w:jc w:val="center"/>
              <w:rPr>
                <w:rFonts w:ascii="Arial" w:hAnsi="Arial" w:cs="Arial"/>
                <w:lang w:eastAsia="en-PH"/>
              </w:rPr>
            </w:pPr>
            <w:r w:rsidRPr="00732B41">
              <w:rPr>
                <w:rFonts w:ascii="Arial" w:hAnsi="Arial" w:cs="Arial"/>
                <w:lang w:eastAsia="en-PH"/>
              </w:rPr>
              <w:t>Very High</w:t>
            </w:r>
          </w:p>
        </w:tc>
      </w:tr>
      <w:tr w:rsidR="008C6093" w:rsidRPr="0021598B" w14:paraId="3E1B9406" w14:textId="77777777" w:rsidTr="00C75491">
        <w:trPr>
          <w:trHeight w:val="300"/>
        </w:trPr>
        <w:tc>
          <w:tcPr>
            <w:tcW w:w="4586" w:type="dxa"/>
            <w:tcBorders>
              <w:bottom w:val="single" w:sz="4" w:space="0" w:color="auto"/>
            </w:tcBorders>
            <w:vAlign w:val="bottom"/>
          </w:tcPr>
          <w:p w14:paraId="47109528" w14:textId="77777777" w:rsidR="008C6093" w:rsidRPr="0021598B" w:rsidRDefault="008C6093" w:rsidP="00C75491">
            <w:pPr>
              <w:jc w:val="center"/>
              <w:rPr>
                <w:rFonts w:ascii="Arial" w:hAnsi="Arial" w:cs="Arial"/>
                <w:b/>
                <w:bCs/>
                <w:color w:val="000000"/>
                <w:lang w:val="en-PH" w:eastAsia="en-PH"/>
              </w:rPr>
            </w:pPr>
            <w:r w:rsidRPr="0021598B">
              <w:rPr>
                <w:rFonts w:ascii="Arial" w:hAnsi="Arial" w:cs="Arial"/>
                <w:b/>
                <w:bCs/>
                <w:color w:val="000000"/>
                <w:lang w:val="en-PH" w:eastAsia="en-PH"/>
              </w:rPr>
              <w:t>Average</w:t>
            </w:r>
          </w:p>
        </w:tc>
        <w:tc>
          <w:tcPr>
            <w:tcW w:w="1134" w:type="dxa"/>
            <w:tcBorders>
              <w:bottom w:val="single" w:sz="4" w:space="0" w:color="auto"/>
            </w:tcBorders>
            <w:noWrap/>
            <w:vAlign w:val="bottom"/>
          </w:tcPr>
          <w:p w14:paraId="6236E836" w14:textId="77777777" w:rsidR="008C6093" w:rsidRPr="0021598B" w:rsidRDefault="008C6093" w:rsidP="008C6093">
            <w:pPr>
              <w:jc w:val="center"/>
              <w:rPr>
                <w:rFonts w:ascii="Arial" w:hAnsi="Arial" w:cs="Arial"/>
                <w:b/>
                <w:bCs/>
                <w:color w:val="000000"/>
                <w:lang w:val="en-PH" w:eastAsia="en-PH"/>
              </w:rPr>
            </w:pPr>
            <w:r w:rsidRPr="0021598B">
              <w:rPr>
                <w:rFonts w:ascii="Arial" w:hAnsi="Arial" w:cs="Arial"/>
                <w:b/>
                <w:bCs/>
                <w:color w:val="000000"/>
                <w:lang w:val="en-PH" w:eastAsia="en-PH"/>
              </w:rPr>
              <w:t>0.49</w:t>
            </w:r>
          </w:p>
        </w:tc>
        <w:tc>
          <w:tcPr>
            <w:tcW w:w="1080" w:type="dxa"/>
            <w:tcBorders>
              <w:bottom w:val="single" w:sz="4" w:space="0" w:color="auto"/>
            </w:tcBorders>
            <w:noWrap/>
            <w:vAlign w:val="bottom"/>
          </w:tcPr>
          <w:p w14:paraId="6F7740CC" w14:textId="77777777" w:rsidR="008C6093" w:rsidRPr="0021598B" w:rsidRDefault="008C6093" w:rsidP="008C6093">
            <w:pPr>
              <w:jc w:val="center"/>
              <w:rPr>
                <w:rFonts w:ascii="Arial" w:hAnsi="Arial" w:cs="Arial"/>
                <w:b/>
                <w:bCs/>
                <w:color w:val="000000"/>
                <w:lang w:val="en-PH" w:eastAsia="en-PH"/>
              </w:rPr>
            </w:pPr>
            <w:r w:rsidRPr="0021598B">
              <w:rPr>
                <w:rFonts w:ascii="Arial" w:hAnsi="Arial" w:cs="Arial"/>
                <w:b/>
                <w:bCs/>
                <w:color w:val="000000"/>
                <w:lang w:val="en-PH" w:eastAsia="en-PH"/>
              </w:rPr>
              <w:t>1.69</w:t>
            </w:r>
          </w:p>
        </w:tc>
        <w:tc>
          <w:tcPr>
            <w:tcW w:w="1700" w:type="dxa"/>
            <w:tcBorders>
              <w:bottom w:val="single" w:sz="4" w:space="0" w:color="auto"/>
            </w:tcBorders>
            <w:noWrap/>
            <w:vAlign w:val="bottom"/>
          </w:tcPr>
          <w:p w14:paraId="4CFDC280" w14:textId="77777777" w:rsidR="008C6093" w:rsidRPr="0021598B" w:rsidRDefault="008C6093" w:rsidP="008C6093">
            <w:pPr>
              <w:jc w:val="center"/>
              <w:rPr>
                <w:rFonts w:ascii="Arial" w:hAnsi="Arial" w:cs="Arial"/>
                <w:b/>
                <w:bCs/>
                <w:lang w:eastAsia="en-PH"/>
              </w:rPr>
            </w:pPr>
            <w:r w:rsidRPr="0021598B">
              <w:rPr>
                <w:rFonts w:ascii="Arial" w:hAnsi="Arial" w:cs="Arial"/>
                <w:b/>
                <w:bCs/>
                <w:lang w:eastAsia="en-PH"/>
              </w:rPr>
              <w:t>Very High</w:t>
            </w:r>
          </w:p>
        </w:tc>
      </w:tr>
    </w:tbl>
    <w:p w14:paraId="123CDD25" w14:textId="2318FCAB" w:rsidR="00AB00E6" w:rsidRDefault="00AB00E6" w:rsidP="00AB00E6">
      <w:pPr>
        <w:pStyle w:val="Body"/>
        <w:spacing w:after="0"/>
        <w:rPr>
          <w:rFonts w:ascii="Arial" w:hAnsi="Arial" w:cs="Arial"/>
          <w:b/>
          <w:sz w:val="22"/>
        </w:rPr>
      </w:pPr>
    </w:p>
    <w:p w14:paraId="3BC77EF0" w14:textId="7B76197F" w:rsidR="001751F4" w:rsidRDefault="008C6093" w:rsidP="00AB00E6">
      <w:pPr>
        <w:pStyle w:val="Body"/>
        <w:spacing w:after="0"/>
        <w:rPr>
          <w:rFonts w:ascii="Arial" w:hAnsi="Arial" w:cs="Arial"/>
          <w:color w:val="000000" w:themeColor="text1"/>
        </w:rPr>
      </w:pPr>
      <w:r w:rsidRPr="008C6093">
        <w:rPr>
          <w:rFonts w:ascii="Arial" w:hAnsi="Arial" w:cs="Arial"/>
          <w:color w:val="000000" w:themeColor="text1"/>
        </w:rPr>
        <w:t xml:space="preserve">As shown in </w:t>
      </w:r>
      <w:r w:rsidRPr="00751F92">
        <w:rPr>
          <w:rFonts w:ascii="Arial" w:hAnsi="Arial" w:cs="Arial"/>
          <w:color w:val="000000" w:themeColor="text1"/>
        </w:rPr>
        <w:t>Table 3, the level of engagement of employees in the banana plantation in terms of employee commitment</w:t>
      </w:r>
      <w:r w:rsidRPr="008C6093">
        <w:rPr>
          <w:rFonts w:ascii="Arial" w:hAnsi="Arial" w:cs="Arial"/>
          <w:color w:val="000000" w:themeColor="text1"/>
        </w:rPr>
        <w:t>, discretionary effort, and meaningfulness of the work is interpreted as very high, with an overall mean score of 1.70. Based on the reversed Likert scale used, this value falls within the very high category (1.00–1.79), suggesting that employees are highly dedicated to their work and to the organization. The strongest indicator was “I am willing to put in a great deal of effort beyond that normally expected in order to help this organization be successful”, which had the lowest mean score of 1.52, indicating the highest level of discretionary effort. Other highly rated items include expressing pride in the organization and alignment with its values, further reflecting strong affective commitment and intrinsic motivation.</w:t>
      </w:r>
    </w:p>
    <w:p w14:paraId="430FAAA9" w14:textId="77777777" w:rsidR="008C6093" w:rsidRDefault="008C6093" w:rsidP="00AB00E6">
      <w:pPr>
        <w:pStyle w:val="Body"/>
        <w:spacing w:after="0"/>
        <w:rPr>
          <w:rFonts w:ascii="Arial" w:hAnsi="Arial" w:cs="Arial"/>
          <w:b/>
          <w:sz w:val="22"/>
        </w:rPr>
      </w:pPr>
    </w:p>
    <w:p w14:paraId="1683B8D1" w14:textId="77777777" w:rsidR="008C6093" w:rsidRPr="00732B41" w:rsidRDefault="008C6093" w:rsidP="008C6093">
      <w:pPr>
        <w:jc w:val="both"/>
        <w:rPr>
          <w:rFonts w:ascii="Arial" w:hAnsi="Arial" w:cs="Arial"/>
        </w:rPr>
      </w:pPr>
      <w:r w:rsidRPr="00732B41">
        <w:rPr>
          <w:rFonts w:ascii="Arial" w:hAnsi="Arial" w:cs="Arial"/>
        </w:rPr>
        <w:t xml:space="preserve">The least engaged indicator, though still in the high category (1.80–2.59), was “I feel very little loyalty to this organization”, with a mean score of 1.91. This statement is negatively worded, and its relatively higher score implies that while most employees are loyal, there may still be isolated perceptions of detachment among some. Overall, these findings demonstrate a workforce that finds </w:t>
      </w:r>
      <w:r w:rsidRPr="00751F92">
        <w:rPr>
          <w:rFonts w:ascii="Arial" w:hAnsi="Arial" w:cs="Arial"/>
        </w:rPr>
        <w:t xml:space="preserve">purpose in their tasks and is willing to go beyond standard expectations, which are key elements of both discretionary effort and meaningful work. A study by Rameshkumar (2020) supports these findings, emphasizing that employee engagement, when underpinned by emotional and value-based commitment, drives not only performance but also the likelihood of employees exerting extra effort beyond the formal job requirements. Similarly, </w:t>
      </w:r>
      <w:proofErr w:type="spellStart"/>
      <w:r w:rsidRPr="00751F92">
        <w:rPr>
          <w:rFonts w:ascii="Arial" w:hAnsi="Arial" w:cs="Arial"/>
        </w:rPr>
        <w:t>Sharafizad</w:t>
      </w:r>
      <w:proofErr w:type="spellEnd"/>
      <w:r w:rsidRPr="00751F92">
        <w:rPr>
          <w:rFonts w:ascii="Arial" w:hAnsi="Arial" w:cs="Arial"/>
        </w:rPr>
        <w:t xml:space="preserve">, Redmond, and Morris (2020) found that leadership and management factors strongly influence employee engagement and discretionary effort, highlighting the importance of organizational support in sustaining high levels of loyalty and motivation among employees. In addition, </w:t>
      </w:r>
      <w:proofErr w:type="spellStart"/>
      <w:r w:rsidRPr="00751F92">
        <w:rPr>
          <w:rFonts w:ascii="Arial" w:hAnsi="Arial" w:cs="Arial"/>
        </w:rPr>
        <w:t>Lysova</w:t>
      </w:r>
      <w:proofErr w:type="spellEnd"/>
      <w:r w:rsidRPr="00751F92">
        <w:rPr>
          <w:rFonts w:ascii="Arial" w:hAnsi="Arial" w:cs="Arial"/>
        </w:rPr>
        <w:t xml:space="preserve">, Allan, </w:t>
      </w:r>
      <w:proofErr w:type="spellStart"/>
      <w:r w:rsidRPr="00751F92">
        <w:rPr>
          <w:rFonts w:ascii="Arial" w:hAnsi="Arial" w:cs="Arial"/>
        </w:rPr>
        <w:t>Dik</w:t>
      </w:r>
      <w:proofErr w:type="spellEnd"/>
      <w:r w:rsidRPr="00751F92">
        <w:rPr>
          <w:rFonts w:ascii="Arial" w:hAnsi="Arial" w:cs="Arial"/>
        </w:rPr>
        <w:t>, Duffy, and Steger (2019) provide evidence that meaningful work is a critical driver of sustained employee engagement</w:t>
      </w:r>
      <w:r w:rsidRPr="00732B41">
        <w:rPr>
          <w:rFonts w:ascii="Arial" w:hAnsi="Arial" w:cs="Arial"/>
        </w:rPr>
        <w:t>, showing that when employees perceive their tasks as purposeful, their commitment and discretionary effort are significantly enhanced.</w:t>
      </w:r>
    </w:p>
    <w:p w14:paraId="4B9FD7D0" w14:textId="77777777" w:rsidR="008C6093" w:rsidRDefault="008C6093" w:rsidP="00AB00E6">
      <w:pPr>
        <w:pStyle w:val="Body"/>
        <w:spacing w:after="0"/>
        <w:rPr>
          <w:rFonts w:ascii="Arial" w:hAnsi="Arial" w:cs="Arial"/>
          <w:b/>
          <w:sz w:val="22"/>
        </w:rPr>
      </w:pPr>
    </w:p>
    <w:p w14:paraId="215BB065" w14:textId="33369073" w:rsidR="00183EE3" w:rsidRDefault="00183EE3" w:rsidP="008C6093">
      <w:pPr>
        <w:tabs>
          <w:tab w:val="left" w:pos="1080"/>
        </w:tabs>
        <w:jc w:val="both"/>
        <w:rPr>
          <w:rFonts w:ascii="Arial" w:hAnsi="Arial"/>
          <w:b/>
          <w:color w:val="000000" w:themeColor="text1"/>
        </w:rPr>
      </w:pPr>
      <w:r>
        <w:rPr>
          <w:rFonts w:ascii="Arial" w:hAnsi="Arial"/>
          <w:b/>
        </w:rPr>
        <w:t>Table 3.</w:t>
      </w:r>
      <w:r w:rsidR="0021598B">
        <w:rPr>
          <w:rFonts w:ascii="Arial" w:hAnsi="Arial"/>
          <w:b/>
        </w:rPr>
        <w:t xml:space="preserve"> </w:t>
      </w:r>
      <w:r w:rsidR="008C6093" w:rsidRPr="008C6093">
        <w:rPr>
          <w:rFonts w:ascii="Arial" w:hAnsi="Arial"/>
          <w:b/>
          <w:color w:val="000000" w:themeColor="text1"/>
        </w:rPr>
        <w:t>The Level of Employee Engagement in Banana Plantation in terms of Employee Commitment, Discretion Effort, and Meaningfulness of the Work.</w:t>
      </w:r>
    </w:p>
    <w:p w14:paraId="0A2391DB" w14:textId="77777777" w:rsidR="008C6093" w:rsidRDefault="008C6093" w:rsidP="008C6093">
      <w:pPr>
        <w:tabs>
          <w:tab w:val="left" w:pos="1080"/>
        </w:tabs>
        <w:jc w:val="both"/>
        <w:rPr>
          <w:rFonts w:ascii="Arial" w:hAnsi="Arial" w:cs="Arial"/>
          <w:b/>
          <w:sz w:val="22"/>
        </w:rPr>
      </w:pPr>
    </w:p>
    <w:tbl>
      <w:tblPr>
        <w:tblStyle w:val="TableGrid"/>
        <w:tblW w:w="86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1326"/>
        <w:gridCol w:w="1437"/>
        <w:gridCol w:w="2115"/>
      </w:tblGrid>
      <w:tr w:rsidR="008C6093" w:rsidRPr="0021598B" w14:paraId="1945262D" w14:textId="77777777" w:rsidTr="005C4B50">
        <w:trPr>
          <w:trHeight w:val="67"/>
        </w:trPr>
        <w:tc>
          <w:tcPr>
            <w:tcW w:w="3764" w:type="dxa"/>
            <w:tcBorders>
              <w:top w:val="single" w:sz="4" w:space="0" w:color="auto"/>
              <w:bottom w:val="single" w:sz="4" w:space="0" w:color="auto"/>
            </w:tcBorders>
          </w:tcPr>
          <w:p w14:paraId="73A68B1C" w14:textId="77777777" w:rsidR="008C6093" w:rsidRPr="0021598B" w:rsidRDefault="008C6093" w:rsidP="00C75491">
            <w:pPr>
              <w:rPr>
                <w:rFonts w:ascii="Arial" w:eastAsia="Times New Roman" w:hAnsi="Arial" w:cs="Arial"/>
                <w:b/>
                <w:bCs/>
                <w:color w:val="000000"/>
                <w:sz w:val="20"/>
                <w:szCs w:val="20"/>
                <w:lang w:val="en-PH" w:eastAsia="en-PH"/>
              </w:rPr>
            </w:pPr>
            <w:r w:rsidRPr="0021598B">
              <w:rPr>
                <w:rFonts w:ascii="Arial" w:eastAsia="Times New Roman" w:hAnsi="Arial" w:cs="Arial"/>
                <w:b/>
                <w:bCs/>
                <w:color w:val="000000"/>
                <w:sz w:val="20"/>
                <w:szCs w:val="20"/>
                <w:lang w:val="en-PH" w:eastAsia="en-PH"/>
              </w:rPr>
              <w:lastRenderedPageBreak/>
              <w:t>Indicators</w:t>
            </w:r>
          </w:p>
        </w:tc>
        <w:tc>
          <w:tcPr>
            <w:tcW w:w="1326" w:type="dxa"/>
            <w:tcBorders>
              <w:top w:val="single" w:sz="4" w:space="0" w:color="auto"/>
              <w:bottom w:val="single" w:sz="4" w:space="0" w:color="auto"/>
            </w:tcBorders>
          </w:tcPr>
          <w:p w14:paraId="57339D4B" w14:textId="77777777" w:rsidR="008C6093" w:rsidRPr="0021598B" w:rsidRDefault="008C6093" w:rsidP="008C6093">
            <w:pPr>
              <w:jc w:val="center"/>
              <w:rPr>
                <w:rFonts w:ascii="Arial" w:eastAsia="Times New Roman" w:hAnsi="Arial" w:cs="Arial"/>
                <w:b/>
                <w:bCs/>
                <w:color w:val="000000"/>
                <w:sz w:val="20"/>
                <w:szCs w:val="20"/>
                <w:lang w:val="en-PH" w:eastAsia="en-PH"/>
              </w:rPr>
            </w:pPr>
            <w:r w:rsidRPr="0021598B">
              <w:rPr>
                <w:rFonts w:ascii="Arial" w:eastAsia="Times New Roman" w:hAnsi="Arial" w:cs="Arial"/>
                <w:b/>
                <w:bCs/>
                <w:color w:val="000000"/>
                <w:sz w:val="18"/>
                <w:szCs w:val="18"/>
                <w:lang w:val="en-PH" w:eastAsia="en-PH"/>
              </w:rPr>
              <w:t>Std. Deviation</w:t>
            </w:r>
          </w:p>
        </w:tc>
        <w:tc>
          <w:tcPr>
            <w:tcW w:w="1437" w:type="dxa"/>
            <w:tcBorders>
              <w:top w:val="single" w:sz="4" w:space="0" w:color="auto"/>
              <w:bottom w:val="single" w:sz="4" w:space="0" w:color="auto"/>
            </w:tcBorders>
          </w:tcPr>
          <w:p w14:paraId="72262447" w14:textId="77777777" w:rsidR="008C6093" w:rsidRPr="0021598B" w:rsidRDefault="008C6093" w:rsidP="008C6093">
            <w:pPr>
              <w:jc w:val="center"/>
              <w:rPr>
                <w:rFonts w:ascii="Arial" w:eastAsia="Times New Roman" w:hAnsi="Arial" w:cs="Arial"/>
                <w:b/>
                <w:bCs/>
                <w:color w:val="000000"/>
                <w:sz w:val="20"/>
                <w:szCs w:val="20"/>
                <w:lang w:val="en-PH" w:eastAsia="en-PH"/>
              </w:rPr>
            </w:pPr>
            <w:r w:rsidRPr="0021598B">
              <w:rPr>
                <w:rFonts w:ascii="Arial" w:eastAsia="Times New Roman" w:hAnsi="Arial" w:cs="Arial"/>
                <w:b/>
                <w:bCs/>
                <w:color w:val="000000"/>
                <w:sz w:val="20"/>
                <w:szCs w:val="20"/>
                <w:lang w:val="en-PH" w:eastAsia="en-PH"/>
              </w:rPr>
              <w:t>Mean</w:t>
            </w:r>
          </w:p>
        </w:tc>
        <w:tc>
          <w:tcPr>
            <w:tcW w:w="2115" w:type="dxa"/>
            <w:tcBorders>
              <w:top w:val="single" w:sz="4" w:space="0" w:color="auto"/>
              <w:bottom w:val="single" w:sz="4" w:space="0" w:color="auto"/>
            </w:tcBorders>
            <w:noWrap/>
          </w:tcPr>
          <w:p w14:paraId="3C4AB66C" w14:textId="77777777" w:rsidR="008C6093" w:rsidRPr="0021598B" w:rsidRDefault="008C6093" w:rsidP="008C6093">
            <w:pPr>
              <w:jc w:val="center"/>
              <w:rPr>
                <w:rFonts w:ascii="Arial" w:eastAsia="Times New Roman" w:hAnsi="Arial" w:cs="Arial"/>
                <w:b/>
                <w:bCs/>
                <w:sz w:val="20"/>
                <w:szCs w:val="20"/>
                <w:lang w:val="en-PH" w:eastAsia="en-PH"/>
              </w:rPr>
            </w:pPr>
            <w:r w:rsidRPr="0021598B">
              <w:rPr>
                <w:rFonts w:ascii="Arial" w:eastAsia="Times New Roman" w:hAnsi="Arial" w:cs="Arial"/>
                <w:b/>
                <w:bCs/>
                <w:sz w:val="20"/>
                <w:szCs w:val="20"/>
                <w:lang w:val="en-PH" w:eastAsia="en-PH"/>
              </w:rPr>
              <w:t>Interpretation</w:t>
            </w:r>
          </w:p>
        </w:tc>
      </w:tr>
      <w:tr w:rsidR="008C6093" w:rsidRPr="00732B41" w14:paraId="0831F2B9" w14:textId="77777777" w:rsidTr="005C4B50">
        <w:trPr>
          <w:trHeight w:val="115"/>
        </w:trPr>
        <w:tc>
          <w:tcPr>
            <w:tcW w:w="3764" w:type="dxa"/>
            <w:tcBorders>
              <w:top w:val="single" w:sz="4" w:space="0" w:color="auto"/>
            </w:tcBorders>
          </w:tcPr>
          <w:p w14:paraId="0CD65721" w14:textId="77777777" w:rsidR="008C6093" w:rsidRPr="00732B41" w:rsidRDefault="008C6093" w:rsidP="002D33DA">
            <w:pPr>
              <w:numPr>
                <w:ilvl w:val="0"/>
                <w:numId w:val="5"/>
              </w:numPr>
              <w:jc w:val="both"/>
              <w:rPr>
                <w:rFonts w:ascii="Arial" w:eastAsia="Times New Roman" w:hAnsi="Arial" w:cs="Arial"/>
                <w:color w:val="000000"/>
                <w:sz w:val="20"/>
                <w:szCs w:val="20"/>
                <w:lang w:val="en-PH" w:eastAsia="en-PH"/>
              </w:rPr>
            </w:pPr>
            <w:r w:rsidRPr="00732B41">
              <w:rPr>
                <w:rFonts w:ascii="Arial" w:eastAsia="SimSun" w:hAnsi="Arial" w:cs="Arial"/>
                <w:sz w:val="20"/>
                <w:szCs w:val="20"/>
                <w:lang w:eastAsia="zh-CN" w:bidi="ar"/>
              </w:rPr>
              <w:t>Employees are willing to put in extra effort to help the organization succeed.</w:t>
            </w:r>
          </w:p>
        </w:tc>
        <w:tc>
          <w:tcPr>
            <w:tcW w:w="1326" w:type="dxa"/>
            <w:tcBorders>
              <w:top w:val="single" w:sz="4" w:space="0" w:color="auto"/>
            </w:tcBorders>
            <w:noWrap/>
          </w:tcPr>
          <w:p w14:paraId="15D94B1B"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0.66</w:t>
            </w:r>
          </w:p>
        </w:tc>
        <w:tc>
          <w:tcPr>
            <w:tcW w:w="1437" w:type="dxa"/>
            <w:tcBorders>
              <w:top w:val="single" w:sz="4" w:space="0" w:color="auto"/>
            </w:tcBorders>
            <w:noWrap/>
          </w:tcPr>
          <w:p w14:paraId="4C23148A"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1.52</w:t>
            </w:r>
          </w:p>
        </w:tc>
        <w:tc>
          <w:tcPr>
            <w:tcW w:w="2115" w:type="dxa"/>
            <w:tcBorders>
              <w:top w:val="single" w:sz="4" w:space="0" w:color="auto"/>
            </w:tcBorders>
            <w:noWrap/>
          </w:tcPr>
          <w:p w14:paraId="78D7C1C7" w14:textId="77777777" w:rsidR="008C6093" w:rsidRPr="00732B41" w:rsidRDefault="008C6093" w:rsidP="008C6093">
            <w:pPr>
              <w:jc w:val="center"/>
              <w:rPr>
                <w:rFonts w:ascii="Arial" w:eastAsia="Times New Roman" w:hAnsi="Arial" w:cs="Arial"/>
                <w:sz w:val="20"/>
                <w:szCs w:val="20"/>
                <w:lang w:eastAsia="en-PH"/>
              </w:rPr>
            </w:pPr>
            <w:r w:rsidRPr="00732B41">
              <w:rPr>
                <w:rFonts w:ascii="Arial" w:eastAsia="Times New Roman" w:hAnsi="Arial" w:cs="Arial"/>
                <w:sz w:val="20"/>
                <w:szCs w:val="20"/>
                <w:lang w:eastAsia="en-PH"/>
              </w:rPr>
              <w:t>Very High</w:t>
            </w:r>
          </w:p>
        </w:tc>
      </w:tr>
      <w:tr w:rsidR="008C6093" w:rsidRPr="00732B41" w14:paraId="39C5B113" w14:textId="77777777" w:rsidTr="008C6093">
        <w:trPr>
          <w:trHeight w:val="300"/>
        </w:trPr>
        <w:tc>
          <w:tcPr>
            <w:tcW w:w="3764" w:type="dxa"/>
          </w:tcPr>
          <w:p w14:paraId="7F394765" w14:textId="77777777" w:rsidR="008C6093" w:rsidRPr="00732B41" w:rsidRDefault="008C6093" w:rsidP="002D33DA">
            <w:pPr>
              <w:numPr>
                <w:ilvl w:val="0"/>
                <w:numId w:val="5"/>
              </w:numPr>
              <w:jc w:val="both"/>
              <w:rPr>
                <w:rFonts w:ascii="Arial" w:eastAsia="Times New Roman" w:hAnsi="Arial" w:cs="Arial"/>
                <w:color w:val="000000"/>
                <w:sz w:val="20"/>
                <w:szCs w:val="20"/>
                <w:lang w:val="en-PH" w:eastAsia="en-PH"/>
              </w:rPr>
            </w:pPr>
            <w:r w:rsidRPr="00732B41">
              <w:rPr>
                <w:rFonts w:ascii="Arial" w:eastAsia="SimSun" w:hAnsi="Arial" w:cs="Arial"/>
                <w:sz w:val="20"/>
                <w:szCs w:val="20"/>
                <w:lang w:eastAsia="zh-CN" w:bidi="ar"/>
              </w:rPr>
              <w:t>Employees speak positively about the organization to others.</w:t>
            </w:r>
          </w:p>
        </w:tc>
        <w:tc>
          <w:tcPr>
            <w:tcW w:w="1326" w:type="dxa"/>
            <w:noWrap/>
          </w:tcPr>
          <w:p w14:paraId="5374E3A1"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0.61</w:t>
            </w:r>
          </w:p>
        </w:tc>
        <w:tc>
          <w:tcPr>
            <w:tcW w:w="1437" w:type="dxa"/>
            <w:noWrap/>
          </w:tcPr>
          <w:p w14:paraId="464D6DBB"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1.89</w:t>
            </w:r>
          </w:p>
        </w:tc>
        <w:tc>
          <w:tcPr>
            <w:tcW w:w="2115" w:type="dxa"/>
            <w:noWrap/>
          </w:tcPr>
          <w:p w14:paraId="23777B66" w14:textId="77777777" w:rsidR="008C6093" w:rsidRPr="00732B41" w:rsidRDefault="008C6093" w:rsidP="008C6093">
            <w:pPr>
              <w:jc w:val="center"/>
              <w:rPr>
                <w:rFonts w:ascii="Arial" w:eastAsia="Times New Roman" w:hAnsi="Arial" w:cs="Arial"/>
                <w:sz w:val="20"/>
                <w:szCs w:val="20"/>
                <w:lang w:eastAsia="en-PH"/>
              </w:rPr>
            </w:pPr>
            <w:r w:rsidRPr="00732B41">
              <w:rPr>
                <w:rFonts w:ascii="Arial" w:eastAsia="Times New Roman" w:hAnsi="Arial" w:cs="Arial"/>
                <w:sz w:val="20"/>
                <w:szCs w:val="20"/>
                <w:lang w:eastAsia="en-PH"/>
              </w:rPr>
              <w:t>High</w:t>
            </w:r>
          </w:p>
        </w:tc>
      </w:tr>
      <w:tr w:rsidR="008C6093" w:rsidRPr="00732B41" w14:paraId="7D9962E0" w14:textId="77777777" w:rsidTr="008C6093">
        <w:trPr>
          <w:trHeight w:val="300"/>
        </w:trPr>
        <w:tc>
          <w:tcPr>
            <w:tcW w:w="3764" w:type="dxa"/>
          </w:tcPr>
          <w:p w14:paraId="70270881" w14:textId="77777777" w:rsidR="008C6093" w:rsidRPr="00732B41" w:rsidRDefault="008C6093" w:rsidP="002D33DA">
            <w:pPr>
              <w:numPr>
                <w:ilvl w:val="0"/>
                <w:numId w:val="5"/>
              </w:numPr>
              <w:jc w:val="both"/>
              <w:rPr>
                <w:rFonts w:ascii="Arial" w:eastAsia="Times New Roman" w:hAnsi="Arial" w:cs="Arial"/>
                <w:color w:val="000000"/>
                <w:sz w:val="20"/>
                <w:szCs w:val="20"/>
                <w:lang w:val="en-PH" w:eastAsia="en-PH"/>
              </w:rPr>
            </w:pPr>
            <w:r w:rsidRPr="00732B41">
              <w:rPr>
                <w:rFonts w:ascii="Arial" w:eastAsia="SimSun" w:hAnsi="Arial" w:cs="Arial"/>
                <w:sz w:val="20"/>
                <w:szCs w:val="20"/>
                <w:lang w:eastAsia="zh-CN" w:bidi="ar"/>
              </w:rPr>
              <w:t>Some employees feel a low level of loyalty to the organization.</w:t>
            </w:r>
          </w:p>
        </w:tc>
        <w:tc>
          <w:tcPr>
            <w:tcW w:w="1326" w:type="dxa"/>
            <w:noWrap/>
          </w:tcPr>
          <w:p w14:paraId="247E3E91"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1.05</w:t>
            </w:r>
          </w:p>
        </w:tc>
        <w:tc>
          <w:tcPr>
            <w:tcW w:w="1437" w:type="dxa"/>
            <w:noWrap/>
          </w:tcPr>
          <w:p w14:paraId="1A330457"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1.91</w:t>
            </w:r>
          </w:p>
        </w:tc>
        <w:tc>
          <w:tcPr>
            <w:tcW w:w="2115" w:type="dxa"/>
            <w:noWrap/>
          </w:tcPr>
          <w:p w14:paraId="323A31E8" w14:textId="77777777" w:rsidR="008C6093" w:rsidRPr="00732B41" w:rsidRDefault="008C6093" w:rsidP="008C6093">
            <w:pPr>
              <w:jc w:val="center"/>
              <w:rPr>
                <w:rFonts w:ascii="Arial" w:eastAsia="Times New Roman" w:hAnsi="Arial" w:cs="Arial"/>
                <w:sz w:val="20"/>
                <w:szCs w:val="20"/>
                <w:lang w:eastAsia="en-PH"/>
              </w:rPr>
            </w:pPr>
            <w:r w:rsidRPr="00732B41">
              <w:rPr>
                <w:rFonts w:ascii="Arial" w:eastAsia="Times New Roman" w:hAnsi="Arial" w:cs="Arial"/>
                <w:sz w:val="20"/>
                <w:szCs w:val="20"/>
                <w:lang w:eastAsia="en-PH"/>
              </w:rPr>
              <w:t>High</w:t>
            </w:r>
          </w:p>
        </w:tc>
      </w:tr>
      <w:tr w:rsidR="008C6093" w:rsidRPr="00732B41" w14:paraId="62E7F15B" w14:textId="77777777" w:rsidTr="008C6093">
        <w:trPr>
          <w:trHeight w:val="300"/>
        </w:trPr>
        <w:tc>
          <w:tcPr>
            <w:tcW w:w="3764" w:type="dxa"/>
          </w:tcPr>
          <w:p w14:paraId="0073242A" w14:textId="77777777" w:rsidR="008C6093" w:rsidRPr="00732B41" w:rsidRDefault="008C6093" w:rsidP="002D33DA">
            <w:pPr>
              <w:numPr>
                <w:ilvl w:val="0"/>
                <w:numId w:val="5"/>
              </w:numPr>
              <w:jc w:val="both"/>
              <w:rPr>
                <w:rFonts w:ascii="Arial" w:eastAsia="Times New Roman" w:hAnsi="Arial" w:cs="Arial"/>
                <w:color w:val="000000"/>
                <w:sz w:val="20"/>
                <w:szCs w:val="20"/>
                <w:lang w:val="en-PH" w:eastAsia="en-PH"/>
              </w:rPr>
            </w:pPr>
            <w:r w:rsidRPr="00732B41">
              <w:rPr>
                <w:rFonts w:ascii="Arial" w:eastAsia="SimSun" w:hAnsi="Arial" w:cs="Arial"/>
                <w:sz w:val="20"/>
                <w:szCs w:val="20"/>
                <w:lang w:eastAsia="zh-CN" w:bidi="ar"/>
              </w:rPr>
              <w:t>The work performed is considered highly important by employees.</w:t>
            </w:r>
          </w:p>
        </w:tc>
        <w:tc>
          <w:tcPr>
            <w:tcW w:w="1326" w:type="dxa"/>
            <w:noWrap/>
          </w:tcPr>
          <w:p w14:paraId="5C3F0B3D"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0.69</w:t>
            </w:r>
          </w:p>
        </w:tc>
        <w:tc>
          <w:tcPr>
            <w:tcW w:w="1437" w:type="dxa"/>
            <w:noWrap/>
          </w:tcPr>
          <w:p w14:paraId="799F14E6"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1.79</w:t>
            </w:r>
          </w:p>
        </w:tc>
        <w:tc>
          <w:tcPr>
            <w:tcW w:w="2115" w:type="dxa"/>
            <w:noWrap/>
          </w:tcPr>
          <w:p w14:paraId="66F1BCE1" w14:textId="77777777" w:rsidR="008C6093" w:rsidRPr="00732B41" w:rsidRDefault="008C6093" w:rsidP="008C6093">
            <w:pPr>
              <w:jc w:val="center"/>
              <w:rPr>
                <w:rFonts w:ascii="Arial" w:eastAsia="Times New Roman" w:hAnsi="Arial" w:cs="Arial"/>
                <w:sz w:val="20"/>
                <w:szCs w:val="20"/>
                <w:lang w:eastAsia="en-PH"/>
              </w:rPr>
            </w:pPr>
            <w:r w:rsidRPr="00732B41">
              <w:rPr>
                <w:rFonts w:ascii="Arial" w:eastAsia="Times New Roman" w:hAnsi="Arial" w:cs="Arial"/>
                <w:sz w:val="20"/>
                <w:szCs w:val="20"/>
                <w:lang w:eastAsia="en-PH"/>
              </w:rPr>
              <w:t>Very High</w:t>
            </w:r>
          </w:p>
        </w:tc>
      </w:tr>
      <w:tr w:rsidR="008C6093" w:rsidRPr="00732B41" w14:paraId="7B103035" w14:textId="77777777" w:rsidTr="005C4B50">
        <w:trPr>
          <w:trHeight w:val="169"/>
        </w:trPr>
        <w:tc>
          <w:tcPr>
            <w:tcW w:w="3764" w:type="dxa"/>
          </w:tcPr>
          <w:p w14:paraId="7723264B" w14:textId="77777777" w:rsidR="008C6093" w:rsidRPr="00732B41" w:rsidRDefault="008C6093" w:rsidP="002D33DA">
            <w:pPr>
              <w:numPr>
                <w:ilvl w:val="0"/>
                <w:numId w:val="5"/>
              </w:numPr>
              <w:jc w:val="both"/>
              <w:rPr>
                <w:rFonts w:ascii="Arial" w:eastAsia="Times New Roman" w:hAnsi="Arial" w:cs="Arial"/>
                <w:color w:val="000000"/>
                <w:sz w:val="20"/>
                <w:szCs w:val="20"/>
                <w:lang w:val="en-PH" w:eastAsia="en-PH"/>
              </w:rPr>
            </w:pPr>
            <w:r w:rsidRPr="00732B41">
              <w:rPr>
                <w:rFonts w:ascii="Arial" w:eastAsia="SimSun" w:hAnsi="Arial" w:cs="Arial"/>
                <w:sz w:val="20"/>
                <w:szCs w:val="20"/>
                <w:lang w:eastAsia="zh-CN" w:bidi="ar"/>
              </w:rPr>
              <w:t>Employees are willing to accept various job assignments to remain with the organization.</w:t>
            </w:r>
          </w:p>
        </w:tc>
        <w:tc>
          <w:tcPr>
            <w:tcW w:w="1326" w:type="dxa"/>
            <w:noWrap/>
          </w:tcPr>
          <w:p w14:paraId="1A80FD37"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0.71</w:t>
            </w:r>
          </w:p>
        </w:tc>
        <w:tc>
          <w:tcPr>
            <w:tcW w:w="1437" w:type="dxa"/>
            <w:noWrap/>
          </w:tcPr>
          <w:p w14:paraId="617EE518"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1.62</w:t>
            </w:r>
          </w:p>
        </w:tc>
        <w:tc>
          <w:tcPr>
            <w:tcW w:w="2115" w:type="dxa"/>
            <w:noWrap/>
          </w:tcPr>
          <w:p w14:paraId="5C27B9CF" w14:textId="77777777" w:rsidR="008C6093" w:rsidRPr="00732B41" w:rsidRDefault="008C6093" w:rsidP="008C6093">
            <w:pPr>
              <w:jc w:val="center"/>
              <w:rPr>
                <w:rFonts w:ascii="Arial" w:eastAsia="Times New Roman" w:hAnsi="Arial" w:cs="Arial"/>
                <w:sz w:val="20"/>
                <w:szCs w:val="20"/>
                <w:lang w:eastAsia="en-PH"/>
              </w:rPr>
            </w:pPr>
            <w:r w:rsidRPr="00732B41">
              <w:rPr>
                <w:rFonts w:ascii="Arial" w:eastAsia="Times New Roman" w:hAnsi="Arial" w:cs="Arial"/>
                <w:sz w:val="20"/>
                <w:szCs w:val="20"/>
                <w:lang w:eastAsia="en-PH"/>
              </w:rPr>
              <w:t>Very High</w:t>
            </w:r>
          </w:p>
        </w:tc>
      </w:tr>
      <w:tr w:rsidR="008C6093" w:rsidRPr="00732B41" w14:paraId="1F927F3C" w14:textId="77777777" w:rsidTr="008C6093">
        <w:trPr>
          <w:trHeight w:val="496"/>
        </w:trPr>
        <w:tc>
          <w:tcPr>
            <w:tcW w:w="3764" w:type="dxa"/>
          </w:tcPr>
          <w:p w14:paraId="371664AE" w14:textId="77777777" w:rsidR="008C6093" w:rsidRPr="00732B41" w:rsidRDefault="008C6093" w:rsidP="002D33DA">
            <w:pPr>
              <w:numPr>
                <w:ilvl w:val="0"/>
                <w:numId w:val="5"/>
              </w:numPr>
              <w:jc w:val="both"/>
              <w:rPr>
                <w:rFonts w:ascii="Arial" w:eastAsia="Times New Roman" w:hAnsi="Arial" w:cs="Arial"/>
                <w:color w:val="000000"/>
                <w:sz w:val="20"/>
                <w:szCs w:val="20"/>
                <w:lang w:val="en-PH" w:eastAsia="en-PH"/>
              </w:rPr>
            </w:pPr>
            <w:r w:rsidRPr="00732B41">
              <w:rPr>
                <w:rFonts w:ascii="Arial" w:eastAsia="SimSun" w:hAnsi="Arial" w:cs="Arial"/>
                <w:sz w:val="20"/>
                <w:szCs w:val="20"/>
                <w:lang w:eastAsia="zh-CN" w:bidi="ar"/>
              </w:rPr>
              <w:t>Employees perceive alignment between their personal values and those of the organization.</w:t>
            </w:r>
          </w:p>
        </w:tc>
        <w:tc>
          <w:tcPr>
            <w:tcW w:w="1326" w:type="dxa"/>
            <w:noWrap/>
          </w:tcPr>
          <w:p w14:paraId="712131C3"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0.61</w:t>
            </w:r>
          </w:p>
        </w:tc>
        <w:tc>
          <w:tcPr>
            <w:tcW w:w="1437" w:type="dxa"/>
            <w:noWrap/>
          </w:tcPr>
          <w:p w14:paraId="217EFBC7"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1.70</w:t>
            </w:r>
          </w:p>
        </w:tc>
        <w:tc>
          <w:tcPr>
            <w:tcW w:w="2115" w:type="dxa"/>
            <w:noWrap/>
          </w:tcPr>
          <w:p w14:paraId="1F8DD78A" w14:textId="77777777" w:rsidR="008C6093" w:rsidRPr="00732B41" w:rsidRDefault="008C6093" w:rsidP="008C6093">
            <w:pPr>
              <w:jc w:val="center"/>
              <w:rPr>
                <w:rFonts w:ascii="Arial" w:eastAsia="Times New Roman" w:hAnsi="Arial" w:cs="Arial"/>
                <w:sz w:val="20"/>
                <w:szCs w:val="20"/>
                <w:lang w:eastAsia="en-PH"/>
              </w:rPr>
            </w:pPr>
            <w:r w:rsidRPr="00732B41">
              <w:rPr>
                <w:rFonts w:ascii="Arial" w:eastAsia="Times New Roman" w:hAnsi="Arial" w:cs="Arial"/>
                <w:sz w:val="20"/>
                <w:szCs w:val="20"/>
                <w:lang w:eastAsia="en-PH"/>
              </w:rPr>
              <w:t>Very High</w:t>
            </w:r>
          </w:p>
        </w:tc>
      </w:tr>
      <w:tr w:rsidR="008C6093" w:rsidRPr="00732B41" w14:paraId="5F7F0726" w14:textId="77777777" w:rsidTr="008C6093">
        <w:trPr>
          <w:trHeight w:val="300"/>
        </w:trPr>
        <w:tc>
          <w:tcPr>
            <w:tcW w:w="3764" w:type="dxa"/>
          </w:tcPr>
          <w:p w14:paraId="5227D9D1" w14:textId="77777777" w:rsidR="008C6093" w:rsidRPr="00732B41" w:rsidRDefault="008C6093" w:rsidP="002D33DA">
            <w:pPr>
              <w:numPr>
                <w:ilvl w:val="0"/>
                <w:numId w:val="5"/>
              </w:numPr>
              <w:jc w:val="both"/>
              <w:rPr>
                <w:rFonts w:ascii="Arial" w:eastAsia="Times New Roman" w:hAnsi="Arial" w:cs="Arial"/>
                <w:color w:val="000000"/>
                <w:sz w:val="20"/>
                <w:szCs w:val="20"/>
                <w:lang w:val="en-PH" w:eastAsia="en-PH"/>
              </w:rPr>
            </w:pPr>
            <w:r w:rsidRPr="00732B41">
              <w:rPr>
                <w:rFonts w:ascii="Arial" w:eastAsia="SimSun" w:hAnsi="Arial" w:cs="Arial"/>
                <w:sz w:val="20"/>
                <w:szCs w:val="20"/>
                <w:lang w:eastAsia="zh-CN" w:bidi="ar"/>
              </w:rPr>
              <w:t>Employees feel proud to be part of the organization.</w:t>
            </w:r>
          </w:p>
        </w:tc>
        <w:tc>
          <w:tcPr>
            <w:tcW w:w="1326" w:type="dxa"/>
            <w:noWrap/>
          </w:tcPr>
          <w:p w14:paraId="5DDC0988"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0.54</w:t>
            </w:r>
          </w:p>
        </w:tc>
        <w:tc>
          <w:tcPr>
            <w:tcW w:w="1437" w:type="dxa"/>
            <w:noWrap/>
          </w:tcPr>
          <w:p w14:paraId="5D6681BE"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1.34</w:t>
            </w:r>
          </w:p>
        </w:tc>
        <w:tc>
          <w:tcPr>
            <w:tcW w:w="2115" w:type="dxa"/>
            <w:noWrap/>
          </w:tcPr>
          <w:p w14:paraId="408C3FF9" w14:textId="77777777" w:rsidR="008C6093" w:rsidRPr="00732B41" w:rsidRDefault="008C6093" w:rsidP="008C6093">
            <w:pPr>
              <w:jc w:val="center"/>
              <w:rPr>
                <w:rFonts w:ascii="Arial" w:eastAsia="Times New Roman" w:hAnsi="Arial" w:cs="Arial"/>
                <w:sz w:val="20"/>
                <w:szCs w:val="20"/>
                <w:lang w:eastAsia="en-PH"/>
              </w:rPr>
            </w:pPr>
            <w:r w:rsidRPr="00732B41">
              <w:rPr>
                <w:rFonts w:ascii="Arial" w:eastAsia="Times New Roman" w:hAnsi="Arial" w:cs="Arial"/>
                <w:sz w:val="20"/>
                <w:szCs w:val="20"/>
                <w:lang w:eastAsia="en-PH"/>
              </w:rPr>
              <w:t>Very High</w:t>
            </w:r>
          </w:p>
        </w:tc>
      </w:tr>
      <w:tr w:rsidR="008C6093" w:rsidRPr="00732B41" w14:paraId="38A5A61D" w14:textId="77777777" w:rsidTr="008C6093">
        <w:trPr>
          <w:trHeight w:val="300"/>
        </w:trPr>
        <w:tc>
          <w:tcPr>
            <w:tcW w:w="3764" w:type="dxa"/>
          </w:tcPr>
          <w:p w14:paraId="274238E3" w14:textId="77777777" w:rsidR="008C6093" w:rsidRPr="00732B41" w:rsidRDefault="008C6093" w:rsidP="002D33DA">
            <w:pPr>
              <w:numPr>
                <w:ilvl w:val="0"/>
                <w:numId w:val="5"/>
              </w:numPr>
              <w:jc w:val="both"/>
              <w:rPr>
                <w:rFonts w:ascii="Arial" w:eastAsia="Times New Roman" w:hAnsi="Arial" w:cs="Arial"/>
                <w:color w:val="000000"/>
                <w:sz w:val="20"/>
                <w:szCs w:val="20"/>
                <w:lang w:val="en-PH" w:eastAsia="en-PH"/>
              </w:rPr>
            </w:pPr>
            <w:r w:rsidRPr="00732B41">
              <w:rPr>
                <w:rFonts w:ascii="Arial" w:eastAsia="SimSun" w:hAnsi="Arial" w:cs="Arial"/>
                <w:sz w:val="20"/>
                <w:szCs w:val="20"/>
                <w:lang w:eastAsia="zh-CN" w:bidi="ar"/>
              </w:rPr>
              <w:t>Job activities hold personal meaning for employees.</w:t>
            </w:r>
          </w:p>
        </w:tc>
        <w:tc>
          <w:tcPr>
            <w:tcW w:w="1326" w:type="dxa"/>
            <w:noWrap/>
          </w:tcPr>
          <w:p w14:paraId="328D2E83"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0.55</w:t>
            </w:r>
          </w:p>
        </w:tc>
        <w:tc>
          <w:tcPr>
            <w:tcW w:w="1437" w:type="dxa"/>
            <w:noWrap/>
          </w:tcPr>
          <w:p w14:paraId="6D3E2D75"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1.86</w:t>
            </w:r>
          </w:p>
        </w:tc>
        <w:tc>
          <w:tcPr>
            <w:tcW w:w="2115" w:type="dxa"/>
            <w:noWrap/>
          </w:tcPr>
          <w:p w14:paraId="0562C17E" w14:textId="77777777" w:rsidR="008C6093" w:rsidRPr="00732B41" w:rsidRDefault="008C6093" w:rsidP="008C6093">
            <w:pPr>
              <w:jc w:val="center"/>
              <w:rPr>
                <w:rFonts w:ascii="Arial" w:eastAsia="Times New Roman" w:hAnsi="Arial" w:cs="Arial"/>
                <w:sz w:val="20"/>
                <w:szCs w:val="20"/>
                <w:lang w:eastAsia="en-PH"/>
              </w:rPr>
            </w:pPr>
            <w:r w:rsidRPr="00732B41">
              <w:rPr>
                <w:rFonts w:ascii="Arial" w:eastAsia="Times New Roman" w:hAnsi="Arial" w:cs="Arial"/>
                <w:sz w:val="20"/>
                <w:szCs w:val="20"/>
                <w:lang w:eastAsia="en-PH"/>
              </w:rPr>
              <w:t>High</w:t>
            </w:r>
          </w:p>
        </w:tc>
      </w:tr>
      <w:tr w:rsidR="008C6093" w:rsidRPr="00732B41" w14:paraId="1472A36A" w14:textId="77777777" w:rsidTr="008C6093">
        <w:trPr>
          <w:trHeight w:val="300"/>
        </w:trPr>
        <w:tc>
          <w:tcPr>
            <w:tcW w:w="3764" w:type="dxa"/>
          </w:tcPr>
          <w:p w14:paraId="45E267DF" w14:textId="77777777" w:rsidR="008C6093" w:rsidRPr="00732B41" w:rsidRDefault="008C6093" w:rsidP="002D33DA">
            <w:pPr>
              <w:numPr>
                <w:ilvl w:val="0"/>
                <w:numId w:val="5"/>
              </w:numPr>
              <w:jc w:val="both"/>
              <w:rPr>
                <w:rFonts w:ascii="Arial" w:eastAsia="Times New Roman" w:hAnsi="Arial" w:cs="Arial"/>
                <w:color w:val="000000"/>
                <w:sz w:val="20"/>
                <w:szCs w:val="20"/>
                <w:lang w:val="en-PH" w:eastAsia="en-PH"/>
              </w:rPr>
            </w:pPr>
            <w:r w:rsidRPr="00732B41">
              <w:rPr>
                <w:rFonts w:ascii="Arial" w:eastAsia="SimSun" w:hAnsi="Arial" w:cs="Arial"/>
                <w:sz w:val="20"/>
                <w:szCs w:val="20"/>
                <w:lang w:eastAsia="zh-CN" w:bidi="ar"/>
              </w:rPr>
              <w:t>Some employees feel they could work elsewhere as long as the role is similar.</w:t>
            </w:r>
          </w:p>
        </w:tc>
        <w:tc>
          <w:tcPr>
            <w:tcW w:w="1326" w:type="dxa"/>
            <w:noWrap/>
          </w:tcPr>
          <w:p w14:paraId="19B7BED7"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0.67</w:t>
            </w:r>
          </w:p>
        </w:tc>
        <w:tc>
          <w:tcPr>
            <w:tcW w:w="1437" w:type="dxa"/>
            <w:noWrap/>
          </w:tcPr>
          <w:p w14:paraId="3920F601"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1.65</w:t>
            </w:r>
          </w:p>
        </w:tc>
        <w:tc>
          <w:tcPr>
            <w:tcW w:w="2115" w:type="dxa"/>
            <w:noWrap/>
          </w:tcPr>
          <w:p w14:paraId="408A4B2C" w14:textId="77777777" w:rsidR="008C6093" w:rsidRPr="00732B41" w:rsidRDefault="008C6093" w:rsidP="008C6093">
            <w:pPr>
              <w:jc w:val="center"/>
              <w:rPr>
                <w:rFonts w:ascii="Arial" w:eastAsia="Times New Roman" w:hAnsi="Arial" w:cs="Arial"/>
                <w:sz w:val="20"/>
                <w:szCs w:val="20"/>
                <w:lang w:eastAsia="en-PH"/>
              </w:rPr>
            </w:pPr>
            <w:r w:rsidRPr="00732B41">
              <w:rPr>
                <w:rFonts w:ascii="Arial" w:eastAsia="Times New Roman" w:hAnsi="Arial" w:cs="Arial"/>
                <w:sz w:val="20"/>
                <w:szCs w:val="20"/>
                <w:lang w:eastAsia="en-PH"/>
              </w:rPr>
              <w:t>Very High</w:t>
            </w:r>
          </w:p>
        </w:tc>
      </w:tr>
      <w:tr w:rsidR="008C6093" w:rsidRPr="00732B41" w14:paraId="284DDF98" w14:textId="77777777" w:rsidTr="008C6093">
        <w:trPr>
          <w:trHeight w:val="300"/>
        </w:trPr>
        <w:tc>
          <w:tcPr>
            <w:tcW w:w="3764" w:type="dxa"/>
          </w:tcPr>
          <w:p w14:paraId="0CF3D77A" w14:textId="77777777" w:rsidR="008C6093" w:rsidRPr="00732B41" w:rsidRDefault="008C6093" w:rsidP="002D33DA">
            <w:pPr>
              <w:numPr>
                <w:ilvl w:val="0"/>
                <w:numId w:val="5"/>
              </w:numPr>
              <w:jc w:val="both"/>
              <w:rPr>
                <w:rFonts w:ascii="Arial" w:eastAsia="Times New Roman" w:hAnsi="Arial" w:cs="Arial"/>
                <w:color w:val="000000"/>
                <w:sz w:val="20"/>
                <w:szCs w:val="20"/>
                <w:lang w:val="en-PH" w:eastAsia="en-PH"/>
              </w:rPr>
            </w:pPr>
            <w:r w:rsidRPr="00732B41">
              <w:rPr>
                <w:rFonts w:ascii="Arial" w:eastAsia="SimSun" w:hAnsi="Arial" w:cs="Arial"/>
                <w:sz w:val="20"/>
                <w:szCs w:val="20"/>
                <w:lang w:eastAsia="zh-CN" w:bidi="ar"/>
              </w:rPr>
              <w:t>The organization inspires employees to perform at their best.</w:t>
            </w:r>
          </w:p>
        </w:tc>
        <w:tc>
          <w:tcPr>
            <w:tcW w:w="1326" w:type="dxa"/>
            <w:noWrap/>
          </w:tcPr>
          <w:p w14:paraId="019E1F1E"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0.64</w:t>
            </w:r>
          </w:p>
        </w:tc>
        <w:tc>
          <w:tcPr>
            <w:tcW w:w="1437" w:type="dxa"/>
            <w:noWrap/>
          </w:tcPr>
          <w:p w14:paraId="2A1C736D" w14:textId="77777777" w:rsidR="008C6093" w:rsidRPr="00732B41" w:rsidRDefault="008C6093" w:rsidP="008C6093">
            <w:pPr>
              <w:jc w:val="center"/>
              <w:rPr>
                <w:rFonts w:ascii="Arial" w:eastAsia="Times New Roman" w:hAnsi="Arial" w:cs="Arial"/>
                <w:color w:val="000000"/>
                <w:sz w:val="20"/>
                <w:szCs w:val="20"/>
                <w:lang w:val="en-PH" w:eastAsia="en-PH"/>
              </w:rPr>
            </w:pPr>
            <w:r w:rsidRPr="00732B41">
              <w:rPr>
                <w:rFonts w:ascii="Arial" w:eastAsia="Times New Roman" w:hAnsi="Arial" w:cs="Arial"/>
                <w:color w:val="000000"/>
                <w:sz w:val="20"/>
                <w:szCs w:val="20"/>
                <w:lang w:val="en-PH" w:eastAsia="en-PH"/>
              </w:rPr>
              <w:t>1.73</w:t>
            </w:r>
          </w:p>
        </w:tc>
        <w:tc>
          <w:tcPr>
            <w:tcW w:w="2115" w:type="dxa"/>
            <w:noWrap/>
          </w:tcPr>
          <w:p w14:paraId="2084F8EA" w14:textId="77777777" w:rsidR="008C6093" w:rsidRPr="00732B41" w:rsidRDefault="008C6093" w:rsidP="008C6093">
            <w:pPr>
              <w:jc w:val="center"/>
              <w:rPr>
                <w:rFonts w:ascii="Arial" w:eastAsia="Times New Roman" w:hAnsi="Arial" w:cs="Arial"/>
                <w:sz w:val="20"/>
                <w:szCs w:val="20"/>
                <w:lang w:eastAsia="en-PH"/>
              </w:rPr>
            </w:pPr>
            <w:r w:rsidRPr="00732B41">
              <w:rPr>
                <w:rFonts w:ascii="Arial" w:eastAsia="Times New Roman" w:hAnsi="Arial" w:cs="Arial"/>
                <w:sz w:val="20"/>
                <w:szCs w:val="20"/>
                <w:lang w:eastAsia="en-PH"/>
              </w:rPr>
              <w:t>Very High</w:t>
            </w:r>
          </w:p>
        </w:tc>
      </w:tr>
      <w:tr w:rsidR="008C6093" w:rsidRPr="0021598B" w14:paraId="275B315E" w14:textId="77777777" w:rsidTr="005C4B50">
        <w:trPr>
          <w:trHeight w:val="77"/>
        </w:trPr>
        <w:tc>
          <w:tcPr>
            <w:tcW w:w="3764" w:type="dxa"/>
            <w:tcBorders>
              <w:bottom w:val="single" w:sz="4" w:space="0" w:color="auto"/>
            </w:tcBorders>
          </w:tcPr>
          <w:p w14:paraId="4E879D5A" w14:textId="77777777" w:rsidR="008C6093" w:rsidRPr="0021598B" w:rsidRDefault="008C6093" w:rsidP="00C75491">
            <w:pPr>
              <w:jc w:val="center"/>
              <w:rPr>
                <w:rFonts w:ascii="Arial" w:eastAsia="Times New Roman" w:hAnsi="Arial" w:cs="Arial"/>
                <w:b/>
                <w:bCs/>
                <w:color w:val="000000"/>
                <w:sz w:val="20"/>
                <w:szCs w:val="20"/>
                <w:lang w:val="en-PH" w:eastAsia="en-PH"/>
              </w:rPr>
            </w:pPr>
            <w:r w:rsidRPr="0021598B">
              <w:rPr>
                <w:rFonts w:ascii="Arial" w:eastAsia="Times New Roman" w:hAnsi="Arial" w:cs="Arial"/>
                <w:b/>
                <w:bCs/>
                <w:color w:val="000000"/>
                <w:sz w:val="20"/>
                <w:szCs w:val="20"/>
                <w:lang w:val="en-PH" w:eastAsia="en-PH"/>
              </w:rPr>
              <w:t>Average</w:t>
            </w:r>
          </w:p>
        </w:tc>
        <w:tc>
          <w:tcPr>
            <w:tcW w:w="1326" w:type="dxa"/>
            <w:tcBorders>
              <w:bottom w:val="single" w:sz="4" w:space="0" w:color="auto"/>
            </w:tcBorders>
            <w:noWrap/>
          </w:tcPr>
          <w:p w14:paraId="43AC60B2" w14:textId="77777777" w:rsidR="008C6093" w:rsidRPr="0021598B" w:rsidRDefault="008C6093" w:rsidP="008C6093">
            <w:pPr>
              <w:jc w:val="center"/>
              <w:rPr>
                <w:rFonts w:ascii="Arial" w:eastAsia="Times New Roman" w:hAnsi="Arial" w:cs="Arial"/>
                <w:b/>
                <w:bCs/>
                <w:color w:val="000000"/>
                <w:sz w:val="20"/>
                <w:szCs w:val="20"/>
                <w:lang w:val="en-PH" w:eastAsia="en-PH"/>
              </w:rPr>
            </w:pPr>
            <w:r w:rsidRPr="0021598B">
              <w:rPr>
                <w:rFonts w:ascii="Arial" w:eastAsia="Times New Roman" w:hAnsi="Arial" w:cs="Arial"/>
                <w:b/>
                <w:bCs/>
                <w:color w:val="000000"/>
                <w:sz w:val="20"/>
                <w:szCs w:val="20"/>
                <w:lang w:val="en-PH" w:eastAsia="en-PH"/>
              </w:rPr>
              <w:t>0.42</w:t>
            </w:r>
          </w:p>
        </w:tc>
        <w:tc>
          <w:tcPr>
            <w:tcW w:w="1437" w:type="dxa"/>
            <w:tcBorders>
              <w:bottom w:val="single" w:sz="4" w:space="0" w:color="auto"/>
            </w:tcBorders>
            <w:noWrap/>
          </w:tcPr>
          <w:p w14:paraId="47066A79" w14:textId="77777777" w:rsidR="008C6093" w:rsidRPr="0021598B" w:rsidRDefault="008C6093" w:rsidP="008C6093">
            <w:pPr>
              <w:jc w:val="center"/>
              <w:rPr>
                <w:rFonts w:ascii="Arial" w:eastAsia="Times New Roman" w:hAnsi="Arial" w:cs="Arial"/>
                <w:b/>
                <w:bCs/>
                <w:color w:val="000000"/>
                <w:sz w:val="20"/>
                <w:szCs w:val="20"/>
                <w:lang w:val="en-PH" w:eastAsia="en-PH"/>
              </w:rPr>
            </w:pPr>
            <w:r w:rsidRPr="0021598B">
              <w:rPr>
                <w:rFonts w:ascii="Arial" w:eastAsia="Times New Roman" w:hAnsi="Arial" w:cs="Arial"/>
                <w:b/>
                <w:bCs/>
                <w:color w:val="000000"/>
                <w:sz w:val="20"/>
                <w:szCs w:val="20"/>
                <w:lang w:val="en-PH" w:eastAsia="en-PH"/>
              </w:rPr>
              <w:t>1.70</w:t>
            </w:r>
          </w:p>
        </w:tc>
        <w:tc>
          <w:tcPr>
            <w:tcW w:w="2115" w:type="dxa"/>
            <w:tcBorders>
              <w:bottom w:val="single" w:sz="4" w:space="0" w:color="auto"/>
            </w:tcBorders>
            <w:noWrap/>
          </w:tcPr>
          <w:p w14:paraId="5C2F8DAE" w14:textId="77777777" w:rsidR="008C6093" w:rsidRPr="0021598B" w:rsidRDefault="008C6093" w:rsidP="008C6093">
            <w:pPr>
              <w:jc w:val="center"/>
              <w:rPr>
                <w:rFonts w:ascii="Arial" w:eastAsia="Times New Roman" w:hAnsi="Arial" w:cs="Arial"/>
                <w:b/>
                <w:bCs/>
                <w:sz w:val="20"/>
                <w:szCs w:val="20"/>
                <w:lang w:eastAsia="en-PH"/>
              </w:rPr>
            </w:pPr>
            <w:r w:rsidRPr="0021598B">
              <w:rPr>
                <w:rFonts w:ascii="Arial" w:eastAsia="Times New Roman" w:hAnsi="Arial" w:cs="Arial"/>
                <w:b/>
                <w:bCs/>
                <w:sz w:val="20"/>
                <w:szCs w:val="20"/>
                <w:lang w:eastAsia="en-PH"/>
              </w:rPr>
              <w:t>Very High</w:t>
            </w:r>
          </w:p>
        </w:tc>
      </w:tr>
    </w:tbl>
    <w:p w14:paraId="15CEAF36" w14:textId="77777777" w:rsidR="00183EE3" w:rsidRDefault="00183EE3" w:rsidP="00AB00E6">
      <w:pPr>
        <w:pStyle w:val="Body"/>
        <w:spacing w:after="0"/>
        <w:rPr>
          <w:rFonts w:ascii="Arial" w:hAnsi="Arial" w:cs="Arial"/>
          <w:b/>
          <w:sz w:val="22"/>
        </w:rPr>
      </w:pPr>
    </w:p>
    <w:p w14:paraId="46447683" w14:textId="5B7867AA" w:rsidR="003A4F10" w:rsidRPr="003A4F10" w:rsidRDefault="003A4F10" w:rsidP="00AB00E6">
      <w:pPr>
        <w:pStyle w:val="Body"/>
        <w:spacing w:after="0"/>
        <w:rPr>
          <w:rFonts w:ascii="Arial" w:hAnsi="Arial" w:cs="Arial"/>
          <w:bCs/>
          <w:sz w:val="22"/>
        </w:rPr>
      </w:pPr>
      <w:r w:rsidRPr="003A4F10">
        <w:rPr>
          <w:rFonts w:ascii="Arial" w:hAnsi="Arial" w:cs="Arial"/>
          <w:bCs/>
          <w:sz w:val="22"/>
        </w:rPr>
        <w:t xml:space="preserve">As </w:t>
      </w:r>
      <w:r w:rsidRPr="00751F92">
        <w:rPr>
          <w:rFonts w:ascii="Arial" w:hAnsi="Arial" w:cs="Arial"/>
          <w:bCs/>
          <w:sz w:val="22"/>
        </w:rPr>
        <w:t>shown in Table 4, the results</w:t>
      </w:r>
      <w:r w:rsidRPr="003A4F10">
        <w:rPr>
          <w:rFonts w:ascii="Arial" w:hAnsi="Arial" w:cs="Arial"/>
          <w:bCs/>
          <w:sz w:val="22"/>
        </w:rPr>
        <w:t xml:space="preserve"> reveal a very high level of employee engagement in the banana plantation, with a mean score of 1.71, indicating strong involvement, commitment, and communication across the workforce. This high engagement level, especially in communication (mean = 1.69), is crucial for ensuring effective coordination and performance in operational tasks. According </w:t>
      </w:r>
      <w:r w:rsidRPr="00751F92">
        <w:rPr>
          <w:rFonts w:ascii="Arial" w:hAnsi="Arial" w:cs="Arial"/>
          <w:bCs/>
          <w:sz w:val="22"/>
        </w:rPr>
        <w:t xml:space="preserve">to Ramirez-Orellana et al. (2021), employee engagement is a significant determinant of organizational performance, especially in agricultural contexts like banana farms. Their study in Ecuador found that when employees are well-trained, informed, and motivated, farm performance improves notably in areas such as productivity, sustainability practices, and task efficiency. Similarly, </w:t>
      </w:r>
      <w:proofErr w:type="spellStart"/>
      <w:r w:rsidRPr="00751F92">
        <w:rPr>
          <w:rFonts w:ascii="Arial" w:hAnsi="Arial" w:cs="Arial"/>
          <w:bCs/>
          <w:sz w:val="22"/>
        </w:rPr>
        <w:t>Olonite</w:t>
      </w:r>
      <w:proofErr w:type="spellEnd"/>
      <w:r w:rsidRPr="00751F92">
        <w:rPr>
          <w:rFonts w:ascii="Arial" w:hAnsi="Arial" w:cs="Arial"/>
          <w:bCs/>
          <w:sz w:val="22"/>
        </w:rPr>
        <w:t xml:space="preserve">, </w:t>
      </w:r>
      <w:proofErr w:type="spellStart"/>
      <w:r w:rsidRPr="00751F92">
        <w:rPr>
          <w:rFonts w:ascii="Arial" w:hAnsi="Arial" w:cs="Arial"/>
          <w:bCs/>
          <w:sz w:val="22"/>
        </w:rPr>
        <w:t>Ayejuyo</w:t>
      </w:r>
      <w:proofErr w:type="spellEnd"/>
      <w:r w:rsidRPr="00751F92">
        <w:rPr>
          <w:rFonts w:ascii="Arial" w:hAnsi="Arial" w:cs="Arial"/>
          <w:bCs/>
          <w:sz w:val="22"/>
        </w:rPr>
        <w:t>, and Oni (2025) demonstrated that sustainability training and employee engagement practices in agricultural firms directly enhance financial and operational performance, stressing the value of motivated and informed staff in organizational outcomes. Furthermore, Lucki (2024) highlighted that digital communication and training mechanisms in farming communities substantially boost employee engagement, which in turn supports efficiency and productivity, underscoring the importance of strong engagement</w:t>
      </w:r>
      <w:r w:rsidRPr="003A4F10">
        <w:rPr>
          <w:rFonts w:ascii="Arial" w:hAnsi="Arial" w:cs="Arial"/>
          <w:bCs/>
          <w:sz w:val="22"/>
        </w:rPr>
        <w:t xml:space="preserve"> strategies for agricultural success. The alignment between high engagement scores and organizational outcomes in this study reflects the same pattern, reinforcing that strong employee engagement leads to enhanced organizational performance in plantation settings.</w:t>
      </w:r>
    </w:p>
    <w:p w14:paraId="592CD1CF" w14:textId="77777777" w:rsidR="003A4F10" w:rsidRDefault="003A4F10" w:rsidP="00AB00E6">
      <w:pPr>
        <w:pStyle w:val="Body"/>
        <w:spacing w:after="0"/>
        <w:rPr>
          <w:rFonts w:ascii="Arial" w:hAnsi="Arial" w:cs="Arial"/>
          <w:b/>
          <w:sz w:val="22"/>
        </w:rPr>
      </w:pPr>
    </w:p>
    <w:p w14:paraId="39ADBE76" w14:textId="79D6F001" w:rsidR="003A4F10" w:rsidRDefault="003A4F10" w:rsidP="003A4F10">
      <w:pPr>
        <w:tabs>
          <w:tab w:val="left" w:pos="1080"/>
        </w:tabs>
        <w:jc w:val="both"/>
        <w:rPr>
          <w:rFonts w:ascii="Arial" w:hAnsi="Arial"/>
          <w:b/>
          <w:color w:val="000000" w:themeColor="text1"/>
        </w:rPr>
      </w:pPr>
      <w:r>
        <w:rPr>
          <w:rFonts w:ascii="Arial" w:hAnsi="Arial"/>
          <w:b/>
        </w:rPr>
        <w:t>Table 4.</w:t>
      </w:r>
      <w:r w:rsidR="0021598B">
        <w:rPr>
          <w:rFonts w:ascii="Arial" w:hAnsi="Arial"/>
          <w:b/>
        </w:rPr>
        <w:t xml:space="preserve"> </w:t>
      </w:r>
      <w:r w:rsidRPr="003A4F10">
        <w:rPr>
          <w:rFonts w:ascii="Arial" w:hAnsi="Arial"/>
          <w:b/>
          <w:color w:val="000000" w:themeColor="text1"/>
        </w:rPr>
        <w:t>Shows the Summary result for overall Employee Engagement.</w:t>
      </w:r>
    </w:p>
    <w:p w14:paraId="292F41EC" w14:textId="77777777" w:rsidR="003A4F10" w:rsidRDefault="003A4F10" w:rsidP="003A4F10">
      <w:pPr>
        <w:tabs>
          <w:tab w:val="left" w:pos="1080"/>
        </w:tabs>
        <w:jc w:val="both"/>
        <w:rPr>
          <w:rFonts w:ascii="Arial" w:hAnsi="Arial"/>
          <w:b/>
          <w:color w:val="000000" w:themeColor="text1"/>
        </w:rPr>
      </w:pPr>
    </w:p>
    <w:tbl>
      <w:tblPr>
        <w:tblW w:w="8500" w:type="dxa"/>
        <w:tblInd w:w="93" w:type="dxa"/>
        <w:tblBorders>
          <w:top w:val="single" w:sz="4" w:space="0" w:color="auto"/>
          <w:bottom w:val="single" w:sz="4" w:space="0" w:color="auto"/>
        </w:tblBorders>
        <w:tblLook w:val="04A0" w:firstRow="1" w:lastRow="0" w:firstColumn="1" w:lastColumn="0" w:noHBand="0" w:noVBand="1"/>
      </w:tblPr>
      <w:tblGrid>
        <w:gridCol w:w="4600"/>
        <w:gridCol w:w="1120"/>
        <w:gridCol w:w="1080"/>
        <w:gridCol w:w="1700"/>
      </w:tblGrid>
      <w:tr w:rsidR="003A4F10" w:rsidRPr="0021598B" w14:paraId="125F8C2F" w14:textId="77777777" w:rsidTr="00C75491">
        <w:trPr>
          <w:trHeight w:val="423"/>
        </w:trPr>
        <w:tc>
          <w:tcPr>
            <w:tcW w:w="4600" w:type="dxa"/>
            <w:tcBorders>
              <w:top w:val="single" w:sz="4" w:space="0" w:color="auto"/>
              <w:bottom w:val="single" w:sz="4" w:space="0" w:color="auto"/>
            </w:tcBorders>
            <w:vAlign w:val="center"/>
          </w:tcPr>
          <w:p w14:paraId="7EE819BF" w14:textId="77777777" w:rsidR="003A4F10" w:rsidRPr="0021598B" w:rsidRDefault="003A4F10" w:rsidP="00C75491">
            <w:pPr>
              <w:rPr>
                <w:rFonts w:ascii="Arial" w:hAnsi="Arial" w:cs="Arial"/>
                <w:b/>
                <w:bCs/>
                <w:color w:val="000000"/>
                <w:lang w:val="en-PH" w:eastAsia="en-PH"/>
              </w:rPr>
            </w:pPr>
            <w:r w:rsidRPr="0021598B">
              <w:rPr>
                <w:rFonts w:ascii="Arial" w:hAnsi="Arial" w:cs="Arial"/>
                <w:b/>
                <w:bCs/>
                <w:color w:val="000000"/>
                <w:lang w:val="en-PH" w:eastAsia="en-PH"/>
              </w:rPr>
              <w:lastRenderedPageBreak/>
              <w:t>Factors of Employee Engagement</w:t>
            </w:r>
          </w:p>
        </w:tc>
        <w:tc>
          <w:tcPr>
            <w:tcW w:w="1120" w:type="dxa"/>
            <w:tcBorders>
              <w:top w:val="single" w:sz="4" w:space="0" w:color="auto"/>
              <w:bottom w:val="single" w:sz="4" w:space="0" w:color="auto"/>
            </w:tcBorders>
            <w:vAlign w:val="center"/>
          </w:tcPr>
          <w:p w14:paraId="2930C347" w14:textId="77777777" w:rsidR="003A4F10" w:rsidRPr="0021598B" w:rsidRDefault="003A4F10" w:rsidP="00C75491">
            <w:pPr>
              <w:rPr>
                <w:rFonts w:ascii="Arial" w:hAnsi="Arial" w:cs="Arial"/>
                <w:b/>
                <w:bCs/>
                <w:color w:val="000000"/>
                <w:lang w:val="en-PH" w:eastAsia="en-PH"/>
              </w:rPr>
            </w:pPr>
            <w:r w:rsidRPr="0021598B">
              <w:rPr>
                <w:rFonts w:ascii="Arial" w:hAnsi="Arial" w:cs="Arial"/>
                <w:b/>
                <w:bCs/>
                <w:color w:val="000000"/>
                <w:sz w:val="18"/>
                <w:szCs w:val="18"/>
                <w:lang w:val="en-PH" w:eastAsia="en-PH"/>
              </w:rPr>
              <w:t>Std. Deviation</w:t>
            </w:r>
          </w:p>
        </w:tc>
        <w:tc>
          <w:tcPr>
            <w:tcW w:w="1080" w:type="dxa"/>
            <w:tcBorders>
              <w:top w:val="single" w:sz="4" w:space="0" w:color="auto"/>
              <w:bottom w:val="single" w:sz="4" w:space="0" w:color="auto"/>
            </w:tcBorders>
            <w:vAlign w:val="center"/>
          </w:tcPr>
          <w:p w14:paraId="4EC03D41" w14:textId="77777777" w:rsidR="003A4F10" w:rsidRPr="0021598B" w:rsidRDefault="003A4F10" w:rsidP="00C75491">
            <w:pPr>
              <w:jc w:val="center"/>
              <w:rPr>
                <w:rFonts w:ascii="Arial" w:hAnsi="Arial" w:cs="Arial"/>
                <w:b/>
                <w:bCs/>
                <w:color w:val="000000"/>
                <w:lang w:val="en-PH" w:eastAsia="en-PH"/>
              </w:rPr>
            </w:pPr>
            <w:r w:rsidRPr="0021598B">
              <w:rPr>
                <w:rFonts w:ascii="Arial" w:hAnsi="Arial" w:cs="Arial"/>
                <w:b/>
                <w:bCs/>
                <w:color w:val="000000"/>
                <w:lang w:val="en-PH" w:eastAsia="en-PH"/>
              </w:rPr>
              <w:t>Mean</w:t>
            </w:r>
          </w:p>
        </w:tc>
        <w:tc>
          <w:tcPr>
            <w:tcW w:w="1700" w:type="dxa"/>
            <w:tcBorders>
              <w:top w:val="single" w:sz="4" w:space="0" w:color="auto"/>
              <w:bottom w:val="single" w:sz="4" w:space="0" w:color="auto"/>
            </w:tcBorders>
            <w:noWrap/>
            <w:vAlign w:val="center"/>
          </w:tcPr>
          <w:p w14:paraId="3FFAC4E0" w14:textId="77777777" w:rsidR="003A4F10" w:rsidRPr="0021598B" w:rsidRDefault="003A4F10" w:rsidP="00C75491">
            <w:pPr>
              <w:jc w:val="center"/>
              <w:rPr>
                <w:rFonts w:ascii="Arial" w:hAnsi="Arial" w:cs="Arial"/>
                <w:b/>
                <w:bCs/>
                <w:lang w:val="en-PH" w:eastAsia="en-PH"/>
              </w:rPr>
            </w:pPr>
            <w:r w:rsidRPr="0021598B">
              <w:rPr>
                <w:rFonts w:ascii="Arial" w:hAnsi="Arial" w:cs="Arial"/>
                <w:b/>
                <w:bCs/>
                <w:lang w:val="en-PH" w:eastAsia="en-PH"/>
              </w:rPr>
              <w:t>Interpretation</w:t>
            </w:r>
          </w:p>
        </w:tc>
      </w:tr>
      <w:tr w:rsidR="003A4F10" w:rsidRPr="00732B41" w14:paraId="6000C6BA" w14:textId="77777777" w:rsidTr="00E81193">
        <w:trPr>
          <w:trHeight w:val="67"/>
        </w:trPr>
        <w:tc>
          <w:tcPr>
            <w:tcW w:w="4600" w:type="dxa"/>
            <w:tcBorders>
              <w:top w:val="single" w:sz="4" w:space="0" w:color="auto"/>
            </w:tcBorders>
            <w:vAlign w:val="center"/>
          </w:tcPr>
          <w:p w14:paraId="7691B380" w14:textId="77777777" w:rsidR="003A4F10" w:rsidRPr="00732B41" w:rsidRDefault="003A4F10" w:rsidP="0021598B">
            <w:pPr>
              <w:jc w:val="center"/>
              <w:rPr>
                <w:rFonts w:ascii="Arial" w:hAnsi="Arial" w:cs="Arial"/>
                <w:color w:val="000000"/>
                <w:lang w:val="en-PH" w:eastAsia="en-PH"/>
              </w:rPr>
            </w:pPr>
            <w:r w:rsidRPr="00732B41">
              <w:rPr>
                <w:rFonts w:ascii="Arial" w:hAnsi="Arial" w:cs="Arial"/>
                <w:color w:val="000000"/>
                <w:lang w:val="en-PH" w:eastAsia="en-PH"/>
              </w:rPr>
              <w:t>Work Engagement</w:t>
            </w:r>
          </w:p>
        </w:tc>
        <w:tc>
          <w:tcPr>
            <w:tcW w:w="1120" w:type="dxa"/>
            <w:tcBorders>
              <w:top w:val="single" w:sz="4" w:space="0" w:color="auto"/>
            </w:tcBorders>
            <w:noWrap/>
            <w:vAlign w:val="center"/>
          </w:tcPr>
          <w:p w14:paraId="4EA019D4" w14:textId="77777777" w:rsidR="003A4F10" w:rsidRPr="00732B41" w:rsidRDefault="003A4F10" w:rsidP="00C75491">
            <w:pPr>
              <w:jc w:val="center"/>
              <w:rPr>
                <w:rFonts w:ascii="Arial" w:hAnsi="Arial" w:cs="Arial"/>
                <w:color w:val="000000"/>
                <w:lang w:val="en-PH" w:eastAsia="en-PH"/>
              </w:rPr>
            </w:pPr>
            <w:r w:rsidRPr="00732B41">
              <w:rPr>
                <w:rFonts w:ascii="Arial" w:hAnsi="Arial" w:cs="Arial"/>
                <w:color w:val="000000"/>
                <w:lang w:val="en-PH" w:eastAsia="en-PH"/>
              </w:rPr>
              <w:t>0.40</w:t>
            </w:r>
          </w:p>
        </w:tc>
        <w:tc>
          <w:tcPr>
            <w:tcW w:w="1080" w:type="dxa"/>
            <w:tcBorders>
              <w:top w:val="single" w:sz="4" w:space="0" w:color="auto"/>
            </w:tcBorders>
            <w:noWrap/>
            <w:vAlign w:val="center"/>
          </w:tcPr>
          <w:p w14:paraId="6F0BBC3E" w14:textId="77777777" w:rsidR="003A4F10" w:rsidRPr="00732B41" w:rsidRDefault="003A4F10" w:rsidP="00C75491">
            <w:pPr>
              <w:jc w:val="center"/>
              <w:rPr>
                <w:rFonts w:ascii="Arial" w:hAnsi="Arial" w:cs="Arial"/>
                <w:color w:val="000000"/>
                <w:lang w:val="en-PH" w:eastAsia="en-PH"/>
              </w:rPr>
            </w:pPr>
            <w:r w:rsidRPr="00732B41">
              <w:rPr>
                <w:rFonts w:ascii="Arial" w:hAnsi="Arial" w:cs="Arial"/>
                <w:color w:val="000000"/>
                <w:lang w:val="en-PH" w:eastAsia="en-PH"/>
              </w:rPr>
              <w:t>1.74</w:t>
            </w:r>
          </w:p>
        </w:tc>
        <w:tc>
          <w:tcPr>
            <w:tcW w:w="1700" w:type="dxa"/>
            <w:tcBorders>
              <w:top w:val="single" w:sz="4" w:space="0" w:color="auto"/>
            </w:tcBorders>
            <w:noWrap/>
            <w:vAlign w:val="center"/>
          </w:tcPr>
          <w:p w14:paraId="30419BBF" w14:textId="77777777" w:rsidR="003A4F10" w:rsidRPr="00732B41" w:rsidRDefault="003A4F10" w:rsidP="00C75491">
            <w:pPr>
              <w:jc w:val="center"/>
              <w:rPr>
                <w:rFonts w:ascii="Arial" w:hAnsi="Arial" w:cs="Arial"/>
                <w:lang w:eastAsia="en-PH"/>
              </w:rPr>
            </w:pPr>
            <w:r w:rsidRPr="00732B41">
              <w:rPr>
                <w:rFonts w:ascii="Arial" w:hAnsi="Arial" w:cs="Arial"/>
                <w:lang w:eastAsia="en-PH"/>
              </w:rPr>
              <w:t>Very High</w:t>
            </w:r>
          </w:p>
        </w:tc>
      </w:tr>
      <w:tr w:rsidR="003A4F10" w:rsidRPr="00732B41" w14:paraId="7A8EB091" w14:textId="77777777" w:rsidTr="00E81193">
        <w:trPr>
          <w:trHeight w:val="77"/>
        </w:trPr>
        <w:tc>
          <w:tcPr>
            <w:tcW w:w="4600" w:type="dxa"/>
            <w:vAlign w:val="center"/>
          </w:tcPr>
          <w:p w14:paraId="18D4AD55" w14:textId="77777777" w:rsidR="003A4F10" w:rsidRPr="00732B41" w:rsidRDefault="003A4F10" w:rsidP="0021598B">
            <w:pPr>
              <w:jc w:val="center"/>
              <w:rPr>
                <w:rFonts w:ascii="Arial" w:hAnsi="Arial" w:cs="Arial"/>
                <w:color w:val="000000"/>
                <w:lang w:val="en-PH" w:eastAsia="en-PH"/>
              </w:rPr>
            </w:pPr>
            <w:r w:rsidRPr="00732B41">
              <w:rPr>
                <w:rFonts w:ascii="Arial" w:hAnsi="Arial" w:cs="Arial"/>
                <w:color w:val="000000"/>
                <w:lang w:val="en-PH" w:eastAsia="en-PH"/>
              </w:rPr>
              <w:t>Employee Communication</w:t>
            </w:r>
          </w:p>
        </w:tc>
        <w:tc>
          <w:tcPr>
            <w:tcW w:w="1120" w:type="dxa"/>
            <w:noWrap/>
            <w:vAlign w:val="center"/>
          </w:tcPr>
          <w:p w14:paraId="320A4E9A" w14:textId="77777777" w:rsidR="003A4F10" w:rsidRPr="00732B41" w:rsidRDefault="003A4F10" w:rsidP="00C75491">
            <w:pPr>
              <w:jc w:val="center"/>
              <w:rPr>
                <w:rFonts w:ascii="Arial" w:hAnsi="Arial" w:cs="Arial"/>
                <w:color w:val="000000"/>
                <w:lang w:val="en-PH" w:eastAsia="en-PH"/>
              </w:rPr>
            </w:pPr>
            <w:r w:rsidRPr="00732B41">
              <w:rPr>
                <w:rFonts w:ascii="Arial" w:hAnsi="Arial" w:cs="Arial"/>
                <w:color w:val="000000"/>
                <w:lang w:val="en-PH" w:eastAsia="en-PH"/>
              </w:rPr>
              <w:t>0.49</w:t>
            </w:r>
          </w:p>
        </w:tc>
        <w:tc>
          <w:tcPr>
            <w:tcW w:w="1080" w:type="dxa"/>
            <w:noWrap/>
            <w:vAlign w:val="center"/>
          </w:tcPr>
          <w:p w14:paraId="507630AD" w14:textId="77777777" w:rsidR="003A4F10" w:rsidRPr="00732B41" w:rsidRDefault="003A4F10" w:rsidP="00C75491">
            <w:pPr>
              <w:jc w:val="center"/>
              <w:rPr>
                <w:rFonts w:ascii="Arial" w:hAnsi="Arial" w:cs="Arial"/>
                <w:color w:val="000000"/>
                <w:lang w:val="en-PH" w:eastAsia="en-PH"/>
              </w:rPr>
            </w:pPr>
            <w:r w:rsidRPr="00732B41">
              <w:rPr>
                <w:rFonts w:ascii="Arial" w:hAnsi="Arial" w:cs="Arial"/>
                <w:color w:val="000000"/>
                <w:lang w:val="en-PH" w:eastAsia="en-PH"/>
              </w:rPr>
              <w:t>1.69</w:t>
            </w:r>
          </w:p>
        </w:tc>
        <w:tc>
          <w:tcPr>
            <w:tcW w:w="1700" w:type="dxa"/>
            <w:noWrap/>
            <w:vAlign w:val="center"/>
          </w:tcPr>
          <w:p w14:paraId="613648AB" w14:textId="77777777" w:rsidR="003A4F10" w:rsidRPr="00732B41" w:rsidRDefault="003A4F10" w:rsidP="00C75491">
            <w:pPr>
              <w:jc w:val="center"/>
              <w:rPr>
                <w:rFonts w:ascii="Arial" w:hAnsi="Arial" w:cs="Arial"/>
                <w:lang w:val="en-PH" w:eastAsia="en-PH"/>
              </w:rPr>
            </w:pPr>
            <w:r w:rsidRPr="00732B41">
              <w:rPr>
                <w:rFonts w:ascii="Arial" w:hAnsi="Arial" w:cs="Arial"/>
                <w:lang w:eastAsia="en-PH"/>
              </w:rPr>
              <w:t>Very High</w:t>
            </w:r>
          </w:p>
        </w:tc>
      </w:tr>
      <w:tr w:rsidR="003A4F10" w:rsidRPr="00732B41" w14:paraId="46BDE035" w14:textId="77777777" w:rsidTr="005C4B50">
        <w:trPr>
          <w:trHeight w:val="77"/>
        </w:trPr>
        <w:tc>
          <w:tcPr>
            <w:tcW w:w="4600" w:type="dxa"/>
            <w:vAlign w:val="center"/>
          </w:tcPr>
          <w:p w14:paraId="4F18B2D2" w14:textId="77777777" w:rsidR="003A4F10" w:rsidRPr="00732B41" w:rsidRDefault="003A4F10" w:rsidP="0021598B">
            <w:pPr>
              <w:jc w:val="center"/>
              <w:rPr>
                <w:rFonts w:ascii="Arial" w:hAnsi="Arial" w:cs="Arial"/>
                <w:color w:val="000000"/>
                <w:lang w:val="en-PH" w:eastAsia="en-PH"/>
              </w:rPr>
            </w:pPr>
            <w:r w:rsidRPr="00732B41">
              <w:rPr>
                <w:rFonts w:ascii="Arial" w:hAnsi="Arial" w:cs="Arial"/>
                <w:color w:val="000000"/>
                <w:lang w:val="en-PH" w:eastAsia="en-PH"/>
              </w:rPr>
              <w:t>Employee Commitment, Discretion</w:t>
            </w:r>
            <w:r>
              <w:rPr>
                <w:rFonts w:ascii="Arial" w:hAnsi="Arial" w:cs="Arial"/>
                <w:color w:val="000000"/>
                <w:lang w:val="en-PH" w:eastAsia="en-PH"/>
              </w:rPr>
              <w:t>,</w:t>
            </w:r>
            <w:r w:rsidRPr="00732B41">
              <w:rPr>
                <w:rFonts w:ascii="Arial" w:hAnsi="Arial" w:cs="Arial"/>
                <w:color w:val="000000"/>
                <w:lang w:val="en-PH" w:eastAsia="en-PH"/>
              </w:rPr>
              <w:t xml:space="preserve"> Effort, and Meaningfulness of the Work</w:t>
            </w:r>
          </w:p>
        </w:tc>
        <w:tc>
          <w:tcPr>
            <w:tcW w:w="1120" w:type="dxa"/>
            <w:noWrap/>
            <w:vAlign w:val="center"/>
          </w:tcPr>
          <w:p w14:paraId="0190FDC8" w14:textId="77777777" w:rsidR="003A4F10" w:rsidRPr="00732B41" w:rsidRDefault="003A4F10" w:rsidP="00C75491">
            <w:pPr>
              <w:jc w:val="center"/>
              <w:rPr>
                <w:rFonts w:ascii="Arial" w:hAnsi="Arial" w:cs="Arial"/>
                <w:color w:val="000000"/>
                <w:lang w:val="en-PH" w:eastAsia="en-PH"/>
              </w:rPr>
            </w:pPr>
            <w:r w:rsidRPr="00732B41">
              <w:rPr>
                <w:rFonts w:ascii="Arial" w:hAnsi="Arial" w:cs="Arial"/>
                <w:color w:val="000000"/>
                <w:lang w:val="en-PH" w:eastAsia="en-PH"/>
              </w:rPr>
              <w:t>0.42</w:t>
            </w:r>
          </w:p>
        </w:tc>
        <w:tc>
          <w:tcPr>
            <w:tcW w:w="1080" w:type="dxa"/>
            <w:noWrap/>
            <w:vAlign w:val="center"/>
          </w:tcPr>
          <w:p w14:paraId="32648CD1" w14:textId="77777777" w:rsidR="003A4F10" w:rsidRPr="00732B41" w:rsidRDefault="003A4F10" w:rsidP="00C75491">
            <w:pPr>
              <w:jc w:val="center"/>
              <w:rPr>
                <w:rFonts w:ascii="Arial" w:hAnsi="Arial" w:cs="Arial"/>
                <w:color w:val="000000"/>
                <w:lang w:val="en-PH" w:eastAsia="en-PH"/>
              </w:rPr>
            </w:pPr>
            <w:r w:rsidRPr="00732B41">
              <w:rPr>
                <w:rFonts w:ascii="Arial" w:hAnsi="Arial" w:cs="Arial"/>
                <w:color w:val="000000"/>
                <w:lang w:val="en-PH" w:eastAsia="en-PH"/>
              </w:rPr>
              <w:t>1.70</w:t>
            </w:r>
          </w:p>
        </w:tc>
        <w:tc>
          <w:tcPr>
            <w:tcW w:w="1700" w:type="dxa"/>
            <w:noWrap/>
            <w:vAlign w:val="center"/>
          </w:tcPr>
          <w:p w14:paraId="567AF961" w14:textId="77777777" w:rsidR="003A4F10" w:rsidRPr="00732B41" w:rsidRDefault="003A4F10" w:rsidP="00C75491">
            <w:pPr>
              <w:jc w:val="center"/>
              <w:rPr>
                <w:rFonts w:ascii="Arial" w:hAnsi="Arial" w:cs="Arial"/>
                <w:lang w:val="en-PH" w:eastAsia="en-PH"/>
              </w:rPr>
            </w:pPr>
            <w:r w:rsidRPr="00732B41">
              <w:rPr>
                <w:rFonts w:ascii="Arial" w:hAnsi="Arial" w:cs="Arial"/>
                <w:lang w:eastAsia="en-PH"/>
              </w:rPr>
              <w:t>Very High</w:t>
            </w:r>
          </w:p>
        </w:tc>
      </w:tr>
      <w:tr w:rsidR="003A4F10" w:rsidRPr="00732B41" w14:paraId="51B10939" w14:textId="77777777" w:rsidTr="005C4B50">
        <w:trPr>
          <w:trHeight w:val="77"/>
        </w:trPr>
        <w:tc>
          <w:tcPr>
            <w:tcW w:w="4600" w:type="dxa"/>
            <w:vAlign w:val="center"/>
          </w:tcPr>
          <w:p w14:paraId="7D4F2ADD" w14:textId="77777777" w:rsidR="003A4F10" w:rsidRPr="00732B41" w:rsidRDefault="003A4F10" w:rsidP="0021598B">
            <w:pPr>
              <w:jc w:val="center"/>
              <w:rPr>
                <w:rFonts w:ascii="Arial" w:hAnsi="Arial" w:cs="Arial"/>
                <w:color w:val="000000"/>
                <w:lang w:val="en-PH" w:eastAsia="en-PH"/>
              </w:rPr>
            </w:pPr>
            <w:r w:rsidRPr="00732B41">
              <w:rPr>
                <w:rFonts w:ascii="Arial" w:hAnsi="Arial" w:cs="Arial"/>
                <w:color w:val="000000"/>
                <w:lang w:val="en-PH" w:eastAsia="en-PH"/>
              </w:rPr>
              <w:t>Overall Employee Engagement</w:t>
            </w:r>
          </w:p>
        </w:tc>
        <w:tc>
          <w:tcPr>
            <w:tcW w:w="1120" w:type="dxa"/>
            <w:noWrap/>
            <w:vAlign w:val="center"/>
          </w:tcPr>
          <w:p w14:paraId="612C69C7" w14:textId="77777777" w:rsidR="003A4F10" w:rsidRPr="00732B41" w:rsidRDefault="003A4F10" w:rsidP="00C75491">
            <w:pPr>
              <w:jc w:val="center"/>
              <w:rPr>
                <w:rFonts w:ascii="Arial" w:hAnsi="Arial" w:cs="Arial"/>
                <w:color w:val="000000"/>
                <w:lang w:val="en-PH" w:eastAsia="en-PH"/>
              </w:rPr>
            </w:pPr>
            <w:r w:rsidRPr="00732B41">
              <w:rPr>
                <w:rFonts w:ascii="Arial" w:hAnsi="Arial" w:cs="Arial"/>
                <w:color w:val="000000"/>
                <w:lang w:val="en-PH" w:eastAsia="en-PH"/>
              </w:rPr>
              <w:t>0.38</w:t>
            </w:r>
          </w:p>
        </w:tc>
        <w:tc>
          <w:tcPr>
            <w:tcW w:w="1080" w:type="dxa"/>
            <w:noWrap/>
            <w:vAlign w:val="center"/>
          </w:tcPr>
          <w:p w14:paraId="7FE2DD1E" w14:textId="77777777" w:rsidR="003A4F10" w:rsidRPr="00732B41" w:rsidRDefault="003A4F10" w:rsidP="00C75491">
            <w:pPr>
              <w:jc w:val="center"/>
              <w:rPr>
                <w:rFonts w:ascii="Arial" w:hAnsi="Arial" w:cs="Arial"/>
                <w:color w:val="000000"/>
                <w:lang w:val="en-PH" w:eastAsia="en-PH"/>
              </w:rPr>
            </w:pPr>
            <w:r w:rsidRPr="00732B41">
              <w:rPr>
                <w:rFonts w:ascii="Arial" w:hAnsi="Arial" w:cs="Arial"/>
                <w:color w:val="000000"/>
                <w:lang w:val="en-PH" w:eastAsia="en-PH"/>
              </w:rPr>
              <w:t>1.71</w:t>
            </w:r>
          </w:p>
        </w:tc>
        <w:tc>
          <w:tcPr>
            <w:tcW w:w="1700" w:type="dxa"/>
            <w:noWrap/>
            <w:vAlign w:val="center"/>
          </w:tcPr>
          <w:p w14:paraId="3D49C255" w14:textId="77777777" w:rsidR="003A4F10" w:rsidRPr="00732B41" w:rsidRDefault="003A4F10" w:rsidP="00C75491">
            <w:pPr>
              <w:jc w:val="center"/>
              <w:rPr>
                <w:rFonts w:ascii="Arial" w:hAnsi="Arial" w:cs="Arial"/>
                <w:lang w:val="en-PH" w:eastAsia="en-PH"/>
              </w:rPr>
            </w:pPr>
            <w:r w:rsidRPr="00732B41">
              <w:rPr>
                <w:rFonts w:ascii="Arial" w:hAnsi="Arial" w:cs="Arial"/>
                <w:lang w:eastAsia="en-PH"/>
              </w:rPr>
              <w:t>Very High</w:t>
            </w:r>
          </w:p>
        </w:tc>
      </w:tr>
    </w:tbl>
    <w:p w14:paraId="721CE87A" w14:textId="77777777" w:rsidR="003A4F10" w:rsidRDefault="003A4F10" w:rsidP="00AB00E6">
      <w:pPr>
        <w:pStyle w:val="Body"/>
        <w:spacing w:after="0"/>
        <w:rPr>
          <w:rFonts w:ascii="Arial" w:hAnsi="Arial" w:cs="Arial"/>
          <w:b/>
          <w:sz w:val="22"/>
        </w:rPr>
      </w:pPr>
    </w:p>
    <w:p w14:paraId="6B3D750C" w14:textId="32C1F24E" w:rsidR="00851412" w:rsidRDefault="00E253E0" w:rsidP="00851412">
      <w:pPr>
        <w:pStyle w:val="Body"/>
        <w:spacing w:after="0"/>
        <w:rPr>
          <w:rFonts w:ascii="Arial" w:hAnsi="Arial" w:cs="Arial"/>
          <w:b/>
          <w:sz w:val="22"/>
        </w:rPr>
      </w:pPr>
      <w:r>
        <w:rPr>
          <w:rFonts w:ascii="Arial" w:hAnsi="Arial" w:cs="Arial"/>
          <w:b/>
          <w:sz w:val="22"/>
        </w:rPr>
        <w:t>3</w:t>
      </w:r>
      <w:r w:rsidR="00851412">
        <w:rPr>
          <w:rFonts w:ascii="Arial" w:hAnsi="Arial" w:cs="Arial"/>
          <w:b/>
          <w:sz w:val="22"/>
        </w:rPr>
        <w:t xml:space="preserve">.3 </w:t>
      </w:r>
      <w:r w:rsidR="003A4F10" w:rsidRPr="003A4F10">
        <w:rPr>
          <w:rFonts w:ascii="Arial" w:hAnsi="Arial" w:cs="Arial"/>
          <w:b/>
          <w:sz w:val="22"/>
        </w:rPr>
        <w:t xml:space="preserve">Level of Organizational Performance  </w:t>
      </w:r>
    </w:p>
    <w:p w14:paraId="2CB0A15E" w14:textId="77777777" w:rsidR="004208F9" w:rsidRDefault="004208F9" w:rsidP="00851412">
      <w:pPr>
        <w:pStyle w:val="Body"/>
        <w:spacing w:after="0"/>
        <w:rPr>
          <w:rFonts w:ascii="Arial" w:hAnsi="Arial" w:cs="Arial"/>
          <w:b/>
          <w:sz w:val="22"/>
        </w:rPr>
      </w:pPr>
    </w:p>
    <w:p w14:paraId="7AC9EF50" w14:textId="77777777" w:rsidR="003A4F10" w:rsidRPr="003A4F10" w:rsidRDefault="003A4F10" w:rsidP="003A4F10">
      <w:pPr>
        <w:pStyle w:val="Body"/>
        <w:rPr>
          <w:rFonts w:ascii="Arial" w:hAnsi="Arial" w:cs="Arial"/>
        </w:rPr>
      </w:pPr>
      <w:r w:rsidRPr="003A4F10">
        <w:rPr>
          <w:rFonts w:ascii="Arial" w:hAnsi="Arial" w:cs="Arial"/>
        </w:rPr>
        <w:t xml:space="preserve">This result presents the level of organizational performance as measured, namely: staff motivation, working environment, training and development, and management. </w:t>
      </w:r>
    </w:p>
    <w:p w14:paraId="73AAD981" w14:textId="0BF1121A" w:rsidR="00E81193" w:rsidRDefault="003A4F10" w:rsidP="003A4F10">
      <w:pPr>
        <w:pStyle w:val="Body"/>
        <w:spacing w:after="0"/>
        <w:rPr>
          <w:rFonts w:ascii="Arial" w:hAnsi="Arial" w:cs="Arial"/>
        </w:rPr>
      </w:pPr>
      <w:r w:rsidRPr="003A4F10">
        <w:rPr>
          <w:rFonts w:ascii="Arial" w:hAnsi="Arial" w:cs="Arial"/>
        </w:rPr>
        <w:t xml:space="preserve">As shown in Table </w:t>
      </w:r>
      <w:r w:rsidR="00E81193">
        <w:rPr>
          <w:rFonts w:ascii="Arial" w:hAnsi="Arial" w:cs="Arial"/>
        </w:rPr>
        <w:t>5</w:t>
      </w:r>
      <w:r w:rsidRPr="003A4F10">
        <w:rPr>
          <w:rFonts w:ascii="Arial" w:hAnsi="Arial" w:cs="Arial"/>
        </w:rPr>
        <w:t xml:space="preserve">, the level of organizational performance in the banana plantation in terms of staff motivation is interpreted as very high, with an overall mean score of 1.79. Based on the reversed Likert scale used in the study (where lower scores indicate higher levels), this value falls within the very high category (1.00–1.79), indicating that employee motivation exceeds expected standards. The strongest indicator of staff motivation was satisfaction with recognition for performance: “Employees are satisfied with the recognition they receive for good performance”, which recorded the lowest mean score of 1.61, reflecting the highest motivational impact among the indicators. Other very high-rated items included the perception of employer care for employee welfare (mean = 1.74) and freedom to discuss work-related issues with supervisors (mean = 1.79). However, some indicators, while still categorized as high, presented slightly higher mean scores: satisfaction with salary (mean = 1.93) and teamwork/cooperation in work units (mean = 1.87). These scores suggest opportunities for improvement in compensation and collaborative practices. Overall, the results reflect a strong motivational climate within the plantation that supports employee performance, while also identifying key areas for further development. </w:t>
      </w:r>
      <w:r w:rsidRPr="00495BF7">
        <w:rPr>
          <w:rFonts w:ascii="Arial" w:hAnsi="Arial" w:cs="Arial"/>
        </w:rPr>
        <w:t xml:space="preserve">These findings align with the study of Albrecht et al. (2020), who concluded that employee motivation and recognition are critical antecedents of organizational performance, influencing not </w:t>
      </w:r>
      <w:r w:rsidRPr="00751F92">
        <w:rPr>
          <w:rFonts w:ascii="Arial" w:hAnsi="Arial" w:cs="Arial"/>
        </w:rPr>
        <w:t xml:space="preserve">only productivity but also employee retention and well-being. Similarly, </w:t>
      </w:r>
      <w:proofErr w:type="spellStart"/>
      <w:r w:rsidRPr="00751F92">
        <w:rPr>
          <w:rFonts w:ascii="Arial" w:hAnsi="Arial" w:cs="Arial"/>
        </w:rPr>
        <w:t>Eliyana</w:t>
      </w:r>
      <w:proofErr w:type="spellEnd"/>
      <w:r w:rsidRPr="00751F92">
        <w:rPr>
          <w:rFonts w:ascii="Arial" w:hAnsi="Arial" w:cs="Arial"/>
        </w:rPr>
        <w:t xml:space="preserve"> &amp; </w:t>
      </w:r>
      <w:proofErr w:type="spellStart"/>
      <w:r w:rsidRPr="00751F92">
        <w:rPr>
          <w:rFonts w:ascii="Arial" w:hAnsi="Arial" w:cs="Arial"/>
        </w:rPr>
        <w:t>Ma’arif</w:t>
      </w:r>
      <w:proofErr w:type="spellEnd"/>
      <w:r w:rsidRPr="00751F92">
        <w:rPr>
          <w:rFonts w:ascii="Arial" w:hAnsi="Arial" w:cs="Arial"/>
        </w:rPr>
        <w:t xml:space="preserve"> (2019) emphasized that recognition, job satisfaction, and organizational commitment significantly enhance employee performance, reinforcing the importance of intrinsic and extrinsic motivators. </w:t>
      </w:r>
      <w:proofErr w:type="spellStart"/>
      <w:r w:rsidRPr="00751F92">
        <w:rPr>
          <w:rFonts w:ascii="Arial" w:hAnsi="Arial" w:cs="Arial"/>
        </w:rPr>
        <w:t>Karatepe</w:t>
      </w:r>
      <w:proofErr w:type="spellEnd"/>
      <w:r w:rsidRPr="00751F92">
        <w:rPr>
          <w:rFonts w:ascii="Arial" w:hAnsi="Arial" w:cs="Arial"/>
        </w:rPr>
        <w:t xml:space="preserve"> and </w:t>
      </w:r>
      <w:proofErr w:type="spellStart"/>
      <w:r w:rsidRPr="00751F92">
        <w:rPr>
          <w:rFonts w:ascii="Arial" w:hAnsi="Arial" w:cs="Arial"/>
        </w:rPr>
        <w:t>Olugbade</w:t>
      </w:r>
      <w:proofErr w:type="spellEnd"/>
      <w:r w:rsidRPr="00751F92">
        <w:rPr>
          <w:rFonts w:ascii="Arial" w:hAnsi="Arial" w:cs="Arial"/>
        </w:rPr>
        <w:t xml:space="preserve"> (2017) further supported this by demonstrating how organizational support and recognition positively affect career satisfaction and reduce turnover intentions, strengthening the role of employee motivation in sustaining high levels of organizational performance.</w:t>
      </w:r>
    </w:p>
    <w:p w14:paraId="1270B8FE" w14:textId="77777777" w:rsidR="00E81193" w:rsidRDefault="00E81193" w:rsidP="003A4F10">
      <w:pPr>
        <w:pStyle w:val="Body"/>
        <w:spacing w:after="0"/>
        <w:rPr>
          <w:rFonts w:ascii="Arial" w:hAnsi="Arial" w:cs="Arial"/>
        </w:rPr>
      </w:pPr>
    </w:p>
    <w:p w14:paraId="599EAFE7" w14:textId="7C81551D" w:rsidR="00E81193" w:rsidRDefault="00E81193" w:rsidP="00E81193">
      <w:pPr>
        <w:tabs>
          <w:tab w:val="left" w:pos="1080"/>
        </w:tabs>
        <w:jc w:val="both"/>
        <w:rPr>
          <w:rFonts w:ascii="Arial" w:hAnsi="Arial"/>
          <w:b/>
          <w:color w:val="000000" w:themeColor="text1"/>
        </w:rPr>
      </w:pPr>
      <w:r>
        <w:rPr>
          <w:rFonts w:ascii="Arial" w:hAnsi="Arial"/>
          <w:b/>
        </w:rPr>
        <w:t xml:space="preserve">Table </w:t>
      </w:r>
      <w:r w:rsidR="005C4B50">
        <w:rPr>
          <w:rFonts w:ascii="Arial" w:hAnsi="Arial"/>
          <w:b/>
        </w:rPr>
        <w:t>5</w:t>
      </w:r>
      <w:r>
        <w:rPr>
          <w:rFonts w:ascii="Arial" w:hAnsi="Arial"/>
          <w:b/>
        </w:rPr>
        <w:t>.</w:t>
      </w:r>
      <w:r w:rsidR="0021598B">
        <w:rPr>
          <w:rFonts w:ascii="Arial" w:hAnsi="Arial"/>
          <w:b/>
        </w:rPr>
        <w:t xml:space="preserve"> </w:t>
      </w:r>
      <w:r w:rsidR="005C4B50" w:rsidRPr="005C4B50">
        <w:rPr>
          <w:rFonts w:ascii="Arial" w:hAnsi="Arial"/>
          <w:b/>
          <w:color w:val="000000" w:themeColor="text1"/>
        </w:rPr>
        <w:t>The Level of Organizational Performance in the Banana Plantation in terms of Staff Motivation.</w:t>
      </w:r>
    </w:p>
    <w:p w14:paraId="410EA31C" w14:textId="0A4D3C56" w:rsidR="00183EE3" w:rsidRDefault="00183EE3" w:rsidP="00183EE3">
      <w:pPr>
        <w:tabs>
          <w:tab w:val="left" w:pos="1080"/>
        </w:tabs>
        <w:jc w:val="both"/>
        <w:rPr>
          <w:rFonts w:ascii="Arial" w:hAnsi="Arial"/>
          <w:b/>
          <w:color w:val="000000" w:themeColor="text1"/>
        </w:rPr>
      </w:pPr>
    </w:p>
    <w:tbl>
      <w:tblPr>
        <w:tblW w:w="8500" w:type="dxa"/>
        <w:tblInd w:w="93" w:type="dxa"/>
        <w:tblBorders>
          <w:top w:val="single" w:sz="4" w:space="0" w:color="auto"/>
          <w:bottom w:val="single" w:sz="4" w:space="0" w:color="auto"/>
        </w:tblBorders>
        <w:tblLook w:val="04A0" w:firstRow="1" w:lastRow="0" w:firstColumn="1" w:lastColumn="0" w:noHBand="0" w:noVBand="1"/>
      </w:tblPr>
      <w:tblGrid>
        <w:gridCol w:w="4586"/>
        <w:gridCol w:w="1134"/>
        <w:gridCol w:w="1080"/>
        <w:gridCol w:w="1700"/>
      </w:tblGrid>
      <w:tr w:rsidR="005C4B50" w:rsidRPr="0021598B" w14:paraId="7A4C1D3B" w14:textId="77777777" w:rsidTr="00C75491">
        <w:trPr>
          <w:trHeight w:val="392"/>
        </w:trPr>
        <w:tc>
          <w:tcPr>
            <w:tcW w:w="4586" w:type="dxa"/>
            <w:tcBorders>
              <w:top w:val="single" w:sz="4" w:space="0" w:color="auto"/>
              <w:bottom w:val="single" w:sz="4" w:space="0" w:color="auto"/>
            </w:tcBorders>
            <w:vAlign w:val="center"/>
          </w:tcPr>
          <w:p w14:paraId="1BDA68A6" w14:textId="77777777" w:rsidR="005C4B50" w:rsidRPr="0021598B" w:rsidRDefault="005C4B50" w:rsidP="005C4B50">
            <w:pPr>
              <w:tabs>
                <w:tab w:val="left" w:pos="1080"/>
              </w:tabs>
              <w:jc w:val="both"/>
              <w:rPr>
                <w:rFonts w:ascii="Arial" w:hAnsi="Arial"/>
                <w:b/>
                <w:lang w:val="en-PH"/>
              </w:rPr>
            </w:pPr>
            <w:r w:rsidRPr="0021598B">
              <w:rPr>
                <w:rFonts w:ascii="Arial" w:hAnsi="Arial"/>
                <w:b/>
                <w:lang w:val="en-PH"/>
              </w:rPr>
              <w:t>Indicators</w:t>
            </w:r>
          </w:p>
        </w:tc>
        <w:tc>
          <w:tcPr>
            <w:tcW w:w="1134" w:type="dxa"/>
            <w:tcBorders>
              <w:top w:val="single" w:sz="4" w:space="0" w:color="auto"/>
              <w:bottom w:val="single" w:sz="4" w:space="0" w:color="auto"/>
            </w:tcBorders>
            <w:vAlign w:val="center"/>
          </w:tcPr>
          <w:p w14:paraId="24ED6A18" w14:textId="77777777" w:rsidR="005C4B50" w:rsidRPr="0021598B" w:rsidRDefault="005C4B50" w:rsidP="005C4B50">
            <w:pPr>
              <w:tabs>
                <w:tab w:val="left" w:pos="1080"/>
              </w:tabs>
              <w:jc w:val="center"/>
              <w:rPr>
                <w:rFonts w:ascii="Arial" w:hAnsi="Arial"/>
                <w:b/>
                <w:lang w:val="en-PH"/>
              </w:rPr>
            </w:pPr>
            <w:r w:rsidRPr="0021598B">
              <w:rPr>
                <w:rFonts w:ascii="Arial" w:hAnsi="Arial"/>
                <w:b/>
                <w:lang w:val="en-PH"/>
              </w:rPr>
              <w:t>Std. Deviation</w:t>
            </w:r>
          </w:p>
        </w:tc>
        <w:tc>
          <w:tcPr>
            <w:tcW w:w="1080" w:type="dxa"/>
            <w:tcBorders>
              <w:top w:val="single" w:sz="4" w:space="0" w:color="auto"/>
              <w:bottom w:val="single" w:sz="4" w:space="0" w:color="auto"/>
            </w:tcBorders>
            <w:vAlign w:val="center"/>
          </w:tcPr>
          <w:p w14:paraId="430BE0A1" w14:textId="77777777" w:rsidR="005C4B50" w:rsidRPr="0021598B" w:rsidRDefault="005C4B50" w:rsidP="005C4B50">
            <w:pPr>
              <w:tabs>
                <w:tab w:val="left" w:pos="1080"/>
              </w:tabs>
              <w:jc w:val="center"/>
              <w:rPr>
                <w:rFonts w:ascii="Arial" w:hAnsi="Arial"/>
                <w:b/>
                <w:lang w:val="en-PH"/>
              </w:rPr>
            </w:pPr>
            <w:r w:rsidRPr="0021598B">
              <w:rPr>
                <w:rFonts w:ascii="Arial" w:hAnsi="Arial"/>
                <w:b/>
                <w:lang w:val="en-PH"/>
              </w:rPr>
              <w:t>Mean</w:t>
            </w:r>
          </w:p>
        </w:tc>
        <w:tc>
          <w:tcPr>
            <w:tcW w:w="1700" w:type="dxa"/>
            <w:tcBorders>
              <w:top w:val="single" w:sz="4" w:space="0" w:color="auto"/>
              <w:bottom w:val="single" w:sz="4" w:space="0" w:color="auto"/>
            </w:tcBorders>
            <w:noWrap/>
            <w:vAlign w:val="center"/>
          </w:tcPr>
          <w:p w14:paraId="39B54606" w14:textId="77777777" w:rsidR="005C4B50" w:rsidRPr="0021598B" w:rsidRDefault="005C4B50" w:rsidP="005C4B50">
            <w:pPr>
              <w:tabs>
                <w:tab w:val="left" w:pos="1080"/>
              </w:tabs>
              <w:jc w:val="center"/>
              <w:rPr>
                <w:rFonts w:ascii="Arial" w:hAnsi="Arial"/>
                <w:b/>
                <w:lang w:val="en-PH"/>
              </w:rPr>
            </w:pPr>
            <w:r w:rsidRPr="0021598B">
              <w:rPr>
                <w:rFonts w:ascii="Arial" w:hAnsi="Arial"/>
                <w:b/>
                <w:lang w:val="en-PH"/>
              </w:rPr>
              <w:t>Interpretation</w:t>
            </w:r>
          </w:p>
        </w:tc>
      </w:tr>
      <w:tr w:rsidR="005C4B50" w:rsidRPr="005C4B50" w14:paraId="413250FF" w14:textId="77777777" w:rsidTr="00C75491">
        <w:trPr>
          <w:trHeight w:val="300"/>
        </w:trPr>
        <w:tc>
          <w:tcPr>
            <w:tcW w:w="4586" w:type="dxa"/>
            <w:tcBorders>
              <w:top w:val="single" w:sz="4" w:space="0" w:color="auto"/>
            </w:tcBorders>
            <w:vAlign w:val="center"/>
          </w:tcPr>
          <w:p w14:paraId="550A6475" w14:textId="77777777" w:rsidR="005C4B50" w:rsidRPr="005C4B50" w:rsidRDefault="005C4B50" w:rsidP="002D33DA">
            <w:pPr>
              <w:numPr>
                <w:ilvl w:val="0"/>
                <w:numId w:val="6"/>
              </w:numPr>
              <w:tabs>
                <w:tab w:val="clear" w:pos="425"/>
                <w:tab w:val="left" w:pos="1080"/>
              </w:tabs>
              <w:jc w:val="both"/>
              <w:rPr>
                <w:rFonts w:ascii="Arial" w:hAnsi="Arial"/>
                <w:bCs/>
                <w:lang w:val="en-PH"/>
              </w:rPr>
            </w:pPr>
            <w:r w:rsidRPr="005C4B50">
              <w:rPr>
                <w:rFonts w:ascii="Arial" w:hAnsi="Arial"/>
                <w:bCs/>
              </w:rPr>
              <w:t>Employees are satisfied with the recognition they receive for good performance.</w:t>
            </w:r>
          </w:p>
        </w:tc>
        <w:tc>
          <w:tcPr>
            <w:tcW w:w="1134" w:type="dxa"/>
            <w:tcBorders>
              <w:top w:val="single" w:sz="4" w:space="0" w:color="auto"/>
            </w:tcBorders>
            <w:noWrap/>
            <w:vAlign w:val="bottom"/>
          </w:tcPr>
          <w:p w14:paraId="0ABCB872" w14:textId="77777777" w:rsidR="005C4B50" w:rsidRPr="005C4B50" w:rsidRDefault="005C4B50" w:rsidP="005C4B50">
            <w:pPr>
              <w:tabs>
                <w:tab w:val="left" w:pos="1080"/>
              </w:tabs>
              <w:jc w:val="center"/>
              <w:rPr>
                <w:rFonts w:ascii="Arial" w:hAnsi="Arial"/>
                <w:bCs/>
                <w:lang w:val="en-PH"/>
              </w:rPr>
            </w:pPr>
            <w:r w:rsidRPr="005C4B50">
              <w:rPr>
                <w:rFonts w:ascii="Arial" w:hAnsi="Arial"/>
                <w:bCs/>
                <w:lang w:val="en-PH"/>
              </w:rPr>
              <w:t>0.67</w:t>
            </w:r>
          </w:p>
        </w:tc>
        <w:tc>
          <w:tcPr>
            <w:tcW w:w="1080" w:type="dxa"/>
            <w:tcBorders>
              <w:top w:val="single" w:sz="4" w:space="0" w:color="auto"/>
            </w:tcBorders>
            <w:noWrap/>
            <w:vAlign w:val="bottom"/>
          </w:tcPr>
          <w:p w14:paraId="04FC9C06" w14:textId="77777777" w:rsidR="005C4B50" w:rsidRPr="005C4B50" w:rsidRDefault="005C4B50" w:rsidP="005C4B50">
            <w:pPr>
              <w:tabs>
                <w:tab w:val="left" w:pos="1080"/>
              </w:tabs>
              <w:jc w:val="center"/>
              <w:rPr>
                <w:rFonts w:ascii="Arial" w:hAnsi="Arial"/>
                <w:bCs/>
                <w:lang w:val="en-PH"/>
              </w:rPr>
            </w:pPr>
            <w:r w:rsidRPr="005C4B50">
              <w:rPr>
                <w:rFonts w:ascii="Arial" w:hAnsi="Arial"/>
                <w:bCs/>
                <w:lang w:val="en-PH"/>
              </w:rPr>
              <w:t>1.61</w:t>
            </w:r>
          </w:p>
        </w:tc>
        <w:tc>
          <w:tcPr>
            <w:tcW w:w="1700" w:type="dxa"/>
            <w:tcBorders>
              <w:top w:val="single" w:sz="4" w:space="0" w:color="auto"/>
            </w:tcBorders>
            <w:noWrap/>
            <w:vAlign w:val="bottom"/>
          </w:tcPr>
          <w:p w14:paraId="69FA44E7" w14:textId="77777777" w:rsidR="005C4B50" w:rsidRPr="005C4B50" w:rsidRDefault="005C4B50" w:rsidP="005C4B50">
            <w:pPr>
              <w:tabs>
                <w:tab w:val="left" w:pos="1080"/>
              </w:tabs>
              <w:jc w:val="center"/>
              <w:rPr>
                <w:rFonts w:ascii="Arial" w:hAnsi="Arial"/>
                <w:bCs/>
              </w:rPr>
            </w:pPr>
            <w:r w:rsidRPr="005C4B50">
              <w:rPr>
                <w:rFonts w:ascii="Arial" w:hAnsi="Arial"/>
                <w:bCs/>
              </w:rPr>
              <w:t>Very High</w:t>
            </w:r>
          </w:p>
        </w:tc>
      </w:tr>
      <w:tr w:rsidR="005C4B50" w:rsidRPr="005C4B50" w14:paraId="1F54D41C" w14:textId="77777777" w:rsidTr="00C75491">
        <w:trPr>
          <w:trHeight w:val="300"/>
        </w:trPr>
        <w:tc>
          <w:tcPr>
            <w:tcW w:w="4586" w:type="dxa"/>
            <w:vAlign w:val="center"/>
          </w:tcPr>
          <w:p w14:paraId="425A22E0" w14:textId="77777777" w:rsidR="005C4B50" w:rsidRPr="005C4B50" w:rsidRDefault="005C4B50" w:rsidP="002D33DA">
            <w:pPr>
              <w:numPr>
                <w:ilvl w:val="0"/>
                <w:numId w:val="6"/>
              </w:numPr>
              <w:tabs>
                <w:tab w:val="clear" w:pos="425"/>
                <w:tab w:val="left" w:pos="1080"/>
              </w:tabs>
              <w:jc w:val="both"/>
              <w:rPr>
                <w:rFonts w:ascii="Arial" w:hAnsi="Arial"/>
                <w:bCs/>
                <w:lang w:val="en-PH"/>
              </w:rPr>
            </w:pPr>
            <w:r w:rsidRPr="005C4B50">
              <w:rPr>
                <w:rFonts w:ascii="Arial" w:hAnsi="Arial"/>
                <w:bCs/>
              </w:rPr>
              <w:t>Employees are satisfied with their salary.</w:t>
            </w:r>
          </w:p>
        </w:tc>
        <w:tc>
          <w:tcPr>
            <w:tcW w:w="1134" w:type="dxa"/>
            <w:noWrap/>
            <w:vAlign w:val="bottom"/>
          </w:tcPr>
          <w:p w14:paraId="16F8B5DB" w14:textId="77777777" w:rsidR="005C4B50" w:rsidRPr="005C4B50" w:rsidRDefault="005C4B50" w:rsidP="005C4B50">
            <w:pPr>
              <w:tabs>
                <w:tab w:val="left" w:pos="1080"/>
              </w:tabs>
              <w:jc w:val="center"/>
              <w:rPr>
                <w:rFonts w:ascii="Arial" w:hAnsi="Arial"/>
                <w:bCs/>
                <w:lang w:val="en-PH"/>
              </w:rPr>
            </w:pPr>
            <w:r w:rsidRPr="005C4B50">
              <w:rPr>
                <w:rFonts w:ascii="Arial" w:hAnsi="Arial"/>
                <w:bCs/>
                <w:lang w:val="en-PH"/>
              </w:rPr>
              <w:t>0.64</w:t>
            </w:r>
          </w:p>
        </w:tc>
        <w:tc>
          <w:tcPr>
            <w:tcW w:w="1080" w:type="dxa"/>
            <w:noWrap/>
            <w:vAlign w:val="bottom"/>
          </w:tcPr>
          <w:p w14:paraId="5E655B2A" w14:textId="77777777" w:rsidR="005C4B50" w:rsidRPr="005C4B50" w:rsidRDefault="005C4B50" w:rsidP="005C4B50">
            <w:pPr>
              <w:tabs>
                <w:tab w:val="left" w:pos="1080"/>
              </w:tabs>
              <w:jc w:val="center"/>
              <w:rPr>
                <w:rFonts w:ascii="Arial" w:hAnsi="Arial"/>
                <w:bCs/>
                <w:lang w:val="en-PH"/>
              </w:rPr>
            </w:pPr>
            <w:r w:rsidRPr="005C4B50">
              <w:rPr>
                <w:rFonts w:ascii="Arial" w:hAnsi="Arial"/>
                <w:bCs/>
                <w:lang w:val="en-PH"/>
              </w:rPr>
              <w:t>1.93</w:t>
            </w:r>
          </w:p>
        </w:tc>
        <w:tc>
          <w:tcPr>
            <w:tcW w:w="1700" w:type="dxa"/>
            <w:noWrap/>
            <w:vAlign w:val="bottom"/>
          </w:tcPr>
          <w:p w14:paraId="71673478" w14:textId="77777777" w:rsidR="005C4B50" w:rsidRPr="005C4B50" w:rsidRDefault="005C4B50" w:rsidP="005C4B50">
            <w:pPr>
              <w:tabs>
                <w:tab w:val="left" w:pos="1080"/>
              </w:tabs>
              <w:jc w:val="center"/>
              <w:rPr>
                <w:rFonts w:ascii="Arial" w:hAnsi="Arial"/>
                <w:bCs/>
              </w:rPr>
            </w:pPr>
            <w:r w:rsidRPr="005C4B50">
              <w:rPr>
                <w:rFonts w:ascii="Arial" w:hAnsi="Arial"/>
                <w:bCs/>
              </w:rPr>
              <w:t>High</w:t>
            </w:r>
          </w:p>
        </w:tc>
      </w:tr>
      <w:tr w:rsidR="005C4B50" w:rsidRPr="005C4B50" w14:paraId="044106D5" w14:textId="77777777" w:rsidTr="00C75491">
        <w:trPr>
          <w:trHeight w:val="300"/>
        </w:trPr>
        <w:tc>
          <w:tcPr>
            <w:tcW w:w="4586" w:type="dxa"/>
            <w:vAlign w:val="center"/>
          </w:tcPr>
          <w:p w14:paraId="1459FB09" w14:textId="77777777" w:rsidR="005C4B50" w:rsidRPr="005C4B50" w:rsidRDefault="005C4B50" w:rsidP="002D33DA">
            <w:pPr>
              <w:numPr>
                <w:ilvl w:val="0"/>
                <w:numId w:val="6"/>
              </w:numPr>
              <w:tabs>
                <w:tab w:val="clear" w:pos="425"/>
                <w:tab w:val="left" w:pos="1080"/>
              </w:tabs>
              <w:jc w:val="both"/>
              <w:rPr>
                <w:rFonts w:ascii="Arial" w:hAnsi="Arial"/>
                <w:bCs/>
                <w:lang w:val="en-PH"/>
              </w:rPr>
            </w:pPr>
            <w:r w:rsidRPr="005C4B50">
              <w:rPr>
                <w:rFonts w:ascii="Arial" w:hAnsi="Arial"/>
                <w:bCs/>
              </w:rPr>
              <w:t>Employees feel free to discuss work-related problems with their immediate manager or supervisor.</w:t>
            </w:r>
          </w:p>
        </w:tc>
        <w:tc>
          <w:tcPr>
            <w:tcW w:w="1134" w:type="dxa"/>
            <w:noWrap/>
            <w:vAlign w:val="bottom"/>
          </w:tcPr>
          <w:p w14:paraId="5B0038F9" w14:textId="77777777" w:rsidR="005C4B50" w:rsidRPr="005C4B50" w:rsidRDefault="005C4B50" w:rsidP="005C4B50">
            <w:pPr>
              <w:tabs>
                <w:tab w:val="left" w:pos="1080"/>
              </w:tabs>
              <w:jc w:val="center"/>
              <w:rPr>
                <w:rFonts w:ascii="Arial" w:hAnsi="Arial"/>
                <w:bCs/>
                <w:lang w:val="en-PH"/>
              </w:rPr>
            </w:pPr>
            <w:r w:rsidRPr="005C4B50">
              <w:rPr>
                <w:rFonts w:ascii="Arial" w:hAnsi="Arial"/>
                <w:bCs/>
                <w:lang w:val="en-PH"/>
              </w:rPr>
              <w:t>0.76</w:t>
            </w:r>
          </w:p>
        </w:tc>
        <w:tc>
          <w:tcPr>
            <w:tcW w:w="1080" w:type="dxa"/>
            <w:noWrap/>
            <w:vAlign w:val="bottom"/>
          </w:tcPr>
          <w:p w14:paraId="329684D8" w14:textId="77777777" w:rsidR="005C4B50" w:rsidRPr="005C4B50" w:rsidRDefault="005C4B50" w:rsidP="005C4B50">
            <w:pPr>
              <w:tabs>
                <w:tab w:val="left" w:pos="1080"/>
              </w:tabs>
              <w:jc w:val="center"/>
              <w:rPr>
                <w:rFonts w:ascii="Arial" w:hAnsi="Arial"/>
                <w:bCs/>
                <w:lang w:val="en-PH"/>
              </w:rPr>
            </w:pPr>
            <w:r w:rsidRPr="005C4B50">
              <w:rPr>
                <w:rFonts w:ascii="Arial" w:hAnsi="Arial"/>
                <w:bCs/>
                <w:lang w:val="en-PH"/>
              </w:rPr>
              <w:t>1.79</w:t>
            </w:r>
          </w:p>
        </w:tc>
        <w:tc>
          <w:tcPr>
            <w:tcW w:w="1700" w:type="dxa"/>
            <w:noWrap/>
            <w:vAlign w:val="bottom"/>
          </w:tcPr>
          <w:p w14:paraId="53732AE2" w14:textId="77777777" w:rsidR="005C4B50" w:rsidRPr="005C4B50" w:rsidRDefault="005C4B50" w:rsidP="005C4B50">
            <w:pPr>
              <w:tabs>
                <w:tab w:val="left" w:pos="1080"/>
              </w:tabs>
              <w:jc w:val="center"/>
              <w:rPr>
                <w:rFonts w:ascii="Arial" w:hAnsi="Arial"/>
                <w:bCs/>
              </w:rPr>
            </w:pPr>
            <w:r w:rsidRPr="005C4B50">
              <w:rPr>
                <w:rFonts w:ascii="Arial" w:hAnsi="Arial"/>
                <w:bCs/>
              </w:rPr>
              <w:t>Very High</w:t>
            </w:r>
          </w:p>
        </w:tc>
      </w:tr>
      <w:tr w:rsidR="005C4B50" w:rsidRPr="005C4B50" w14:paraId="3C934907" w14:textId="77777777" w:rsidTr="00C75491">
        <w:trPr>
          <w:trHeight w:val="300"/>
        </w:trPr>
        <w:tc>
          <w:tcPr>
            <w:tcW w:w="4586" w:type="dxa"/>
            <w:vAlign w:val="center"/>
          </w:tcPr>
          <w:p w14:paraId="4DAFCDFA" w14:textId="77777777" w:rsidR="005C4B50" w:rsidRPr="005C4B50" w:rsidRDefault="005C4B50" w:rsidP="002D33DA">
            <w:pPr>
              <w:numPr>
                <w:ilvl w:val="0"/>
                <w:numId w:val="6"/>
              </w:numPr>
              <w:tabs>
                <w:tab w:val="clear" w:pos="425"/>
                <w:tab w:val="left" w:pos="1080"/>
              </w:tabs>
              <w:jc w:val="both"/>
              <w:rPr>
                <w:rFonts w:ascii="Arial" w:hAnsi="Arial"/>
                <w:bCs/>
                <w:lang w:val="en-PH"/>
              </w:rPr>
            </w:pPr>
            <w:r w:rsidRPr="005C4B50">
              <w:rPr>
                <w:rFonts w:ascii="Arial" w:hAnsi="Arial"/>
                <w:bCs/>
              </w:rPr>
              <w:t>Work units are staffed with cooperative, friendly, and team-oriented individuals.</w:t>
            </w:r>
          </w:p>
        </w:tc>
        <w:tc>
          <w:tcPr>
            <w:tcW w:w="1134" w:type="dxa"/>
            <w:noWrap/>
            <w:vAlign w:val="bottom"/>
          </w:tcPr>
          <w:p w14:paraId="6C7DDD4A" w14:textId="77777777" w:rsidR="005C4B50" w:rsidRPr="005C4B50" w:rsidRDefault="005C4B50" w:rsidP="005C4B50">
            <w:pPr>
              <w:tabs>
                <w:tab w:val="left" w:pos="1080"/>
              </w:tabs>
              <w:jc w:val="center"/>
              <w:rPr>
                <w:rFonts w:ascii="Arial" w:hAnsi="Arial"/>
                <w:bCs/>
                <w:lang w:val="en-PH"/>
              </w:rPr>
            </w:pPr>
            <w:r w:rsidRPr="005C4B50">
              <w:rPr>
                <w:rFonts w:ascii="Arial" w:hAnsi="Arial"/>
                <w:bCs/>
                <w:lang w:val="en-PH"/>
              </w:rPr>
              <w:t>0.75</w:t>
            </w:r>
          </w:p>
        </w:tc>
        <w:tc>
          <w:tcPr>
            <w:tcW w:w="1080" w:type="dxa"/>
            <w:noWrap/>
            <w:vAlign w:val="bottom"/>
          </w:tcPr>
          <w:p w14:paraId="339F482F" w14:textId="77777777" w:rsidR="005C4B50" w:rsidRPr="005C4B50" w:rsidRDefault="005C4B50" w:rsidP="005C4B50">
            <w:pPr>
              <w:tabs>
                <w:tab w:val="left" w:pos="1080"/>
              </w:tabs>
              <w:jc w:val="center"/>
              <w:rPr>
                <w:rFonts w:ascii="Arial" w:hAnsi="Arial"/>
                <w:bCs/>
                <w:lang w:val="en-PH"/>
              </w:rPr>
            </w:pPr>
            <w:r w:rsidRPr="005C4B50">
              <w:rPr>
                <w:rFonts w:ascii="Arial" w:hAnsi="Arial"/>
                <w:bCs/>
                <w:lang w:val="en-PH"/>
              </w:rPr>
              <w:t>1.87</w:t>
            </w:r>
          </w:p>
        </w:tc>
        <w:tc>
          <w:tcPr>
            <w:tcW w:w="1700" w:type="dxa"/>
            <w:noWrap/>
            <w:vAlign w:val="bottom"/>
          </w:tcPr>
          <w:p w14:paraId="00A106EC" w14:textId="77777777" w:rsidR="005C4B50" w:rsidRPr="005C4B50" w:rsidRDefault="005C4B50" w:rsidP="005C4B50">
            <w:pPr>
              <w:tabs>
                <w:tab w:val="left" w:pos="1080"/>
              </w:tabs>
              <w:jc w:val="center"/>
              <w:rPr>
                <w:rFonts w:ascii="Arial" w:hAnsi="Arial"/>
                <w:bCs/>
              </w:rPr>
            </w:pPr>
            <w:r w:rsidRPr="005C4B50">
              <w:rPr>
                <w:rFonts w:ascii="Arial" w:hAnsi="Arial"/>
                <w:bCs/>
              </w:rPr>
              <w:t>High</w:t>
            </w:r>
          </w:p>
        </w:tc>
      </w:tr>
      <w:tr w:rsidR="005C4B50" w:rsidRPr="005C4B50" w14:paraId="3403B7A8" w14:textId="77777777" w:rsidTr="00C75491">
        <w:trPr>
          <w:trHeight w:val="300"/>
        </w:trPr>
        <w:tc>
          <w:tcPr>
            <w:tcW w:w="4586" w:type="dxa"/>
            <w:vAlign w:val="center"/>
          </w:tcPr>
          <w:p w14:paraId="79655B58" w14:textId="77777777" w:rsidR="005C4B50" w:rsidRPr="005C4B50" w:rsidRDefault="005C4B50" w:rsidP="002D33DA">
            <w:pPr>
              <w:numPr>
                <w:ilvl w:val="0"/>
                <w:numId w:val="6"/>
              </w:numPr>
              <w:tabs>
                <w:tab w:val="clear" w:pos="425"/>
                <w:tab w:val="left" w:pos="1080"/>
              </w:tabs>
              <w:jc w:val="both"/>
              <w:rPr>
                <w:rFonts w:ascii="Arial" w:hAnsi="Arial"/>
                <w:bCs/>
                <w:lang w:val="en-PH"/>
              </w:rPr>
            </w:pPr>
            <w:r w:rsidRPr="005C4B50">
              <w:rPr>
                <w:rFonts w:ascii="Arial" w:hAnsi="Arial"/>
                <w:bCs/>
              </w:rPr>
              <w:t>Employers are perceived to care about employee welfare.</w:t>
            </w:r>
          </w:p>
        </w:tc>
        <w:tc>
          <w:tcPr>
            <w:tcW w:w="1134" w:type="dxa"/>
            <w:noWrap/>
            <w:vAlign w:val="bottom"/>
          </w:tcPr>
          <w:p w14:paraId="406E476A" w14:textId="77777777" w:rsidR="005C4B50" w:rsidRPr="005C4B50" w:rsidRDefault="005C4B50" w:rsidP="005C4B50">
            <w:pPr>
              <w:tabs>
                <w:tab w:val="left" w:pos="1080"/>
              </w:tabs>
              <w:jc w:val="center"/>
              <w:rPr>
                <w:rFonts w:ascii="Arial" w:hAnsi="Arial"/>
                <w:bCs/>
                <w:lang w:val="en-PH"/>
              </w:rPr>
            </w:pPr>
            <w:r w:rsidRPr="005C4B50">
              <w:rPr>
                <w:rFonts w:ascii="Arial" w:hAnsi="Arial"/>
                <w:bCs/>
                <w:lang w:val="en-PH"/>
              </w:rPr>
              <w:t>0.70</w:t>
            </w:r>
          </w:p>
        </w:tc>
        <w:tc>
          <w:tcPr>
            <w:tcW w:w="1080" w:type="dxa"/>
            <w:noWrap/>
            <w:vAlign w:val="bottom"/>
          </w:tcPr>
          <w:p w14:paraId="61B67E81" w14:textId="77777777" w:rsidR="005C4B50" w:rsidRPr="005C4B50" w:rsidRDefault="005C4B50" w:rsidP="005C4B50">
            <w:pPr>
              <w:tabs>
                <w:tab w:val="left" w:pos="1080"/>
              </w:tabs>
              <w:jc w:val="center"/>
              <w:rPr>
                <w:rFonts w:ascii="Arial" w:hAnsi="Arial"/>
                <w:bCs/>
                <w:lang w:val="en-PH"/>
              </w:rPr>
            </w:pPr>
            <w:r w:rsidRPr="005C4B50">
              <w:rPr>
                <w:rFonts w:ascii="Arial" w:hAnsi="Arial"/>
                <w:bCs/>
                <w:lang w:val="en-PH"/>
              </w:rPr>
              <w:t>1.74</w:t>
            </w:r>
          </w:p>
        </w:tc>
        <w:tc>
          <w:tcPr>
            <w:tcW w:w="1700" w:type="dxa"/>
            <w:noWrap/>
            <w:vAlign w:val="bottom"/>
          </w:tcPr>
          <w:p w14:paraId="31200244" w14:textId="77777777" w:rsidR="005C4B50" w:rsidRPr="005C4B50" w:rsidRDefault="005C4B50" w:rsidP="005C4B50">
            <w:pPr>
              <w:tabs>
                <w:tab w:val="left" w:pos="1080"/>
              </w:tabs>
              <w:jc w:val="center"/>
              <w:rPr>
                <w:rFonts w:ascii="Arial" w:hAnsi="Arial"/>
                <w:bCs/>
              </w:rPr>
            </w:pPr>
            <w:r w:rsidRPr="005C4B50">
              <w:rPr>
                <w:rFonts w:ascii="Arial" w:hAnsi="Arial"/>
                <w:bCs/>
              </w:rPr>
              <w:t>Very High</w:t>
            </w:r>
          </w:p>
        </w:tc>
      </w:tr>
      <w:tr w:rsidR="005C4B50" w:rsidRPr="0021598B" w14:paraId="05F409C9" w14:textId="77777777" w:rsidTr="00C75491">
        <w:trPr>
          <w:trHeight w:val="300"/>
        </w:trPr>
        <w:tc>
          <w:tcPr>
            <w:tcW w:w="4586" w:type="dxa"/>
            <w:vAlign w:val="bottom"/>
          </w:tcPr>
          <w:p w14:paraId="0DA9706A" w14:textId="77777777" w:rsidR="005C4B50" w:rsidRPr="0021598B" w:rsidRDefault="005C4B50" w:rsidP="005C4B50">
            <w:pPr>
              <w:tabs>
                <w:tab w:val="left" w:pos="1080"/>
              </w:tabs>
              <w:jc w:val="center"/>
              <w:rPr>
                <w:rFonts w:ascii="Arial" w:hAnsi="Arial"/>
                <w:b/>
                <w:lang w:val="en-PH"/>
              </w:rPr>
            </w:pPr>
            <w:r w:rsidRPr="0021598B">
              <w:rPr>
                <w:rFonts w:ascii="Arial" w:hAnsi="Arial"/>
                <w:b/>
                <w:lang w:val="en-PH"/>
              </w:rPr>
              <w:lastRenderedPageBreak/>
              <w:t>Average</w:t>
            </w:r>
          </w:p>
        </w:tc>
        <w:tc>
          <w:tcPr>
            <w:tcW w:w="1134" w:type="dxa"/>
            <w:noWrap/>
            <w:vAlign w:val="bottom"/>
          </w:tcPr>
          <w:p w14:paraId="384A57D1" w14:textId="77777777" w:rsidR="005C4B50" w:rsidRPr="0021598B" w:rsidRDefault="005C4B50" w:rsidP="005C4B50">
            <w:pPr>
              <w:tabs>
                <w:tab w:val="left" w:pos="1080"/>
              </w:tabs>
              <w:jc w:val="center"/>
              <w:rPr>
                <w:rFonts w:ascii="Arial" w:hAnsi="Arial"/>
                <w:b/>
                <w:lang w:val="en-PH"/>
              </w:rPr>
            </w:pPr>
            <w:r w:rsidRPr="0021598B">
              <w:rPr>
                <w:rFonts w:ascii="Arial" w:hAnsi="Arial"/>
                <w:b/>
                <w:lang w:val="en-PH"/>
              </w:rPr>
              <w:t>0.53</w:t>
            </w:r>
          </w:p>
        </w:tc>
        <w:tc>
          <w:tcPr>
            <w:tcW w:w="1080" w:type="dxa"/>
            <w:noWrap/>
            <w:vAlign w:val="bottom"/>
          </w:tcPr>
          <w:p w14:paraId="1717C771" w14:textId="77777777" w:rsidR="005C4B50" w:rsidRPr="0021598B" w:rsidRDefault="005C4B50" w:rsidP="005C4B50">
            <w:pPr>
              <w:tabs>
                <w:tab w:val="left" w:pos="1080"/>
              </w:tabs>
              <w:jc w:val="center"/>
              <w:rPr>
                <w:rFonts w:ascii="Arial" w:hAnsi="Arial"/>
                <w:b/>
                <w:lang w:val="en-PH"/>
              </w:rPr>
            </w:pPr>
            <w:r w:rsidRPr="0021598B">
              <w:rPr>
                <w:rFonts w:ascii="Arial" w:hAnsi="Arial"/>
                <w:b/>
                <w:lang w:val="en-PH"/>
              </w:rPr>
              <w:t>1.79</w:t>
            </w:r>
          </w:p>
        </w:tc>
        <w:tc>
          <w:tcPr>
            <w:tcW w:w="1700" w:type="dxa"/>
            <w:noWrap/>
            <w:vAlign w:val="bottom"/>
          </w:tcPr>
          <w:p w14:paraId="064AFDB7" w14:textId="77777777" w:rsidR="005C4B50" w:rsidRPr="0021598B" w:rsidRDefault="005C4B50" w:rsidP="005C4B50">
            <w:pPr>
              <w:tabs>
                <w:tab w:val="left" w:pos="1080"/>
              </w:tabs>
              <w:jc w:val="center"/>
              <w:rPr>
                <w:rFonts w:ascii="Arial" w:hAnsi="Arial"/>
                <w:b/>
                <w:lang w:val="en-PH"/>
              </w:rPr>
            </w:pPr>
            <w:r w:rsidRPr="0021598B">
              <w:rPr>
                <w:rFonts w:ascii="Arial" w:hAnsi="Arial"/>
                <w:b/>
              </w:rPr>
              <w:t>Very High</w:t>
            </w:r>
          </w:p>
        </w:tc>
      </w:tr>
    </w:tbl>
    <w:p w14:paraId="2603BCE5" w14:textId="77777777" w:rsidR="00421CC7" w:rsidRPr="00421CC7" w:rsidRDefault="00421CC7" w:rsidP="00183EE3">
      <w:pPr>
        <w:tabs>
          <w:tab w:val="left" w:pos="1080"/>
        </w:tabs>
        <w:jc w:val="both"/>
        <w:rPr>
          <w:rFonts w:ascii="Arial" w:hAnsi="Arial"/>
          <w:bCs/>
          <w:color w:val="FF0000"/>
        </w:rPr>
      </w:pPr>
    </w:p>
    <w:p w14:paraId="46A75CF5" w14:textId="473D600F" w:rsidR="004F241A" w:rsidRPr="00FC751B" w:rsidRDefault="005C4B50" w:rsidP="00FC751B">
      <w:pPr>
        <w:pStyle w:val="Body"/>
        <w:rPr>
          <w:rFonts w:ascii="Arial" w:hAnsi="Arial" w:cs="Arial"/>
          <w:color w:val="000000" w:themeColor="text1"/>
          <w:lang w:val="en-PH"/>
        </w:rPr>
      </w:pPr>
      <w:r w:rsidRPr="005C4B50">
        <w:rPr>
          <w:rFonts w:ascii="Arial" w:hAnsi="Arial" w:cs="Arial"/>
          <w:color w:val="000000" w:themeColor="text1"/>
          <w:lang w:val="en-PH"/>
        </w:rPr>
        <w:t xml:space="preserve">As shown in Table 6, the organizational performance of the banana plantation in terms of working environment is interpreted as </w:t>
      </w:r>
      <w:r w:rsidRPr="005C4B50">
        <w:rPr>
          <w:rFonts w:ascii="Arial" w:hAnsi="Arial" w:cs="Arial"/>
          <w:i/>
          <w:iCs/>
          <w:color w:val="000000" w:themeColor="text1"/>
          <w:lang w:val="en-PH"/>
        </w:rPr>
        <w:t>very high</w:t>
      </w:r>
      <w:r w:rsidRPr="005C4B50">
        <w:rPr>
          <w:rFonts w:ascii="Arial" w:hAnsi="Arial" w:cs="Arial"/>
          <w:color w:val="000000" w:themeColor="text1"/>
          <w:lang w:val="en-PH"/>
        </w:rPr>
        <w:t xml:space="preserve">, with an overall mean score of 1.65 and a standard deviation of 0.44. This score falls within the “very high” category on the reversed Likert scale (1.00–1.79), indicating that the working environment within the plantation significantly exceeds employee expectations. The most positively rated indicator was </w:t>
      </w:r>
      <w:r w:rsidRPr="005C4B50">
        <w:rPr>
          <w:rFonts w:ascii="Arial" w:hAnsi="Arial" w:cs="Arial"/>
          <w:i/>
          <w:iCs/>
          <w:color w:val="000000" w:themeColor="text1"/>
          <w:lang w:val="en-PH"/>
        </w:rPr>
        <w:t>“Employees are satisfied with the available working spaces such as discussion rooms, operations areas, and halls”,</w:t>
      </w:r>
      <w:r w:rsidRPr="005C4B50">
        <w:rPr>
          <w:rFonts w:ascii="Arial" w:hAnsi="Arial" w:cs="Arial"/>
          <w:color w:val="000000" w:themeColor="text1"/>
          <w:lang w:val="en-PH"/>
        </w:rPr>
        <w:t xml:space="preserve"> which recorded the lowest mean score of 1.30, reflecting the highest level of satisfaction among all measured items. Similarly, </w:t>
      </w:r>
      <w:r w:rsidRPr="005C4B50">
        <w:rPr>
          <w:rFonts w:ascii="Arial" w:hAnsi="Arial" w:cs="Arial"/>
          <w:i/>
          <w:iCs/>
          <w:color w:val="000000" w:themeColor="text1"/>
          <w:lang w:val="en-PH"/>
        </w:rPr>
        <w:t>“The organization provides the necessary equipment to perform jobs effectively”</w:t>
      </w:r>
      <w:r w:rsidRPr="005C4B50">
        <w:rPr>
          <w:rFonts w:ascii="Arial" w:hAnsi="Arial" w:cs="Arial"/>
          <w:color w:val="000000" w:themeColor="text1"/>
          <w:lang w:val="en-PH"/>
        </w:rPr>
        <w:t xml:space="preserve"> (mean = 1.60) and “The company is located in a strategic and convenient area” (mean = 1.61) were also rated very high, indicating strong perceptions of operational support and accessibility. However, </w:t>
      </w:r>
      <w:r w:rsidRPr="005C4B50">
        <w:rPr>
          <w:rFonts w:ascii="Arial" w:hAnsi="Arial" w:cs="Arial"/>
          <w:i/>
          <w:iCs/>
          <w:color w:val="000000" w:themeColor="text1"/>
          <w:lang w:val="en-PH"/>
        </w:rPr>
        <w:t>“Employees are satisfied with the facilities and equipment provided by the organization”</w:t>
      </w:r>
      <w:r w:rsidRPr="005C4B50">
        <w:rPr>
          <w:rFonts w:ascii="Arial" w:hAnsi="Arial" w:cs="Arial"/>
          <w:color w:val="000000" w:themeColor="text1"/>
          <w:lang w:val="en-PH"/>
        </w:rPr>
        <w:t xml:space="preserve"> (mean = 1.90) and </w:t>
      </w:r>
      <w:r w:rsidRPr="005C4B50">
        <w:rPr>
          <w:rFonts w:ascii="Arial" w:hAnsi="Arial" w:cs="Arial"/>
          <w:i/>
          <w:iCs/>
          <w:color w:val="000000" w:themeColor="text1"/>
          <w:lang w:val="en-PH"/>
        </w:rPr>
        <w:t>“Noise levels in the workplace are within acceptable limits”</w:t>
      </w:r>
      <w:r w:rsidRPr="005C4B50">
        <w:rPr>
          <w:rFonts w:ascii="Arial" w:hAnsi="Arial" w:cs="Arial"/>
          <w:color w:val="000000" w:themeColor="text1"/>
          <w:lang w:val="en-PH"/>
        </w:rPr>
        <w:t xml:space="preserve"> (mean = 1.82) received slightly higher scores, placing them in the high category (1.80–2.59), suggesting these are potential areas for further improvement. These findings support the </w:t>
      </w:r>
      <w:r w:rsidRPr="00751F92">
        <w:rPr>
          <w:rFonts w:ascii="Arial" w:hAnsi="Arial" w:cs="Arial"/>
          <w:color w:val="000000" w:themeColor="text1"/>
          <w:lang w:val="en-PH"/>
        </w:rPr>
        <w:t xml:space="preserve">study by </w:t>
      </w:r>
      <w:proofErr w:type="spellStart"/>
      <w:r w:rsidRPr="00751F92">
        <w:rPr>
          <w:rFonts w:ascii="Arial" w:hAnsi="Arial" w:cs="Arial"/>
          <w:color w:val="000000" w:themeColor="text1"/>
          <w:lang w:val="en-PH"/>
        </w:rPr>
        <w:t>Raziq</w:t>
      </w:r>
      <w:proofErr w:type="spellEnd"/>
      <w:r w:rsidRPr="00751F92">
        <w:rPr>
          <w:rFonts w:ascii="Arial" w:hAnsi="Arial" w:cs="Arial"/>
          <w:color w:val="000000" w:themeColor="text1"/>
          <w:lang w:val="en-PH"/>
        </w:rPr>
        <w:t xml:space="preserve"> and </w:t>
      </w:r>
      <w:proofErr w:type="spellStart"/>
      <w:r w:rsidRPr="00751F92">
        <w:rPr>
          <w:rFonts w:ascii="Arial" w:hAnsi="Arial" w:cs="Arial"/>
          <w:color w:val="000000" w:themeColor="text1"/>
          <w:lang w:val="en-PH"/>
        </w:rPr>
        <w:t>Maulabakhsh</w:t>
      </w:r>
      <w:proofErr w:type="spellEnd"/>
      <w:r w:rsidRPr="00751F92">
        <w:rPr>
          <w:rFonts w:ascii="Arial" w:hAnsi="Arial" w:cs="Arial"/>
          <w:color w:val="000000" w:themeColor="text1"/>
          <w:lang w:val="en-PH"/>
        </w:rPr>
        <w:t xml:space="preserve"> (2015), which emphasized that a well-structured and supportive working environment plays a vital role in improving employee satisfaction and overall organizational performance. Furthermore, Al-Omari and </w:t>
      </w:r>
      <w:proofErr w:type="spellStart"/>
      <w:r w:rsidRPr="00751F92">
        <w:rPr>
          <w:rFonts w:ascii="Arial" w:hAnsi="Arial" w:cs="Arial"/>
          <w:color w:val="000000" w:themeColor="text1"/>
          <w:lang w:val="en-PH"/>
        </w:rPr>
        <w:t>Okasheh</w:t>
      </w:r>
      <w:proofErr w:type="spellEnd"/>
      <w:r w:rsidRPr="00751F92">
        <w:rPr>
          <w:rFonts w:ascii="Arial" w:hAnsi="Arial" w:cs="Arial"/>
          <w:color w:val="000000" w:themeColor="text1"/>
          <w:lang w:val="en-PH"/>
        </w:rPr>
        <w:t xml:space="preserve"> (2017) found that workplace design elements such as lighting, noise control, and spatial organization have a measurable impact on employee productivity and satisfaction levels. Likewise, </w:t>
      </w:r>
      <w:proofErr w:type="spellStart"/>
      <w:r w:rsidRPr="00751F92">
        <w:rPr>
          <w:rFonts w:ascii="Arial" w:hAnsi="Arial" w:cs="Arial"/>
          <w:color w:val="000000" w:themeColor="text1"/>
        </w:rPr>
        <w:t>Gyurák</w:t>
      </w:r>
      <w:proofErr w:type="spellEnd"/>
      <w:r w:rsidRPr="00751F92">
        <w:rPr>
          <w:rFonts w:ascii="Arial" w:hAnsi="Arial" w:cs="Arial"/>
          <w:color w:val="000000" w:themeColor="text1"/>
        </w:rPr>
        <w:t xml:space="preserve"> et al.</w:t>
      </w:r>
      <w:r w:rsidRPr="00751F92">
        <w:rPr>
          <w:rFonts w:ascii="Arial" w:hAnsi="Arial" w:cs="Arial"/>
          <w:color w:val="000000" w:themeColor="text1"/>
          <w:lang w:val="en-PH"/>
        </w:rPr>
        <w:t xml:space="preserve"> (20</w:t>
      </w:r>
      <w:r w:rsidR="00550E7B" w:rsidRPr="00751F92">
        <w:rPr>
          <w:rFonts w:ascii="Arial" w:hAnsi="Arial" w:cs="Arial"/>
          <w:color w:val="000000" w:themeColor="text1"/>
          <w:lang w:val="en-PH"/>
        </w:rPr>
        <w:t>20</w:t>
      </w:r>
      <w:r w:rsidRPr="00751F92">
        <w:rPr>
          <w:rFonts w:ascii="Arial" w:hAnsi="Arial" w:cs="Arial"/>
          <w:color w:val="000000" w:themeColor="text1"/>
          <w:lang w:val="en-PH"/>
        </w:rPr>
        <w:t>) reinforced that conducive work environments foster motivation, reduce stress, and enhance employee</w:t>
      </w:r>
      <w:r w:rsidRPr="005C4B50">
        <w:rPr>
          <w:rFonts w:ascii="Arial" w:hAnsi="Arial" w:cs="Arial"/>
          <w:color w:val="000000" w:themeColor="text1"/>
          <w:lang w:val="en-PH"/>
        </w:rPr>
        <w:t xml:space="preserve"> performance, demonstrating a direct link between environmental conditions and organizational outcomes.</w:t>
      </w:r>
    </w:p>
    <w:p w14:paraId="1DA60F47" w14:textId="293863F3" w:rsidR="004F241A" w:rsidRPr="005C4B50" w:rsidRDefault="004F241A" w:rsidP="004F241A">
      <w:pPr>
        <w:tabs>
          <w:tab w:val="left" w:pos="1080"/>
        </w:tabs>
        <w:jc w:val="both"/>
        <w:rPr>
          <w:rFonts w:ascii="Arial" w:hAnsi="Arial"/>
          <w:b/>
          <w:color w:val="000000" w:themeColor="text1"/>
          <w:lang w:val="en-PH"/>
        </w:rPr>
      </w:pPr>
      <w:r>
        <w:rPr>
          <w:rFonts w:ascii="Arial" w:hAnsi="Arial"/>
          <w:b/>
        </w:rPr>
        <w:t xml:space="preserve">Table </w:t>
      </w:r>
      <w:r w:rsidR="005C4B50">
        <w:rPr>
          <w:rFonts w:ascii="Arial" w:hAnsi="Arial"/>
          <w:b/>
        </w:rPr>
        <w:t>6</w:t>
      </w:r>
      <w:r>
        <w:rPr>
          <w:rFonts w:ascii="Arial" w:hAnsi="Arial"/>
          <w:b/>
        </w:rPr>
        <w:t>.</w:t>
      </w:r>
      <w:r w:rsidR="0021598B">
        <w:rPr>
          <w:rFonts w:ascii="Arial" w:hAnsi="Arial"/>
          <w:b/>
        </w:rPr>
        <w:t xml:space="preserve"> </w:t>
      </w:r>
      <w:r w:rsidR="005C4B50" w:rsidRPr="005C4B50">
        <w:rPr>
          <w:rFonts w:ascii="Arial" w:hAnsi="Arial"/>
          <w:b/>
          <w:color w:val="000000" w:themeColor="text1"/>
        </w:rPr>
        <w:t>The Level of Organizational Performance in the Banana Plantation in terms of Working Environment.</w:t>
      </w:r>
    </w:p>
    <w:p w14:paraId="7FBAC9EB" w14:textId="77777777" w:rsidR="004F241A" w:rsidRDefault="004F241A" w:rsidP="004F241A">
      <w:pPr>
        <w:tabs>
          <w:tab w:val="left" w:pos="1080"/>
        </w:tabs>
        <w:jc w:val="both"/>
        <w:rPr>
          <w:rFonts w:ascii="Arial" w:hAnsi="Arial"/>
          <w:b/>
          <w:color w:val="000000" w:themeColor="text1"/>
        </w:rPr>
      </w:pPr>
    </w:p>
    <w:tbl>
      <w:tblPr>
        <w:tblW w:w="8500" w:type="dxa"/>
        <w:tblInd w:w="93" w:type="dxa"/>
        <w:tblBorders>
          <w:top w:val="single" w:sz="4" w:space="0" w:color="auto"/>
          <w:bottom w:val="single" w:sz="4" w:space="0" w:color="auto"/>
        </w:tblBorders>
        <w:tblLook w:val="04A0" w:firstRow="1" w:lastRow="0" w:firstColumn="1" w:lastColumn="0" w:noHBand="0" w:noVBand="1"/>
      </w:tblPr>
      <w:tblGrid>
        <w:gridCol w:w="4811"/>
        <w:gridCol w:w="1207"/>
        <w:gridCol w:w="848"/>
        <w:gridCol w:w="1634"/>
      </w:tblGrid>
      <w:tr w:rsidR="005C4B50" w:rsidRPr="0021598B" w14:paraId="63366BE2" w14:textId="77777777" w:rsidTr="00FC751B">
        <w:trPr>
          <w:trHeight w:val="155"/>
        </w:trPr>
        <w:tc>
          <w:tcPr>
            <w:tcW w:w="4998" w:type="dxa"/>
            <w:tcBorders>
              <w:top w:val="single" w:sz="4" w:space="0" w:color="auto"/>
              <w:bottom w:val="single" w:sz="4" w:space="0" w:color="auto"/>
            </w:tcBorders>
            <w:vAlign w:val="center"/>
          </w:tcPr>
          <w:p w14:paraId="2C594036" w14:textId="77777777" w:rsidR="005C4B50" w:rsidRPr="0021598B" w:rsidRDefault="005C4B50" w:rsidP="0021598B">
            <w:pPr>
              <w:pStyle w:val="Body"/>
              <w:spacing w:after="0"/>
              <w:rPr>
                <w:rFonts w:ascii="Arial" w:hAnsi="Arial" w:cs="Arial"/>
                <w:b/>
                <w:sz w:val="22"/>
                <w:lang w:val="en-PH"/>
              </w:rPr>
            </w:pPr>
            <w:r w:rsidRPr="0021598B">
              <w:rPr>
                <w:rFonts w:ascii="Arial" w:hAnsi="Arial" w:cs="Arial"/>
                <w:b/>
                <w:sz w:val="22"/>
                <w:lang w:val="en-PH"/>
              </w:rPr>
              <w:t>Indicators</w:t>
            </w:r>
          </w:p>
        </w:tc>
        <w:tc>
          <w:tcPr>
            <w:tcW w:w="1141" w:type="dxa"/>
            <w:tcBorders>
              <w:top w:val="single" w:sz="4" w:space="0" w:color="auto"/>
              <w:bottom w:val="single" w:sz="4" w:space="0" w:color="auto"/>
            </w:tcBorders>
            <w:vAlign w:val="center"/>
          </w:tcPr>
          <w:p w14:paraId="77012BE9" w14:textId="77777777" w:rsidR="005C4B50" w:rsidRPr="0021598B" w:rsidRDefault="005C4B50" w:rsidP="0021598B">
            <w:pPr>
              <w:pStyle w:val="Body"/>
              <w:spacing w:after="0"/>
              <w:jc w:val="center"/>
              <w:rPr>
                <w:rFonts w:ascii="Arial" w:hAnsi="Arial" w:cs="Arial"/>
                <w:b/>
                <w:sz w:val="22"/>
                <w:lang w:val="en-PH"/>
              </w:rPr>
            </w:pPr>
            <w:r w:rsidRPr="0021598B">
              <w:rPr>
                <w:rFonts w:ascii="Arial" w:hAnsi="Arial" w:cs="Arial"/>
                <w:b/>
                <w:sz w:val="22"/>
                <w:lang w:val="en-PH"/>
              </w:rPr>
              <w:t>Std. Deviation</w:t>
            </w:r>
          </w:p>
        </w:tc>
        <w:tc>
          <w:tcPr>
            <w:tcW w:w="848" w:type="dxa"/>
            <w:tcBorders>
              <w:top w:val="single" w:sz="4" w:space="0" w:color="auto"/>
              <w:bottom w:val="single" w:sz="4" w:space="0" w:color="auto"/>
            </w:tcBorders>
            <w:vAlign w:val="center"/>
          </w:tcPr>
          <w:p w14:paraId="02FE70C0" w14:textId="77777777" w:rsidR="005C4B50" w:rsidRPr="0021598B" w:rsidRDefault="005C4B50" w:rsidP="0021598B">
            <w:pPr>
              <w:pStyle w:val="Body"/>
              <w:spacing w:after="0"/>
              <w:jc w:val="center"/>
              <w:rPr>
                <w:rFonts w:ascii="Arial" w:hAnsi="Arial" w:cs="Arial"/>
                <w:b/>
                <w:sz w:val="22"/>
                <w:lang w:val="en-PH"/>
              </w:rPr>
            </w:pPr>
            <w:r w:rsidRPr="0021598B">
              <w:rPr>
                <w:rFonts w:ascii="Arial" w:hAnsi="Arial" w:cs="Arial"/>
                <w:b/>
                <w:sz w:val="22"/>
                <w:lang w:val="en-PH"/>
              </w:rPr>
              <w:t>Mean</w:t>
            </w:r>
          </w:p>
        </w:tc>
        <w:tc>
          <w:tcPr>
            <w:tcW w:w="1513" w:type="dxa"/>
            <w:tcBorders>
              <w:top w:val="single" w:sz="4" w:space="0" w:color="auto"/>
              <w:bottom w:val="single" w:sz="4" w:space="0" w:color="auto"/>
            </w:tcBorders>
            <w:noWrap/>
            <w:vAlign w:val="center"/>
          </w:tcPr>
          <w:p w14:paraId="763826D3" w14:textId="77777777" w:rsidR="005C4B50" w:rsidRPr="0021598B" w:rsidRDefault="005C4B50" w:rsidP="0021598B">
            <w:pPr>
              <w:pStyle w:val="Body"/>
              <w:spacing w:after="0"/>
              <w:jc w:val="center"/>
              <w:rPr>
                <w:rFonts w:ascii="Arial" w:hAnsi="Arial" w:cs="Arial"/>
                <w:b/>
                <w:sz w:val="22"/>
                <w:lang w:val="en-PH"/>
              </w:rPr>
            </w:pPr>
            <w:r w:rsidRPr="0021598B">
              <w:rPr>
                <w:rFonts w:ascii="Arial" w:hAnsi="Arial" w:cs="Arial"/>
                <w:b/>
                <w:sz w:val="22"/>
                <w:lang w:val="en-PH"/>
              </w:rPr>
              <w:t>Interpretation</w:t>
            </w:r>
          </w:p>
        </w:tc>
      </w:tr>
      <w:tr w:rsidR="005C4B50" w:rsidRPr="005C4B50" w14:paraId="12DB479F" w14:textId="77777777" w:rsidTr="00FC751B">
        <w:trPr>
          <w:trHeight w:val="560"/>
        </w:trPr>
        <w:tc>
          <w:tcPr>
            <w:tcW w:w="4998" w:type="dxa"/>
            <w:tcBorders>
              <w:top w:val="single" w:sz="4" w:space="0" w:color="auto"/>
            </w:tcBorders>
            <w:vAlign w:val="center"/>
          </w:tcPr>
          <w:p w14:paraId="39D597FE" w14:textId="77777777" w:rsidR="005C4B50" w:rsidRPr="005C4B50" w:rsidRDefault="005C4B50" w:rsidP="002D33DA">
            <w:pPr>
              <w:pStyle w:val="Body"/>
              <w:numPr>
                <w:ilvl w:val="0"/>
                <w:numId w:val="7"/>
              </w:numPr>
              <w:tabs>
                <w:tab w:val="clear" w:pos="425"/>
              </w:tabs>
              <w:spacing w:after="0"/>
              <w:rPr>
                <w:rFonts w:ascii="Arial" w:hAnsi="Arial" w:cs="Arial"/>
                <w:bCs/>
                <w:sz w:val="22"/>
                <w:lang w:val="en-PH"/>
              </w:rPr>
            </w:pPr>
            <w:r w:rsidRPr="005C4B50">
              <w:rPr>
                <w:rFonts w:ascii="Arial" w:hAnsi="Arial" w:cs="Arial"/>
                <w:bCs/>
                <w:sz w:val="22"/>
              </w:rPr>
              <w:t>Employees are satisfied with the available working spaces, such as discussion rooms, operations areas, and halls.</w:t>
            </w:r>
          </w:p>
        </w:tc>
        <w:tc>
          <w:tcPr>
            <w:tcW w:w="1141" w:type="dxa"/>
            <w:tcBorders>
              <w:top w:val="single" w:sz="4" w:space="0" w:color="auto"/>
            </w:tcBorders>
            <w:noWrap/>
            <w:vAlign w:val="bottom"/>
          </w:tcPr>
          <w:p w14:paraId="5234AB69" w14:textId="77777777" w:rsidR="005C4B50" w:rsidRPr="005C4B50" w:rsidRDefault="005C4B50" w:rsidP="0021598B">
            <w:pPr>
              <w:pStyle w:val="Body"/>
              <w:spacing w:after="0"/>
              <w:jc w:val="center"/>
              <w:rPr>
                <w:rFonts w:ascii="Arial" w:hAnsi="Arial" w:cs="Arial"/>
                <w:bCs/>
                <w:sz w:val="22"/>
                <w:lang w:val="en-PH"/>
              </w:rPr>
            </w:pPr>
            <w:r w:rsidRPr="005C4B50">
              <w:rPr>
                <w:rFonts w:ascii="Arial" w:hAnsi="Arial" w:cs="Arial"/>
                <w:bCs/>
                <w:sz w:val="22"/>
                <w:lang w:val="en-PH"/>
              </w:rPr>
              <w:t>0.54</w:t>
            </w:r>
          </w:p>
        </w:tc>
        <w:tc>
          <w:tcPr>
            <w:tcW w:w="848" w:type="dxa"/>
            <w:tcBorders>
              <w:top w:val="single" w:sz="4" w:space="0" w:color="auto"/>
            </w:tcBorders>
            <w:noWrap/>
            <w:vAlign w:val="bottom"/>
          </w:tcPr>
          <w:p w14:paraId="49A0C791" w14:textId="77777777" w:rsidR="005C4B50" w:rsidRPr="005C4B50" w:rsidRDefault="005C4B50" w:rsidP="0021598B">
            <w:pPr>
              <w:pStyle w:val="Body"/>
              <w:spacing w:after="0"/>
              <w:jc w:val="center"/>
              <w:rPr>
                <w:rFonts w:ascii="Arial" w:hAnsi="Arial" w:cs="Arial"/>
                <w:bCs/>
                <w:sz w:val="22"/>
                <w:lang w:val="en-PH"/>
              </w:rPr>
            </w:pPr>
            <w:r w:rsidRPr="005C4B50">
              <w:rPr>
                <w:rFonts w:ascii="Arial" w:hAnsi="Arial" w:cs="Arial"/>
                <w:bCs/>
                <w:sz w:val="22"/>
                <w:lang w:val="en-PH"/>
              </w:rPr>
              <w:t>1.30</w:t>
            </w:r>
          </w:p>
        </w:tc>
        <w:tc>
          <w:tcPr>
            <w:tcW w:w="1513" w:type="dxa"/>
            <w:tcBorders>
              <w:top w:val="single" w:sz="4" w:space="0" w:color="auto"/>
            </w:tcBorders>
            <w:noWrap/>
            <w:vAlign w:val="bottom"/>
          </w:tcPr>
          <w:p w14:paraId="3814D926" w14:textId="77777777" w:rsidR="005C4B50" w:rsidRPr="005C4B50" w:rsidRDefault="005C4B50" w:rsidP="0021598B">
            <w:pPr>
              <w:pStyle w:val="Body"/>
              <w:spacing w:after="0"/>
              <w:jc w:val="center"/>
              <w:rPr>
                <w:rFonts w:ascii="Arial" w:hAnsi="Arial" w:cs="Arial"/>
                <w:bCs/>
                <w:sz w:val="22"/>
              </w:rPr>
            </w:pPr>
            <w:r w:rsidRPr="005C4B50">
              <w:rPr>
                <w:rFonts w:ascii="Arial" w:hAnsi="Arial" w:cs="Arial"/>
                <w:bCs/>
                <w:sz w:val="22"/>
              </w:rPr>
              <w:t>Very High</w:t>
            </w:r>
          </w:p>
        </w:tc>
      </w:tr>
      <w:tr w:rsidR="005C4B50" w:rsidRPr="005C4B50" w14:paraId="0EE18B29" w14:textId="77777777" w:rsidTr="00C75491">
        <w:trPr>
          <w:trHeight w:val="300"/>
        </w:trPr>
        <w:tc>
          <w:tcPr>
            <w:tcW w:w="4998" w:type="dxa"/>
            <w:vAlign w:val="center"/>
          </w:tcPr>
          <w:p w14:paraId="015756D0" w14:textId="77777777" w:rsidR="005C4B50" w:rsidRPr="005C4B50" w:rsidRDefault="005C4B50" w:rsidP="002D33DA">
            <w:pPr>
              <w:pStyle w:val="Body"/>
              <w:numPr>
                <w:ilvl w:val="0"/>
                <w:numId w:val="7"/>
              </w:numPr>
              <w:tabs>
                <w:tab w:val="clear" w:pos="425"/>
              </w:tabs>
              <w:spacing w:after="0"/>
              <w:rPr>
                <w:rFonts w:ascii="Arial" w:hAnsi="Arial" w:cs="Arial"/>
                <w:bCs/>
                <w:sz w:val="22"/>
                <w:lang w:val="en-PH"/>
              </w:rPr>
            </w:pPr>
            <w:r w:rsidRPr="005C4B50">
              <w:rPr>
                <w:rFonts w:ascii="Arial" w:hAnsi="Arial" w:cs="Arial"/>
                <w:bCs/>
                <w:sz w:val="22"/>
              </w:rPr>
              <w:t>Employees are satisfied with the facilities and equipment provided by the organization.</w:t>
            </w:r>
          </w:p>
        </w:tc>
        <w:tc>
          <w:tcPr>
            <w:tcW w:w="1141" w:type="dxa"/>
            <w:noWrap/>
            <w:vAlign w:val="bottom"/>
          </w:tcPr>
          <w:p w14:paraId="0EAA17F2" w14:textId="77777777" w:rsidR="005C4B50" w:rsidRPr="005C4B50" w:rsidRDefault="005C4B50" w:rsidP="0021598B">
            <w:pPr>
              <w:pStyle w:val="Body"/>
              <w:spacing w:after="0"/>
              <w:jc w:val="center"/>
              <w:rPr>
                <w:rFonts w:ascii="Arial" w:hAnsi="Arial" w:cs="Arial"/>
                <w:bCs/>
                <w:sz w:val="22"/>
                <w:lang w:val="en-PH"/>
              </w:rPr>
            </w:pPr>
            <w:r w:rsidRPr="005C4B50">
              <w:rPr>
                <w:rFonts w:ascii="Arial" w:hAnsi="Arial" w:cs="Arial"/>
                <w:bCs/>
                <w:sz w:val="22"/>
                <w:lang w:val="en-PH"/>
              </w:rPr>
              <w:t>0.57</w:t>
            </w:r>
          </w:p>
        </w:tc>
        <w:tc>
          <w:tcPr>
            <w:tcW w:w="848" w:type="dxa"/>
            <w:noWrap/>
            <w:vAlign w:val="bottom"/>
          </w:tcPr>
          <w:p w14:paraId="2E65631A" w14:textId="77777777" w:rsidR="005C4B50" w:rsidRPr="005C4B50" w:rsidRDefault="005C4B50" w:rsidP="0021598B">
            <w:pPr>
              <w:pStyle w:val="Body"/>
              <w:spacing w:after="0"/>
              <w:jc w:val="center"/>
              <w:rPr>
                <w:rFonts w:ascii="Arial" w:hAnsi="Arial" w:cs="Arial"/>
                <w:bCs/>
                <w:sz w:val="22"/>
                <w:lang w:val="en-PH"/>
              </w:rPr>
            </w:pPr>
            <w:r w:rsidRPr="005C4B50">
              <w:rPr>
                <w:rFonts w:ascii="Arial" w:hAnsi="Arial" w:cs="Arial"/>
                <w:bCs/>
                <w:sz w:val="22"/>
                <w:lang w:val="en-PH"/>
              </w:rPr>
              <w:t>1.90</w:t>
            </w:r>
          </w:p>
        </w:tc>
        <w:tc>
          <w:tcPr>
            <w:tcW w:w="1513" w:type="dxa"/>
            <w:noWrap/>
            <w:vAlign w:val="bottom"/>
          </w:tcPr>
          <w:p w14:paraId="0297A6AA" w14:textId="77777777" w:rsidR="005C4B50" w:rsidRPr="005C4B50" w:rsidRDefault="005C4B50" w:rsidP="0021598B">
            <w:pPr>
              <w:pStyle w:val="Body"/>
              <w:spacing w:after="0"/>
              <w:jc w:val="center"/>
              <w:rPr>
                <w:rFonts w:ascii="Arial" w:hAnsi="Arial" w:cs="Arial"/>
                <w:bCs/>
                <w:sz w:val="22"/>
              </w:rPr>
            </w:pPr>
            <w:r w:rsidRPr="005C4B50">
              <w:rPr>
                <w:rFonts w:ascii="Arial" w:hAnsi="Arial" w:cs="Arial"/>
                <w:bCs/>
                <w:sz w:val="22"/>
              </w:rPr>
              <w:t>High</w:t>
            </w:r>
          </w:p>
        </w:tc>
      </w:tr>
      <w:tr w:rsidR="005C4B50" w:rsidRPr="005C4B50" w14:paraId="6C337241" w14:textId="77777777" w:rsidTr="00FC751B">
        <w:trPr>
          <w:trHeight w:val="291"/>
        </w:trPr>
        <w:tc>
          <w:tcPr>
            <w:tcW w:w="4998" w:type="dxa"/>
            <w:vAlign w:val="center"/>
          </w:tcPr>
          <w:p w14:paraId="7DA452FC" w14:textId="77777777" w:rsidR="005C4B50" w:rsidRPr="005C4B50" w:rsidRDefault="005C4B50" w:rsidP="002D33DA">
            <w:pPr>
              <w:pStyle w:val="Body"/>
              <w:numPr>
                <w:ilvl w:val="0"/>
                <w:numId w:val="7"/>
              </w:numPr>
              <w:tabs>
                <w:tab w:val="clear" w:pos="425"/>
              </w:tabs>
              <w:spacing w:after="0"/>
              <w:rPr>
                <w:rFonts w:ascii="Arial" w:hAnsi="Arial" w:cs="Arial"/>
                <w:bCs/>
                <w:sz w:val="22"/>
                <w:lang w:val="en-PH"/>
              </w:rPr>
            </w:pPr>
            <w:r w:rsidRPr="005C4B50">
              <w:rPr>
                <w:rFonts w:ascii="Arial" w:hAnsi="Arial" w:cs="Arial"/>
                <w:bCs/>
                <w:sz w:val="22"/>
              </w:rPr>
              <w:t>The organization provides the necessary equipment to perform jobs effectively.</w:t>
            </w:r>
          </w:p>
        </w:tc>
        <w:tc>
          <w:tcPr>
            <w:tcW w:w="1141" w:type="dxa"/>
            <w:noWrap/>
            <w:vAlign w:val="bottom"/>
          </w:tcPr>
          <w:p w14:paraId="241097C1" w14:textId="77777777" w:rsidR="005C4B50" w:rsidRPr="005C4B50" w:rsidRDefault="005C4B50" w:rsidP="0021598B">
            <w:pPr>
              <w:pStyle w:val="Body"/>
              <w:spacing w:after="0"/>
              <w:jc w:val="center"/>
              <w:rPr>
                <w:rFonts w:ascii="Arial" w:hAnsi="Arial" w:cs="Arial"/>
                <w:bCs/>
                <w:sz w:val="22"/>
                <w:lang w:val="en-PH"/>
              </w:rPr>
            </w:pPr>
            <w:r w:rsidRPr="005C4B50">
              <w:rPr>
                <w:rFonts w:ascii="Arial" w:hAnsi="Arial" w:cs="Arial"/>
                <w:bCs/>
                <w:sz w:val="22"/>
                <w:lang w:val="en-PH"/>
              </w:rPr>
              <w:t>0.62</w:t>
            </w:r>
          </w:p>
        </w:tc>
        <w:tc>
          <w:tcPr>
            <w:tcW w:w="848" w:type="dxa"/>
            <w:noWrap/>
            <w:vAlign w:val="bottom"/>
          </w:tcPr>
          <w:p w14:paraId="2B9A8F45" w14:textId="77777777" w:rsidR="005C4B50" w:rsidRPr="005C4B50" w:rsidRDefault="005C4B50" w:rsidP="0021598B">
            <w:pPr>
              <w:pStyle w:val="Body"/>
              <w:spacing w:after="0"/>
              <w:jc w:val="center"/>
              <w:rPr>
                <w:rFonts w:ascii="Arial" w:hAnsi="Arial" w:cs="Arial"/>
                <w:bCs/>
                <w:sz w:val="22"/>
                <w:lang w:val="en-PH"/>
              </w:rPr>
            </w:pPr>
            <w:r w:rsidRPr="005C4B50">
              <w:rPr>
                <w:rFonts w:ascii="Arial" w:hAnsi="Arial" w:cs="Arial"/>
                <w:bCs/>
                <w:sz w:val="22"/>
                <w:lang w:val="en-PH"/>
              </w:rPr>
              <w:t>1.60</w:t>
            </w:r>
          </w:p>
        </w:tc>
        <w:tc>
          <w:tcPr>
            <w:tcW w:w="1513" w:type="dxa"/>
            <w:noWrap/>
            <w:vAlign w:val="bottom"/>
          </w:tcPr>
          <w:p w14:paraId="637720D5" w14:textId="77777777" w:rsidR="005C4B50" w:rsidRPr="005C4B50" w:rsidRDefault="005C4B50" w:rsidP="0021598B">
            <w:pPr>
              <w:pStyle w:val="Body"/>
              <w:spacing w:after="0"/>
              <w:jc w:val="center"/>
              <w:rPr>
                <w:rFonts w:ascii="Arial" w:hAnsi="Arial" w:cs="Arial"/>
                <w:bCs/>
                <w:sz w:val="22"/>
                <w:lang w:val="en-PH"/>
              </w:rPr>
            </w:pPr>
            <w:r w:rsidRPr="005C4B50">
              <w:rPr>
                <w:rFonts w:ascii="Arial" w:hAnsi="Arial" w:cs="Arial"/>
                <w:bCs/>
                <w:sz w:val="22"/>
              </w:rPr>
              <w:t>Very High</w:t>
            </w:r>
          </w:p>
        </w:tc>
      </w:tr>
      <w:tr w:rsidR="005C4B50" w:rsidRPr="005C4B50" w14:paraId="00D74393" w14:textId="77777777" w:rsidTr="00FC751B">
        <w:trPr>
          <w:trHeight w:val="213"/>
        </w:trPr>
        <w:tc>
          <w:tcPr>
            <w:tcW w:w="4998" w:type="dxa"/>
            <w:vAlign w:val="center"/>
          </w:tcPr>
          <w:p w14:paraId="0CB31084" w14:textId="77777777" w:rsidR="005C4B50" w:rsidRPr="005C4B50" w:rsidRDefault="005C4B50" w:rsidP="002D33DA">
            <w:pPr>
              <w:pStyle w:val="Body"/>
              <w:numPr>
                <w:ilvl w:val="0"/>
                <w:numId w:val="7"/>
              </w:numPr>
              <w:tabs>
                <w:tab w:val="clear" w:pos="425"/>
              </w:tabs>
              <w:spacing w:after="0"/>
              <w:rPr>
                <w:rFonts w:ascii="Arial" w:hAnsi="Arial" w:cs="Arial"/>
                <w:bCs/>
                <w:sz w:val="22"/>
                <w:lang w:val="en-PH"/>
              </w:rPr>
            </w:pPr>
            <w:r w:rsidRPr="005C4B50">
              <w:rPr>
                <w:rFonts w:ascii="Arial" w:hAnsi="Arial" w:cs="Arial"/>
                <w:bCs/>
                <w:sz w:val="22"/>
              </w:rPr>
              <w:t>Noise levels in the workplace are within acceptable limits.</w:t>
            </w:r>
          </w:p>
        </w:tc>
        <w:tc>
          <w:tcPr>
            <w:tcW w:w="1141" w:type="dxa"/>
            <w:noWrap/>
            <w:vAlign w:val="bottom"/>
          </w:tcPr>
          <w:p w14:paraId="4C8D56D1" w14:textId="77777777" w:rsidR="005C4B50" w:rsidRPr="005C4B50" w:rsidRDefault="005C4B50" w:rsidP="0021598B">
            <w:pPr>
              <w:pStyle w:val="Body"/>
              <w:spacing w:after="0"/>
              <w:jc w:val="center"/>
              <w:rPr>
                <w:rFonts w:ascii="Arial" w:hAnsi="Arial" w:cs="Arial"/>
                <w:bCs/>
                <w:sz w:val="22"/>
                <w:lang w:val="en-PH"/>
              </w:rPr>
            </w:pPr>
            <w:r w:rsidRPr="005C4B50">
              <w:rPr>
                <w:rFonts w:ascii="Arial" w:hAnsi="Arial" w:cs="Arial"/>
                <w:bCs/>
                <w:sz w:val="22"/>
                <w:lang w:val="en-PH"/>
              </w:rPr>
              <w:t>0.68</w:t>
            </w:r>
          </w:p>
        </w:tc>
        <w:tc>
          <w:tcPr>
            <w:tcW w:w="848" w:type="dxa"/>
            <w:noWrap/>
            <w:vAlign w:val="bottom"/>
          </w:tcPr>
          <w:p w14:paraId="654878F9" w14:textId="77777777" w:rsidR="005C4B50" w:rsidRPr="005C4B50" w:rsidRDefault="005C4B50" w:rsidP="0021598B">
            <w:pPr>
              <w:pStyle w:val="Body"/>
              <w:spacing w:after="0"/>
              <w:jc w:val="center"/>
              <w:rPr>
                <w:rFonts w:ascii="Arial" w:hAnsi="Arial" w:cs="Arial"/>
                <w:bCs/>
                <w:sz w:val="22"/>
                <w:lang w:val="en-PH"/>
              </w:rPr>
            </w:pPr>
            <w:r w:rsidRPr="005C4B50">
              <w:rPr>
                <w:rFonts w:ascii="Arial" w:hAnsi="Arial" w:cs="Arial"/>
                <w:bCs/>
                <w:sz w:val="22"/>
                <w:lang w:val="en-PH"/>
              </w:rPr>
              <w:t>1.82</w:t>
            </w:r>
          </w:p>
        </w:tc>
        <w:tc>
          <w:tcPr>
            <w:tcW w:w="1513" w:type="dxa"/>
            <w:noWrap/>
            <w:vAlign w:val="bottom"/>
          </w:tcPr>
          <w:p w14:paraId="2855DBA0" w14:textId="77777777" w:rsidR="005C4B50" w:rsidRPr="005C4B50" w:rsidRDefault="005C4B50" w:rsidP="0021598B">
            <w:pPr>
              <w:pStyle w:val="Body"/>
              <w:spacing w:after="0"/>
              <w:jc w:val="center"/>
              <w:rPr>
                <w:rFonts w:ascii="Arial" w:hAnsi="Arial" w:cs="Arial"/>
                <w:bCs/>
                <w:sz w:val="22"/>
                <w:lang w:val="en-PH"/>
              </w:rPr>
            </w:pPr>
            <w:r w:rsidRPr="005C4B50">
              <w:rPr>
                <w:rFonts w:ascii="Arial" w:hAnsi="Arial" w:cs="Arial"/>
                <w:bCs/>
                <w:sz w:val="22"/>
              </w:rPr>
              <w:t>High</w:t>
            </w:r>
          </w:p>
        </w:tc>
      </w:tr>
      <w:tr w:rsidR="005C4B50" w:rsidRPr="005C4B50" w14:paraId="3507BF25" w14:textId="77777777" w:rsidTr="00FC751B">
        <w:trPr>
          <w:trHeight w:val="135"/>
        </w:trPr>
        <w:tc>
          <w:tcPr>
            <w:tcW w:w="4998" w:type="dxa"/>
            <w:vAlign w:val="center"/>
          </w:tcPr>
          <w:p w14:paraId="5D480597" w14:textId="77777777" w:rsidR="005C4B50" w:rsidRPr="005C4B50" w:rsidRDefault="005C4B50" w:rsidP="002D33DA">
            <w:pPr>
              <w:pStyle w:val="Body"/>
              <w:numPr>
                <w:ilvl w:val="0"/>
                <w:numId w:val="7"/>
              </w:numPr>
              <w:tabs>
                <w:tab w:val="clear" w:pos="425"/>
              </w:tabs>
              <w:spacing w:after="0"/>
              <w:rPr>
                <w:rFonts w:ascii="Arial" w:hAnsi="Arial" w:cs="Arial"/>
                <w:bCs/>
                <w:sz w:val="22"/>
                <w:lang w:val="en-PH"/>
              </w:rPr>
            </w:pPr>
            <w:r w:rsidRPr="005C4B50">
              <w:rPr>
                <w:rFonts w:ascii="Arial" w:hAnsi="Arial" w:cs="Arial"/>
                <w:bCs/>
                <w:sz w:val="22"/>
              </w:rPr>
              <w:t>The company is located in a strategic and convenient area.</w:t>
            </w:r>
          </w:p>
        </w:tc>
        <w:tc>
          <w:tcPr>
            <w:tcW w:w="1141" w:type="dxa"/>
            <w:noWrap/>
            <w:vAlign w:val="bottom"/>
          </w:tcPr>
          <w:p w14:paraId="2F0B4B9F" w14:textId="77777777" w:rsidR="005C4B50" w:rsidRPr="005C4B50" w:rsidRDefault="005C4B50" w:rsidP="0021598B">
            <w:pPr>
              <w:pStyle w:val="Body"/>
              <w:spacing w:after="0"/>
              <w:jc w:val="center"/>
              <w:rPr>
                <w:rFonts w:ascii="Arial" w:hAnsi="Arial" w:cs="Arial"/>
                <w:bCs/>
                <w:sz w:val="22"/>
                <w:lang w:val="en-PH"/>
              </w:rPr>
            </w:pPr>
            <w:r w:rsidRPr="005C4B50">
              <w:rPr>
                <w:rFonts w:ascii="Arial" w:hAnsi="Arial" w:cs="Arial"/>
                <w:bCs/>
                <w:sz w:val="22"/>
                <w:lang w:val="en-PH"/>
              </w:rPr>
              <w:t>0.65</w:t>
            </w:r>
          </w:p>
        </w:tc>
        <w:tc>
          <w:tcPr>
            <w:tcW w:w="848" w:type="dxa"/>
            <w:noWrap/>
            <w:vAlign w:val="bottom"/>
          </w:tcPr>
          <w:p w14:paraId="5F60E8ED" w14:textId="77777777" w:rsidR="005C4B50" w:rsidRPr="005C4B50" w:rsidRDefault="005C4B50" w:rsidP="0021598B">
            <w:pPr>
              <w:pStyle w:val="Body"/>
              <w:spacing w:after="0"/>
              <w:jc w:val="center"/>
              <w:rPr>
                <w:rFonts w:ascii="Arial" w:hAnsi="Arial" w:cs="Arial"/>
                <w:bCs/>
                <w:sz w:val="22"/>
                <w:lang w:val="en-PH"/>
              </w:rPr>
            </w:pPr>
            <w:r w:rsidRPr="005C4B50">
              <w:rPr>
                <w:rFonts w:ascii="Arial" w:hAnsi="Arial" w:cs="Arial"/>
                <w:bCs/>
                <w:sz w:val="22"/>
                <w:lang w:val="en-PH"/>
              </w:rPr>
              <w:t>1.61</w:t>
            </w:r>
          </w:p>
        </w:tc>
        <w:tc>
          <w:tcPr>
            <w:tcW w:w="1513" w:type="dxa"/>
            <w:noWrap/>
            <w:vAlign w:val="bottom"/>
          </w:tcPr>
          <w:p w14:paraId="23D4C7F5" w14:textId="77777777" w:rsidR="005C4B50" w:rsidRPr="005C4B50" w:rsidRDefault="005C4B50" w:rsidP="0021598B">
            <w:pPr>
              <w:pStyle w:val="Body"/>
              <w:spacing w:after="0"/>
              <w:jc w:val="center"/>
              <w:rPr>
                <w:rFonts w:ascii="Arial" w:hAnsi="Arial" w:cs="Arial"/>
                <w:bCs/>
                <w:sz w:val="22"/>
                <w:lang w:val="en-PH"/>
              </w:rPr>
            </w:pPr>
            <w:r w:rsidRPr="005C4B50">
              <w:rPr>
                <w:rFonts w:ascii="Arial" w:hAnsi="Arial" w:cs="Arial"/>
                <w:bCs/>
                <w:sz w:val="22"/>
              </w:rPr>
              <w:t>Very High</w:t>
            </w:r>
          </w:p>
        </w:tc>
      </w:tr>
      <w:tr w:rsidR="005C4B50" w:rsidRPr="0021598B" w14:paraId="2EE702CF" w14:textId="77777777" w:rsidTr="00FC751B">
        <w:trPr>
          <w:trHeight w:val="77"/>
        </w:trPr>
        <w:tc>
          <w:tcPr>
            <w:tcW w:w="4998" w:type="dxa"/>
            <w:vAlign w:val="bottom"/>
          </w:tcPr>
          <w:p w14:paraId="053CD0AD" w14:textId="77777777" w:rsidR="005C4B50" w:rsidRPr="0021598B" w:rsidRDefault="005C4B50" w:rsidP="0021598B">
            <w:pPr>
              <w:pStyle w:val="Body"/>
              <w:spacing w:after="0"/>
              <w:jc w:val="center"/>
              <w:rPr>
                <w:rFonts w:ascii="Arial" w:hAnsi="Arial" w:cs="Arial"/>
                <w:b/>
                <w:sz w:val="22"/>
                <w:lang w:val="en-PH"/>
              </w:rPr>
            </w:pPr>
            <w:r w:rsidRPr="0021598B">
              <w:rPr>
                <w:rFonts w:ascii="Arial" w:hAnsi="Arial" w:cs="Arial"/>
                <w:b/>
                <w:sz w:val="22"/>
                <w:lang w:val="en-PH"/>
              </w:rPr>
              <w:t>Average</w:t>
            </w:r>
          </w:p>
        </w:tc>
        <w:tc>
          <w:tcPr>
            <w:tcW w:w="1141" w:type="dxa"/>
            <w:noWrap/>
            <w:vAlign w:val="bottom"/>
          </w:tcPr>
          <w:p w14:paraId="091E3559" w14:textId="77777777" w:rsidR="005C4B50" w:rsidRPr="0021598B" w:rsidRDefault="005C4B50" w:rsidP="0021598B">
            <w:pPr>
              <w:pStyle w:val="Body"/>
              <w:spacing w:after="0"/>
              <w:jc w:val="center"/>
              <w:rPr>
                <w:rFonts w:ascii="Arial" w:hAnsi="Arial" w:cs="Arial"/>
                <w:b/>
                <w:sz w:val="22"/>
                <w:lang w:val="en-PH"/>
              </w:rPr>
            </w:pPr>
            <w:r w:rsidRPr="0021598B">
              <w:rPr>
                <w:rFonts w:ascii="Arial" w:hAnsi="Arial" w:cs="Arial"/>
                <w:b/>
                <w:sz w:val="22"/>
                <w:lang w:val="en-PH"/>
              </w:rPr>
              <w:t>0.44</w:t>
            </w:r>
          </w:p>
        </w:tc>
        <w:tc>
          <w:tcPr>
            <w:tcW w:w="848" w:type="dxa"/>
            <w:noWrap/>
            <w:vAlign w:val="bottom"/>
          </w:tcPr>
          <w:p w14:paraId="66F14928" w14:textId="77777777" w:rsidR="005C4B50" w:rsidRPr="0021598B" w:rsidRDefault="005C4B50" w:rsidP="0021598B">
            <w:pPr>
              <w:pStyle w:val="Body"/>
              <w:spacing w:after="0"/>
              <w:jc w:val="center"/>
              <w:rPr>
                <w:rFonts w:ascii="Arial" w:hAnsi="Arial" w:cs="Arial"/>
                <w:b/>
                <w:sz w:val="22"/>
                <w:lang w:val="en-PH"/>
              </w:rPr>
            </w:pPr>
            <w:r w:rsidRPr="0021598B">
              <w:rPr>
                <w:rFonts w:ascii="Arial" w:hAnsi="Arial" w:cs="Arial"/>
                <w:b/>
                <w:sz w:val="22"/>
                <w:lang w:val="en-PH"/>
              </w:rPr>
              <w:t>1.65</w:t>
            </w:r>
          </w:p>
        </w:tc>
        <w:tc>
          <w:tcPr>
            <w:tcW w:w="1513" w:type="dxa"/>
            <w:noWrap/>
            <w:vAlign w:val="bottom"/>
          </w:tcPr>
          <w:p w14:paraId="51907BB7" w14:textId="77777777" w:rsidR="005C4B50" w:rsidRPr="0021598B" w:rsidRDefault="005C4B50" w:rsidP="0021598B">
            <w:pPr>
              <w:pStyle w:val="Body"/>
              <w:spacing w:after="0"/>
              <w:jc w:val="center"/>
              <w:rPr>
                <w:rFonts w:ascii="Arial" w:hAnsi="Arial" w:cs="Arial"/>
                <w:b/>
                <w:sz w:val="22"/>
                <w:lang w:val="en-PH"/>
              </w:rPr>
            </w:pPr>
            <w:r w:rsidRPr="0021598B">
              <w:rPr>
                <w:rFonts w:ascii="Arial" w:hAnsi="Arial" w:cs="Arial"/>
                <w:b/>
                <w:sz w:val="22"/>
              </w:rPr>
              <w:t>Very High</w:t>
            </w:r>
          </w:p>
        </w:tc>
      </w:tr>
    </w:tbl>
    <w:p w14:paraId="7D728D3E" w14:textId="77777777" w:rsidR="00FC751B" w:rsidRPr="00751F92" w:rsidRDefault="00FC751B" w:rsidP="00FC751B">
      <w:pPr>
        <w:pStyle w:val="Body"/>
        <w:rPr>
          <w:rFonts w:ascii="Arial" w:hAnsi="Arial" w:cs="Arial"/>
          <w:bCs/>
          <w:sz w:val="22"/>
          <w:lang w:val="en-PH"/>
        </w:rPr>
      </w:pPr>
      <w:r w:rsidRPr="00FC751B">
        <w:rPr>
          <w:rFonts w:ascii="Arial" w:hAnsi="Arial" w:cs="Arial"/>
          <w:bCs/>
          <w:sz w:val="22"/>
          <w:lang w:val="en-PH"/>
        </w:rPr>
        <w:t xml:space="preserve">As shown in Table 7, the organizational performance of the banana plantation in terms of training and development is interpreted as </w:t>
      </w:r>
      <w:r w:rsidRPr="00FC751B">
        <w:rPr>
          <w:rFonts w:ascii="Arial" w:hAnsi="Arial" w:cs="Arial"/>
          <w:bCs/>
          <w:i/>
          <w:iCs/>
          <w:sz w:val="22"/>
          <w:lang w:val="en-PH"/>
        </w:rPr>
        <w:t>very high</w:t>
      </w:r>
      <w:r w:rsidRPr="00FC751B">
        <w:rPr>
          <w:rFonts w:ascii="Arial" w:hAnsi="Arial" w:cs="Arial"/>
          <w:bCs/>
          <w:sz w:val="22"/>
          <w:lang w:val="en-PH"/>
        </w:rPr>
        <w:t xml:space="preserve">, with an overall mean score of 1.60 and a standard deviation of 0.42. This indicates that employees perceive the organization's training initiatives as highly effective and beneficial. The strongest indicators were </w:t>
      </w:r>
      <w:r w:rsidRPr="00FC751B">
        <w:rPr>
          <w:rFonts w:ascii="Arial" w:hAnsi="Arial" w:cs="Arial"/>
          <w:bCs/>
          <w:i/>
          <w:iCs/>
          <w:sz w:val="22"/>
          <w:lang w:val="en-PH"/>
        </w:rPr>
        <w:t>“</w:t>
      </w:r>
      <w:r w:rsidRPr="00525B3A">
        <w:rPr>
          <w:rFonts w:ascii="Arial" w:hAnsi="Arial" w:cs="Arial"/>
          <w:bCs/>
          <w:sz w:val="22"/>
          <w:lang w:val="en-PH"/>
        </w:rPr>
        <w:t xml:space="preserve">Employees are satisfied with the training they receive from the organization” and “Employees are able to apply their skills and knowledge to their work”, both of which recorded the lowest mean scores of 1.42, signifying the highest </w:t>
      </w:r>
      <w:r w:rsidRPr="00525B3A">
        <w:rPr>
          <w:rFonts w:ascii="Arial" w:hAnsi="Arial" w:cs="Arial"/>
          <w:bCs/>
          <w:sz w:val="22"/>
          <w:lang w:val="en-PH"/>
        </w:rPr>
        <w:lastRenderedPageBreak/>
        <w:t>levels of satisfaction and practical applicability. Other items such as “Training provided by the organization improves job performance” (mean = 1.68), “Training is considered important and beneficial by employees”, (mean = 1.78), and “Employees regularly participate in training organized by the company”,</w:t>
      </w:r>
      <w:r w:rsidRPr="00FC751B">
        <w:rPr>
          <w:rFonts w:ascii="Arial" w:hAnsi="Arial" w:cs="Arial"/>
          <w:bCs/>
          <w:sz w:val="22"/>
          <w:lang w:val="en-PH"/>
        </w:rPr>
        <w:t xml:space="preserve"> (mean = 1.70) were also rated as very high, though slightly closer to the high threshold, indicating consistent appreciation for training but with room for further reinforcement in participation and perceived value.</w:t>
      </w:r>
    </w:p>
    <w:p w14:paraId="2EA1817B" w14:textId="66DFF1CD" w:rsidR="00FC751B" w:rsidRDefault="00FC751B" w:rsidP="00FC751B">
      <w:pPr>
        <w:pStyle w:val="Body"/>
        <w:rPr>
          <w:rFonts w:ascii="Arial" w:hAnsi="Arial" w:cs="Arial"/>
          <w:bCs/>
          <w:sz w:val="22"/>
          <w:lang w:val="en-PH"/>
        </w:rPr>
      </w:pPr>
      <w:r w:rsidRPr="00751F92">
        <w:rPr>
          <w:rFonts w:ascii="Arial" w:hAnsi="Arial" w:cs="Arial"/>
          <w:bCs/>
          <w:sz w:val="22"/>
          <w:lang w:val="en-PH"/>
        </w:rPr>
        <w:t>These findings align with Noe (2020), who asserted that well-structured training programs not only enhance individual competencies but also drive organizational success by fostering a skilled, adaptable, and motivated workforce. Similarly, Sal &amp; Raja (201</w:t>
      </w:r>
      <w:r w:rsidR="009063F4" w:rsidRPr="00751F92">
        <w:rPr>
          <w:rFonts w:ascii="Arial" w:hAnsi="Arial" w:cs="Arial"/>
          <w:bCs/>
          <w:sz w:val="22"/>
          <w:lang w:val="en-PH"/>
        </w:rPr>
        <w:t>6</w:t>
      </w:r>
      <w:r w:rsidRPr="00751F92">
        <w:rPr>
          <w:rFonts w:ascii="Arial" w:hAnsi="Arial" w:cs="Arial"/>
          <w:bCs/>
          <w:sz w:val="22"/>
          <w:lang w:val="en-PH"/>
        </w:rPr>
        <w:t>) found that continuous training and competency development significantly improve employee performance, commitment, and innovation within agricultural and industrial sectors. Moreover, Khan et al. (2015) emphasized that effective training evaluation and implementation mechanisms ensure sustainable employee growth and better organizational outcomes.</w:t>
      </w:r>
    </w:p>
    <w:p w14:paraId="4A8AF5FD" w14:textId="010EA4E7" w:rsidR="00FC751B" w:rsidRDefault="00FC751B" w:rsidP="00FC751B">
      <w:pPr>
        <w:tabs>
          <w:tab w:val="left" w:pos="1080"/>
        </w:tabs>
        <w:jc w:val="both"/>
        <w:rPr>
          <w:rFonts w:ascii="Arial" w:hAnsi="Arial"/>
          <w:b/>
          <w:color w:val="000000" w:themeColor="text1"/>
        </w:rPr>
      </w:pPr>
      <w:r>
        <w:rPr>
          <w:rFonts w:ascii="Arial" w:hAnsi="Arial"/>
          <w:b/>
        </w:rPr>
        <w:t>Table 7.</w:t>
      </w:r>
      <w:r w:rsidR="0021598B">
        <w:rPr>
          <w:rFonts w:ascii="Arial" w:hAnsi="Arial"/>
          <w:b/>
        </w:rPr>
        <w:t xml:space="preserve"> </w:t>
      </w:r>
      <w:r w:rsidRPr="00FC751B">
        <w:rPr>
          <w:rFonts w:ascii="Arial" w:hAnsi="Arial"/>
          <w:b/>
          <w:color w:val="000000" w:themeColor="text1"/>
        </w:rPr>
        <w:t>Shows the Level of Organizational Performance in the Banana Plantation in terms of Training and Development</w:t>
      </w:r>
    </w:p>
    <w:p w14:paraId="5261D82C" w14:textId="77777777" w:rsidR="00FC751B" w:rsidRPr="005C4B50" w:rsidRDefault="00FC751B" w:rsidP="00FC751B">
      <w:pPr>
        <w:tabs>
          <w:tab w:val="left" w:pos="1080"/>
        </w:tabs>
        <w:jc w:val="both"/>
        <w:rPr>
          <w:rFonts w:ascii="Arial" w:hAnsi="Arial"/>
          <w:b/>
          <w:color w:val="000000" w:themeColor="text1"/>
          <w:lang w:val="en-PH"/>
        </w:rPr>
      </w:pPr>
    </w:p>
    <w:tbl>
      <w:tblPr>
        <w:tblW w:w="8500" w:type="dxa"/>
        <w:tblInd w:w="93" w:type="dxa"/>
        <w:tblBorders>
          <w:top w:val="single" w:sz="4" w:space="0" w:color="auto"/>
          <w:bottom w:val="single" w:sz="4" w:space="0" w:color="auto"/>
        </w:tblBorders>
        <w:tblLook w:val="04A0" w:firstRow="1" w:lastRow="0" w:firstColumn="1" w:lastColumn="0" w:noHBand="0" w:noVBand="1"/>
      </w:tblPr>
      <w:tblGrid>
        <w:gridCol w:w="4811"/>
        <w:gridCol w:w="1207"/>
        <w:gridCol w:w="848"/>
        <w:gridCol w:w="1634"/>
      </w:tblGrid>
      <w:tr w:rsidR="00FC751B" w:rsidRPr="0021598B" w14:paraId="09477CAD" w14:textId="77777777" w:rsidTr="00C75491">
        <w:trPr>
          <w:trHeight w:val="570"/>
        </w:trPr>
        <w:tc>
          <w:tcPr>
            <w:tcW w:w="4998" w:type="dxa"/>
            <w:tcBorders>
              <w:top w:val="single" w:sz="4" w:space="0" w:color="auto"/>
              <w:bottom w:val="single" w:sz="4" w:space="0" w:color="auto"/>
            </w:tcBorders>
            <w:vAlign w:val="center"/>
          </w:tcPr>
          <w:p w14:paraId="0CEE9A8F" w14:textId="77777777" w:rsidR="00FC751B" w:rsidRPr="0021598B" w:rsidRDefault="00FC751B" w:rsidP="00FC751B">
            <w:pPr>
              <w:pStyle w:val="Body"/>
              <w:spacing w:after="0"/>
              <w:rPr>
                <w:rFonts w:ascii="Arial" w:hAnsi="Arial" w:cs="Arial"/>
                <w:b/>
                <w:sz w:val="22"/>
                <w:lang w:val="en-PH"/>
              </w:rPr>
            </w:pPr>
            <w:r w:rsidRPr="0021598B">
              <w:rPr>
                <w:rFonts w:ascii="Arial" w:hAnsi="Arial" w:cs="Arial"/>
                <w:b/>
                <w:sz w:val="22"/>
                <w:lang w:val="en-PH"/>
              </w:rPr>
              <w:t>Indicators</w:t>
            </w:r>
          </w:p>
        </w:tc>
        <w:tc>
          <w:tcPr>
            <w:tcW w:w="1141" w:type="dxa"/>
            <w:tcBorders>
              <w:top w:val="single" w:sz="4" w:space="0" w:color="auto"/>
              <w:bottom w:val="single" w:sz="4" w:space="0" w:color="auto"/>
            </w:tcBorders>
            <w:vAlign w:val="center"/>
          </w:tcPr>
          <w:p w14:paraId="38AC2230" w14:textId="77777777" w:rsidR="00FC751B" w:rsidRPr="0021598B" w:rsidRDefault="00FC751B" w:rsidP="00FC751B">
            <w:pPr>
              <w:pStyle w:val="Body"/>
              <w:spacing w:after="0"/>
              <w:jc w:val="center"/>
              <w:rPr>
                <w:rFonts w:ascii="Arial" w:hAnsi="Arial" w:cs="Arial"/>
                <w:b/>
                <w:sz w:val="22"/>
                <w:lang w:val="en-PH"/>
              </w:rPr>
            </w:pPr>
            <w:r w:rsidRPr="0021598B">
              <w:rPr>
                <w:rFonts w:ascii="Arial" w:hAnsi="Arial" w:cs="Arial"/>
                <w:b/>
                <w:sz w:val="22"/>
                <w:lang w:val="en-PH"/>
              </w:rPr>
              <w:t>Std. Deviation</w:t>
            </w:r>
          </w:p>
        </w:tc>
        <w:tc>
          <w:tcPr>
            <w:tcW w:w="848" w:type="dxa"/>
            <w:tcBorders>
              <w:top w:val="single" w:sz="4" w:space="0" w:color="auto"/>
              <w:bottom w:val="single" w:sz="4" w:space="0" w:color="auto"/>
            </w:tcBorders>
            <w:vAlign w:val="center"/>
          </w:tcPr>
          <w:p w14:paraId="3EA854CB" w14:textId="77777777" w:rsidR="00FC751B" w:rsidRPr="0021598B" w:rsidRDefault="00FC751B" w:rsidP="00FC751B">
            <w:pPr>
              <w:pStyle w:val="Body"/>
              <w:spacing w:after="0"/>
              <w:jc w:val="center"/>
              <w:rPr>
                <w:rFonts w:ascii="Arial" w:hAnsi="Arial" w:cs="Arial"/>
                <w:b/>
                <w:sz w:val="22"/>
                <w:lang w:val="en-PH"/>
              </w:rPr>
            </w:pPr>
            <w:r w:rsidRPr="0021598B">
              <w:rPr>
                <w:rFonts w:ascii="Arial" w:hAnsi="Arial" w:cs="Arial"/>
                <w:b/>
                <w:sz w:val="22"/>
                <w:lang w:val="en-PH"/>
              </w:rPr>
              <w:t>Mean</w:t>
            </w:r>
          </w:p>
        </w:tc>
        <w:tc>
          <w:tcPr>
            <w:tcW w:w="1513" w:type="dxa"/>
            <w:tcBorders>
              <w:top w:val="single" w:sz="4" w:space="0" w:color="auto"/>
              <w:bottom w:val="single" w:sz="4" w:space="0" w:color="auto"/>
            </w:tcBorders>
            <w:noWrap/>
            <w:vAlign w:val="center"/>
          </w:tcPr>
          <w:p w14:paraId="5AC9C2EA" w14:textId="77777777" w:rsidR="00FC751B" w:rsidRPr="0021598B" w:rsidRDefault="00FC751B" w:rsidP="00FC751B">
            <w:pPr>
              <w:pStyle w:val="Body"/>
              <w:spacing w:after="0"/>
              <w:jc w:val="center"/>
              <w:rPr>
                <w:rFonts w:ascii="Arial" w:hAnsi="Arial" w:cs="Arial"/>
                <w:b/>
                <w:sz w:val="22"/>
                <w:lang w:val="en-PH"/>
              </w:rPr>
            </w:pPr>
            <w:r w:rsidRPr="0021598B">
              <w:rPr>
                <w:rFonts w:ascii="Arial" w:hAnsi="Arial" w:cs="Arial"/>
                <w:b/>
                <w:sz w:val="22"/>
                <w:lang w:val="en-PH"/>
              </w:rPr>
              <w:t>Interpretation</w:t>
            </w:r>
          </w:p>
        </w:tc>
      </w:tr>
      <w:tr w:rsidR="00FC751B" w:rsidRPr="00FC751B" w14:paraId="7608CA25" w14:textId="77777777" w:rsidTr="00C75491">
        <w:trPr>
          <w:trHeight w:val="300"/>
        </w:trPr>
        <w:tc>
          <w:tcPr>
            <w:tcW w:w="4998" w:type="dxa"/>
            <w:tcBorders>
              <w:top w:val="single" w:sz="4" w:space="0" w:color="auto"/>
            </w:tcBorders>
            <w:vAlign w:val="center"/>
          </w:tcPr>
          <w:p w14:paraId="1686C162" w14:textId="77777777" w:rsidR="00FC751B" w:rsidRPr="00FC751B" w:rsidRDefault="00FC751B" w:rsidP="002D33DA">
            <w:pPr>
              <w:pStyle w:val="Body"/>
              <w:numPr>
                <w:ilvl w:val="0"/>
                <w:numId w:val="8"/>
              </w:numPr>
              <w:tabs>
                <w:tab w:val="clear" w:pos="425"/>
              </w:tabs>
              <w:spacing w:after="0"/>
              <w:rPr>
                <w:rFonts w:ascii="Arial" w:hAnsi="Arial" w:cs="Arial"/>
                <w:bCs/>
                <w:sz w:val="22"/>
                <w:lang w:val="en-PH"/>
              </w:rPr>
            </w:pPr>
            <w:r w:rsidRPr="00FC751B">
              <w:rPr>
                <w:rFonts w:ascii="Arial" w:hAnsi="Arial" w:cs="Arial"/>
                <w:bCs/>
                <w:sz w:val="22"/>
              </w:rPr>
              <w:t>Employees are satisfied with the training they receive from the organization.</w:t>
            </w:r>
          </w:p>
        </w:tc>
        <w:tc>
          <w:tcPr>
            <w:tcW w:w="1141" w:type="dxa"/>
            <w:tcBorders>
              <w:top w:val="single" w:sz="4" w:space="0" w:color="auto"/>
            </w:tcBorders>
            <w:noWrap/>
            <w:vAlign w:val="bottom"/>
          </w:tcPr>
          <w:p w14:paraId="4AB5797C"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lang w:val="en-PH"/>
              </w:rPr>
              <w:t>0.57</w:t>
            </w:r>
          </w:p>
        </w:tc>
        <w:tc>
          <w:tcPr>
            <w:tcW w:w="848" w:type="dxa"/>
            <w:tcBorders>
              <w:top w:val="single" w:sz="4" w:space="0" w:color="auto"/>
            </w:tcBorders>
            <w:noWrap/>
            <w:vAlign w:val="bottom"/>
          </w:tcPr>
          <w:p w14:paraId="2F025C52"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lang w:val="en-PH"/>
              </w:rPr>
              <w:t>1.42</w:t>
            </w:r>
          </w:p>
        </w:tc>
        <w:tc>
          <w:tcPr>
            <w:tcW w:w="1513" w:type="dxa"/>
            <w:tcBorders>
              <w:top w:val="single" w:sz="4" w:space="0" w:color="auto"/>
            </w:tcBorders>
            <w:noWrap/>
            <w:vAlign w:val="bottom"/>
          </w:tcPr>
          <w:p w14:paraId="089C7A34"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rPr>
              <w:t>Very High</w:t>
            </w:r>
          </w:p>
        </w:tc>
      </w:tr>
      <w:tr w:rsidR="00FC751B" w:rsidRPr="00FC751B" w14:paraId="24928300" w14:textId="77777777" w:rsidTr="00C75491">
        <w:trPr>
          <w:trHeight w:val="300"/>
        </w:trPr>
        <w:tc>
          <w:tcPr>
            <w:tcW w:w="4998" w:type="dxa"/>
            <w:vAlign w:val="center"/>
          </w:tcPr>
          <w:p w14:paraId="4A3FE28E" w14:textId="77777777" w:rsidR="00FC751B" w:rsidRPr="00FC751B" w:rsidRDefault="00FC751B" w:rsidP="002D33DA">
            <w:pPr>
              <w:pStyle w:val="Body"/>
              <w:numPr>
                <w:ilvl w:val="0"/>
                <w:numId w:val="8"/>
              </w:numPr>
              <w:tabs>
                <w:tab w:val="clear" w:pos="425"/>
              </w:tabs>
              <w:spacing w:after="0"/>
              <w:rPr>
                <w:rFonts w:ascii="Arial" w:hAnsi="Arial" w:cs="Arial"/>
                <w:bCs/>
                <w:sz w:val="22"/>
                <w:lang w:val="en-PH"/>
              </w:rPr>
            </w:pPr>
            <w:r w:rsidRPr="00FC751B">
              <w:rPr>
                <w:rFonts w:ascii="Arial" w:hAnsi="Arial" w:cs="Arial"/>
                <w:bCs/>
                <w:sz w:val="22"/>
              </w:rPr>
              <w:t>Training provided by the organization improves job performance.</w:t>
            </w:r>
          </w:p>
        </w:tc>
        <w:tc>
          <w:tcPr>
            <w:tcW w:w="1141" w:type="dxa"/>
            <w:noWrap/>
            <w:vAlign w:val="bottom"/>
          </w:tcPr>
          <w:p w14:paraId="0FE337D5"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lang w:val="en-PH"/>
              </w:rPr>
              <w:t>0.62</w:t>
            </w:r>
          </w:p>
        </w:tc>
        <w:tc>
          <w:tcPr>
            <w:tcW w:w="848" w:type="dxa"/>
            <w:noWrap/>
            <w:vAlign w:val="bottom"/>
          </w:tcPr>
          <w:p w14:paraId="1AE19C7B"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lang w:val="en-PH"/>
              </w:rPr>
              <w:t>1.68</w:t>
            </w:r>
          </w:p>
        </w:tc>
        <w:tc>
          <w:tcPr>
            <w:tcW w:w="1513" w:type="dxa"/>
            <w:noWrap/>
            <w:vAlign w:val="bottom"/>
          </w:tcPr>
          <w:p w14:paraId="5C3CD3B4"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rPr>
              <w:t>Very High</w:t>
            </w:r>
          </w:p>
        </w:tc>
      </w:tr>
      <w:tr w:rsidR="00FC751B" w:rsidRPr="00FC751B" w14:paraId="7093E58C" w14:textId="77777777" w:rsidTr="00C75491">
        <w:trPr>
          <w:trHeight w:val="300"/>
        </w:trPr>
        <w:tc>
          <w:tcPr>
            <w:tcW w:w="4998" w:type="dxa"/>
            <w:vAlign w:val="center"/>
          </w:tcPr>
          <w:p w14:paraId="23B84BFA" w14:textId="77777777" w:rsidR="00FC751B" w:rsidRPr="00FC751B" w:rsidRDefault="00FC751B" w:rsidP="002D33DA">
            <w:pPr>
              <w:pStyle w:val="Body"/>
              <w:numPr>
                <w:ilvl w:val="0"/>
                <w:numId w:val="8"/>
              </w:numPr>
              <w:tabs>
                <w:tab w:val="clear" w:pos="425"/>
              </w:tabs>
              <w:spacing w:after="0"/>
              <w:rPr>
                <w:rFonts w:ascii="Arial" w:hAnsi="Arial" w:cs="Arial"/>
                <w:bCs/>
                <w:sz w:val="22"/>
                <w:lang w:val="en-PH"/>
              </w:rPr>
            </w:pPr>
            <w:r w:rsidRPr="00FC751B">
              <w:rPr>
                <w:rFonts w:ascii="Arial" w:hAnsi="Arial" w:cs="Arial"/>
                <w:bCs/>
                <w:sz w:val="22"/>
              </w:rPr>
              <w:t>Employees are able to apply their skills and knowledge to their work.</w:t>
            </w:r>
          </w:p>
        </w:tc>
        <w:tc>
          <w:tcPr>
            <w:tcW w:w="1141" w:type="dxa"/>
            <w:noWrap/>
            <w:vAlign w:val="bottom"/>
          </w:tcPr>
          <w:p w14:paraId="70477967"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lang w:val="en-PH"/>
              </w:rPr>
              <w:t>0.58</w:t>
            </w:r>
          </w:p>
        </w:tc>
        <w:tc>
          <w:tcPr>
            <w:tcW w:w="848" w:type="dxa"/>
            <w:noWrap/>
            <w:vAlign w:val="bottom"/>
          </w:tcPr>
          <w:p w14:paraId="01095E7B"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lang w:val="en-PH"/>
              </w:rPr>
              <w:t>1.42</w:t>
            </w:r>
          </w:p>
        </w:tc>
        <w:tc>
          <w:tcPr>
            <w:tcW w:w="1513" w:type="dxa"/>
            <w:noWrap/>
            <w:vAlign w:val="bottom"/>
          </w:tcPr>
          <w:p w14:paraId="5F7A441D"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rPr>
              <w:t>Very High</w:t>
            </w:r>
          </w:p>
        </w:tc>
      </w:tr>
      <w:tr w:rsidR="00FC751B" w:rsidRPr="00FC751B" w14:paraId="70BBDD20" w14:textId="77777777" w:rsidTr="00C75491">
        <w:trPr>
          <w:trHeight w:val="300"/>
        </w:trPr>
        <w:tc>
          <w:tcPr>
            <w:tcW w:w="4998" w:type="dxa"/>
            <w:vAlign w:val="center"/>
          </w:tcPr>
          <w:p w14:paraId="74DA2F6E" w14:textId="77777777" w:rsidR="00FC751B" w:rsidRPr="00FC751B" w:rsidRDefault="00FC751B" w:rsidP="002D33DA">
            <w:pPr>
              <w:pStyle w:val="Body"/>
              <w:numPr>
                <w:ilvl w:val="0"/>
                <w:numId w:val="8"/>
              </w:numPr>
              <w:tabs>
                <w:tab w:val="clear" w:pos="425"/>
              </w:tabs>
              <w:spacing w:after="0"/>
              <w:rPr>
                <w:rFonts w:ascii="Arial" w:hAnsi="Arial" w:cs="Arial"/>
                <w:bCs/>
                <w:sz w:val="22"/>
                <w:lang w:val="en-PH"/>
              </w:rPr>
            </w:pPr>
            <w:r w:rsidRPr="00FC751B">
              <w:rPr>
                <w:rFonts w:ascii="Arial" w:hAnsi="Arial" w:cs="Arial"/>
                <w:bCs/>
                <w:sz w:val="22"/>
              </w:rPr>
              <w:t>Training is considered important and beneficial by employees.</w:t>
            </w:r>
          </w:p>
        </w:tc>
        <w:tc>
          <w:tcPr>
            <w:tcW w:w="1141" w:type="dxa"/>
            <w:noWrap/>
            <w:vAlign w:val="bottom"/>
          </w:tcPr>
          <w:p w14:paraId="715A8DA9"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lang w:val="en-PH"/>
              </w:rPr>
              <w:t>0.58</w:t>
            </w:r>
          </w:p>
        </w:tc>
        <w:tc>
          <w:tcPr>
            <w:tcW w:w="848" w:type="dxa"/>
            <w:noWrap/>
            <w:vAlign w:val="bottom"/>
          </w:tcPr>
          <w:p w14:paraId="39F99298"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lang w:val="en-PH"/>
              </w:rPr>
              <w:t>1.78</w:t>
            </w:r>
          </w:p>
        </w:tc>
        <w:tc>
          <w:tcPr>
            <w:tcW w:w="1513" w:type="dxa"/>
            <w:noWrap/>
            <w:vAlign w:val="bottom"/>
          </w:tcPr>
          <w:p w14:paraId="367990FC"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rPr>
              <w:t>Very High</w:t>
            </w:r>
          </w:p>
        </w:tc>
      </w:tr>
      <w:tr w:rsidR="00FC751B" w:rsidRPr="00FC751B" w14:paraId="4CD9710D" w14:textId="77777777" w:rsidTr="00C75491">
        <w:trPr>
          <w:trHeight w:val="300"/>
        </w:trPr>
        <w:tc>
          <w:tcPr>
            <w:tcW w:w="4998" w:type="dxa"/>
            <w:vAlign w:val="center"/>
          </w:tcPr>
          <w:p w14:paraId="721EFCB3" w14:textId="77777777" w:rsidR="00FC751B" w:rsidRPr="00FC751B" w:rsidRDefault="00FC751B" w:rsidP="002D33DA">
            <w:pPr>
              <w:pStyle w:val="Body"/>
              <w:numPr>
                <w:ilvl w:val="0"/>
                <w:numId w:val="8"/>
              </w:numPr>
              <w:tabs>
                <w:tab w:val="clear" w:pos="425"/>
              </w:tabs>
              <w:spacing w:after="0"/>
              <w:rPr>
                <w:rFonts w:ascii="Arial" w:hAnsi="Arial" w:cs="Arial"/>
                <w:bCs/>
                <w:sz w:val="22"/>
                <w:lang w:val="en-PH"/>
              </w:rPr>
            </w:pPr>
            <w:r w:rsidRPr="00FC751B">
              <w:rPr>
                <w:rFonts w:ascii="Arial" w:hAnsi="Arial" w:cs="Arial"/>
                <w:bCs/>
                <w:sz w:val="22"/>
              </w:rPr>
              <w:t>Employees regularly participate in training organized by the company.</w:t>
            </w:r>
          </w:p>
        </w:tc>
        <w:tc>
          <w:tcPr>
            <w:tcW w:w="1141" w:type="dxa"/>
            <w:noWrap/>
            <w:vAlign w:val="bottom"/>
          </w:tcPr>
          <w:p w14:paraId="29D14468"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lang w:val="en-PH"/>
              </w:rPr>
              <w:t>0.68</w:t>
            </w:r>
          </w:p>
        </w:tc>
        <w:tc>
          <w:tcPr>
            <w:tcW w:w="848" w:type="dxa"/>
            <w:noWrap/>
            <w:vAlign w:val="bottom"/>
          </w:tcPr>
          <w:p w14:paraId="5C3A1A7A"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lang w:val="en-PH"/>
              </w:rPr>
              <w:t>1.70</w:t>
            </w:r>
          </w:p>
        </w:tc>
        <w:tc>
          <w:tcPr>
            <w:tcW w:w="1513" w:type="dxa"/>
            <w:noWrap/>
            <w:vAlign w:val="bottom"/>
          </w:tcPr>
          <w:p w14:paraId="3C16AC36"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rPr>
              <w:t>Very High</w:t>
            </w:r>
          </w:p>
        </w:tc>
      </w:tr>
      <w:tr w:rsidR="00FC751B" w:rsidRPr="0021598B" w14:paraId="5CBAC1D4" w14:textId="77777777" w:rsidTr="00FC751B">
        <w:trPr>
          <w:trHeight w:val="77"/>
        </w:trPr>
        <w:tc>
          <w:tcPr>
            <w:tcW w:w="4998" w:type="dxa"/>
            <w:vAlign w:val="bottom"/>
          </w:tcPr>
          <w:p w14:paraId="4CD2ECF8" w14:textId="77777777" w:rsidR="00FC751B" w:rsidRPr="0021598B" w:rsidRDefault="00FC751B" w:rsidP="00FC751B">
            <w:pPr>
              <w:pStyle w:val="Body"/>
              <w:spacing w:after="0"/>
              <w:jc w:val="center"/>
              <w:rPr>
                <w:rFonts w:ascii="Arial" w:hAnsi="Arial" w:cs="Arial"/>
                <w:b/>
                <w:sz w:val="22"/>
                <w:lang w:val="en-PH"/>
              </w:rPr>
            </w:pPr>
            <w:r w:rsidRPr="0021598B">
              <w:rPr>
                <w:rFonts w:ascii="Arial" w:hAnsi="Arial" w:cs="Arial"/>
                <w:b/>
                <w:sz w:val="22"/>
                <w:lang w:val="en-PH"/>
              </w:rPr>
              <w:t>Average</w:t>
            </w:r>
          </w:p>
        </w:tc>
        <w:tc>
          <w:tcPr>
            <w:tcW w:w="1141" w:type="dxa"/>
            <w:noWrap/>
            <w:vAlign w:val="bottom"/>
          </w:tcPr>
          <w:p w14:paraId="52D9B97D" w14:textId="77777777" w:rsidR="00FC751B" w:rsidRPr="0021598B" w:rsidRDefault="00FC751B" w:rsidP="00FC751B">
            <w:pPr>
              <w:pStyle w:val="Body"/>
              <w:spacing w:after="0"/>
              <w:jc w:val="center"/>
              <w:rPr>
                <w:rFonts w:ascii="Arial" w:hAnsi="Arial" w:cs="Arial"/>
                <w:b/>
                <w:sz w:val="22"/>
                <w:lang w:val="en-PH"/>
              </w:rPr>
            </w:pPr>
            <w:r w:rsidRPr="0021598B">
              <w:rPr>
                <w:rFonts w:ascii="Arial" w:hAnsi="Arial" w:cs="Arial"/>
                <w:b/>
                <w:sz w:val="22"/>
                <w:lang w:val="en-PH"/>
              </w:rPr>
              <w:t>0.42</w:t>
            </w:r>
          </w:p>
        </w:tc>
        <w:tc>
          <w:tcPr>
            <w:tcW w:w="848" w:type="dxa"/>
            <w:noWrap/>
            <w:vAlign w:val="bottom"/>
          </w:tcPr>
          <w:p w14:paraId="05ADD09F" w14:textId="77777777" w:rsidR="00FC751B" w:rsidRPr="0021598B" w:rsidRDefault="00FC751B" w:rsidP="00FC751B">
            <w:pPr>
              <w:pStyle w:val="Body"/>
              <w:spacing w:after="0"/>
              <w:jc w:val="center"/>
              <w:rPr>
                <w:rFonts w:ascii="Arial" w:hAnsi="Arial" w:cs="Arial"/>
                <w:b/>
                <w:sz w:val="22"/>
                <w:lang w:val="en-PH"/>
              </w:rPr>
            </w:pPr>
            <w:r w:rsidRPr="0021598B">
              <w:rPr>
                <w:rFonts w:ascii="Arial" w:hAnsi="Arial" w:cs="Arial"/>
                <w:b/>
                <w:sz w:val="22"/>
                <w:lang w:val="en-PH"/>
              </w:rPr>
              <w:t>1.60</w:t>
            </w:r>
          </w:p>
        </w:tc>
        <w:tc>
          <w:tcPr>
            <w:tcW w:w="1513" w:type="dxa"/>
            <w:noWrap/>
            <w:vAlign w:val="bottom"/>
          </w:tcPr>
          <w:p w14:paraId="78291FED" w14:textId="77777777" w:rsidR="00FC751B" w:rsidRPr="0021598B" w:rsidRDefault="00FC751B" w:rsidP="00FC751B">
            <w:pPr>
              <w:pStyle w:val="Body"/>
              <w:spacing w:after="0"/>
              <w:jc w:val="center"/>
              <w:rPr>
                <w:rFonts w:ascii="Arial" w:hAnsi="Arial" w:cs="Arial"/>
                <w:b/>
                <w:sz w:val="22"/>
                <w:lang w:val="en-PH"/>
              </w:rPr>
            </w:pPr>
            <w:r w:rsidRPr="0021598B">
              <w:rPr>
                <w:rFonts w:ascii="Arial" w:hAnsi="Arial" w:cs="Arial"/>
                <w:b/>
                <w:sz w:val="22"/>
              </w:rPr>
              <w:t>Very High</w:t>
            </w:r>
          </w:p>
        </w:tc>
      </w:tr>
    </w:tbl>
    <w:p w14:paraId="50C9690C" w14:textId="77777777" w:rsidR="00FC751B" w:rsidRDefault="00FC751B" w:rsidP="00FC751B">
      <w:pPr>
        <w:pStyle w:val="Body"/>
        <w:rPr>
          <w:rFonts w:ascii="Arial" w:hAnsi="Arial" w:cs="Arial"/>
          <w:bCs/>
          <w:sz w:val="22"/>
          <w:lang w:val="en-PH"/>
        </w:rPr>
      </w:pPr>
    </w:p>
    <w:p w14:paraId="659C1412" w14:textId="77777777" w:rsidR="00FC751B" w:rsidRDefault="00FC751B" w:rsidP="00FC751B">
      <w:pPr>
        <w:pStyle w:val="Body"/>
        <w:rPr>
          <w:rFonts w:ascii="Arial" w:hAnsi="Arial" w:cs="Arial"/>
          <w:bCs/>
          <w:sz w:val="22"/>
          <w:lang w:val="en-PH"/>
        </w:rPr>
      </w:pPr>
      <w:r w:rsidRPr="00FC751B">
        <w:rPr>
          <w:rFonts w:ascii="Arial" w:hAnsi="Arial" w:cs="Arial"/>
          <w:bCs/>
          <w:sz w:val="22"/>
          <w:lang w:val="en-PH"/>
        </w:rPr>
        <w:t xml:space="preserve">As shown in Table 8, the banana plantation's organizational performance in management is interpreted as </w:t>
      </w:r>
      <w:r w:rsidRPr="00FC751B">
        <w:rPr>
          <w:rFonts w:ascii="Arial" w:hAnsi="Arial" w:cs="Arial"/>
          <w:bCs/>
          <w:i/>
          <w:iCs/>
          <w:sz w:val="22"/>
          <w:lang w:val="en-PH"/>
        </w:rPr>
        <w:t>very high</w:t>
      </w:r>
      <w:r w:rsidRPr="00FC751B">
        <w:rPr>
          <w:rFonts w:ascii="Arial" w:hAnsi="Arial" w:cs="Arial"/>
          <w:bCs/>
          <w:sz w:val="22"/>
          <w:lang w:val="en-PH"/>
        </w:rPr>
        <w:t xml:space="preserve">, with an overall mean score of 1.68 and a standard deviation of 0.46. This reflects a strong </w:t>
      </w:r>
      <w:r w:rsidRPr="00525B3A">
        <w:rPr>
          <w:rFonts w:ascii="Arial" w:hAnsi="Arial" w:cs="Arial"/>
          <w:bCs/>
          <w:sz w:val="22"/>
          <w:lang w:val="en-PH"/>
        </w:rPr>
        <w:t>and favorable perception of management practices among employees. The most positively rated indicator was “Employees are satisfied with the company’s management team”, which recorded the lowest mean score of 1.41, indicating the highest level of satisfaction. Similarly, employees reported feeling free to express their opinions (mean</w:t>
      </w:r>
      <w:r w:rsidRPr="00FC751B">
        <w:rPr>
          <w:rFonts w:ascii="Arial" w:hAnsi="Arial" w:cs="Arial"/>
          <w:bCs/>
          <w:sz w:val="22"/>
          <w:lang w:val="en-PH"/>
        </w:rPr>
        <w:t xml:space="preserve"> = 1.70), having positive relationships with their managers (mean = 1.72), and receiving constructive feedback on </w:t>
      </w:r>
      <w:r w:rsidRPr="00525B3A">
        <w:rPr>
          <w:rFonts w:ascii="Arial" w:hAnsi="Arial" w:cs="Arial"/>
          <w:bCs/>
          <w:sz w:val="22"/>
          <w:lang w:val="en-PH"/>
        </w:rPr>
        <w:t xml:space="preserve">complaints (mean = 1.74), all categorized as very high, suggesting that open communication and supportive management are well-embedded in the organizational culture. The only indicator with a slightly higher score was “The management team is perceived to perform well” (mean = 1.82), which falls in the high category (1.80–2.59), indicating that while performance is generally well-regarded, there is some room to strengthen perceived managerial competence. These findings </w:t>
      </w:r>
      <w:r w:rsidRPr="00525B3A">
        <w:rPr>
          <w:rFonts w:ascii="Arial" w:hAnsi="Arial" w:cs="Arial"/>
          <w:bCs/>
          <w:sz w:val="22"/>
          <w:lang w:val="en-PH"/>
        </w:rPr>
        <w:lastRenderedPageBreak/>
        <w:t xml:space="preserve">are consistent with those of </w:t>
      </w:r>
      <w:proofErr w:type="spellStart"/>
      <w:r w:rsidRPr="00525B3A">
        <w:rPr>
          <w:rFonts w:ascii="Arial" w:hAnsi="Arial" w:cs="Arial"/>
          <w:bCs/>
          <w:sz w:val="22"/>
          <w:lang w:val="en-PH"/>
        </w:rPr>
        <w:t>Peñaflor</w:t>
      </w:r>
      <w:proofErr w:type="spellEnd"/>
      <w:r w:rsidRPr="00525B3A">
        <w:rPr>
          <w:rFonts w:ascii="Arial" w:hAnsi="Arial" w:cs="Arial"/>
          <w:bCs/>
          <w:sz w:val="22"/>
          <w:lang w:val="en-PH"/>
        </w:rPr>
        <w:t xml:space="preserve"> and </w:t>
      </w:r>
      <w:proofErr w:type="spellStart"/>
      <w:r w:rsidRPr="00525B3A">
        <w:rPr>
          <w:rFonts w:ascii="Arial" w:hAnsi="Arial" w:cs="Arial"/>
          <w:bCs/>
          <w:sz w:val="22"/>
          <w:lang w:val="en-PH"/>
        </w:rPr>
        <w:t>Juevesa</w:t>
      </w:r>
      <w:proofErr w:type="spellEnd"/>
      <w:r w:rsidRPr="00525B3A">
        <w:rPr>
          <w:rFonts w:ascii="Arial" w:hAnsi="Arial" w:cs="Arial"/>
          <w:bCs/>
          <w:sz w:val="22"/>
          <w:lang w:val="en-PH"/>
        </w:rPr>
        <w:t xml:space="preserve"> (2020), who emphasized that effective, approachable leadership significantly contributes to improved employee engagement and organizational performance. In addition, Al </w:t>
      </w:r>
      <w:proofErr w:type="spellStart"/>
      <w:r w:rsidRPr="00525B3A">
        <w:rPr>
          <w:rFonts w:ascii="Arial" w:hAnsi="Arial" w:cs="Arial"/>
          <w:bCs/>
          <w:sz w:val="22"/>
          <w:lang w:val="en-PH"/>
        </w:rPr>
        <w:t>Khajeh</w:t>
      </w:r>
      <w:proofErr w:type="spellEnd"/>
      <w:r w:rsidRPr="00525B3A">
        <w:rPr>
          <w:rFonts w:ascii="Arial" w:hAnsi="Arial" w:cs="Arial"/>
          <w:bCs/>
          <w:sz w:val="22"/>
          <w:lang w:val="en-PH"/>
        </w:rPr>
        <w:t xml:space="preserve"> (2018) found that leadership style has a direct and measurable impact on organizational productivity, with participative and transformational</w:t>
      </w:r>
      <w:r w:rsidRPr="00751F92">
        <w:rPr>
          <w:rFonts w:ascii="Arial" w:hAnsi="Arial" w:cs="Arial"/>
          <w:bCs/>
          <w:sz w:val="22"/>
          <w:lang w:val="en-PH"/>
        </w:rPr>
        <w:t xml:space="preserve"> leaders fostering higher employee morale and trust. Similarly, Khan et al. (2020</w:t>
      </w:r>
      <w:r w:rsidRPr="00FC751B">
        <w:rPr>
          <w:rFonts w:ascii="Arial" w:hAnsi="Arial" w:cs="Arial"/>
          <w:bCs/>
          <w:sz w:val="22"/>
          <w:lang w:val="en-PH"/>
        </w:rPr>
        <w:t>) asserted that transparent management practices and open communication channels enhance job satisfaction, reduce conflict, and build organizational commitment.</w:t>
      </w:r>
    </w:p>
    <w:p w14:paraId="62D5B4F7" w14:textId="1270097E" w:rsidR="00FC751B" w:rsidRDefault="00FC751B" w:rsidP="00FC751B">
      <w:pPr>
        <w:tabs>
          <w:tab w:val="left" w:pos="1080"/>
        </w:tabs>
        <w:jc w:val="both"/>
        <w:rPr>
          <w:rFonts w:ascii="Arial" w:hAnsi="Arial"/>
          <w:b/>
          <w:color w:val="000000" w:themeColor="text1"/>
        </w:rPr>
      </w:pPr>
      <w:r>
        <w:rPr>
          <w:rFonts w:ascii="Arial" w:hAnsi="Arial"/>
          <w:b/>
        </w:rPr>
        <w:t>Table 8.</w:t>
      </w:r>
      <w:r w:rsidR="0021598B">
        <w:rPr>
          <w:rFonts w:ascii="Arial" w:hAnsi="Arial"/>
          <w:b/>
        </w:rPr>
        <w:t xml:space="preserve"> </w:t>
      </w:r>
      <w:r w:rsidRPr="00FC751B">
        <w:rPr>
          <w:rFonts w:ascii="Arial" w:hAnsi="Arial"/>
          <w:b/>
          <w:color w:val="000000" w:themeColor="text1"/>
        </w:rPr>
        <w:t>The Level of Organizational Performance in the Banana Plantation in terms of Management</w:t>
      </w:r>
    </w:p>
    <w:p w14:paraId="425FB86A" w14:textId="77777777" w:rsidR="00285DA3" w:rsidRDefault="00285DA3" w:rsidP="00FC751B">
      <w:pPr>
        <w:tabs>
          <w:tab w:val="left" w:pos="1080"/>
        </w:tabs>
        <w:jc w:val="both"/>
        <w:rPr>
          <w:rFonts w:ascii="Arial" w:hAnsi="Arial"/>
          <w:b/>
          <w:color w:val="000000" w:themeColor="text1"/>
        </w:rPr>
      </w:pPr>
    </w:p>
    <w:tbl>
      <w:tblPr>
        <w:tblW w:w="8500" w:type="dxa"/>
        <w:tblInd w:w="93" w:type="dxa"/>
        <w:tblBorders>
          <w:top w:val="single" w:sz="4" w:space="0" w:color="auto"/>
          <w:bottom w:val="single" w:sz="4" w:space="0" w:color="auto"/>
        </w:tblBorders>
        <w:tblLook w:val="04A0" w:firstRow="1" w:lastRow="0" w:firstColumn="1" w:lastColumn="0" w:noHBand="0" w:noVBand="1"/>
      </w:tblPr>
      <w:tblGrid>
        <w:gridCol w:w="4513"/>
        <w:gridCol w:w="1207"/>
        <w:gridCol w:w="1080"/>
        <w:gridCol w:w="1700"/>
      </w:tblGrid>
      <w:tr w:rsidR="00FC751B" w:rsidRPr="0021598B" w14:paraId="2B5CDD94" w14:textId="77777777" w:rsidTr="00FC751B">
        <w:trPr>
          <w:trHeight w:val="345"/>
        </w:trPr>
        <w:tc>
          <w:tcPr>
            <w:tcW w:w="4586" w:type="dxa"/>
            <w:tcBorders>
              <w:top w:val="single" w:sz="4" w:space="0" w:color="auto"/>
              <w:bottom w:val="single" w:sz="4" w:space="0" w:color="auto"/>
            </w:tcBorders>
            <w:vAlign w:val="center"/>
          </w:tcPr>
          <w:p w14:paraId="21C14B55" w14:textId="77777777" w:rsidR="00FC751B" w:rsidRPr="0021598B" w:rsidRDefault="00FC751B" w:rsidP="00FC751B">
            <w:pPr>
              <w:pStyle w:val="Body"/>
              <w:spacing w:after="0"/>
              <w:rPr>
                <w:rFonts w:ascii="Arial" w:hAnsi="Arial" w:cs="Arial"/>
                <w:b/>
                <w:sz w:val="22"/>
                <w:lang w:val="en-PH"/>
              </w:rPr>
            </w:pPr>
            <w:r w:rsidRPr="0021598B">
              <w:rPr>
                <w:rFonts w:ascii="Arial" w:hAnsi="Arial" w:cs="Arial"/>
                <w:b/>
                <w:sz w:val="22"/>
                <w:lang w:val="en-PH"/>
              </w:rPr>
              <w:t>Indicators</w:t>
            </w:r>
          </w:p>
        </w:tc>
        <w:tc>
          <w:tcPr>
            <w:tcW w:w="1134" w:type="dxa"/>
            <w:tcBorders>
              <w:top w:val="single" w:sz="4" w:space="0" w:color="auto"/>
              <w:bottom w:val="single" w:sz="4" w:space="0" w:color="auto"/>
            </w:tcBorders>
            <w:vAlign w:val="center"/>
          </w:tcPr>
          <w:p w14:paraId="0F73BA26" w14:textId="77777777" w:rsidR="00FC751B" w:rsidRPr="0021598B" w:rsidRDefault="00FC751B" w:rsidP="00FC751B">
            <w:pPr>
              <w:pStyle w:val="Body"/>
              <w:spacing w:after="0"/>
              <w:jc w:val="center"/>
              <w:rPr>
                <w:rFonts w:ascii="Arial" w:hAnsi="Arial" w:cs="Arial"/>
                <w:b/>
                <w:sz w:val="22"/>
                <w:lang w:val="en-PH"/>
              </w:rPr>
            </w:pPr>
            <w:r w:rsidRPr="0021598B">
              <w:rPr>
                <w:rFonts w:ascii="Arial" w:hAnsi="Arial" w:cs="Arial"/>
                <w:b/>
                <w:sz w:val="22"/>
                <w:lang w:val="en-PH"/>
              </w:rPr>
              <w:t>Std. Deviation</w:t>
            </w:r>
          </w:p>
        </w:tc>
        <w:tc>
          <w:tcPr>
            <w:tcW w:w="1080" w:type="dxa"/>
            <w:tcBorders>
              <w:top w:val="single" w:sz="4" w:space="0" w:color="auto"/>
              <w:bottom w:val="single" w:sz="4" w:space="0" w:color="auto"/>
            </w:tcBorders>
            <w:vAlign w:val="center"/>
          </w:tcPr>
          <w:p w14:paraId="65B8F51B" w14:textId="77777777" w:rsidR="00FC751B" w:rsidRPr="0021598B" w:rsidRDefault="00FC751B" w:rsidP="00FC751B">
            <w:pPr>
              <w:pStyle w:val="Body"/>
              <w:spacing w:after="0"/>
              <w:jc w:val="center"/>
              <w:rPr>
                <w:rFonts w:ascii="Arial" w:hAnsi="Arial" w:cs="Arial"/>
                <w:b/>
                <w:sz w:val="22"/>
                <w:lang w:val="en-PH"/>
              </w:rPr>
            </w:pPr>
            <w:r w:rsidRPr="0021598B">
              <w:rPr>
                <w:rFonts w:ascii="Arial" w:hAnsi="Arial" w:cs="Arial"/>
                <w:b/>
                <w:sz w:val="22"/>
                <w:lang w:val="en-PH"/>
              </w:rPr>
              <w:t>Mean</w:t>
            </w:r>
          </w:p>
        </w:tc>
        <w:tc>
          <w:tcPr>
            <w:tcW w:w="1700" w:type="dxa"/>
            <w:tcBorders>
              <w:top w:val="single" w:sz="4" w:space="0" w:color="auto"/>
              <w:bottom w:val="single" w:sz="4" w:space="0" w:color="auto"/>
            </w:tcBorders>
            <w:noWrap/>
            <w:vAlign w:val="center"/>
          </w:tcPr>
          <w:p w14:paraId="039FFA95" w14:textId="77777777" w:rsidR="00FC751B" w:rsidRPr="0021598B" w:rsidRDefault="00FC751B" w:rsidP="00FC751B">
            <w:pPr>
              <w:pStyle w:val="Body"/>
              <w:spacing w:after="0"/>
              <w:jc w:val="center"/>
              <w:rPr>
                <w:rFonts w:ascii="Arial" w:hAnsi="Arial" w:cs="Arial"/>
                <w:b/>
                <w:sz w:val="22"/>
                <w:lang w:val="en-PH"/>
              </w:rPr>
            </w:pPr>
            <w:r w:rsidRPr="0021598B">
              <w:rPr>
                <w:rFonts w:ascii="Arial" w:hAnsi="Arial" w:cs="Arial"/>
                <w:b/>
                <w:sz w:val="22"/>
                <w:lang w:val="en-PH"/>
              </w:rPr>
              <w:t>Interpretation</w:t>
            </w:r>
          </w:p>
        </w:tc>
      </w:tr>
      <w:tr w:rsidR="00FC751B" w:rsidRPr="00FC751B" w14:paraId="71A5178A" w14:textId="77777777" w:rsidTr="00C75491">
        <w:trPr>
          <w:trHeight w:val="300"/>
        </w:trPr>
        <w:tc>
          <w:tcPr>
            <w:tcW w:w="4586" w:type="dxa"/>
            <w:tcBorders>
              <w:top w:val="single" w:sz="4" w:space="0" w:color="auto"/>
            </w:tcBorders>
            <w:vAlign w:val="center"/>
          </w:tcPr>
          <w:p w14:paraId="24AD3A21" w14:textId="77777777" w:rsidR="00FC751B" w:rsidRPr="00FC751B" w:rsidRDefault="00FC751B" w:rsidP="002D33DA">
            <w:pPr>
              <w:pStyle w:val="Body"/>
              <w:numPr>
                <w:ilvl w:val="0"/>
                <w:numId w:val="9"/>
              </w:numPr>
              <w:tabs>
                <w:tab w:val="clear" w:pos="425"/>
              </w:tabs>
              <w:spacing w:after="0"/>
              <w:rPr>
                <w:rFonts w:ascii="Arial" w:hAnsi="Arial" w:cs="Arial"/>
                <w:bCs/>
                <w:sz w:val="22"/>
                <w:lang w:val="en-PH"/>
              </w:rPr>
            </w:pPr>
            <w:r w:rsidRPr="00FC751B">
              <w:rPr>
                <w:rFonts w:ascii="Arial" w:hAnsi="Arial" w:cs="Arial"/>
                <w:bCs/>
                <w:sz w:val="22"/>
              </w:rPr>
              <w:t>Employees feel free to express their opinions about company management.</w:t>
            </w:r>
          </w:p>
        </w:tc>
        <w:tc>
          <w:tcPr>
            <w:tcW w:w="1134" w:type="dxa"/>
            <w:tcBorders>
              <w:top w:val="single" w:sz="4" w:space="0" w:color="auto"/>
            </w:tcBorders>
            <w:noWrap/>
            <w:vAlign w:val="bottom"/>
          </w:tcPr>
          <w:p w14:paraId="249BC2C8"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lang w:val="en-PH"/>
              </w:rPr>
              <w:t>0.62</w:t>
            </w:r>
          </w:p>
        </w:tc>
        <w:tc>
          <w:tcPr>
            <w:tcW w:w="1080" w:type="dxa"/>
            <w:tcBorders>
              <w:top w:val="single" w:sz="4" w:space="0" w:color="auto"/>
            </w:tcBorders>
            <w:noWrap/>
            <w:vAlign w:val="bottom"/>
          </w:tcPr>
          <w:p w14:paraId="068C2E61"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lang w:val="en-PH"/>
              </w:rPr>
              <w:t>1.70</w:t>
            </w:r>
          </w:p>
        </w:tc>
        <w:tc>
          <w:tcPr>
            <w:tcW w:w="1700" w:type="dxa"/>
            <w:tcBorders>
              <w:top w:val="single" w:sz="4" w:space="0" w:color="auto"/>
            </w:tcBorders>
            <w:noWrap/>
            <w:vAlign w:val="bottom"/>
          </w:tcPr>
          <w:p w14:paraId="4ADBE9CC"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rPr>
              <w:t>Very High</w:t>
            </w:r>
          </w:p>
        </w:tc>
      </w:tr>
      <w:tr w:rsidR="00FC751B" w:rsidRPr="00FC751B" w14:paraId="6D88BA24" w14:textId="77777777" w:rsidTr="00FC751B">
        <w:trPr>
          <w:trHeight w:val="327"/>
        </w:trPr>
        <w:tc>
          <w:tcPr>
            <w:tcW w:w="4586" w:type="dxa"/>
            <w:vAlign w:val="center"/>
          </w:tcPr>
          <w:p w14:paraId="65850091" w14:textId="77777777" w:rsidR="00FC751B" w:rsidRPr="00FC751B" w:rsidRDefault="00FC751B" w:rsidP="002D33DA">
            <w:pPr>
              <w:pStyle w:val="Body"/>
              <w:numPr>
                <w:ilvl w:val="0"/>
                <w:numId w:val="9"/>
              </w:numPr>
              <w:tabs>
                <w:tab w:val="clear" w:pos="425"/>
              </w:tabs>
              <w:spacing w:after="0"/>
              <w:rPr>
                <w:rFonts w:ascii="Arial" w:hAnsi="Arial" w:cs="Arial"/>
                <w:bCs/>
                <w:sz w:val="22"/>
                <w:lang w:val="en-PH"/>
              </w:rPr>
            </w:pPr>
            <w:r w:rsidRPr="00FC751B">
              <w:rPr>
                <w:rFonts w:ascii="Arial" w:hAnsi="Arial" w:cs="Arial"/>
                <w:bCs/>
                <w:sz w:val="22"/>
              </w:rPr>
              <w:t>The management team is perceived to perform well.</w:t>
            </w:r>
          </w:p>
        </w:tc>
        <w:tc>
          <w:tcPr>
            <w:tcW w:w="1134" w:type="dxa"/>
            <w:noWrap/>
            <w:vAlign w:val="bottom"/>
          </w:tcPr>
          <w:p w14:paraId="3A73A932"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lang w:val="en-PH"/>
              </w:rPr>
              <w:t>0.68</w:t>
            </w:r>
          </w:p>
        </w:tc>
        <w:tc>
          <w:tcPr>
            <w:tcW w:w="1080" w:type="dxa"/>
            <w:noWrap/>
            <w:vAlign w:val="bottom"/>
          </w:tcPr>
          <w:p w14:paraId="022EB9EF"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lang w:val="en-PH"/>
              </w:rPr>
              <w:t>1.82</w:t>
            </w:r>
          </w:p>
        </w:tc>
        <w:tc>
          <w:tcPr>
            <w:tcW w:w="1700" w:type="dxa"/>
            <w:noWrap/>
            <w:vAlign w:val="bottom"/>
          </w:tcPr>
          <w:p w14:paraId="559FC656" w14:textId="77777777" w:rsidR="00FC751B" w:rsidRPr="00FC751B" w:rsidRDefault="00FC751B" w:rsidP="00FC751B">
            <w:pPr>
              <w:pStyle w:val="Body"/>
              <w:spacing w:after="0"/>
              <w:jc w:val="center"/>
              <w:rPr>
                <w:rFonts w:ascii="Arial" w:hAnsi="Arial" w:cs="Arial"/>
                <w:bCs/>
                <w:sz w:val="22"/>
              </w:rPr>
            </w:pPr>
            <w:r w:rsidRPr="00FC751B">
              <w:rPr>
                <w:rFonts w:ascii="Arial" w:hAnsi="Arial" w:cs="Arial"/>
                <w:bCs/>
                <w:sz w:val="22"/>
              </w:rPr>
              <w:t>High</w:t>
            </w:r>
          </w:p>
        </w:tc>
      </w:tr>
      <w:tr w:rsidR="00FC751B" w:rsidRPr="00FC751B" w14:paraId="11913255" w14:textId="77777777" w:rsidTr="00FC751B">
        <w:trPr>
          <w:trHeight w:val="235"/>
        </w:trPr>
        <w:tc>
          <w:tcPr>
            <w:tcW w:w="4586" w:type="dxa"/>
            <w:vAlign w:val="center"/>
          </w:tcPr>
          <w:p w14:paraId="3159F34F" w14:textId="77777777" w:rsidR="00FC751B" w:rsidRPr="00FC751B" w:rsidRDefault="00FC751B" w:rsidP="002D33DA">
            <w:pPr>
              <w:pStyle w:val="Body"/>
              <w:numPr>
                <w:ilvl w:val="0"/>
                <w:numId w:val="9"/>
              </w:numPr>
              <w:tabs>
                <w:tab w:val="clear" w:pos="425"/>
              </w:tabs>
              <w:spacing w:after="0"/>
              <w:rPr>
                <w:rFonts w:ascii="Arial" w:hAnsi="Arial" w:cs="Arial"/>
                <w:bCs/>
                <w:sz w:val="22"/>
                <w:lang w:val="en-PH"/>
              </w:rPr>
            </w:pPr>
            <w:r w:rsidRPr="00FC751B">
              <w:rPr>
                <w:rFonts w:ascii="Arial" w:hAnsi="Arial" w:cs="Arial"/>
                <w:bCs/>
                <w:sz w:val="22"/>
              </w:rPr>
              <w:t>Employees have a positive relationship with their managers.</w:t>
            </w:r>
          </w:p>
        </w:tc>
        <w:tc>
          <w:tcPr>
            <w:tcW w:w="1134" w:type="dxa"/>
            <w:noWrap/>
            <w:vAlign w:val="bottom"/>
          </w:tcPr>
          <w:p w14:paraId="62D7FDD5"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lang w:val="en-PH"/>
              </w:rPr>
              <w:t>0.64</w:t>
            </w:r>
          </w:p>
        </w:tc>
        <w:tc>
          <w:tcPr>
            <w:tcW w:w="1080" w:type="dxa"/>
            <w:noWrap/>
            <w:vAlign w:val="bottom"/>
          </w:tcPr>
          <w:p w14:paraId="1331AFF2"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lang w:val="en-PH"/>
              </w:rPr>
              <w:t>1.72</w:t>
            </w:r>
          </w:p>
        </w:tc>
        <w:tc>
          <w:tcPr>
            <w:tcW w:w="1700" w:type="dxa"/>
            <w:noWrap/>
            <w:vAlign w:val="bottom"/>
          </w:tcPr>
          <w:p w14:paraId="7437890A"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rPr>
              <w:t>Very High</w:t>
            </w:r>
          </w:p>
        </w:tc>
      </w:tr>
      <w:tr w:rsidR="00FC751B" w:rsidRPr="00FC751B" w14:paraId="142F493C" w14:textId="77777777" w:rsidTr="00FC751B">
        <w:trPr>
          <w:trHeight w:val="583"/>
        </w:trPr>
        <w:tc>
          <w:tcPr>
            <w:tcW w:w="4586" w:type="dxa"/>
            <w:vAlign w:val="center"/>
          </w:tcPr>
          <w:p w14:paraId="0A44975C" w14:textId="77777777" w:rsidR="00FC751B" w:rsidRPr="00FC751B" w:rsidRDefault="00FC751B" w:rsidP="002D33DA">
            <w:pPr>
              <w:pStyle w:val="Body"/>
              <w:numPr>
                <w:ilvl w:val="0"/>
                <w:numId w:val="9"/>
              </w:numPr>
              <w:tabs>
                <w:tab w:val="clear" w:pos="425"/>
              </w:tabs>
              <w:spacing w:after="0"/>
              <w:rPr>
                <w:rFonts w:ascii="Arial" w:hAnsi="Arial" w:cs="Arial"/>
                <w:bCs/>
                <w:sz w:val="22"/>
                <w:lang w:val="en-PH"/>
              </w:rPr>
            </w:pPr>
            <w:r w:rsidRPr="00FC751B">
              <w:rPr>
                <w:rFonts w:ascii="Arial" w:hAnsi="Arial" w:cs="Arial"/>
                <w:bCs/>
                <w:sz w:val="22"/>
              </w:rPr>
              <w:t>Management provides constructive feedback in response to employee complaints.</w:t>
            </w:r>
          </w:p>
        </w:tc>
        <w:tc>
          <w:tcPr>
            <w:tcW w:w="1134" w:type="dxa"/>
            <w:noWrap/>
            <w:vAlign w:val="bottom"/>
          </w:tcPr>
          <w:p w14:paraId="046F6BE8"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lang w:val="en-PH"/>
              </w:rPr>
              <w:t>0.66</w:t>
            </w:r>
          </w:p>
        </w:tc>
        <w:tc>
          <w:tcPr>
            <w:tcW w:w="1080" w:type="dxa"/>
            <w:noWrap/>
            <w:vAlign w:val="bottom"/>
          </w:tcPr>
          <w:p w14:paraId="418B61B2"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lang w:val="en-PH"/>
              </w:rPr>
              <w:t>1.74</w:t>
            </w:r>
          </w:p>
        </w:tc>
        <w:tc>
          <w:tcPr>
            <w:tcW w:w="1700" w:type="dxa"/>
            <w:noWrap/>
            <w:vAlign w:val="bottom"/>
          </w:tcPr>
          <w:p w14:paraId="1B2FCF45"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rPr>
              <w:t>Very High</w:t>
            </w:r>
          </w:p>
        </w:tc>
      </w:tr>
      <w:tr w:rsidR="00FC751B" w:rsidRPr="00FC751B" w14:paraId="6A5B31FB" w14:textId="77777777" w:rsidTr="00FC751B">
        <w:trPr>
          <w:trHeight w:val="239"/>
        </w:trPr>
        <w:tc>
          <w:tcPr>
            <w:tcW w:w="4586" w:type="dxa"/>
            <w:vAlign w:val="center"/>
          </w:tcPr>
          <w:p w14:paraId="75193AFD" w14:textId="77777777" w:rsidR="00FC751B" w:rsidRPr="00FC751B" w:rsidRDefault="00FC751B" w:rsidP="002D33DA">
            <w:pPr>
              <w:pStyle w:val="Body"/>
              <w:numPr>
                <w:ilvl w:val="0"/>
                <w:numId w:val="9"/>
              </w:numPr>
              <w:tabs>
                <w:tab w:val="clear" w:pos="425"/>
              </w:tabs>
              <w:spacing w:after="0"/>
              <w:rPr>
                <w:rFonts w:ascii="Arial" w:hAnsi="Arial" w:cs="Arial"/>
                <w:bCs/>
                <w:sz w:val="22"/>
                <w:lang w:val="en-PH"/>
              </w:rPr>
            </w:pPr>
            <w:r w:rsidRPr="00FC751B">
              <w:rPr>
                <w:rFonts w:ascii="Arial" w:hAnsi="Arial" w:cs="Arial"/>
                <w:bCs/>
                <w:sz w:val="22"/>
              </w:rPr>
              <w:t>Employees are satisfied with the company's management team.</w:t>
            </w:r>
          </w:p>
        </w:tc>
        <w:tc>
          <w:tcPr>
            <w:tcW w:w="1134" w:type="dxa"/>
            <w:noWrap/>
            <w:vAlign w:val="bottom"/>
          </w:tcPr>
          <w:p w14:paraId="63F904F4"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lang w:val="en-PH"/>
              </w:rPr>
              <w:t>0.54</w:t>
            </w:r>
          </w:p>
        </w:tc>
        <w:tc>
          <w:tcPr>
            <w:tcW w:w="1080" w:type="dxa"/>
            <w:noWrap/>
            <w:vAlign w:val="bottom"/>
          </w:tcPr>
          <w:p w14:paraId="633FE705"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lang w:val="en-PH"/>
              </w:rPr>
              <w:t>1.41</w:t>
            </w:r>
          </w:p>
        </w:tc>
        <w:tc>
          <w:tcPr>
            <w:tcW w:w="1700" w:type="dxa"/>
            <w:noWrap/>
            <w:vAlign w:val="bottom"/>
          </w:tcPr>
          <w:p w14:paraId="258E979D" w14:textId="77777777" w:rsidR="00FC751B" w:rsidRPr="00FC751B" w:rsidRDefault="00FC751B" w:rsidP="00FC751B">
            <w:pPr>
              <w:pStyle w:val="Body"/>
              <w:spacing w:after="0"/>
              <w:jc w:val="center"/>
              <w:rPr>
                <w:rFonts w:ascii="Arial" w:hAnsi="Arial" w:cs="Arial"/>
                <w:bCs/>
                <w:sz w:val="22"/>
                <w:lang w:val="en-PH"/>
              </w:rPr>
            </w:pPr>
            <w:r w:rsidRPr="00FC751B">
              <w:rPr>
                <w:rFonts w:ascii="Arial" w:hAnsi="Arial" w:cs="Arial"/>
                <w:bCs/>
                <w:sz w:val="22"/>
              </w:rPr>
              <w:t>Very High</w:t>
            </w:r>
          </w:p>
        </w:tc>
      </w:tr>
      <w:tr w:rsidR="00FC751B" w:rsidRPr="0021598B" w14:paraId="115063BC" w14:textId="77777777" w:rsidTr="00FC751B">
        <w:trPr>
          <w:trHeight w:val="77"/>
        </w:trPr>
        <w:tc>
          <w:tcPr>
            <w:tcW w:w="4586" w:type="dxa"/>
            <w:vAlign w:val="bottom"/>
          </w:tcPr>
          <w:p w14:paraId="4799631E" w14:textId="77777777" w:rsidR="00FC751B" w:rsidRPr="0021598B" w:rsidRDefault="00FC751B" w:rsidP="00FC751B">
            <w:pPr>
              <w:pStyle w:val="Body"/>
              <w:spacing w:after="0"/>
              <w:jc w:val="center"/>
              <w:rPr>
                <w:rFonts w:ascii="Arial" w:hAnsi="Arial" w:cs="Arial"/>
                <w:b/>
                <w:sz w:val="22"/>
                <w:lang w:val="en-PH"/>
              </w:rPr>
            </w:pPr>
            <w:r w:rsidRPr="0021598B">
              <w:rPr>
                <w:rFonts w:ascii="Arial" w:hAnsi="Arial" w:cs="Arial"/>
                <w:b/>
                <w:sz w:val="22"/>
                <w:lang w:val="en-PH"/>
              </w:rPr>
              <w:t>Average</w:t>
            </w:r>
          </w:p>
        </w:tc>
        <w:tc>
          <w:tcPr>
            <w:tcW w:w="1134" w:type="dxa"/>
            <w:noWrap/>
            <w:vAlign w:val="bottom"/>
          </w:tcPr>
          <w:p w14:paraId="627C562E" w14:textId="77777777" w:rsidR="00FC751B" w:rsidRPr="0021598B" w:rsidRDefault="00FC751B" w:rsidP="00FC751B">
            <w:pPr>
              <w:pStyle w:val="Body"/>
              <w:spacing w:after="0"/>
              <w:jc w:val="center"/>
              <w:rPr>
                <w:rFonts w:ascii="Arial" w:hAnsi="Arial" w:cs="Arial"/>
                <w:b/>
                <w:sz w:val="22"/>
                <w:lang w:val="en-PH"/>
              </w:rPr>
            </w:pPr>
            <w:r w:rsidRPr="0021598B">
              <w:rPr>
                <w:rFonts w:ascii="Arial" w:hAnsi="Arial" w:cs="Arial"/>
                <w:b/>
                <w:sz w:val="22"/>
                <w:lang w:val="en-PH"/>
              </w:rPr>
              <w:t>0.46</w:t>
            </w:r>
          </w:p>
        </w:tc>
        <w:tc>
          <w:tcPr>
            <w:tcW w:w="1080" w:type="dxa"/>
            <w:noWrap/>
            <w:vAlign w:val="bottom"/>
          </w:tcPr>
          <w:p w14:paraId="57030C35" w14:textId="77777777" w:rsidR="00FC751B" w:rsidRPr="0021598B" w:rsidRDefault="00FC751B" w:rsidP="00FC751B">
            <w:pPr>
              <w:pStyle w:val="Body"/>
              <w:spacing w:after="0"/>
              <w:jc w:val="center"/>
              <w:rPr>
                <w:rFonts w:ascii="Arial" w:hAnsi="Arial" w:cs="Arial"/>
                <w:b/>
                <w:sz w:val="22"/>
                <w:lang w:val="en-PH"/>
              </w:rPr>
            </w:pPr>
            <w:r w:rsidRPr="0021598B">
              <w:rPr>
                <w:rFonts w:ascii="Arial" w:hAnsi="Arial" w:cs="Arial"/>
                <w:b/>
                <w:sz w:val="22"/>
                <w:lang w:val="en-PH"/>
              </w:rPr>
              <w:t>1.68</w:t>
            </w:r>
          </w:p>
        </w:tc>
        <w:tc>
          <w:tcPr>
            <w:tcW w:w="1700" w:type="dxa"/>
            <w:noWrap/>
            <w:vAlign w:val="bottom"/>
          </w:tcPr>
          <w:p w14:paraId="2AF843DE" w14:textId="77777777" w:rsidR="00FC751B" w:rsidRPr="0021598B" w:rsidRDefault="00FC751B" w:rsidP="00FC751B">
            <w:pPr>
              <w:pStyle w:val="Body"/>
              <w:spacing w:after="0"/>
              <w:jc w:val="center"/>
              <w:rPr>
                <w:rFonts w:ascii="Arial" w:hAnsi="Arial" w:cs="Arial"/>
                <w:b/>
                <w:sz w:val="22"/>
                <w:lang w:val="en-PH"/>
              </w:rPr>
            </w:pPr>
            <w:r w:rsidRPr="0021598B">
              <w:rPr>
                <w:rFonts w:ascii="Arial" w:hAnsi="Arial" w:cs="Arial"/>
                <w:b/>
                <w:sz w:val="22"/>
              </w:rPr>
              <w:t>Very High</w:t>
            </w:r>
          </w:p>
        </w:tc>
      </w:tr>
    </w:tbl>
    <w:p w14:paraId="0637D872" w14:textId="77777777" w:rsidR="0021598B" w:rsidRDefault="0021598B" w:rsidP="0021598B">
      <w:pPr>
        <w:pStyle w:val="Body"/>
        <w:rPr>
          <w:rFonts w:ascii="Arial" w:hAnsi="Arial" w:cs="Arial"/>
          <w:bCs/>
          <w:sz w:val="22"/>
          <w:lang w:val="en-PH"/>
        </w:rPr>
      </w:pPr>
    </w:p>
    <w:p w14:paraId="75886CBD" w14:textId="51ECD86E" w:rsidR="0021598B" w:rsidRDefault="0021598B" w:rsidP="0021598B">
      <w:pPr>
        <w:pStyle w:val="Body"/>
        <w:rPr>
          <w:rFonts w:ascii="Arial" w:hAnsi="Arial" w:cs="Arial"/>
          <w:bCs/>
          <w:sz w:val="22"/>
          <w:lang w:val="en-PH"/>
        </w:rPr>
      </w:pPr>
      <w:r w:rsidRPr="0021598B">
        <w:rPr>
          <w:rFonts w:ascii="Arial" w:hAnsi="Arial" w:cs="Arial"/>
          <w:bCs/>
          <w:sz w:val="22"/>
          <w:lang w:val="en-PH"/>
        </w:rPr>
        <w:t xml:space="preserve">As </w:t>
      </w:r>
      <w:r w:rsidRPr="00525B3A">
        <w:rPr>
          <w:rFonts w:ascii="Arial" w:hAnsi="Arial" w:cs="Arial"/>
          <w:bCs/>
          <w:sz w:val="22"/>
          <w:lang w:val="en-PH"/>
        </w:rPr>
        <w:t>shown in Table 9, the overall organizational performance of the banana plantation is rated very high, with a mean score of 1.68 on the reversed Likert scale (1.00–1.79). This indicates that employees perceive their organization as exceeding performance expectations across all key dimensions. The most highly rated factor was Training and Development (mean = 1.60), followed by Working Environment (1.65) and Management (1.68), all of which reflect strong institutional support, leadership, and capacity-building efforts. While Staff Motivation had the highest mean score (1.79), it remains in the “Very High” category, indicating that employees are motivated but may benefit from enhanced recognition and reward systems. These findings are consistent with research emphasizing that improving performance in banana plantation companies relies heavily on competent human resources, continuous training, and effective management systems (</w:t>
      </w:r>
      <w:proofErr w:type="spellStart"/>
      <w:r w:rsidRPr="00525B3A">
        <w:rPr>
          <w:rFonts w:ascii="Arial" w:hAnsi="Arial" w:cs="Arial"/>
          <w:bCs/>
          <w:sz w:val="22"/>
          <w:lang w:val="en-PH"/>
        </w:rPr>
        <w:t>Setiawati</w:t>
      </w:r>
      <w:proofErr w:type="spellEnd"/>
      <w:r w:rsidRPr="00525B3A">
        <w:rPr>
          <w:rFonts w:ascii="Arial" w:hAnsi="Arial" w:cs="Arial"/>
          <w:bCs/>
          <w:sz w:val="22"/>
          <w:lang w:val="en-PH"/>
        </w:rPr>
        <w:t xml:space="preserve"> et al., 2023). Similarly, </w:t>
      </w:r>
      <w:proofErr w:type="spellStart"/>
      <w:r w:rsidRPr="00525B3A">
        <w:rPr>
          <w:rFonts w:ascii="Arial" w:hAnsi="Arial" w:cs="Arial"/>
          <w:bCs/>
          <w:sz w:val="22"/>
        </w:rPr>
        <w:t>Urbancová</w:t>
      </w:r>
      <w:proofErr w:type="spellEnd"/>
      <w:r w:rsidRPr="00525B3A">
        <w:rPr>
          <w:rFonts w:ascii="Arial" w:hAnsi="Arial" w:cs="Arial"/>
          <w:bCs/>
          <w:sz w:val="22"/>
        </w:rPr>
        <w:t xml:space="preserve"> &amp; </w:t>
      </w:r>
      <w:proofErr w:type="spellStart"/>
      <w:r w:rsidRPr="00525B3A">
        <w:rPr>
          <w:rFonts w:ascii="Arial" w:hAnsi="Arial" w:cs="Arial"/>
          <w:bCs/>
          <w:sz w:val="22"/>
        </w:rPr>
        <w:t>Vnoučková</w:t>
      </w:r>
      <w:proofErr w:type="spellEnd"/>
      <w:r w:rsidRPr="00525B3A">
        <w:rPr>
          <w:rFonts w:ascii="Arial" w:hAnsi="Arial" w:cs="Arial"/>
          <w:bCs/>
          <w:sz w:val="22"/>
          <w:lang w:val="en-PH"/>
        </w:rPr>
        <w:t xml:space="preserve"> (2018) highlighted that integrating</w:t>
      </w:r>
      <w:r w:rsidRPr="00751F92">
        <w:rPr>
          <w:rFonts w:ascii="Arial" w:hAnsi="Arial" w:cs="Arial"/>
          <w:bCs/>
          <w:sz w:val="22"/>
          <w:lang w:val="en-PH"/>
        </w:rPr>
        <w:t xml:space="preserve"> employee development</w:t>
      </w:r>
      <w:r w:rsidRPr="0021598B">
        <w:rPr>
          <w:rFonts w:ascii="Arial" w:hAnsi="Arial" w:cs="Arial"/>
          <w:bCs/>
          <w:sz w:val="22"/>
          <w:lang w:val="en-PH"/>
        </w:rPr>
        <w:t xml:space="preserve"> and leadership effectiveness fosters sustainable growth and overall organizational success in agricultural enterprises. </w:t>
      </w:r>
      <w:r w:rsidRPr="00751F92">
        <w:rPr>
          <w:rFonts w:ascii="Arial" w:hAnsi="Arial" w:cs="Arial"/>
          <w:bCs/>
          <w:sz w:val="22"/>
          <w:lang w:val="en-PH"/>
        </w:rPr>
        <w:t>Furthermore, Fernando et al. (2021) found</w:t>
      </w:r>
      <w:r w:rsidRPr="0021598B">
        <w:rPr>
          <w:rFonts w:ascii="Arial" w:hAnsi="Arial" w:cs="Arial"/>
          <w:bCs/>
          <w:sz w:val="22"/>
          <w:lang w:val="en-PH"/>
        </w:rPr>
        <w:t xml:space="preserve"> that supportive workplace culture and consistent managerial practices significantly enhance employee motivation and organizational competitiveness.</w:t>
      </w:r>
    </w:p>
    <w:p w14:paraId="2A471824" w14:textId="1C6E0487" w:rsidR="0021598B" w:rsidRPr="0021598B" w:rsidRDefault="0021598B" w:rsidP="0021598B">
      <w:pPr>
        <w:pStyle w:val="Body"/>
        <w:rPr>
          <w:rFonts w:ascii="Arial" w:hAnsi="Arial" w:cs="Arial"/>
          <w:b/>
          <w:bCs/>
          <w:sz w:val="22"/>
        </w:rPr>
      </w:pPr>
      <w:r w:rsidRPr="0021598B">
        <w:rPr>
          <w:rFonts w:ascii="Arial" w:hAnsi="Arial" w:cs="Arial"/>
          <w:b/>
          <w:bCs/>
          <w:sz w:val="22"/>
        </w:rPr>
        <w:t xml:space="preserve">Table </w:t>
      </w:r>
      <w:r>
        <w:rPr>
          <w:rFonts w:ascii="Arial" w:hAnsi="Arial" w:cs="Arial"/>
          <w:b/>
          <w:bCs/>
          <w:sz w:val="22"/>
        </w:rPr>
        <w:t>9</w:t>
      </w:r>
      <w:r w:rsidRPr="0021598B">
        <w:rPr>
          <w:rFonts w:ascii="Arial" w:hAnsi="Arial" w:cs="Arial"/>
          <w:b/>
          <w:bCs/>
          <w:sz w:val="22"/>
        </w:rPr>
        <w:t>.</w:t>
      </w:r>
      <w:r w:rsidRPr="0021598B">
        <w:rPr>
          <w:rFonts w:ascii="Arial" w:hAnsi="Arial" w:cs="Arial"/>
          <w:b/>
          <w:bCs/>
          <w:sz w:val="22"/>
        </w:rPr>
        <w:tab/>
        <w:t>The Level of Organizational Performance in the Banana Plantation in terms of Management</w:t>
      </w:r>
    </w:p>
    <w:tbl>
      <w:tblPr>
        <w:tblW w:w="8500" w:type="dxa"/>
        <w:tblLook w:val="04A0" w:firstRow="1" w:lastRow="0" w:firstColumn="1" w:lastColumn="0" w:noHBand="0" w:noVBand="1"/>
      </w:tblPr>
      <w:tblGrid>
        <w:gridCol w:w="4586"/>
        <w:gridCol w:w="1134"/>
        <w:gridCol w:w="1080"/>
        <w:gridCol w:w="1700"/>
      </w:tblGrid>
      <w:tr w:rsidR="0021598B" w:rsidRPr="0021598B" w14:paraId="32EAD3E7" w14:textId="77777777" w:rsidTr="00C75491">
        <w:trPr>
          <w:trHeight w:val="570"/>
        </w:trPr>
        <w:tc>
          <w:tcPr>
            <w:tcW w:w="4586" w:type="dxa"/>
            <w:tcBorders>
              <w:top w:val="single" w:sz="4" w:space="0" w:color="auto"/>
            </w:tcBorders>
          </w:tcPr>
          <w:p w14:paraId="3FE6B051" w14:textId="77777777" w:rsidR="0021598B" w:rsidRPr="0021598B" w:rsidRDefault="0021598B" w:rsidP="00C75491">
            <w:pPr>
              <w:rPr>
                <w:rFonts w:ascii="Arial" w:hAnsi="Arial" w:cs="Arial"/>
                <w:b/>
                <w:bCs/>
                <w:color w:val="000000"/>
                <w:lang w:val="en-PH" w:eastAsia="en-PH"/>
              </w:rPr>
            </w:pPr>
            <w:r w:rsidRPr="0021598B">
              <w:rPr>
                <w:rFonts w:ascii="Arial" w:hAnsi="Arial" w:cs="Arial"/>
                <w:b/>
                <w:bCs/>
                <w:color w:val="000000"/>
                <w:lang w:val="en-PH" w:eastAsia="en-PH"/>
              </w:rPr>
              <w:lastRenderedPageBreak/>
              <w:t>Factors of Organizational Performance</w:t>
            </w:r>
          </w:p>
        </w:tc>
        <w:tc>
          <w:tcPr>
            <w:tcW w:w="1134" w:type="dxa"/>
            <w:tcBorders>
              <w:top w:val="single" w:sz="4" w:space="0" w:color="auto"/>
            </w:tcBorders>
          </w:tcPr>
          <w:p w14:paraId="1006F55C" w14:textId="77777777" w:rsidR="0021598B" w:rsidRPr="0021598B" w:rsidRDefault="0021598B" w:rsidP="0021598B">
            <w:pPr>
              <w:jc w:val="center"/>
              <w:rPr>
                <w:rFonts w:ascii="Arial" w:hAnsi="Arial" w:cs="Arial"/>
                <w:b/>
                <w:bCs/>
                <w:color w:val="000000"/>
                <w:lang w:val="en-PH" w:eastAsia="en-PH"/>
              </w:rPr>
            </w:pPr>
            <w:r w:rsidRPr="0021598B">
              <w:rPr>
                <w:rFonts w:ascii="Arial" w:hAnsi="Arial" w:cs="Arial"/>
                <w:b/>
                <w:bCs/>
                <w:color w:val="000000"/>
                <w:lang w:val="en-PH" w:eastAsia="en-PH"/>
              </w:rPr>
              <w:t>Std. Deviation</w:t>
            </w:r>
          </w:p>
        </w:tc>
        <w:tc>
          <w:tcPr>
            <w:tcW w:w="1080" w:type="dxa"/>
            <w:tcBorders>
              <w:top w:val="single" w:sz="4" w:space="0" w:color="auto"/>
            </w:tcBorders>
          </w:tcPr>
          <w:p w14:paraId="75FF8D68" w14:textId="77777777" w:rsidR="0021598B" w:rsidRPr="0021598B" w:rsidRDefault="0021598B" w:rsidP="0021598B">
            <w:pPr>
              <w:jc w:val="center"/>
              <w:rPr>
                <w:rFonts w:ascii="Arial" w:hAnsi="Arial" w:cs="Arial"/>
                <w:b/>
                <w:bCs/>
                <w:color w:val="000000"/>
                <w:lang w:val="en-PH" w:eastAsia="en-PH"/>
              </w:rPr>
            </w:pPr>
            <w:r w:rsidRPr="0021598B">
              <w:rPr>
                <w:rFonts w:ascii="Arial" w:hAnsi="Arial" w:cs="Arial"/>
                <w:b/>
                <w:bCs/>
                <w:color w:val="000000"/>
                <w:lang w:val="en-PH" w:eastAsia="en-PH"/>
              </w:rPr>
              <w:t>Mean</w:t>
            </w:r>
          </w:p>
        </w:tc>
        <w:tc>
          <w:tcPr>
            <w:tcW w:w="1700" w:type="dxa"/>
            <w:tcBorders>
              <w:top w:val="single" w:sz="4" w:space="0" w:color="auto"/>
            </w:tcBorders>
            <w:noWrap/>
          </w:tcPr>
          <w:p w14:paraId="67E0B774" w14:textId="77777777" w:rsidR="0021598B" w:rsidRPr="0021598B" w:rsidRDefault="0021598B" w:rsidP="0021598B">
            <w:pPr>
              <w:jc w:val="center"/>
              <w:rPr>
                <w:rFonts w:ascii="Arial" w:hAnsi="Arial" w:cs="Arial"/>
                <w:b/>
                <w:bCs/>
                <w:lang w:val="en-PH" w:eastAsia="en-PH"/>
              </w:rPr>
            </w:pPr>
            <w:r w:rsidRPr="0021598B">
              <w:rPr>
                <w:rFonts w:ascii="Arial" w:hAnsi="Arial" w:cs="Arial"/>
                <w:b/>
                <w:bCs/>
                <w:lang w:val="en-PH" w:eastAsia="en-PH"/>
              </w:rPr>
              <w:t>Interpretation</w:t>
            </w:r>
          </w:p>
        </w:tc>
      </w:tr>
      <w:tr w:rsidR="0021598B" w:rsidRPr="00732B41" w14:paraId="1118FB28" w14:textId="77777777" w:rsidTr="00C75491">
        <w:trPr>
          <w:trHeight w:val="300"/>
        </w:trPr>
        <w:tc>
          <w:tcPr>
            <w:tcW w:w="4586" w:type="dxa"/>
            <w:tcBorders>
              <w:top w:val="single" w:sz="4" w:space="0" w:color="auto"/>
            </w:tcBorders>
          </w:tcPr>
          <w:p w14:paraId="75D01AEF"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Staff Motivation</w:t>
            </w:r>
          </w:p>
        </w:tc>
        <w:tc>
          <w:tcPr>
            <w:tcW w:w="1134" w:type="dxa"/>
            <w:tcBorders>
              <w:top w:val="single" w:sz="4" w:space="0" w:color="auto"/>
            </w:tcBorders>
            <w:noWrap/>
          </w:tcPr>
          <w:p w14:paraId="4BA630BE"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0.53</w:t>
            </w:r>
          </w:p>
        </w:tc>
        <w:tc>
          <w:tcPr>
            <w:tcW w:w="1080" w:type="dxa"/>
            <w:tcBorders>
              <w:top w:val="single" w:sz="4" w:space="0" w:color="auto"/>
            </w:tcBorders>
            <w:noWrap/>
          </w:tcPr>
          <w:p w14:paraId="41A8D4D8"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1.79</w:t>
            </w:r>
          </w:p>
        </w:tc>
        <w:tc>
          <w:tcPr>
            <w:tcW w:w="1700" w:type="dxa"/>
            <w:tcBorders>
              <w:top w:val="single" w:sz="4" w:space="0" w:color="auto"/>
            </w:tcBorders>
            <w:noWrap/>
          </w:tcPr>
          <w:p w14:paraId="04FA4AEC" w14:textId="77777777" w:rsidR="0021598B" w:rsidRPr="00732B41" w:rsidRDefault="0021598B" w:rsidP="0021598B">
            <w:pPr>
              <w:jc w:val="center"/>
              <w:rPr>
                <w:rFonts w:ascii="Arial" w:hAnsi="Arial" w:cs="Arial"/>
                <w:lang w:val="en-PH" w:eastAsia="en-PH"/>
              </w:rPr>
            </w:pPr>
            <w:r w:rsidRPr="00732B41">
              <w:rPr>
                <w:rFonts w:ascii="Arial" w:hAnsi="Arial" w:cs="Arial"/>
                <w:lang w:eastAsia="en-PH"/>
              </w:rPr>
              <w:t>Very High</w:t>
            </w:r>
          </w:p>
        </w:tc>
      </w:tr>
      <w:tr w:rsidR="0021598B" w:rsidRPr="00732B41" w14:paraId="031C7A15" w14:textId="77777777" w:rsidTr="00C75491">
        <w:trPr>
          <w:trHeight w:val="300"/>
        </w:trPr>
        <w:tc>
          <w:tcPr>
            <w:tcW w:w="4586" w:type="dxa"/>
          </w:tcPr>
          <w:p w14:paraId="0667E296"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Working Environment</w:t>
            </w:r>
          </w:p>
        </w:tc>
        <w:tc>
          <w:tcPr>
            <w:tcW w:w="1134" w:type="dxa"/>
            <w:noWrap/>
          </w:tcPr>
          <w:p w14:paraId="5A6C38AE"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0.44</w:t>
            </w:r>
          </w:p>
        </w:tc>
        <w:tc>
          <w:tcPr>
            <w:tcW w:w="1080" w:type="dxa"/>
            <w:noWrap/>
          </w:tcPr>
          <w:p w14:paraId="04C76127"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1.65</w:t>
            </w:r>
          </w:p>
        </w:tc>
        <w:tc>
          <w:tcPr>
            <w:tcW w:w="1700" w:type="dxa"/>
            <w:noWrap/>
          </w:tcPr>
          <w:p w14:paraId="6FE6C4E5" w14:textId="77777777" w:rsidR="0021598B" w:rsidRPr="00732B41" w:rsidRDefault="0021598B" w:rsidP="0021598B">
            <w:pPr>
              <w:jc w:val="center"/>
              <w:rPr>
                <w:rFonts w:ascii="Arial" w:hAnsi="Arial" w:cs="Arial"/>
                <w:lang w:val="en-PH" w:eastAsia="en-PH"/>
              </w:rPr>
            </w:pPr>
            <w:r w:rsidRPr="00732B41">
              <w:rPr>
                <w:rFonts w:ascii="Arial" w:hAnsi="Arial" w:cs="Arial"/>
                <w:lang w:eastAsia="en-PH"/>
              </w:rPr>
              <w:t>Very High</w:t>
            </w:r>
          </w:p>
        </w:tc>
      </w:tr>
      <w:tr w:rsidR="0021598B" w:rsidRPr="00732B41" w14:paraId="78C58EF5" w14:textId="77777777" w:rsidTr="00C75491">
        <w:trPr>
          <w:trHeight w:val="300"/>
        </w:trPr>
        <w:tc>
          <w:tcPr>
            <w:tcW w:w="4586" w:type="dxa"/>
          </w:tcPr>
          <w:p w14:paraId="768438E3"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Training and Development</w:t>
            </w:r>
          </w:p>
        </w:tc>
        <w:tc>
          <w:tcPr>
            <w:tcW w:w="1134" w:type="dxa"/>
            <w:noWrap/>
          </w:tcPr>
          <w:p w14:paraId="498764B0"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0.42</w:t>
            </w:r>
          </w:p>
        </w:tc>
        <w:tc>
          <w:tcPr>
            <w:tcW w:w="1080" w:type="dxa"/>
            <w:noWrap/>
          </w:tcPr>
          <w:p w14:paraId="6A2E8708"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1.60</w:t>
            </w:r>
          </w:p>
        </w:tc>
        <w:tc>
          <w:tcPr>
            <w:tcW w:w="1700" w:type="dxa"/>
            <w:noWrap/>
          </w:tcPr>
          <w:p w14:paraId="15FF289B" w14:textId="77777777" w:rsidR="0021598B" w:rsidRPr="00732B41" w:rsidRDefault="0021598B" w:rsidP="0021598B">
            <w:pPr>
              <w:jc w:val="center"/>
              <w:rPr>
                <w:rFonts w:ascii="Arial" w:hAnsi="Arial" w:cs="Arial"/>
                <w:lang w:val="en-PH" w:eastAsia="en-PH"/>
              </w:rPr>
            </w:pPr>
            <w:r w:rsidRPr="00732B41">
              <w:rPr>
                <w:rFonts w:ascii="Arial" w:hAnsi="Arial" w:cs="Arial"/>
                <w:lang w:eastAsia="en-PH"/>
              </w:rPr>
              <w:t>Very High</w:t>
            </w:r>
          </w:p>
        </w:tc>
      </w:tr>
      <w:tr w:rsidR="0021598B" w:rsidRPr="00732B41" w14:paraId="531DCCCC" w14:textId="77777777" w:rsidTr="00C75491">
        <w:trPr>
          <w:trHeight w:val="300"/>
        </w:trPr>
        <w:tc>
          <w:tcPr>
            <w:tcW w:w="4586" w:type="dxa"/>
          </w:tcPr>
          <w:p w14:paraId="4E0A463D"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Management</w:t>
            </w:r>
          </w:p>
        </w:tc>
        <w:tc>
          <w:tcPr>
            <w:tcW w:w="1134" w:type="dxa"/>
            <w:noWrap/>
          </w:tcPr>
          <w:p w14:paraId="7B35681A"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0.46</w:t>
            </w:r>
          </w:p>
        </w:tc>
        <w:tc>
          <w:tcPr>
            <w:tcW w:w="1080" w:type="dxa"/>
            <w:noWrap/>
          </w:tcPr>
          <w:p w14:paraId="4AE79465"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1.68</w:t>
            </w:r>
          </w:p>
        </w:tc>
        <w:tc>
          <w:tcPr>
            <w:tcW w:w="1700" w:type="dxa"/>
            <w:noWrap/>
          </w:tcPr>
          <w:p w14:paraId="3134D6B6" w14:textId="77777777" w:rsidR="0021598B" w:rsidRPr="00732B41" w:rsidRDefault="0021598B" w:rsidP="0021598B">
            <w:pPr>
              <w:jc w:val="center"/>
              <w:rPr>
                <w:rFonts w:ascii="Arial" w:hAnsi="Arial" w:cs="Arial"/>
                <w:lang w:val="en-PH" w:eastAsia="en-PH"/>
              </w:rPr>
            </w:pPr>
            <w:r w:rsidRPr="00732B41">
              <w:rPr>
                <w:rFonts w:ascii="Arial" w:hAnsi="Arial" w:cs="Arial"/>
                <w:lang w:eastAsia="en-PH"/>
              </w:rPr>
              <w:t>Very High</w:t>
            </w:r>
          </w:p>
        </w:tc>
      </w:tr>
      <w:tr w:rsidR="0021598B" w:rsidRPr="00732B41" w14:paraId="0D0E8340" w14:textId="77777777" w:rsidTr="00C75491">
        <w:trPr>
          <w:trHeight w:val="300"/>
        </w:trPr>
        <w:tc>
          <w:tcPr>
            <w:tcW w:w="4586" w:type="dxa"/>
            <w:tcBorders>
              <w:bottom w:val="single" w:sz="4" w:space="0" w:color="auto"/>
            </w:tcBorders>
          </w:tcPr>
          <w:p w14:paraId="39468F4B"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Overall Organizational Performance</w:t>
            </w:r>
          </w:p>
        </w:tc>
        <w:tc>
          <w:tcPr>
            <w:tcW w:w="1134" w:type="dxa"/>
            <w:tcBorders>
              <w:bottom w:val="single" w:sz="4" w:space="0" w:color="auto"/>
            </w:tcBorders>
            <w:noWrap/>
          </w:tcPr>
          <w:p w14:paraId="62F3FA46"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0.40</w:t>
            </w:r>
          </w:p>
        </w:tc>
        <w:tc>
          <w:tcPr>
            <w:tcW w:w="1080" w:type="dxa"/>
            <w:tcBorders>
              <w:bottom w:val="single" w:sz="4" w:space="0" w:color="auto"/>
            </w:tcBorders>
            <w:noWrap/>
          </w:tcPr>
          <w:p w14:paraId="44D53AF4" w14:textId="77777777" w:rsidR="0021598B" w:rsidRPr="00732B41" w:rsidRDefault="0021598B" w:rsidP="0021598B">
            <w:pPr>
              <w:jc w:val="center"/>
              <w:rPr>
                <w:rFonts w:ascii="Arial" w:hAnsi="Arial" w:cs="Arial"/>
                <w:color w:val="000000"/>
                <w:lang w:val="en-PH" w:eastAsia="en-PH"/>
              </w:rPr>
            </w:pPr>
            <w:r w:rsidRPr="00732B41">
              <w:rPr>
                <w:rFonts w:ascii="Arial" w:hAnsi="Arial" w:cs="Arial"/>
                <w:color w:val="000000"/>
                <w:lang w:val="en-PH" w:eastAsia="en-PH"/>
              </w:rPr>
              <w:t>1.68</w:t>
            </w:r>
          </w:p>
        </w:tc>
        <w:tc>
          <w:tcPr>
            <w:tcW w:w="1700" w:type="dxa"/>
            <w:tcBorders>
              <w:bottom w:val="single" w:sz="4" w:space="0" w:color="auto"/>
            </w:tcBorders>
            <w:noWrap/>
          </w:tcPr>
          <w:p w14:paraId="43436F38" w14:textId="77777777" w:rsidR="0021598B" w:rsidRPr="00732B41" w:rsidRDefault="0021598B" w:rsidP="0021598B">
            <w:pPr>
              <w:jc w:val="center"/>
              <w:rPr>
                <w:rFonts w:ascii="Arial" w:hAnsi="Arial" w:cs="Arial"/>
                <w:lang w:val="en-PH" w:eastAsia="en-PH"/>
              </w:rPr>
            </w:pPr>
            <w:r w:rsidRPr="00732B41">
              <w:rPr>
                <w:rFonts w:ascii="Arial" w:hAnsi="Arial" w:cs="Arial"/>
                <w:lang w:eastAsia="en-PH"/>
              </w:rPr>
              <w:t>Very High</w:t>
            </w:r>
          </w:p>
        </w:tc>
      </w:tr>
    </w:tbl>
    <w:p w14:paraId="0205C56B" w14:textId="77777777" w:rsidR="00FC751B" w:rsidRDefault="00FC751B" w:rsidP="00851412">
      <w:pPr>
        <w:pStyle w:val="Body"/>
        <w:spacing w:after="0"/>
        <w:rPr>
          <w:rFonts w:ascii="Arial" w:hAnsi="Arial" w:cs="Arial"/>
          <w:b/>
          <w:sz w:val="22"/>
        </w:rPr>
      </w:pPr>
    </w:p>
    <w:p w14:paraId="0C33C0AF" w14:textId="321C8665" w:rsidR="004208F9" w:rsidRPr="0021598B" w:rsidRDefault="00E253E0" w:rsidP="0021598B">
      <w:pPr>
        <w:pStyle w:val="Body"/>
        <w:rPr>
          <w:rFonts w:ascii="Arial" w:hAnsi="Arial" w:cs="Arial"/>
          <w:b/>
          <w:bCs/>
          <w:sz w:val="22"/>
        </w:rPr>
      </w:pPr>
      <w:r>
        <w:rPr>
          <w:rFonts w:ascii="Arial" w:hAnsi="Arial" w:cs="Arial"/>
          <w:b/>
          <w:sz w:val="22"/>
        </w:rPr>
        <w:t>3</w:t>
      </w:r>
      <w:r w:rsidR="00851412">
        <w:rPr>
          <w:rFonts w:ascii="Arial" w:hAnsi="Arial" w:cs="Arial"/>
          <w:b/>
          <w:sz w:val="22"/>
        </w:rPr>
        <w:t>.4</w:t>
      </w:r>
      <w:bookmarkStart w:id="0" w:name="_Toc222326316"/>
      <w:r w:rsidR="0021598B">
        <w:rPr>
          <w:rFonts w:ascii="Arial" w:hAnsi="Arial" w:cs="Arial"/>
          <w:b/>
          <w:sz w:val="22"/>
        </w:rPr>
        <w:t xml:space="preserve"> </w:t>
      </w:r>
      <w:r w:rsidR="0021598B" w:rsidRPr="0021598B">
        <w:rPr>
          <w:rFonts w:ascii="Arial" w:hAnsi="Arial" w:cs="Arial"/>
          <w:b/>
          <w:bCs/>
          <w:sz w:val="22"/>
        </w:rPr>
        <w:t>The Significant Relationship between Employee Engagement and Organizational Performance</w:t>
      </w:r>
      <w:bookmarkEnd w:id="0"/>
      <w:r w:rsidR="0021598B" w:rsidRPr="0021598B">
        <w:rPr>
          <w:rFonts w:ascii="Arial" w:hAnsi="Arial" w:cs="Arial"/>
          <w:b/>
          <w:bCs/>
          <w:sz w:val="22"/>
        </w:rPr>
        <w:t xml:space="preserve"> </w:t>
      </w:r>
    </w:p>
    <w:p w14:paraId="7E405FAD" w14:textId="0D2B4F1A" w:rsidR="00E07C43" w:rsidRDefault="0021598B" w:rsidP="00E53316">
      <w:pPr>
        <w:pStyle w:val="Body"/>
        <w:rPr>
          <w:rFonts w:ascii="Arial" w:hAnsi="Arial" w:cs="Arial"/>
          <w:lang w:val="en-PH"/>
        </w:rPr>
      </w:pPr>
      <w:r w:rsidRPr="0021598B">
        <w:rPr>
          <w:rFonts w:ascii="Arial" w:hAnsi="Arial" w:cs="Arial"/>
          <w:lang w:val="en-PH"/>
        </w:rPr>
        <w:t xml:space="preserve">This result shows a significant relationship between employee engagement and the banana plantation's </w:t>
      </w:r>
      <w:r w:rsidRPr="00525B3A">
        <w:rPr>
          <w:rFonts w:ascii="Arial" w:hAnsi="Arial" w:cs="Arial"/>
          <w:lang w:val="en-PH"/>
        </w:rPr>
        <w:t>organizational performance. The correlation analysis in Table 10 reveals a strong, positive, and statistically significant relationship between employee engagement and organizational performance, with a Pearson correlation coefficient of r = 0.766 and a p-value of .000, based on 222 respondents. This significant relationship is shaped by specific factors on both sides: for employee engagement, key elements include Work Engagement, Employee Communication, Employee Commitment, Discretionary Effort, and Meaningfulness of Work, all of which reflect the extent to which employees are emotionally and behaviorally invested in their roles. On the organizational performance side, the contributing dimensions are Staff Motivation, Working Environment, Training and Development, and Management, which together represent the organization’s ability to create a supportive, motivating, and well-led environment. The data suggest that when employees are meaningfully engaged, feel heard, are empowered, and are aligned with their tasks, they are more likely to contribute to organizational success across motivational, developmental, and managerial domains. This finding is strongly supported by Linde (2024), who concluded that, in agribusiness contexts, enhanced employee engagement through effective communication, leadership, and development opportunities directly correlates with improved organizational performance. Similarly, Bakker and Albrecht (2018) emphasized that engaged employees drive performance through enthusiasm</w:t>
      </w:r>
      <w:r w:rsidRPr="00751F92">
        <w:rPr>
          <w:rFonts w:ascii="Arial" w:hAnsi="Arial" w:cs="Arial"/>
          <w:lang w:val="en-PH"/>
        </w:rPr>
        <w:t>, dedication, and proactive behavior, thereby strengthening organizational resilience and innovation</w:t>
      </w:r>
      <w:r w:rsidRPr="0021598B">
        <w:rPr>
          <w:rFonts w:ascii="Arial" w:hAnsi="Arial" w:cs="Arial"/>
          <w:lang w:val="en-PH"/>
        </w:rPr>
        <w:t xml:space="preserve">. Furthermore, </w:t>
      </w:r>
      <w:r w:rsidRPr="00751F92">
        <w:rPr>
          <w:rFonts w:ascii="Arial" w:hAnsi="Arial" w:cs="Arial"/>
        </w:rPr>
        <w:t>Nandan &amp; Jyoti</w:t>
      </w:r>
      <w:r w:rsidRPr="00744D3F">
        <w:rPr>
          <w:rFonts w:ascii="Arial" w:hAnsi="Arial" w:cs="Arial"/>
          <w:b/>
          <w:bCs/>
          <w:lang w:val="en-PH"/>
        </w:rPr>
        <w:t xml:space="preserve"> </w:t>
      </w:r>
      <w:r w:rsidRPr="0021598B">
        <w:rPr>
          <w:rFonts w:ascii="Arial" w:hAnsi="Arial" w:cs="Arial"/>
          <w:lang w:val="en-PH"/>
        </w:rPr>
        <w:t xml:space="preserve">(2021) found that employee engagement mediates the relationship between leadership quality and organizational performance, suggesting that fostering engagement is a key strategic tool for sustainable competitiveness. </w:t>
      </w:r>
    </w:p>
    <w:p w14:paraId="2D904476" w14:textId="77777777" w:rsidR="00525B3A" w:rsidRDefault="00525B3A" w:rsidP="00E53316">
      <w:pPr>
        <w:pStyle w:val="Body"/>
        <w:rPr>
          <w:rFonts w:ascii="Arial" w:hAnsi="Arial" w:cs="Arial"/>
          <w:lang w:val="en-PH"/>
        </w:rPr>
      </w:pPr>
    </w:p>
    <w:p w14:paraId="33F1A09C" w14:textId="77777777" w:rsidR="00525B3A" w:rsidRDefault="00525B3A" w:rsidP="00E53316">
      <w:pPr>
        <w:pStyle w:val="Body"/>
        <w:rPr>
          <w:rFonts w:ascii="Arial" w:hAnsi="Arial" w:cs="Arial"/>
          <w:lang w:val="en-PH"/>
        </w:rPr>
      </w:pPr>
    </w:p>
    <w:p w14:paraId="078019DD" w14:textId="77777777" w:rsidR="00525B3A" w:rsidRDefault="00525B3A" w:rsidP="00E53316">
      <w:pPr>
        <w:pStyle w:val="Body"/>
        <w:rPr>
          <w:rFonts w:ascii="Arial" w:hAnsi="Arial" w:cs="Arial"/>
          <w:lang w:val="en-PH"/>
        </w:rPr>
      </w:pPr>
    </w:p>
    <w:p w14:paraId="2B620794" w14:textId="77777777" w:rsidR="00525B3A" w:rsidRPr="00E53316" w:rsidRDefault="00525B3A" w:rsidP="00E53316">
      <w:pPr>
        <w:pStyle w:val="Body"/>
        <w:rPr>
          <w:rFonts w:ascii="Arial" w:hAnsi="Arial" w:cs="Arial"/>
          <w:lang w:val="en-PH"/>
        </w:rPr>
      </w:pPr>
    </w:p>
    <w:p w14:paraId="08C1A5D0" w14:textId="77777777" w:rsidR="00E53316" w:rsidRPr="00E53316" w:rsidRDefault="00E4187D" w:rsidP="00E53316">
      <w:pPr>
        <w:pStyle w:val="Body"/>
        <w:rPr>
          <w:rFonts w:ascii="Arial" w:hAnsi="Arial" w:cs="Arial"/>
          <w:b/>
          <w:color w:val="000000" w:themeColor="text1"/>
          <w:sz w:val="22"/>
          <w:lang w:val="en-PH"/>
        </w:rPr>
      </w:pPr>
      <w:r w:rsidRPr="00D05B95">
        <w:rPr>
          <w:rFonts w:ascii="Arial" w:hAnsi="Arial" w:cs="Arial"/>
          <w:b/>
          <w:color w:val="000000" w:themeColor="text1"/>
          <w:sz w:val="22"/>
        </w:rPr>
        <w:t xml:space="preserve">Table </w:t>
      </w:r>
      <w:r w:rsidR="00E53316">
        <w:rPr>
          <w:rFonts w:ascii="Arial" w:hAnsi="Arial" w:cs="Arial"/>
          <w:b/>
          <w:color w:val="000000" w:themeColor="text1"/>
          <w:sz w:val="22"/>
        </w:rPr>
        <w:t>10</w:t>
      </w:r>
      <w:r w:rsidRPr="00D05B95">
        <w:rPr>
          <w:rFonts w:ascii="Arial" w:hAnsi="Arial" w:cs="Arial"/>
          <w:b/>
          <w:color w:val="000000" w:themeColor="text1"/>
          <w:sz w:val="22"/>
        </w:rPr>
        <w:t>.</w:t>
      </w:r>
      <w:r w:rsidR="0021598B">
        <w:rPr>
          <w:rFonts w:ascii="Arial" w:hAnsi="Arial" w:cs="Arial"/>
          <w:b/>
          <w:color w:val="000000" w:themeColor="text1"/>
          <w:sz w:val="22"/>
        </w:rPr>
        <w:t xml:space="preserve"> </w:t>
      </w:r>
      <w:r w:rsidR="00E53316" w:rsidRPr="00E53316">
        <w:rPr>
          <w:rFonts w:ascii="Arial" w:hAnsi="Arial" w:cs="Arial"/>
          <w:b/>
          <w:color w:val="000000" w:themeColor="text1"/>
          <w:sz w:val="22"/>
        </w:rPr>
        <w:t xml:space="preserve">Shows the </w:t>
      </w:r>
      <w:r w:rsidR="00E53316" w:rsidRPr="00E53316">
        <w:rPr>
          <w:rFonts w:ascii="Arial" w:hAnsi="Arial" w:cs="Arial"/>
          <w:b/>
          <w:color w:val="000000" w:themeColor="text1"/>
          <w:sz w:val="22"/>
          <w:lang w:val="en-PH"/>
        </w:rPr>
        <w:t>Correlation analysis results between employee engagement and Organizational Performance.</w:t>
      </w:r>
    </w:p>
    <w:tbl>
      <w:tblPr>
        <w:tblW w:w="8607" w:type="dxa"/>
        <w:tblLayout w:type="fixed"/>
        <w:tblLook w:val="04A0" w:firstRow="1" w:lastRow="0" w:firstColumn="1" w:lastColumn="0" w:noHBand="0" w:noVBand="1"/>
      </w:tblPr>
      <w:tblGrid>
        <w:gridCol w:w="2460"/>
        <w:gridCol w:w="2785"/>
        <w:gridCol w:w="1559"/>
        <w:gridCol w:w="1803"/>
      </w:tblGrid>
      <w:tr w:rsidR="00E53316" w:rsidRPr="00E53316" w14:paraId="6F04F971" w14:textId="77777777" w:rsidTr="00525B3A">
        <w:trPr>
          <w:trHeight w:val="144"/>
        </w:trPr>
        <w:tc>
          <w:tcPr>
            <w:tcW w:w="5245" w:type="dxa"/>
            <w:gridSpan w:val="2"/>
            <w:tcBorders>
              <w:top w:val="single" w:sz="4" w:space="0" w:color="auto"/>
            </w:tcBorders>
          </w:tcPr>
          <w:p w14:paraId="66B62068" w14:textId="77777777" w:rsidR="00E53316" w:rsidRPr="00E53316" w:rsidRDefault="00E53316" w:rsidP="00E53316">
            <w:pPr>
              <w:pStyle w:val="Body"/>
              <w:spacing w:after="0"/>
              <w:rPr>
                <w:rFonts w:ascii="Arial" w:hAnsi="Arial" w:cs="Arial"/>
                <w:bCs/>
                <w:sz w:val="22"/>
                <w:lang w:val="en-PH"/>
              </w:rPr>
            </w:pPr>
          </w:p>
        </w:tc>
        <w:tc>
          <w:tcPr>
            <w:tcW w:w="1559" w:type="dxa"/>
            <w:tcBorders>
              <w:top w:val="single" w:sz="4" w:space="0" w:color="auto"/>
              <w:bottom w:val="single" w:sz="4" w:space="0" w:color="auto"/>
            </w:tcBorders>
          </w:tcPr>
          <w:p w14:paraId="740629D8" w14:textId="77777777" w:rsidR="00E53316" w:rsidRPr="00E53316" w:rsidRDefault="00E53316" w:rsidP="00E53316">
            <w:pPr>
              <w:pStyle w:val="Body"/>
              <w:spacing w:after="0"/>
              <w:rPr>
                <w:rFonts w:ascii="Arial" w:hAnsi="Arial" w:cs="Arial"/>
                <w:b/>
                <w:sz w:val="22"/>
                <w:lang w:val="en-PH"/>
              </w:rPr>
            </w:pPr>
            <w:r w:rsidRPr="00E53316">
              <w:rPr>
                <w:rFonts w:ascii="Arial" w:hAnsi="Arial" w:cs="Arial"/>
                <w:b/>
                <w:sz w:val="22"/>
                <w:lang w:val="en-PH"/>
              </w:rPr>
              <w:t>Employee Engagement</w:t>
            </w:r>
          </w:p>
        </w:tc>
        <w:tc>
          <w:tcPr>
            <w:tcW w:w="1803" w:type="dxa"/>
            <w:tcBorders>
              <w:top w:val="single" w:sz="4" w:space="0" w:color="auto"/>
              <w:bottom w:val="single" w:sz="4" w:space="0" w:color="auto"/>
            </w:tcBorders>
          </w:tcPr>
          <w:p w14:paraId="2B802B2C" w14:textId="77777777" w:rsidR="00E53316" w:rsidRPr="00E53316" w:rsidRDefault="00E53316" w:rsidP="00E53316">
            <w:pPr>
              <w:pStyle w:val="Body"/>
              <w:spacing w:after="0"/>
              <w:rPr>
                <w:rFonts w:ascii="Arial" w:hAnsi="Arial" w:cs="Arial"/>
                <w:b/>
                <w:sz w:val="22"/>
                <w:lang w:val="en-PH"/>
              </w:rPr>
            </w:pPr>
            <w:r w:rsidRPr="00E53316">
              <w:rPr>
                <w:rFonts w:ascii="Arial" w:hAnsi="Arial" w:cs="Arial"/>
                <w:b/>
                <w:sz w:val="22"/>
                <w:lang w:val="en-PH"/>
              </w:rPr>
              <w:t>Organizational Performance</w:t>
            </w:r>
          </w:p>
        </w:tc>
      </w:tr>
      <w:tr w:rsidR="00E53316" w:rsidRPr="00E53316" w14:paraId="29C891F1" w14:textId="77777777" w:rsidTr="00525B3A">
        <w:trPr>
          <w:trHeight w:val="144"/>
        </w:trPr>
        <w:tc>
          <w:tcPr>
            <w:tcW w:w="2460" w:type="dxa"/>
            <w:vMerge w:val="restart"/>
            <w:tcBorders>
              <w:top w:val="single" w:sz="4" w:space="0" w:color="auto"/>
            </w:tcBorders>
          </w:tcPr>
          <w:p w14:paraId="2CE268AD" w14:textId="77777777" w:rsidR="00E53316" w:rsidRPr="00E53316" w:rsidRDefault="00E53316" w:rsidP="00E53316">
            <w:pPr>
              <w:pStyle w:val="Body"/>
              <w:spacing w:after="0"/>
              <w:rPr>
                <w:rFonts w:ascii="Arial" w:hAnsi="Arial" w:cs="Arial"/>
                <w:b/>
                <w:sz w:val="22"/>
                <w:lang w:val="en-PH"/>
              </w:rPr>
            </w:pPr>
            <w:r w:rsidRPr="00E53316">
              <w:rPr>
                <w:rFonts w:ascii="Arial" w:hAnsi="Arial" w:cs="Arial"/>
                <w:b/>
                <w:sz w:val="22"/>
                <w:lang w:val="en-PH"/>
              </w:rPr>
              <w:t>Employee Engagement</w:t>
            </w:r>
          </w:p>
        </w:tc>
        <w:tc>
          <w:tcPr>
            <w:tcW w:w="2785" w:type="dxa"/>
            <w:tcBorders>
              <w:top w:val="single" w:sz="4" w:space="0" w:color="auto"/>
            </w:tcBorders>
          </w:tcPr>
          <w:p w14:paraId="04D67BCF" w14:textId="77777777" w:rsidR="00E53316" w:rsidRPr="00E53316" w:rsidRDefault="00E53316" w:rsidP="00E53316">
            <w:pPr>
              <w:pStyle w:val="Body"/>
              <w:spacing w:after="0"/>
              <w:rPr>
                <w:rFonts w:ascii="Arial" w:hAnsi="Arial" w:cs="Arial"/>
                <w:bCs/>
                <w:sz w:val="22"/>
                <w:lang w:val="en-PH"/>
              </w:rPr>
            </w:pPr>
            <w:r w:rsidRPr="00E53316">
              <w:rPr>
                <w:rFonts w:ascii="Arial" w:hAnsi="Arial" w:cs="Arial"/>
                <w:bCs/>
                <w:sz w:val="22"/>
                <w:lang w:val="en-PH"/>
              </w:rPr>
              <w:t>Pearson Correlation</w:t>
            </w:r>
          </w:p>
        </w:tc>
        <w:tc>
          <w:tcPr>
            <w:tcW w:w="1559" w:type="dxa"/>
            <w:tcBorders>
              <w:top w:val="single" w:sz="4" w:space="0" w:color="auto"/>
            </w:tcBorders>
          </w:tcPr>
          <w:p w14:paraId="33586833" w14:textId="77777777" w:rsidR="00E53316" w:rsidRPr="00E53316" w:rsidRDefault="00E53316" w:rsidP="00E53316">
            <w:pPr>
              <w:pStyle w:val="Body"/>
              <w:spacing w:after="0"/>
              <w:rPr>
                <w:rFonts w:ascii="Arial" w:hAnsi="Arial" w:cs="Arial"/>
                <w:bCs/>
                <w:sz w:val="22"/>
                <w:lang w:val="en-PH"/>
              </w:rPr>
            </w:pPr>
            <w:r w:rsidRPr="00E53316">
              <w:rPr>
                <w:rFonts w:ascii="Arial" w:hAnsi="Arial" w:cs="Arial"/>
                <w:bCs/>
                <w:sz w:val="22"/>
                <w:lang w:val="en-PH"/>
              </w:rPr>
              <w:t>1</w:t>
            </w:r>
          </w:p>
        </w:tc>
        <w:tc>
          <w:tcPr>
            <w:tcW w:w="1803" w:type="dxa"/>
            <w:tcBorders>
              <w:top w:val="single" w:sz="4" w:space="0" w:color="auto"/>
            </w:tcBorders>
          </w:tcPr>
          <w:p w14:paraId="61A2489D" w14:textId="77777777" w:rsidR="00E53316" w:rsidRPr="00E53316" w:rsidRDefault="00E53316" w:rsidP="00E53316">
            <w:pPr>
              <w:pStyle w:val="Body"/>
              <w:spacing w:after="0"/>
              <w:rPr>
                <w:rFonts w:ascii="Arial" w:hAnsi="Arial" w:cs="Arial"/>
                <w:bCs/>
                <w:sz w:val="22"/>
                <w:lang w:val="en-PH"/>
              </w:rPr>
            </w:pPr>
            <w:r w:rsidRPr="00E53316">
              <w:rPr>
                <w:rFonts w:ascii="Arial" w:hAnsi="Arial" w:cs="Arial"/>
                <w:bCs/>
                <w:sz w:val="22"/>
                <w:lang w:val="en-PH"/>
              </w:rPr>
              <w:t>0.766</w:t>
            </w:r>
          </w:p>
        </w:tc>
      </w:tr>
      <w:tr w:rsidR="00E53316" w:rsidRPr="00E53316" w14:paraId="711CCC0E" w14:textId="77777777" w:rsidTr="00525B3A">
        <w:trPr>
          <w:trHeight w:val="144"/>
        </w:trPr>
        <w:tc>
          <w:tcPr>
            <w:tcW w:w="2460" w:type="dxa"/>
            <w:vMerge/>
          </w:tcPr>
          <w:p w14:paraId="0E939B67" w14:textId="77777777" w:rsidR="00E53316" w:rsidRPr="00E53316" w:rsidRDefault="00E53316" w:rsidP="00E53316">
            <w:pPr>
              <w:pStyle w:val="Body"/>
              <w:spacing w:after="0"/>
              <w:rPr>
                <w:rFonts w:ascii="Arial" w:hAnsi="Arial" w:cs="Arial"/>
                <w:b/>
                <w:sz w:val="22"/>
                <w:lang w:val="en-PH"/>
              </w:rPr>
            </w:pPr>
          </w:p>
        </w:tc>
        <w:tc>
          <w:tcPr>
            <w:tcW w:w="2785" w:type="dxa"/>
          </w:tcPr>
          <w:p w14:paraId="4FBD7185" w14:textId="77777777" w:rsidR="00E53316" w:rsidRPr="00E53316" w:rsidRDefault="00E53316" w:rsidP="00E53316">
            <w:pPr>
              <w:pStyle w:val="Body"/>
              <w:spacing w:after="0"/>
              <w:rPr>
                <w:rFonts w:ascii="Arial" w:hAnsi="Arial" w:cs="Arial"/>
                <w:bCs/>
                <w:sz w:val="22"/>
                <w:lang w:val="en-PH"/>
              </w:rPr>
            </w:pPr>
            <w:r w:rsidRPr="00E53316">
              <w:rPr>
                <w:rFonts w:ascii="Arial" w:hAnsi="Arial" w:cs="Arial"/>
                <w:bCs/>
                <w:sz w:val="22"/>
                <w:lang w:val="en-PH"/>
              </w:rPr>
              <w:t>Sig. (2-tailed)</w:t>
            </w:r>
          </w:p>
        </w:tc>
        <w:tc>
          <w:tcPr>
            <w:tcW w:w="1559" w:type="dxa"/>
          </w:tcPr>
          <w:p w14:paraId="31B8D083" w14:textId="77777777" w:rsidR="00E53316" w:rsidRPr="00E53316" w:rsidRDefault="00E53316" w:rsidP="00E53316">
            <w:pPr>
              <w:pStyle w:val="Body"/>
              <w:spacing w:after="0"/>
              <w:rPr>
                <w:rFonts w:ascii="Arial" w:hAnsi="Arial" w:cs="Arial"/>
                <w:bCs/>
                <w:sz w:val="22"/>
                <w:lang w:val="en-PH"/>
              </w:rPr>
            </w:pPr>
          </w:p>
        </w:tc>
        <w:tc>
          <w:tcPr>
            <w:tcW w:w="1803" w:type="dxa"/>
          </w:tcPr>
          <w:p w14:paraId="1A23F939" w14:textId="77777777" w:rsidR="00E53316" w:rsidRPr="00E53316" w:rsidRDefault="00E53316" w:rsidP="00E53316">
            <w:pPr>
              <w:pStyle w:val="Body"/>
              <w:spacing w:after="0"/>
              <w:rPr>
                <w:rFonts w:ascii="Arial" w:hAnsi="Arial" w:cs="Arial"/>
                <w:bCs/>
                <w:sz w:val="22"/>
                <w:lang w:val="en-PH"/>
              </w:rPr>
            </w:pPr>
            <w:r w:rsidRPr="00E53316">
              <w:rPr>
                <w:rFonts w:ascii="Arial" w:hAnsi="Arial" w:cs="Arial"/>
                <w:bCs/>
                <w:sz w:val="22"/>
                <w:lang w:val="en-PH"/>
              </w:rPr>
              <w:t>000</w:t>
            </w:r>
          </w:p>
        </w:tc>
      </w:tr>
      <w:tr w:rsidR="00E53316" w:rsidRPr="00E53316" w14:paraId="3AF70A9F" w14:textId="77777777" w:rsidTr="00525B3A">
        <w:trPr>
          <w:trHeight w:val="77"/>
        </w:trPr>
        <w:tc>
          <w:tcPr>
            <w:tcW w:w="2460" w:type="dxa"/>
            <w:vMerge/>
          </w:tcPr>
          <w:p w14:paraId="78CD38CF" w14:textId="77777777" w:rsidR="00E53316" w:rsidRPr="00E53316" w:rsidRDefault="00E53316" w:rsidP="00E53316">
            <w:pPr>
              <w:pStyle w:val="Body"/>
              <w:spacing w:after="0"/>
              <w:rPr>
                <w:rFonts w:ascii="Arial" w:hAnsi="Arial" w:cs="Arial"/>
                <w:b/>
                <w:sz w:val="22"/>
                <w:lang w:val="en-PH"/>
              </w:rPr>
            </w:pPr>
          </w:p>
        </w:tc>
        <w:tc>
          <w:tcPr>
            <w:tcW w:w="2785" w:type="dxa"/>
          </w:tcPr>
          <w:p w14:paraId="740943A0" w14:textId="77777777" w:rsidR="00E53316" w:rsidRPr="00E53316" w:rsidRDefault="00E53316" w:rsidP="00E53316">
            <w:pPr>
              <w:pStyle w:val="Body"/>
              <w:spacing w:after="0"/>
              <w:rPr>
                <w:rFonts w:ascii="Arial" w:hAnsi="Arial" w:cs="Arial"/>
                <w:bCs/>
                <w:sz w:val="22"/>
                <w:lang w:val="en-PH"/>
              </w:rPr>
            </w:pPr>
            <w:r w:rsidRPr="00E53316">
              <w:rPr>
                <w:rFonts w:ascii="Arial" w:hAnsi="Arial" w:cs="Arial"/>
                <w:bCs/>
                <w:sz w:val="22"/>
                <w:lang w:val="en-PH"/>
              </w:rPr>
              <w:t>N</w:t>
            </w:r>
          </w:p>
        </w:tc>
        <w:tc>
          <w:tcPr>
            <w:tcW w:w="1559" w:type="dxa"/>
          </w:tcPr>
          <w:p w14:paraId="227436A8" w14:textId="77777777" w:rsidR="00E53316" w:rsidRPr="00E53316" w:rsidRDefault="00E53316" w:rsidP="00E53316">
            <w:pPr>
              <w:pStyle w:val="Body"/>
              <w:spacing w:after="0"/>
              <w:rPr>
                <w:rFonts w:ascii="Arial" w:hAnsi="Arial" w:cs="Arial"/>
                <w:bCs/>
                <w:sz w:val="22"/>
                <w:lang w:val="en-PH"/>
              </w:rPr>
            </w:pPr>
            <w:r w:rsidRPr="00E53316">
              <w:rPr>
                <w:rFonts w:ascii="Arial" w:hAnsi="Arial" w:cs="Arial"/>
                <w:bCs/>
                <w:sz w:val="22"/>
                <w:lang w:val="en-PH"/>
              </w:rPr>
              <w:t>222</w:t>
            </w:r>
          </w:p>
        </w:tc>
        <w:tc>
          <w:tcPr>
            <w:tcW w:w="1803" w:type="dxa"/>
          </w:tcPr>
          <w:p w14:paraId="5F61834D" w14:textId="77777777" w:rsidR="00E53316" w:rsidRPr="00E53316" w:rsidRDefault="00E53316" w:rsidP="00E53316">
            <w:pPr>
              <w:pStyle w:val="Body"/>
              <w:spacing w:after="0"/>
              <w:rPr>
                <w:rFonts w:ascii="Arial" w:hAnsi="Arial" w:cs="Arial"/>
                <w:bCs/>
                <w:sz w:val="22"/>
                <w:lang w:val="en-PH"/>
              </w:rPr>
            </w:pPr>
            <w:r w:rsidRPr="00E53316">
              <w:rPr>
                <w:rFonts w:ascii="Arial" w:hAnsi="Arial" w:cs="Arial"/>
                <w:bCs/>
                <w:sz w:val="22"/>
                <w:lang w:val="en-PH"/>
              </w:rPr>
              <w:t>222</w:t>
            </w:r>
          </w:p>
        </w:tc>
      </w:tr>
      <w:tr w:rsidR="00E53316" w:rsidRPr="00E53316" w14:paraId="49DC0CD3" w14:textId="77777777" w:rsidTr="00525B3A">
        <w:trPr>
          <w:trHeight w:val="144"/>
        </w:trPr>
        <w:tc>
          <w:tcPr>
            <w:tcW w:w="2460" w:type="dxa"/>
            <w:vMerge w:val="restart"/>
          </w:tcPr>
          <w:p w14:paraId="325F53F3" w14:textId="77777777" w:rsidR="00E53316" w:rsidRPr="00E53316" w:rsidRDefault="00E53316" w:rsidP="00E53316">
            <w:pPr>
              <w:pStyle w:val="Body"/>
              <w:spacing w:after="0"/>
              <w:rPr>
                <w:rFonts w:ascii="Arial" w:hAnsi="Arial" w:cs="Arial"/>
                <w:b/>
                <w:sz w:val="22"/>
                <w:lang w:val="en-PH"/>
              </w:rPr>
            </w:pPr>
            <w:r w:rsidRPr="00E53316">
              <w:rPr>
                <w:rFonts w:ascii="Arial" w:hAnsi="Arial" w:cs="Arial"/>
                <w:b/>
                <w:sz w:val="22"/>
                <w:lang w:val="en-PH"/>
              </w:rPr>
              <w:t>Organizational Performance</w:t>
            </w:r>
          </w:p>
        </w:tc>
        <w:tc>
          <w:tcPr>
            <w:tcW w:w="2785" w:type="dxa"/>
          </w:tcPr>
          <w:p w14:paraId="0E24511F" w14:textId="77777777" w:rsidR="00E53316" w:rsidRPr="00E53316" w:rsidRDefault="00E53316" w:rsidP="00E53316">
            <w:pPr>
              <w:pStyle w:val="Body"/>
              <w:spacing w:after="0"/>
              <w:rPr>
                <w:rFonts w:ascii="Arial" w:hAnsi="Arial" w:cs="Arial"/>
                <w:bCs/>
                <w:sz w:val="22"/>
                <w:lang w:val="en-PH"/>
              </w:rPr>
            </w:pPr>
            <w:r w:rsidRPr="00E53316">
              <w:rPr>
                <w:rFonts w:ascii="Arial" w:hAnsi="Arial" w:cs="Arial"/>
                <w:bCs/>
                <w:sz w:val="22"/>
                <w:lang w:val="en-PH"/>
              </w:rPr>
              <w:t>Pearson Correlation</w:t>
            </w:r>
          </w:p>
        </w:tc>
        <w:tc>
          <w:tcPr>
            <w:tcW w:w="1559" w:type="dxa"/>
          </w:tcPr>
          <w:p w14:paraId="2248BC73" w14:textId="77777777" w:rsidR="00E53316" w:rsidRPr="00E53316" w:rsidRDefault="00E53316" w:rsidP="00E53316">
            <w:pPr>
              <w:pStyle w:val="Body"/>
              <w:spacing w:after="0"/>
              <w:rPr>
                <w:rFonts w:ascii="Arial" w:hAnsi="Arial" w:cs="Arial"/>
                <w:bCs/>
                <w:sz w:val="22"/>
                <w:lang w:val="en-PH"/>
              </w:rPr>
            </w:pPr>
            <w:r w:rsidRPr="00E53316">
              <w:rPr>
                <w:rFonts w:ascii="Arial" w:hAnsi="Arial" w:cs="Arial"/>
                <w:bCs/>
                <w:sz w:val="22"/>
                <w:lang w:val="en-PH"/>
              </w:rPr>
              <w:t>0.766</w:t>
            </w:r>
          </w:p>
        </w:tc>
        <w:tc>
          <w:tcPr>
            <w:tcW w:w="1803" w:type="dxa"/>
          </w:tcPr>
          <w:p w14:paraId="5B72455E" w14:textId="77777777" w:rsidR="00E53316" w:rsidRPr="00E53316" w:rsidRDefault="00E53316" w:rsidP="00E53316">
            <w:pPr>
              <w:pStyle w:val="Body"/>
              <w:spacing w:after="0"/>
              <w:rPr>
                <w:rFonts w:ascii="Arial" w:hAnsi="Arial" w:cs="Arial"/>
                <w:bCs/>
                <w:sz w:val="22"/>
                <w:lang w:val="en-PH"/>
              </w:rPr>
            </w:pPr>
            <w:r w:rsidRPr="00E53316">
              <w:rPr>
                <w:rFonts w:ascii="Arial" w:hAnsi="Arial" w:cs="Arial"/>
                <w:bCs/>
                <w:sz w:val="22"/>
                <w:lang w:val="en-PH"/>
              </w:rPr>
              <w:t>1</w:t>
            </w:r>
          </w:p>
        </w:tc>
      </w:tr>
      <w:tr w:rsidR="00E53316" w:rsidRPr="00E53316" w14:paraId="66DBB62F" w14:textId="77777777" w:rsidTr="00525B3A">
        <w:trPr>
          <w:trHeight w:val="144"/>
        </w:trPr>
        <w:tc>
          <w:tcPr>
            <w:tcW w:w="2460" w:type="dxa"/>
            <w:vMerge/>
          </w:tcPr>
          <w:p w14:paraId="19E4E727" w14:textId="77777777" w:rsidR="00E53316" w:rsidRPr="00E53316" w:rsidRDefault="00E53316" w:rsidP="00E53316">
            <w:pPr>
              <w:pStyle w:val="Body"/>
              <w:spacing w:after="0"/>
              <w:rPr>
                <w:rFonts w:ascii="Arial" w:hAnsi="Arial" w:cs="Arial"/>
                <w:bCs/>
                <w:sz w:val="22"/>
                <w:lang w:val="en-PH"/>
              </w:rPr>
            </w:pPr>
          </w:p>
        </w:tc>
        <w:tc>
          <w:tcPr>
            <w:tcW w:w="2785" w:type="dxa"/>
          </w:tcPr>
          <w:p w14:paraId="7D84773D" w14:textId="77777777" w:rsidR="00E53316" w:rsidRPr="00E53316" w:rsidRDefault="00E53316" w:rsidP="00E53316">
            <w:pPr>
              <w:pStyle w:val="Body"/>
              <w:spacing w:after="0"/>
              <w:rPr>
                <w:rFonts w:ascii="Arial" w:hAnsi="Arial" w:cs="Arial"/>
                <w:bCs/>
                <w:sz w:val="22"/>
                <w:lang w:val="en-PH"/>
              </w:rPr>
            </w:pPr>
            <w:r w:rsidRPr="00E53316">
              <w:rPr>
                <w:rFonts w:ascii="Arial" w:hAnsi="Arial" w:cs="Arial"/>
                <w:bCs/>
                <w:sz w:val="22"/>
                <w:lang w:val="en-PH"/>
              </w:rPr>
              <w:t>Sig. (2-tailed)</w:t>
            </w:r>
          </w:p>
        </w:tc>
        <w:tc>
          <w:tcPr>
            <w:tcW w:w="1559" w:type="dxa"/>
          </w:tcPr>
          <w:p w14:paraId="5DDF6894" w14:textId="77777777" w:rsidR="00E53316" w:rsidRPr="00E53316" w:rsidRDefault="00E53316" w:rsidP="00E53316">
            <w:pPr>
              <w:pStyle w:val="Body"/>
              <w:spacing w:after="0"/>
              <w:rPr>
                <w:rFonts w:ascii="Arial" w:hAnsi="Arial" w:cs="Arial"/>
                <w:bCs/>
                <w:sz w:val="22"/>
                <w:lang w:val="en-PH"/>
              </w:rPr>
            </w:pPr>
            <w:r w:rsidRPr="00E53316">
              <w:rPr>
                <w:rFonts w:ascii="Arial" w:hAnsi="Arial" w:cs="Arial"/>
                <w:bCs/>
                <w:sz w:val="22"/>
                <w:lang w:val="en-PH"/>
              </w:rPr>
              <w:t>000</w:t>
            </w:r>
          </w:p>
        </w:tc>
        <w:tc>
          <w:tcPr>
            <w:tcW w:w="1803" w:type="dxa"/>
          </w:tcPr>
          <w:p w14:paraId="5EBBD4B3" w14:textId="77777777" w:rsidR="00E53316" w:rsidRPr="00E53316" w:rsidRDefault="00E53316" w:rsidP="00E53316">
            <w:pPr>
              <w:pStyle w:val="Body"/>
              <w:spacing w:after="0"/>
              <w:rPr>
                <w:rFonts w:ascii="Arial" w:hAnsi="Arial" w:cs="Arial"/>
                <w:bCs/>
                <w:sz w:val="22"/>
                <w:lang w:val="en-PH"/>
              </w:rPr>
            </w:pPr>
          </w:p>
        </w:tc>
      </w:tr>
      <w:tr w:rsidR="00E53316" w:rsidRPr="00E53316" w14:paraId="15E248E3" w14:textId="77777777" w:rsidTr="00525B3A">
        <w:trPr>
          <w:trHeight w:val="77"/>
        </w:trPr>
        <w:tc>
          <w:tcPr>
            <w:tcW w:w="2460" w:type="dxa"/>
            <w:vMerge/>
            <w:tcBorders>
              <w:bottom w:val="single" w:sz="4" w:space="0" w:color="auto"/>
            </w:tcBorders>
          </w:tcPr>
          <w:p w14:paraId="15E91D24" w14:textId="77777777" w:rsidR="00E53316" w:rsidRPr="00E53316" w:rsidRDefault="00E53316" w:rsidP="00E53316">
            <w:pPr>
              <w:pStyle w:val="Body"/>
              <w:spacing w:after="0"/>
              <w:rPr>
                <w:rFonts w:ascii="Arial" w:hAnsi="Arial" w:cs="Arial"/>
                <w:bCs/>
                <w:sz w:val="22"/>
                <w:lang w:val="en-PH"/>
              </w:rPr>
            </w:pPr>
          </w:p>
        </w:tc>
        <w:tc>
          <w:tcPr>
            <w:tcW w:w="2785" w:type="dxa"/>
            <w:tcBorders>
              <w:bottom w:val="single" w:sz="4" w:space="0" w:color="auto"/>
            </w:tcBorders>
          </w:tcPr>
          <w:p w14:paraId="2B0FAF6B" w14:textId="77777777" w:rsidR="00E53316" w:rsidRPr="00E53316" w:rsidRDefault="00E53316" w:rsidP="00E53316">
            <w:pPr>
              <w:pStyle w:val="Body"/>
              <w:spacing w:after="0"/>
              <w:rPr>
                <w:rFonts w:ascii="Arial" w:hAnsi="Arial" w:cs="Arial"/>
                <w:bCs/>
                <w:sz w:val="22"/>
                <w:lang w:val="en-PH"/>
              </w:rPr>
            </w:pPr>
            <w:r w:rsidRPr="00E53316">
              <w:rPr>
                <w:rFonts w:ascii="Arial" w:hAnsi="Arial" w:cs="Arial"/>
                <w:bCs/>
                <w:sz w:val="22"/>
                <w:lang w:val="en-PH"/>
              </w:rPr>
              <w:t>N</w:t>
            </w:r>
          </w:p>
        </w:tc>
        <w:tc>
          <w:tcPr>
            <w:tcW w:w="1559" w:type="dxa"/>
            <w:tcBorders>
              <w:bottom w:val="single" w:sz="4" w:space="0" w:color="auto"/>
            </w:tcBorders>
          </w:tcPr>
          <w:p w14:paraId="13C95E56" w14:textId="77777777" w:rsidR="00E53316" w:rsidRPr="00E53316" w:rsidRDefault="00E53316" w:rsidP="00E53316">
            <w:pPr>
              <w:pStyle w:val="Body"/>
              <w:spacing w:after="0"/>
              <w:rPr>
                <w:rFonts w:ascii="Arial" w:hAnsi="Arial" w:cs="Arial"/>
                <w:bCs/>
                <w:sz w:val="22"/>
                <w:lang w:val="en-PH"/>
              </w:rPr>
            </w:pPr>
            <w:r w:rsidRPr="00E53316">
              <w:rPr>
                <w:rFonts w:ascii="Arial" w:hAnsi="Arial" w:cs="Arial"/>
                <w:bCs/>
                <w:sz w:val="22"/>
                <w:lang w:val="en-PH"/>
              </w:rPr>
              <w:t>222</w:t>
            </w:r>
          </w:p>
        </w:tc>
        <w:tc>
          <w:tcPr>
            <w:tcW w:w="1803" w:type="dxa"/>
            <w:tcBorders>
              <w:bottom w:val="single" w:sz="4" w:space="0" w:color="auto"/>
            </w:tcBorders>
          </w:tcPr>
          <w:p w14:paraId="2F34C124" w14:textId="77777777" w:rsidR="00E53316" w:rsidRPr="00E53316" w:rsidRDefault="00E53316" w:rsidP="00E53316">
            <w:pPr>
              <w:pStyle w:val="Body"/>
              <w:spacing w:after="0"/>
              <w:rPr>
                <w:rFonts w:ascii="Arial" w:hAnsi="Arial" w:cs="Arial"/>
                <w:bCs/>
                <w:sz w:val="22"/>
                <w:lang w:val="en-PH"/>
              </w:rPr>
            </w:pPr>
            <w:r w:rsidRPr="00E53316">
              <w:rPr>
                <w:rFonts w:ascii="Arial" w:hAnsi="Arial" w:cs="Arial"/>
                <w:bCs/>
                <w:sz w:val="22"/>
                <w:lang w:val="en-PH"/>
              </w:rPr>
              <w:t>222</w:t>
            </w:r>
          </w:p>
        </w:tc>
      </w:tr>
    </w:tbl>
    <w:p w14:paraId="1726CDDE" w14:textId="77777777" w:rsidR="00384677" w:rsidRDefault="00384677" w:rsidP="00851412">
      <w:pPr>
        <w:pStyle w:val="Body"/>
        <w:spacing w:after="0"/>
        <w:rPr>
          <w:rFonts w:ascii="Arial" w:hAnsi="Arial" w:cs="Arial"/>
          <w:b/>
          <w:color w:val="00B050"/>
          <w:sz w:val="22"/>
        </w:rPr>
      </w:pPr>
    </w:p>
    <w:p w14:paraId="2D18B759" w14:textId="44743934" w:rsidR="00E4187D" w:rsidRPr="00E53316" w:rsidRDefault="00E53316" w:rsidP="00E53316">
      <w:pPr>
        <w:pStyle w:val="Body"/>
        <w:rPr>
          <w:rFonts w:ascii="Arial" w:hAnsi="Arial" w:cs="Arial"/>
          <w:b/>
          <w:bCs/>
          <w:sz w:val="22"/>
        </w:rPr>
      </w:pPr>
      <w:r>
        <w:rPr>
          <w:rFonts w:ascii="Arial" w:hAnsi="Arial" w:cs="Arial"/>
          <w:b/>
          <w:sz w:val="22"/>
        </w:rPr>
        <w:t xml:space="preserve">3.4 </w:t>
      </w:r>
      <w:bookmarkStart w:id="1" w:name="_Toc222326317"/>
      <w:r w:rsidRPr="00E53316">
        <w:rPr>
          <w:rFonts w:ascii="Arial" w:hAnsi="Arial" w:cs="Arial"/>
          <w:b/>
          <w:bCs/>
          <w:sz w:val="22"/>
        </w:rPr>
        <w:t>Employee Engagement Predicts Organizational Performance</w:t>
      </w:r>
      <w:bookmarkEnd w:id="1"/>
    </w:p>
    <w:p w14:paraId="5953E660" w14:textId="6AE91886" w:rsidR="00AD53E0" w:rsidRDefault="00E53316" w:rsidP="00E53316">
      <w:pPr>
        <w:pStyle w:val="Body"/>
        <w:rPr>
          <w:rFonts w:ascii="Arial" w:hAnsi="Arial" w:cs="Arial"/>
          <w:bCs/>
          <w:sz w:val="22"/>
        </w:rPr>
      </w:pPr>
      <w:r w:rsidRPr="00E53316">
        <w:rPr>
          <w:rFonts w:ascii="Arial" w:hAnsi="Arial" w:cs="Arial"/>
          <w:bCs/>
          <w:sz w:val="22"/>
        </w:rPr>
        <w:t xml:space="preserve">Table 11 confirms that employee engagement is a statistically significant predictor of organizational performance, as evidenced by a high beta coefficient (β = 0.766), a t-value of 17.678, and a p-value of 0.000. This suggests that greater engagement, characterized by meaningful work, commitment, and proactive communication, leads to measurable improvements in performance </w:t>
      </w:r>
      <w:r w:rsidRPr="00751F92">
        <w:rPr>
          <w:rFonts w:ascii="Arial" w:hAnsi="Arial" w:cs="Arial"/>
          <w:bCs/>
          <w:sz w:val="22"/>
        </w:rPr>
        <w:t xml:space="preserve">domains such as staff motivation, training, and effective management. Supporting this, </w:t>
      </w:r>
      <w:proofErr w:type="spellStart"/>
      <w:r w:rsidRPr="00751F92">
        <w:rPr>
          <w:rFonts w:ascii="Arial" w:hAnsi="Arial" w:cs="Arial"/>
          <w:bCs/>
          <w:sz w:val="22"/>
        </w:rPr>
        <w:t>Rahmadani</w:t>
      </w:r>
      <w:proofErr w:type="spellEnd"/>
      <w:r w:rsidRPr="00751F92">
        <w:rPr>
          <w:rFonts w:ascii="Arial" w:hAnsi="Arial" w:cs="Arial"/>
          <w:bCs/>
          <w:sz w:val="22"/>
        </w:rPr>
        <w:t xml:space="preserve"> et al. (2020) conducted a multilevel study within an Indonesian agricultural-based organization. They found that work engagement not only enhances individual and team outcomes but also significantly predicts improved job performance and collective organizational success. Their findings underscore the role of engaged leadership and motivated employees in sustaining agricultural enterprise performance, aligning directly with the optimistic prediction shown in this plantation context. Similarly, Kim and Park (2017) demonstrated that employee engagement mediates the relationship between</w:t>
      </w:r>
      <w:r w:rsidRPr="00E53316">
        <w:rPr>
          <w:rFonts w:ascii="Arial" w:hAnsi="Arial" w:cs="Arial"/>
          <w:bCs/>
          <w:sz w:val="22"/>
        </w:rPr>
        <w:t xml:space="preserve"> transformational leadership and organizational performance, emphasizing that leadership styles fostering trust and empowerment can amplify engagement outcomes. </w:t>
      </w:r>
      <w:r w:rsidRPr="00495BF7">
        <w:rPr>
          <w:rFonts w:ascii="Arial" w:hAnsi="Arial" w:cs="Arial"/>
          <w:bCs/>
          <w:sz w:val="22"/>
        </w:rPr>
        <w:t>In addition, Albrecht et al. (20</w:t>
      </w:r>
      <w:r w:rsidR="00495BF7" w:rsidRPr="00495BF7">
        <w:rPr>
          <w:rFonts w:ascii="Arial" w:hAnsi="Arial" w:cs="Arial"/>
          <w:bCs/>
          <w:sz w:val="22"/>
        </w:rPr>
        <w:t>15</w:t>
      </w:r>
      <w:r w:rsidRPr="00495BF7">
        <w:rPr>
          <w:rFonts w:ascii="Arial" w:hAnsi="Arial" w:cs="Arial"/>
          <w:bCs/>
          <w:sz w:val="22"/>
        </w:rPr>
        <w:t>) highlighted that a culture of psychological safety and continuous feedback strengthens engagement levels, leading to sustained organizational effectiveness across industries.</w:t>
      </w:r>
    </w:p>
    <w:p w14:paraId="6BBD61B6" w14:textId="0DDD6347" w:rsidR="00AD53E0" w:rsidRPr="00945BCC" w:rsidRDefault="00AD53E0" w:rsidP="00851412">
      <w:pPr>
        <w:pStyle w:val="Body"/>
        <w:spacing w:after="0"/>
        <w:rPr>
          <w:rFonts w:ascii="Arial" w:hAnsi="Arial" w:cs="Arial"/>
          <w:b/>
          <w:color w:val="000000" w:themeColor="text1"/>
          <w:sz w:val="22"/>
        </w:rPr>
      </w:pPr>
      <w:r w:rsidRPr="00945BCC">
        <w:rPr>
          <w:rFonts w:ascii="Arial" w:hAnsi="Arial" w:cs="Arial"/>
          <w:b/>
          <w:color w:val="000000" w:themeColor="text1"/>
          <w:sz w:val="22"/>
        </w:rPr>
        <w:t xml:space="preserve">Table </w:t>
      </w:r>
      <w:r w:rsidR="00EF423D">
        <w:rPr>
          <w:rFonts w:ascii="Arial" w:hAnsi="Arial" w:cs="Arial"/>
          <w:b/>
          <w:color w:val="000000" w:themeColor="text1"/>
          <w:sz w:val="22"/>
        </w:rPr>
        <w:t>11</w:t>
      </w:r>
      <w:r w:rsidRPr="00945BCC">
        <w:rPr>
          <w:rFonts w:ascii="Arial" w:hAnsi="Arial" w:cs="Arial"/>
          <w:b/>
          <w:color w:val="000000" w:themeColor="text1"/>
          <w:sz w:val="22"/>
        </w:rPr>
        <w:t>.</w:t>
      </w:r>
      <w:r w:rsidRPr="00945BCC">
        <w:rPr>
          <w:rFonts w:ascii="Arial" w:hAnsi="Arial" w:cs="Arial"/>
          <w:b/>
          <w:color w:val="000000" w:themeColor="text1"/>
          <w:sz w:val="22"/>
        </w:rPr>
        <w:tab/>
        <w:t>Post hoc analysis of age-based differences in social media advertisement levels</w:t>
      </w:r>
    </w:p>
    <w:p w14:paraId="04F0E81E" w14:textId="77777777" w:rsidR="00945BCC" w:rsidRDefault="00945BCC" w:rsidP="00851412">
      <w:pPr>
        <w:pStyle w:val="Body"/>
        <w:spacing w:after="0"/>
        <w:rPr>
          <w:rFonts w:ascii="Arial" w:hAnsi="Arial" w:cs="Arial"/>
          <w:b/>
          <w:color w:val="00B050"/>
          <w:sz w:val="22"/>
        </w:rPr>
      </w:pPr>
    </w:p>
    <w:tbl>
      <w:tblPr>
        <w:tblStyle w:val="TableGridLight"/>
        <w:tblW w:w="854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7"/>
        <w:gridCol w:w="1417"/>
        <w:gridCol w:w="1276"/>
        <w:gridCol w:w="1555"/>
        <w:gridCol w:w="1138"/>
        <w:gridCol w:w="1276"/>
      </w:tblGrid>
      <w:tr w:rsidR="00685012" w:rsidRPr="00685012" w14:paraId="565637A6" w14:textId="77777777" w:rsidTr="00685012">
        <w:trPr>
          <w:trHeight w:val="417"/>
        </w:trPr>
        <w:tc>
          <w:tcPr>
            <w:tcW w:w="1887" w:type="dxa"/>
            <w:vMerge w:val="restart"/>
            <w:tcBorders>
              <w:top w:val="single" w:sz="4" w:space="0" w:color="auto"/>
              <w:bottom w:val="single" w:sz="4" w:space="0" w:color="auto"/>
            </w:tcBorders>
          </w:tcPr>
          <w:p w14:paraId="7E796653" w14:textId="77777777" w:rsidR="00685012" w:rsidRPr="00685012" w:rsidRDefault="00685012" w:rsidP="00685012">
            <w:pPr>
              <w:pStyle w:val="Body"/>
              <w:spacing w:after="0" w:line="240" w:lineRule="auto"/>
              <w:ind w:firstLine="0"/>
              <w:rPr>
                <w:rFonts w:ascii="Arial" w:hAnsi="Arial" w:cs="Arial"/>
                <w:bCs/>
                <w:sz w:val="22"/>
              </w:rPr>
            </w:pPr>
            <w:r w:rsidRPr="00685012">
              <w:rPr>
                <w:rFonts w:ascii="Arial" w:hAnsi="Arial" w:cs="Arial"/>
                <w:bCs/>
                <w:sz w:val="22"/>
              </w:rPr>
              <w:t>Independent Variables</w:t>
            </w:r>
          </w:p>
        </w:tc>
        <w:tc>
          <w:tcPr>
            <w:tcW w:w="2693" w:type="dxa"/>
            <w:gridSpan w:val="2"/>
            <w:tcBorders>
              <w:top w:val="single" w:sz="4" w:space="0" w:color="auto"/>
              <w:bottom w:val="single" w:sz="4" w:space="0" w:color="auto"/>
            </w:tcBorders>
          </w:tcPr>
          <w:p w14:paraId="12577FDB" w14:textId="77777777" w:rsidR="00685012" w:rsidRPr="00685012" w:rsidRDefault="00685012" w:rsidP="00685012">
            <w:pPr>
              <w:pStyle w:val="Body"/>
              <w:spacing w:after="0" w:line="240" w:lineRule="auto"/>
              <w:ind w:firstLine="0"/>
              <w:jc w:val="center"/>
              <w:rPr>
                <w:rFonts w:ascii="Arial" w:hAnsi="Arial" w:cs="Arial"/>
                <w:bCs/>
                <w:sz w:val="22"/>
              </w:rPr>
            </w:pPr>
            <w:r w:rsidRPr="00685012">
              <w:rPr>
                <w:rFonts w:ascii="Arial" w:hAnsi="Arial" w:cs="Arial"/>
                <w:bCs/>
                <w:sz w:val="22"/>
              </w:rPr>
              <w:t>Unstandardized Coefficients</w:t>
            </w:r>
          </w:p>
        </w:tc>
        <w:tc>
          <w:tcPr>
            <w:tcW w:w="1555" w:type="dxa"/>
            <w:tcBorders>
              <w:top w:val="single" w:sz="4" w:space="0" w:color="auto"/>
              <w:bottom w:val="single" w:sz="4" w:space="0" w:color="auto"/>
            </w:tcBorders>
          </w:tcPr>
          <w:p w14:paraId="41D0B838" w14:textId="77777777" w:rsidR="00685012" w:rsidRPr="00685012" w:rsidRDefault="00685012" w:rsidP="00685012">
            <w:pPr>
              <w:pStyle w:val="Body"/>
              <w:spacing w:after="0" w:line="240" w:lineRule="auto"/>
              <w:ind w:firstLine="0"/>
              <w:jc w:val="center"/>
              <w:rPr>
                <w:rFonts w:ascii="Arial" w:hAnsi="Arial" w:cs="Arial"/>
                <w:bCs/>
                <w:sz w:val="22"/>
              </w:rPr>
            </w:pPr>
            <w:r w:rsidRPr="00685012">
              <w:rPr>
                <w:rFonts w:ascii="Arial" w:hAnsi="Arial" w:cs="Arial"/>
                <w:bCs/>
                <w:sz w:val="22"/>
              </w:rPr>
              <w:t>Standardized Coefficients</w:t>
            </w:r>
          </w:p>
        </w:tc>
        <w:tc>
          <w:tcPr>
            <w:tcW w:w="1138" w:type="dxa"/>
            <w:vMerge w:val="restart"/>
            <w:tcBorders>
              <w:top w:val="single" w:sz="4" w:space="0" w:color="auto"/>
              <w:bottom w:val="single" w:sz="4" w:space="0" w:color="auto"/>
            </w:tcBorders>
          </w:tcPr>
          <w:p w14:paraId="7F381701" w14:textId="77777777" w:rsidR="00685012" w:rsidRPr="00685012" w:rsidRDefault="00685012" w:rsidP="00685012">
            <w:pPr>
              <w:pStyle w:val="Body"/>
              <w:spacing w:after="0" w:line="240" w:lineRule="auto"/>
              <w:ind w:firstLine="0"/>
              <w:jc w:val="center"/>
              <w:rPr>
                <w:rFonts w:ascii="Arial" w:hAnsi="Arial" w:cs="Arial"/>
                <w:bCs/>
                <w:sz w:val="22"/>
              </w:rPr>
            </w:pPr>
            <w:r w:rsidRPr="00685012">
              <w:rPr>
                <w:rFonts w:ascii="Arial" w:hAnsi="Arial" w:cs="Arial"/>
                <w:bCs/>
                <w:sz w:val="22"/>
              </w:rPr>
              <w:t>t</w:t>
            </w:r>
          </w:p>
        </w:tc>
        <w:tc>
          <w:tcPr>
            <w:tcW w:w="1276" w:type="dxa"/>
            <w:vMerge w:val="restart"/>
            <w:tcBorders>
              <w:top w:val="single" w:sz="4" w:space="0" w:color="auto"/>
              <w:bottom w:val="single" w:sz="4" w:space="0" w:color="auto"/>
            </w:tcBorders>
          </w:tcPr>
          <w:p w14:paraId="25D77953" w14:textId="77777777" w:rsidR="00685012" w:rsidRPr="00685012" w:rsidRDefault="00685012" w:rsidP="00685012">
            <w:pPr>
              <w:pStyle w:val="Body"/>
              <w:spacing w:after="0" w:line="240" w:lineRule="auto"/>
              <w:ind w:firstLine="0"/>
              <w:jc w:val="center"/>
              <w:rPr>
                <w:rFonts w:ascii="Arial" w:hAnsi="Arial" w:cs="Arial"/>
                <w:bCs/>
                <w:sz w:val="22"/>
              </w:rPr>
            </w:pPr>
            <w:r w:rsidRPr="00685012">
              <w:rPr>
                <w:rFonts w:ascii="Arial" w:hAnsi="Arial" w:cs="Arial"/>
                <w:bCs/>
                <w:sz w:val="22"/>
              </w:rPr>
              <w:t>Sig.</w:t>
            </w:r>
          </w:p>
        </w:tc>
      </w:tr>
      <w:tr w:rsidR="00685012" w:rsidRPr="00685012" w14:paraId="6BBCD189" w14:textId="77777777" w:rsidTr="00685012">
        <w:trPr>
          <w:trHeight w:val="67"/>
        </w:trPr>
        <w:tc>
          <w:tcPr>
            <w:tcW w:w="1887" w:type="dxa"/>
            <w:vMerge/>
            <w:tcBorders>
              <w:top w:val="nil"/>
              <w:bottom w:val="single" w:sz="4" w:space="0" w:color="auto"/>
            </w:tcBorders>
          </w:tcPr>
          <w:p w14:paraId="44A1B49F" w14:textId="77777777" w:rsidR="00685012" w:rsidRPr="00685012" w:rsidRDefault="00685012" w:rsidP="00685012">
            <w:pPr>
              <w:pStyle w:val="Body"/>
              <w:spacing w:after="0" w:line="240" w:lineRule="auto"/>
              <w:ind w:firstLine="0"/>
              <w:rPr>
                <w:rFonts w:ascii="Arial" w:hAnsi="Arial" w:cs="Arial"/>
                <w:bCs/>
                <w:sz w:val="22"/>
              </w:rPr>
            </w:pPr>
          </w:p>
        </w:tc>
        <w:tc>
          <w:tcPr>
            <w:tcW w:w="1417" w:type="dxa"/>
            <w:tcBorders>
              <w:top w:val="single" w:sz="4" w:space="0" w:color="auto"/>
            </w:tcBorders>
          </w:tcPr>
          <w:p w14:paraId="0A9AFF06" w14:textId="77777777" w:rsidR="00685012" w:rsidRPr="00685012" w:rsidRDefault="00685012" w:rsidP="00685012">
            <w:pPr>
              <w:pStyle w:val="Body"/>
              <w:spacing w:after="0" w:line="240" w:lineRule="auto"/>
              <w:ind w:firstLine="0"/>
              <w:jc w:val="center"/>
              <w:rPr>
                <w:rFonts w:ascii="Arial" w:hAnsi="Arial" w:cs="Arial"/>
                <w:bCs/>
                <w:sz w:val="22"/>
              </w:rPr>
            </w:pPr>
            <w:r w:rsidRPr="00685012">
              <w:rPr>
                <w:rFonts w:ascii="Arial" w:hAnsi="Arial" w:cs="Arial"/>
                <w:bCs/>
                <w:sz w:val="22"/>
              </w:rPr>
              <w:t>B</w:t>
            </w:r>
          </w:p>
        </w:tc>
        <w:tc>
          <w:tcPr>
            <w:tcW w:w="1276" w:type="dxa"/>
            <w:tcBorders>
              <w:top w:val="single" w:sz="4" w:space="0" w:color="auto"/>
            </w:tcBorders>
          </w:tcPr>
          <w:p w14:paraId="773632B0" w14:textId="77777777" w:rsidR="00685012" w:rsidRPr="00685012" w:rsidRDefault="00685012" w:rsidP="00685012">
            <w:pPr>
              <w:pStyle w:val="Body"/>
              <w:spacing w:after="0" w:line="240" w:lineRule="auto"/>
              <w:ind w:firstLine="0"/>
              <w:jc w:val="center"/>
              <w:rPr>
                <w:rFonts w:ascii="Arial" w:hAnsi="Arial" w:cs="Arial"/>
                <w:bCs/>
                <w:sz w:val="22"/>
              </w:rPr>
            </w:pPr>
            <w:r w:rsidRPr="00685012">
              <w:rPr>
                <w:rFonts w:ascii="Arial" w:hAnsi="Arial" w:cs="Arial"/>
                <w:bCs/>
                <w:sz w:val="22"/>
              </w:rPr>
              <w:t>Std. Error</w:t>
            </w:r>
          </w:p>
        </w:tc>
        <w:tc>
          <w:tcPr>
            <w:tcW w:w="1555" w:type="dxa"/>
            <w:tcBorders>
              <w:top w:val="single" w:sz="4" w:space="0" w:color="auto"/>
            </w:tcBorders>
          </w:tcPr>
          <w:p w14:paraId="75437BE7" w14:textId="77777777" w:rsidR="00685012" w:rsidRPr="00685012" w:rsidRDefault="00685012" w:rsidP="00685012">
            <w:pPr>
              <w:pStyle w:val="Body"/>
              <w:spacing w:after="0" w:line="240" w:lineRule="auto"/>
              <w:ind w:firstLine="0"/>
              <w:jc w:val="center"/>
              <w:rPr>
                <w:rFonts w:ascii="Arial" w:hAnsi="Arial" w:cs="Arial"/>
                <w:bCs/>
                <w:sz w:val="22"/>
              </w:rPr>
            </w:pPr>
            <w:r w:rsidRPr="00685012">
              <w:rPr>
                <w:rFonts w:ascii="Arial" w:hAnsi="Arial" w:cs="Arial"/>
                <w:bCs/>
                <w:sz w:val="22"/>
              </w:rPr>
              <w:t>Beta</w:t>
            </w:r>
          </w:p>
        </w:tc>
        <w:tc>
          <w:tcPr>
            <w:tcW w:w="1138" w:type="dxa"/>
            <w:vMerge/>
            <w:tcBorders>
              <w:top w:val="nil"/>
              <w:bottom w:val="single" w:sz="4" w:space="0" w:color="auto"/>
            </w:tcBorders>
          </w:tcPr>
          <w:p w14:paraId="38F53166" w14:textId="77777777" w:rsidR="00685012" w:rsidRPr="00685012" w:rsidRDefault="00685012" w:rsidP="00685012">
            <w:pPr>
              <w:pStyle w:val="Body"/>
              <w:spacing w:after="0" w:line="240" w:lineRule="auto"/>
              <w:ind w:firstLine="0"/>
              <w:jc w:val="center"/>
              <w:rPr>
                <w:rFonts w:ascii="Arial" w:hAnsi="Arial" w:cs="Arial"/>
                <w:bCs/>
                <w:sz w:val="22"/>
              </w:rPr>
            </w:pPr>
          </w:p>
        </w:tc>
        <w:tc>
          <w:tcPr>
            <w:tcW w:w="1276" w:type="dxa"/>
            <w:vMerge/>
            <w:tcBorders>
              <w:top w:val="nil"/>
              <w:bottom w:val="single" w:sz="4" w:space="0" w:color="auto"/>
            </w:tcBorders>
          </w:tcPr>
          <w:p w14:paraId="3174DFDC" w14:textId="77777777" w:rsidR="00685012" w:rsidRPr="00685012" w:rsidRDefault="00685012" w:rsidP="00685012">
            <w:pPr>
              <w:pStyle w:val="Body"/>
              <w:spacing w:after="0" w:line="240" w:lineRule="auto"/>
              <w:ind w:firstLine="0"/>
              <w:jc w:val="center"/>
              <w:rPr>
                <w:rFonts w:ascii="Arial" w:hAnsi="Arial" w:cs="Arial"/>
                <w:bCs/>
                <w:sz w:val="22"/>
              </w:rPr>
            </w:pPr>
          </w:p>
        </w:tc>
      </w:tr>
      <w:tr w:rsidR="00685012" w:rsidRPr="00685012" w14:paraId="3F5A059E" w14:textId="77777777" w:rsidTr="00685012">
        <w:trPr>
          <w:trHeight w:val="329"/>
        </w:trPr>
        <w:tc>
          <w:tcPr>
            <w:tcW w:w="1887" w:type="dxa"/>
            <w:tcBorders>
              <w:top w:val="single" w:sz="4" w:space="0" w:color="auto"/>
            </w:tcBorders>
          </w:tcPr>
          <w:p w14:paraId="45BF7413" w14:textId="77777777" w:rsidR="00685012" w:rsidRPr="00685012" w:rsidRDefault="00685012" w:rsidP="00685012">
            <w:pPr>
              <w:pStyle w:val="Body"/>
              <w:spacing w:after="0" w:line="240" w:lineRule="auto"/>
              <w:ind w:firstLine="0"/>
              <w:rPr>
                <w:rFonts w:ascii="Arial" w:hAnsi="Arial" w:cs="Arial"/>
                <w:bCs/>
                <w:sz w:val="22"/>
              </w:rPr>
            </w:pPr>
            <w:r w:rsidRPr="00685012">
              <w:rPr>
                <w:rFonts w:ascii="Arial" w:hAnsi="Arial" w:cs="Arial"/>
                <w:bCs/>
                <w:sz w:val="22"/>
              </w:rPr>
              <w:t>(Constant)</w:t>
            </w:r>
          </w:p>
        </w:tc>
        <w:tc>
          <w:tcPr>
            <w:tcW w:w="1417" w:type="dxa"/>
            <w:noWrap/>
          </w:tcPr>
          <w:p w14:paraId="5CD4C7C1" w14:textId="77777777" w:rsidR="00685012" w:rsidRPr="00685012" w:rsidRDefault="00685012" w:rsidP="00685012">
            <w:pPr>
              <w:pStyle w:val="Body"/>
              <w:spacing w:after="0" w:line="240" w:lineRule="auto"/>
              <w:ind w:firstLine="0"/>
              <w:jc w:val="center"/>
              <w:rPr>
                <w:rFonts w:ascii="Arial" w:hAnsi="Arial" w:cs="Arial"/>
                <w:bCs/>
                <w:sz w:val="22"/>
              </w:rPr>
            </w:pPr>
            <w:r w:rsidRPr="00685012">
              <w:rPr>
                <w:rFonts w:ascii="Arial" w:hAnsi="Arial" w:cs="Arial"/>
                <w:bCs/>
                <w:sz w:val="22"/>
              </w:rPr>
              <w:t>0.311</w:t>
            </w:r>
          </w:p>
        </w:tc>
        <w:tc>
          <w:tcPr>
            <w:tcW w:w="1276" w:type="dxa"/>
            <w:noWrap/>
          </w:tcPr>
          <w:p w14:paraId="6A00228F" w14:textId="77777777" w:rsidR="00685012" w:rsidRPr="00685012" w:rsidRDefault="00685012" w:rsidP="00685012">
            <w:pPr>
              <w:pStyle w:val="Body"/>
              <w:spacing w:after="0" w:line="240" w:lineRule="auto"/>
              <w:ind w:firstLine="0"/>
              <w:jc w:val="center"/>
              <w:rPr>
                <w:rFonts w:ascii="Arial" w:hAnsi="Arial" w:cs="Arial"/>
                <w:bCs/>
                <w:sz w:val="22"/>
              </w:rPr>
            </w:pPr>
            <w:r w:rsidRPr="00685012">
              <w:rPr>
                <w:rFonts w:ascii="Arial" w:hAnsi="Arial" w:cs="Arial"/>
                <w:bCs/>
                <w:sz w:val="22"/>
              </w:rPr>
              <w:t>0.079</w:t>
            </w:r>
          </w:p>
        </w:tc>
        <w:tc>
          <w:tcPr>
            <w:tcW w:w="1555" w:type="dxa"/>
          </w:tcPr>
          <w:p w14:paraId="223AB3EC" w14:textId="04CF8C36" w:rsidR="00685012" w:rsidRPr="00685012" w:rsidRDefault="00685012" w:rsidP="00685012">
            <w:pPr>
              <w:pStyle w:val="Body"/>
              <w:spacing w:after="0" w:line="240" w:lineRule="auto"/>
              <w:ind w:firstLine="0"/>
              <w:jc w:val="center"/>
              <w:rPr>
                <w:rFonts w:ascii="Arial" w:hAnsi="Arial" w:cs="Arial"/>
                <w:bCs/>
                <w:sz w:val="22"/>
              </w:rPr>
            </w:pPr>
          </w:p>
        </w:tc>
        <w:tc>
          <w:tcPr>
            <w:tcW w:w="1138" w:type="dxa"/>
            <w:tcBorders>
              <w:top w:val="single" w:sz="4" w:space="0" w:color="auto"/>
            </w:tcBorders>
            <w:noWrap/>
          </w:tcPr>
          <w:p w14:paraId="411534C2" w14:textId="77777777" w:rsidR="00685012" w:rsidRPr="00685012" w:rsidRDefault="00685012" w:rsidP="00685012">
            <w:pPr>
              <w:pStyle w:val="Body"/>
              <w:spacing w:after="0" w:line="240" w:lineRule="auto"/>
              <w:ind w:firstLine="0"/>
              <w:jc w:val="center"/>
              <w:rPr>
                <w:rFonts w:ascii="Arial" w:hAnsi="Arial" w:cs="Arial"/>
                <w:bCs/>
                <w:sz w:val="22"/>
              </w:rPr>
            </w:pPr>
            <w:r w:rsidRPr="00685012">
              <w:rPr>
                <w:rFonts w:ascii="Arial" w:hAnsi="Arial" w:cs="Arial"/>
                <w:bCs/>
                <w:sz w:val="22"/>
              </w:rPr>
              <w:t>3.925</w:t>
            </w:r>
          </w:p>
        </w:tc>
        <w:tc>
          <w:tcPr>
            <w:tcW w:w="1276" w:type="dxa"/>
            <w:tcBorders>
              <w:top w:val="single" w:sz="4" w:space="0" w:color="auto"/>
            </w:tcBorders>
            <w:noWrap/>
          </w:tcPr>
          <w:p w14:paraId="6595D004" w14:textId="77777777" w:rsidR="00685012" w:rsidRPr="00685012" w:rsidRDefault="00685012" w:rsidP="00685012">
            <w:pPr>
              <w:pStyle w:val="Body"/>
              <w:spacing w:after="0" w:line="240" w:lineRule="auto"/>
              <w:ind w:firstLine="0"/>
              <w:jc w:val="center"/>
              <w:rPr>
                <w:rFonts w:ascii="Arial" w:hAnsi="Arial" w:cs="Arial"/>
                <w:bCs/>
                <w:sz w:val="22"/>
              </w:rPr>
            </w:pPr>
            <w:r w:rsidRPr="00685012">
              <w:rPr>
                <w:rFonts w:ascii="Arial" w:hAnsi="Arial" w:cs="Arial"/>
                <w:bCs/>
                <w:sz w:val="22"/>
              </w:rPr>
              <w:t>0.000</w:t>
            </w:r>
          </w:p>
        </w:tc>
      </w:tr>
      <w:tr w:rsidR="00685012" w:rsidRPr="00685012" w14:paraId="12BF680C" w14:textId="77777777" w:rsidTr="00685012">
        <w:trPr>
          <w:trHeight w:val="209"/>
        </w:trPr>
        <w:tc>
          <w:tcPr>
            <w:tcW w:w="1887" w:type="dxa"/>
          </w:tcPr>
          <w:p w14:paraId="7B9641E8" w14:textId="77777777" w:rsidR="00685012" w:rsidRPr="00685012" w:rsidRDefault="00685012" w:rsidP="00685012">
            <w:pPr>
              <w:pStyle w:val="Body"/>
              <w:spacing w:after="0" w:line="240" w:lineRule="auto"/>
              <w:ind w:firstLine="0"/>
              <w:rPr>
                <w:rFonts w:ascii="Arial" w:hAnsi="Arial" w:cs="Arial"/>
                <w:bCs/>
                <w:sz w:val="22"/>
              </w:rPr>
            </w:pPr>
            <w:r w:rsidRPr="00685012">
              <w:rPr>
                <w:rFonts w:ascii="Arial" w:hAnsi="Arial" w:cs="Arial"/>
                <w:bCs/>
                <w:sz w:val="22"/>
              </w:rPr>
              <w:t>Employee Engagement</w:t>
            </w:r>
          </w:p>
        </w:tc>
        <w:tc>
          <w:tcPr>
            <w:tcW w:w="1417" w:type="dxa"/>
            <w:noWrap/>
          </w:tcPr>
          <w:p w14:paraId="4E6B545F" w14:textId="77777777" w:rsidR="00685012" w:rsidRPr="00685012" w:rsidRDefault="00685012" w:rsidP="00685012">
            <w:pPr>
              <w:pStyle w:val="Body"/>
              <w:spacing w:after="0" w:line="240" w:lineRule="auto"/>
              <w:ind w:firstLine="0"/>
              <w:jc w:val="center"/>
              <w:rPr>
                <w:rFonts w:ascii="Arial" w:hAnsi="Arial" w:cs="Arial"/>
                <w:bCs/>
                <w:sz w:val="22"/>
              </w:rPr>
            </w:pPr>
            <w:r w:rsidRPr="00685012">
              <w:rPr>
                <w:rFonts w:ascii="Arial" w:hAnsi="Arial" w:cs="Arial"/>
                <w:bCs/>
                <w:sz w:val="22"/>
              </w:rPr>
              <w:t>0.799</w:t>
            </w:r>
          </w:p>
        </w:tc>
        <w:tc>
          <w:tcPr>
            <w:tcW w:w="1276" w:type="dxa"/>
            <w:noWrap/>
          </w:tcPr>
          <w:p w14:paraId="06909A5B" w14:textId="77777777" w:rsidR="00685012" w:rsidRPr="00685012" w:rsidRDefault="00685012" w:rsidP="00685012">
            <w:pPr>
              <w:pStyle w:val="Body"/>
              <w:spacing w:after="0" w:line="240" w:lineRule="auto"/>
              <w:ind w:firstLine="0"/>
              <w:jc w:val="center"/>
              <w:rPr>
                <w:rFonts w:ascii="Arial" w:hAnsi="Arial" w:cs="Arial"/>
                <w:bCs/>
                <w:sz w:val="22"/>
              </w:rPr>
            </w:pPr>
            <w:r w:rsidRPr="00685012">
              <w:rPr>
                <w:rFonts w:ascii="Arial" w:hAnsi="Arial" w:cs="Arial"/>
                <w:bCs/>
                <w:sz w:val="22"/>
              </w:rPr>
              <w:t>0.045</w:t>
            </w:r>
          </w:p>
        </w:tc>
        <w:tc>
          <w:tcPr>
            <w:tcW w:w="1555" w:type="dxa"/>
            <w:noWrap/>
          </w:tcPr>
          <w:p w14:paraId="747E405D" w14:textId="77777777" w:rsidR="00685012" w:rsidRPr="00685012" w:rsidRDefault="00685012" w:rsidP="00685012">
            <w:pPr>
              <w:pStyle w:val="Body"/>
              <w:spacing w:after="0" w:line="240" w:lineRule="auto"/>
              <w:ind w:firstLine="0"/>
              <w:jc w:val="center"/>
              <w:rPr>
                <w:rFonts w:ascii="Arial" w:hAnsi="Arial" w:cs="Arial"/>
                <w:bCs/>
                <w:sz w:val="22"/>
              </w:rPr>
            </w:pPr>
            <w:r w:rsidRPr="00685012">
              <w:rPr>
                <w:rFonts w:ascii="Arial" w:hAnsi="Arial" w:cs="Arial"/>
                <w:bCs/>
                <w:sz w:val="22"/>
              </w:rPr>
              <w:t>0.766</w:t>
            </w:r>
          </w:p>
        </w:tc>
        <w:tc>
          <w:tcPr>
            <w:tcW w:w="1138" w:type="dxa"/>
            <w:noWrap/>
          </w:tcPr>
          <w:p w14:paraId="2A782F8A" w14:textId="77777777" w:rsidR="00685012" w:rsidRPr="00685012" w:rsidRDefault="00685012" w:rsidP="00685012">
            <w:pPr>
              <w:pStyle w:val="Body"/>
              <w:spacing w:after="0" w:line="240" w:lineRule="auto"/>
              <w:ind w:firstLine="0"/>
              <w:jc w:val="center"/>
              <w:rPr>
                <w:rFonts w:ascii="Arial" w:hAnsi="Arial" w:cs="Arial"/>
                <w:bCs/>
                <w:sz w:val="22"/>
              </w:rPr>
            </w:pPr>
            <w:r w:rsidRPr="00685012">
              <w:rPr>
                <w:rFonts w:ascii="Arial" w:hAnsi="Arial" w:cs="Arial"/>
                <w:bCs/>
                <w:sz w:val="22"/>
              </w:rPr>
              <w:t>17.678</w:t>
            </w:r>
          </w:p>
        </w:tc>
        <w:tc>
          <w:tcPr>
            <w:tcW w:w="1276" w:type="dxa"/>
            <w:noWrap/>
          </w:tcPr>
          <w:p w14:paraId="5FC48F6E" w14:textId="77777777" w:rsidR="00685012" w:rsidRPr="00685012" w:rsidRDefault="00685012" w:rsidP="00685012">
            <w:pPr>
              <w:pStyle w:val="Body"/>
              <w:spacing w:after="0" w:line="240" w:lineRule="auto"/>
              <w:ind w:firstLine="0"/>
              <w:jc w:val="center"/>
              <w:rPr>
                <w:rFonts w:ascii="Arial" w:hAnsi="Arial" w:cs="Arial"/>
                <w:bCs/>
                <w:sz w:val="22"/>
              </w:rPr>
            </w:pPr>
            <w:r w:rsidRPr="00685012">
              <w:rPr>
                <w:rFonts w:ascii="Arial" w:hAnsi="Arial" w:cs="Arial"/>
                <w:bCs/>
                <w:sz w:val="22"/>
              </w:rPr>
              <w:t>0.000</w:t>
            </w:r>
          </w:p>
        </w:tc>
      </w:tr>
    </w:tbl>
    <w:p w14:paraId="4E74A34D" w14:textId="77777777" w:rsidR="00945BCC" w:rsidRPr="00AD53E0" w:rsidRDefault="00945BCC" w:rsidP="00851412">
      <w:pPr>
        <w:pStyle w:val="Body"/>
        <w:spacing w:after="0"/>
        <w:rPr>
          <w:rFonts w:ascii="Arial" w:hAnsi="Arial" w:cs="Arial"/>
          <w:b/>
          <w:color w:val="00B050"/>
          <w:sz w:val="22"/>
        </w:rPr>
      </w:pPr>
    </w:p>
    <w:p w14:paraId="09063778" w14:textId="77777777" w:rsidR="00790ADA" w:rsidRPr="00417724" w:rsidRDefault="00790ADA" w:rsidP="00441B6F">
      <w:pPr>
        <w:pStyle w:val="Body"/>
        <w:spacing w:after="0"/>
        <w:rPr>
          <w:rFonts w:ascii="Arial" w:hAnsi="Arial" w:cs="Arial"/>
          <w:color w:val="EE0000"/>
        </w:rPr>
      </w:pPr>
    </w:p>
    <w:p w14:paraId="2D4EB7D0" w14:textId="4981DA45" w:rsidR="00B01FCD" w:rsidRDefault="00000F8F" w:rsidP="00441B6F">
      <w:pPr>
        <w:pStyle w:val="ConcHead"/>
        <w:spacing w:after="0"/>
        <w:jc w:val="both"/>
        <w:rPr>
          <w:rFonts w:ascii="Arial" w:hAnsi="Arial" w:cs="Arial"/>
        </w:rPr>
      </w:pPr>
      <w:r>
        <w:rPr>
          <w:rFonts w:ascii="Arial" w:hAnsi="Arial" w:cs="Arial"/>
        </w:rPr>
        <w:t xml:space="preserve">4. </w:t>
      </w:r>
      <w:r w:rsidR="00A802A4" w:rsidRPr="00A802A4">
        <w:rPr>
          <w:rFonts w:ascii="Arial" w:hAnsi="Arial" w:cs="Arial"/>
        </w:rPr>
        <w:t>CONCLUSION</w:t>
      </w:r>
      <w:r w:rsidR="00D90F61">
        <w:rPr>
          <w:rFonts w:ascii="Arial" w:hAnsi="Arial" w:cs="Arial"/>
        </w:rPr>
        <w:t>S</w:t>
      </w:r>
      <w:r w:rsidR="00A802A4" w:rsidRPr="00A802A4">
        <w:rPr>
          <w:rFonts w:ascii="Arial" w:hAnsi="Arial" w:cs="Arial"/>
        </w:rPr>
        <w:t xml:space="preserve"> AND RECOMMENDATIONS</w:t>
      </w:r>
    </w:p>
    <w:p w14:paraId="7BCAF046" w14:textId="77777777" w:rsidR="009D4DFF" w:rsidRDefault="009D4DFF" w:rsidP="00441B6F">
      <w:pPr>
        <w:pStyle w:val="ConcHead"/>
        <w:spacing w:after="0"/>
        <w:jc w:val="both"/>
        <w:rPr>
          <w:rFonts w:ascii="Arial" w:hAnsi="Arial" w:cs="Arial"/>
        </w:rPr>
      </w:pPr>
    </w:p>
    <w:p w14:paraId="2F4AF49F" w14:textId="4DCAF076" w:rsidR="009D4DFF" w:rsidRDefault="009D4DFF" w:rsidP="00441B6F">
      <w:pPr>
        <w:pStyle w:val="ConcHead"/>
        <w:spacing w:after="0"/>
        <w:jc w:val="both"/>
        <w:rPr>
          <w:rFonts w:ascii="Arial" w:hAnsi="Arial" w:cs="Arial"/>
        </w:rPr>
      </w:pPr>
      <w:r>
        <w:rPr>
          <w:rFonts w:ascii="Arial" w:hAnsi="Arial" w:cs="Arial"/>
        </w:rPr>
        <w:t>4.1</w:t>
      </w:r>
      <w:r w:rsidRPr="009D4DFF">
        <w:rPr>
          <w:rFonts w:ascii="Arial" w:hAnsi="Arial" w:cs="Arial"/>
        </w:rPr>
        <w:t xml:space="preserve"> </w:t>
      </w:r>
      <w:r w:rsidRPr="009D4DFF">
        <w:rPr>
          <w:rFonts w:ascii="Arial" w:hAnsi="Arial" w:cs="Arial"/>
          <w:caps w:val="0"/>
        </w:rPr>
        <w:t>Conclusion</w:t>
      </w:r>
      <w:r w:rsidR="00D90F61">
        <w:rPr>
          <w:rFonts w:ascii="Arial" w:hAnsi="Arial" w:cs="Arial"/>
          <w:caps w:val="0"/>
        </w:rPr>
        <w:t>s</w:t>
      </w:r>
    </w:p>
    <w:p w14:paraId="2C577231" w14:textId="386AEE2E" w:rsidR="00685012" w:rsidRPr="00685012" w:rsidRDefault="00685012" w:rsidP="00685012">
      <w:pPr>
        <w:pStyle w:val="ConcHead"/>
        <w:jc w:val="both"/>
        <w:rPr>
          <w:rFonts w:ascii="Arial" w:hAnsi="Arial" w:cs="Arial"/>
          <w:b w:val="0"/>
          <w:bCs/>
        </w:rPr>
      </w:pPr>
      <w:r w:rsidRPr="00685012">
        <w:rPr>
          <w:rFonts w:ascii="Arial" w:hAnsi="Arial" w:cs="Arial"/>
          <w:b w:val="0"/>
          <w:bCs/>
          <w:caps w:val="0"/>
        </w:rPr>
        <w:t xml:space="preserve">The findings of this study demonstrate that employee engagement within the banana plantation in </w:t>
      </w:r>
      <w:proofErr w:type="spellStart"/>
      <w:r>
        <w:rPr>
          <w:rFonts w:ascii="Arial" w:hAnsi="Arial" w:cs="Arial"/>
          <w:b w:val="0"/>
          <w:bCs/>
          <w:caps w:val="0"/>
        </w:rPr>
        <w:t>T</w:t>
      </w:r>
      <w:r w:rsidRPr="00685012">
        <w:rPr>
          <w:rFonts w:ascii="Arial" w:hAnsi="Arial" w:cs="Arial"/>
          <w:b w:val="0"/>
          <w:bCs/>
          <w:caps w:val="0"/>
        </w:rPr>
        <w:t>aytayan</w:t>
      </w:r>
      <w:proofErr w:type="spellEnd"/>
      <w:r w:rsidRPr="00685012">
        <w:rPr>
          <w:rFonts w:ascii="Arial" w:hAnsi="Arial" w:cs="Arial"/>
          <w:b w:val="0"/>
          <w:bCs/>
          <w:caps w:val="0"/>
        </w:rPr>
        <w:t xml:space="preserve">, </w:t>
      </w:r>
      <w:proofErr w:type="spellStart"/>
      <w:r>
        <w:rPr>
          <w:rFonts w:ascii="Arial" w:hAnsi="Arial" w:cs="Arial"/>
          <w:b w:val="0"/>
          <w:bCs/>
          <w:caps w:val="0"/>
        </w:rPr>
        <w:t>C</w:t>
      </w:r>
      <w:r w:rsidRPr="00685012">
        <w:rPr>
          <w:rFonts w:ascii="Arial" w:hAnsi="Arial" w:cs="Arial"/>
          <w:b w:val="0"/>
          <w:bCs/>
          <w:caps w:val="0"/>
        </w:rPr>
        <w:t>ateel</w:t>
      </w:r>
      <w:proofErr w:type="spellEnd"/>
      <w:r w:rsidRPr="00685012">
        <w:rPr>
          <w:rFonts w:ascii="Arial" w:hAnsi="Arial" w:cs="Arial"/>
          <w:b w:val="0"/>
          <w:bCs/>
          <w:caps w:val="0"/>
        </w:rPr>
        <w:t xml:space="preserve">, </w:t>
      </w:r>
      <w:r>
        <w:rPr>
          <w:rFonts w:ascii="Arial" w:hAnsi="Arial" w:cs="Arial"/>
          <w:b w:val="0"/>
          <w:bCs/>
          <w:caps w:val="0"/>
        </w:rPr>
        <w:t>D</w:t>
      </w:r>
      <w:r w:rsidRPr="00685012">
        <w:rPr>
          <w:rFonts w:ascii="Arial" w:hAnsi="Arial" w:cs="Arial"/>
          <w:b w:val="0"/>
          <w:bCs/>
          <w:caps w:val="0"/>
        </w:rPr>
        <w:t xml:space="preserve">avao </w:t>
      </w:r>
      <w:r>
        <w:rPr>
          <w:rFonts w:ascii="Arial" w:hAnsi="Arial" w:cs="Arial"/>
          <w:b w:val="0"/>
          <w:bCs/>
          <w:caps w:val="0"/>
        </w:rPr>
        <w:t>O</w:t>
      </w:r>
      <w:r w:rsidRPr="00685012">
        <w:rPr>
          <w:rFonts w:ascii="Arial" w:hAnsi="Arial" w:cs="Arial"/>
          <w:b w:val="0"/>
          <w:bCs/>
          <w:caps w:val="0"/>
        </w:rPr>
        <w:t xml:space="preserve">riental is exceptionally high and plays a critical role in driving superior organizational performance. Employees consistently exhibit strong levels of energy, dedication, commitment, and effective communication </w:t>
      </w:r>
      <w:r w:rsidRPr="00685012">
        <w:rPr>
          <w:rFonts w:ascii="Arial" w:hAnsi="Arial" w:cs="Arial"/>
          <w:b w:val="0"/>
          <w:bCs/>
          <w:caps w:val="0"/>
        </w:rPr>
        <w:lastRenderedPageBreak/>
        <w:t>across all measured dimensions, including work engagement, employee communication, discretionary effort, and meaningfulness of work.</w:t>
      </w:r>
    </w:p>
    <w:p w14:paraId="31C49D5D" w14:textId="627998E3" w:rsidR="00685012" w:rsidRPr="00685012" w:rsidRDefault="00685012" w:rsidP="00685012">
      <w:pPr>
        <w:pStyle w:val="ConcHead"/>
        <w:jc w:val="both"/>
        <w:rPr>
          <w:rFonts w:ascii="Arial" w:hAnsi="Arial" w:cs="Arial"/>
          <w:b w:val="0"/>
          <w:bCs/>
        </w:rPr>
      </w:pPr>
      <w:r>
        <w:rPr>
          <w:rFonts w:ascii="Arial" w:hAnsi="Arial" w:cs="Arial"/>
          <w:b w:val="0"/>
          <w:bCs/>
          <w:caps w:val="0"/>
        </w:rPr>
        <w:t>O</w:t>
      </w:r>
      <w:r w:rsidRPr="00685012">
        <w:rPr>
          <w:rFonts w:ascii="Arial" w:hAnsi="Arial" w:cs="Arial"/>
          <w:b w:val="0"/>
          <w:bCs/>
          <w:caps w:val="0"/>
        </w:rPr>
        <w:t>rganizational performance was likewise rated very high across key domains such as staff motivation, working environment, training and development, and management effectiveness. Employees reported strong motivation, supportive working conditions, practical and relevant training opportunities, and generally positive management practices. These favorable performance outcomes reflect an organizational climate that actively supports and reinforces high levels of engagement.</w:t>
      </w:r>
    </w:p>
    <w:p w14:paraId="5ED5D146" w14:textId="36927B1D" w:rsidR="00685012" w:rsidRPr="00685012" w:rsidRDefault="00685012" w:rsidP="00685012">
      <w:pPr>
        <w:pStyle w:val="ConcHead"/>
        <w:jc w:val="both"/>
        <w:rPr>
          <w:rFonts w:ascii="Arial" w:hAnsi="Arial" w:cs="Arial"/>
          <w:b w:val="0"/>
          <w:bCs/>
        </w:rPr>
      </w:pPr>
      <w:r>
        <w:rPr>
          <w:rFonts w:ascii="Arial" w:hAnsi="Arial" w:cs="Arial"/>
          <w:b w:val="0"/>
          <w:bCs/>
          <w:caps w:val="0"/>
        </w:rPr>
        <w:t>S</w:t>
      </w:r>
      <w:r w:rsidRPr="00685012">
        <w:rPr>
          <w:rFonts w:ascii="Arial" w:hAnsi="Arial" w:cs="Arial"/>
          <w:b w:val="0"/>
          <w:bCs/>
          <w:caps w:val="0"/>
        </w:rPr>
        <w:t>tatistical analysis revealed a strong, positive, and significant relationship between employee engagement and organizational performance, indicating that improvements in engagement are closely associated with enhanced performance outcomes. Correlation results confirm that engagement and performance move together in meaningful and measurable ways. Furthermore, regression analysis established employee engagement as a significant predictor of organizational performance, explaining a substantial proportion of variance in performance indicators. This suggests that increases in engagement are likely to result in measurable gains in motivation, training effectiveness, workplace conditions, and managerial performance.</w:t>
      </w:r>
    </w:p>
    <w:p w14:paraId="5DBC2460" w14:textId="2791B64C" w:rsidR="00685012" w:rsidRDefault="00685012" w:rsidP="00685012">
      <w:pPr>
        <w:pStyle w:val="ConcHead"/>
        <w:spacing w:after="0"/>
        <w:jc w:val="both"/>
        <w:rPr>
          <w:rFonts w:ascii="Arial" w:hAnsi="Arial" w:cs="Arial"/>
          <w:b w:val="0"/>
          <w:bCs/>
          <w:caps w:val="0"/>
        </w:rPr>
      </w:pPr>
      <w:r w:rsidRPr="00685012">
        <w:rPr>
          <w:rFonts w:ascii="Arial" w:hAnsi="Arial" w:cs="Arial"/>
          <w:b w:val="0"/>
          <w:bCs/>
          <w:caps w:val="0"/>
        </w:rPr>
        <w:t>Overall, the evidence underscores the strategic importance of sustaining and strengthening employee engagement. For plantation management, investing in engagement-focused initiatives—such as fostering open communication, promoting meaningful work, recognizing employee contributions, and ensuring continuous training and development—can translate high engagement levels into sustained operational excellence and long-term economic success.</w:t>
      </w:r>
    </w:p>
    <w:p w14:paraId="52D7DACA" w14:textId="77777777" w:rsidR="00685012" w:rsidRPr="00685012" w:rsidRDefault="00685012" w:rsidP="00685012">
      <w:pPr>
        <w:pStyle w:val="ConcHead"/>
        <w:spacing w:after="0"/>
        <w:jc w:val="both"/>
        <w:rPr>
          <w:rFonts w:ascii="Arial" w:hAnsi="Arial" w:cs="Arial"/>
          <w:b w:val="0"/>
          <w:bCs/>
        </w:rPr>
      </w:pPr>
    </w:p>
    <w:p w14:paraId="317F0A8E" w14:textId="672DE446" w:rsidR="009D4DFF" w:rsidRDefault="009D4DFF" w:rsidP="009D4DFF">
      <w:pPr>
        <w:pStyle w:val="ConcHead"/>
        <w:spacing w:after="0"/>
        <w:jc w:val="both"/>
        <w:rPr>
          <w:rFonts w:ascii="Arial" w:hAnsi="Arial" w:cs="Arial"/>
        </w:rPr>
      </w:pPr>
      <w:r>
        <w:rPr>
          <w:rFonts w:ascii="Arial" w:hAnsi="Arial" w:cs="Arial"/>
        </w:rPr>
        <w:t>4.2</w:t>
      </w:r>
      <w:r w:rsidRPr="009D4DFF">
        <w:rPr>
          <w:rFonts w:ascii="Arial" w:hAnsi="Arial" w:cs="Arial"/>
        </w:rPr>
        <w:t xml:space="preserve"> </w:t>
      </w:r>
      <w:r>
        <w:rPr>
          <w:rFonts w:ascii="Arial" w:hAnsi="Arial" w:cs="Arial"/>
          <w:caps w:val="0"/>
        </w:rPr>
        <w:t>Recommendations</w:t>
      </w:r>
    </w:p>
    <w:p w14:paraId="71C4A706" w14:textId="77777777" w:rsidR="009D4DFF" w:rsidRPr="00FB3A86" w:rsidRDefault="009D4DFF" w:rsidP="009D4DFF">
      <w:pPr>
        <w:pStyle w:val="ConcHead"/>
        <w:spacing w:after="0"/>
        <w:jc w:val="both"/>
        <w:rPr>
          <w:rFonts w:ascii="Arial" w:hAnsi="Arial" w:cs="Arial"/>
        </w:rPr>
      </w:pPr>
    </w:p>
    <w:p w14:paraId="4DD91A34" w14:textId="77777777" w:rsidR="00685012" w:rsidRPr="00685012" w:rsidRDefault="00685012" w:rsidP="00685012">
      <w:pPr>
        <w:pStyle w:val="AcknHead"/>
        <w:jc w:val="both"/>
        <w:rPr>
          <w:rFonts w:ascii="Arial" w:hAnsi="Arial" w:cs="Arial"/>
          <w:bCs/>
          <w:color w:val="000000" w:themeColor="text1"/>
        </w:rPr>
      </w:pPr>
      <w:bookmarkStart w:id="2" w:name="_Toc222326321"/>
      <w:r w:rsidRPr="00685012">
        <w:rPr>
          <w:rFonts w:ascii="Arial" w:hAnsi="Arial" w:cs="Arial"/>
          <w:bCs/>
          <w:color w:val="000000" w:themeColor="text1"/>
        </w:rPr>
        <w:t>Recommendation</w:t>
      </w:r>
      <w:bookmarkEnd w:id="2"/>
    </w:p>
    <w:p w14:paraId="1CCF0A72" w14:textId="1F1734D8" w:rsidR="00685012" w:rsidRPr="00685012" w:rsidRDefault="00685012" w:rsidP="00685012">
      <w:pPr>
        <w:pStyle w:val="AcknHead"/>
        <w:jc w:val="both"/>
        <w:rPr>
          <w:rFonts w:ascii="Arial" w:hAnsi="Arial" w:cs="Arial"/>
          <w:b w:val="0"/>
          <w:bCs/>
          <w:color w:val="000000" w:themeColor="text1"/>
        </w:rPr>
      </w:pPr>
      <w:r w:rsidRPr="00685012">
        <w:rPr>
          <w:rFonts w:ascii="Arial" w:hAnsi="Arial" w:cs="Arial"/>
          <w:b w:val="0"/>
          <w:bCs/>
          <w:caps w:val="0"/>
          <w:color w:val="000000" w:themeColor="text1"/>
          <w:lang w:val="en-PH"/>
        </w:rPr>
        <w:t xml:space="preserve">It is recommended that plantation management sustain and further strengthen employee engagement, as the study found a strong positive relationship and a significant predictive effect on organizational performance. Management should implement job enrichment and rotation programs to maintain employee interest and motivation in daily tasks, while also providing greater autonomy to reinforce a sense of ownership and the meaningfulness of work. Supervisors should undergo communication and leadership training, and formal feedback systems, such as regular evaluations and suggestion platforms, should be established to improve transparency and mutual understanding. To maintain high performance, the organization should enhance recognition and incentive systems, address minor concerns related to salary satisfaction and teamwork, and continuously improve the working environment through facility upgrades and wellness initiatives. The company should also expand its training and development programs, including safety training, upskilling, and leadership development, to ensure continuous employee growth and preparedness. Finally, engagement metrics should be integrated into strategic planning and performance monitoring so that management can regularly evaluate </w:t>
      </w:r>
      <w:r w:rsidRPr="00685012">
        <w:rPr>
          <w:rFonts w:ascii="Arial" w:hAnsi="Arial" w:cs="Arial"/>
          <w:b w:val="0"/>
          <w:bCs/>
          <w:caps w:val="0"/>
          <w:color w:val="000000" w:themeColor="text1"/>
          <w:lang w:val="en-PH"/>
        </w:rPr>
        <w:lastRenderedPageBreak/>
        <w:t>employee engagement levels and use them as a basis for predicting productivity, retention, and long-term organizational success.</w:t>
      </w:r>
    </w:p>
    <w:p w14:paraId="4DD06AD0" w14:textId="063B6258" w:rsidR="00685012" w:rsidRPr="00685012" w:rsidRDefault="00685012" w:rsidP="00751F92">
      <w:pPr>
        <w:pStyle w:val="AcknHead"/>
        <w:numPr>
          <w:ilvl w:val="0"/>
          <w:numId w:val="10"/>
        </w:numPr>
        <w:spacing w:after="0"/>
        <w:jc w:val="both"/>
        <w:rPr>
          <w:rFonts w:ascii="Arial" w:hAnsi="Arial" w:cs="Arial"/>
          <w:b w:val="0"/>
          <w:bCs/>
          <w:color w:val="000000" w:themeColor="text1"/>
          <w:lang w:val="en-PH"/>
        </w:rPr>
      </w:pPr>
      <w:r w:rsidRPr="00685012">
        <w:rPr>
          <w:rFonts w:ascii="Arial" w:hAnsi="Arial" w:cs="Arial"/>
          <w:b w:val="0"/>
          <w:bCs/>
          <w:caps w:val="0"/>
          <w:color w:val="000000" w:themeColor="text1"/>
          <w:lang w:val="en-PH"/>
        </w:rPr>
        <w:t xml:space="preserve">Sustain and strengthen employee engagement, as it has a strong positive relationship and significant predictive effect on organizational performance. </w:t>
      </w:r>
    </w:p>
    <w:p w14:paraId="4F9E9EA1" w14:textId="22D5AB3F" w:rsidR="00685012" w:rsidRPr="00685012" w:rsidRDefault="00685012" w:rsidP="00751F92">
      <w:pPr>
        <w:pStyle w:val="AcknHead"/>
        <w:numPr>
          <w:ilvl w:val="0"/>
          <w:numId w:val="10"/>
        </w:numPr>
        <w:spacing w:after="0"/>
        <w:jc w:val="both"/>
        <w:rPr>
          <w:rFonts w:ascii="Arial" w:hAnsi="Arial" w:cs="Arial"/>
          <w:b w:val="0"/>
          <w:bCs/>
          <w:color w:val="000000" w:themeColor="text1"/>
          <w:lang w:val="en-PH"/>
        </w:rPr>
      </w:pPr>
      <w:r w:rsidRPr="00685012">
        <w:rPr>
          <w:rFonts w:ascii="Arial" w:hAnsi="Arial" w:cs="Arial"/>
          <w:b w:val="0"/>
          <w:bCs/>
          <w:caps w:val="0"/>
          <w:color w:val="000000" w:themeColor="text1"/>
          <w:lang w:val="en-PH"/>
        </w:rPr>
        <w:t xml:space="preserve">Implement job enrichment and rotation programs* to maintain employee interest and motivation in daily tasks. </w:t>
      </w:r>
    </w:p>
    <w:p w14:paraId="13386400" w14:textId="6CA4F43E" w:rsidR="00685012" w:rsidRPr="00685012" w:rsidRDefault="00685012" w:rsidP="00751F92">
      <w:pPr>
        <w:pStyle w:val="AcknHead"/>
        <w:numPr>
          <w:ilvl w:val="0"/>
          <w:numId w:val="10"/>
        </w:numPr>
        <w:spacing w:after="0"/>
        <w:jc w:val="both"/>
        <w:rPr>
          <w:rFonts w:ascii="Arial" w:hAnsi="Arial" w:cs="Arial"/>
          <w:b w:val="0"/>
          <w:bCs/>
          <w:color w:val="000000" w:themeColor="text1"/>
          <w:lang w:val="en-PH"/>
        </w:rPr>
      </w:pPr>
      <w:r w:rsidRPr="00685012">
        <w:rPr>
          <w:rFonts w:ascii="Arial" w:hAnsi="Arial" w:cs="Arial"/>
          <w:b w:val="0"/>
          <w:bCs/>
          <w:caps w:val="0"/>
          <w:color w:val="000000" w:themeColor="text1"/>
          <w:lang w:val="en-PH"/>
        </w:rPr>
        <w:t xml:space="preserve">Provide greater autonomy to employees to reinforce ownership and meaningfulness of work. </w:t>
      </w:r>
    </w:p>
    <w:p w14:paraId="756121D9" w14:textId="6266AD01" w:rsidR="00685012" w:rsidRPr="00685012" w:rsidRDefault="00685012" w:rsidP="00751F92">
      <w:pPr>
        <w:pStyle w:val="AcknHead"/>
        <w:numPr>
          <w:ilvl w:val="0"/>
          <w:numId w:val="10"/>
        </w:numPr>
        <w:spacing w:after="0"/>
        <w:jc w:val="both"/>
        <w:rPr>
          <w:rFonts w:ascii="Arial" w:hAnsi="Arial" w:cs="Arial"/>
          <w:b w:val="0"/>
          <w:bCs/>
          <w:color w:val="000000" w:themeColor="text1"/>
          <w:lang w:val="en-PH"/>
        </w:rPr>
      </w:pPr>
      <w:r w:rsidRPr="00685012">
        <w:rPr>
          <w:rFonts w:ascii="Arial" w:hAnsi="Arial" w:cs="Arial"/>
          <w:b w:val="0"/>
          <w:bCs/>
          <w:caps w:val="0"/>
          <w:color w:val="000000" w:themeColor="text1"/>
          <w:lang w:val="en-PH"/>
        </w:rPr>
        <w:t xml:space="preserve">Conduct communication and leadership training for supervisors. </w:t>
      </w:r>
    </w:p>
    <w:p w14:paraId="2A5C7779" w14:textId="054BD635" w:rsidR="00685012" w:rsidRPr="00685012" w:rsidRDefault="00685012" w:rsidP="00751F92">
      <w:pPr>
        <w:pStyle w:val="AcknHead"/>
        <w:numPr>
          <w:ilvl w:val="0"/>
          <w:numId w:val="10"/>
        </w:numPr>
        <w:spacing w:after="0"/>
        <w:jc w:val="both"/>
        <w:rPr>
          <w:rFonts w:ascii="Arial" w:hAnsi="Arial" w:cs="Arial"/>
          <w:b w:val="0"/>
          <w:bCs/>
          <w:color w:val="000000" w:themeColor="text1"/>
          <w:lang w:val="en-PH"/>
        </w:rPr>
      </w:pPr>
      <w:r w:rsidRPr="00685012">
        <w:rPr>
          <w:rFonts w:ascii="Arial" w:hAnsi="Arial" w:cs="Arial"/>
          <w:b w:val="0"/>
          <w:bCs/>
          <w:caps w:val="0"/>
          <w:color w:val="000000" w:themeColor="text1"/>
          <w:lang w:val="en-PH"/>
        </w:rPr>
        <w:t xml:space="preserve">Establish formal feedback systems such as regular evaluations and suggestion platforms to improve transparency and mutual understanding. </w:t>
      </w:r>
    </w:p>
    <w:p w14:paraId="38601754" w14:textId="4FB4E6AF" w:rsidR="00685012" w:rsidRPr="00685012" w:rsidRDefault="00685012" w:rsidP="00751F92">
      <w:pPr>
        <w:pStyle w:val="AcknHead"/>
        <w:numPr>
          <w:ilvl w:val="0"/>
          <w:numId w:val="10"/>
        </w:numPr>
        <w:spacing w:after="0"/>
        <w:jc w:val="both"/>
        <w:rPr>
          <w:rFonts w:ascii="Arial" w:hAnsi="Arial" w:cs="Arial"/>
          <w:b w:val="0"/>
          <w:bCs/>
          <w:color w:val="000000" w:themeColor="text1"/>
          <w:lang w:val="en-PH"/>
        </w:rPr>
      </w:pPr>
      <w:r w:rsidRPr="00685012">
        <w:rPr>
          <w:rFonts w:ascii="Arial" w:hAnsi="Arial" w:cs="Arial"/>
          <w:b w:val="0"/>
          <w:bCs/>
          <w:caps w:val="0"/>
          <w:color w:val="000000" w:themeColor="text1"/>
          <w:lang w:val="en-PH"/>
        </w:rPr>
        <w:t xml:space="preserve">Enhance recognition and incentive systems to maintain high performance. </w:t>
      </w:r>
    </w:p>
    <w:p w14:paraId="596BB819" w14:textId="04D43035" w:rsidR="00685012" w:rsidRPr="00685012" w:rsidRDefault="00685012" w:rsidP="00751F92">
      <w:pPr>
        <w:pStyle w:val="AcknHead"/>
        <w:numPr>
          <w:ilvl w:val="0"/>
          <w:numId w:val="10"/>
        </w:numPr>
        <w:spacing w:after="0"/>
        <w:jc w:val="both"/>
        <w:rPr>
          <w:rFonts w:ascii="Arial" w:hAnsi="Arial" w:cs="Arial"/>
          <w:b w:val="0"/>
          <w:bCs/>
          <w:color w:val="000000" w:themeColor="text1"/>
          <w:lang w:val="en-PH"/>
        </w:rPr>
      </w:pPr>
      <w:r w:rsidRPr="00685012">
        <w:rPr>
          <w:rFonts w:ascii="Arial" w:hAnsi="Arial" w:cs="Arial"/>
          <w:b w:val="0"/>
          <w:bCs/>
          <w:caps w:val="0"/>
          <w:color w:val="000000" w:themeColor="text1"/>
          <w:lang w:val="en-PH"/>
        </w:rPr>
        <w:t>Address concerns related to salary satisfaction and teamwork.</w:t>
      </w:r>
    </w:p>
    <w:p w14:paraId="148274F8" w14:textId="41B71660" w:rsidR="00685012" w:rsidRPr="00685012" w:rsidRDefault="00685012" w:rsidP="00751F92">
      <w:pPr>
        <w:pStyle w:val="AcknHead"/>
        <w:numPr>
          <w:ilvl w:val="0"/>
          <w:numId w:val="10"/>
        </w:numPr>
        <w:spacing w:after="0"/>
        <w:jc w:val="both"/>
        <w:rPr>
          <w:rFonts w:ascii="Arial" w:hAnsi="Arial" w:cs="Arial"/>
          <w:b w:val="0"/>
          <w:bCs/>
          <w:color w:val="000000" w:themeColor="text1"/>
          <w:lang w:val="en-PH"/>
        </w:rPr>
      </w:pPr>
      <w:r w:rsidRPr="00685012">
        <w:rPr>
          <w:rFonts w:ascii="Arial" w:hAnsi="Arial" w:cs="Arial"/>
          <w:b w:val="0"/>
          <w:bCs/>
          <w:caps w:val="0"/>
          <w:color w:val="000000" w:themeColor="text1"/>
          <w:lang w:val="en-PH"/>
        </w:rPr>
        <w:t>Continuously improve the working environment through facility upgrades and wellness initiatives.</w:t>
      </w:r>
    </w:p>
    <w:p w14:paraId="6BCE186C" w14:textId="523CC2AA" w:rsidR="00685012" w:rsidRPr="00685012" w:rsidRDefault="00685012" w:rsidP="00751F92">
      <w:pPr>
        <w:pStyle w:val="AcknHead"/>
        <w:numPr>
          <w:ilvl w:val="0"/>
          <w:numId w:val="10"/>
        </w:numPr>
        <w:spacing w:after="0"/>
        <w:jc w:val="both"/>
        <w:rPr>
          <w:rFonts w:ascii="Arial" w:hAnsi="Arial" w:cs="Arial"/>
          <w:b w:val="0"/>
          <w:bCs/>
          <w:color w:val="000000" w:themeColor="text1"/>
          <w:lang w:val="en-PH"/>
        </w:rPr>
      </w:pPr>
      <w:r w:rsidRPr="00685012">
        <w:rPr>
          <w:rFonts w:ascii="Arial" w:hAnsi="Arial" w:cs="Arial"/>
          <w:b w:val="0"/>
          <w:bCs/>
          <w:caps w:val="0"/>
          <w:color w:val="000000" w:themeColor="text1"/>
          <w:lang w:val="en-PH"/>
        </w:rPr>
        <w:t xml:space="preserve">Expand training and development programs, including safety training, upskilling, and leadership development, to ensure the continuous growth and preparedness of employees. </w:t>
      </w:r>
    </w:p>
    <w:p w14:paraId="5C8BC844" w14:textId="52282593" w:rsidR="00685012" w:rsidRPr="00751F92" w:rsidRDefault="00685012" w:rsidP="00751F92">
      <w:pPr>
        <w:pStyle w:val="AcknHead"/>
        <w:numPr>
          <w:ilvl w:val="0"/>
          <w:numId w:val="10"/>
        </w:numPr>
        <w:spacing w:after="0"/>
        <w:jc w:val="both"/>
        <w:rPr>
          <w:rFonts w:ascii="Arial" w:hAnsi="Arial" w:cs="Arial"/>
          <w:b w:val="0"/>
          <w:bCs/>
          <w:color w:val="000000" w:themeColor="text1"/>
          <w:lang w:val="en-PH"/>
        </w:rPr>
      </w:pPr>
      <w:r w:rsidRPr="00685012">
        <w:rPr>
          <w:rFonts w:ascii="Arial" w:hAnsi="Arial" w:cs="Arial"/>
          <w:b w:val="0"/>
          <w:bCs/>
          <w:caps w:val="0"/>
          <w:color w:val="000000" w:themeColor="text1"/>
          <w:lang w:val="en-PH"/>
        </w:rPr>
        <w:t>Integrate engagement metrics into strategic planning and performance monitoring to regularly evaluate employee engagement and predict productivity, retention, and long-term organizational success.</w:t>
      </w:r>
    </w:p>
    <w:p w14:paraId="7E7095DB" w14:textId="77777777" w:rsidR="00751F92" w:rsidRPr="00685012" w:rsidRDefault="00751F92" w:rsidP="00751F92">
      <w:pPr>
        <w:pStyle w:val="AcknHead"/>
        <w:spacing w:after="0"/>
        <w:ind w:left="720"/>
        <w:jc w:val="both"/>
        <w:rPr>
          <w:rFonts w:ascii="Arial" w:hAnsi="Arial" w:cs="Arial"/>
          <w:b w:val="0"/>
          <w:bCs/>
          <w:color w:val="000000" w:themeColor="text1"/>
          <w:lang w:val="en-PH"/>
        </w:rPr>
      </w:pPr>
    </w:p>
    <w:p w14:paraId="316F7119" w14:textId="5366C471" w:rsidR="00E0142C" w:rsidRDefault="00E0142C" w:rsidP="00E0142C">
      <w:pPr>
        <w:pStyle w:val="AcknHead"/>
        <w:spacing w:after="0"/>
        <w:jc w:val="both"/>
        <w:rPr>
          <w:rFonts w:ascii="Arial" w:hAnsi="Arial" w:cs="Arial"/>
        </w:rPr>
      </w:pPr>
      <w:r w:rsidRPr="00E0142C">
        <w:rPr>
          <w:rFonts w:ascii="Arial" w:hAnsi="Arial" w:cs="Arial"/>
        </w:rPr>
        <w:t>DISCLAIMER (ARTIFICIAL INTELLIGENCE)</w:t>
      </w:r>
    </w:p>
    <w:p w14:paraId="6ABFF9E9" w14:textId="77777777" w:rsidR="00E0142C" w:rsidRPr="00FB3A86" w:rsidRDefault="00E0142C" w:rsidP="00E0142C">
      <w:pPr>
        <w:pStyle w:val="AcknHead"/>
        <w:spacing w:after="0"/>
        <w:jc w:val="both"/>
        <w:rPr>
          <w:rFonts w:ascii="Arial" w:hAnsi="Arial" w:cs="Arial"/>
        </w:rPr>
      </w:pPr>
    </w:p>
    <w:p w14:paraId="50902C83" w14:textId="6749D195" w:rsidR="00E0142C" w:rsidRPr="00E0142C" w:rsidRDefault="00E0142C" w:rsidP="00E0142C">
      <w:pPr>
        <w:pStyle w:val="AcknHead"/>
        <w:jc w:val="both"/>
        <w:rPr>
          <w:rFonts w:ascii="Arial" w:hAnsi="Arial" w:cs="Arial"/>
          <w:b w:val="0"/>
          <w:caps w:val="0"/>
          <w:color w:val="000000" w:themeColor="text1"/>
          <w:sz w:val="20"/>
        </w:rPr>
      </w:pPr>
      <w:r w:rsidRPr="00E0142C">
        <w:rPr>
          <w:rFonts w:ascii="Arial" w:hAnsi="Arial" w:cs="Arial"/>
          <w:b w:val="0"/>
          <w:caps w:val="0"/>
          <w:color w:val="000000" w:themeColor="text1"/>
          <w:sz w:val="20"/>
        </w:rPr>
        <w:t>The author(s) hereby declare that generative AI technologies, specifically large language models, were used during the preparation of this manuscript.</w:t>
      </w:r>
    </w:p>
    <w:p w14:paraId="50082F8B" w14:textId="04C30420" w:rsidR="00E0142C" w:rsidRPr="00E0142C" w:rsidRDefault="00E0142C" w:rsidP="00E0142C">
      <w:pPr>
        <w:pStyle w:val="AcknHead"/>
        <w:jc w:val="both"/>
        <w:rPr>
          <w:rFonts w:ascii="Arial" w:hAnsi="Arial" w:cs="Arial"/>
          <w:bCs/>
          <w:caps w:val="0"/>
          <w:color w:val="000000" w:themeColor="text1"/>
          <w:sz w:val="20"/>
        </w:rPr>
      </w:pPr>
      <w:r w:rsidRPr="00E0142C">
        <w:rPr>
          <w:rFonts w:ascii="Arial" w:hAnsi="Arial" w:cs="Arial"/>
          <w:bCs/>
          <w:caps w:val="0"/>
          <w:color w:val="000000" w:themeColor="text1"/>
          <w:sz w:val="20"/>
        </w:rPr>
        <w:t>The details of AI usage are as follows:</w:t>
      </w:r>
    </w:p>
    <w:p w14:paraId="69244815" w14:textId="4CF28104" w:rsidR="00E0142C" w:rsidRPr="00E0142C" w:rsidRDefault="00E0142C" w:rsidP="002D33DA">
      <w:pPr>
        <w:pStyle w:val="AcknHead"/>
        <w:numPr>
          <w:ilvl w:val="0"/>
          <w:numId w:val="2"/>
        </w:numPr>
        <w:jc w:val="both"/>
        <w:rPr>
          <w:rFonts w:ascii="Arial" w:hAnsi="Arial" w:cs="Arial"/>
          <w:b w:val="0"/>
          <w:caps w:val="0"/>
          <w:color w:val="000000" w:themeColor="text1"/>
          <w:sz w:val="20"/>
        </w:rPr>
      </w:pPr>
      <w:r w:rsidRPr="00E0142C">
        <w:rPr>
          <w:rFonts w:ascii="Arial" w:hAnsi="Arial" w:cs="Arial"/>
          <w:b w:val="0"/>
          <w:caps w:val="0"/>
          <w:color w:val="000000" w:themeColor="text1"/>
          <w:sz w:val="20"/>
        </w:rPr>
        <w:t xml:space="preserve">AI Tools Used: </w:t>
      </w:r>
      <w:proofErr w:type="spellStart"/>
      <w:r w:rsidRPr="00E0142C">
        <w:rPr>
          <w:rFonts w:ascii="Arial" w:hAnsi="Arial" w:cs="Arial"/>
          <w:b w:val="0"/>
          <w:caps w:val="0"/>
          <w:color w:val="000000" w:themeColor="text1"/>
          <w:sz w:val="20"/>
        </w:rPr>
        <w:t>ChatGPT</w:t>
      </w:r>
      <w:proofErr w:type="spellEnd"/>
      <w:r w:rsidRPr="00E0142C">
        <w:rPr>
          <w:rFonts w:ascii="Arial" w:hAnsi="Arial" w:cs="Arial"/>
          <w:b w:val="0"/>
          <w:caps w:val="0"/>
          <w:color w:val="000000" w:themeColor="text1"/>
          <w:sz w:val="20"/>
        </w:rPr>
        <w:t xml:space="preserve">, developed by </w:t>
      </w:r>
      <w:proofErr w:type="spellStart"/>
      <w:r w:rsidRPr="00E0142C">
        <w:rPr>
          <w:rFonts w:ascii="Arial" w:hAnsi="Arial" w:cs="Arial"/>
          <w:b w:val="0"/>
          <w:caps w:val="0"/>
          <w:color w:val="000000" w:themeColor="text1"/>
          <w:sz w:val="20"/>
        </w:rPr>
        <w:t>OpenAI</w:t>
      </w:r>
      <w:proofErr w:type="spellEnd"/>
      <w:r w:rsidR="00685012">
        <w:rPr>
          <w:rFonts w:ascii="Arial" w:hAnsi="Arial" w:cs="Arial"/>
          <w:b w:val="0"/>
          <w:caps w:val="0"/>
          <w:color w:val="000000" w:themeColor="text1"/>
          <w:sz w:val="20"/>
        </w:rPr>
        <w:t>.</w:t>
      </w:r>
    </w:p>
    <w:p w14:paraId="632A01B0" w14:textId="57DA8CBC" w:rsidR="00E0142C" w:rsidRPr="00E0142C" w:rsidRDefault="00E0142C" w:rsidP="002D33DA">
      <w:pPr>
        <w:pStyle w:val="AcknHead"/>
        <w:numPr>
          <w:ilvl w:val="0"/>
          <w:numId w:val="2"/>
        </w:numPr>
        <w:jc w:val="both"/>
        <w:rPr>
          <w:rFonts w:ascii="Arial" w:hAnsi="Arial" w:cs="Arial"/>
          <w:b w:val="0"/>
          <w:caps w:val="0"/>
          <w:color w:val="000000" w:themeColor="text1"/>
          <w:sz w:val="20"/>
        </w:rPr>
      </w:pPr>
      <w:r w:rsidRPr="00E0142C">
        <w:rPr>
          <w:rFonts w:ascii="Arial" w:hAnsi="Arial" w:cs="Arial"/>
          <w:b w:val="0"/>
          <w:caps w:val="0"/>
          <w:color w:val="000000" w:themeColor="text1"/>
          <w:sz w:val="20"/>
        </w:rPr>
        <w:t>Purpose of Use: These tools were utilized to assist in language refinement, grammar correction, structural editing, and improving clarity in sections such as the Abstract, Introduction, Objectives, Methods, Conclusion, and Recommendations.</w:t>
      </w:r>
    </w:p>
    <w:p w14:paraId="3152AFB4" w14:textId="4811ECAB" w:rsidR="00E0142C" w:rsidRDefault="00E0142C" w:rsidP="002D33DA">
      <w:pPr>
        <w:pStyle w:val="AcknHead"/>
        <w:numPr>
          <w:ilvl w:val="0"/>
          <w:numId w:val="2"/>
        </w:numPr>
        <w:spacing w:after="0"/>
        <w:jc w:val="both"/>
        <w:rPr>
          <w:rFonts w:ascii="Arial" w:hAnsi="Arial" w:cs="Arial"/>
          <w:b w:val="0"/>
          <w:caps w:val="0"/>
          <w:color w:val="000000" w:themeColor="text1"/>
          <w:sz w:val="20"/>
        </w:rPr>
      </w:pPr>
      <w:r w:rsidRPr="00E0142C">
        <w:rPr>
          <w:rFonts w:ascii="Arial" w:hAnsi="Arial" w:cs="Arial"/>
          <w:b w:val="0"/>
          <w:caps w:val="0"/>
          <w:color w:val="000000" w:themeColor="text1"/>
          <w:sz w:val="20"/>
        </w:rPr>
        <w:t xml:space="preserve">Extent of Use: All research design, data collection, statistical analysis, and interpretation were conducted solely by the authors. The AI tools were used only to enhance the readability and presentation of the manuscript, without influencing the originality or integrity of the research findings. </w:t>
      </w:r>
    </w:p>
    <w:p w14:paraId="26E39026" w14:textId="77777777" w:rsidR="00E0142C" w:rsidRPr="00E0142C" w:rsidRDefault="00E0142C" w:rsidP="00E0142C">
      <w:pPr>
        <w:pStyle w:val="AcknHead"/>
        <w:spacing w:after="0"/>
        <w:jc w:val="both"/>
        <w:rPr>
          <w:rFonts w:ascii="Arial" w:hAnsi="Arial" w:cs="Arial"/>
          <w:b w:val="0"/>
          <w:caps w:val="0"/>
          <w:color w:val="000000" w:themeColor="text1"/>
          <w:sz w:val="20"/>
        </w:rPr>
      </w:pPr>
    </w:p>
    <w:p w14:paraId="27A01C02" w14:textId="77777777" w:rsidR="00E0142C" w:rsidRPr="00315186" w:rsidRDefault="00E0142C" w:rsidP="00B80966">
      <w:pPr>
        <w:jc w:val="both"/>
      </w:pPr>
      <w:bookmarkStart w:id="3" w:name="_GoBack"/>
      <w:bookmarkEnd w:id="3"/>
    </w:p>
    <w:p w14:paraId="0B6948E3" w14:textId="77777777" w:rsidR="00686190" w:rsidRDefault="00686190" w:rsidP="00441B6F">
      <w:pPr>
        <w:pStyle w:val="ReferHead"/>
        <w:spacing w:after="0"/>
        <w:jc w:val="both"/>
        <w:rPr>
          <w:rFonts w:ascii="Arial" w:hAnsi="Arial" w:cs="Arial"/>
          <w:b w:val="0"/>
          <w:caps w:val="0"/>
          <w:sz w:val="20"/>
        </w:rPr>
      </w:pPr>
    </w:p>
    <w:p w14:paraId="6B8D2B13" w14:textId="77777777" w:rsidR="00BC07A9" w:rsidRPr="00BC07A9" w:rsidRDefault="00BC07A9" w:rsidP="00BC07A9">
      <w:pPr>
        <w:pStyle w:val="ReferHead"/>
        <w:jc w:val="both"/>
        <w:rPr>
          <w:rFonts w:ascii="Arial" w:hAnsi="Arial" w:cs="Arial"/>
          <w:b w:val="0"/>
          <w:caps w:val="0"/>
          <w:sz w:val="20"/>
        </w:rPr>
      </w:pPr>
      <w:r w:rsidRPr="00BC07A9">
        <w:rPr>
          <w:rFonts w:ascii="Arial" w:hAnsi="Arial" w:cs="Arial"/>
          <w:b w:val="0"/>
          <w:caps w:val="0"/>
          <w:sz w:val="20"/>
        </w:rPr>
        <w:t>COMPETING INTERESTS DISCLAIMER:</w:t>
      </w:r>
    </w:p>
    <w:p w14:paraId="1F89999F" w14:textId="21BA685F" w:rsidR="00BC07A9" w:rsidRDefault="00BC07A9" w:rsidP="00BC07A9">
      <w:pPr>
        <w:pStyle w:val="ReferHead"/>
        <w:spacing w:after="0"/>
        <w:jc w:val="both"/>
        <w:rPr>
          <w:rFonts w:ascii="Arial" w:hAnsi="Arial" w:cs="Arial"/>
          <w:b w:val="0"/>
          <w:caps w:val="0"/>
          <w:sz w:val="20"/>
        </w:rPr>
      </w:pPr>
      <w:r w:rsidRPr="00BC07A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5C77D3A" w14:textId="77777777" w:rsidR="00D077DD" w:rsidRDefault="00D077DD" w:rsidP="00441B6F">
      <w:pPr>
        <w:pStyle w:val="ReferHead"/>
        <w:spacing w:after="0"/>
        <w:jc w:val="both"/>
        <w:rPr>
          <w:rFonts w:ascii="Arial" w:hAnsi="Arial" w:cs="Arial"/>
        </w:rPr>
      </w:pPr>
    </w:p>
    <w:p w14:paraId="1BB8CC7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295FF70" w14:textId="77777777" w:rsidR="00B505C0" w:rsidRPr="00FB3A86" w:rsidRDefault="00B505C0" w:rsidP="00B505C0">
      <w:pPr>
        <w:pStyle w:val="Appendix"/>
        <w:spacing w:after="0"/>
        <w:rPr>
          <w:rFonts w:ascii="Arial" w:hAnsi="Arial" w:cs="Arial"/>
          <w:b w:val="0"/>
        </w:rPr>
      </w:pPr>
    </w:p>
    <w:p w14:paraId="3F752BC0" w14:textId="77777777" w:rsidR="00B505C0" w:rsidRPr="005236A6" w:rsidRDefault="00B505C0" w:rsidP="00B505C0">
      <w:pPr>
        <w:ind w:left="500" w:hangingChars="250" w:hanging="500"/>
        <w:jc w:val="both"/>
        <w:rPr>
          <w:rFonts w:ascii="Arial" w:hAnsi="Arial" w:cs="Arial"/>
          <w:lang w:val="en-PH"/>
        </w:rPr>
      </w:pPr>
      <w:r w:rsidRPr="005236A6">
        <w:rPr>
          <w:rFonts w:ascii="Arial" w:hAnsi="Arial" w:cs="Arial"/>
          <w:lang w:val="en-PH"/>
        </w:rPr>
        <w:t xml:space="preserve">Agarwal, T., Arya, S., &amp; </w:t>
      </w:r>
      <w:proofErr w:type="spellStart"/>
      <w:r w:rsidRPr="005236A6">
        <w:rPr>
          <w:rFonts w:ascii="Arial" w:hAnsi="Arial" w:cs="Arial"/>
          <w:lang w:val="en-PH"/>
        </w:rPr>
        <w:t>Bhasin</w:t>
      </w:r>
      <w:proofErr w:type="spellEnd"/>
      <w:r w:rsidRPr="005236A6">
        <w:rPr>
          <w:rFonts w:ascii="Arial" w:hAnsi="Arial" w:cs="Arial"/>
          <w:lang w:val="en-PH"/>
        </w:rPr>
        <w:t>, K. (2022). Evaluating the impact of coronavirus disease-2019 pandemic on employer branding, employee engagement and employee performance: a moderation study of Indian information technology firms. Global Business Review, 09721509221119014.</w:t>
      </w:r>
    </w:p>
    <w:p w14:paraId="1157847C" w14:textId="77777777" w:rsidR="00B505C0" w:rsidRPr="005236A6" w:rsidRDefault="00B505C0" w:rsidP="00B505C0">
      <w:pPr>
        <w:ind w:left="500" w:hangingChars="250" w:hanging="500"/>
        <w:jc w:val="both"/>
        <w:rPr>
          <w:rFonts w:ascii="Arial" w:hAnsi="Arial" w:cs="Arial"/>
          <w:lang w:val="en-PH"/>
        </w:rPr>
      </w:pPr>
      <w:r w:rsidRPr="005236A6">
        <w:rPr>
          <w:rFonts w:ascii="Arial" w:hAnsi="Arial" w:cs="Arial"/>
          <w:lang w:val="en-PH"/>
        </w:rPr>
        <w:t>Agarwal, U. A., &amp; Gupta, V. (2018). Relationships between job characteristics, work engagement, conscientiousness and managers’ turnover intentions: A moderated-mediation analysis. Personnel Review, 47(2), 353-377.</w:t>
      </w:r>
    </w:p>
    <w:p w14:paraId="6582497C" w14:textId="77777777" w:rsidR="00B505C0" w:rsidRPr="005236A6" w:rsidRDefault="00B505C0" w:rsidP="00B505C0">
      <w:pPr>
        <w:ind w:left="500" w:hangingChars="250" w:hanging="500"/>
        <w:jc w:val="both"/>
        <w:rPr>
          <w:rFonts w:ascii="Arial" w:hAnsi="Arial" w:cs="Arial"/>
          <w:lang w:val="en-PH"/>
        </w:rPr>
      </w:pPr>
      <w:r w:rsidRPr="005236A6">
        <w:rPr>
          <w:rFonts w:ascii="Arial" w:hAnsi="Arial" w:cs="Arial"/>
          <w:lang w:val="en-PH"/>
        </w:rPr>
        <w:t>Agarwal, U. A., Singh, S. K., &amp; Cooke, F. L. (2024). Does co</w:t>
      </w:r>
      <w:r w:rsidRPr="005236A6">
        <w:rPr>
          <w:rFonts w:ascii="Cambria Math" w:hAnsi="Cambria Math" w:cs="Cambria Math"/>
          <w:lang w:val="en-PH"/>
        </w:rPr>
        <w:t>‐</w:t>
      </w:r>
      <w:r w:rsidRPr="005236A6">
        <w:rPr>
          <w:rFonts w:ascii="Arial" w:hAnsi="Arial" w:cs="Arial"/>
          <w:lang w:val="en-PH"/>
        </w:rPr>
        <w:t>worker incivility increase perceived knowledge hiding? The mediating role of work engagement and turnover intentions and the moderating role of cynicism. British Journal of Management, 35(3), 1281-1295.</w:t>
      </w:r>
    </w:p>
    <w:p w14:paraId="5249FBFA" w14:textId="77777777" w:rsidR="00B505C0" w:rsidRPr="005236A6" w:rsidRDefault="00B505C0" w:rsidP="00B505C0">
      <w:pPr>
        <w:ind w:left="720" w:hanging="720"/>
        <w:jc w:val="both"/>
        <w:rPr>
          <w:rFonts w:ascii="Arial" w:hAnsi="Arial" w:cs="Arial"/>
        </w:rPr>
      </w:pPr>
      <w:r w:rsidRPr="005236A6">
        <w:rPr>
          <w:rFonts w:ascii="Arial" w:hAnsi="Arial" w:cs="Arial"/>
        </w:rPr>
        <w:t xml:space="preserve">Al </w:t>
      </w:r>
      <w:proofErr w:type="spellStart"/>
      <w:r w:rsidRPr="005236A6">
        <w:rPr>
          <w:rFonts w:ascii="Arial" w:hAnsi="Arial" w:cs="Arial"/>
        </w:rPr>
        <w:t>Khajeh</w:t>
      </w:r>
      <w:proofErr w:type="spellEnd"/>
      <w:r w:rsidRPr="005236A6">
        <w:rPr>
          <w:rFonts w:ascii="Arial" w:hAnsi="Arial" w:cs="Arial"/>
        </w:rPr>
        <w:t>, E. H. (2018). Impact of leadership styles on organizational performance. </w:t>
      </w:r>
      <w:r w:rsidRPr="005236A6">
        <w:rPr>
          <w:rFonts w:ascii="Arial" w:hAnsi="Arial" w:cs="Arial"/>
          <w:i/>
          <w:iCs/>
        </w:rPr>
        <w:t>Journal of human resources management research</w:t>
      </w:r>
      <w:r w:rsidRPr="005236A6">
        <w:rPr>
          <w:rFonts w:ascii="Arial" w:hAnsi="Arial" w:cs="Arial"/>
        </w:rPr>
        <w:t>, </w:t>
      </w:r>
      <w:r w:rsidRPr="005236A6">
        <w:rPr>
          <w:rFonts w:ascii="Arial" w:hAnsi="Arial" w:cs="Arial"/>
          <w:i/>
          <w:iCs/>
        </w:rPr>
        <w:t>2018</w:t>
      </w:r>
      <w:r w:rsidRPr="005236A6">
        <w:rPr>
          <w:rFonts w:ascii="Arial" w:hAnsi="Arial" w:cs="Arial"/>
        </w:rPr>
        <w:t>(2018), 1-10.</w:t>
      </w:r>
    </w:p>
    <w:p w14:paraId="7B548F2B" w14:textId="77777777" w:rsidR="00B505C0" w:rsidRPr="005236A6" w:rsidRDefault="00B505C0" w:rsidP="00B505C0">
      <w:pPr>
        <w:ind w:left="500" w:hangingChars="250" w:hanging="500"/>
        <w:jc w:val="both"/>
        <w:rPr>
          <w:rFonts w:ascii="Arial" w:hAnsi="Arial" w:cs="Arial"/>
        </w:rPr>
      </w:pPr>
      <w:r w:rsidRPr="005236A6">
        <w:rPr>
          <w:rFonts w:ascii="Arial" w:hAnsi="Arial" w:cs="Arial"/>
        </w:rPr>
        <w:t xml:space="preserve">Albrecht, S. L., Bakker, A. B., </w:t>
      </w:r>
      <w:proofErr w:type="spellStart"/>
      <w:r w:rsidRPr="005236A6">
        <w:rPr>
          <w:rFonts w:ascii="Arial" w:hAnsi="Arial" w:cs="Arial"/>
        </w:rPr>
        <w:t>Gruman</w:t>
      </w:r>
      <w:proofErr w:type="spellEnd"/>
      <w:r w:rsidRPr="005236A6">
        <w:rPr>
          <w:rFonts w:ascii="Arial" w:hAnsi="Arial" w:cs="Arial"/>
        </w:rPr>
        <w:t xml:space="preserve">, J. A., Macey, W. H., &amp; Saks, A. M. (2015). Employee engagement, human resource management practices, and competitive advantage. Journal of Organizational Effectiveness: People and Performance, 2(1), 7-35. </w:t>
      </w:r>
    </w:p>
    <w:p w14:paraId="76054D4B" w14:textId="77777777" w:rsidR="00B505C0" w:rsidRPr="005236A6" w:rsidRDefault="00B505C0" w:rsidP="00B505C0">
      <w:pPr>
        <w:ind w:left="500" w:hangingChars="250" w:hanging="500"/>
        <w:jc w:val="both"/>
        <w:rPr>
          <w:rFonts w:ascii="Arial" w:hAnsi="Arial" w:cs="Arial"/>
          <w:lang w:val="en-PH"/>
        </w:rPr>
      </w:pPr>
      <w:r w:rsidRPr="005236A6">
        <w:rPr>
          <w:rFonts w:ascii="Arial" w:hAnsi="Arial" w:cs="Arial"/>
          <w:lang w:val="en-PH"/>
        </w:rPr>
        <w:t xml:space="preserve">Albrecht, S. L., Bakker, A. B., </w:t>
      </w:r>
      <w:proofErr w:type="spellStart"/>
      <w:r w:rsidRPr="005236A6">
        <w:rPr>
          <w:rFonts w:ascii="Arial" w:hAnsi="Arial" w:cs="Arial"/>
          <w:lang w:val="en-PH"/>
        </w:rPr>
        <w:t>Gruman</w:t>
      </w:r>
      <w:proofErr w:type="spellEnd"/>
      <w:r w:rsidRPr="005236A6">
        <w:rPr>
          <w:rFonts w:ascii="Arial" w:hAnsi="Arial" w:cs="Arial"/>
          <w:lang w:val="en-PH"/>
        </w:rPr>
        <w:t>, J. A., Macey, W. H., &amp; Saks, A. M. (2015). Employee engagement, human resource management practices and competitive advantage: An integrated approach. Journal of organizational effectiveness: People and performance, 2(1), 7-35.</w:t>
      </w:r>
    </w:p>
    <w:p w14:paraId="44732D02" w14:textId="77777777" w:rsidR="00B505C0" w:rsidRPr="005236A6" w:rsidRDefault="00B505C0" w:rsidP="00B505C0">
      <w:pPr>
        <w:ind w:left="500" w:hangingChars="250" w:hanging="500"/>
        <w:jc w:val="both"/>
        <w:rPr>
          <w:rFonts w:ascii="Arial" w:hAnsi="Arial" w:cs="Arial"/>
          <w:lang w:val="en-PH"/>
        </w:rPr>
      </w:pPr>
      <w:r w:rsidRPr="005236A6">
        <w:rPr>
          <w:rFonts w:ascii="Arial" w:hAnsi="Arial" w:cs="Arial"/>
          <w:lang w:val="en-PH"/>
        </w:rPr>
        <w:t xml:space="preserve">Albrecht, S. L., Connaughton, S., Foster, K., Furlong, S., &amp; </w:t>
      </w:r>
      <w:proofErr w:type="spellStart"/>
      <w:r w:rsidRPr="005236A6">
        <w:rPr>
          <w:rFonts w:ascii="Arial" w:hAnsi="Arial" w:cs="Arial"/>
          <w:lang w:val="en-PH"/>
        </w:rPr>
        <w:t>Yeow</w:t>
      </w:r>
      <w:proofErr w:type="spellEnd"/>
      <w:r w:rsidRPr="005236A6">
        <w:rPr>
          <w:rFonts w:ascii="Arial" w:hAnsi="Arial" w:cs="Arial"/>
          <w:lang w:val="en-PH"/>
        </w:rPr>
        <w:t>, C. J. L. (2020). Change engagement, change resources, and change demands: A model for positive employee orientations to organizational change. Frontiers in Psychology, 11, 531944.</w:t>
      </w:r>
    </w:p>
    <w:p w14:paraId="11927BD3" w14:textId="77777777" w:rsidR="00B505C0" w:rsidRPr="005236A6" w:rsidRDefault="00B505C0" w:rsidP="00B505C0">
      <w:pPr>
        <w:ind w:left="500" w:hangingChars="250" w:hanging="500"/>
        <w:jc w:val="both"/>
        <w:rPr>
          <w:rFonts w:ascii="Arial" w:hAnsi="Arial" w:cs="Arial"/>
          <w:lang w:val="en-PH"/>
        </w:rPr>
      </w:pPr>
      <w:r w:rsidRPr="005236A6">
        <w:rPr>
          <w:rFonts w:ascii="Arial" w:hAnsi="Arial" w:cs="Arial"/>
          <w:lang w:val="en-PH"/>
        </w:rPr>
        <w:t>Albrecht, S. L., Green, C. R., &amp; Marty, A. (2021). Meaningful work, job resources, and employee engagement. Sustainability, 13(7), 4045.</w:t>
      </w:r>
    </w:p>
    <w:p w14:paraId="3BA4F5D1" w14:textId="77777777" w:rsidR="00B505C0" w:rsidRPr="005236A6" w:rsidRDefault="00B505C0" w:rsidP="00751F92">
      <w:pPr>
        <w:ind w:left="500" w:hangingChars="250" w:hanging="500"/>
        <w:jc w:val="both"/>
        <w:rPr>
          <w:rFonts w:ascii="Arial" w:hAnsi="Arial" w:cs="Arial"/>
        </w:rPr>
      </w:pPr>
      <w:r w:rsidRPr="005236A6">
        <w:rPr>
          <w:rFonts w:ascii="Arial" w:hAnsi="Arial" w:cs="Arial"/>
        </w:rPr>
        <w:t>Ali, M., Islam, T., Ali, F. H., &amp; Raza, B. (2021). Corporate social responsibility and work engagement: mediating roles of compassion and psychological ownership. Asia-Pacific Social Science Review, 21(3), 15.</w:t>
      </w:r>
    </w:p>
    <w:p w14:paraId="42771430" w14:textId="77777777" w:rsidR="00B505C0" w:rsidRPr="005236A6" w:rsidRDefault="00B505C0" w:rsidP="00751F92">
      <w:pPr>
        <w:ind w:left="500" w:hangingChars="250" w:hanging="500"/>
        <w:jc w:val="both"/>
        <w:rPr>
          <w:rFonts w:ascii="Arial" w:hAnsi="Arial" w:cs="Arial"/>
        </w:rPr>
      </w:pPr>
      <w:r w:rsidRPr="005236A6">
        <w:rPr>
          <w:rFonts w:ascii="Arial" w:eastAsia="SimSun" w:hAnsi="Arial" w:cs="Arial"/>
          <w:color w:val="222222"/>
          <w:shd w:val="clear" w:color="auto" w:fill="FFFFFF"/>
        </w:rPr>
        <w:t xml:space="preserve">Al-Omari, K., &amp; </w:t>
      </w:r>
      <w:proofErr w:type="spellStart"/>
      <w:r w:rsidRPr="005236A6">
        <w:rPr>
          <w:rFonts w:ascii="Arial" w:eastAsia="SimSun" w:hAnsi="Arial" w:cs="Arial"/>
          <w:color w:val="222222"/>
          <w:shd w:val="clear" w:color="auto" w:fill="FFFFFF"/>
        </w:rPr>
        <w:t>Okasheh</w:t>
      </w:r>
      <w:proofErr w:type="spellEnd"/>
      <w:r w:rsidRPr="005236A6">
        <w:rPr>
          <w:rFonts w:ascii="Arial" w:eastAsia="SimSun" w:hAnsi="Arial" w:cs="Arial"/>
          <w:color w:val="222222"/>
          <w:shd w:val="clear" w:color="auto" w:fill="FFFFFF"/>
        </w:rPr>
        <w:t>, H. (2017). The influence of work environment on job performance: A case study of engineering company in Jordan. </w:t>
      </w:r>
      <w:r w:rsidRPr="005236A6">
        <w:rPr>
          <w:rFonts w:ascii="Arial" w:eastAsia="SimSun" w:hAnsi="Arial" w:cs="Arial"/>
          <w:i/>
          <w:iCs/>
          <w:color w:val="222222"/>
          <w:shd w:val="clear" w:color="auto" w:fill="FFFFFF"/>
        </w:rPr>
        <w:t>International Journal of Applied Engineering Research</w:t>
      </w:r>
      <w:r w:rsidRPr="005236A6">
        <w:rPr>
          <w:rFonts w:ascii="Arial" w:eastAsia="SimSun" w:hAnsi="Arial" w:cs="Arial"/>
          <w:color w:val="222222"/>
          <w:shd w:val="clear" w:color="auto" w:fill="FFFFFF"/>
        </w:rPr>
        <w:t>, </w:t>
      </w:r>
      <w:r w:rsidRPr="005236A6">
        <w:rPr>
          <w:rFonts w:ascii="Arial" w:eastAsia="SimSun" w:hAnsi="Arial" w:cs="Arial"/>
          <w:i/>
          <w:iCs/>
          <w:color w:val="222222"/>
          <w:shd w:val="clear" w:color="auto" w:fill="FFFFFF"/>
        </w:rPr>
        <w:t>12</w:t>
      </w:r>
      <w:r w:rsidRPr="005236A6">
        <w:rPr>
          <w:rFonts w:ascii="Arial" w:eastAsia="SimSun" w:hAnsi="Arial" w:cs="Arial"/>
          <w:color w:val="222222"/>
          <w:shd w:val="clear" w:color="auto" w:fill="FFFFFF"/>
        </w:rPr>
        <w:t>(24), 15544-15550.</w:t>
      </w:r>
    </w:p>
    <w:p w14:paraId="6D4E574B" w14:textId="77777777" w:rsidR="00B505C0" w:rsidRPr="005236A6" w:rsidRDefault="00B505C0" w:rsidP="00751F92">
      <w:pPr>
        <w:ind w:left="500" w:hangingChars="250" w:hanging="500"/>
        <w:jc w:val="both"/>
        <w:rPr>
          <w:rFonts w:ascii="Arial" w:hAnsi="Arial" w:cs="Arial"/>
        </w:rPr>
      </w:pPr>
      <w:r w:rsidRPr="005236A6">
        <w:rPr>
          <w:rFonts w:ascii="Arial" w:hAnsi="Arial" w:cs="Arial"/>
          <w:color w:val="222222"/>
          <w:shd w:val="clear" w:color="auto" w:fill="FFFFFF"/>
        </w:rPr>
        <w:t xml:space="preserve">Al-Omari, K., &amp; </w:t>
      </w:r>
      <w:proofErr w:type="spellStart"/>
      <w:r w:rsidRPr="005236A6">
        <w:rPr>
          <w:rFonts w:ascii="Arial" w:hAnsi="Arial" w:cs="Arial"/>
          <w:color w:val="222222"/>
          <w:shd w:val="clear" w:color="auto" w:fill="FFFFFF"/>
        </w:rPr>
        <w:t>Okasheh</w:t>
      </w:r>
      <w:proofErr w:type="spellEnd"/>
      <w:r w:rsidRPr="005236A6">
        <w:rPr>
          <w:rFonts w:ascii="Arial" w:hAnsi="Arial" w:cs="Arial"/>
          <w:color w:val="222222"/>
          <w:shd w:val="clear" w:color="auto" w:fill="FFFFFF"/>
        </w:rPr>
        <w:t>, H. (2017). The influence of work environment on job performance: A case study of engineering company in Jordan. </w:t>
      </w:r>
      <w:r w:rsidRPr="005236A6">
        <w:rPr>
          <w:rFonts w:ascii="Arial" w:hAnsi="Arial" w:cs="Arial"/>
          <w:i/>
          <w:iCs/>
          <w:color w:val="222222"/>
          <w:shd w:val="clear" w:color="auto" w:fill="FFFFFF"/>
        </w:rPr>
        <w:t>International journal of applied engineering research</w:t>
      </w:r>
      <w:r w:rsidRPr="005236A6">
        <w:rPr>
          <w:rFonts w:ascii="Arial" w:hAnsi="Arial" w:cs="Arial"/>
          <w:color w:val="222222"/>
          <w:shd w:val="clear" w:color="auto" w:fill="FFFFFF"/>
        </w:rPr>
        <w:t>, </w:t>
      </w:r>
      <w:r w:rsidRPr="005236A6">
        <w:rPr>
          <w:rFonts w:ascii="Arial" w:hAnsi="Arial" w:cs="Arial"/>
          <w:i/>
          <w:iCs/>
          <w:color w:val="222222"/>
          <w:shd w:val="clear" w:color="auto" w:fill="FFFFFF"/>
        </w:rPr>
        <w:t>12</w:t>
      </w:r>
      <w:r w:rsidRPr="005236A6">
        <w:rPr>
          <w:rFonts w:ascii="Arial" w:hAnsi="Arial" w:cs="Arial"/>
          <w:color w:val="222222"/>
          <w:shd w:val="clear" w:color="auto" w:fill="FFFFFF"/>
        </w:rPr>
        <w:t>(24), 15544-15550.</w:t>
      </w:r>
    </w:p>
    <w:p w14:paraId="7177BAA0" w14:textId="71988F22" w:rsidR="00B505C0" w:rsidRPr="005236A6" w:rsidRDefault="00B505C0" w:rsidP="00751F92">
      <w:pPr>
        <w:ind w:left="500" w:hangingChars="250" w:hanging="500"/>
        <w:jc w:val="both"/>
        <w:rPr>
          <w:rFonts w:ascii="Arial" w:hAnsi="Arial" w:cs="Arial"/>
        </w:rPr>
      </w:pPr>
      <w:r w:rsidRPr="005236A6">
        <w:rPr>
          <w:rFonts w:ascii="Arial" w:hAnsi="Arial" w:cs="Arial"/>
        </w:rPr>
        <w:t xml:space="preserve">Bakker, A. B., &amp; Albrecht, S. (2018). Work engagement: current </w:t>
      </w:r>
      <w:r w:rsidRPr="005236A6">
        <w:rPr>
          <w:rFonts w:ascii="Arial" w:hAnsi="Arial" w:cs="Arial"/>
        </w:rPr>
        <w:tab/>
        <w:t>trends. Career</w:t>
      </w:r>
      <w:r>
        <w:rPr>
          <w:rFonts w:ascii="Arial" w:hAnsi="Arial" w:cs="Arial"/>
        </w:rPr>
        <w:t xml:space="preserve"> </w:t>
      </w:r>
      <w:r w:rsidRPr="005236A6">
        <w:rPr>
          <w:rFonts w:ascii="Arial" w:hAnsi="Arial" w:cs="Arial"/>
        </w:rPr>
        <w:t>development international, 23(1), 4-11.</w:t>
      </w:r>
    </w:p>
    <w:p w14:paraId="193F7900" w14:textId="77777777" w:rsidR="00B505C0" w:rsidRPr="005236A6" w:rsidRDefault="00B505C0" w:rsidP="00751F92">
      <w:pPr>
        <w:ind w:left="680" w:hanging="680"/>
        <w:jc w:val="both"/>
        <w:rPr>
          <w:rFonts w:ascii="Arial" w:eastAsia="SimSun" w:hAnsi="Arial" w:cs="Arial"/>
          <w:color w:val="222222"/>
          <w:shd w:val="clear" w:color="auto" w:fill="FFFFFF"/>
        </w:rPr>
      </w:pPr>
      <w:r w:rsidRPr="005236A6">
        <w:rPr>
          <w:rFonts w:ascii="Arial" w:eastAsia="SimSun" w:hAnsi="Arial" w:cs="Arial"/>
          <w:color w:val="222222"/>
          <w:shd w:val="clear" w:color="auto" w:fill="FFFFFF"/>
        </w:rPr>
        <w:t>Bakker, A. B., &amp; Albrecht, S. (2018). Work engagement: current trends. </w:t>
      </w:r>
      <w:r w:rsidRPr="005236A6">
        <w:rPr>
          <w:rFonts w:ascii="Arial" w:eastAsia="SimSun" w:hAnsi="Arial" w:cs="Arial"/>
          <w:i/>
          <w:iCs/>
          <w:color w:val="222222"/>
          <w:shd w:val="clear" w:color="auto" w:fill="FFFFFF"/>
        </w:rPr>
        <w:t>Career development international</w:t>
      </w:r>
      <w:r w:rsidRPr="005236A6">
        <w:rPr>
          <w:rFonts w:ascii="Arial" w:eastAsia="SimSun" w:hAnsi="Arial" w:cs="Arial"/>
          <w:color w:val="222222"/>
          <w:shd w:val="clear" w:color="auto" w:fill="FFFFFF"/>
        </w:rPr>
        <w:t>, </w:t>
      </w:r>
      <w:r w:rsidRPr="005236A6">
        <w:rPr>
          <w:rFonts w:ascii="Arial" w:eastAsia="SimSun" w:hAnsi="Arial" w:cs="Arial"/>
          <w:i/>
          <w:iCs/>
          <w:color w:val="222222"/>
          <w:shd w:val="clear" w:color="auto" w:fill="FFFFFF"/>
        </w:rPr>
        <w:t>23</w:t>
      </w:r>
      <w:r w:rsidRPr="005236A6">
        <w:rPr>
          <w:rFonts w:ascii="Arial" w:eastAsia="SimSun" w:hAnsi="Arial" w:cs="Arial"/>
          <w:color w:val="222222"/>
          <w:shd w:val="clear" w:color="auto" w:fill="FFFFFF"/>
        </w:rPr>
        <w:t>(1), 4-11.</w:t>
      </w:r>
    </w:p>
    <w:p w14:paraId="3311A5A1" w14:textId="77777777" w:rsidR="00B505C0" w:rsidRPr="005236A6" w:rsidRDefault="00B505C0" w:rsidP="00751F92">
      <w:pPr>
        <w:ind w:left="500" w:hangingChars="250" w:hanging="500"/>
        <w:jc w:val="both"/>
        <w:rPr>
          <w:rFonts w:ascii="Arial" w:hAnsi="Arial" w:cs="Arial"/>
        </w:rPr>
      </w:pPr>
      <w:r w:rsidRPr="005236A6">
        <w:rPr>
          <w:rFonts w:ascii="Arial" w:hAnsi="Arial" w:cs="Arial"/>
        </w:rPr>
        <w:t xml:space="preserve">Balakrishnan, C., &amp; </w:t>
      </w:r>
      <w:proofErr w:type="spellStart"/>
      <w:r w:rsidRPr="005236A6">
        <w:rPr>
          <w:rFonts w:ascii="Arial" w:hAnsi="Arial" w:cs="Arial"/>
        </w:rPr>
        <w:t>Masthan</w:t>
      </w:r>
      <w:proofErr w:type="spellEnd"/>
      <w:r w:rsidRPr="005236A6">
        <w:rPr>
          <w:rFonts w:ascii="Arial" w:hAnsi="Arial" w:cs="Arial"/>
        </w:rPr>
        <w:t>, D. (2013). Impact of internal communication on employee engagement–A study at Delhi International Airport. International journal of scientific and research publications, 3(8), 1-13.</w:t>
      </w:r>
    </w:p>
    <w:p w14:paraId="470BE6E8" w14:textId="77777777" w:rsidR="00B505C0" w:rsidRPr="005236A6" w:rsidRDefault="00B505C0" w:rsidP="00751F92">
      <w:pPr>
        <w:ind w:left="500" w:hangingChars="250" w:hanging="500"/>
        <w:jc w:val="both"/>
        <w:rPr>
          <w:rFonts w:ascii="Arial" w:hAnsi="Arial" w:cs="Arial"/>
        </w:rPr>
      </w:pPr>
      <w:r w:rsidRPr="005236A6">
        <w:rPr>
          <w:rFonts w:ascii="Arial" w:hAnsi="Arial" w:cs="Arial"/>
        </w:rPr>
        <w:t xml:space="preserve">Celestin, M., Vasuki, M., Sujatha, S., &amp; Kumar, A. D. (2024). Enhancing Employee Satisfaction and Engagement to Boost Productivity: The Role of Leadership, Culture, and </w:t>
      </w:r>
      <w:r w:rsidRPr="005236A6">
        <w:rPr>
          <w:rFonts w:ascii="Arial" w:hAnsi="Arial" w:cs="Arial"/>
        </w:rPr>
        <w:lastRenderedPageBreak/>
        <w:t>Recognition Programs. International Journal of Computational Research and Development, 9(2), 67-74.</w:t>
      </w:r>
    </w:p>
    <w:p w14:paraId="2EA62ED2" w14:textId="77777777" w:rsidR="00B505C0" w:rsidRPr="005236A6" w:rsidRDefault="00B505C0" w:rsidP="00751F92">
      <w:pPr>
        <w:ind w:left="500" w:hangingChars="250" w:hanging="500"/>
        <w:jc w:val="both"/>
        <w:rPr>
          <w:rFonts w:ascii="Arial" w:hAnsi="Arial" w:cs="Arial"/>
        </w:rPr>
      </w:pPr>
      <w:r w:rsidRPr="005236A6">
        <w:rPr>
          <w:rFonts w:ascii="Arial" w:hAnsi="Arial" w:cs="Arial"/>
        </w:rPr>
        <w:t>Creswell. J.W. and Creswell, J.D. (2017) Research Design: Qualitative, Quantitative, and Mixed Methods Approaches. 4th Edition, Sage, Newbury Park.</w:t>
      </w:r>
    </w:p>
    <w:p w14:paraId="385EEE47" w14:textId="77777777" w:rsidR="00B505C0" w:rsidRPr="005236A6" w:rsidRDefault="00B505C0" w:rsidP="00751F92">
      <w:pPr>
        <w:ind w:left="500" w:hangingChars="250" w:hanging="500"/>
        <w:jc w:val="both"/>
        <w:rPr>
          <w:rFonts w:ascii="Arial" w:hAnsi="Arial" w:cs="Arial"/>
        </w:rPr>
      </w:pPr>
      <w:proofErr w:type="spellStart"/>
      <w:r w:rsidRPr="005236A6">
        <w:rPr>
          <w:rFonts w:ascii="Arial" w:hAnsi="Arial" w:cs="Arial"/>
        </w:rPr>
        <w:t>Dipon</w:t>
      </w:r>
      <w:proofErr w:type="spellEnd"/>
      <w:r w:rsidRPr="005236A6">
        <w:rPr>
          <w:rFonts w:ascii="Arial" w:hAnsi="Arial" w:cs="Arial"/>
        </w:rPr>
        <w:t xml:space="preserve">, R. G., &amp; </w:t>
      </w:r>
      <w:proofErr w:type="spellStart"/>
      <w:r w:rsidRPr="005236A6">
        <w:rPr>
          <w:rFonts w:ascii="Arial" w:hAnsi="Arial" w:cs="Arial"/>
        </w:rPr>
        <w:t>Cabudol</w:t>
      </w:r>
      <w:proofErr w:type="spellEnd"/>
      <w:r w:rsidRPr="005236A6">
        <w:rPr>
          <w:rFonts w:ascii="Arial" w:hAnsi="Arial" w:cs="Arial"/>
        </w:rPr>
        <w:t>, E. G. (2024). Strategic plans on the context of business excellence models and its financial impact: the case of the Cavendish banana grower cooperatives. The TQM Journal.</w:t>
      </w:r>
    </w:p>
    <w:p w14:paraId="2CE7F847" w14:textId="77777777" w:rsidR="00B505C0" w:rsidRPr="005236A6" w:rsidRDefault="00B505C0" w:rsidP="00751F92">
      <w:pPr>
        <w:ind w:left="500" w:hangingChars="250" w:hanging="500"/>
        <w:jc w:val="both"/>
        <w:rPr>
          <w:rFonts w:ascii="Arial" w:hAnsi="Arial" w:cs="Arial"/>
        </w:rPr>
      </w:pPr>
      <w:r w:rsidRPr="005236A6">
        <w:rPr>
          <w:rFonts w:ascii="Arial" w:hAnsi="Arial" w:cs="Arial"/>
        </w:rPr>
        <w:t>Fernando, M. P. A. S., &amp; Silva, K. N. N. (2021). An Analysis of the Application of Human Resource Management (HRM) Practices in Agricultural Farms: Perception of Farm Employees. In </w:t>
      </w:r>
      <w:r w:rsidRPr="005236A6">
        <w:rPr>
          <w:rFonts w:ascii="Arial" w:hAnsi="Arial" w:cs="Arial"/>
          <w:i/>
          <w:iCs/>
        </w:rPr>
        <w:t>Proceedings of International Conference on Business Management</w:t>
      </w:r>
      <w:r w:rsidRPr="005236A6">
        <w:rPr>
          <w:rFonts w:ascii="Arial" w:hAnsi="Arial" w:cs="Arial"/>
        </w:rPr>
        <w:t> (Vol. 18).</w:t>
      </w:r>
    </w:p>
    <w:p w14:paraId="5A2C9781" w14:textId="77777777" w:rsidR="00B505C0" w:rsidRPr="005236A6" w:rsidRDefault="00B505C0" w:rsidP="00B505C0">
      <w:pPr>
        <w:ind w:left="500" w:hangingChars="250" w:hanging="500"/>
        <w:rPr>
          <w:rFonts w:ascii="Arial" w:hAnsi="Arial" w:cs="Arial"/>
          <w:lang w:val="en-PH"/>
        </w:rPr>
      </w:pPr>
      <w:r w:rsidRPr="005236A6">
        <w:rPr>
          <w:rFonts w:ascii="Arial" w:hAnsi="Arial" w:cs="Arial"/>
          <w:lang w:val="en-PH"/>
        </w:rPr>
        <w:t>Gupta, R., Agrawal, R., &amp; Gupta, A. (2024). Establishing new links between HRM practices and knowledge workers’ retention in healthcare sector: Knowledge sharing generating moderating effects. American Business Review, 27(1), 3.</w:t>
      </w:r>
    </w:p>
    <w:p w14:paraId="7BBD1649" w14:textId="77777777" w:rsidR="00B505C0" w:rsidRPr="005236A6" w:rsidRDefault="00B505C0" w:rsidP="00751F92">
      <w:pPr>
        <w:ind w:left="500" w:hangingChars="250" w:hanging="500"/>
        <w:jc w:val="both"/>
        <w:rPr>
          <w:rFonts w:ascii="Arial" w:hAnsi="Arial" w:cs="Arial"/>
        </w:rPr>
      </w:pPr>
      <w:proofErr w:type="spellStart"/>
      <w:r w:rsidRPr="005236A6">
        <w:rPr>
          <w:rFonts w:ascii="Arial" w:hAnsi="Arial" w:cs="Arial"/>
        </w:rPr>
        <w:t>Gyurák</w:t>
      </w:r>
      <w:proofErr w:type="spellEnd"/>
      <w:r w:rsidRPr="005236A6">
        <w:rPr>
          <w:rFonts w:ascii="Arial" w:hAnsi="Arial" w:cs="Arial"/>
        </w:rPr>
        <w:t xml:space="preserve"> </w:t>
      </w:r>
      <w:proofErr w:type="spellStart"/>
      <w:r w:rsidRPr="005236A6">
        <w:rPr>
          <w:rFonts w:ascii="Arial" w:hAnsi="Arial" w:cs="Arial"/>
        </w:rPr>
        <w:t>Babeľová</w:t>
      </w:r>
      <w:proofErr w:type="spellEnd"/>
      <w:r w:rsidRPr="005236A6">
        <w:rPr>
          <w:rFonts w:ascii="Arial" w:hAnsi="Arial" w:cs="Arial"/>
        </w:rPr>
        <w:t xml:space="preserve">, Z., </w:t>
      </w:r>
      <w:proofErr w:type="spellStart"/>
      <w:r w:rsidRPr="005236A6">
        <w:rPr>
          <w:rFonts w:ascii="Arial" w:hAnsi="Arial" w:cs="Arial"/>
        </w:rPr>
        <w:t>Stareček</w:t>
      </w:r>
      <w:proofErr w:type="spellEnd"/>
      <w:r w:rsidRPr="005236A6">
        <w:rPr>
          <w:rFonts w:ascii="Arial" w:hAnsi="Arial" w:cs="Arial"/>
        </w:rPr>
        <w:t xml:space="preserve">, A., </w:t>
      </w:r>
      <w:proofErr w:type="spellStart"/>
      <w:r w:rsidRPr="005236A6">
        <w:rPr>
          <w:rFonts w:ascii="Arial" w:hAnsi="Arial" w:cs="Arial"/>
        </w:rPr>
        <w:t>Koltnerová</w:t>
      </w:r>
      <w:proofErr w:type="spellEnd"/>
      <w:r w:rsidRPr="005236A6">
        <w:rPr>
          <w:rFonts w:ascii="Arial" w:hAnsi="Arial" w:cs="Arial"/>
        </w:rPr>
        <w:t xml:space="preserve">, K., &amp; </w:t>
      </w:r>
      <w:proofErr w:type="spellStart"/>
      <w:r w:rsidRPr="005236A6">
        <w:rPr>
          <w:rFonts w:ascii="Arial" w:hAnsi="Arial" w:cs="Arial"/>
        </w:rPr>
        <w:t>Cagáňová</w:t>
      </w:r>
      <w:proofErr w:type="spellEnd"/>
      <w:r w:rsidRPr="005236A6">
        <w:rPr>
          <w:rFonts w:ascii="Arial" w:hAnsi="Arial" w:cs="Arial"/>
        </w:rPr>
        <w:t>, D. (2020). Perceived organizational performance in recruiting and retaining employees with respect to different generational groups of employees and sustainable human resource management. </w:t>
      </w:r>
      <w:r w:rsidRPr="005236A6">
        <w:rPr>
          <w:rFonts w:ascii="Arial" w:hAnsi="Arial" w:cs="Arial"/>
          <w:i/>
          <w:iCs/>
        </w:rPr>
        <w:t>Sustainability</w:t>
      </w:r>
      <w:r w:rsidRPr="005236A6">
        <w:rPr>
          <w:rFonts w:ascii="Arial" w:hAnsi="Arial" w:cs="Arial"/>
        </w:rPr>
        <w:t>, </w:t>
      </w:r>
      <w:r w:rsidRPr="005236A6">
        <w:rPr>
          <w:rFonts w:ascii="Arial" w:hAnsi="Arial" w:cs="Arial"/>
          <w:i/>
          <w:iCs/>
        </w:rPr>
        <w:t>12</w:t>
      </w:r>
      <w:r w:rsidRPr="005236A6">
        <w:rPr>
          <w:rFonts w:ascii="Arial" w:hAnsi="Arial" w:cs="Arial"/>
        </w:rPr>
        <w:t xml:space="preserve">(2), 574. </w:t>
      </w:r>
    </w:p>
    <w:p w14:paraId="200CFA57" w14:textId="77777777" w:rsidR="00B505C0" w:rsidRPr="005236A6" w:rsidRDefault="00B505C0" w:rsidP="00B505C0">
      <w:pPr>
        <w:ind w:left="500" w:hangingChars="250" w:hanging="500"/>
        <w:rPr>
          <w:rFonts w:ascii="Arial" w:hAnsi="Arial" w:cs="Arial"/>
          <w:lang w:val="en-PH"/>
        </w:rPr>
      </w:pPr>
      <w:proofErr w:type="spellStart"/>
      <w:r w:rsidRPr="005236A6">
        <w:rPr>
          <w:rFonts w:ascii="Arial" w:hAnsi="Arial" w:cs="Arial"/>
          <w:lang w:val="en-PH"/>
        </w:rPr>
        <w:t>Gyurák</w:t>
      </w:r>
      <w:proofErr w:type="spellEnd"/>
      <w:r w:rsidRPr="005236A6">
        <w:rPr>
          <w:rFonts w:ascii="Arial" w:hAnsi="Arial" w:cs="Arial"/>
          <w:lang w:val="en-PH"/>
        </w:rPr>
        <w:t xml:space="preserve"> </w:t>
      </w:r>
      <w:proofErr w:type="spellStart"/>
      <w:r w:rsidRPr="005236A6">
        <w:rPr>
          <w:rFonts w:ascii="Arial" w:hAnsi="Arial" w:cs="Arial"/>
          <w:lang w:val="en-PH"/>
        </w:rPr>
        <w:t>Babeľová</w:t>
      </w:r>
      <w:proofErr w:type="spellEnd"/>
      <w:r w:rsidRPr="005236A6">
        <w:rPr>
          <w:rFonts w:ascii="Arial" w:hAnsi="Arial" w:cs="Arial"/>
          <w:lang w:val="en-PH"/>
        </w:rPr>
        <w:t xml:space="preserve">, Z., </w:t>
      </w:r>
      <w:proofErr w:type="spellStart"/>
      <w:r w:rsidRPr="005236A6">
        <w:rPr>
          <w:rFonts w:ascii="Arial" w:hAnsi="Arial" w:cs="Arial"/>
          <w:lang w:val="en-PH"/>
        </w:rPr>
        <w:t>Stareček</w:t>
      </w:r>
      <w:proofErr w:type="spellEnd"/>
      <w:r w:rsidRPr="005236A6">
        <w:rPr>
          <w:rFonts w:ascii="Arial" w:hAnsi="Arial" w:cs="Arial"/>
          <w:lang w:val="en-PH"/>
        </w:rPr>
        <w:t xml:space="preserve">, A., </w:t>
      </w:r>
      <w:proofErr w:type="spellStart"/>
      <w:r w:rsidRPr="005236A6">
        <w:rPr>
          <w:rFonts w:ascii="Arial" w:hAnsi="Arial" w:cs="Arial"/>
          <w:lang w:val="en-PH"/>
        </w:rPr>
        <w:t>Koltnerová</w:t>
      </w:r>
      <w:proofErr w:type="spellEnd"/>
      <w:r w:rsidRPr="005236A6">
        <w:rPr>
          <w:rFonts w:ascii="Arial" w:hAnsi="Arial" w:cs="Arial"/>
          <w:lang w:val="en-PH"/>
        </w:rPr>
        <w:t xml:space="preserve">, K., &amp; </w:t>
      </w:r>
      <w:proofErr w:type="spellStart"/>
      <w:r w:rsidRPr="005236A6">
        <w:rPr>
          <w:rFonts w:ascii="Arial" w:hAnsi="Arial" w:cs="Arial"/>
          <w:lang w:val="en-PH"/>
        </w:rPr>
        <w:t>Cagáňová</w:t>
      </w:r>
      <w:proofErr w:type="spellEnd"/>
      <w:r w:rsidRPr="005236A6">
        <w:rPr>
          <w:rFonts w:ascii="Arial" w:hAnsi="Arial" w:cs="Arial"/>
          <w:lang w:val="en-PH"/>
        </w:rPr>
        <w:t>, D. (2020). Perceived organizational performance in recruiting and retaining employees with respect to different generational groups of employees and sustainable human resource management. Sustainability, 12(2), 574.</w:t>
      </w:r>
    </w:p>
    <w:p w14:paraId="2CEC8CFC" w14:textId="77777777" w:rsidR="00B505C0" w:rsidRPr="005236A6" w:rsidRDefault="00B505C0" w:rsidP="00751F92">
      <w:pPr>
        <w:ind w:left="500" w:hangingChars="250" w:hanging="500"/>
        <w:jc w:val="both"/>
        <w:rPr>
          <w:rFonts w:ascii="Arial" w:hAnsi="Arial" w:cs="Arial"/>
        </w:rPr>
      </w:pPr>
      <w:r w:rsidRPr="005236A6">
        <w:rPr>
          <w:rFonts w:ascii="Arial" w:hAnsi="Arial" w:cs="Arial"/>
          <w:color w:val="222222"/>
          <w:shd w:val="clear" w:color="auto" w:fill="FFFFFF"/>
        </w:rPr>
        <w:t xml:space="preserve">He, J., Morrison, A. M., &amp; Zhang, H. (2019). Improving millennial employee well-being and task performance in the hospitality industry: The interactive effects of HRM and responsible leadership. </w:t>
      </w:r>
      <w:r w:rsidRPr="005236A6">
        <w:rPr>
          <w:rFonts w:ascii="Arial" w:hAnsi="Arial" w:cs="Arial"/>
          <w:i/>
          <w:iCs/>
          <w:color w:val="222222"/>
          <w:shd w:val="clear" w:color="auto" w:fill="FFFFFF"/>
        </w:rPr>
        <w:t>Sustainability</w:t>
      </w:r>
      <w:r w:rsidRPr="005236A6">
        <w:rPr>
          <w:rFonts w:ascii="Arial" w:hAnsi="Arial" w:cs="Arial"/>
          <w:color w:val="222222"/>
          <w:shd w:val="clear" w:color="auto" w:fill="FFFFFF"/>
        </w:rPr>
        <w:t xml:space="preserve">, </w:t>
      </w:r>
      <w:r w:rsidRPr="005236A6">
        <w:rPr>
          <w:rFonts w:ascii="Arial" w:hAnsi="Arial" w:cs="Arial"/>
          <w:i/>
          <w:iCs/>
          <w:color w:val="222222"/>
          <w:shd w:val="clear" w:color="auto" w:fill="FFFFFF"/>
        </w:rPr>
        <w:t>11</w:t>
      </w:r>
      <w:r w:rsidRPr="005236A6">
        <w:rPr>
          <w:rFonts w:ascii="Arial" w:hAnsi="Arial" w:cs="Arial"/>
          <w:color w:val="222222"/>
          <w:shd w:val="clear" w:color="auto" w:fill="FFFFFF"/>
        </w:rPr>
        <w:t>(16), 4410.</w:t>
      </w:r>
    </w:p>
    <w:p w14:paraId="09E96DED" w14:textId="77777777" w:rsidR="00B505C0" w:rsidRPr="005236A6" w:rsidRDefault="00B505C0" w:rsidP="00751F92">
      <w:pPr>
        <w:ind w:left="500" w:hangingChars="250" w:hanging="500"/>
        <w:jc w:val="both"/>
        <w:rPr>
          <w:rFonts w:ascii="Arial" w:hAnsi="Arial" w:cs="Arial"/>
        </w:rPr>
      </w:pPr>
      <w:proofErr w:type="spellStart"/>
      <w:r w:rsidRPr="005236A6">
        <w:rPr>
          <w:rFonts w:ascii="Arial" w:hAnsi="Arial" w:cs="Arial"/>
        </w:rPr>
        <w:t>Jardon</w:t>
      </w:r>
      <w:proofErr w:type="spellEnd"/>
      <w:r w:rsidRPr="005236A6">
        <w:rPr>
          <w:rFonts w:ascii="Arial" w:hAnsi="Arial" w:cs="Arial"/>
        </w:rPr>
        <w:t>, C. M., &amp; Martinez-</w:t>
      </w:r>
      <w:proofErr w:type="spellStart"/>
      <w:r w:rsidRPr="005236A6">
        <w:rPr>
          <w:rFonts w:ascii="Arial" w:hAnsi="Arial" w:cs="Arial"/>
        </w:rPr>
        <w:t>Cobas</w:t>
      </w:r>
      <w:proofErr w:type="spellEnd"/>
      <w:r w:rsidRPr="005236A6">
        <w:rPr>
          <w:rFonts w:ascii="Arial" w:hAnsi="Arial" w:cs="Arial"/>
        </w:rPr>
        <w:t>, F. X. (2024). Managerial capital in subsistence small businesses. Small Enterprise Research, 1-22.</w:t>
      </w:r>
    </w:p>
    <w:p w14:paraId="5B2AD06C" w14:textId="77777777" w:rsidR="00B505C0" w:rsidRPr="005236A6" w:rsidRDefault="00B505C0" w:rsidP="00751F92">
      <w:pPr>
        <w:ind w:left="500" w:hangingChars="250" w:hanging="500"/>
        <w:jc w:val="both"/>
        <w:rPr>
          <w:rFonts w:ascii="Arial" w:hAnsi="Arial" w:cs="Arial"/>
        </w:rPr>
      </w:pPr>
      <w:proofErr w:type="spellStart"/>
      <w:r w:rsidRPr="005236A6">
        <w:rPr>
          <w:rFonts w:ascii="Arial" w:hAnsi="Arial" w:cs="Arial"/>
        </w:rPr>
        <w:t>Kairu</w:t>
      </w:r>
      <w:proofErr w:type="spellEnd"/>
      <w:r w:rsidRPr="005236A6">
        <w:rPr>
          <w:rFonts w:ascii="Arial" w:hAnsi="Arial" w:cs="Arial"/>
        </w:rPr>
        <w:t>, E. K. (2020). The Influence of agricultural innovative strategies on banana productivity among smallholder farmers in Kirinyaga County, Kenya (Doctoral dissertation, Strathmore University).</w:t>
      </w:r>
    </w:p>
    <w:p w14:paraId="148AA956" w14:textId="77777777" w:rsidR="00B505C0" w:rsidRPr="005236A6" w:rsidRDefault="00B505C0" w:rsidP="00751F92">
      <w:pPr>
        <w:ind w:left="500" w:hangingChars="250" w:hanging="500"/>
        <w:jc w:val="both"/>
        <w:rPr>
          <w:rFonts w:ascii="Arial" w:hAnsi="Arial" w:cs="Arial"/>
        </w:rPr>
      </w:pPr>
      <w:r w:rsidRPr="005236A6">
        <w:rPr>
          <w:rFonts w:ascii="Arial" w:hAnsi="Arial" w:cs="Arial"/>
          <w:color w:val="222222"/>
          <w:shd w:val="clear" w:color="auto" w:fill="FFFFFF"/>
        </w:rPr>
        <w:t xml:space="preserve">Kang, M., &amp; Sung, M. (2017). How symmetrical employee communication leads to employee engagement and positive employee communication behaviors: The mediation of employee-organization relationships. </w:t>
      </w:r>
      <w:r w:rsidRPr="005236A6">
        <w:rPr>
          <w:rFonts w:ascii="Arial" w:hAnsi="Arial" w:cs="Arial"/>
          <w:i/>
          <w:iCs/>
          <w:color w:val="222222"/>
          <w:shd w:val="clear" w:color="auto" w:fill="FFFFFF"/>
        </w:rPr>
        <w:t>Journal of communication management</w:t>
      </w:r>
      <w:r w:rsidRPr="005236A6">
        <w:rPr>
          <w:rFonts w:ascii="Arial" w:hAnsi="Arial" w:cs="Arial"/>
          <w:color w:val="222222"/>
          <w:shd w:val="clear" w:color="auto" w:fill="FFFFFF"/>
        </w:rPr>
        <w:t xml:space="preserve">, </w:t>
      </w:r>
      <w:r w:rsidRPr="005236A6">
        <w:rPr>
          <w:rFonts w:ascii="Arial" w:hAnsi="Arial" w:cs="Arial"/>
          <w:i/>
          <w:iCs/>
          <w:color w:val="222222"/>
          <w:shd w:val="clear" w:color="auto" w:fill="FFFFFF"/>
        </w:rPr>
        <w:t>21</w:t>
      </w:r>
      <w:r w:rsidRPr="005236A6">
        <w:rPr>
          <w:rFonts w:ascii="Arial" w:hAnsi="Arial" w:cs="Arial"/>
          <w:color w:val="222222"/>
          <w:shd w:val="clear" w:color="auto" w:fill="FFFFFF"/>
        </w:rPr>
        <w:t>(1), 82-102.</w:t>
      </w:r>
    </w:p>
    <w:p w14:paraId="268F0383" w14:textId="77777777" w:rsidR="00B505C0" w:rsidRPr="005236A6" w:rsidRDefault="00B505C0" w:rsidP="00751F92">
      <w:pPr>
        <w:ind w:left="500" w:hangingChars="250" w:hanging="500"/>
        <w:jc w:val="both"/>
        <w:rPr>
          <w:rFonts w:ascii="Arial" w:hAnsi="Arial" w:cs="Arial"/>
          <w:color w:val="222222"/>
          <w:shd w:val="clear" w:color="auto" w:fill="FFFFFF"/>
        </w:rPr>
      </w:pPr>
      <w:proofErr w:type="spellStart"/>
      <w:r w:rsidRPr="005236A6">
        <w:rPr>
          <w:rFonts w:ascii="Arial" w:hAnsi="Arial" w:cs="Arial"/>
          <w:color w:val="222222"/>
          <w:shd w:val="clear" w:color="auto" w:fill="FFFFFF"/>
        </w:rPr>
        <w:t>Karatepe</w:t>
      </w:r>
      <w:proofErr w:type="spellEnd"/>
      <w:r w:rsidRPr="005236A6">
        <w:rPr>
          <w:rFonts w:ascii="Arial" w:hAnsi="Arial" w:cs="Arial"/>
          <w:color w:val="222222"/>
          <w:shd w:val="clear" w:color="auto" w:fill="FFFFFF"/>
        </w:rPr>
        <w:t xml:space="preserve">, O. M., &amp; </w:t>
      </w:r>
      <w:proofErr w:type="spellStart"/>
      <w:r w:rsidRPr="005236A6">
        <w:rPr>
          <w:rFonts w:ascii="Arial" w:hAnsi="Arial" w:cs="Arial"/>
          <w:color w:val="222222"/>
          <w:shd w:val="clear" w:color="auto" w:fill="FFFFFF"/>
        </w:rPr>
        <w:t>Olugbade</w:t>
      </w:r>
      <w:proofErr w:type="spellEnd"/>
      <w:r w:rsidRPr="005236A6">
        <w:rPr>
          <w:rFonts w:ascii="Arial" w:hAnsi="Arial" w:cs="Arial"/>
          <w:color w:val="222222"/>
          <w:shd w:val="clear" w:color="auto" w:fill="FFFFFF"/>
        </w:rPr>
        <w:t>, O. A. (2017). The effects of work social support and career adaptability on career satisfaction and turnover intentions. </w:t>
      </w:r>
      <w:r w:rsidRPr="005236A6">
        <w:rPr>
          <w:rFonts w:ascii="Arial" w:hAnsi="Arial" w:cs="Arial"/>
          <w:i/>
          <w:iCs/>
          <w:color w:val="222222"/>
          <w:shd w:val="clear" w:color="auto" w:fill="FFFFFF"/>
        </w:rPr>
        <w:t>Journal of Management &amp; Organization</w:t>
      </w:r>
      <w:r w:rsidRPr="005236A6">
        <w:rPr>
          <w:rFonts w:ascii="Arial" w:hAnsi="Arial" w:cs="Arial"/>
          <w:color w:val="222222"/>
          <w:shd w:val="clear" w:color="auto" w:fill="FFFFFF"/>
        </w:rPr>
        <w:t>, </w:t>
      </w:r>
      <w:r w:rsidRPr="005236A6">
        <w:rPr>
          <w:rFonts w:ascii="Arial" w:hAnsi="Arial" w:cs="Arial"/>
          <w:i/>
          <w:iCs/>
          <w:color w:val="222222"/>
          <w:shd w:val="clear" w:color="auto" w:fill="FFFFFF"/>
        </w:rPr>
        <w:t>23</w:t>
      </w:r>
      <w:r w:rsidRPr="005236A6">
        <w:rPr>
          <w:rFonts w:ascii="Arial" w:hAnsi="Arial" w:cs="Arial"/>
          <w:color w:val="222222"/>
          <w:shd w:val="clear" w:color="auto" w:fill="FFFFFF"/>
        </w:rPr>
        <w:t>(3), 337-355.</w:t>
      </w:r>
    </w:p>
    <w:p w14:paraId="57868611" w14:textId="77777777" w:rsidR="00B505C0" w:rsidRPr="005236A6" w:rsidRDefault="00B505C0" w:rsidP="00751F92">
      <w:pPr>
        <w:ind w:left="500" w:hangingChars="250" w:hanging="500"/>
        <w:jc w:val="both"/>
        <w:rPr>
          <w:rFonts w:ascii="Arial" w:hAnsi="Arial" w:cs="Arial"/>
        </w:rPr>
      </w:pPr>
      <w:r w:rsidRPr="005236A6">
        <w:rPr>
          <w:rFonts w:ascii="Arial" w:hAnsi="Arial" w:cs="Arial"/>
        </w:rPr>
        <w:t>Khan, A. A., Abbasi, S. O. B. H., Waseem, R. M., Ayaz, M., &amp; Ijaz, M. (2016). Impact of training and development of employees on employee performance through job satisfaction: A study of telecom sector of Pakistan. </w:t>
      </w:r>
      <w:r w:rsidRPr="005236A6">
        <w:rPr>
          <w:rFonts w:ascii="Arial" w:hAnsi="Arial" w:cs="Arial"/>
          <w:i/>
          <w:iCs/>
        </w:rPr>
        <w:t>Business Management and Strategy</w:t>
      </w:r>
      <w:r w:rsidRPr="005236A6">
        <w:rPr>
          <w:rFonts w:ascii="Arial" w:hAnsi="Arial" w:cs="Arial"/>
        </w:rPr>
        <w:t>, </w:t>
      </w:r>
      <w:r w:rsidRPr="005236A6">
        <w:rPr>
          <w:rFonts w:ascii="Arial" w:hAnsi="Arial" w:cs="Arial"/>
          <w:i/>
          <w:iCs/>
        </w:rPr>
        <w:t>7</w:t>
      </w:r>
      <w:r w:rsidRPr="005236A6">
        <w:rPr>
          <w:rFonts w:ascii="Arial" w:hAnsi="Arial" w:cs="Arial"/>
        </w:rPr>
        <w:t>(1), 29-46.</w:t>
      </w:r>
    </w:p>
    <w:p w14:paraId="5ED20CF8" w14:textId="77777777" w:rsidR="00B505C0" w:rsidRPr="005236A6" w:rsidRDefault="00B505C0" w:rsidP="00751F92">
      <w:pPr>
        <w:ind w:left="500" w:hangingChars="250" w:hanging="500"/>
        <w:jc w:val="both"/>
        <w:rPr>
          <w:rFonts w:ascii="Arial" w:hAnsi="Arial" w:cs="Arial"/>
        </w:rPr>
      </w:pPr>
      <w:r w:rsidRPr="005236A6">
        <w:rPr>
          <w:rFonts w:ascii="Arial" w:hAnsi="Arial" w:cs="Arial"/>
        </w:rPr>
        <w:t xml:space="preserve">Khan, M. A., Ismail, F. B., Hussain, A., &amp; </w:t>
      </w:r>
      <w:proofErr w:type="spellStart"/>
      <w:r w:rsidRPr="005236A6">
        <w:rPr>
          <w:rFonts w:ascii="Arial" w:hAnsi="Arial" w:cs="Arial"/>
        </w:rPr>
        <w:t>Alghazali</w:t>
      </w:r>
      <w:proofErr w:type="spellEnd"/>
      <w:r w:rsidRPr="005236A6">
        <w:rPr>
          <w:rFonts w:ascii="Arial" w:hAnsi="Arial" w:cs="Arial"/>
        </w:rPr>
        <w:t>, B. (2020). The interplay of leadership styles, innovative work behavior, organizational culture, and organizational citizenship behavior. </w:t>
      </w:r>
      <w:r w:rsidRPr="005236A6">
        <w:rPr>
          <w:rFonts w:ascii="Arial" w:hAnsi="Arial" w:cs="Arial"/>
          <w:i/>
          <w:iCs/>
        </w:rPr>
        <w:t>Sage Open</w:t>
      </w:r>
      <w:r w:rsidRPr="005236A6">
        <w:rPr>
          <w:rFonts w:ascii="Arial" w:hAnsi="Arial" w:cs="Arial"/>
        </w:rPr>
        <w:t>, </w:t>
      </w:r>
      <w:r w:rsidRPr="005236A6">
        <w:rPr>
          <w:rFonts w:ascii="Arial" w:hAnsi="Arial" w:cs="Arial"/>
          <w:i/>
          <w:iCs/>
        </w:rPr>
        <w:t>10</w:t>
      </w:r>
      <w:r w:rsidRPr="005236A6">
        <w:rPr>
          <w:rFonts w:ascii="Arial" w:hAnsi="Arial" w:cs="Arial"/>
        </w:rPr>
        <w:t>(1), 2158244019898264.</w:t>
      </w:r>
    </w:p>
    <w:p w14:paraId="3B487B48" w14:textId="77777777" w:rsidR="00B505C0" w:rsidRPr="005236A6" w:rsidRDefault="00B505C0" w:rsidP="00751F92">
      <w:pPr>
        <w:ind w:left="500" w:hangingChars="250" w:hanging="500"/>
        <w:jc w:val="both"/>
        <w:rPr>
          <w:rFonts w:ascii="Arial" w:hAnsi="Arial" w:cs="Arial"/>
        </w:rPr>
      </w:pPr>
      <w:r w:rsidRPr="005236A6">
        <w:rPr>
          <w:rFonts w:ascii="Arial" w:hAnsi="Arial" w:cs="Arial"/>
        </w:rPr>
        <w:t>Kim, W., &amp; Park, J. (2017). Examining structural relationships between work engagement, organizational procedural justice, knowledge sharing, and innovative work behavior for sustainable organizations. </w:t>
      </w:r>
      <w:r w:rsidRPr="005236A6">
        <w:rPr>
          <w:rFonts w:ascii="Arial" w:hAnsi="Arial" w:cs="Arial"/>
          <w:i/>
          <w:iCs/>
        </w:rPr>
        <w:t>Sustainability</w:t>
      </w:r>
      <w:r w:rsidRPr="005236A6">
        <w:rPr>
          <w:rFonts w:ascii="Arial" w:hAnsi="Arial" w:cs="Arial"/>
        </w:rPr>
        <w:t>, </w:t>
      </w:r>
      <w:r w:rsidRPr="005236A6">
        <w:rPr>
          <w:rFonts w:ascii="Arial" w:hAnsi="Arial" w:cs="Arial"/>
          <w:i/>
          <w:iCs/>
        </w:rPr>
        <w:t>9</w:t>
      </w:r>
      <w:r w:rsidRPr="005236A6">
        <w:rPr>
          <w:rFonts w:ascii="Arial" w:hAnsi="Arial" w:cs="Arial"/>
        </w:rPr>
        <w:t>(2), 205.</w:t>
      </w:r>
    </w:p>
    <w:p w14:paraId="66AE564A" w14:textId="77777777" w:rsidR="00B505C0" w:rsidRPr="005236A6" w:rsidRDefault="00B505C0" w:rsidP="00751F92">
      <w:pPr>
        <w:ind w:left="500" w:hangingChars="250" w:hanging="500"/>
        <w:jc w:val="both"/>
        <w:rPr>
          <w:rFonts w:ascii="Arial" w:hAnsi="Arial" w:cs="Arial"/>
        </w:rPr>
      </w:pPr>
      <w:proofErr w:type="spellStart"/>
      <w:r w:rsidRPr="005236A6">
        <w:rPr>
          <w:rFonts w:ascii="Arial" w:hAnsi="Arial" w:cs="Arial"/>
        </w:rPr>
        <w:t>Kirimi</w:t>
      </w:r>
      <w:proofErr w:type="spellEnd"/>
      <w:r w:rsidRPr="005236A6">
        <w:rPr>
          <w:rFonts w:ascii="Arial" w:hAnsi="Arial" w:cs="Arial"/>
        </w:rPr>
        <w:t xml:space="preserve">, F. K., </w:t>
      </w:r>
      <w:proofErr w:type="spellStart"/>
      <w:r w:rsidRPr="005236A6">
        <w:rPr>
          <w:rFonts w:ascii="Arial" w:hAnsi="Arial" w:cs="Arial"/>
        </w:rPr>
        <w:t>Onyari</w:t>
      </w:r>
      <w:proofErr w:type="spellEnd"/>
      <w:r w:rsidRPr="005236A6">
        <w:rPr>
          <w:rFonts w:ascii="Arial" w:hAnsi="Arial" w:cs="Arial"/>
        </w:rPr>
        <w:t xml:space="preserve">, C. N., Njeru, L. K., &amp; </w:t>
      </w:r>
      <w:proofErr w:type="spellStart"/>
      <w:r w:rsidRPr="005236A6">
        <w:rPr>
          <w:rFonts w:ascii="Arial" w:hAnsi="Arial" w:cs="Arial"/>
        </w:rPr>
        <w:t>Mogaka</w:t>
      </w:r>
      <w:proofErr w:type="spellEnd"/>
      <w:r w:rsidRPr="005236A6">
        <w:rPr>
          <w:rFonts w:ascii="Arial" w:hAnsi="Arial" w:cs="Arial"/>
        </w:rPr>
        <w:t>, H. R. (2023). Effect of on-farm testing on adoption of banana production technologies among smallholder farmers in Meru region, Kenya. Journal of Agribusiness in Developing and Emerging Economies, 13(1), 90-105.</w:t>
      </w:r>
    </w:p>
    <w:p w14:paraId="49314C9E" w14:textId="77777777" w:rsidR="00B505C0" w:rsidRPr="005236A6" w:rsidRDefault="00B505C0" w:rsidP="00751F92">
      <w:pPr>
        <w:ind w:left="500" w:hangingChars="250" w:hanging="500"/>
        <w:jc w:val="both"/>
        <w:rPr>
          <w:rFonts w:ascii="Arial" w:hAnsi="Arial" w:cs="Arial"/>
        </w:rPr>
      </w:pPr>
      <w:r w:rsidRPr="005236A6">
        <w:rPr>
          <w:rFonts w:ascii="Arial" w:hAnsi="Arial" w:cs="Arial"/>
          <w:color w:val="222222"/>
          <w:shd w:val="clear" w:color="auto" w:fill="FFFFFF"/>
        </w:rPr>
        <w:t>Knight, C., Patterson, M., &amp; Dawson, J. (2017). Building work engagement: A systematic review and meta</w:t>
      </w:r>
      <w:r w:rsidRPr="005236A6">
        <w:rPr>
          <w:rFonts w:ascii="Cambria Math" w:hAnsi="Cambria Math" w:cs="Cambria Math"/>
          <w:color w:val="222222"/>
          <w:shd w:val="clear" w:color="auto" w:fill="FFFFFF"/>
        </w:rPr>
        <w:t>‐</w:t>
      </w:r>
      <w:r w:rsidRPr="005236A6">
        <w:rPr>
          <w:rFonts w:ascii="Arial" w:hAnsi="Arial" w:cs="Arial"/>
          <w:color w:val="222222"/>
          <w:shd w:val="clear" w:color="auto" w:fill="FFFFFF"/>
        </w:rPr>
        <w:t>analysis investigating the effectiveness of work engagement interventions. </w:t>
      </w:r>
      <w:r w:rsidRPr="005236A6">
        <w:rPr>
          <w:rFonts w:ascii="Arial" w:hAnsi="Arial" w:cs="Arial"/>
          <w:i/>
          <w:iCs/>
          <w:color w:val="222222"/>
          <w:shd w:val="clear" w:color="auto" w:fill="FFFFFF"/>
        </w:rPr>
        <w:t>Journal of organizational behavior</w:t>
      </w:r>
      <w:r w:rsidRPr="005236A6">
        <w:rPr>
          <w:rFonts w:ascii="Arial" w:hAnsi="Arial" w:cs="Arial"/>
          <w:color w:val="222222"/>
          <w:shd w:val="clear" w:color="auto" w:fill="FFFFFF"/>
        </w:rPr>
        <w:t>, </w:t>
      </w:r>
      <w:r w:rsidRPr="005236A6">
        <w:rPr>
          <w:rFonts w:ascii="Arial" w:hAnsi="Arial" w:cs="Arial"/>
          <w:i/>
          <w:iCs/>
          <w:color w:val="222222"/>
          <w:shd w:val="clear" w:color="auto" w:fill="FFFFFF"/>
        </w:rPr>
        <w:t>38</w:t>
      </w:r>
      <w:r w:rsidRPr="005236A6">
        <w:rPr>
          <w:rFonts w:ascii="Arial" w:hAnsi="Arial" w:cs="Arial"/>
          <w:color w:val="222222"/>
          <w:shd w:val="clear" w:color="auto" w:fill="FFFFFF"/>
        </w:rPr>
        <w:t>(6), 792-812.</w:t>
      </w:r>
    </w:p>
    <w:p w14:paraId="03552D48" w14:textId="77777777" w:rsidR="00B505C0" w:rsidRPr="005236A6" w:rsidRDefault="00B505C0" w:rsidP="00751F92">
      <w:pPr>
        <w:ind w:left="500" w:hangingChars="250" w:hanging="500"/>
        <w:jc w:val="both"/>
        <w:rPr>
          <w:rFonts w:ascii="Arial" w:hAnsi="Arial" w:cs="Arial"/>
        </w:rPr>
      </w:pPr>
      <w:r w:rsidRPr="005236A6">
        <w:rPr>
          <w:rFonts w:ascii="Arial" w:hAnsi="Arial" w:cs="Arial"/>
        </w:rPr>
        <w:lastRenderedPageBreak/>
        <w:t>Leroy, D. (2023). An empirical assessment of the institutional performance of community-based water management in a large-scale irrigation system in southern Mexico. Agricultural Water Management, 276, 108051.</w:t>
      </w:r>
    </w:p>
    <w:p w14:paraId="75B6DB80" w14:textId="77777777" w:rsidR="00B505C0" w:rsidRPr="005236A6" w:rsidRDefault="00B505C0" w:rsidP="00B505C0">
      <w:pPr>
        <w:ind w:left="500" w:hangingChars="250" w:hanging="500"/>
        <w:rPr>
          <w:rFonts w:ascii="Arial" w:hAnsi="Arial" w:cs="Arial"/>
          <w:lang w:val="en-PH"/>
        </w:rPr>
      </w:pPr>
      <w:r w:rsidRPr="005236A6">
        <w:rPr>
          <w:rFonts w:ascii="Arial" w:hAnsi="Arial" w:cs="Arial"/>
          <w:lang w:val="en-PH"/>
        </w:rPr>
        <w:t>Li, J. Y., Sun, R., Tao, W., &amp; Lee, Y. (2021). Employee coping with organizational change in the face of a pandemic: The role of transparent internal communication. Public relations review, 47(1), 101984.</w:t>
      </w:r>
    </w:p>
    <w:p w14:paraId="030FAE20" w14:textId="77777777" w:rsidR="00B505C0" w:rsidRPr="005236A6" w:rsidRDefault="00B505C0" w:rsidP="00751F92">
      <w:pPr>
        <w:ind w:left="500" w:hangingChars="250" w:hanging="500"/>
        <w:jc w:val="both"/>
        <w:rPr>
          <w:rFonts w:ascii="Arial" w:hAnsi="Arial" w:cs="Arial"/>
        </w:rPr>
      </w:pPr>
      <w:r w:rsidRPr="005236A6">
        <w:rPr>
          <w:rFonts w:ascii="Arial" w:hAnsi="Arial" w:cs="Arial"/>
          <w:color w:val="222222"/>
          <w:shd w:val="clear" w:color="auto" w:fill="FFFFFF"/>
        </w:rPr>
        <w:t>Linde, G. (2024). </w:t>
      </w:r>
      <w:r w:rsidRPr="005236A6">
        <w:rPr>
          <w:rFonts w:ascii="Arial" w:hAnsi="Arial" w:cs="Arial"/>
          <w:i/>
          <w:iCs/>
          <w:color w:val="222222"/>
          <w:shd w:val="clear" w:color="auto" w:fill="FFFFFF"/>
        </w:rPr>
        <w:t xml:space="preserve">Assessing the effects of employee turnover at a selected agribusiness </w:t>
      </w:r>
      <w:proofErr w:type="spellStart"/>
      <w:r w:rsidRPr="005236A6">
        <w:rPr>
          <w:rFonts w:ascii="Arial" w:hAnsi="Arial" w:cs="Arial"/>
          <w:i/>
          <w:iCs/>
          <w:color w:val="222222"/>
          <w:shd w:val="clear" w:color="auto" w:fill="FFFFFF"/>
        </w:rPr>
        <w:t>organisations’</w:t>
      </w:r>
      <w:proofErr w:type="spellEnd"/>
      <w:r w:rsidRPr="005236A6">
        <w:rPr>
          <w:rFonts w:ascii="Arial" w:hAnsi="Arial" w:cs="Arial"/>
          <w:i/>
          <w:iCs/>
          <w:color w:val="222222"/>
          <w:shd w:val="clear" w:color="auto" w:fill="FFFFFF"/>
        </w:rPr>
        <w:t xml:space="preserve"> performance in South Africa</w:t>
      </w:r>
      <w:r w:rsidRPr="005236A6">
        <w:rPr>
          <w:rFonts w:ascii="Arial" w:hAnsi="Arial" w:cs="Arial"/>
          <w:color w:val="222222"/>
          <w:shd w:val="clear" w:color="auto" w:fill="FFFFFF"/>
        </w:rPr>
        <w:t> (Doctoral dissertation, North-West University (South Africa)).</w:t>
      </w:r>
    </w:p>
    <w:p w14:paraId="0B97A5F8" w14:textId="77777777" w:rsidR="00B505C0" w:rsidRPr="005236A6" w:rsidRDefault="00B505C0" w:rsidP="00751F92">
      <w:pPr>
        <w:ind w:left="680" w:hanging="680"/>
        <w:jc w:val="both"/>
        <w:rPr>
          <w:rFonts w:ascii="Arial" w:hAnsi="Arial" w:cs="Arial"/>
          <w:color w:val="222222"/>
          <w:shd w:val="clear" w:color="auto" w:fill="FFFFFF"/>
        </w:rPr>
      </w:pPr>
      <w:r w:rsidRPr="005236A6">
        <w:rPr>
          <w:rFonts w:ascii="Arial" w:hAnsi="Arial" w:cs="Arial"/>
          <w:color w:val="222222"/>
          <w:shd w:val="clear" w:color="auto" w:fill="FFFFFF"/>
        </w:rPr>
        <w:t>Lucki, P. (2024). Challenges of agricultural digitalization in the Guatemalan western highlands. </w:t>
      </w:r>
      <w:r w:rsidRPr="005236A6">
        <w:rPr>
          <w:rFonts w:ascii="Arial" w:hAnsi="Arial" w:cs="Arial"/>
          <w:i/>
          <w:iCs/>
          <w:color w:val="222222"/>
          <w:shd w:val="clear" w:color="auto" w:fill="FFFFFF"/>
        </w:rPr>
        <w:t>Frontiers in Communication</w:t>
      </w:r>
      <w:r w:rsidRPr="005236A6">
        <w:rPr>
          <w:rFonts w:ascii="Arial" w:hAnsi="Arial" w:cs="Arial"/>
          <w:color w:val="222222"/>
          <w:shd w:val="clear" w:color="auto" w:fill="FFFFFF"/>
        </w:rPr>
        <w:t>, </w:t>
      </w:r>
      <w:r w:rsidRPr="005236A6">
        <w:rPr>
          <w:rFonts w:ascii="Arial" w:hAnsi="Arial" w:cs="Arial"/>
          <w:i/>
          <w:iCs/>
          <w:color w:val="222222"/>
          <w:shd w:val="clear" w:color="auto" w:fill="FFFFFF"/>
        </w:rPr>
        <w:t>9</w:t>
      </w:r>
      <w:r w:rsidRPr="005236A6">
        <w:rPr>
          <w:rFonts w:ascii="Arial" w:hAnsi="Arial" w:cs="Arial"/>
          <w:color w:val="222222"/>
          <w:shd w:val="clear" w:color="auto" w:fill="FFFFFF"/>
        </w:rPr>
        <w:t xml:space="preserve">, 1505445. </w:t>
      </w:r>
    </w:p>
    <w:p w14:paraId="53C6D23E" w14:textId="77777777" w:rsidR="00B505C0" w:rsidRPr="005236A6" w:rsidRDefault="00B505C0" w:rsidP="00751F92">
      <w:pPr>
        <w:ind w:left="500" w:hangingChars="250" w:hanging="500"/>
        <w:jc w:val="both"/>
        <w:rPr>
          <w:rFonts w:ascii="Arial" w:hAnsi="Arial" w:cs="Arial"/>
        </w:rPr>
      </w:pPr>
      <w:proofErr w:type="spellStart"/>
      <w:r w:rsidRPr="005236A6">
        <w:rPr>
          <w:rFonts w:ascii="Arial" w:hAnsi="Arial" w:cs="Arial"/>
        </w:rPr>
        <w:t>Lysova</w:t>
      </w:r>
      <w:proofErr w:type="spellEnd"/>
      <w:r w:rsidRPr="005236A6">
        <w:rPr>
          <w:rFonts w:ascii="Arial" w:hAnsi="Arial" w:cs="Arial"/>
        </w:rPr>
        <w:t xml:space="preserve">, E. I., Allan, B. A., </w:t>
      </w:r>
      <w:proofErr w:type="spellStart"/>
      <w:r w:rsidRPr="005236A6">
        <w:rPr>
          <w:rFonts w:ascii="Arial" w:hAnsi="Arial" w:cs="Arial"/>
        </w:rPr>
        <w:t>Dik</w:t>
      </w:r>
      <w:proofErr w:type="spellEnd"/>
      <w:r w:rsidRPr="005236A6">
        <w:rPr>
          <w:rFonts w:ascii="Arial" w:hAnsi="Arial" w:cs="Arial"/>
        </w:rPr>
        <w:t xml:space="preserve">, B. J., Duffy, R. D., &amp; Steger, M. F. (2019). Fostering meaningful work in organizations: A multi-level review and integration. </w:t>
      </w:r>
      <w:r w:rsidRPr="005236A6">
        <w:rPr>
          <w:rStyle w:val="Emphasis"/>
          <w:rFonts w:ascii="Arial" w:hAnsi="Arial" w:cs="Arial"/>
        </w:rPr>
        <w:t>Journal of Vocational Behavior, 110</w:t>
      </w:r>
      <w:r w:rsidRPr="005236A6">
        <w:rPr>
          <w:rFonts w:ascii="Arial" w:hAnsi="Arial" w:cs="Arial"/>
        </w:rPr>
        <w:t xml:space="preserve">(Part A), 374–389. </w:t>
      </w:r>
    </w:p>
    <w:p w14:paraId="0D7C795F" w14:textId="77777777" w:rsidR="00B505C0" w:rsidRPr="005236A6" w:rsidRDefault="00B505C0" w:rsidP="00751F92">
      <w:pPr>
        <w:ind w:left="500" w:hangingChars="250" w:hanging="500"/>
        <w:jc w:val="both"/>
        <w:rPr>
          <w:rFonts w:ascii="Arial" w:hAnsi="Arial" w:cs="Arial"/>
        </w:rPr>
      </w:pPr>
      <w:proofErr w:type="spellStart"/>
      <w:r w:rsidRPr="005236A6">
        <w:rPr>
          <w:rFonts w:ascii="Arial" w:hAnsi="Arial" w:cs="Arial"/>
        </w:rPr>
        <w:t>Mavitiru</w:t>
      </w:r>
      <w:proofErr w:type="spellEnd"/>
      <w:r w:rsidRPr="005236A6">
        <w:rPr>
          <w:rFonts w:ascii="Arial" w:hAnsi="Arial" w:cs="Arial"/>
        </w:rPr>
        <w:t xml:space="preserve">, C. A. (2022). Project Management Practices and Performance of Tissue Culture Banana Project: </w:t>
      </w:r>
      <w:proofErr w:type="gramStart"/>
      <w:r w:rsidRPr="005236A6">
        <w:rPr>
          <w:rFonts w:ascii="Arial" w:hAnsi="Arial" w:cs="Arial"/>
        </w:rPr>
        <w:t>a</w:t>
      </w:r>
      <w:proofErr w:type="gramEnd"/>
      <w:r w:rsidRPr="005236A6">
        <w:rPr>
          <w:rFonts w:ascii="Arial" w:hAnsi="Arial" w:cs="Arial"/>
        </w:rPr>
        <w:t xml:space="preserve"> Case of National Agricultural Rural Inclusive Growth Project in </w:t>
      </w:r>
      <w:proofErr w:type="spellStart"/>
      <w:r w:rsidRPr="005236A6">
        <w:rPr>
          <w:rFonts w:ascii="Arial" w:hAnsi="Arial" w:cs="Arial"/>
        </w:rPr>
        <w:t>Hamisi</w:t>
      </w:r>
      <w:proofErr w:type="spellEnd"/>
      <w:r w:rsidRPr="005236A6">
        <w:rPr>
          <w:rFonts w:ascii="Arial" w:hAnsi="Arial" w:cs="Arial"/>
        </w:rPr>
        <w:t xml:space="preserve"> Sub-county, </w:t>
      </w:r>
      <w:proofErr w:type="spellStart"/>
      <w:r w:rsidRPr="005236A6">
        <w:rPr>
          <w:rFonts w:ascii="Arial" w:hAnsi="Arial" w:cs="Arial"/>
        </w:rPr>
        <w:t>Vihiga</w:t>
      </w:r>
      <w:proofErr w:type="spellEnd"/>
      <w:r w:rsidRPr="005236A6">
        <w:rPr>
          <w:rFonts w:ascii="Arial" w:hAnsi="Arial" w:cs="Arial"/>
        </w:rPr>
        <w:t xml:space="preserve"> County, Kenya (Doctoral dissertation, University of Nairobi).</w:t>
      </w:r>
    </w:p>
    <w:p w14:paraId="7B48E86E" w14:textId="77777777" w:rsidR="00B505C0" w:rsidRPr="005236A6" w:rsidRDefault="00B505C0" w:rsidP="00751F92">
      <w:pPr>
        <w:ind w:left="500" w:hangingChars="250" w:hanging="500"/>
        <w:jc w:val="both"/>
        <w:rPr>
          <w:rFonts w:ascii="Arial" w:hAnsi="Arial" w:cs="Arial"/>
        </w:rPr>
      </w:pPr>
      <w:proofErr w:type="spellStart"/>
      <w:r w:rsidRPr="005236A6">
        <w:rPr>
          <w:rFonts w:ascii="Arial" w:hAnsi="Arial" w:cs="Arial"/>
        </w:rPr>
        <w:t>Musmuliana</w:t>
      </w:r>
      <w:proofErr w:type="spellEnd"/>
      <w:r w:rsidRPr="005236A6">
        <w:rPr>
          <w:rFonts w:ascii="Arial" w:hAnsi="Arial" w:cs="Arial"/>
        </w:rPr>
        <w:t xml:space="preserve">, Y., &amp; </w:t>
      </w:r>
      <w:proofErr w:type="spellStart"/>
      <w:r w:rsidRPr="005236A6">
        <w:rPr>
          <w:rFonts w:ascii="Arial" w:hAnsi="Arial" w:cs="Arial"/>
        </w:rPr>
        <w:t>Mustaffa</w:t>
      </w:r>
      <w:proofErr w:type="spellEnd"/>
      <w:r w:rsidRPr="005236A6">
        <w:rPr>
          <w:rFonts w:ascii="Arial" w:hAnsi="Arial" w:cs="Arial"/>
        </w:rPr>
        <w:t xml:space="preserve">, Y. (2012). Factors influencing organizational performance in Metro Specialist Hospital, Sungai </w:t>
      </w:r>
      <w:proofErr w:type="spellStart"/>
      <w:r w:rsidRPr="005236A6">
        <w:rPr>
          <w:rFonts w:ascii="Arial" w:hAnsi="Arial" w:cs="Arial"/>
        </w:rPr>
        <w:t>Petani</w:t>
      </w:r>
      <w:proofErr w:type="spellEnd"/>
      <w:r w:rsidRPr="005236A6">
        <w:rPr>
          <w:rFonts w:ascii="Arial" w:hAnsi="Arial" w:cs="Arial"/>
        </w:rPr>
        <w:t xml:space="preserve">, Kedah </w:t>
      </w:r>
      <w:proofErr w:type="spellStart"/>
      <w:r w:rsidRPr="005236A6">
        <w:rPr>
          <w:rFonts w:ascii="Arial" w:hAnsi="Arial" w:cs="Arial"/>
        </w:rPr>
        <w:t>Darul</w:t>
      </w:r>
      <w:proofErr w:type="spellEnd"/>
      <w:r w:rsidRPr="005236A6">
        <w:rPr>
          <w:rFonts w:ascii="Arial" w:hAnsi="Arial" w:cs="Arial"/>
        </w:rPr>
        <w:t xml:space="preserve"> Aman. In Proceedings. Retrieved from </w:t>
      </w:r>
      <w:hyperlink r:id="rId14" w:history="1">
        <w:r w:rsidRPr="005236A6">
          <w:rPr>
            <w:rFonts w:ascii="Arial" w:hAnsi="Arial" w:cs="Arial"/>
          </w:rPr>
          <w:t>https://api.semanticscholar.org/CorpusID:108283201</w:t>
        </w:r>
      </w:hyperlink>
    </w:p>
    <w:p w14:paraId="3709C9A2" w14:textId="77777777" w:rsidR="00B505C0" w:rsidRPr="005236A6" w:rsidRDefault="00B505C0" w:rsidP="00751F92">
      <w:pPr>
        <w:ind w:left="500" w:hangingChars="250" w:hanging="500"/>
        <w:jc w:val="both"/>
        <w:rPr>
          <w:rFonts w:ascii="Arial" w:hAnsi="Arial" w:cs="Arial"/>
        </w:rPr>
      </w:pPr>
      <w:r w:rsidRPr="005236A6">
        <w:rPr>
          <w:rFonts w:ascii="Arial" w:hAnsi="Arial" w:cs="Arial"/>
        </w:rPr>
        <w:t>Nandan, S., &amp; Jyoti. (2020). Organizational culture dimensions as drivers of employee engagement for business sustainability: towards a conceptual framework. In </w:t>
      </w:r>
      <w:r w:rsidRPr="005236A6">
        <w:rPr>
          <w:rFonts w:ascii="Arial" w:hAnsi="Arial" w:cs="Arial"/>
          <w:i/>
          <w:iCs/>
        </w:rPr>
        <w:t>Sustainable Human Resource Management: Transforming Organizations, Societies and Environment</w:t>
      </w:r>
      <w:r w:rsidRPr="005236A6">
        <w:rPr>
          <w:rFonts w:ascii="Arial" w:hAnsi="Arial" w:cs="Arial"/>
        </w:rPr>
        <w:t> (pp. 109-132). Singapore: Springer Singapore.</w:t>
      </w:r>
    </w:p>
    <w:p w14:paraId="0D89277E" w14:textId="77777777" w:rsidR="00B505C0" w:rsidRPr="005236A6" w:rsidRDefault="00B505C0" w:rsidP="00751F92">
      <w:pPr>
        <w:ind w:left="680" w:hanging="680"/>
        <w:jc w:val="both"/>
        <w:rPr>
          <w:rFonts w:ascii="Arial" w:hAnsi="Arial" w:cs="Arial"/>
          <w:color w:val="222222"/>
          <w:shd w:val="clear" w:color="auto" w:fill="FFFFFF"/>
        </w:rPr>
      </w:pPr>
      <w:r w:rsidRPr="005236A6">
        <w:rPr>
          <w:rFonts w:ascii="Arial" w:hAnsi="Arial" w:cs="Arial"/>
          <w:color w:val="222222"/>
          <w:shd w:val="clear" w:color="auto" w:fill="FFFFFF"/>
        </w:rPr>
        <w:t>Noe, R. A. (2020). </w:t>
      </w:r>
      <w:r w:rsidRPr="005236A6">
        <w:rPr>
          <w:rFonts w:ascii="Arial" w:hAnsi="Arial" w:cs="Arial"/>
          <w:i/>
          <w:iCs/>
          <w:color w:val="222222"/>
          <w:shd w:val="clear" w:color="auto" w:fill="FFFFFF"/>
        </w:rPr>
        <w:t>Employee training and development</w:t>
      </w:r>
      <w:r w:rsidRPr="005236A6">
        <w:rPr>
          <w:rFonts w:ascii="Arial" w:hAnsi="Arial" w:cs="Arial"/>
          <w:color w:val="222222"/>
          <w:shd w:val="clear" w:color="auto" w:fill="FFFFFF"/>
        </w:rPr>
        <w:t>. McGraw-Hill.</w:t>
      </w:r>
    </w:p>
    <w:p w14:paraId="61BCC5DE" w14:textId="77777777" w:rsidR="00B505C0" w:rsidRPr="005236A6" w:rsidRDefault="00B505C0" w:rsidP="00751F92">
      <w:pPr>
        <w:ind w:left="500" w:hangingChars="250" w:hanging="500"/>
        <w:jc w:val="both"/>
        <w:rPr>
          <w:rFonts w:ascii="Arial" w:hAnsi="Arial" w:cs="Arial"/>
        </w:rPr>
      </w:pPr>
      <w:r w:rsidRPr="005236A6">
        <w:rPr>
          <w:rFonts w:ascii="Arial" w:hAnsi="Arial" w:cs="Arial"/>
          <w:color w:val="222222"/>
          <w:shd w:val="clear" w:color="auto" w:fill="FFFFFF"/>
        </w:rPr>
        <w:t>OLONITE, O. A., AYEJUYO, T. E., ONI, O. B., &amp; BAMIDELE, O. A. (2025). Sustainability Accounting and Financial Performance of Quoted Agricultural Companies in Nigeria. </w:t>
      </w:r>
      <w:r w:rsidRPr="005236A6">
        <w:rPr>
          <w:rFonts w:ascii="Arial" w:hAnsi="Arial" w:cs="Arial"/>
          <w:i/>
          <w:iCs/>
          <w:color w:val="222222"/>
          <w:shd w:val="clear" w:color="auto" w:fill="FFFFFF"/>
        </w:rPr>
        <w:t>Management</w:t>
      </w:r>
      <w:r w:rsidRPr="005236A6">
        <w:rPr>
          <w:rFonts w:ascii="Arial" w:hAnsi="Arial" w:cs="Arial"/>
          <w:color w:val="222222"/>
          <w:shd w:val="clear" w:color="auto" w:fill="FFFFFF"/>
        </w:rPr>
        <w:t>, </w:t>
      </w:r>
      <w:r w:rsidRPr="005236A6">
        <w:rPr>
          <w:rFonts w:ascii="Arial" w:hAnsi="Arial" w:cs="Arial"/>
          <w:i/>
          <w:iCs/>
          <w:color w:val="222222"/>
          <w:shd w:val="clear" w:color="auto" w:fill="FFFFFF"/>
        </w:rPr>
        <w:t>4</w:t>
      </w:r>
      <w:r w:rsidRPr="005236A6">
        <w:rPr>
          <w:rFonts w:ascii="Arial" w:hAnsi="Arial" w:cs="Arial"/>
          <w:color w:val="222222"/>
          <w:shd w:val="clear" w:color="auto" w:fill="FFFFFF"/>
        </w:rPr>
        <w:t>(2).</w:t>
      </w:r>
    </w:p>
    <w:p w14:paraId="21FFBF39" w14:textId="77777777" w:rsidR="00B505C0" w:rsidRPr="005236A6" w:rsidRDefault="00B505C0" w:rsidP="00751F92">
      <w:pPr>
        <w:ind w:left="500" w:hangingChars="250" w:hanging="500"/>
        <w:jc w:val="both"/>
        <w:rPr>
          <w:rFonts w:ascii="Arial" w:hAnsi="Arial" w:cs="Arial"/>
        </w:rPr>
      </w:pPr>
      <w:proofErr w:type="spellStart"/>
      <w:r w:rsidRPr="005236A6">
        <w:rPr>
          <w:rFonts w:ascii="Arial" w:hAnsi="Arial" w:cs="Arial"/>
          <w:color w:val="222222"/>
          <w:shd w:val="clear" w:color="auto" w:fill="FFFFFF"/>
        </w:rPr>
        <w:t>Peñaflor</w:t>
      </w:r>
      <w:proofErr w:type="spellEnd"/>
      <w:r w:rsidRPr="005236A6">
        <w:rPr>
          <w:rFonts w:ascii="Arial" w:hAnsi="Arial" w:cs="Arial"/>
          <w:color w:val="222222"/>
          <w:shd w:val="clear" w:color="auto" w:fill="FFFFFF"/>
        </w:rPr>
        <w:t xml:space="preserve">, M. B., &amp; </w:t>
      </w:r>
      <w:proofErr w:type="spellStart"/>
      <w:r w:rsidRPr="005236A6">
        <w:rPr>
          <w:rFonts w:ascii="Arial" w:hAnsi="Arial" w:cs="Arial"/>
          <w:color w:val="222222"/>
          <w:shd w:val="clear" w:color="auto" w:fill="FFFFFF"/>
        </w:rPr>
        <w:t>Juevesa</w:t>
      </w:r>
      <w:proofErr w:type="spellEnd"/>
      <w:r w:rsidRPr="005236A6">
        <w:rPr>
          <w:rFonts w:ascii="Arial" w:hAnsi="Arial" w:cs="Arial"/>
          <w:color w:val="222222"/>
          <w:shd w:val="clear" w:color="auto" w:fill="FFFFFF"/>
        </w:rPr>
        <w:t>, R. D. (2020). Management practices and employee engagement in the workplace: a qualitative-phenomenological study. </w:t>
      </w:r>
      <w:r w:rsidRPr="005236A6">
        <w:rPr>
          <w:rFonts w:ascii="Arial" w:hAnsi="Arial" w:cs="Arial"/>
          <w:i/>
          <w:iCs/>
          <w:color w:val="222222"/>
          <w:shd w:val="clear" w:color="auto" w:fill="FFFFFF"/>
        </w:rPr>
        <w:t>Open Journal of Business and Management</w:t>
      </w:r>
      <w:r w:rsidRPr="005236A6">
        <w:rPr>
          <w:rFonts w:ascii="Arial" w:hAnsi="Arial" w:cs="Arial"/>
          <w:color w:val="222222"/>
          <w:shd w:val="clear" w:color="auto" w:fill="FFFFFF"/>
        </w:rPr>
        <w:t>, </w:t>
      </w:r>
      <w:r w:rsidRPr="005236A6">
        <w:rPr>
          <w:rFonts w:ascii="Arial" w:hAnsi="Arial" w:cs="Arial"/>
          <w:i/>
          <w:iCs/>
          <w:color w:val="222222"/>
          <w:shd w:val="clear" w:color="auto" w:fill="FFFFFF"/>
        </w:rPr>
        <w:t>9</w:t>
      </w:r>
      <w:r w:rsidRPr="005236A6">
        <w:rPr>
          <w:rFonts w:ascii="Arial" w:hAnsi="Arial" w:cs="Arial"/>
          <w:color w:val="222222"/>
          <w:shd w:val="clear" w:color="auto" w:fill="FFFFFF"/>
        </w:rPr>
        <w:t>(1), 288-308.</w:t>
      </w:r>
    </w:p>
    <w:p w14:paraId="6B57C4EC" w14:textId="77777777" w:rsidR="00B505C0" w:rsidRPr="005236A6" w:rsidRDefault="00B505C0" w:rsidP="00751F92">
      <w:pPr>
        <w:ind w:left="500" w:hangingChars="250" w:hanging="500"/>
        <w:jc w:val="both"/>
        <w:rPr>
          <w:rFonts w:ascii="Arial" w:hAnsi="Arial" w:cs="Arial"/>
          <w:color w:val="222222"/>
          <w:shd w:val="clear" w:color="auto" w:fill="FFFFFF"/>
        </w:rPr>
      </w:pPr>
      <w:proofErr w:type="spellStart"/>
      <w:r w:rsidRPr="005236A6">
        <w:rPr>
          <w:rFonts w:ascii="Arial" w:hAnsi="Arial" w:cs="Arial"/>
          <w:color w:val="222222"/>
          <w:shd w:val="clear" w:color="auto" w:fill="FFFFFF"/>
        </w:rPr>
        <w:t>Rahmadani</w:t>
      </w:r>
      <w:proofErr w:type="spellEnd"/>
      <w:r w:rsidRPr="005236A6">
        <w:rPr>
          <w:rFonts w:ascii="Arial" w:hAnsi="Arial" w:cs="Arial"/>
          <w:color w:val="222222"/>
          <w:shd w:val="clear" w:color="auto" w:fill="FFFFFF"/>
        </w:rPr>
        <w:t xml:space="preserve">, V. G., Schaufeli, W. B., Stouten, J., Zhang, Z., &amp; </w:t>
      </w:r>
      <w:proofErr w:type="spellStart"/>
      <w:r w:rsidRPr="005236A6">
        <w:rPr>
          <w:rFonts w:ascii="Arial" w:hAnsi="Arial" w:cs="Arial"/>
          <w:color w:val="222222"/>
          <w:shd w:val="clear" w:color="auto" w:fill="FFFFFF"/>
        </w:rPr>
        <w:t>Zulkarnain</w:t>
      </w:r>
      <w:proofErr w:type="spellEnd"/>
      <w:r w:rsidRPr="005236A6">
        <w:rPr>
          <w:rFonts w:ascii="Arial" w:hAnsi="Arial" w:cs="Arial"/>
          <w:color w:val="222222"/>
          <w:shd w:val="clear" w:color="auto" w:fill="FFFFFF"/>
        </w:rPr>
        <w:t>, Z. (2020). Engaging leadership and its implication for work engagement and job outcomes at the individual and team level: A multi-level longitudinal study. </w:t>
      </w:r>
      <w:r w:rsidRPr="005236A6">
        <w:rPr>
          <w:rFonts w:ascii="Arial" w:hAnsi="Arial" w:cs="Arial"/>
          <w:i/>
          <w:iCs/>
          <w:color w:val="222222"/>
          <w:shd w:val="clear" w:color="auto" w:fill="FFFFFF"/>
        </w:rPr>
        <w:t>International journal of environmental research and public health</w:t>
      </w:r>
      <w:r w:rsidRPr="005236A6">
        <w:rPr>
          <w:rFonts w:ascii="Arial" w:hAnsi="Arial" w:cs="Arial"/>
          <w:color w:val="222222"/>
          <w:shd w:val="clear" w:color="auto" w:fill="FFFFFF"/>
        </w:rPr>
        <w:t>, </w:t>
      </w:r>
      <w:r w:rsidRPr="005236A6">
        <w:rPr>
          <w:rFonts w:ascii="Arial" w:hAnsi="Arial" w:cs="Arial"/>
          <w:i/>
          <w:iCs/>
          <w:color w:val="222222"/>
          <w:shd w:val="clear" w:color="auto" w:fill="FFFFFF"/>
        </w:rPr>
        <w:t>17</w:t>
      </w:r>
      <w:r w:rsidRPr="005236A6">
        <w:rPr>
          <w:rFonts w:ascii="Arial" w:hAnsi="Arial" w:cs="Arial"/>
          <w:color w:val="222222"/>
          <w:shd w:val="clear" w:color="auto" w:fill="FFFFFF"/>
        </w:rPr>
        <w:t>(3), 776.</w:t>
      </w:r>
    </w:p>
    <w:p w14:paraId="212A7C0F" w14:textId="77777777" w:rsidR="00B505C0" w:rsidRPr="005236A6" w:rsidRDefault="00B505C0" w:rsidP="00751F92">
      <w:pPr>
        <w:ind w:left="500" w:hangingChars="250" w:hanging="500"/>
        <w:jc w:val="both"/>
        <w:rPr>
          <w:rFonts w:ascii="Arial" w:eastAsia="SimSun" w:hAnsi="Arial" w:cs="Arial"/>
          <w:color w:val="222222"/>
          <w:shd w:val="clear" w:color="auto" w:fill="FFFFFF"/>
        </w:rPr>
      </w:pPr>
      <w:r w:rsidRPr="005236A6">
        <w:rPr>
          <w:rFonts w:ascii="Arial" w:eastAsia="SimSun" w:hAnsi="Arial" w:cs="Arial"/>
          <w:color w:val="222222"/>
          <w:shd w:val="clear" w:color="auto" w:fill="FFFFFF"/>
        </w:rPr>
        <w:t>Rameshkumar, M. (2020). Employee engagement as an antecedent of organizational commitment–A study on Indian seafaring officers. </w:t>
      </w:r>
      <w:r w:rsidRPr="005236A6">
        <w:rPr>
          <w:rFonts w:ascii="Arial" w:eastAsia="SimSun" w:hAnsi="Arial" w:cs="Arial"/>
          <w:i/>
          <w:iCs/>
          <w:color w:val="222222"/>
          <w:shd w:val="clear" w:color="auto" w:fill="FFFFFF"/>
        </w:rPr>
        <w:t>The Asian Journal of Shipping and Logistics</w:t>
      </w:r>
      <w:r w:rsidRPr="005236A6">
        <w:rPr>
          <w:rFonts w:ascii="Arial" w:eastAsia="SimSun" w:hAnsi="Arial" w:cs="Arial"/>
          <w:color w:val="222222"/>
          <w:shd w:val="clear" w:color="auto" w:fill="FFFFFF"/>
        </w:rPr>
        <w:t>, </w:t>
      </w:r>
      <w:r w:rsidRPr="005236A6">
        <w:rPr>
          <w:rFonts w:ascii="Arial" w:eastAsia="SimSun" w:hAnsi="Arial" w:cs="Arial"/>
          <w:i/>
          <w:iCs/>
          <w:color w:val="222222"/>
          <w:shd w:val="clear" w:color="auto" w:fill="FFFFFF"/>
        </w:rPr>
        <w:t>36</w:t>
      </w:r>
      <w:r w:rsidRPr="005236A6">
        <w:rPr>
          <w:rFonts w:ascii="Arial" w:eastAsia="SimSun" w:hAnsi="Arial" w:cs="Arial"/>
          <w:color w:val="222222"/>
          <w:shd w:val="clear" w:color="auto" w:fill="FFFFFF"/>
        </w:rPr>
        <w:t>(3), 105-112.</w:t>
      </w:r>
    </w:p>
    <w:p w14:paraId="75E61BB2" w14:textId="77777777" w:rsidR="00B505C0" w:rsidRPr="005236A6" w:rsidRDefault="00B505C0" w:rsidP="00751F92">
      <w:pPr>
        <w:ind w:left="500" w:hangingChars="250" w:hanging="500"/>
        <w:jc w:val="both"/>
        <w:rPr>
          <w:rFonts w:ascii="Arial" w:hAnsi="Arial" w:cs="Arial"/>
        </w:rPr>
      </w:pPr>
      <w:r w:rsidRPr="005236A6">
        <w:rPr>
          <w:rFonts w:ascii="Arial" w:hAnsi="Arial" w:cs="Arial"/>
        </w:rPr>
        <w:t>Ramírez-Orellana, A., Ruiz-</w:t>
      </w:r>
      <w:proofErr w:type="spellStart"/>
      <w:r w:rsidRPr="005236A6">
        <w:rPr>
          <w:rFonts w:ascii="Arial" w:hAnsi="Arial" w:cs="Arial"/>
        </w:rPr>
        <w:t>Palomo</w:t>
      </w:r>
      <w:proofErr w:type="spellEnd"/>
      <w:r w:rsidRPr="005236A6">
        <w:rPr>
          <w:rFonts w:ascii="Arial" w:hAnsi="Arial" w:cs="Arial"/>
        </w:rPr>
        <w:t xml:space="preserve">, D., </w:t>
      </w:r>
      <w:proofErr w:type="spellStart"/>
      <w:r w:rsidRPr="005236A6">
        <w:rPr>
          <w:rFonts w:ascii="Arial" w:hAnsi="Arial" w:cs="Arial"/>
        </w:rPr>
        <w:t>Rojo</w:t>
      </w:r>
      <w:proofErr w:type="spellEnd"/>
      <w:r w:rsidRPr="005236A6">
        <w:rPr>
          <w:rFonts w:ascii="Arial" w:hAnsi="Arial" w:cs="Arial"/>
        </w:rPr>
        <w:t xml:space="preserve">-Ramírez, A., &amp; Burgos-Burgos, J. E. (2021). The </w:t>
      </w:r>
      <w:proofErr w:type="spellStart"/>
      <w:r w:rsidRPr="005236A6">
        <w:rPr>
          <w:rFonts w:ascii="Arial" w:hAnsi="Arial" w:cs="Arial"/>
        </w:rPr>
        <w:t>ecuadorian</w:t>
      </w:r>
      <w:proofErr w:type="spellEnd"/>
      <w:r w:rsidRPr="005236A6">
        <w:rPr>
          <w:rFonts w:ascii="Arial" w:hAnsi="Arial" w:cs="Arial"/>
        </w:rPr>
        <w:t xml:space="preserve"> Banana farms managers’ perceptions: innovation as a driver of environmental sustainability practices. Agriculture, 11(3), 213.</w:t>
      </w:r>
    </w:p>
    <w:p w14:paraId="17C16A1C" w14:textId="77777777" w:rsidR="00B505C0" w:rsidRPr="005236A6" w:rsidRDefault="00B505C0" w:rsidP="00751F92">
      <w:pPr>
        <w:ind w:left="500" w:hangingChars="250" w:hanging="500"/>
        <w:jc w:val="both"/>
        <w:rPr>
          <w:rFonts w:ascii="Arial" w:hAnsi="Arial" w:cs="Arial"/>
        </w:rPr>
      </w:pPr>
      <w:proofErr w:type="spellStart"/>
      <w:r w:rsidRPr="005236A6">
        <w:rPr>
          <w:rFonts w:ascii="Arial" w:hAnsi="Arial" w:cs="Arial"/>
          <w:color w:val="222222"/>
          <w:shd w:val="clear" w:color="auto" w:fill="FFFFFF"/>
        </w:rPr>
        <w:t>Raziq</w:t>
      </w:r>
      <w:proofErr w:type="spellEnd"/>
      <w:r w:rsidRPr="005236A6">
        <w:rPr>
          <w:rFonts w:ascii="Arial" w:hAnsi="Arial" w:cs="Arial"/>
          <w:color w:val="222222"/>
          <w:shd w:val="clear" w:color="auto" w:fill="FFFFFF"/>
        </w:rPr>
        <w:t xml:space="preserve">, A., &amp; </w:t>
      </w:r>
      <w:proofErr w:type="spellStart"/>
      <w:r w:rsidRPr="005236A6">
        <w:rPr>
          <w:rFonts w:ascii="Arial" w:hAnsi="Arial" w:cs="Arial"/>
          <w:color w:val="222222"/>
          <w:shd w:val="clear" w:color="auto" w:fill="FFFFFF"/>
        </w:rPr>
        <w:t>Maulabakhsh</w:t>
      </w:r>
      <w:proofErr w:type="spellEnd"/>
      <w:r w:rsidRPr="005236A6">
        <w:rPr>
          <w:rFonts w:ascii="Arial" w:hAnsi="Arial" w:cs="Arial"/>
          <w:color w:val="222222"/>
          <w:shd w:val="clear" w:color="auto" w:fill="FFFFFF"/>
        </w:rPr>
        <w:t>, R. (2015). Impact of working environment on job satisfaction. </w:t>
      </w:r>
      <w:r w:rsidRPr="005236A6">
        <w:rPr>
          <w:rFonts w:ascii="Arial" w:hAnsi="Arial" w:cs="Arial"/>
          <w:i/>
          <w:iCs/>
          <w:color w:val="222222"/>
          <w:shd w:val="clear" w:color="auto" w:fill="FFFFFF"/>
        </w:rPr>
        <w:t>Procedia economics and finance</w:t>
      </w:r>
      <w:r w:rsidRPr="005236A6">
        <w:rPr>
          <w:rFonts w:ascii="Arial" w:hAnsi="Arial" w:cs="Arial"/>
          <w:color w:val="222222"/>
          <w:shd w:val="clear" w:color="auto" w:fill="FFFFFF"/>
        </w:rPr>
        <w:t>, </w:t>
      </w:r>
      <w:r w:rsidRPr="005236A6">
        <w:rPr>
          <w:rFonts w:ascii="Arial" w:hAnsi="Arial" w:cs="Arial"/>
          <w:i/>
          <w:iCs/>
          <w:color w:val="222222"/>
          <w:shd w:val="clear" w:color="auto" w:fill="FFFFFF"/>
        </w:rPr>
        <w:t>23</w:t>
      </w:r>
      <w:r w:rsidRPr="005236A6">
        <w:rPr>
          <w:rFonts w:ascii="Arial" w:hAnsi="Arial" w:cs="Arial"/>
          <w:color w:val="222222"/>
          <w:shd w:val="clear" w:color="auto" w:fill="FFFFFF"/>
        </w:rPr>
        <w:t>, 717-725.</w:t>
      </w:r>
    </w:p>
    <w:p w14:paraId="7210841E" w14:textId="77777777" w:rsidR="00B505C0" w:rsidRPr="005236A6" w:rsidRDefault="00B505C0" w:rsidP="00751F92">
      <w:pPr>
        <w:ind w:left="500" w:hangingChars="250" w:hanging="500"/>
        <w:jc w:val="both"/>
        <w:rPr>
          <w:rFonts w:ascii="Arial" w:hAnsi="Arial" w:cs="Arial"/>
        </w:rPr>
      </w:pPr>
      <w:r w:rsidRPr="005236A6">
        <w:rPr>
          <w:rFonts w:ascii="Arial" w:hAnsi="Arial" w:cs="Arial"/>
        </w:rPr>
        <w:t>Sal, A., &amp; Raja, M. (2016). The impact of training and development on employee’s performance and productivity. </w:t>
      </w:r>
      <w:r w:rsidRPr="005236A6">
        <w:rPr>
          <w:rFonts w:ascii="Arial" w:hAnsi="Arial" w:cs="Arial"/>
          <w:i/>
          <w:iCs/>
        </w:rPr>
        <w:t>International Journal of Management Sciences and Business Research</w:t>
      </w:r>
      <w:r w:rsidRPr="005236A6">
        <w:rPr>
          <w:rFonts w:ascii="Arial" w:hAnsi="Arial" w:cs="Arial"/>
        </w:rPr>
        <w:t>, </w:t>
      </w:r>
      <w:r w:rsidRPr="005236A6">
        <w:rPr>
          <w:rFonts w:ascii="Arial" w:hAnsi="Arial" w:cs="Arial"/>
          <w:i/>
          <w:iCs/>
        </w:rPr>
        <w:t>5</w:t>
      </w:r>
      <w:r w:rsidRPr="005236A6">
        <w:rPr>
          <w:rFonts w:ascii="Arial" w:hAnsi="Arial" w:cs="Arial"/>
        </w:rPr>
        <w:t>(7).</w:t>
      </w:r>
    </w:p>
    <w:p w14:paraId="7EA96BD4" w14:textId="77777777" w:rsidR="00B505C0" w:rsidRPr="005236A6" w:rsidRDefault="00B505C0" w:rsidP="00B505C0">
      <w:pPr>
        <w:ind w:left="500" w:hangingChars="250" w:hanging="500"/>
        <w:rPr>
          <w:rFonts w:ascii="Arial" w:hAnsi="Arial" w:cs="Arial"/>
          <w:lang w:val="en-PH"/>
        </w:rPr>
      </w:pPr>
      <w:r w:rsidRPr="005236A6">
        <w:rPr>
          <w:rFonts w:ascii="Arial" w:hAnsi="Arial" w:cs="Arial"/>
          <w:lang w:val="en-PH"/>
        </w:rPr>
        <w:t>Sal, A., &amp; Raja, M. (2016). The impact of training and development on employee’s performance and productivity. International Journal of Management Sciences and Business Research, 5(7).</w:t>
      </w:r>
    </w:p>
    <w:p w14:paraId="449AAAD0" w14:textId="77777777" w:rsidR="00B505C0" w:rsidRPr="005236A6" w:rsidRDefault="00B505C0" w:rsidP="00751F92">
      <w:pPr>
        <w:ind w:left="500" w:hangingChars="250" w:hanging="500"/>
        <w:jc w:val="both"/>
        <w:rPr>
          <w:rFonts w:ascii="Arial" w:hAnsi="Arial" w:cs="Arial"/>
        </w:rPr>
      </w:pPr>
      <w:r w:rsidRPr="005236A6">
        <w:rPr>
          <w:rFonts w:ascii="Arial" w:hAnsi="Arial" w:cs="Arial"/>
        </w:rPr>
        <w:t>Saunders, M., Lewis, P. and Thornhill, A. (2016) Research Methods for Business Students. 7th Edition, Pearson, Harlow.</w:t>
      </w:r>
    </w:p>
    <w:p w14:paraId="7C97BEB5" w14:textId="77777777" w:rsidR="00B505C0" w:rsidRPr="005236A6" w:rsidRDefault="00B505C0" w:rsidP="00751F92">
      <w:pPr>
        <w:ind w:left="500" w:hangingChars="250" w:hanging="500"/>
        <w:jc w:val="both"/>
        <w:rPr>
          <w:rFonts w:ascii="Arial" w:hAnsi="Arial" w:cs="Arial"/>
        </w:rPr>
      </w:pPr>
      <w:proofErr w:type="spellStart"/>
      <w:r w:rsidRPr="005236A6">
        <w:rPr>
          <w:rFonts w:ascii="Arial" w:hAnsi="Arial" w:cs="Arial"/>
          <w:color w:val="222222"/>
          <w:shd w:val="clear" w:color="auto" w:fill="FFFFFF"/>
        </w:rPr>
        <w:lastRenderedPageBreak/>
        <w:t>Setiawati</w:t>
      </w:r>
      <w:proofErr w:type="spellEnd"/>
      <w:r w:rsidRPr="005236A6">
        <w:rPr>
          <w:rFonts w:ascii="Arial" w:hAnsi="Arial" w:cs="Arial"/>
          <w:color w:val="222222"/>
          <w:shd w:val="clear" w:color="auto" w:fill="FFFFFF"/>
        </w:rPr>
        <w:t xml:space="preserve">, R., </w:t>
      </w:r>
      <w:proofErr w:type="spellStart"/>
      <w:r w:rsidRPr="005236A6">
        <w:rPr>
          <w:rFonts w:ascii="Arial" w:hAnsi="Arial" w:cs="Arial"/>
          <w:color w:val="222222"/>
          <w:shd w:val="clear" w:color="auto" w:fill="FFFFFF"/>
        </w:rPr>
        <w:t>Sudarjat</w:t>
      </w:r>
      <w:proofErr w:type="spellEnd"/>
      <w:r w:rsidRPr="005236A6">
        <w:rPr>
          <w:rFonts w:ascii="Arial" w:hAnsi="Arial" w:cs="Arial"/>
          <w:color w:val="222222"/>
          <w:shd w:val="clear" w:color="auto" w:fill="FFFFFF"/>
        </w:rPr>
        <w:t xml:space="preserve">, D., Nirmala, H., &amp; </w:t>
      </w:r>
      <w:proofErr w:type="spellStart"/>
      <w:r w:rsidRPr="005236A6">
        <w:rPr>
          <w:rFonts w:ascii="Arial" w:hAnsi="Arial" w:cs="Arial"/>
          <w:color w:val="222222"/>
          <w:shd w:val="clear" w:color="auto" w:fill="FFFFFF"/>
        </w:rPr>
        <w:t>Setiawati</w:t>
      </w:r>
      <w:proofErr w:type="spellEnd"/>
      <w:r w:rsidRPr="005236A6">
        <w:rPr>
          <w:rFonts w:ascii="Arial" w:hAnsi="Arial" w:cs="Arial"/>
          <w:color w:val="222222"/>
          <w:shd w:val="clear" w:color="auto" w:fill="FFFFFF"/>
        </w:rPr>
        <w:t>, I. (2023). Improving Performance through TQM and SCM with Human Resources Competence as mediation variable on Banana’s Plantation Company. In </w:t>
      </w:r>
      <w:r w:rsidRPr="005236A6">
        <w:rPr>
          <w:rFonts w:ascii="Arial" w:hAnsi="Arial" w:cs="Arial"/>
          <w:i/>
          <w:iCs/>
          <w:color w:val="222222"/>
          <w:shd w:val="clear" w:color="auto" w:fill="FFFFFF"/>
        </w:rPr>
        <w:t>E3S Web of Conferences</w:t>
      </w:r>
      <w:r w:rsidRPr="005236A6">
        <w:rPr>
          <w:rFonts w:ascii="Arial" w:hAnsi="Arial" w:cs="Arial"/>
          <w:color w:val="222222"/>
          <w:shd w:val="clear" w:color="auto" w:fill="FFFFFF"/>
        </w:rPr>
        <w:t> (Vol. 388, p. 03010). EDP Sciences.</w:t>
      </w:r>
    </w:p>
    <w:p w14:paraId="647C1B17" w14:textId="77777777" w:rsidR="00B505C0" w:rsidRPr="005236A6" w:rsidRDefault="00B505C0" w:rsidP="00751F92">
      <w:pPr>
        <w:ind w:left="500" w:hangingChars="250" w:hanging="500"/>
        <w:jc w:val="both"/>
        <w:rPr>
          <w:rFonts w:ascii="Arial" w:hAnsi="Arial" w:cs="Arial"/>
        </w:rPr>
      </w:pPr>
      <w:proofErr w:type="spellStart"/>
      <w:r w:rsidRPr="005236A6">
        <w:rPr>
          <w:rFonts w:ascii="Arial" w:hAnsi="Arial" w:cs="Arial"/>
        </w:rPr>
        <w:t>Setiawati</w:t>
      </w:r>
      <w:proofErr w:type="spellEnd"/>
      <w:r w:rsidRPr="005236A6">
        <w:rPr>
          <w:rFonts w:ascii="Arial" w:hAnsi="Arial" w:cs="Arial"/>
        </w:rPr>
        <w:t xml:space="preserve">, R., </w:t>
      </w:r>
      <w:proofErr w:type="spellStart"/>
      <w:r w:rsidRPr="005236A6">
        <w:rPr>
          <w:rFonts w:ascii="Arial" w:hAnsi="Arial" w:cs="Arial"/>
        </w:rPr>
        <w:t>Sudarjat</w:t>
      </w:r>
      <w:proofErr w:type="spellEnd"/>
      <w:r w:rsidRPr="005236A6">
        <w:rPr>
          <w:rFonts w:ascii="Arial" w:hAnsi="Arial" w:cs="Arial"/>
        </w:rPr>
        <w:t xml:space="preserve">, D., Nirmala, H., &amp; </w:t>
      </w:r>
      <w:proofErr w:type="spellStart"/>
      <w:r w:rsidRPr="005236A6">
        <w:rPr>
          <w:rFonts w:ascii="Arial" w:hAnsi="Arial" w:cs="Arial"/>
        </w:rPr>
        <w:t>Setiawati</w:t>
      </w:r>
      <w:proofErr w:type="spellEnd"/>
      <w:r w:rsidRPr="005236A6">
        <w:rPr>
          <w:rFonts w:ascii="Arial" w:hAnsi="Arial" w:cs="Arial"/>
        </w:rPr>
        <w:t>, I. (2023). Improving Performance through TQM and SCM with Human Resources Competence as mediation variable on Banana’s Plantation Company. In E3S Web of Conferences (Vol. 388, p. 03010). EDP Sciences.</w:t>
      </w:r>
    </w:p>
    <w:p w14:paraId="08282C95" w14:textId="77777777" w:rsidR="00B505C0" w:rsidRPr="005236A6" w:rsidRDefault="00B505C0" w:rsidP="00751F92">
      <w:pPr>
        <w:ind w:left="500" w:hangingChars="250" w:hanging="500"/>
        <w:jc w:val="both"/>
        <w:rPr>
          <w:rFonts w:ascii="Arial" w:hAnsi="Arial" w:cs="Arial"/>
        </w:rPr>
      </w:pPr>
      <w:proofErr w:type="spellStart"/>
      <w:r w:rsidRPr="005236A6">
        <w:rPr>
          <w:rFonts w:ascii="Arial" w:hAnsi="Arial" w:cs="Arial"/>
          <w:color w:val="222222"/>
          <w:shd w:val="clear" w:color="auto" w:fill="FFFFFF"/>
        </w:rPr>
        <w:t>Sharafizad</w:t>
      </w:r>
      <w:proofErr w:type="spellEnd"/>
      <w:r w:rsidRPr="005236A6">
        <w:rPr>
          <w:rFonts w:ascii="Arial" w:hAnsi="Arial" w:cs="Arial"/>
          <w:color w:val="222222"/>
          <w:shd w:val="clear" w:color="auto" w:fill="FFFFFF"/>
        </w:rPr>
        <w:t>, J., Redmond, J., &amp; Morris, R. (2020). Leadership/management factors impact on employee engagement and discretionary effort. </w:t>
      </w:r>
      <w:r w:rsidRPr="005236A6">
        <w:rPr>
          <w:rFonts w:ascii="Arial" w:hAnsi="Arial" w:cs="Arial"/>
          <w:i/>
          <w:iCs/>
          <w:color w:val="222222"/>
          <w:shd w:val="clear" w:color="auto" w:fill="FFFFFF"/>
        </w:rPr>
        <w:t>International Journal of Organization Theory &amp; Behavior</w:t>
      </w:r>
      <w:r w:rsidRPr="005236A6">
        <w:rPr>
          <w:rFonts w:ascii="Arial" w:hAnsi="Arial" w:cs="Arial"/>
          <w:color w:val="222222"/>
          <w:shd w:val="clear" w:color="auto" w:fill="FFFFFF"/>
        </w:rPr>
        <w:t>, </w:t>
      </w:r>
      <w:r w:rsidRPr="005236A6">
        <w:rPr>
          <w:rFonts w:ascii="Arial" w:hAnsi="Arial" w:cs="Arial"/>
          <w:i/>
          <w:iCs/>
          <w:color w:val="222222"/>
          <w:shd w:val="clear" w:color="auto" w:fill="FFFFFF"/>
        </w:rPr>
        <w:t>23</w:t>
      </w:r>
      <w:r w:rsidRPr="005236A6">
        <w:rPr>
          <w:rFonts w:ascii="Arial" w:hAnsi="Arial" w:cs="Arial"/>
          <w:color w:val="222222"/>
          <w:shd w:val="clear" w:color="auto" w:fill="FFFFFF"/>
        </w:rPr>
        <w:t>(1), 43-64.</w:t>
      </w:r>
    </w:p>
    <w:p w14:paraId="084300D6" w14:textId="77777777" w:rsidR="00B505C0" w:rsidRPr="005236A6" w:rsidRDefault="00B505C0" w:rsidP="00751F92">
      <w:pPr>
        <w:ind w:left="500" w:hangingChars="250" w:hanging="500"/>
        <w:jc w:val="both"/>
        <w:rPr>
          <w:rFonts w:ascii="Arial" w:hAnsi="Arial" w:cs="Arial"/>
        </w:rPr>
      </w:pPr>
      <w:proofErr w:type="spellStart"/>
      <w:r w:rsidRPr="005236A6">
        <w:rPr>
          <w:rFonts w:ascii="Arial" w:hAnsi="Arial" w:cs="Arial"/>
        </w:rPr>
        <w:t>Taherdoost</w:t>
      </w:r>
      <w:proofErr w:type="spellEnd"/>
      <w:r w:rsidRPr="005236A6">
        <w:rPr>
          <w:rFonts w:ascii="Arial" w:hAnsi="Arial" w:cs="Arial"/>
        </w:rPr>
        <w:t>, H. (2016). Sampling methods in research methodology; how to choose a sampling technique for research. International journal of academic research in management (IJARM), 5.</w:t>
      </w:r>
    </w:p>
    <w:p w14:paraId="0D83C7C5" w14:textId="77777777" w:rsidR="00B505C0" w:rsidRDefault="00B505C0" w:rsidP="00B505C0">
      <w:pPr>
        <w:ind w:left="500" w:hangingChars="250" w:hanging="500"/>
        <w:jc w:val="both"/>
        <w:rPr>
          <w:rFonts w:ascii="Arial" w:hAnsi="Arial" w:cs="Arial"/>
        </w:rPr>
      </w:pPr>
      <w:proofErr w:type="spellStart"/>
      <w:r w:rsidRPr="005236A6">
        <w:rPr>
          <w:rFonts w:ascii="Arial" w:hAnsi="Arial" w:cs="Arial"/>
        </w:rPr>
        <w:t>Urbancová</w:t>
      </w:r>
      <w:proofErr w:type="spellEnd"/>
      <w:r w:rsidRPr="005236A6">
        <w:rPr>
          <w:rFonts w:ascii="Arial" w:hAnsi="Arial" w:cs="Arial"/>
        </w:rPr>
        <w:t xml:space="preserve">, H., &amp; </w:t>
      </w:r>
      <w:proofErr w:type="spellStart"/>
      <w:r w:rsidRPr="005236A6">
        <w:rPr>
          <w:rFonts w:ascii="Arial" w:hAnsi="Arial" w:cs="Arial"/>
        </w:rPr>
        <w:t>Vnoučková</w:t>
      </w:r>
      <w:proofErr w:type="spellEnd"/>
      <w:r w:rsidRPr="005236A6">
        <w:rPr>
          <w:rFonts w:ascii="Arial" w:hAnsi="Arial" w:cs="Arial"/>
        </w:rPr>
        <w:t xml:space="preserve">, L. (2018). Impact of employee development in </w:t>
      </w:r>
      <w:proofErr w:type="spellStart"/>
      <w:r w:rsidRPr="005236A6">
        <w:rPr>
          <w:rFonts w:ascii="Arial" w:hAnsi="Arial" w:cs="Arial"/>
        </w:rPr>
        <w:t>agriculturaln</w:t>
      </w:r>
      <w:proofErr w:type="spellEnd"/>
      <w:r w:rsidRPr="005236A6">
        <w:rPr>
          <w:rFonts w:ascii="Arial" w:hAnsi="Arial" w:cs="Arial"/>
        </w:rPr>
        <w:t xml:space="preserve"> companies on commitment, loyalty and performance. </w:t>
      </w:r>
      <w:r w:rsidRPr="005236A6">
        <w:rPr>
          <w:rFonts w:ascii="Arial" w:hAnsi="Arial" w:cs="Arial"/>
          <w:i/>
          <w:iCs/>
        </w:rPr>
        <w:t xml:space="preserve">Acta Universitatis </w:t>
      </w:r>
      <w:proofErr w:type="spellStart"/>
      <w:r w:rsidRPr="005236A6">
        <w:rPr>
          <w:rFonts w:ascii="Arial" w:hAnsi="Arial" w:cs="Arial"/>
          <w:i/>
          <w:iCs/>
        </w:rPr>
        <w:t>Agriculturae</w:t>
      </w:r>
      <w:proofErr w:type="spellEnd"/>
      <w:r w:rsidRPr="005236A6">
        <w:rPr>
          <w:rFonts w:ascii="Arial" w:hAnsi="Arial" w:cs="Arial"/>
          <w:i/>
          <w:iCs/>
        </w:rPr>
        <w:t xml:space="preserve"> et </w:t>
      </w:r>
      <w:proofErr w:type="spellStart"/>
      <w:r w:rsidRPr="005236A6">
        <w:rPr>
          <w:rFonts w:ascii="Arial" w:hAnsi="Arial" w:cs="Arial"/>
          <w:i/>
          <w:iCs/>
        </w:rPr>
        <w:t>Silviculturae</w:t>
      </w:r>
      <w:proofErr w:type="spellEnd"/>
      <w:r w:rsidRPr="005236A6">
        <w:rPr>
          <w:rFonts w:ascii="Arial" w:hAnsi="Arial" w:cs="Arial"/>
          <w:i/>
          <w:iCs/>
        </w:rPr>
        <w:t xml:space="preserve"> </w:t>
      </w:r>
      <w:proofErr w:type="spellStart"/>
      <w:r w:rsidRPr="005236A6">
        <w:rPr>
          <w:rFonts w:ascii="Arial" w:hAnsi="Arial" w:cs="Arial"/>
          <w:i/>
          <w:iCs/>
        </w:rPr>
        <w:t>Mendelianae</w:t>
      </w:r>
      <w:proofErr w:type="spellEnd"/>
      <w:r w:rsidRPr="005236A6">
        <w:rPr>
          <w:rFonts w:ascii="Arial" w:hAnsi="Arial" w:cs="Arial"/>
          <w:i/>
          <w:iCs/>
        </w:rPr>
        <w:t xml:space="preserve"> </w:t>
      </w:r>
      <w:proofErr w:type="spellStart"/>
      <w:r w:rsidRPr="005236A6">
        <w:rPr>
          <w:rFonts w:ascii="Arial" w:hAnsi="Arial" w:cs="Arial"/>
          <w:i/>
          <w:iCs/>
        </w:rPr>
        <w:t>Brunensis</w:t>
      </w:r>
      <w:proofErr w:type="spellEnd"/>
      <w:r w:rsidRPr="005236A6">
        <w:rPr>
          <w:rFonts w:ascii="Arial" w:hAnsi="Arial" w:cs="Arial"/>
        </w:rPr>
        <w:t>, </w:t>
      </w:r>
      <w:r w:rsidRPr="005236A6">
        <w:rPr>
          <w:rFonts w:ascii="Arial" w:hAnsi="Arial" w:cs="Arial"/>
          <w:i/>
          <w:iCs/>
        </w:rPr>
        <w:t>66</w:t>
      </w:r>
      <w:r w:rsidRPr="005236A6">
        <w:rPr>
          <w:rFonts w:ascii="Arial" w:hAnsi="Arial" w:cs="Arial"/>
        </w:rPr>
        <w:t>(3).</w:t>
      </w:r>
    </w:p>
    <w:p w14:paraId="1393829F" w14:textId="77777777" w:rsidR="00B505C0" w:rsidRDefault="00B505C0" w:rsidP="00B505C0">
      <w:pPr>
        <w:ind w:left="500" w:hangingChars="250" w:hanging="500"/>
        <w:rPr>
          <w:rFonts w:ascii="Arial" w:hAnsi="Arial" w:cs="Arial"/>
          <w:lang w:val="en-PH"/>
        </w:rPr>
      </w:pPr>
      <w:r w:rsidRPr="005236A6">
        <w:rPr>
          <w:rFonts w:ascii="Arial" w:hAnsi="Arial" w:cs="Arial"/>
          <w:lang w:val="en-PH"/>
        </w:rPr>
        <w:t>Yue, C. A., Men, L. R., &amp; Ferguson, M. A. (2019). Bridging transformational leadership, transparent communication, and employee openness to change: The mediating role of trust. Public relations review, 45(3), 101779.</w:t>
      </w:r>
    </w:p>
    <w:p w14:paraId="5C38AEAF" w14:textId="77777777" w:rsidR="00B505C0" w:rsidRPr="005236A6" w:rsidRDefault="00B505C0" w:rsidP="00B505C0">
      <w:pPr>
        <w:ind w:left="500" w:hangingChars="250" w:hanging="500"/>
        <w:rPr>
          <w:rFonts w:ascii="Arial" w:hAnsi="Arial" w:cs="Arial"/>
          <w:lang w:val="en-PH"/>
        </w:rPr>
      </w:pPr>
    </w:p>
    <w:p w14:paraId="6039FB4F" w14:textId="75D8D5B7" w:rsidR="00B505C0" w:rsidRPr="00751F92" w:rsidRDefault="00B505C0" w:rsidP="00B505C0">
      <w:pPr>
        <w:ind w:left="500" w:hangingChars="250" w:hanging="500"/>
        <w:jc w:val="both"/>
        <w:rPr>
          <w:rFonts w:ascii="Arial" w:hAnsi="Arial" w:cs="Arial"/>
        </w:rPr>
        <w:sectPr w:rsidR="00B505C0" w:rsidRPr="00751F92" w:rsidSect="00164DA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329EE966" w14:textId="77777777" w:rsidR="00B505C0" w:rsidRPr="00FB3A86" w:rsidRDefault="00B505C0" w:rsidP="00B505C0">
      <w:pPr>
        <w:ind w:left="502" w:hangingChars="250" w:hanging="502"/>
        <w:rPr>
          <w:rFonts w:ascii="Arial" w:hAnsi="Arial" w:cs="Arial"/>
          <w:b/>
        </w:rPr>
      </w:pPr>
    </w:p>
    <w:sectPr w:rsidR="00B505C0" w:rsidRPr="00FB3A86" w:rsidSect="00164DA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61E8D" w14:textId="77777777" w:rsidR="003E4017" w:rsidRDefault="003E4017" w:rsidP="00C37E61">
      <w:r>
        <w:separator/>
      </w:r>
    </w:p>
  </w:endnote>
  <w:endnote w:type="continuationSeparator" w:id="0">
    <w:p w14:paraId="1C413F17" w14:textId="77777777" w:rsidR="003E4017" w:rsidRDefault="003E401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2EB02" w14:textId="77777777" w:rsidR="00164DA1" w:rsidRDefault="00164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2ADB2" w14:textId="77777777" w:rsidR="00164DA1" w:rsidRDefault="00164D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08C1B" w14:textId="77777777" w:rsidR="009E048A" w:rsidRDefault="009E048A">
    <w:pPr>
      <w:pStyle w:val="Footer"/>
      <w:rPr>
        <w:rFonts w:ascii="Arial" w:hAnsi="Arial" w:cs="Arial"/>
        <w:sz w:val="16"/>
      </w:rPr>
    </w:pPr>
  </w:p>
  <w:p w14:paraId="6EDBC4F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01F494A" w14:textId="77777777" w:rsidR="009E048A" w:rsidRDefault="009E048A">
    <w:pPr>
      <w:pStyle w:val="Footer"/>
      <w:rPr>
        <w:rFonts w:ascii="Arial" w:hAnsi="Arial" w:cs="Arial"/>
        <w:sz w:val="16"/>
      </w:rPr>
    </w:pPr>
  </w:p>
  <w:p w14:paraId="4B4B598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17A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47AF7" w14:textId="77777777" w:rsidR="003E4017" w:rsidRDefault="003E4017" w:rsidP="00C37E61">
      <w:r>
        <w:separator/>
      </w:r>
    </w:p>
  </w:footnote>
  <w:footnote w:type="continuationSeparator" w:id="0">
    <w:p w14:paraId="21DB2006" w14:textId="77777777" w:rsidR="003E4017" w:rsidRDefault="003E401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8E5A5" w14:textId="364B7C0F" w:rsidR="00164DA1" w:rsidRDefault="00164DA1">
    <w:pPr>
      <w:pStyle w:val="Header"/>
    </w:pPr>
    <w:r>
      <w:rPr>
        <w:noProof/>
      </w:rPr>
      <w:pict w14:anchorId="1CF32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7570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A598B" w14:textId="4E3D1E28" w:rsidR="00164DA1" w:rsidRDefault="00164DA1">
    <w:pPr>
      <w:pStyle w:val="Header"/>
    </w:pPr>
    <w:r>
      <w:rPr>
        <w:noProof/>
      </w:rPr>
      <w:pict w14:anchorId="1A83D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7570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6B49" w14:textId="58EBCA4F" w:rsidR="00296529" w:rsidRPr="00296529" w:rsidRDefault="00164DA1" w:rsidP="00296529">
    <w:pPr>
      <w:ind w:left="2160"/>
      <w:jc w:val="center"/>
      <w:rPr>
        <w:rFonts w:ascii="Times New Roman" w:eastAsia="Calibri" w:hAnsi="Times New Roman"/>
        <w:i/>
        <w:sz w:val="18"/>
        <w:szCs w:val="22"/>
      </w:rPr>
    </w:pPr>
    <w:r>
      <w:rPr>
        <w:noProof/>
      </w:rPr>
      <w:pict w14:anchorId="0EDD3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7570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1EEA74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9383B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30DD2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A1A4B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39087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06FDC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F497" w14:textId="6BFBEBB2" w:rsidR="00164DA1" w:rsidRDefault="00164DA1">
    <w:pPr>
      <w:pStyle w:val="Header"/>
    </w:pPr>
    <w:r>
      <w:rPr>
        <w:noProof/>
      </w:rPr>
      <w:pict w14:anchorId="701B8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7570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AC36F" w14:textId="31AFABAD" w:rsidR="00164DA1" w:rsidRDefault="00164DA1">
    <w:pPr>
      <w:pStyle w:val="Header"/>
    </w:pPr>
    <w:r>
      <w:rPr>
        <w:noProof/>
      </w:rPr>
      <w:pict w14:anchorId="1ED6C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7570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88C7B" w14:textId="3C40E704" w:rsidR="00164DA1" w:rsidRDefault="00164DA1">
    <w:pPr>
      <w:pStyle w:val="Header"/>
    </w:pPr>
    <w:r>
      <w:rPr>
        <w:noProof/>
      </w:rPr>
      <w:pict w14:anchorId="148B3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57570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FB97B7"/>
    <w:multiLevelType w:val="singleLevel"/>
    <w:tmpl w:val="8EFB97B7"/>
    <w:lvl w:ilvl="0">
      <w:start w:val="1"/>
      <w:numFmt w:val="decimal"/>
      <w:lvlText w:val="%1."/>
      <w:lvlJc w:val="left"/>
      <w:pPr>
        <w:tabs>
          <w:tab w:val="left" w:pos="425"/>
        </w:tabs>
        <w:ind w:left="425" w:hanging="425"/>
      </w:pPr>
      <w:rPr>
        <w:rFonts w:hint="default"/>
      </w:rPr>
    </w:lvl>
  </w:abstractNum>
  <w:abstractNum w:abstractNumId="1" w15:restartNumberingAfterBreak="0">
    <w:nsid w:val="AAC4B6D4"/>
    <w:multiLevelType w:val="singleLevel"/>
    <w:tmpl w:val="AAC4B6D4"/>
    <w:lvl w:ilvl="0">
      <w:start w:val="1"/>
      <w:numFmt w:val="decimal"/>
      <w:lvlText w:val="%1."/>
      <w:lvlJc w:val="left"/>
      <w:pPr>
        <w:tabs>
          <w:tab w:val="left" w:pos="425"/>
        </w:tabs>
        <w:ind w:left="425" w:hanging="425"/>
      </w:pPr>
      <w:rPr>
        <w:rFonts w:hint="default"/>
      </w:rPr>
    </w:lvl>
  </w:abstractNum>
  <w:abstractNum w:abstractNumId="2" w15:restartNumberingAfterBreak="0">
    <w:nsid w:val="C0C2A970"/>
    <w:multiLevelType w:val="singleLevel"/>
    <w:tmpl w:val="C0C2A970"/>
    <w:lvl w:ilvl="0">
      <w:start w:val="1"/>
      <w:numFmt w:val="decimal"/>
      <w:lvlText w:val="%1."/>
      <w:lvlJc w:val="left"/>
      <w:pPr>
        <w:tabs>
          <w:tab w:val="left" w:pos="425"/>
        </w:tabs>
        <w:ind w:left="425" w:hanging="425"/>
      </w:pPr>
      <w:rPr>
        <w:rFonts w:hint="default"/>
      </w:rPr>
    </w:lvl>
  </w:abstractNum>
  <w:abstractNum w:abstractNumId="3" w15:restartNumberingAfterBreak="0">
    <w:nsid w:val="DF98CDD9"/>
    <w:multiLevelType w:val="singleLevel"/>
    <w:tmpl w:val="DF98CDD9"/>
    <w:lvl w:ilvl="0">
      <w:start w:val="1"/>
      <w:numFmt w:val="decimal"/>
      <w:lvlText w:val="%1."/>
      <w:lvlJc w:val="left"/>
      <w:pPr>
        <w:tabs>
          <w:tab w:val="left" w:pos="425"/>
        </w:tabs>
        <w:ind w:left="425" w:hanging="425"/>
      </w:pPr>
      <w:rPr>
        <w:rFonts w:hint="default"/>
      </w:rPr>
    </w:lvl>
  </w:abstractNum>
  <w:abstractNum w:abstractNumId="4" w15:restartNumberingAfterBreak="0">
    <w:nsid w:val="F29A5EF5"/>
    <w:multiLevelType w:val="singleLevel"/>
    <w:tmpl w:val="F29A5EF5"/>
    <w:lvl w:ilvl="0">
      <w:start w:val="1"/>
      <w:numFmt w:val="decimal"/>
      <w:lvlText w:val="%1."/>
      <w:lvlJc w:val="left"/>
      <w:pPr>
        <w:tabs>
          <w:tab w:val="left" w:pos="425"/>
        </w:tabs>
        <w:ind w:left="425" w:hanging="425"/>
      </w:pPr>
      <w:rPr>
        <w:rFonts w:hint="default"/>
      </w:rPr>
    </w:lvl>
  </w:abstractNum>
  <w:abstractNum w:abstractNumId="5" w15:restartNumberingAfterBreak="0">
    <w:nsid w:val="08CA6957"/>
    <w:multiLevelType w:val="hybridMultilevel"/>
    <w:tmpl w:val="D8F855B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2B889768"/>
    <w:multiLevelType w:val="singleLevel"/>
    <w:tmpl w:val="2B889768"/>
    <w:lvl w:ilvl="0">
      <w:start w:val="1"/>
      <w:numFmt w:val="decimal"/>
      <w:lvlText w:val="%1."/>
      <w:lvlJc w:val="left"/>
      <w:pPr>
        <w:tabs>
          <w:tab w:val="left" w:pos="425"/>
        </w:tabs>
        <w:ind w:left="425" w:hanging="425"/>
      </w:pPr>
      <w:rPr>
        <w:rFonts w:hint="default"/>
      </w:rPr>
    </w:lvl>
  </w:abstractNum>
  <w:abstractNum w:abstractNumId="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8" w15:restartNumberingAfterBreak="0">
    <w:nsid w:val="721274BC"/>
    <w:multiLevelType w:val="hybridMultilevel"/>
    <w:tmpl w:val="2D5C9E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76DB5315"/>
    <w:multiLevelType w:val="singleLevel"/>
    <w:tmpl w:val="76DB5315"/>
    <w:lvl w:ilvl="0">
      <w:start w:val="1"/>
      <w:numFmt w:val="decimal"/>
      <w:lvlText w:val="%1."/>
      <w:lvlJc w:val="left"/>
      <w:pPr>
        <w:tabs>
          <w:tab w:val="left" w:pos="425"/>
        </w:tabs>
        <w:ind w:left="425" w:hanging="425"/>
      </w:pPr>
      <w:rPr>
        <w:rFonts w:hint="default"/>
      </w:rPr>
    </w:lvl>
  </w:abstractNum>
  <w:num w:numId="1">
    <w:abstractNumId w:val="7"/>
  </w:num>
  <w:num w:numId="2">
    <w:abstractNumId w:val="8"/>
  </w:num>
  <w:num w:numId="3">
    <w:abstractNumId w:val="6"/>
  </w:num>
  <w:num w:numId="4">
    <w:abstractNumId w:val="2"/>
  </w:num>
  <w:num w:numId="5">
    <w:abstractNumId w:val="1"/>
  </w:num>
  <w:num w:numId="6">
    <w:abstractNumId w:val="4"/>
  </w:num>
  <w:num w:numId="7">
    <w:abstractNumId w:val="3"/>
  </w:num>
  <w:num w:numId="8">
    <w:abstractNumId w:val="9"/>
  </w:num>
  <w:num w:numId="9">
    <w:abstractNumId w:val="0"/>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72A3"/>
    <w:rsid w:val="00030174"/>
    <w:rsid w:val="00032C64"/>
    <w:rsid w:val="0004579C"/>
    <w:rsid w:val="00092996"/>
    <w:rsid w:val="000A47FA"/>
    <w:rsid w:val="000A65D3"/>
    <w:rsid w:val="000B1E33"/>
    <w:rsid w:val="000B62FA"/>
    <w:rsid w:val="000C53F7"/>
    <w:rsid w:val="000D689F"/>
    <w:rsid w:val="000E7B7B"/>
    <w:rsid w:val="000E7D62"/>
    <w:rsid w:val="000F363C"/>
    <w:rsid w:val="000F419E"/>
    <w:rsid w:val="00103357"/>
    <w:rsid w:val="00103862"/>
    <w:rsid w:val="00123C9F"/>
    <w:rsid w:val="00126190"/>
    <w:rsid w:val="00130F17"/>
    <w:rsid w:val="0013195E"/>
    <w:rsid w:val="001320BF"/>
    <w:rsid w:val="00163BC4"/>
    <w:rsid w:val="00164DA1"/>
    <w:rsid w:val="001751F4"/>
    <w:rsid w:val="00183EE3"/>
    <w:rsid w:val="00191062"/>
    <w:rsid w:val="00192B72"/>
    <w:rsid w:val="00192C02"/>
    <w:rsid w:val="001A29D8"/>
    <w:rsid w:val="001A5CAA"/>
    <w:rsid w:val="001B0427"/>
    <w:rsid w:val="001B2A82"/>
    <w:rsid w:val="001C70F4"/>
    <w:rsid w:val="001D3A51"/>
    <w:rsid w:val="001D48CA"/>
    <w:rsid w:val="001E10D2"/>
    <w:rsid w:val="001E25B4"/>
    <w:rsid w:val="001E3517"/>
    <w:rsid w:val="001E44FE"/>
    <w:rsid w:val="00200595"/>
    <w:rsid w:val="002007C6"/>
    <w:rsid w:val="00204835"/>
    <w:rsid w:val="00204C4A"/>
    <w:rsid w:val="00214DC7"/>
    <w:rsid w:val="0021598B"/>
    <w:rsid w:val="0022554F"/>
    <w:rsid w:val="00231920"/>
    <w:rsid w:val="0023195C"/>
    <w:rsid w:val="00235D89"/>
    <w:rsid w:val="00235D8C"/>
    <w:rsid w:val="0024282C"/>
    <w:rsid w:val="00244920"/>
    <w:rsid w:val="002460DC"/>
    <w:rsid w:val="00250985"/>
    <w:rsid w:val="00253D62"/>
    <w:rsid w:val="002556F6"/>
    <w:rsid w:val="00262B92"/>
    <w:rsid w:val="00271202"/>
    <w:rsid w:val="00282DC4"/>
    <w:rsid w:val="00283105"/>
    <w:rsid w:val="00284C4C"/>
    <w:rsid w:val="00285DA3"/>
    <w:rsid w:val="00287E68"/>
    <w:rsid w:val="00296529"/>
    <w:rsid w:val="002A1033"/>
    <w:rsid w:val="002B27FB"/>
    <w:rsid w:val="002B685A"/>
    <w:rsid w:val="002C2357"/>
    <w:rsid w:val="002C57D2"/>
    <w:rsid w:val="002D33DA"/>
    <w:rsid w:val="002E0D56"/>
    <w:rsid w:val="002F0390"/>
    <w:rsid w:val="002F64E3"/>
    <w:rsid w:val="003101A5"/>
    <w:rsid w:val="00315186"/>
    <w:rsid w:val="003308E3"/>
    <w:rsid w:val="0033343E"/>
    <w:rsid w:val="00344803"/>
    <w:rsid w:val="003512C2"/>
    <w:rsid w:val="00357687"/>
    <w:rsid w:val="00364287"/>
    <w:rsid w:val="0036557D"/>
    <w:rsid w:val="00365D42"/>
    <w:rsid w:val="00371FB6"/>
    <w:rsid w:val="003745CD"/>
    <w:rsid w:val="003760D9"/>
    <w:rsid w:val="003763C1"/>
    <w:rsid w:val="00376BBE"/>
    <w:rsid w:val="0037704B"/>
    <w:rsid w:val="00384677"/>
    <w:rsid w:val="0039224F"/>
    <w:rsid w:val="003A43A4"/>
    <w:rsid w:val="003A4A75"/>
    <w:rsid w:val="003A4F10"/>
    <w:rsid w:val="003A7E18"/>
    <w:rsid w:val="003C2D64"/>
    <w:rsid w:val="003C4C86"/>
    <w:rsid w:val="003C6258"/>
    <w:rsid w:val="003E2904"/>
    <w:rsid w:val="003E4017"/>
    <w:rsid w:val="0040160C"/>
    <w:rsid w:val="00401927"/>
    <w:rsid w:val="0041027F"/>
    <w:rsid w:val="00412475"/>
    <w:rsid w:val="00417724"/>
    <w:rsid w:val="004208F9"/>
    <w:rsid w:val="00421CC7"/>
    <w:rsid w:val="00423789"/>
    <w:rsid w:val="00440F43"/>
    <w:rsid w:val="00441B6F"/>
    <w:rsid w:val="00446221"/>
    <w:rsid w:val="00450E62"/>
    <w:rsid w:val="00450EB1"/>
    <w:rsid w:val="0045285A"/>
    <w:rsid w:val="004539DB"/>
    <w:rsid w:val="00464A82"/>
    <w:rsid w:val="0046544F"/>
    <w:rsid w:val="00471A80"/>
    <w:rsid w:val="00494B66"/>
    <w:rsid w:val="00495BF7"/>
    <w:rsid w:val="004B3EC9"/>
    <w:rsid w:val="004B5843"/>
    <w:rsid w:val="004C01A7"/>
    <w:rsid w:val="004D2947"/>
    <w:rsid w:val="004D305E"/>
    <w:rsid w:val="004D4277"/>
    <w:rsid w:val="004D459D"/>
    <w:rsid w:val="004E268C"/>
    <w:rsid w:val="004F02E5"/>
    <w:rsid w:val="004F241A"/>
    <w:rsid w:val="004F28BA"/>
    <w:rsid w:val="00502516"/>
    <w:rsid w:val="00505F06"/>
    <w:rsid w:val="00506828"/>
    <w:rsid w:val="00510840"/>
    <w:rsid w:val="00514701"/>
    <w:rsid w:val="00525B3A"/>
    <w:rsid w:val="0053056E"/>
    <w:rsid w:val="00532E90"/>
    <w:rsid w:val="00550972"/>
    <w:rsid w:val="00550E7B"/>
    <w:rsid w:val="00554FDA"/>
    <w:rsid w:val="0057535D"/>
    <w:rsid w:val="00581549"/>
    <w:rsid w:val="00582189"/>
    <w:rsid w:val="005A7976"/>
    <w:rsid w:val="005B0B28"/>
    <w:rsid w:val="005B2F8B"/>
    <w:rsid w:val="005C3772"/>
    <w:rsid w:val="005C4B50"/>
    <w:rsid w:val="005C784C"/>
    <w:rsid w:val="005D17F6"/>
    <w:rsid w:val="005E5539"/>
    <w:rsid w:val="005F15A6"/>
    <w:rsid w:val="00602BF5"/>
    <w:rsid w:val="00614AA8"/>
    <w:rsid w:val="00617FDD"/>
    <w:rsid w:val="00622BB0"/>
    <w:rsid w:val="00633614"/>
    <w:rsid w:val="00633F68"/>
    <w:rsid w:val="00636EB2"/>
    <w:rsid w:val="006375B8"/>
    <w:rsid w:val="00644DF2"/>
    <w:rsid w:val="00651971"/>
    <w:rsid w:val="0066510A"/>
    <w:rsid w:val="00673F9F"/>
    <w:rsid w:val="00685012"/>
    <w:rsid w:val="00686190"/>
    <w:rsid w:val="00686547"/>
    <w:rsid w:val="00686953"/>
    <w:rsid w:val="00687DEA"/>
    <w:rsid w:val="00687E67"/>
    <w:rsid w:val="006967F7"/>
    <w:rsid w:val="006A250C"/>
    <w:rsid w:val="006A3873"/>
    <w:rsid w:val="006A65B8"/>
    <w:rsid w:val="006B21D3"/>
    <w:rsid w:val="006B57D0"/>
    <w:rsid w:val="006C06FF"/>
    <w:rsid w:val="006C39DA"/>
    <w:rsid w:val="006D2B8F"/>
    <w:rsid w:val="006D30FF"/>
    <w:rsid w:val="006D64C5"/>
    <w:rsid w:val="006D6940"/>
    <w:rsid w:val="006D7AEE"/>
    <w:rsid w:val="006E5DB9"/>
    <w:rsid w:val="006E76E2"/>
    <w:rsid w:val="006F11EC"/>
    <w:rsid w:val="0070082C"/>
    <w:rsid w:val="00702067"/>
    <w:rsid w:val="007225B9"/>
    <w:rsid w:val="00723EFD"/>
    <w:rsid w:val="007310CE"/>
    <w:rsid w:val="007369E6"/>
    <w:rsid w:val="00741AEF"/>
    <w:rsid w:val="00744D3F"/>
    <w:rsid w:val="00746E59"/>
    <w:rsid w:val="00751F92"/>
    <w:rsid w:val="00754C9A"/>
    <w:rsid w:val="00755212"/>
    <w:rsid w:val="0075599A"/>
    <w:rsid w:val="00761D52"/>
    <w:rsid w:val="00767B10"/>
    <w:rsid w:val="0077749E"/>
    <w:rsid w:val="00790ADA"/>
    <w:rsid w:val="00790B5C"/>
    <w:rsid w:val="007945A4"/>
    <w:rsid w:val="007A01B2"/>
    <w:rsid w:val="007A6922"/>
    <w:rsid w:val="007B21FC"/>
    <w:rsid w:val="007B535D"/>
    <w:rsid w:val="007D11F2"/>
    <w:rsid w:val="007D19C3"/>
    <w:rsid w:val="007D2288"/>
    <w:rsid w:val="007E088F"/>
    <w:rsid w:val="007E6D8F"/>
    <w:rsid w:val="007F7B32"/>
    <w:rsid w:val="00804BC2"/>
    <w:rsid w:val="00812951"/>
    <w:rsid w:val="0081431A"/>
    <w:rsid w:val="00816802"/>
    <w:rsid w:val="00820AB9"/>
    <w:rsid w:val="00822EEF"/>
    <w:rsid w:val="00824CDF"/>
    <w:rsid w:val="0083216F"/>
    <w:rsid w:val="00840115"/>
    <w:rsid w:val="00843C44"/>
    <w:rsid w:val="0084441A"/>
    <w:rsid w:val="00851412"/>
    <w:rsid w:val="00854971"/>
    <w:rsid w:val="00856264"/>
    <w:rsid w:val="00857BE5"/>
    <w:rsid w:val="00860000"/>
    <w:rsid w:val="00863BD3"/>
    <w:rsid w:val="008641ED"/>
    <w:rsid w:val="00866D66"/>
    <w:rsid w:val="008671C6"/>
    <w:rsid w:val="00867871"/>
    <w:rsid w:val="00875803"/>
    <w:rsid w:val="00895E56"/>
    <w:rsid w:val="008B459E"/>
    <w:rsid w:val="008C6093"/>
    <w:rsid w:val="008E13AE"/>
    <w:rsid w:val="008E1506"/>
    <w:rsid w:val="008E710C"/>
    <w:rsid w:val="008F69D6"/>
    <w:rsid w:val="00900521"/>
    <w:rsid w:val="00902823"/>
    <w:rsid w:val="009063F4"/>
    <w:rsid w:val="00915CA6"/>
    <w:rsid w:val="00927834"/>
    <w:rsid w:val="009300D2"/>
    <w:rsid w:val="00936460"/>
    <w:rsid w:val="00945BCC"/>
    <w:rsid w:val="009500A6"/>
    <w:rsid w:val="0095017F"/>
    <w:rsid w:val="00957C18"/>
    <w:rsid w:val="009659BA"/>
    <w:rsid w:val="00971077"/>
    <w:rsid w:val="009750B8"/>
    <w:rsid w:val="00983040"/>
    <w:rsid w:val="00986217"/>
    <w:rsid w:val="009B3FB9"/>
    <w:rsid w:val="009B4050"/>
    <w:rsid w:val="009B590B"/>
    <w:rsid w:val="009C1614"/>
    <w:rsid w:val="009C2465"/>
    <w:rsid w:val="009D35A0"/>
    <w:rsid w:val="009D4DFF"/>
    <w:rsid w:val="009D7EB7"/>
    <w:rsid w:val="009E048A"/>
    <w:rsid w:val="009E08E9"/>
    <w:rsid w:val="009E0B6C"/>
    <w:rsid w:val="009E3DB9"/>
    <w:rsid w:val="009E6E35"/>
    <w:rsid w:val="009F0EDA"/>
    <w:rsid w:val="009F2F4C"/>
    <w:rsid w:val="00A03B96"/>
    <w:rsid w:val="00A0571C"/>
    <w:rsid w:val="00A05B19"/>
    <w:rsid w:val="00A10D07"/>
    <w:rsid w:val="00A1134E"/>
    <w:rsid w:val="00A21E7E"/>
    <w:rsid w:val="00A24E7E"/>
    <w:rsid w:val="00A258C3"/>
    <w:rsid w:val="00A27DAA"/>
    <w:rsid w:val="00A30060"/>
    <w:rsid w:val="00A347C0"/>
    <w:rsid w:val="00A4790D"/>
    <w:rsid w:val="00A51431"/>
    <w:rsid w:val="00A539AD"/>
    <w:rsid w:val="00A55194"/>
    <w:rsid w:val="00A55EE2"/>
    <w:rsid w:val="00A62DA2"/>
    <w:rsid w:val="00A802A4"/>
    <w:rsid w:val="00A86158"/>
    <w:rsid w:val="00A94063"/>
    <w:rsid w:val="00AA4430"/>
    <w:rsid w:val="00AA6219"/>
    <w:rsid w:val="00AA74E0"/>
    <w:rsid w:val="00AB00E6"/>
    <w:rsid w:val="00AB65BC"/>
    <w:rsid w:val="00AB703F"/>
    <w:rsid w:val="00AC601D"/>
    <w:rsid w:val="00AC6BB8"/>
    <w:rsid w:val="00AD53E0"/>
    <w:rsid w:val="00AE008F"/>
    <w:rsid w:val="00AE02C0"/>
    <w:rsid w:val="00AE1448"/>
    <w:rsid w:val="00AE7FEC"/>
    <w:rsid w:val="00AF2A1D"/>
    <w:rsid w:val="00B01FCD"/>
    <w:rsid w:val="00B067C3"/>
    <w:rsid w:val="00B1776C"/>
    <w:rsid w:val="00B35299"/>
    <w:rsid w:val="00B47687"/>
    <w:rsid w:val="00B505C0"/>
    <w:rsid w:val="00B52583"/>
    <w:rsid w:val="00B52896"/>
    <w:rsid w:val="00B62479"/>
    <w:rsid w:val="00B6322E"/>
    <w:rsid w:val="00B63897"/>
    <w:rsid w:val="00B80966"/>
    <w:rsid w:val="00B95236"/>
    <w:rsid w:val="00B96BD9"/>
    <w:rsid w:val="00BA1B01"/>
    <w:rsid w:val="00BA2641"/>
    <w:rsid w:val="00BA27E0"/>
    <w:rsid w:val="00BA2C6A"/>
    <w:rsid w:val="00BB37AA"/>
    <w:rsid w:val="00BC07A9"/>
    <w:rsid w:val="00BC53A0"/>
    <w:rsid w:val="00BC63A6"/>
    <w:rsid w:val="00BE62AD"/>
    <w:rsid w:val="00BF121F"/>
    <w:rsid w:val="00BF1F80"/>
    <w:rsid w:val="00BF5B74"/>
    <w:rsid w:val="00C166EF"/>
    <w:rsid w:val="00C17EB0"/>
    <w:rsid w:val="00C27F5F"/>
    <w:rsid w:val="00C30A0F"/>
    <w:rsid w:val="00C37E61"/>
    <w:rsid w:val="00C45C18"/>
    <w:rsid w:val="00C521A3"/>
    <w:rsid w:val="00C61E96"/>
    <w:rsid w:val="00C70F1B"/>
    <w:rsid w:val="00C71A47"/>
    <w:rsid w:val="00C71BC0"/>
    <w:rsid w:val="00C7464C"/>
    <w:rsid w:val="00C85588"/>
    <w:rsid w:val="00C85F03"/>
    <w:rsid w:val="00CB25DD"/>
    <w:rsid w:val="00CB4199"/>
    <w:rsid w:val="00CD6755"/>
    <w:rsid w:val="00CD6856"/>
    <w:rsid w:val="00CE0089"/>
    <w:rsid w:val="00CE356C"/>
    <w:rsid w:val="00CE3589"/>
    <w:rsid w:val="00CE3BED"/>
    <w:rsid w:val="00CE793C"/>
    <w:rsid w:val="00CF193C"/>
    <w:rsid w:val="00D05B95"/>
    <w:rsid w:val="00D0695E"/>
    <w:rsid w:val="00D077DD"/>
    <w:rsid w:val="00D1148A"/>
    <w:rsid w:val="00D173F1"/>
    <w:rsid w:val="00D21CE6"/>
    <w:rsid w:val="00D25BED"/>
    <w:rsid w:val="00D3229C"/>
    <w:rsid w:val="00D56B0C"/>
    <w:rsid w:val="00D74CB0"/>
    <w:rsid w:val="00D7585A"/>
    <w:rsid w:val="00D81FE0"/>
    <w:rsid w:val="00D8295D"/>
    <w:rsid w:val="00D90EC5"/>
    <w:rsid w:val="00D90F61"/>
    <w:rsid w:val="00DA350C"/>
    <w:rsid w:val="00DA6E47"/>
    <w:rsid w:val="00DA77D3"/>
    <w:rsid w:val="00DB2999"/>
    <w:rsid w:val="00DC2A65"/>
    <w:rsid w:val="00DE00A8"/>
    <w:rsid w:val="00DE15F0"/>
    <w:rsid w:val="00DE5663"/>
    <w:rsid w:val="00DE78AA"/>
    <w:rsid w:val="00E0142C"/>
    <w:rsid w:val="00E053D0"/>
    <w:rsid w:val="00E07C43"/>
    <w:rsid w:val="00E15994"/>
    <w:rsid w:val="00E215A6"/>
    <w:rsid w:val="00E253E0"/>
    <w:rsid w:val="00E3114E"/>
    <w:rsid w:val="00E3197F"/>
    <w:rsid w:val="00E31A70"/>
    <w:rsid w:val="00E3208B"/>
    <w:rsid w:val="00E35B02"/>
    <w:rsid w:val="00E4187D"/>
    <w:rsid w:val="00E53316"/>
    <w:rsid w:val="00E63BD7"/>
    <w:rsid w:val="00E6548C"/>
    <w:rsid w:val="00E66496"/>
    <w:rsid w:val="00E66B35"/>
    <w:rsid w:val="00E66E10"/>
    <w:rsid w:val="00E702D5"/>
    <w:rsid w:val="00E769F6"/>
    <w:rsid w:val="00E81193"/>
    <w:rsid w:val="00E8407C"/>
    <w:rsid w:val="00E84F3C"/>
    <w:rsid w:val="00E87B96"/>
    <w:rsid w:val="00EA012C"/>
    <w:rsid w:val="00EC1B25"/>
    <w:rsid w:val="00EC6A55"/>
    <w:rsid w:val="00ED0288"/>
    <w:rsid w:val="00ED64EE"/>
    <w:rsid w:val="00EE52CB"/>
    <w:rsid w:val="00EE5B2C"/>
    <w:rsid w:val="00EF423D"/>
    <w:rsid w:val="00EF581D"/>
    <w:rsid w:val="00EF7FD8"/>
    <w:rsid w:val="00F06F59"/>
    <w:rsid w:val="00F1113F"/>
    <w:rsid w:val="00F17988"/>
    <w:rsid w:val="00F20867"/>
    <w:rsid w:val="00F42D5F"/>
    <w:rsid w:val="00F4433B"/>
    <w:rsid w:val="00F469F0"/>
    <w:rsid w:val="00F53273"/>
    <w:rsid w:val="00F5786E"/>
    <w:rsid w:val="00F755E4"/>
    <w:rsid w:val="00F77D02"/>
    <w:rsid w:val="00F82F5E"/>
    <w:rsid w:val="00F832DC"/>
    <w:rsid w:val="00F94204"/>
    <w:rsid w:val="00FB0E71"/>
    <w:rsid w:val="00FB3A86"/>
    <w:rsid w:val="00FC751B"/>
    <w:rsid w:val="00FC7B34"/>
    <w:rsid w:val="00FD36C8"/>
    <w:rsid w:val="00FD6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D1C24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241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1598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ListParagraph1">
    <w:name w:val="List Paragraph1"/>
    <w:basedOn w:val="Normal"/>
    <w:next w:val="ListParagraph"/>
    <w:uiPriority w:val="34"/>
    <w:qFormat/>
    <w:rsid w:val="001E3517"/>
    <w:pPr>
      <w:spacing w:after="160" w:line="480" w:lineRule="auto"/>
      <w:ind w:left="720"/>
      <w:contextualSpacing/>
      <w:jc w:val="both"/>
    </w:pPr>
    <w:rPr>
      <w:rFonts w:ascii="Arial" w:eastAsia="Yu Mincho" w:hAnsi="Arial" w:cs="Arial"/>
      <w:kern w:val="2"/>
      <w:sz w:val="22"/>
      <w:szCs w:val="22"/>
      <w:lang w:eastAsia="ja-JP"/>
    </w:rPr>
  </w:style>
  <w:style w:type="paragraph" w:styleId="ListParagraph">
    <w:name w:val="List Paragraph"/>
    <w:basedOn w:val="Normal"/>
    <w:uiPriority w:val="34"/>
    <w:qFormat/>
    <w:rsid w:val="001E3517"/>
    <w:pPr>
      <w:ind w:left="720"/>
      <w:contextualSpacing/>
    </w:pPr>
  </w:style>
  <w:style w:type="table" w:customStyle="1" w:styleId="TableGrid1">
    <w:name w:val="Table Grid1"/>
    <w:basedOn w:val="TableNormal"/>
    <w:next w:val="TableGrid"/>
    <w:uiPriority w:val="39"/>
    <w:rsid w:val="0057535D"/>
    <w:rPr>
      <w:rFonts w:ascii="Arial" w:eastAsia="Yu Mincho" w:hAnsi="Arial" w:cs="Arial"/>
      <w:kern w:val="2"/>
      <w:sz w:val="22"/>
      <w:szCs w:val="22"/>
      <w:lang w:val="en-PH"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21598B"/>
    <w:rPr>
      <w:rFonts w:asciiTheme="majorHAnsi" w:eastAsiaTheme="majorEastAsia" w:hAnsiTheme="majorHAnsi" w:cstheme="majorBidi"/>
      <w:color w:val="365F91" w:themeColor="accent1" w:themeShade="BF"/>
      <w:sz w:val="26"/>
      <w:szCs w:val="26"/>
    </w:rPr>
  </w:style>
  <w:style w:type="table" w:styleId="TableGridLight">
    <w:name w:val="Grid Table Light"/>
    <w:basedOn w:val="TableNormal"/>
    <w:uiPriority w:val="40"/>
    <w:rsid w:val="00E53316"/>
    <w:pPr>
      <w:spacing w:line="480" w:lineRule="auto"/>
      <w:ind w:firstLine="720"/>
      <w:jc w:val="both"/>
    </w:pPr>
    <w:rPr>
      <w:rFonts w:eastAsia="SimSun"/>
      <w:lang w:val="en-PH" w:eastAsia="en-P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pi.semanticscholar.org/CorpusID:1082832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93148-6F20-4525-A736-DA039B5E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100</TotalTime>
  <Pages>18</Pages>
  <Words>7950</Words>
  <Characters>45321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53165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67</cp:revision>
  <cp:lastPrinted>1999-07-06T11:00:00Z</cp:lastPrinted>
  <dcterms:created xsi:type="dcterms:W3CDTF">2026-03-08T03:42:00Z</dcterms:created>
  <dcterms:modified xsi:type="dcterms:W3CDTF">2026-03-11T11:02:00Z</dcterms:modified>
</cp:coreProperties>
</file>