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7BE48" w14:textId="77777777" w:rsidR="00B8010E" w:rsidRDefault="008717D1" w:rsidP="000D7765">
      <w:pPr>
        <w:pStyle w:val="NoSpacing"/>
        <w:jc w:val="center"/>
        <w:rPr>
          <w:rFonts w:ascii="Times New Roman" w:hAnsi="Times New Roman" w:cs="Times New Roman"/>
          <w:b/>
          <w:iCs/>
          <w:sz w:val="24"/>
          <w:szCs w:val="24"/>
        </w:rPr>
      </w:pPr>
      <w:r w:rsidRPr="008717D1">
        <w:rPr>
          <w:rFonts w:ascii="Times New Roman" w:hAnsi="Times New Roman" w:cs="Times New Roman"/>
          <w:b/>
          <w:iCs/>
          <w:sz w:val="24"/>
          <w:szCs w:val="24"/>
        </w:rPr>
        <w:t>AN INVESTIGATION INTO COGNITIVE ABILITIES AND THEIR INFLUENCE ON MATHEMATICAL PROFICIENCY AMONG HIGHER SECONDARY SCHOOL STUDENTS</w:t>
      </w:r>
    </w:p>
    <w:p w14:paraId="715FA1B4" w14:textId="77777777" w:rsidR="00F71E9D" w:rsidRDefault="00F71E9D" w:rsidP="000D7765">
      <w:pPr>
        <w:pStyle w:val="NoSpacing"/>
        <w:jc w:val="center"/>
        <w:rPr>
          <w:rFonts w:ascii="Times New Roman" w:hAnsi="Times New Roman" w:cs="Times New Roman"/>
          <w:b/>
          <w:iCs/>
          <w:sz w:val="24"/>
          <w:szCs w:val="24"/>
        </w:rPr>
      </w:pPr>
    </w:p>
    <w:p w14:paraId="57BBB1A3" w14:textId="77777777" w:rsidR="008717D1" w:rsidRDefault="008717D1" w:rsidP="000D7765">
      <w:pPr>
        <w:pStyle w:val="NoSpacing"/>
        <w:jc w:val="center"/>
        <w:rPr>
          <w:rFonts w:ascii="Times New Roman" w:hAnsi="Times New Roman" w:cs="Times New Roman"/>
          <w:b/>
          <w:iCs/>
          <w:sz w:val="24"/>
          <w:szCs w:val="24"/>
        </w:rPr>
      </w:pPr>
    </w:p>
    <w:p w14:paraId="58C284CD" w14:textId="77777777" w:rsidR="00F71E9D" w:rsidRDefault="00F71E9D" w:rsidP="000D7765">
      <w:pPr>
        <w:pStyle w:val="NoSpacing"/>
        <w:jc w:val="both"/>
        <w:rPr>
          <w:rFonts w:ascii="Times New Roman" w:hAnsi="Times New Roman" w:cs="Times New Roman"/>
          <w:bCs/>
          <w:iCs/>
          <w:sz w:val="24"/>
          <w:szCs w:val="24"/>
        </w:rPr>
      </w:pPr>
    </w:p>
    <w:p w14:paraId="3CCBB9F2" w14:textId="77777777" w:rsidR="00F71E9D" w:rsidRPr="00B8010E" w:rsidRDefault="00F71E9D" w:rsidP="000D7765">
      <w:pPr>
        <w:pStyle w:val="NoSpacing"/>
        <w:jc w:val="both"/>
        <w:rPr>
          <w:rFonts w:ascii="Times New Roman" w:hAnsi="Times New Roman" w:cs="Times New Roman"/>
          <w:bCs/>
          <w:iCs/>
          <w:sz w:val="24"/>
          <w:szCs w:val="24"/>
        </w:rPr>
      </w:pPr>
    </w:p>
    <w:p w14:paraId="0D658086" w14:textId="77777777" w:rsidR="00B8010E" w:rsidRPr="00B8010E" w:rsidRDefault="00B8010E" w:rsidP="000D7765">
      <w:pPr>
        <w:pStyle w:val="NoSpacing"/>
        <w:jc w:val="center"/>
        <w:rPr>
          <w:rFonts w:ascii="Times New Roman" w:hAnsi="Times New Roman" w:cs="Times New Roman"/>
          <w:b/>
          <w:iCs/>
          <w:sz w:val="24"/>
          <w:szCs w:val="24"/>
        </w:rPr>
      </w:pPr>
    </w:p>
    <w:p w14:paraId="0A00428A" w14:textId="77777777" w:rsidR="002725B4" w:rsidRPr="00F4725F" w:rsidRDefault="002725B4" w:rsidP="000D7765">
      <w:pPr>
        <w:pStyle w:val="NoSpacing"/>
        <w:spacing w:line="360" w:lineRule="auto"/>
        <w:jc w:val="both"/>
        <w:rPr>
          <w:rFonts w:ascii="Times New Roman" w:hAnsi="Times New Roman" w:cs="Times New Roman"/>
          <w:sz w:val="2"/>
          <w:szCs w:val="28"/>
        </w:rPr>
      </w:pPr>
    </w:p>
    <w:p w14:paraId="470561E7" w14:textId="77777777" w:rsidR="00D97352" w:rsidRDefault="00D97352" w:rsidP="000D7765">
      <w:pPr>
        <w:spacing w:after="0" w:line="240" w:lineRule="auto"/>
        <w:jc w:val="both"/>
        <w:rPr>
          <w:rFonts w:ascii="Times New Roman" w:eastAsia="Times New Roman" w:hAnsi="Times New Roman" w:cs="Times New Roman"/>
          <w:sz w:val="24"/>
          <w:szCs w:val="24"/>
          <w:lang w:bidi="ar-SA"/>
        </w:rPr>
      </w:pPr>
      <w:r w:rsidRPr="00D97352">
        <w:rPr>
          <w:rFonts w:ascii="Times New Roman" w:eastAsia="Times New Roman" w:hAnsi="Times New Roman" w:cs="Times New Roman"/>
          <w:b/>
          <w:bCs/>
          <w:sz w:val="24"/>
          <w:szCs w:val="24"/>
          <w:lang w:bidi="ar-SA"/>
        </w:rPr>
        <w:t>Abstract</w:t>
      </w:r>
    </w:p>
    <w:p w14:paraId="3489B67B" w14:textId="4F2354E0" w:rsidR="008717D1" w:rsidRDefault="008717D1"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8717D1">
        <w:rPr>
          <w:rFonts w:ascii="Times New Roman" w:eastAsia="Times New Roman" w:hAnsi="Times New Roman" w:cs="Times New Roman"/>
          <w:lang w:bidi="ar-SA"/>
        </w:rPr>
        <w:t>Education is a driving force for social, political, and economic change. It enlightens minds and paves the way for collective progress. At the heart of this mission lies the teaching profession, where educators must demonstrate both skill and competence to transmit knowledge effectively. A capable teacher bridges the gap between structured classroom learning and practical, real-world application, deepening students’ understanding.</w:t>
      </w:r>
      <w:r w:rsidR="006C335E">
        <w:rPr>
          <w:rFonts w:ascii="Times New Roman" w:eastAsia="Times New Roman" w:hAnsi="Times New Roman" w:cs="Times New Roman"/>
          <w:lang w:bidi="ar-SA"/>
        </w:rPr>
        <w:t xml:space="preserve"> </w:t>
      </w:r>
      <w:r w:rsidRPr="008717D1">
        <w:rPr>
          <w:rFonts w:ascii="Times New Roman" w:eastAsia="Times New Roman" w:hAnsi="Times New Roman" w:cs="Times New Roman"/>
          <w:lang w:bidi="ar-SA"/>
        </w:rPr>
        <w:t>By equipping individuals with essential skills, education empowers them to achieve a higher quality of life. In today’s world, mathematical literacy holds the same importance that reading and writing did in earlier centuries. Without a solid foundation in mathematics before leaving secondary school, individuals may struggle in professional environments and everyday decision-making. Core cognitive abilities—such as reasoning, memory, perception, and judgment—are central to mathematical learning and play a decisive role in shaping overall academic success.</w:t>
      </w:r>
    </w:p>
    <w:p w14:paraId="69BCA652" w14:textId="77777777" w:rsidR="00F97532" w:rsidRPr="008717D1" w:rsidRDefault="00F97532" w:rsidP="000D7765">
      <w:pPr>
        <w:spacing w:after="0" w:line="240" w:lineRule="auto"/>
        <w:jc w:val="both"/>
        <w:rPr>
          <w:rFonts w:ascii="Times New Roman" w:eastAsia="Times New Roman" w:hAnsi="Times New Roman" w:cs="Times New Roman"/>
          <w:lang w:bidi="ar-SA"/>
        </w:rPr>
      </w:pPr>
    </w:p>
    <w:p w14:paraId="222A652D" w14:textId="77777777" w:rsidR="00D97352" w:rsidRDefault="00D97352" w:rsidP="000D7765">
      <w:pPr>
        <w:spacing w:after="0" w:line="240" w:lineRule="auto"/>
        <w:rPr>
          <w:rFonts w:ascii="Times New Roman" w:eastAsia="Times New Roman" w:hAnsi="Times New Roman" w:cs="Times New Roman"/>
          <w:lang w:bidi="ar-SA"/>
        </w:rPr>
      </w:pPr>
      <w:r w:rsidRPr="00D97352">
        <w:rPr>
          <w:rFonts w:ascii="Times New Roman" w:eastAsia="Times New Roman" w:hAnsi="Times New Roman" w:cs="Times New Roman"/>
          <w:b/>
          <w:bCs/>
          <w:sz w:val="24"/>
          <w:szCs w:val="24"/>
          <w:lang w:bidi="ar-SA"/>
        </w:rPr>
        <w:t>Keywords</w:t>
      </w:r>
      <w:r w:rsidRPr="00D97352">
        <w:rPr>
          <w:rFonts w:ascii="Times New Roman" w:eastAsia="Times New Roman" w:hAnsi="Times New Roman" w:cs="Times New Roman"/>
          <w:sz w:val="24"/>
          <w:szCs w:val="24"/>
          <w:lang w:bidi="ar-SA"/>
        </w:rPr>
        <w:t xml:space="preserve">: </w:t>
      </w:r>
      <w:r w:rsidRPr="00D97352">
        <w:rPr>
          <w:rFonts w:ascii="Times New Roman" w:eastAsia="Times New Roman" w:hAnsi="Times New Roman" w:cs="Times New Roman"/>
          <w:lang w:bidi="ar-SA"/>
        </w:rPr>
        <w:t>Cognitive ability, Intellectual development, Proficiency, Mathematics, Higher secondary</w:t>
      </w:r>
    </w:p>
    <w:p w14:paraId="586F0DC2" w14:textId="77777777" w:rsidR="00F97532" w:rsidRPr="00D97352" w:rsidRDefault="00F97532" w:rsidP="000D7765">
      <w:pPr>
        <w:spacing w:after="0" w:line="240" w:lineRule="auto"/>
        <w:rPr>
          <w:rFonts w:ascii="Times New Roman" w:eastAsia="Times New Roman" w:hAnsi="Times New Roman" w:cs="Times New Roman"/>
          <w:lang w:bidi="ar-SA"/>
        </w:rPr>
      </w:pPr>
    </w:p>
    <w:p w14:paraId="4F7836AE" w14:textId="77777777" w:rsidR="00D97352" w:rsidRPr="00D97352" w:rsidRDefault="00D97352" w:rsidP="000D7765">
      <w:pPr>
        <w:spacing w:after="0" w:line="240" w:lineRule="auto"/>
        <w:outlineLvl w:val="2"/>
        <w:rPr>
          <w:rFonts w:ascii="Times New Roman" w:eastAsia="Times New Roman" w:hAnsi="Times New Roman" w:cs="Times New Roman"/>
          <w:b/>
          <w:bCs/>
          <w:sz w:val="27"/>
          <w:szCs w:val="27"/>
          <w:lang w:bidi="ar-SA"/>
        </w:rPr>
      </w:pPr>
      <w:r w:rsidRPr="00D97352">
        <w:rPr>
          <w:rFonts w:ascii="Times New Roman" w:eastAsia="Times New Roman" w:hAnsi="Times New Roman" w:cs="Times New Roman"/>
          <w:b/>
          <w:bCs/>
          <w:sz w:val="27"/>
          <w:szCs w:val="27"/>
          <w:lang w:bidi="ar-SA"/>
        </w:rPr>
        <w:t>Introduction</w:t>
      </w:r>
    </w:p>
    <w:p w14:paraId="51D6880D" w14:textId="77777777" w:rsidR="00D97352" w:rsidRPr="00D97352" w:rsidRDefault="00D97352"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D97352">
        <w:rPr>
          <w:rFonts w:ascii="Times New Roman" w:eastAsia="Times New Roman" w:hAnsi="Times New Roman" w:cs="Times New Roman"/>
          <w:lang w:bidi="ar-SA"/>
        </w:rPr>
        <w:t>Cognitive development refers to the progressive enhancement of mental abilities that enable individuals to adapt to changing environments and perform complex cognitive tasks. This growth encompasses various intellectual functions, including sensation, perception, imagination, memory, reasoning, intelligence, language skills, problem-solving, and decision-making. These abilities are interconnected and do not develop in isolation; rather, they evolve collectively throughout an individual's developmental stages.</w:t>
      </w:r>
    </w:p>
    <w:p w14:paraId="2E2E4892" w14:textId="77777777" w:rsidR="00D97352" w:rsidRPr="00D97352" w:rsidRDefault="00D97352"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D97352">
        <w:rPr>
          <w:rFonts w:ascii="Times New Roman" w:eastAsia="Times New Roman" w:hAnsi="Times New Roman" w:cs="Times New Roman"/>
          <w:lang w:bidi="ar-SA"/>
        </w:rPr>
        <w:t>Mental development is influenced by both maturation and learning, leading to continuous refinement of cognitive abilities over time. The ability to process information, interpret concepts, and solve problems is crucial for academic success, particularly in subjects such as mathematics. The development of cognitive skills not only enhances mathematical proficiency but also fosters analytical thinking and logical reasoning, which are essential for problem-solving in various real-world contexts.</w:t>
      </w:r>
    </w:p>
    <w:p w14:paraId="40A2C774" w14:textId="77777777" w:rsidR="00D97352" w:rsidRPr="00D97352" w:rsidRDefault="00D97352" w:rsidP="000D7765">
      <w:pPr>
        <w:spacing w:after="0" w:line="240" w:lineRule="auto"/>
        <w:outlineLvl w:val="2"/>
        <w:rPr>
          <w:rFonts w:ascii="Times New Roman" w:eastAsia="Times New Roman" w:hAnsi="Times New Roman" w:cs="Times New Roman"/>
          <w:b/>
          <w:bCs/>
          <w:sz w:val="27"/>
          <w:szCs w:val="27"/>
          <w:lang w:bidi="ar-SA"/>
        </w:rPr>
      </w:pPr>
      <w:r w:rsidRPr="00D97352">
        <w:rPr>
          <w:rFonts w:ascii="Times New Roman" w:eastAsia="Times New Roman" w:hAnsi="Times New Roman" w:cs="Times New Roman"/>
          <w:b/>
          <w:bCs/>
          <w:sz w:val="27"/>
          <w:szCs w:val="27"/>
          <w:lang w:bidi="ar-SA"/>
        </w:rPr>
        <w:t>Proficiency in Mathematics</w:t>
      </w:r>
    </w:p>
    <w:p w14:paraId="3FCA92BE" w14:textId="77777777" w:rsidR="00D97352" w:rsidRPr="00D97352" w:rsidRDefault="00D97352"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D97352">
        <w:rPr>
          <w:rFonts w:ascii="Times New Roman" w:eastAsia="Times New Roman" w:hAnsi="Times New Roman" w:cs="Times New Roman"/>
          <w:lang w:bidi="ar-SA"/>
        </w:rPr>
        <w:t>Mathematics, often regarded as the science of structure, quantity, and spatial relationships, is deeply embedded in everyday life. It encompasses numerical operations, geometrical analysis, and algebraic reasoning. Mathematical achievement reflects an individual's capacity to work with numbers, solve complex problems, and understand abstract concepts. High achievers in mathematics typically exhibit strong computational skills, logical reasoning, and problem-solving abilities.</w:t>
      </w:r>
    </w:p>
    <w:p w14:paraId="596C688D" w14:textId="77777777" w:rsidR="00D97352" w:rsidRPr="00D97352" w:rsidRDefault="00D97352"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D97352">
        <w:rPr>
          <w:rFonts w:ascii="Times New Roman" w:eastAsia="Times New Roman" w:hAnsi="Times New Roman" w:cs="Times New Roman"/>
          <w:lang w:bidi="ar-SA"/>
        </w:rPr>
        <w:t xml:space="preserve">According to </w:t>
      </w:r>
      <w:proofErr w:type="spellStart"/>
      <w:r w:rsidRPr="00D97352">
        <w:rPr>
          <w:rFonts w:ascii="Times New Roman" w:eastAsia="Times New Roman" w:hAnsi="Times New Roman" w:cs="Times New Roman"/>
          <w:lang w:bidi="ar-SA"/>
        </w:rPr>
        <w:t>Dowker</w:t>
      </w:r>
      <w:proofErr w:type="spellEnd"/>
      <w:r w:rsidRPr="00D97352">
        <w:rPr>
          <w:rFonts w:ascii="Times New Roman" w:eastAsia="Times New Roman" w:hAnsi="Times New Roman" w:cs="Times New Roman"/>
          <w:lang w:bidi="ar-SA"/>
        </w:rPr>
        <w:t xml:space="preserve"> (1998), mathematical performance comprises several components, including numerical understanding, memory for arithmetic facts, comprehension of mathematical concepts, and the ability to follow structured problem-solving processes. Siegler (1988) suggests that arithmetic skills develop progressively, beginning with basic counting strategies and evolving into more advanced mental computations. Initially, children rely on physical aids such as fingers for counting, but as working memory improves, they transition to mental calculations, reducing their dependence on external references (Georg, 2006).</w:t>
      </w:r>
    </w:p>
    <w:p w14:paraId="2EF3C7C9" w14:textId="77777777" w:rsidR="00D97352" w:rsidRPr="00D97352" w:rsidRDefault="00D97352" w:rsidP="000D7765">
      <w:pPr>
        <w:spacing w:after="0" w:line="240" w:lineRule="auto"/>
        <w:ind w:firstLine="720"/>
        <w:jc w:val="both"/>
        <w:rPr>
          <w:rFonts w:ascii="Times New Roman" w:eastAsia="Times New Roman" w:hAnsi="Times New Roman" w:cs="Times New Roman"/>
          <w:lang w:bidi="ar-SA"/>
        </w:rPr>
      </w:pPr>
      <w:r w:rsidRPr="00D97352">
        <w:rPr>
          <w:rFonts w:ascii="Times New Roman" w:eastAsia="Times New Roman" w:hAnsi="Times New Roman" w:cs="Times New Roman"/>
          <w:lang w:bidi="ar-SA"/>
        </w:rPr>
        <w:t xml:space="preserve">The cognitive process underlying mathematical measurement involves subdividing continuous quantities—such as length—to facilitate comparison and computation. Clements and </w:t>
      </w:r>
      <w:proofErr w:type="spellStart"/>
      <w:r w:rsidRPr="00D97352">
        <w:rPr>
          <w:rFonts w:ascii="Times New Roman" w:eastAsia="Times New Roman" w:hAnsi="Times New Roman" w:cs="Times New Roman"/>
          <w:lang w:bidi="ar-SA"/>
        </w:rPr>
        <w:t>Sarama</w:t>
      </w:r>
      <w:proofErr w:type="spellEnd"/>
      <w:r w:rsidRPr="00D97352">
        <w:rPr>
          <w:rFonts w:ascii="Times New Roman" w:eastAsia="Times New Roman" w:hAnsi="Times New Roman" w:cs="Times New Roman"/>
          <w:lang w:bidi="ar-SA"/>
        </w:rPr>
        <w:t xml:space="preserve"> (2009) argue </w:t>
      </w:r>
      <w:r w:rsidRPr="00D97352">
        <w:rPr>
          <w:rFonts w:ascii="Times New Roman" w:eastAsia="Times New Roman" w:hAnsi="Times New Roman" w:cs="Times New Roman"/>
          <w:lang w:bidi="ar-SA"/>
        </w:rPr>
        <w:lastRenderedPageBreak/>
        <w:t>that measurement skills integrate both numerical understanding and arithmetic operations, making them essential components of mathematical cognition. Developing these skills strengthens students' mathematical competence and enhances their ability to apply mathematical principles in real-world situations.</w:t>
      </w:r>
    </w:p>
    <w:p w14:paraId="59442656" w14:textId="35529148" w:rsidR="00626F67" w:rsidRPr="00B8010E" w:rsidRDefault="00C40EC1" w:rsidP="000D7765">
      <w:pPr>
        <w:pStyle w:val="NoSpacing"/>
        <w:spacing w:line="360" w:lineRule="auto"/>
        <w:ind w:firstLine="720"/>
        <w:jc w:val="center"/>
        <w:rPr>
          <w:rFonts w:ascii="Times New Roman" w:hAnsi="Times New Roman"/>
          <w:b/>
          <w:iCs/>
          <w:sz w:val="24"/>
          <w:szCs w:val="14"/>
        </w:rPr>
      </w:pPr>
      <w:r>
        <w:rPr>
          <w:rFonts w:ascii="Times New Roman" w:hAnsi="Times New Roman"/>
          <w:b/>
          <w:iCs/>
          <w:sz w:val="24"/>
          <w:szCs w:val="14"/>
        </w:rPr>
        <w:t xml:space="preserve">FIGURE 1. </w:t>
      </w:r>
      <w:r w:rsidR="00626F67" w:rsidRPr="00B8010E">
        <w:rPr>
          <w:rFonts w:ascii="Times New Roman" w:hAnsi="Times New Roman"/>
          <w:b/>
          <w:iCs/>
          <w:sz w:val="24"/>
          <w:szCs w:val="14"/>
        </w:rPr>
        <w:t>Cognitive processes Associated with mathematics</w:t>
      </w:r>
    </w:p>
    <w:p w14:paraId="267F938D" w14:textId="77777777" w:rsidR="00626F67" w:rsidRPr="00B8010E" w:rsidRDefault="00F53159" w:rsidP="000D7765">
      <w:pPr>
        <w:spacing w:after="0" w:line="360" w:lineRule="auto"/>
        <w:jc w:val="both"/>
        <w:rPr>
          <w:iCs/>
          <w:sz w:val="14"/>
          <w:szCs w:val="14"/>
        </w:rPr>
      </w:pPr>
      <w:r>
        <w:rPr>
          <w:iCs/>
          <w:noProof/>
          <w:sz w:val="14"/>
          <w:szCs w:val="14"/>
        </w:rPr>
        <w:pict w14:anchorId="376C4991">
          <v:rect id="Rectangle 13" o:spid="_x0000_s1026" style="position:absolute;left:0;text-align:left;margin-left:352.5pt;margin-top:24.5pt;width:111.2pt;height:55.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">
            <v:textbox style="mso-next-textbox:#Rectangle 13">
              <w:txbxContent>
                <w:p w14:paraId="66DC974A" w14:textId="77777777" w:rsidR="001F73C8" w:rsidRPr="007A371D" w:rsidRDefault="001F73C8" w:rsidP="00626F67">
                  <w:pPr>
                    <w:rPr>
                      <w:rFonts w:ascii="Times New Roman" w:hAnsi="Times New Roman"/>
                      <w:sz w:val="28"/>
                    </w:rPr>
                  </w:pPr>
                  <w:r w:rsidRPr="007A371D">
                    <w:rPr>
                      <w:rFonts w:ascii="Times New Roman" w:hAnsi="Times New Roman"/>
                      <w:sz w:val="28"/>
                    </w:rPr>
                    <w:t>Logical Problem Solving</w:t>
                  </w:r>
                </w:p>
              </w:txbxContent>
            </v:textbox>
          </v:rect>
        </w:pict>
      </w:r>
      <w:r>
        <w:rPr>
          <w:iCs/>
          <w:noProof/>
          <w:sz w:val="14"/>
          <w:szCs w:val="14"/>
        </w:rPr>
        <w:pict w14:anchorId="504F158B">
          <v:rect id="Rectangle 12" o:spid="_x0000_s1027" style="position:absolute;left:0;text-align:left;margin-left:179.65pt;margin-top:24.5pt;width:121.25pt;height:55.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">
            <v:textbox style="mso-next-textbox:#Rectangle 12">
              <w:txbxContent>
                <w:p w14:paraId="4CA61626" w14:textId="77777777" w:rsidR="001F73C8" w:rsidRPr="007A371D" w:rsidRDefault="001F73C8" w:rsidP="00626F67">
                  <w:pPr>
                    <w:rPr>
                      <w:rFonts w:ascii="Times New Roman" w:hAnsi="Times New Roman"/>
                      <w:sz w:val="28"/>
                    </w:rPr>
                  </w:pPr>
                  <w:r w:rsidRPr="007A371D">
                    <w:rPr>
                      <w:rFonts w:ascii="Times New Roman" w:hAnsi="Times New Roman"/>
                      <w:sz w:val="28"/>
                    </w:rPr>
                    <w:t>Counting and Operations</w:t>
                  </w:r>
                </w:p>
              </w:txbxContent>
            </v:textbox>
          </v:rect>
        </w:pict>
      </w:r>
      <w:r>
        <w:rPr>
          <w:rFonts w:ascii="Times New Roman" w:hAnsi="Times New Roman"/>
          <w:iCs/>
          <w:noProof/>
          <w:sz w:val="20"/>
          <w:szCs w:val="14"/>
        </w:rPr>
        <w:pict w14:anchorId="04FA557C">
          <v:rect id="Rectangle 11" o:spid="_x0000_s1028" style="position:absolute;left:0;text-align:left;margin-left:19.9pt;margin-top:24.5pt;width:126.25pt;height:49.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">
            <v:textbox style="mso-next-textbox:#Rectangle 11">
              <w:txbxContent>
                <w:p w14:paraId="68460F51" w14:textId="77777777" w:rsidR="001F73C8" w:rsidRPr="007A371D" w:rsidRDefault="001F73C8" w:rsidP="00626F67">
                  <w:pPr>
                    <w:rPr>
                      <w:rFonts w:ascii="Times New Roman" w:hAnsi="Times New Roman"/>
                      <w:sz w:val="28"/>
                      <w:szCs w:val="28"/>
                    </w:rPr>
                  </w:pPr>
                  <w:r w:rsidRPr="007A371D">
                    <w:rPr>
                      <w:rFonts w:ascii="Times New Roman" w:hAnsi="Times New Roman"/>
                      <w:sz w:val="28"/>
                      <w:szCs w:val="28"/>
                    </w:rPr>
                    <w:t>Spatial Representation</w:t>
                  </w:r>
                </w:p>
              </w:txbxContent>
            </v:textbox>
          </v:rect>
        </w:pict>
      </w:r>
    </w:p>
    <w:p w14:paraId="074C47B1" w14:textId="77777777" w:rsidR="00626F67" w:rsidRDefault="00626F67" w:rsidP="000D7765">
      <w:pPr>
        <w:tabs>
          <w:tab w:val="left" w:pos="5996"/>
        </w:tabs>
        <w:spacing w:after="0" w:line="360" w:lineRule="auto"/>
        <w:jc w:val="both"/>
      </w:pPr>
      <w:r>
        <w:tab/>
      </w:r>
    </w:p>
    <w:p w14:paraId="1466FF03" w14:textId="77777777" w:rsidR="00626F67" w:rsidRDefault="00626F67" w:rsidP="000D7765">
      <w:pPr>
        <w:tabs>
          <w:tab w:val="left" w:pos="3213"/>
        </w:tabs>
        <w:spacing w:after="0" w:line="360" w:lineRule="auto"/>
        <w:jc w:val="both"/>
      </w:pPr>
      <w:r>
        <w:tab/>
      </w:r>
    </w:p>
    <w:p w14:paraId="4E51C1EC" w14:textId="77777777" w:rsidR="00626F67" w:rsidRDefault="00626F67" w:rsidP="000D7765">
      <w:pPr>
        <w:spacing w:after="0" w:line="360" w:lineRule="auto"/>
        <w:jc w:val="both"/>
      </w:pPr>
    </w:p>
    <w:p w14:paraId="31895E8A" w14:textId="77777777" w:rsidR="00ED3AF7" w:rsidRDefault="00F53159" w:rsidP="000D7765">
      <w:pPr>
        <w:tabs>
          <w:tab w:val="left" w:pos="1365"/>
        </w:tabs>
        <w:spacing w:after="0" w:line="360" w:lineRule="auto"/>
        <w:jc w:val="both"/>
      </w:pPr>
      <w:r>
        <w:rPr>
          <w:noProof/>
        </w:rPr>
        <w:pict w14:anchorId="12AE1D50">
          <v:shapetype id="_x0000_t32" coordsize="21600,21600" o:spt="32" o:oned="t" path="m,l21600,21600e" filled="f">
            <v:path arrowok="t" fillok="f" o:connecttype="none"/>
            <o:lock v:ext="edit" shapetype="t"/>
          </v:shapetype>
          <v:shape id="AutoShape 16" o:spid="_x0000_s1033" type="#_x0000_t32" style="position:absolute;left:0;text-align:left;margin-left:397.05pt;margin-top:9.7pt;width:.55pt;height:21.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Zk7zwEAAHoDAAAOAAAAZHJzL2Uyb0RvYy54bWysU01v2zAMvQ/YfxB0XxwHS9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">
            <v:stroke endarrow="block"/>
          </v:shape>
        </w:pict>
      </w:r>
      <w:r>
        <w:rPr>
          <w:noProof/>
        </w:rPr>
        <w:pict w14:anchorId="3CA7406F">
          <v:shape id="AutoShape 15" o:spid="_x0000_s1032" type="#_x0000_t32" style="position:absolute;left:0;text-align:left;margin-left:233.55pt;margin-top:10.4pt;width:.05pt;height:21.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">
            <v:stroke endarrow="block"/>
          </v:shape>
        </w:pict>
      </w:r>
      <w:r>
        <w:rPr>
          <w:noProof/>
        </w:rPr>
        <w:pict w14:anchorId="775FA8E7">
          <v:shape id="AutoShape 14" o:spid="_x0000_s1034" type="#_x0000_t32" style="position:absolute;left:0;text-align:left;margin-left:68.25pt;margin-top:1.7pt;width:0;height:27.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">
            <v:stroke endarrow="block"/>
          </v:shape>
        </w:pict>
      </w:r>
    </w:p>
    <w:p w14:paraId="7DFCABDF" w14:textId="77777777" w:rsidR="00626F67" w:rsidRDefault="00F53159" w:rsidP="000D7765">
      <w:pPr>
        <w:tabs>
          <w:tab w:val="left" w:pos="1365"/>
        </w:tabs>
        <w:spacing w:after="0" w:line="360" w:lineRule="auto"/>
        <w:jc w:val="both"/>
      </w:pPr>
      <w:r>
        <w:rPr>
          <w:noProof/>
        </w:rPr>
        <w:pict w14:anchorId="2BDFAA2B">
          <v:rect id="Rectangle 18" o:spid="_x0000_s1029" style="position:absolute;left:0;text-align:left;margin-left:171.5pt;margin-top:16.5pt;width:146.15pt;height:82.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">
            <v:textbox>
              <w:txbxContent>
                <w:p w14:paraId="770EF5D9" w14:textId="77777777" w:rsidR="001F73C8" w:rsidRPr="007E0FE9" w:rsidRDefault="001F73C8" w:rsidP="00626F67">
                  <w:pPr>
                    <w:rPr>
                      <w:rFonts w:ascii="Times New Roman" w:hAnsi="Times New Roman"/>
                      <w:sz w:val="28"/>
                    </w:rPr>
                  </w:pPr>
                  <w:r>
                    <w:rPr>
                      <w:rFonts w:ascii="Times New Roman" w:hAnsi="Times New Roman"/>
                      <w:sz w:val="28"/>
                    </w:rPr>
                    <w:t>Working memory Sequential processing Selective attention</w:t>
                  </w:r>
                  <w:r>
                    <w:rPr>
                      <w:rFonts w:ascii="Times New Roman" w:hAnsi="Times New Roman"/>
                      <w:sz w:val="28"/>
                    </w:rPr>
                    <w:tab/>
                  </w:r>
                </w:p>
              </w:txbxContent>
            </v:textbox>
          </v:rect>
        </w:pict>
      </w:r>
      <w:r>
        <w:rPr>
          <w:noProof/>
        </w:rPr>
        <w:pict w14:anchorId="3E8FFE06">
          <v:rect id="Rectangle 17" o:spid="_x0000_s1030" style="position:absolute;left:0;text-align:left;margin-left:6.45pt;margin-top:11.45pt;width:146.15pt;height:82.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">
            <v:textbox>
              <w:txbxContent>
                <w:p w14:paraId="0B512BE7" w14:textId="77777777" w:rsidR="001F73C8" w:rsidRPr="007E0FE9" w:rsidRDefault="001F73C8" w:rsidP="00626F67">
                  <w:pPr>
                    <w:rPr>
                      <w:rFonts w:ascii="Times New Roman" w:hAnsi="Times New Roman"/>
                      <w:sz w:val="28"/>
                    </w:rPr>
                  </w:pPr>
                  <w:r>
                    <w:rPr>
                      <w:rFonts w:ascii="Times New Roman" w:hAnsi="Times New Roman"/>
                      <w:sz w:val="28"/>
                    </w:rPr>
                    <w:t>Spatial memory Visualization Directionality</w:t>
                  </w:r>
                  <w:r>
                    <w:rPr>
                      <w:rFonts w:ascii="Times New Roman" w:hAnsi="Times New Roman"/>
                      <w:sz w:val="28"/>
                    </w:rPr>
                    <w:tab/>
                  </w:r>
                </w:p>
              </w:txbxContent>
            </v:textbox>
          </v:rect>
        </w:pict>
      </w:r>
      <w:r>
        <w:rPr>
          <w:noProof/>
        </w:rPr>
        <w:pict w14:anchorId="3511142E">
          <v:rect id="Rectangle 19" o:spid="_x0000_s1031" style="position:absolute;left:0;text-align:left;margin-left:338.85pt;margin-top:16.5pt;width:146.15pt;height:82.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">
            <v:textbox>
              <w:txbxContent>
                <w:p w14:paraId="64F48E10" w14:textId="77777777" w:rsidR="001F73C8" w:rsidRDefault="001F73C8" w:rsidP="00626F67">
                  <w:pPr>
                    <w:pStyle w:val="NoSpacing"/>
                    <w:rPr>
                      <w:rFonts w:ascii="Times New Roman" w:hAnsi="Times New Roman"/>
                      <w:sz w:val="28"/>
                    </w:rPr>
                  </w:pPr>
                  <w:r w:rsidRPr="00A351E9">
                    <w:rPr>
                      <w:rFonts w:ascii="Times New Roman" w:hAnsi="Times New Roman"/>
                      <w:sz w:val="28"/>
                    </w:rPr>
                    <w:t xml:space="preserve">Planning </w:t>
                  </w:r>
                </w:p>
                <w:p w14:paraId="14FAD761" w14:textId="77777777" w:rsidR="001F73C8" w:rsidRPr="00B03D2A" w:rsidRDefault="001F73C8" w:rsidP="00626F67">
                  <w:pPr>
                    <w:pStyle w:val="NoSpacing"/>
                    <w:rPr>
                      <w:rFonts w:ascii="Times New Roman" w:hAnsi="Times New Roman"/>
                      <w:sz w:val="12"/>
                    </w:rPr>
                  </w:pPr>
                </w:p>
                <w:p w14:paraId="7625565D" w14:textId="77777777" w:rsidR="001F73C8" w:rsidRDefault="001F73C8" w:rsidP="00626F67">
                  <w:pPr>
                    <w:pStyle w:val="NoSpacing"/>
                    <w:rPr>
                      <w:rFonts w:ascii="Times New Roman" w:hAnsi="Times New Roman"/>
                      <w:sz w:val="28"/>
                    </w:rPr>
                  </w:pPr>
                  <w:r>
                    <w:rPr>
                      <w:rFonts w:ascii="Times New Roman" w:hAnsi="Times New Roman"/>
                      <w:sz w:val="28"/>
                    </w:rPr>
                    <w:t>R</w:t>
                  </w:r>
                  <w:r w:rsidRPr="00A351E9">
                    <w:rPr>
                      <w:rFonts w:ascii="Times New Roman" w:hAnsi="Times New Roman"/>
                      <w:sz w:val="28"/>
                    </w:rPr>
                    <w:t>easoning</w:t>
                  </w:r>
                </w:p>
                <w:p w14:paraId="116F1B7C" w14:textId="77777777" w:rsidR="00055FE9" w:rsidRPr="00A351E9" w:rsidRDefault="00055FE9" w:rsidP="00626F67">
                  <w:pPr>
                    <w:pStyle w:val="NoSpacing"/>
                    <w:rPr>
                      <w:rFonts w:ascii="Times New Roman" w:hAnsi="Times New Roman"/>
                      <w:sz w:val="28"/>
                    </w:rPr>
                  </w:pPr>
                  <w:r>
                    <w:rPr>
                      <w:rFonts w:ascii="Times New Roman" w:hAnsi="Times New Roman"/>
                      <w:sz w:val="28"/>
                    </w:rPr>
                    <w:t>Problem solving</w:t>
                  </w:r>
                </w:p>
              </w:txbxContent>
            </v:textbox>
          </v:rect>
        </w:pict>
      </w:r>
      <w:r w:rsidR="00626F67">
        <w:tab/>
      </w:r>
    </w:p>
    <w:p w14:paraId="615A7EC0" w14:textId="77777777" w:rsidR="00626F67" w:rsidRDefault="00626F67" w:rsidP="000D7765">
      <w:pPr>
        <w:tabs>
          <w:tab w:val="left" w:pos="4102"/>
        </w:tabs>
        <w:spacing w:after="0" w:line="360" w:lineRule="auto"/>
        <w:jc w:val="both"/>
      </w:pPr>
      <w:r>
        <w:tab/>
      </w:r>
    </w:p>
    <w:p w14:paraId="67BD6596" w14:textId="77777777" w:rsidR="00626F67" w:rsidRDefault="00626F67" w:rsidP="000D7765">
      <w:pPr>
        <w:tabs>
          <w:tab w:val="left" w:pos="1365"/>
        </w:tabs>
        <w:spacing w:after="0" w:line="360" w:lineRule="auto"/>
        <w:jc w:val="both"/>
      </w:pPr>
    </w:p>
    <w:p w14:paraId="67EF2386" w14:textId="77777777" w:rsidR="00626F67" w:rsidRPr="00245E79" w:rsidRDefault="00626F67" w:rsidP="000D7765">
      <w:pPr>
        <w:pStyle w:val="NoSpacing"/>
        <w:spacing w:line="360" w:lineRule="auto"/>
        <w:jc w:val="both"/>
        <w:rPr>
          <w:rFonts w:ascii="Times New Roman" w:hAnsi="Times New Roman"/>
          <w:b/>
          <w:i/>
          <w:sz w:val="30"/>
        </w:rPr>
      </w:pPr>
      <w:r w:rsidRPr="00245E79">
        <w:rPr>
          <w:rFonts w:ascii="Times New Roman" w:hAnsi="Times New Roman"/>
          <w:b/>
          <w:i/>
          <w:sz w:val="30"/>
        </w:rPr>
        <w:tab/>
      </w:r>
    </w:p>
    <w:p w14:paraId="5C32CB6E" w14:textId="77777777" w:rsidR="00ED3AF7" w:rsidRDefault="00ED3AF7" w:rsidP="000D7765">
      <w:pPr>
        <w:spacing w:after="0" w:line="240" w:lineRule="auto"/>
        <w:jc w:val="both"/>
        <w:outlineLvl w:val="1"/>
        <w:rPr>
          <w:rFonts w:ascii="Times New Roman" w:eastAsia="Times New Roman" w:hAnsi="Times New Roman" w:cs="Times New Roman"/>
          <w:b/>
          <w:bCs/>
          <w:sz w:val="24"/>
          <w:szCs w:val="24"/>
          <w:lang w:bidi="ar-SA"/>
        </w:rPr>
      </w:pPr>
    </w:p>
    <w:p w14:paraId="23B32F8D" w14:textId="77777777" w:rsidR="00ED3AF7" w:rsidRDefault="00ED3AF7" w:rsidP="000D7765">
      <w:pPr>
        <w:spacing w:after="0" w:line="240" w:lineRule="auto"/>
        <w:jc w:val="both"/>
        <w:outlineLvl w:val="1"/>
        <w:rPr>
          <w:rFonts w:ascii="Times New Roman" w:eastAsia="Times New Roman" w:hAnsi="Times New Roman" w:cs="Times New Roman"/>
          <w:b/>
          <w:bCs/>
          <w:sz w:val="24"/>
          <w:szCs w:val="24"/>
          <w:lang w:bidi="ar-SA"/>
        </w:rPr>
      </w:pPr>
    </w:p>
    <w:p w14:paraId="2C33FFFA"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Spatial Memory</w:t>
      </w:r>
    </w:p>
    <w:p w14:paraId="61EFE5CC" w14:textId="77777777" w:rsidR="00AB59D9" w:rsidRPr="00AB59D9" w:rsidRDefault="00AB59D9" w:rsidP="000D7765">
      <w:pPr>
        <w:spacing w:after="0" w:line="240" w:lineRule="auto"/>
        <w:ind w:firstLine="720"/>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Spatial memory refers to the ability to recall and understand the positioning of objects in space and their relationships with one another. This cognitive skill is fundamental to solving spatial problems and plays a crucial role in subjects like geometry and navigation.</w:t>
      </w:r>
    </w:p>
    <w:p w14:paraId="4B4FA3FE"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Visualization</w:t>
      </w:r>
    </w:p>
    <w:p w14:paraId="49531BCB"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Visualization involves mentally representing and manipulating objects to explore alternative solutions to a problem. This skill is essential in understanding geometric transformations, such as translations (sliding an object along a straight line), rotations (turning an object around a fixed point), and reflections (creating a mirror image). Strong visualization abilities enhance comprehension and problem-solving in mathematical concepts.</w:t>
      </w:r>
    </w:p>
    <w:p w14:paraId="145E1064"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Directionality</w:t>
      </w:r>
    </w:p>
    <w:p w14:paraId="77A79767" w14:textId="77777777" w:rsidR="00AB59D9" w:rsidRPr="00AB59D9" w:rsidRDefault="00AB59D9" w:rsidP="000D7765">
      <w:pPr>
        <w:spacing w:after="0" w:line="240" w:lineRule="auto"/>
        <w:ind w:firstLine="720"/>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The ability to distinguish between left and right is not only essential in mathematics but also in everyday activities like tying shoes, reading maps, and playing sports. In chemistry, directionality is crucial, as two molecules with the same structure but different spatial orientations (enantiomers) can have vastly different effects—for example, one form of a drug might treat tuberculosis, while its enantiomer could cause blindness. In mathematics, directionality contributes to numerical operations, sequential processing, and executive functions like selective attention and working memory.</w:t>
      </w:r>
    </w:p>
    <w:p w14:paraId="73684AC4"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Working Memory</w:t>
      </w:r>
    </w:p>
    <w:p w14:paraId="03094741"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Working memory enables individuals to retain and manipulate information in their minds. It is strongly linked to academic success, particularly in reading comprehension and mathematics. In mathematical processes, working memory allows students to track steps in problem-solving, from basic counting to complex calculations, such as statistical analyses and derivatives in calculus.</w:t>
      </w:r>
    </w:p>
    <w:p w14:paraId="15FF3A72"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Sequential Processing</w:t>
      </w:r>
    </w:p>
    <w:p w14:paraId="7B71D2DF" w14:textId="77777777" w:rsidR="00AB59D9" w:rsidRPr="00AB59D9" w:rsidRDefault="00AB59D9" w:rsidP="000D7765">
      <w:pPr>
        <w:spacing w:after="0" w:line="240" w:lineRule="auto"/>
        <w:ind w:firstLine="720"/>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Mathematical operations often rely on sequences, making sequential processing a crucial cognitive skill. Understanding and following the correct order of operations ensures accurate problem-solving. For instance, different results arise from (6+5) × 2 and 6 + (5 × 2), demonstrating the importance of processing steps in a logical order.</w:t>
      </w:r>
    </w:p>
    <w:p w14:paraId="58B3B357" w14:textId="77777777" w:rsidR="00ED3AF7" w:rsidRDefault="00ED3AF7" w:rsidP="000D7765">
      <w:pPr>
        <w:spacing w:after="0" w:line="240" w:lineRule="auto"/>
        <w:jc w:val="both"/>
        <w:outlineLvl w:val="1"/>
        <w:rPr>
          <w:rFonts w:ascii="Times New Roman" w:eastAsia="Times New Roman" w:hAnsi="Times New Roman" w:cs="Times New Roman"/>
          <w:b/>
          <w:bCs/>
          <w:sz w:val="24"/>
          <w:szCs w:val="24"/>
          <w:lang w:bidi="ar-SA"/>
        </w:rPr>
      </w:pPr>
    </w:p>
    <w:p w14:paraId="00F3F40A"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lastRenderedPageBreak/>
        <w:t>Selective Attention</w:t>
      </w:r>
    </w:p>
    <w:p w14:paraId="29E5D889"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Selective attention allows individuals to filter out irrelevant information and focus on key details in a problem. This ability is essential for solving complex mathematical problems, where isolating pertinent facts leads to efficient and accurate calculations.</w:t>
      </w:r>
    </w:p>
    <w:p w14:paraId="71B0BC63" w14:textId="77777777" w:rsidR="000D7765" w:rsidRDefault="000D7765" w:rsidP="000D7765">
      <w:pPr>
        <w:spacing w:after="0" w:line="240" w:lineRule="auto"/>
        <w:jc w:val="both"/>
        <w:outlineLvl w:val="1"/>
        <w:rPr>
          <w:rFonts w:ascii="Times New Roman" w:eastAsia="Times New Roman" w:hAnsi="Times New Roman" w:cs="Times New Roman"/>
          <w:b/>
          <w:bCs/>
          <w:sz w:val="24"/>
          <w:szCs w:val="24"/>
          <w:lang w:bidi="ar-SA"/>
        </w:rPr>
      </w:pPr>
    </w:p>
    <w:p w14:paraId="24380549" w14:textId="77777777" w:rsidR="000D7765" w:rsidRDefault="000D7765" w:rsidP="000D7765">
      <w:pPr>
        <w:spacing w:after="0" w:line="240" w:lineRule="auto"/>
        <w:jc w:val="both"/>
        <w:outlineLvl w:val="1"/>
        <w:rPr>
          <w:rFonts w:ascii="Times New Roman" w:eastAsia="Times New Roman" w:hAnsi="Times New Roman" w:cs="Times New Roman"/>
          <w:b/>
          <w:bCs/>
          <w:sz w:val="24"/>
          <w:szCs w:val="24"/>
          <w:lang w:bidi="ar-SA"/>
        </w:rPr>
      </w:pPr>
    </w:p>
    <w:p w14:paraId="142F7F30"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Planning</w:t>
      </w:r>
    </w:p>
    <w:p w14:paraId="7D2F1AB8"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Planning is a higher-order cognitive function that involves anticipating the necessary steps to achieve a goal. In mathematics, effective planning enables students to explore different approaches, organize problem-solving steps, and execute them efficiently. This skill is vital in tackling multi-step problems and advanced mathematical reasoning.</w:t>
      </w:r>
    </w:p>
    <w:p w14:paraId="1320ED39"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Reasoning</w:t>
      </w:r>
    </w:p>
    <w:p w14:paraId="7139583B"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Reasoning involves the ability to recognize cause-and-effect relationships, restructure existing knowledge, and apply logical thinking to problem-solving. It is a crucial component of cognitive development and mathematical proficiency, allowing individuals to draw connections between concepts and arrive at solutions systematically.</w:t>
      </w:r>
    </w:p>
    <w:p w14:paraId="3FFAB5F0" w14:textId="77777777" w:rsidR="00AB59D9" w:rsidRDefault="00AB59D9" w:rsidP="000D7765">
      <w:pPr>
        <w:spacing w:after="0" w:line="240" w:lineRule="auto"/>
        <w:jc w:val="both"/>
        <w:outlineLvl w:val="1"/>
        <w:rPr>
          <w:rFonts w:ascii="Times New Roman" w:eastAsia="Times New Roman" w:hAnsi="Times New Roman" w:cs="Times New Roman"/>
          <w:b/>
          <w:bCs/>
          <w:lang w:bidi="ar-SA"/>
        </w:rPr>
      </w:pPr>
    </w:p>
    <w:p w14:paraId="10227E40"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Problem-Solving</w:t>
      </w:r>
    </w:p>
    <w:p w14:paraId="16520A5C"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Problem-solving ability is a key aspect of cognitive development. From an early age, children begin to develop reasoning and analytical skills, initially working with concrete concepts before transitioning to abstract thinking. As cognitive abilities mature, individuals can compare, evaluate, and solve problems using logical reasoning and conceptual understanding.</w:t>
      </w:r>
    </w:p>
    <w:p w14:paraId="64642C3C"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Cognitive Development and Intellectual Growth</w:t>
      </w:r>
    </w:p>
    <w:p w14:paraId="7201D834"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Cognitive development refers to the progressive enhancement of mental abilities that enable individuals to adapt, learn, and solve complex problems. This process influences a range of intellectual functions, including memory, perception, imagination, intelligence, and decision-making. These cognitive skills develop collectively, shaping an individual’s overall intellectual abilities.</w:t>
      </w:r>
    </w:p>
    <w:p w14:paraId="4BD03DFF"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Intellectual Development and Education</w:t>
      </w:r>
    </w:p>
    <w:p w14:paraId="0EE74A43"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Understanding cognitive growth trends is highly beneficial for educators. Teachers can apply this knowledge in various ways, including:</w:t>
      </w:r>
    </w:p>
    <w:p w14:paraId="5A18B206" w14:textId="77777777" w:rsidR="00AB59D9" w:rsidRPr="00AB59D9" w:rsidRDefault="00AB59D9" w:rsidP="000D7765">
      <w:pPr>
        <w:numPr>
          <w:ilvl w:val="0"/>
          <w:numId w:val="12"/>
        </w:numPr>
        <w:tabs>
          <w:tab w:val="clear" w:pos="720"/>
          <w:tab w:val="num" w:pos="1440"/>
        </w:tabs>
        <w:spacing w:after="0" w:line="240" w:lineRule="auto"/>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Selecting appropriate curricular and co-curricular activities for different age groups.</w:t>
      </w:r>
    </w:p>
    <w:p w14:paraId="0072672D" w14:textId="77777777" w:rsidR="00AB59D9" w:rsidRPr="00AB59D9" w:rsidRDefault="00AB59D9" w:rsidP="000D7765">
      <w:pPr>
        <w:numPr>
          <w:ilvl w:val="0"/>
          <w:numId w:val="12"/>
        </w:numPr>
        <w:tabs>
          <w:tab w:val="clear" w:pos="720"/>
          <w:tab w:val="num" w:pos="1440"/>
        </w:tabs>
        <w:spacing w:after="0" w:line="240" w:lineRule="auto"/>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Designing effective teaching methods and instructional materials.</w:t>
      </w:r>
    </w:p>
    <w:p w14:paraId="3FECD867" w14:textId="77777777" w:rsidR="00AB59D9" w:rsidRPr="00AB59D9" w:rsidRDefault="00AB59D9" w:rsidP="000D7765">
      <w:pPr>
        <w:numPr>
          <w:ilvl w:val="0"/>
          <w:numId w:val="12"/>
        </w:numPr>
        <w:tabs>
          <w:tab w:val="clear" w:pos="720"/>
          <w:tab w:val="num" w:pos="1440"/>
        </w:tabs>
        <w:spacing w:after="0" w:line="240" w:lineRule="auto"/>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Choosing books that align with students’ intellectual development.</w:t>
      </w:r>
    </w:p>
    <w:p w14:paraId="7C36C3F4" w14:textId="77777777" w:rsidR="00AB59D9" w:rsidRPr="00AB59D9" w:rsidRDefault="00AB59D9" w:rsidP="000D7765">
      <w:pPr>
        <w:numPr>
          <w:ilvl w:val="0"/>
          <w:numId w:val="12"/>
        </w:numPr>
        <w:tabs>
          <w:tab w:val="clear" w:pos="720"/>
          <w:tab w:val="num" w:pos="1440"/>
        </w:tabs>
        <w:spacing w:after="0" w:line="240" w:lineRule="auto"/>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Introducing knowledge and skills at the appropriate developmental stage to maximize learning outcomes.</w:t>
      </w:r>
    </w:p>
    <w:p w14:paraId="5C085975"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Statement of the Problem</w:t>
      </w:r>
    </w:p>
    <w:p w14:paraId="475CB40C" w14:textId="77777777" w:rsidR="00AB59D9" w:rsidRPr="00AB59D9" w:rsidRDefault="000D7765"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00AB59D9" w:rsidRPr="00AB59D9">
        <w:rPr>
          <w:rFonts w:ascii="Times New Roman" w:eastAsia="Times New Roman" w:hAnsi="Times New Roman" w:cs="Times New Roman"/>
          <w:lang w:bidi="ar-SA"/>
        </w:rPr>
        <w:t>A study on cognitive abilities in intellectual development and proficiency in mathematics among higher secondary students.</w:t>
      </w:r>
    </w:p>
    <w:p w14:paraId="4A740255"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Objectives of the Study</w:t>
      </w:r>
    </w:p>
    <w:p w14:paraId="5F8A45C7" w14:textId="77777777" w:rsidR="00AB59D9" w:rsidRPr="00AB59D9" w:rsidRDefault="00AB59D9" w:rsidP="000D7765">
      <w:pPr>
        <w:numPr>
          <w:ilvl w:val="0"/>
          <w:numId w:val="13"/>
        </w:numPr>
        <w:tabs>
          <w:tab w:val="clear" w:pos="3600"/>
          <w:tab w:val="left" w:pos="993"/>
        </w:tabs>
        <w:spacing w:after="0" w:line="240" w:lineRule="auto"/>
        <w:ind w:left="284" w:firstLine="425"/>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To examine the relationship between cognitive abilities, intellectual development, and mathematical proficiency among higher secondary students.</w:t>
      </w:r>
    </w:p>
    <w:p w14:paraId="56A3C765" w14:textId="77777777" w:rsidR="00AB59D9" w:rsidRPr="00AB59D9" w:rsidRDefault="00AB59D9" w:rsidP="000D7765">
      <w:pPr>
        <w:numPr>
          <w:ilvl w:val="0"/>
          <w:numId w:val="13"/>
        </w:numPr>
        <w:tabs>
          <w:tab w:val="clear" w:pos="3600"/>
          <w:tab w:val="left" w:pos="993"/>
        </w:tabs>
        <w:spacing w:after="0" w:line="240" w:lineRule="auto"/>
        <w:ind w:left="284" w:firstLine="425"/>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To assess the level of cognitive abilities and mathematical proficiency among students at this educational stage.</w:t>
      </w:r>
    </w:p>
    <w:p w14:paraId="6425614E" w14:textId="77777777" w:rsidR="00AB59D9" w:rsidRPr="00AB59D9" w:rsidRDefault="00AB59D9" w:rsidP="000D7765">
      <w:pPr>
        <w:numPr>
          <w:ilvl w:val="0"/>
          <w:numId w:val="13"/>
        </w:numPr>
        <w:tabs>
          <w:tab w:val="clear" w:pos="3600"/>
          <w:tab w:val="left" w:pos="993"/>
        </w:tabs>
        <w:spacing w:after="0" w:line="240" w:lineRule="auto"/>
        <w:ind w:left="284" w:firstLine="425"/>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 xml:space="preserve">To </w:t>
      </w:r>
      <w:proofErr w:type="spellStart"/>
      <w:r w:rsidRPr="00AB59D9">
        <w:rPr>
          <w:rFonts w:ascii="Times New Roman" w:eastAsia="Times New Roman" w:hAnsi="Times New Roman" w:cs="Times New Roman"/>
          <w:lang w:bidi="ar-SA"/>
        </w:rPr>
        <w:t>analyze</w:t>
      </w:r>
      <w:proofErr w:type="spellEnd"/>
      <w:r w:rsidRPr="00AB59D9">
        <w:rPr>
          <w:rFonts w:ascii="Times New Roman" w:eastAsia="Times New Roman" w:hAnsi="Times New Roman" w:cs="Times New Roman"/>
          <w:lang w:bidi="ar-SA"/>
        </w:rPr>
        <w:t xml:space="preserve"> the differences in cognitive abilities and mathematical proficiency based on demographic factors, such as gender.</w:t>
      </w:r>
    </w:p>
    <w:p w14:paraId="0912D198" w14:textId="77777777" w:rsidR="00AB59D9" w:rsidRPr="00AB59D9" w:rsidRDefault="00AB59D9" w:rsidP="000D7765">
      <w:pPr>
        <w:tabs>
          <w:tab w:val="left" w:pos="993"/>
        </w:tabs>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Hypotheses of the Study</w:t>
      </w:r>
    </w:p>
    <w:p w14:paraId="31FF690B" w14:textId="77777777" w:rsidR="00AB59D9" w:rsidRPr="00AB59D9" w:rsidRDefault="00AB59D9" w:rsidP="000D7765">
      <w:pPr>
        <w:numPr>
          <w:ilvl w:val="0"/>
          <w:numId w:val="15"/>
        </w:numPr>
        <w:spacing w:after="0" w:line="240" w:lineRule="auto"/>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The cognitive abilities and mathematical proficiency of higher secondary students are at an average level.</w:t>
      </w:r>
    </w:p>
    <w:p w14:paraId="2E6DA702" w14:textId="77777777" w:rsidR="00AB59D9" w:rsidRPr="00AB59D9" w:rsidRDefault="00AB59D9" w:rsidP="000D7765">
      <w:pPr>
        <w:numPr>
          <w:ilvl w:val="0"/>
          <w:numId w:val="15"/>
        </w:numPr>
        <w:spacing w:after="0" w:line="240" w:lineRule="auto"/>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Significant differences exist between male and female students in their cognitive abilities and mathematical proficiency.</w:t>
      </w:r>
    </w:p>
    <w:p w14:paraId="3FACD3AA" w14:textId="77777777" w:rsidR="00AB59D9" w:rsidRPr="00AB59D9" w:rsidRDefault="00AB59D9" w:rsidP="000D7765">
      <w:pPr>
        <w:spacing w:after="0" w:line="240" w:lineRule="auto"/>
        <w:jc w:val="both"/>
        <w:outlineLvl w:val="1"/>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lastRenderedPageBreak/>
        <w:t>Methodology</w:t>
      </w:r>
    </w:p>
    <w:p w14:paraId="6440F5B9" w14:textId="77777777" w:rsidR="008717D1" w:rsidRDefault="00AB59D9" w:rsidP="000D7765">
      <w:pPr>
        <w:spacing w:after="0" w:line="24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lang w:bidi="ar-SA"/>
        </w:rPr>
        <w:tab/>
      </w:r>
      <w:r w:rsidR="000D7765" w:rsidRPr="000D7765">
        <w:rPr>
          <w:rFonts w:ascii="Times New Roman" w:eastAsia="Times New Roman" w:hAnsi="Times New Roman" w:cs="Times New Roman"/>
          <w:lang w:bidi="ar-SA"/>
        </w:rPr>
        <w:t xml:space="preserve">The present study adopted a descriptive correlational research design to examine the influence of cognitive abilities on mathematical proficiency among higher secondary school students. This design was considered appropriate as it facilitates the analysis of relationships between variables without any experimental manipulation. The participants of the study comprised higher secondary school students studying in Classes XI and XII, selected from both government and private schools. A total of </w:t>
      </w:r>
      <w:r w:rsidR="000D7765" w:rsidRPr="000D7765">
        <w:rPr>
          <w:rFonts w:ascii="Times New Roman" w:eastAsia="Times New Roman" w:hAnsi="Times New Roman" w:cs="Times New Roman"/>
          <w:b/>
          <w:bCs/>
          <w:lang w:bidi="ar-SA"/>
        </w:rPr>
        <w:t>N = ___ students</w:t>
      </w:r>
      <w:r w:rsidR="000D7765" w:rsidRPr="000D7765">
        <w:rPr>
          <w:rFonts w:ascii="Times New Roman" w:eastAsia="Times New Roman" w:hAnsi="Times New Roman" w:cs="Times New Roman"/>
          <w:lang w:bidi="ar-SA"/>
        </w:rPr>
        <w:t>, including boys and girls aged between 16 and 18 years, were chosen using the simple random sampling technique to ensure fair representation. Cognitive abilities were treated as the independent variable, while mathematical proficiency was considered the dependent variable. Data were collected using standardized tools, namely a cognitive abilities test to assess components such as reasoning ability, memory, attention, problem-solving, and logical thinking, and a mathematical proficiency test to measure numerical ability, algebraic reasoning, problem-solving skills, and conceptual understanding. Prior permission was obtained from the school authorities before data collection, and the purpose of the study was clearly explained to the participants, assuring them of the confidentiality of their responses. The cognitive abilities test was administered first, followed by the mathematical proficiency test under standardized conditions, with adequate instructions and sufficient time provided to ensure accurate and reliable responses.</w:t>
      </w:r>
    </w:p>
    <w:p w14:paraId="2B1FB9A9" w14:textId="77777777" w:rsidR="00AB59D9" w:rsidRPr="00AB59D9" w:rsidRDefault="00AB59D9" w:rsidP="000D7765">
      <w:pPr>
        <w:spacing w:after="0" w:line="240" w:lineRule="auto"/>
        <w:jc w:val="both"/>
        <w:outlineLvl w:val="2"/>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Tool Used</w:t>
      </w:r>
    </w:p>
    <w:p w14:paraId="7B22611B"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The researcher developed a structured questionnaire to measure students' cognitive abilities and mathematical proficiency.</w:t>
      </w:r>
    </w:p>
    <w:p w14:paraId="70F44B68" w14:textId="0F115835" w:rsidR="00AB59D9" w:rsidRPr="00AB59D9" w:rsidRDefault="00AB59D9" w:rsidP="000D7765">
      <w:pPr>
        <w:spacing w:after="0" w:line="240" w:lineRule="auto"/>
        <w:jc w:val="both"/>
        <w:outlineLvl w:val="2"/>
        <w:rPr>
          <w:rFonts w:ascii="Times New Roman" w:eastAsia="Times New Roman" w:hAnsi="Times New Roman" w:cs="Times New Roman"/>
          <w:b/>
          <w:bCs/>
          <w:sz w:val="24"/>
          <w:szCs w:val="24"/>
          <w:lang w:bidi="ar-SA"/>
        </w:rPr>
      </w:pPr>
      <w:r w:rsidRPr="00AB59D9">
        <w:rPr>
          <w:rFonts w:ascii="Times New Roman" w:eastAsia="Times New Roman" w:hAnsi="Times New Roman" w:cs="Times New Roman"/>
          <w:b/>
          <w:bCs/>
          <w:sz w:val="24"/>
          <w:szCs w:val="24"/>
          <w:lang w:bidi="ar-SA"/>
        </w:rPr>
        <w:t>Data Analysis</w:t>
      </w:r>
      <w:r w:rsidR="00DE77C1">
        <w:rPr>
          <w:rFonts w:ascii="Times New Roman" w:eastAsia="Times New Roman" w:hAnsi="Times New Roman" w:cs="Times New Roman"/>
          <w:b/>
          <w:bCs/>
          <w:sz w:val="24"/>
          <w:szCs w:val="24"/>
          <w:lang w:bidi="ar-SA"/>
        </w:rPr>
        <w:t xml:space="preserve"> &amp; Discussion</w:t>
      </w:r>
    </w:p>
    <w:p w14:paraId="66FDC5B2" w14:textId="77777777" w:rsidR="00AB59D9" w:rsidRPr="00AB59D9" w:rsidRDefault="00AB59D9" w:rsidP="000D7765">
      <w:pPr>
        <w:spacing w:after="0" w:line="240" w:lineRule="auto"/>
        <w:jc w:val="both"/>
        <w:rPr>
          <w:rFonts w:ascii="Times New Roman" w:eastAsia="Times New Roman" w:hAnsi="Times New Roman" w:cs="Times New Roman"/>
          <w:lang w:bidi="ar-SA"/>
        </w:rPr>
      </w:pPr>
      <w:r>
        <w:rPr>
          <w:rFonts w:ascii="Times New Roman" w:eastAsia="Times New Roman" w:hAnsi="Times New Roman" w:cs="Times New Roman"/>
          <w:lang w:bidi="ar-SA"/>
        </w:rPr>
        <w:tab/>
      </w:r>
      <w:r w:rsidRPr="00AB59D9">
        <w:rPr>
          <w:rFonts w:ascii="Times New Roman" w:eastAsia="Times New Roman" w:hAnsi="Times New Roman" w:cs="Times New Roman"/>
          <w:lang w:bidi="ar-SA"/>
        </w:rPr>
        <w:t xml:space="preserve">The collected responses were systematically recorded and </w:t>
      </w:r>
      <w:proofErr w:type="spellStart"/>
      <w:r w:rsidRPr="00AB59D9">
        <w:rPr>
          <w:rFonts w:ascii="Times New Roman" w:eastAsia="Times New Roman" w:hAnsi="Times New Roman" w:cs="Times New Roman"/>
          <w:lang w:bidi="ar-SA"/>
        </w:rPr>
        <w:t>analyzed</w:t>
      </w:r>
      <w:proofErr w:type="spellEnd"/>
      <w:r w:rsidRPr="00AB59D9">
        <w:rPr>
          <w:rFonts w:ascii="Times New Roman" w:eastAsia="Times New Roman" w:hAnsi="Times New Roman" w:cs="Times New Roman"/>
          <w:lang w:bidi="ar-SA"/>
        </w:rPr>
        <w:t>. Each questionnaire item was scored, and the results were converted into percentages to determine the overall cognitive abilities and mathematical proficiency of the students. The study further examines correlations, mean scores, standard deviations, t-values, and levels of statistical significance.</w:t>
      </w:r>
    </w:p>
    <w:p w14:paraId="309633AD" w14:textId="68F386C9" w:rsidR="00626F67" w:rsidRPr="00B77597" w:rsidRDefault="00676F3C" w:rsidP="000D7765">
      <w:pPr>
        <w:pStyle w:val="NoSpacing"/>
        <w:spacing w:line="360" w:lineRule="auto"/>
        <w:jc w:val="center"/>
        <w:rPr>
          <w:rFonts w:ascii="Times New Roman" w:hAnsi="Times New Roman"/>
          <w:b/>
          <w:iCs/>
          <w:sz w:val="24"/>
          <w:szCs w:val="24"/>
        </w:rPr>
      </w:pPr>
      <w:r w:rsidRPr="00B77597">
        <w:rPr>
          <w:rFonts w:ascii="Times New Roman" w:hAnsi="Times New Roman"/>
          <w:b/>
          <w:iCs/>
          <w:sz w:val="24"/>
          <w:szCs w:val="24"/>
        </w:rPr>
        <w:t xml:space="preserve">TABLE </w:t>
      </w:r>
      <w:r w:rsidR="0085102A">
        <w:rPr>
          <w:rFonts w:ascii="Times New Roman" w:hAnsi="Times New Roman"/>
          <w:b/>
          <w:iCs/>
          <w:sz w:val="24"/>
          <w:szCs w:val="24"/>
        </w:rPr>
        <w:t>1</w:t>
      </w:r>
    </w:p>
    <w:p w14:paraId="0D4950E9" w14:textId="77777777" w:rsidR="002C6FA5" w:rsidRPr="00B77597" w:rsidRDefault="008C30B6" w:rsidP="000D7765">
      <w:pPr>
        <w:pStyle w:val="NoSpacing"/>
        <w:spacing w:line="360" w:lineRule="auto"/>
        <w:ind w:firstLine="720"/>
        <w:jc w:val="center"/>
        <w:rPr>
          <w:rFonts w:ascii="Times New Roman" w:hAnsi="Times New Roman"/>
          <w:b/>
        </w:rPr>
      </w:pPr>
      <w:r w:rsidRPr="00B77597">
        <w:rPr>
          <w:rFonts w:ascii="Times New Roman" w:hAnsi="Times New Roman"/>
          <w:b/>
        </w:rPr>
        <w:t xml:space="preserve">Shows the Distribution of </w:t>
      </w:r>
      <w:r w:rsidR="00162D9F" w:rsidRPr="00B77597">
        <w:rPr>
          <w:rFonts w:ascii="Times New Roman" w:hAnsi="Times New Roman"/>
          <w:b/>
        </w:rPr>
        <w:t>B</w:t>
      </w:r>
      <w:r w:rsidRPr="00B77597">
        <w:rPr>
          <w:rFonts w:ascii="Times New Roman" w:hAnsi="Times New Roman"/>
          <w:b/>
        </w:rPr>
        <w:t>oys</w:t>
      </w:r>
      <w:r w:rsidR="004566B4" w:rsidRPr="00B77597">
        <w:rPr>
          <w:rFonts w:ascii="Times New Roman" w:hAnsi="Times New Roman"/>
          <w:b/>
        </w:rPr>
        <w:t xml:space="preserve"> higher</w:t>
      </w:r>
      <w:r w:rsidRPr="00B77597">
        <w:rPr>
          <w:rFonts w:ascii="Times New Roman" w:hAnsi="Times New Roman"/>
          <w:b/>
        </w:rPr>
        <w:t xml:space="preserve"> secondary school students percentage scores and their </w:t>
      </w:r>
      <w:r w:rsidR="000A661A" w:rsidRPr="00B77597">
        <w:rPr>
          <w:rFonts w:ascii="Times New Roman" w:hAnsi="Times New Roman"/>
          <w:b/>
        </w:rPr>
        <w:t xml:space="preserve">cognitive abilities in </w:t>
      </w:r>
      <w:r w:rsidR="004566B4" w:rsidRPr="00B77597">
        <w:rPr>
          <w:rFonts w:ascii="Times New Roman" w:hAnsi="Times New Roman"/>
          <w:b/>
          <w:bCs/>
          <w:color w:val="000000" w:themeColor="text1"/>
        </w:rPr>
        <w:t>intellectual</w:t>
      </w:r>
      <w:r w:rsidR="000A661A" w:rsidRPr="00B77597">
        <w:rPr>
          <w:rFonts w:ascii="Times New Roman" w:hAnsi="Times New Roman"/>
          <w:b/>
        </w:rPr>
        <w:t xml:space="preserve"> development and proficiency in </w:t>
      </w:r>
      <w:proofErr w:type="spellStart"/>
      <w:r w:rsidR="00E01E59" w:rsidRPr="00B77597">
        <w:rPr>
          <w:rFonts w:ascii="Times New Roman" w:hAnsi="Times New Roman"/>
          <w:b/>
        </w:rPr>
        <w:t>mathematicsamong</w:t>
      </w:r>
      <w:proofErr w:type="spellEnd"/>
      <w:r w:rsidR="00E01E59" w:rsidRPr="00B77597">
        <w:rPr>
          <w:rFonts w:ascii="Times New Roman" w:hAnsi="Times New Roman"/>
          <w:b/>
        </w:rPr>
        <w:t xml:space="preserve"> students studying at</w:t>
      </w:r>
      <w:r w:rsidR="004566B4" w:rsidRPr="00B77597">
        <w:rPr>
          <w:rFonts w:ascii="Times New Roman" w:hAnsi="Times New Roman"/>
          <w:b/>
        </w:rPr>
        <w:t xml:space="preserve"> higher</w:t>
      </w:r>
      <w:r w:rsidR="00E01E59" w:rsidRPr="00B77597">
        <w:rPr>
          <w:rFonts w:ascii="Times New Roman" w:hAnsi="Times New Roman"/>
          <w:b/>
        </w:rPr>
        <w:t xml:space="preserve"> secondary level</w:t>
      </w:r>
      <w:r w:rsidR="00E01E59" w:rsidRPr="00B77597">
        <w:rPr>
          <w:rFonts w:ascii="Times New Roman" w:hAnsi="Times New Roman"/>
        </w:rPr>
        <w:t>.</w:t>
      </w:r>
    </w:p>
    <w:tbl>
      <w:tblPr>
        <w:tblStyle w:val="GridTable4-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367"/>
        <w:gridCol w:w="3123"/>
      </w:tblGrid>
      <w:tr w:rsidR="002C6FA5" w:rsidRPr="00B77597" w14:paraId="2272B841" w14:textId="77777777" w:rsidTr="00AB5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tcPr>
          <w:p w14:paraId="50B1C50C" w14:textId="77777777" w:rsidR="002C6FA5" w:rsidRPr="00B77597" w:rsidRDefault="002C6FA5" w:rsidP="000D7765">
            <w:pPr>
              <w:pStyle w:val="NoSpacing"/>
              <w:spacing w:line="360" w:lineRule="auto"/>
              <w:jc w:val="both"/>
              <w:rPr>
                <w:rFonts w:ascii="Times New Roman" w:hAnsi="Times New Roman"/>
                <w:b w:val="0"/>
                <w:sz w:val="24"/>
                <w:szCs w:val="24"/>
              </w:rPr>
            </w:pPr>
            <w:proofErr w:type="spellStart"/>
            <w:proofErr w:type="gramStart"/>
            <w:r w:rsidRPr="00B77597">
              <w:rPr>
                <w:rFonts w:ascii="Times New Roman" w:hAnsi="Times New Roman"/>
                <w:sz w:val="24"/>
                <w:szCs w:val="24"/>
              </w:rPr>
              <w:t>S.No</w:t>
            </w:r>
            <w:proofErr w:type="spellEnd"/>
            <w:proofErr w:type="gramEnd"/>
          </w:p>
        </w:tc>
        <w:tc>
          <w:tcPr>
            <w:tcW w:w="5367" w:type="dxa"/>
            <w:tcBorders>
              <w:top w:val="none" w:sz="0" w:space="0" w:color="auto"/>
              <w:left w:val="none" w:sz="0" w:space="0" w:color="auto"/>
              <w:bottom w:val="none" w:sz="0" w:space="0" w:color="auto"/>
              <w:right w:val="none" w:sz="0" w:space="0" w:color="auto"/>
            </w:tcBorders>
          </w:tcPr>
          <w:p w14:paraId="4EE1455C" w14:textId="77777777" w:rsidR="002C6FA5" w:rsidRPr="00B77597" w:rsidRDefault="002C6FA5"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Category</w:t>
            </w:r>
          </w:p>
        </w:tc>
        <w:tc>
          <w:tcPr>
            <w:tcW w:w="3123" w:type="dxa"/>
            <w:tcBorders>
              <w:top w:val="none" w:sz="0" w:space="0" w:color="auto"/>
              <w:left w:val="none" w:sz="0" w:space="0" w:color="auto"/>
              <w:bottom w:val="none" w:sz="0" w:space="0" w:color="auto"/>
              <w:right w:val="none" w:sz="0" w:space="0" w:color="auto"/>
            </w:tcBorders>
          </w:tcPr>
          <w:p w14:paraId="332EB8C2" w14:textId="77777777" w:rsidR="002C6FA5" w:rsidRPr="00B77597" w:rsidRDefault="002C6FA5"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Cognitive ability</w:t>
            </w:r>
          </w:p>
        </w:tc>
      </w:tr>
      <w:tr w:rsidR="002C6FA5" w:rsidRPr="00B77597" w14:paraId="0C7BB96C" w14:textId="77777777" w:rsidTr="00AB5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dxa"/>
          </w:tcPr>
          <w:p w14:paraId="26135DEC" w14:textId="77777777" w:rsidR="002C6FA5" w:rsidRPr="00B77597" w:rsidRDefault="002C6FA5" w:rsidP="000D7765">
            <w:pPr>
              <w:pStyle w:val="NoSpacing"/>
              <w:spacing w:line="360" w:lineRule="auto"/>
              <w:jc w:val="both"/>
              <w:rPr>
                <w:rFonts w:ascii="Times New Roman" w:hAnsi="Times New Roman"/>
                <w:sz w:val="24"/>
                <w:szCs w:val="24"/>
              </w:rPr>
            </w:pPr>
            <w:r w:rsidRPr="00B77597">
              <w:rPr>
                <w:rFonts w:ascii="Times New Roman" w:hAnsi="Times New Roman"/>
                <w:sz w:val="24"/>
                <w:szCs w:val="24"/>
              </w:rPr>
              <w:t>1</w:t>
            </w:r>
          </w:p>
        </w:tc>
        <w:tc>
          <w:tcPr>
            <w:tcW w:w="5367" w:type="dxa"/>
          </w:tcPr>
          <w:p w14:paraId="5006E513" w14:textId="77777777" w:rsidR="002C6FA5" w:rsidRPr="00B77597" w:rsidRDefault="002C6FA5"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Boys</w:t>
            </w:r>
          </w:p>
        </w:tc>
        <w:tc>
          <w:tcPr>
            <w:tcW w:w="3123" w:type="dxa"/>
          </w:tcPr>
          <w:p w14:paraId="338EE88A" w14:textId="77777777" w:rsidR="002C6FA5" w:rsidRPr="00B77597" w:rsidRDefault="002C6FA5"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95</w:t>
            </w:r>
            <w:r w:rsidR="004566B4" w:rsidRPr="00B77597">
              <w:rPr>
                <w:rFonts w:ascii="Times New Roman" w:hAnsi="Times New Roman"/>
                <w:sz w:val="24"/>
                <w:szCs w:val="24"/>
              </w:rPr>
              <w:t>.5</w:t>
            </w:r>
            <w:r w:rsidRPr="00B77597">
              <w:rPr>
                <w:rFonts w:ascii="Times New Roman" w:hAnsi="Times New Roman"/>
                <w:sz w:val="24"/>
                <w:szCs w:val="24"/>
              </w:rPr>
              <w:t>%</w:t>
            </w:r>
          </w:p>
        </w:tc>
      </w:tr>
    </w:tbl>
    <w:p w14:paraId="01851C0F" w14:textId="77777777" w:rsidR="002C6FA5" w:rsidRPr="00AB59D9" w:rsidRDefault="00AB59D9" w:rsidP="000D7765">
      <w:pPr>
        <w:pStyle w:val="NoSpacing"/>
        <w:spacing w:line="360" w:lineRule="auto"/>
        <w:jc w:val="both"/>
        <w:rPr>
          <w:rFonts w:ascii="Times New Roman" w:hAnsi="Times New Roman" w:cs="Times New Roman"/>
          <w:b/>
          <w:i/>
          <w:sz w:val="12"/>
        </w:rPr>
      </w:pPr>
      <w:r>
        <w:rPr>
          <w:rFonts w:ascii="Times New Roman" w:hAnsi="Times New Roman" w:cs="Times New Roman"/>
        </w:rPr>
        <w:tab/>
      </w:r>
      <w:r w:rsidRPr="00AB59D9">
        <w:rPr>
          <w:rFonts w:ascii="Times New Roman" w:hAnsi="Times New Roman" w:cs="Times New Roman"/>
        </w:rPr>
        <w:t>Table</w:t>
      </w:r>
      <w:r>
        <w:rPr>
          <w:rFonts w:ascii="Times New Roman" w:hAnsi="Times New Roman" w:cs="Times New Roman"/>
        </w:rPr>
        <w:t>-1</w:t>
      </w:r>
      <w:r w:rsidRPr="00AB59D9">
        <w:rPr>
          <w:rFonts w:ascii="Times New Roman" w:hAnsi="Times New Roman" w:cs="Times New Roman"/>
        </w:rPr>
        <w:t xml:space="preserve"> presents the percentage scores of boys in higher secondary school regarding their cognitive abilities in intellectual development and mathematical proficiency. The findings indicate that boys have an overall cognitive ability score of </w:t>
      </w:r>
      <w:r w:rsidRPr="00AB59D9">
        <w:rPr>
          <w:rStyle w:val="Strong"/>
          <w:rFonts w:ascii="Times New Roman" w:hAnsi="Times New Roman" w:cs="Times New Roman"/>
        </w:rPr>
        <w:t>95.5%</w:t>
      </w:r>
      <w:r w:rsidRPr="00AB59D9">
        <w:rPr>
          <w:rFonts w:ascii="Times New Roman" w:hAnsi="Times New Roman" w:cs="Times New Roman"/>
        </w:rPr>
        <w:t>, demonstrating a high level of intellectual development in relation to mathematics.</w:t>
      </w:r>
    </w:p>
    <w:p w14:paraId="6A922B49" w14:textId="77777777" w:rsidR="00AB59D9" w:rsidRPr="002C6FA5" w:rsidRDefault="00AB59D9" w:rsidP="000D7765">
      <w:pPr>
        <w:pStyle w:val="NoSpacing"/>
        <w:spacing w:line="360" w:lineRule="auto"/>
        <w:jc w:val="both"/>
        <w:rPr>
          <w:rFonts w:ascii="Times New Roman" w:hAnsi="Times New Roman"/>
          <w:b/>
          <w:i/>
          <w:sz w:val="12"/>
        </w:rPr>
      </w:pPr>
    </w:p>
    <w:p w14:paraId="04938670" w14:textId="77777777" w:rsidR="002C6FA5" w:rsidRPr="002C6FA5" w:rsidRDefault="002C6FA5" w:rsidP="000D7765">
      <w:pPr>
        <w:pStyle w:val="NoSpacing"/>
        <w:spacing w:line="360" w:lineRule="auto"/>
        <w:jc w:val="both"/>
        <w:rPr>
          <w:rFonts w:ascii="Times New Roman" w:hAnsi="Times New Roman"/>
          <w:b/>
          <w:i/>
          <w:sz w:val="2"/>
        </w:rPr>
      </w:pPr>
    </w:p>
    <w:p w14:paraId="2A991962" w14:textId="0B33F89E" w:rsidR="00626F67" w:rsidRPr="00B77597" w:rsidRDefault="00626F67" w:rsidP="000D7765">
      <w:pPr>
        <w:pStyle w:val="NoSpacing"/>
        <w:spacing w:line="360" w:lineRule="auto"/>
        <w:jc w:val="center"/>
        <w:rPr>
          <w:rFonts w:ascii="Times New Roman" w:hAnsi="Times New Roman"/>
          <w:b/>
          <w:iCs/>
          <w:sz w:val="24"/>
          <w:szCs w:val="24"/>
        </w:rPr>
      </w:pPr>
      <w:r w:rsidRPr="00B77597">
        <w:rPr>
          <w:rFonts w:ascii="Times New Roman" w:hAnsi="Times New Roman"/>
          <w:b/>
          <w:iCs/>
          <w:sz w:val="24"/>
          <w:szCs w:val="24"/>
        </w:rPr>
        <w:t xml:space="preserve">TABLE  </w:t>
      </w:r>
      <w:r w:rsidR="0085102A">
        <w:rPr>
          <w:rFonts w:ascii="Times New Roman" w:hAnsi="Times New Roman"/>
          <w:b/>
          <w:iCs/>
          <w:sz w:val="24"/>
          <w:szCs w:val="24"/>
        </w:rPr>
        <w:t>2</w:t>
      </w:r>
    </w:p>
    <w:p w14:paraId="4E6F7BE6" w14:textId="6D3C2A9E" w:rsidR="00E602ED" w:rsidRDefault="008C30B6" w:rsidP="000D7765">
      <w:pPr>
        <w:pStyle w:val="NoSpacing"/>
        <w:spacing w:line="360" w:lineRule="auto"/>
        <w:ind w:firstLine="720"/>
        <w:jc w:val="center"/>
        <w:rPr>
          <w:rFonts w:ascii="Times New Roman" w:hAnsi="Times New Roman"/>
        </w:rPr>
      </w:pPr>
      <w:r w:rsidRPr="00B77597">
        <w:rPr>
          <w:rFonts w:ascii="Times New Roman" w:hAnsi="Times New Roman"/>
          <w:b/>
        </w:rPr>
        <w:t xml:space="preserve">Shows that Distribution of </w:t>
      </w:r>
      <w:r w:rsidR="00DE77C1" w:rsidRPr="00B77597">
        <w:rPr>
          <w:rFonts w:ascii="Times New Roman" w:hAnsi="Times New Roman"/>
          <w:b/>
        </w:rPr>
        <w:t>Girls higher</w:t>
      </w:r>
      <w:r w:rsidR="004566B4" w:rsidRPr="00B77597">
        <w:rPr>
          <w:rFonts w:ascii="Times New Roman" w:hAnsi="Times New Roman"/>
          <w:b/>
        </w:rPr>
        <w:t xml:space="preserve"> </w:t>
      </w:r>
      <w:r w:rsidRPr="00B77597">
        <w:rPr>
          <w:rFonts w:ascii="Times New Roman" w:hAnsi="Times New Roman"/>
          <w:b/>
        </w:rPr>
        <w:t xml:space="preserve">secondary school students percentage </w:t>
      </w:r>
      <w:r w:rsidR="000A661A" w:rsidRPr="00B77597">
        <w:rPr>
          <w:rFonts w:ascii="Times New Roman" w:hAnsi="Times New Roman"/>
          <w:b/>
        </w:rPr>
        <w:t>scores</w:t>
      </w:r>
      <w:r w:rsidRPr="00B77597">
        <w:rPr>
          <w:rFonts w:ascii="Times New Roman" w:hAnsi="Times New Roman"/>
          <w:b/>
        </w:rPr>
        <w:t xml:space="preserve"> and their Cognitive abilities </w:t>
      </w:r>
      <w:r w:rsidR="00DE77C1" w:rsidRPr="00B77597">
        <w:rPr>
          <w:rFonts w:ascii="Times New Roman" w:hAnsi="Times New Roman"/>
          <w:b/>
        </w:rPr>
        <w:t>in</w:t>
      </w:r>
      <w:r w:rsidR="00DE77C1" w:rsidRPr="00B77597">
        <w:rPr>
          <w:rFonts w:ascii="Times New Roman" w:hAnsi="Times New Roman"/>
          <w:b/>
          <w:bCs/>
          <w:color w:val="000000" w:themeColor="text1"/>
        </w:rPr>
        <w:t xml:space="preserve"> intellectual</w:t>
      </w:r>
      <w:r w:rsidR="00DE77C1">
        <w:rPr>
          <w:rFonts w:ascii="Times New Roman" w:hAnsi="Times New Roman"/>
          <w:b/>
          <w:bCs/>
          <w:color w:val="000000" w:themeColor="text1"/>
        </w:rPr>
        <w:t xml:space="preserve"> </w:t>
      </w:r>
      <w:r w:rsidRPr="00B77597">
        <w:rPr>
          <w:rFonts w:ascii="Times New Roman" w:hAnsi="Times New Roman"/>
          <w:b/>
        </w:rPr>
        <w:t xml:space="preserve">development and proficiency in </w:t>
      </w:r>
      <w:r w:rsidR="001B25AF" w:rsidRPr="00B77597">
        <w:rPr>
          <w:rFonts w:ascii="Times New Roman" w:hAnsi="Times New Roman"/>
          <w:b/>
        </w:rPr>
        <w:t>mathematics</w:t>
      </w:r>
      <w:r w:rsidR="00E01E59" w:rsidRPr="00B77597">
        <w:rPr>
          <w:rFonts w:ascii="Times New Roman" w:hAnsi="Times New Roman"/>
          <w:b/>
        </w:rPr>
        <w:t xml:space="preserve"> among students studying at</w:t>
      </w:r>
      <w:r w:rsidR="004566B4" w:rsidRPr="00B77597">
        <w:rPr>
          <w:rFonts w:ascii="Times New Roman" w:hAnsi="Times New Roman"/>
          <w:b/>
        </w:rPr>
        <w:t xml:space="preserve"> higher</w:t>
      </w:r>
      <w:r w:rsidR="00E01E59" w:rsidRPr="00B77597">
        <w:rPr>
          <w:rFonts w:ascii="Times New Roman" w:hAnsi="Times New Roman"/>
          <w:b/>
        </w:rPr>
        <w:t xml:space="preserve"> secondary level</w:t>
      </w:r>
      <w:r w:rsidR="00E01E59" w:rsidRPr="00B77597">
        <w:rPr>
          <w:rFonts w:ascii="Times New Roman" w:hAnsi="Times New Roman"/>
        </w:rPr>
        <w:t>.</w:t>
      </w:r>
    </w:p>
    <w:p w14:paraId="25F10258" w14:textId="77777777" w:rsidR="00A4470C" w:rsidRPr="00B77597" w:rsidRDefault="00A4470C" w:rsidP="000D7765">
      <w:pPr>
        <w:pStyle w:val="NoSpacing"/>
        <w:spacing w:line="360" w:lineRule="auto"/>
        <w:ind w:firstLine="720"/>
        <w:jc w:val="center"/>
        <w:rPr>
          <w:rFonts w:ascii="Times New Roman" w:hAnsi="Times New Roman"/>
          <w:b/>
        </w:rPr>
      </w:pPr>
    </w:p>
    <w:tbl>
      <w:tblPr>
        <w:tblStyle w:val="GridTable4-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5529"/>
        <w:gridCol w:w="3181"/>
      </w:tblGrid>
      <w:tr w:rsidR="00626F67" w:rsidRPr="00E16217" w14:paraId="74B423BF" w14:textId="77777777" w:rsidTr="00B77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 w:type="dxa"/>
            <w:tcBorders>
              <w:top w:val="none" w:sz="0" w:space="0" w:color="auto"/>
              <w:left w:val="none" w:sz="0" w:space="0" w:color="auto"/>
              <w:bottom w:val="none" w:sz="0" w:space="0" w:color="auto"/>
              <w:right w:val="none" w:sz="0" w:space="0" w:color="auto"/>
            </w:tcBorders>
          </w:tcPr>
          <w:p w14:paraId="29F3B101" w14:textId="77777777" w:rsidR="00626F67" w:rsidRPr="00E16217" w:rsidRDefault="00626F67" w:rsidP="000D7765">
            <w:pPr>
              <w:pStyle w:val="NoSpacing"/>
              <w:spacing w:line="360" w:lineRule="auto"/>
              <w:jc w:val="both"/>
              <w:rPr>
                <w:rFonts w:ascii="Times New Roman" w:hAnsi="Times New Roman"/>
                <w:b w:val="0"/>
                <w:sz w:val="32"/>
              </w:rPr>
            </w:pPr>
            <w:proofErr w:type="spellStart"/>
            <w:proofErr w:type="gramStart"/>
            <w:r w:rsidRPr="00E16217">
              <w:rPr>
                <w:rFonts w:ascii="Times New Roman" w:hAnsi="Times New Roman"/>
                <w:sz w:val="32"/>
              </w:rPr>
              <w:lastRenderedPageBreak/>
              <w:t>S.No</w:t>
            </w:r>
            <w:proofErr w:type="spellEnd"/>
            <w:proofErr w:type="gramEnd"/>
          </w:p>
        </w:tc>
        <w:tc>
          <w:tcPr>
            <w:tcW w:w="5529" w:type="dxa"/>
            <w:tcBorders>
              <w:top w:val="none" w:sz="0" w:space="0" w:color="auto"/>
              <w:left w:val="none" w:sz="0" w:space="0" w:color="auto"/>
              <w:bottom w:val="none" w:sz="0" w:space="0" w:color="auto"/>
              <w:right w:val="none" w:sz="0" w:space="0" w:color="auto"/>
            </w:tcBorders>
          </w:tcPr>
          <w:p w14:paraId="04DA2E56" w14:textId="77777777" w:rsidR="00626F67" w:rsidRPr="00E16217" w:rsidRDefault="00626F67"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32"/>
              </w:rPr>
            </w:pPr>
            <w:r w:rsidRPr="00E16217">
              <w:rPr>
                <w:rFonts w:ascii="Times New Roman" w:hAnsi="Times New Roman"/>
                <w:sz w:val="32"/>
              </w:rPr>
              <w:t>Category</w:t>
            </w:r>
          </w:p>
        </w:tc>
        <w:tc>
          <w:tcPr>
            <w:tcW w:w="3181" w:type="dxa"/>
            <w:tcBorders>
              <w:top w:val="none" w:sz="0" w:space="0" w:color="auto"/>
              <w:left w:val="none" w:sz="0" w:space="0" w:color="auto"/>
              <w:bottom w:val="none" w:sz="0" w:space="0" w:color="auto"/>
              <w:right w:val="none" w:sz="0" w:space="0" w:color="auto"/>
            </w:tcBorders>
          </w:tcPr>
          <w:p w14:paraId="41304AD8" w14:textId="77777777" w:rsidR="00626F67" w:rsidRPr="00E16217" w:rsidRDefault="00626F67"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32"/>
              </w:rPr>
            </w:pPr>
            <w:r w:rsidRPr="00E16217">
              <w:rPr>
                <w:rFonts w:ascii="Times New Roman" w:hAnsi="Times New Roman"/>
                <w:sz w:val="32"/>
              </w:rPr>
              <w:t>Cognitive ability</w:t>
            </w:r>
          </w:p>
        </w:tc>
      </w:tr>
      <w:tr w:rsidR="00626F67" w14:paraId="7A7D92AF" w14:textId="77777777" w:rsidTr="00B7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 w:type="dxa"/>
          </w:tcPr>
          <w:p w14:paraId="3DCC4A14" w14:textId="77777777" w:rsidR="00626F67" w:rsidRDefault="00626F67" w:rsidP="000D7765">
            <w:pPr>
              <w:pStyle w:val="NoSpacing"/>
              <w:spacing w:line="360" w:lineRule="auto"/>
              <w:jc w:val="both"/>
              <w:rPr>
                <w:rFonts w:ascii="Times New Roman" w:hAnsi="Times New Roman"/>
                <w:sz w:val="30"/>
              </w:rPr>
            </w:pPr>
            <w:r>
              <w:rPr>
                <w:rFonts w:ascii="Times New Roman" w:hAnsi="Times New Roman"/>
                <w:sz w:val="30"/>
              </w:rPr>
              <w:t>1</w:t>
            </w:r>
          </w:p>
        </w:tc>
        <w:tc>
          <w:tcPr>
            <w:tcW w:w="5529" w:type="dxa"/>
          </w:tcPr>
          <w:p w14:paraId="6142A61F" w14:textId="77777777" w:rsidR="00626F67" w:rsidRDefault="00151655"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30"/>
              </w:rPr>
            </w:pPr>
            <w:r>
              <w:rPr>
                <w:rFonts w:ascii="Times New Roman" w:hAnsi="Times New Roman"/>
                <w:sz w:val="30"/>
              </w:rPr>
              <w:t>Girls</w:t>
            </w:r>
          </w:p>
        </w:tc>
        <w:tc>
          <w:tcPr>
            <w:tcW w:w="3181" w:type="dxa"/>
          </w:tcPr>
          <w:p w14:paraId="54EBF0B1" w14:textId="77777777" w:rsidR="00626F67" w:rsidRPr="0003626D" w:rsidRDefault="00626F67"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30"/>
              </w:rPr>
            </w:pPr>
            <w:r>
              <w:rPr>
                <w:rFonts w:ascii="Times New Roman" w:hAnsi="Times New Roman"/>
                <w:sz w:val="30"/>
              </w:rPr>
              <w:t>9</w:t>
            </w:r>
            <w:r w:rsidR="000163A3">
              <w:rPr>
                <w:rFonts w:ascii="Times New Roman" w:hAnsi="Times New Roman"/>
                <w:sz w:val="30"/>
              </w:rPr>
              <w:t>8</w:t>
            </w:r>
            <w:r w:rsidR="004566B4">
              <w:rPr>
                <w:rFonts w:ascii="Times New Roman" w:hAnsi="Times New Roman"/>
                <w:sz w:val="30"/>
              </w:rPr>
              <w:t>.5</w:t>
            </w:r>
            <w:r>
              <w:rPr>
                <w:rFonts w:ascii="Times New Roman" w:hAnsi="Times New Roman"/>
                <w:sz w:val="30"/>
              </w:rPr>
              <w:t>%</w:t>
            </w:r>
          </w:p>
        </w:tc>
      </w:tr>
    </w:tbl>
    <w:p w14:paraId="3E71425A" w14:textId="77777777" w:rsidR="002C6FA5" w:rsidRPr="00BF6F4C" w:rsidRDefault="002C6FA5" w:rsidP="000D7765">
      <w:pPr>
        <w:pStyle w:val="NoSpacing"/>
        <w:spacing w:line="360" w:lineRule="auto"/>
        <w:rPr>
          <w:rFonts w:ascii="Times New Roman" w:hAnsi="Times New Roman"/>
          <w:sz w:val="10"/>
        </w:rPr>
      </w:pPr>
    </w:p>
    <w:p w14:paraId="1A0B5D6D" w14:textId="77777777" w:rsidR="00AB59D9" w:rsidRPr="00AB59D9" w:rsidRDefault="00AB59D9" w:rsidP="000D7765">
      <w:pPr>
        <w:pStyle w:val="NoSpacing"/>
        <w:spacing w:line="360" w:lineRule="auto"/>
        <w:jc w:val="both"/>
        <w:rPr>
          <w:rFonts w:ascii="Times New Roman" w:hAnsi="Times New Roman" w:cs="Times New Roman"/>
          <w:b/>
          <w:iCs/>
          <w:sz w:val="24"/>
          <w:szCs w:val="24"/>
        </w:rPr>
      </w:pPr>
      <w:r>
        <w:rPr>
          <w:rFonts w:ascii="Times New Roman" w:hAnsi="Times New Roman" w:cs="Times New Roman"/>
        </w:rPr>
        <w:tab/>
      </w:r>
      <w:r w:rsidRPr="00AB59D9">
        <w:rPr>
          <w:rFonts w:ascii="Times New Roman" w:hAnsi="Times New Roman" w:cs="Times New Roman"/>
        </w:rPr>
        <w:t xml:space="preserve">Table -2 shows the percentage scores of girls in higher secondary school for cognitive abilities in intellectual development and mathematical proficiency. The results reveal that girls have a cognitive ability score of </w:t>
      </w:r>
      <w:r w:rsidRPr="00AB59D9">
        <w:rPr>
          <w:rStyle w:val="Strong"/>
          <w:rFonts w:ascii="Times New Roman" w:hAnsi="Times New Roman" w:cs="Times New Roman"/>
        </w:rPr>
        <w:t>98.5%</w:t>
      </w:r>
      <w:r w:rsidRPr="00AB59D9">
        <w:rPr>
          <w:rFonts w:ascii="Times New Roman" w:hAnsi="Times New Roman" w:cs="Times New Roman"/>
        </w:rPr>
        <w:t>, which is slightly higher than that of boys. This suggests that female students, on average, exhibit superior cognitive skills in mathematical proficiency compared to their male counterparts.</w:t>
      </w:r>
    </w:p>
    <w:p w14:paraId="410BD333" w14:textId="71DEC101" w:rsidR="00626F67" w:rsidRPr="00B77597" w:rsidRDefault="00626F67" w:rsidP="000D7765">
      <w:pPr>
        <w:pStyle w:val="NoSpacing"/>
        <w:spacing w:line="360" w:lineRule="auto"/>
        <w:jc w:val="center"/>
        <w:rPr>
          <w:rFonts w:ascii="Times New Roman" w:hAnsi="Times New Roman"/>
          <w:b/>
          <w:i/>
          <w:sz w:val="24"/>
          <w:szCs w:val="24"/>
        </w:rPr>
      </w:pPr>
      <w:r w:rsidRPr="00B77597">
        <w:rPr>
          <w:rFonts w:ascii="Times New Roman" w:hAnsi="Times New Roman"/>
          <w:b/>
          <w:iCs/>
          <w:sz w:val="24"/>
          <w:szCs w:val="24"/>
        </w:rPr>
        <w:t>TABLE</w:t>
      </w:r>
      <w:r w:rsidR="0085102A">
        <w:rPr>
          <w:rFonts w:ascii="Times New Roman" w:hAnsi="Times New Roman"/>
          <w:b/>
          <w:iCs/>
          <w:sz w:val="24"/>
          <w:szCs w:val="24"/>
        </w:rPr>
        <w:t xml:space="preserve"> 3</w:t>
      </w:r>
    </w:p>
    <w:p w14:paraId="7DB212A1" w14:textId="77777777" w:rsidR="00626F67" w:rsidRPr="00B77597" w:rsidRDefault="00626F67" w:rsidP="000D7765">
      <w:pPr>
        <w:pStyle w:val="NoSpacing"/>
        <w:spacing w:line="360" w:lineRule="auto"/>
        <w:jc w:val="center"/>
        <w:rPr>
          <w:rFonts w:ascii="Times New Roman" w:hAnsi="Times New Roman"/>
          <w:b/>
        </w:rPr>
      </w:pPr>
      <w:r w:rsidRPr="00B77597">
        <w:rPr>
          <w:rFonts w:ascii="Times New Roman" w:hAnsi="Times New Roman"/>
          <w:b/>
        </w:rPr>
        <w:t>Shows the mean, SD</w:t>
      </w:r>
      <w:r w:rsidR="00E602ED" w:rsidRPr="00B77597">
        <w:rPr>
          <w:rFonts w:ascii="Times New Roman" w:hAnsi="Times New Roman"/>
          <w:b/>
        </w:rPr>
        <w:t>, t-</w:t>
      </w:r>
      <w:r w:rsidRPr="00B77597">
        <w:rPr>
          <w:rFonts w:ascii="Times New Roman" w:hAnsi="Times New Roman"/>
          <w:b/>
        </w:rPr>
        <w:t xml:space="preserve">Value and level </w:t>
      </w:r>
      <w:r w:rsidR="00BF6F4C" w:rsidRPr="00B77597">
        <w:rPr>
          <w:rFonts w:ascii="Times New Roman" w:hAnsi="Times New Roman"/>
          <w:b/>
        </w:rPr>
        <w:t xml:space="preserve">of </w:t>
      </w:r>
      <w:r w:rsidRPr="00B77597">
        <w:rPr>
          <w:rFonts w:ascii="Times New Roman" w:hAnsi="Times New Roman"/>
          <w:b/>
        </w:rPr>
        <w:t>significance between boys and girls</w:t>
      </w:r>
      <w:r w:rsidR="00E602ED" w:rsidRPr="00B77597">
        <w:rPr>
          <w:rFonts w:ascii="Times New Roman" w:hAnsi="Times New Roman"/>
          <w:b/>
        </w:rPr>
        <w:t>.</w:t>
      </w:r>
    </w:p>
    <w:tbl>
      <w:tblPr>
        <w:tblStyle w:val="GridTable4-Accent4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260"/>
        <w:gridCol w:w="1080"/>
        <w:gridCol w:w="1620"/>
        <w:gridCol w:w="4230"/>
      </w:tblGrid>
      <w:tr w:rsidR="00626F67" w:rsidRPr="00B77597" w14:paraId="502A47AE" w14:textId="77777777" w:rsidTr="00B77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Borders>
              <w:top w:val="none" w:sz="0" w:space="0" w:color="auto"/>
              <w:left w:val="none" w:sz="0" w:space="0" w:color="auto"/>
              <w:bottom w:val="none" w:sz="0" w:space="0" w:color="auto"/>
              <w:right w:val="none" w:sz="0" w:space="0" w:color="auto"/>
            </w:tcBorders>
          </w:tcPr>
          <w:p w14:paraId="3381B927" w14:textId="77777777" w:rsidR="00626F67" w:rsidRPr="00B77597" w:rsidRDefault="00626F67" w:rsidP="000D7765">
            <w:pPr>
              <w:pStyle w:val="NoSpacing"/>
              <w:spacing w:line="360" w:lineRule="auto"/>
              <w:jc w:val="center"/>
              <w:rPr>
                <w:rFonts w:ascii="Times New Roman" w:hAnsi="Times New Roman"/>
                <w:b w:val="0"/>
                <w:sz w:val="24"/>
                <w:szCs w:val="24"/>
              </w:rPr>
            </w:pPr>
            <w:r w:rsidRPr="00B77597">
              <w:rPr>
                <w:rFonts w:ascii="Times New Roman" w:hAnsi="Times New Roman"/>
                <w:sz w:val="24"/>
                <w:szCs w:val="24"/>
              </w:rPr>
              <w:t>Students</w:t>
            </w:r>
          </w:p>
        </w:tc>
        <w:tc>
          <w:tcPr>
            <w:tcW w:w="1260" w:type="dxa"/>
            <w:tcBorders>
              <w:top w:val="none" w:sz="0" w:space="0" w:color="auto"/>
              <w:left w:val="none" w:sz="0" w:space="0" w:color="auto"/>
              <w:bottom w:val="none" w:sz="0" w:space="0" w:color="auto"/>
              <w:right w:val="none" w:sz="0" w:space="0" w:color="auto"/>
            </w:tcBorders>
          </w:tcPr>
          <w:p w14:paraId="12A8E104" w14:textId="77777777" w:rsidR="00626F67" w:rsidRPr="00B77597" w:rsidRDefault="00626F67"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Mean</w:t>
            </w:r>
          </w:p>
        </w:tc>
        <w:tc>
          <w:tcPr>
            <w:tcW w:w="1080" w:type="dxa"/>
            <w:tcBorders>
              <w:top w:val="none" w:sz="0" w:space="0" w:color="auto"/>
              <w:left w:val="none" w:sz="0" w:space="0" w:color="auto"/>
              <w:bottom w:val="none" w:sz="0" w:space="0" w:color="auto"/>
              <w:right w:val="none" w:sz="0" w:space="0" w:color="auto"/>
            </w:tcBorders>
          </w:tcPr>
          <w:p w14:paraId="73CD13BE" w14:textId="77777777" w:rsidR="00626F67" w:rsidRPr="00B77597" w:rsidRDefault="00626F67"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SD</w:t>
            </w:r>
          </w:p>
        </w:tc>
        <w:tc>
          <w:tcPr>
            <w:tcW w:w="1620" w:type="dxa"/>
            <w:tcBorders>
              <w:top w:val="none" w:sz="0" w:space="0" w:color="auto"/>
              <w:left w:val="none" w:sz="0" w:space="0" w:color="auto"/>
              <w:bottom w:val="none" w:sz="0" w:space="0" w:color="auto"/>
              <w:right w:val="none" w:sz="0" w:space="0" w:color="auto"/>
            </w:tcBorders>
          </w:tcPr>
          <w:p w14:paraId="1D7B5032" w14:textId="77777777" w:rsidR="00626F67" w:rsidRPr="00B77597" w:rsidRDefault="00626F67"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T-Value</w:t>
            </w:r>
          </w:p>
        </w:tc>
        <w:tc>
          <w:tcPr>
            <w:tcW w:w="4230" w:type="dxa"/>
            <w:tcBorders>
              <w:top w:val="none" w:sz="0" w:space="0" w:color="auto"/>
              <w:left w:val="none" w:sz="0" w:space="0" w:color="auto"/>
              <w:bottom w:val="none" w:sz="0" w:space="0" w:color="auto"/>
              <w:right w:val="none" w:sz="0" w:space="0" w:color="auto"/>
            </w:tcBorders>
          </w:tcPr>
          <w:p w14:paraId="1EC03E7F" w14:textId="77777777" w:rsidR="00626F67" w:rsidRPr="00B77597" w:rsidRDefault="00626F67"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Level of significance</w:t>
            </w:r>
          </w:p>
        </w:tc>
      </w:tr>
      <w:tr w:rsidR="00E01E59" w:rsidRPr="00B77597" w14:paraId="7224AF6B" w14:textId="77777777" w:rsidTr="00B7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010CCB3C" w14:textId="77777777" w:rsidR="00E01E59" w:rsidRPr="00B77597" w:rsidRDefault="00E01E59" w:rsidP="000D7765">
            <w:pPr>
              <w:pStyle w:val="NoSpacing"/>
              <w:spacing w:line="360" w:lineRule="auto"/>
              <w:jc w:val="center"/>
              <w:rPr>
                <w:rFonts w:ascii="Times New Roman" w:hAnsi="Times New Roman"/>
                <w:sz w:val="24"/>
                <w:szCs w:val="24"/>
              </w:rPr>
            </w:pPr>
            <w:r w:rsidRPr="00B77597">
              <w:rPr>
                <w:rFonts w:ascii="Times New Roman" w:hAnsi="Times New Roman"/>
                <w:sz w:val="24"/>
                <w:szCs w:val="24"/>
              </w:rPr>
              <w:t>Boys</w:t>
            </w:r>
          </w:p>
        </w:tc>
        <w:tc>
          <w:tcPr>
            <w:tcW w:w="1260" w:type="dxa"/>
          </w:tcPr>
          <w:p w14:paraId="62DD7B49" w14:textId="77777777" w:rsidR="00E01E59" w:rsidRPr="00B77597" w:rsidRDefault="00E01E59"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21.86</w:t>
            </w:r>
          </w:p>
        </w:tc>
        <w:tc>
          <w:tcPr>
            <w:tcW w:w="1080" w:type="dxa"/>
          </w:tcPr>
          <w:p w14:paraId="65CF8C17" w14:textId="77777777" w:rsidR="00E01E59" w:rsidRPr="00B77597" w:rsidRDefault="00E01E59"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37.4</w:t>
            </w:r>
          </w:p>
        </w:tc>
        <w:tc>
          <w:tcPr>
            <w:tcW w:w="1620" w:type="dxa"/>
            <w:vMerge w:val="restart"/>
          </w:tcPr>
          <w:p w14:paraId="663E3B39" w14:textId="77777777" w:rsidR="00E01E59" w:rsidRPr="00B77597" w:rsidRDefault="00E01E59"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7C72F6FC" w14:textId="77777777" w:rsidR="00E01E59" w:rsidRPr="00B77597" w:rsidRDefault="00E01E59"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1.7</w:t>
            </w:r>
            <w:r w:rsidR="004566B4" w:rsidRPr="00B77597">
              <w:rPr>
                <w:rFonts w:ascii="Times New Roman" w:hAnsi="Times New Roman"/>
                <w:sz w:val="24"/>
                <w:szCs w:val="24"/>
              </w:rPr>
              <w:t>8</w:t>
            </w:r>
          </w:p>
          <w:p w14:paraId="617A165C" w14:textId="77777777" w:rsidR="00E01E59" w:rsidRPr="00B77597" w:rsidRDefault="00E01E59"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230" w:type="dxa"/>
            <w:vMerge w:val="restart"/>
          </w:tcPr>
          <w:p w14:paraId="23B8A828" w14:textId="77777777" w:rsidR="00E01E59" w:rsidRPr="00B77597" w:rsidRDefault="00E01E59"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7E17CD1C" w14:textId="77777777" w:rsidR="00E01E59" w:rsidRPr="00B77597" w:rsidRDefault="00E01E59" w:rsidP="000D776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 xml:space="preserve">                 Not Significant</w:t>
            </w:r>
          </w:p>
        </w:tc>
      </w:tr>
      <w:tr w:rsidR="00E01E59" w:rsidRPr="00B77597" w14:paraId="309E5931" w14:textId="77777777" w:rsidTr="00B77597">
        <w:tc>
          <w:tcPr>
            <w:cnfStyle w:val="001000000000" w:firstRow="0" w:lastRow="0" w:firstColumn="1" w:lastColumn="0" w:oddVBand="0" w:evenVBand="0" w:oddHBand="0" w:evenHBand="0" w:firstRowFirstColumn="0" w:firstRowLastColumn="0" w:lastRowFirstColumn="0" w:lastRowLastColumn="0"/>
            <w:tcW w:w="1458" w:type="dxa"/>
          </w:tcPr>
          <w:p w14:paraId="046A8CA4" w14:textId="77777777" w:rsidR="00E01E59" w:rsidRPr="00B77597" w:rsidRDefault="00E01E59" w:rsidP="000D7765">
            <w:pPr>
              <w:pStyle w:val="NoSpacing"/>
              <w:spacing w:line="360" w:lineRule="auto"/>
              <w:jc w:val="center"/>
              <w:rPr>
                <w:rFonts w:ascii="Times New Roman" w:hAnsi="Times New Roman"/>
                <w:sz w:val="24"/>
                <w:szCs w:val="24"/>
              </w:rPr>
            </w:pPr>
            <w:r w:rsidRPr="00B77597">
              <w:rPr>
                <w:rFonts w:ascii="Times New Roman" w:hAnsi="Times New Roman"/>
                <w:sz w:val="24"/>
                <w:szCs w:val="24"/>
              </w:rPr>
              <w:t>Girls</w:t>
            </w:r>
          </w:p>
        </w:tc>
        <w:tc>
          <w:tcPr>
            <w:tcW w:w="1260" w:type="dxa"/>
          </w:tcPr>
          <w:p w14:paraId="06A2314B" w14:textId="77777777" w:rsidR="00E01E59" w:rsidRPr="00B77597" w:rsidRDefault="00E01E59"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22.66</w:t>
            </w:r>
          </w:p>
        </w:tc>
        <w:tc>
          <w:tcPr>
            <w:tcW w:w="1080" w:type="dxa"/>
          </w:tcPr>
          <w:p w14:paraId="1749C930" w14:textId="77777777" w:rsidR="00E01E59" w:rsidRPr="00B77597" w:rsidRDefault="00E01E59"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77597">
              <w:rPr>
                <w:rFonts w:ascii="Times New Roman" w:hAnsi="Times New Roman"/>
                <w:sz w:val="24"/>
                <w:szCs w:val="24"/>
              </w:rPr>
              <w:t>3.21</w:t>
            </w:r>
          </w:p>
          <w:p w14:paraId="04B80019" w14:textId="77777777" w:rsidR="00E01E59" w:rsidRPr="00B77597" w:rsidRDefault="00E01E59" w:rsidP="000D7765">
            <w:pPr>
              <w:cnfStyle w:val="000000000000" w:firstRow="0" w:lastRow="0" w:firstColumn="0" w:lastColumn="0" w:oddVBand="0" w:evenVBand="0" w:oddHBand="0" w:evenHBand="0" w:firstRowFirstColumn="0" w:firstRowLastColumn="0" w:lastRowFirstColumn="0" w:lastRowLastColumn="0"/>
              <w:rPr>
                <w:sz w:val="24"/>
                <w:szCs w:val="24"/>
              </w:rPr>
            </w:pPr>
          </w:p>
        </w:tc>
        <w:tc>
          <w:tcPr>
            <w:tcW w:w="1620" w:type="dxa"/>
            <w:vMerge/>
          </w:tcPr>
          <w:p w14:paraId="21E86167" w14:textId="77777777" w:rsidR="00E01E59" w:rsidRPr="00B77597" w:rsidRDefault="00E01E59"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230" w:type="dxa"/>
            <w:vMerge/>
          </w:tcPr>
          <w:p w14:paraId="6AED673C" w14:textId="77777777" w:rsidR="00E01E59" w:rsidRPr="00B77597" w:rsidRDefault="00E01E59"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45D071F6" w14:textId="77777777" w:rsidR="00F6567B" w:rsidRPr="00162D9F" w:rsidRDefault="00F6567B" w:rsidP="000D7765">
      <w:pPr>
        <w:pStyle w:val="NoSpacing"/>
        <w:spacing w:line="360" w:lineRule="auto"/>
        <w:rPr>
          <w:rFonts w:ascii="Times New Roman" w:hAnsi="Times New Roman"/>
          <w:sz w:val="2"/>
        </w:rPr>
      </w:pPr>
    </w:p>
    <w:p w14:paraId="68B0B6F1" w14:textId="77777777" w:rsidR="00AB59D9" w:rsidRPr="00AB59D9" w:rsidRDefault="00AB59D9" w:rsidP="000D7765">
      <w:pPr>
        <w:spacing w:after="0" w:line="240" w:lineRule="auto"/>
        <w:jc w:val="both"/>
        <w:rPr>
          <w:rFonts w:ascii="Times New Roman" w:eastAsia="Times New Roman" w:hAnsi="Times New Roman" w:cs="Times New Roman"/>
          <w:lang w:bidi="ar-SA"/>
        </w:rPr>
      </w:pPr>
      <w:r w:rsidRPr="00AB59D9">
        <w:rPr>
          <w:rFonts w:ascii="Times New Roman" w:eastAsia="Times New Roman" w:hAnsi="Times New Roman" w:cs="Times New Roman"/>
          <w:lang w:bidi="ar-SA"/>
        </w:rPr>
        <w:t>Table</w:t>
      </w:r>
      <w:r>
        <w:rPr>
          <w:rFonts w:ascii="Times New Roman" w:eastAsia="Times New Roman" w:hAnsi="Times New Roman" w:cs="Times New Roman"/>
          <w:lang w:bidi="ar-SA"/>
        </w:rPr>
        <w:t xml:space="preserve"> - 3</w:t>
      </w:r>
      <w:r w:rsidRPr="00AB59D9">
        <w:rPr>
          <w:rFonts w:ascii="Times New Roman" w:eastAsia="Times New Roman" w:hAnsi="Times New Roman" w:cs="Times New Roman"/>
          <w:lang w:bidi="ar-SA"/>
        </w:rPr>
        <w:t xml:space="preserve"> provides statistical measures, including the mean, standard deviation (SD), t-value, and level of significance for cognitive abilities and mathematical proficiency among boys and girls. The </w:t>
      </w:r>
      <w:r w:rsidRPr="00AB59D9">
        <w:rPr>
          <w:rFonts w:ascii="Times New Roman" w:eastAsia="Times New Roman" w:hAnsi="Times New Roman" w:cs="Times New Roman"/>
          <w:b/>
          <w:bCs/>
          <w:lang w:bidi="ar-SA"/>
        </w:rPr>
        <w:t>t-value of 1.78</w:t>
      </w:r>
      <w:r w:rsidRPr="00AB59D9">
        <w:rPr>
          <w:rFonts w:ascii="Times New Roman" w:eastAsia="Times New Roman" w:hAnsi="Times New Roman" w:cs="Times New Roman"/>
          <w:lang w:bidi="ar-SA"/>
        </w:rPr>
        <w:t xml:space="preserve"> indicates that the difference between boys and girls is not statistically significant at the chosen confidence level. While there is a slight variation in their cognitive abilities, it is not substantial enough to be considered significant.</w:t>
      </w:r>
    </w:p>
    <w:p w14:paraId="5E672DD1" w14:textId="3E519F07" w:rsidR="00F6567B" w:rsidRPr="00B77597" w:rsidRDefault="00F6567B" w:rsidP="000D7765">
      <w:pPr>
        <w:pStyle w:val="NoSpacing"/>
        <w:spacing w:line="360" w:lineRule="auto"/>
        <w:jc w:val="center"/>
        <w:rPr>
          <w:rFonts w:ascii="Times New Roman" w:hAnsi="Times New Roman"/>
          <w:b/>
          <w:iCs/>
          <w:sz w:val="24"/>
          <w:szCs w:val="14"/>
        </w:rPr>
      </w:pPr>
      <w:r w:rsidRPr="00B77597">
        <w:rPr>
          <w:rFonts w:ascii="Times New Roman" w:hAnsi="Times New Roman"/>
          <w:b/>
          <w:iCs/>
          <w:sz w:val="24"/>
          <w:szCs w:val="14"/>
        </w:rPr>
        <w:t>TABLE :</w:t>
      </w:r>
      <w:r w:rsidR="0085102A">
        <w:rPr>
          <w:rFonts w:ascii="Times New Roman" w:hAnsi="Times New Roman"/>
          <w:b/>
          <w:iCs/>
          <w:sz w:val="24"/>
          <w:szCs w:val="14"/>
        </w:rPr>
        <w:t>4</w:t>
      </w:r>
    </w:p>
    <w:p w14:paraId="375584D7" w14:textId="77777777" w:rsidR="00F6567B" w:rsidRPr="00B77597" w:rsidRDefault="00F6567B" w:rsidP="000D7765">
      <w:pPr>
        <w:pStyle w:val="NoSpacing"/>
        <w:spacing w:line="360" w:lineRule="auto"/>
        <w:jc w:val="center"/>
        <w:rPr>
          <w:rFonts w:ascii="Times New Roman" w:hAnsi="Times New Roman"/>
          <w:b/>
        </w:rPr>
      </w:pPr>
      <w:r w:rsidRPr="00B77597">
        <w:rPr>
          <w:rFonts w:ascii="Times New Roman" w:hAnsi="Times New Roman"/>
          <w:b/>
        </w:rPr>
        <w:t xml:space="preserve">Shows the mean, SD, t-Value and level </w:t>
      </w:r>
      <w:r w:rsidR="00BF6F4C" w:rsidRPr="00B77597">
        <w:rPr>
          <w:rFonts w:ascii="Times New Roman" w:hAnsi="Times New Roman"/>
          <w:b/>
        </w:rPr>
        <w:t xml:space="preserve">of </w:t>
      </w:r>
      <w:r w:rsidRPr="00B77597">
        <w:rPr>
          <w:rFonts w:ascii="Times New Roman" w:hAnsi="Times New Roman"/>
          <w:b/>
        </w:rPr>
        <w:t>significance between boys and girls.</w:t>
      </w:r>
    </w:p>
    <w:tbl>
      <w:tblPr>
        <w:tblStyle w:val="GridTable4-Accent4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60"/>
        <w:gridCol w:w="1080"/>
        <w:gridCol w:w="1620"/>
        <w:gridCol w:w="4231"/>
      </w:tblGrid>
      <w:tr w:rsidR="00F6567B" w:rsidRPr="00B77597" w14:paraId="33F4FF8B" w14:textId="77777777" w:rsidTr="00AB5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dxa"/>
            <w:tcBorders>
              <w:top w:val="none" w:sz="0" w:space="0" w:color="auto"/>
              <w:left w:val="none" w:sz="0" w:space="0" w:color="auto"/>
              <w:bottom w:val="none" w:sz="0" w:space="0" w:color="auto"/>
              <w:right w:val="none" w:sz="0" w:space="0" w:color="auto"/>
            </w:tcBorders>
          </w:tcPr>
          <w:p w14:paraId="66D604BE" w14:textId="77777777" w:rsidR="00F6567B" w:rsidRPr="00B77597" w:rsidRDefault="00F6567B" w:rsidP="000D7765">
            <w:pPr>
              <w:pStyle w:val="NoSpacing"/>
              <w:spacing w:line="360" w:lineRule="auto"/>
              <w:jc w:val="center"/>
              <w:rPr>
                <w:rFonts w:ascii="Times New Roman" w:hAnsi="Times New Roman"/>
                <w:b w:val="0"/>
                <w:sz w:val="24"/>
                <w:szCs w:val="24"/>
              </w:rPr>
            </w:pPr>
            <w:r w:rsidRPr="00B77597">
              <w:rPr>
                <w:rFonts w:ascii="Times New Roman" w:hAnsi="Times New Roman"/>
                <w:sz w:val="24"/>
                <w:szCs w:val="24"/>
              </w:rPr>
              <w:t>Students</w:t>
            </w:r>
          </w:p>
        </w:tc>
        <w:tc>
          <w:tcPr>
            <w:tcW w:w="1260" w:type="dxa"/>
            <w:tcBorders>
              <w:top w:val="none" w:sz="0" w:space="0" w:color="auto"/>
              <w:left w:val="none" w:sz="0" w:space="0" w:color="auto"/>
              <w:bottom w:val="none" w:sz="0" w:space="0" w:color="auto"/>
              <w:right w:val="none" w:sz="0" w:space="0" w:color="auto"/>
            </w:tcBorders>
          </w:tcPr>
          <w:p w14:paraId="3B80E8A8" w14:textId="77777777" w:rsidR="00F6567B" w:rsidRPr="00B77597" w:rsidRDefault="00F6567B"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Mean</w:t>
            </w:r>
          </w:p>
        </w:tc>
        <w:tc>
          <w:tcPr>
            <w:tcW w:w="1080" w:type="dxa"/>
            <w:tcBorders>
              <w:top w:val="none" w:sz="0" w:space="0" w:color="auto"/>
              <w:left w:val="none" w:sz="0" w:space="0" w:color="auto"/>
              <w:bottom w:val="none" w:sz="0" w:space="0" w:color="auto"/>
              <w:right w:val="none" w:sz="0" w:space="0" w:color="auto"/>
            </w:tcBorders>
          </w:tcPr>
          <w:p w14:paraId="5B6A43A1" w14:textId="77777777" w:rsidR="00F6567B" w:rsidRPr="00B77597" w:rsidRDefault="00F6567B"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SD</w:t>
            </w:r>
          </w:p>
        </w:tc>
        <w:tc>
          <w:tcPr>
            <w:tcW w:w="1620" w:type="dxa"/>
            <w:tcBorders>
              <w:top w:val="none" w:sz="0" w:space="0" w:color="auto"/>
              <w:left w:val="none" w:sz="0" w:space="0" w:color="auto"/>
              <w:bottom w:val="none" w:sz="0" w:space="0" w:color="auto"/>
              <w:right w:val="none" w:sz="0" w:space="0" w:color="auto"/>
            </w:tcBorders>
          </w:tcPr>
          <w:p w14:paraId="16B16616" w14:textId="77777777" w:rsidR="00F6567B" w:rsidRPr="00B77597" w:rsidRDefault="00F6567B"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t-Value</w:t>
            </w:r>
          </w:p>
        </w:tc>
        <w:tc>
          <w:tcPr>
            <w:tcW w:w="4231" w:type="dxa"/>
            <w:tcBorders>
              <w:top w:val="none" w:sz="0" w:space="0" w:color="auto"/>
              <w:left w:val="none" w:sz="0" w:space="0" w:color="auto"/>
              <w:bottom w:val="none" w:sz="0" w:space="0" w:color="auto"/>
              <w:right w:val="none" w:sz="0" w:space="0" w:color="auto"/>
            </w:tcBorders>
          </w:tcPr>
          <w:p w14:paraId="2EA6115E" w14:textId="77777777" w:rsidR="00F6567B" w:rsidRPr="00B77597" w:rsidRDefault="00F6567B" w:rsidP="000D776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77597">
              <w:rPr>
                <w:rFonts w:ascii="Times New Roman" w:hAnsi="Times New Roman"/>
                <w:sz w:val="24"/>
                <w:szCs w:val="24"/>
              </w:rPr>
              <w:t>Level of significance</w:t>
            </w:r>
          </w:p>
        </w:tc>
      </w:tr>
      <w:tr w:rsidR="00F6567B" w:rsidRPr="00B77597" w14:paraId="5B35CD60" w14:textId="77777777" w:rsidTr="00AB5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dxa"/>
          </w:tcPr>
          <w:p w14:paraId="58FC3A68" w14:textId="77777777" w:rsidR="00F6567B" w:rsidRPr="00B77597" w:rsidRDefault="00F6567B" w:rsidP="000D7765">
            <w:pPr>
              <w:pStyle w:val="NoSpacing"/>
              <w:spacing w:line="360" w:lineRule="auto"/>
              <w:jc w:val="center"/>
              <w:rPr>
                <w:rFonts w:ascii="Times New Roman" w:hAnsi="Times New Roman"/>
                <w:b w:val="0"/>
                <w:bCs w:val="0"/>
                <w:sz w:val="24"/>
                <w:szCs w:val="24"/>
              </w:rPr>
            </w:pPr>
            <w:r w:rsidRPr="00B77597">
              <w:rPr>
                <w:rFonts w:ascii="Times New Roman" w:hAnsi="Times New Roman"/>
                <w:sz w:val="24"/>
                <w:szCs w:val="24"/>
              </w:rPr>
              <w:t>Boys</w:t>
            </w:r>
          </w:p>
        </w:tc>
        <w:tc>
          <w:tcPr>
            <w:tcW w:w="1260" w:type="dxa"/>
          </w:tcPr>
          <w:p w14:paraId="5F59897C" w14:textId="77777777" w:rsidR="00F6567B" w:rsidRPr="00B77597" w:rsidRDefault="00F6567B"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B77597">
              <w:rPr>
                <w:rFonts w:ascii="Times New Roman" w:hAnsi="Times New Roman"/>
                <w:b/>
                <w:bCs/>
                <w:sz w:val="24"/>
                <w:szCs w:val="24"/>
              </w:rPr>
              <w:t>22.5</w:t>
            </w:r>
            <w:r w:rsidR="00E01E59" w:rsidRPr="00B77597">
              <w:rPr>
                <w:rFonts w:ascii="Times New Roman" w:hAnsi="Times New Roman"/>
                <w:b/>
                <w:bCs/>
                <w:sz w:val="24"/>
                <w:szCs w:val="24"/>
              </w:rPr>
              <w:t>0</w:t>
            </w:r>
          </w:p>
        </w:tc>
        <w:tc>
          <w:tcPr>
            <w:tcW w:w="1080" w:type="dxa"/>
          </w:tcPr>
          <w:p w14:paraId="08FC54DC" w14:textId="77777777" w:rsidR="00F6567B" w:rsidRPr="00B77597" w:rsidRDefault="00F6567B"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B77597">
              <w:rPr>
                <w:rFonts w:ascii="Times New Roman" w:hAnsi="Times New Roman"/>
                <w:b/>
                <w:bCs/>
                <w:sz w:val="24"/>
                <w:szCs w:val="24"/>
              </w:rPr>
              <w:t>3.45</w:t>
            </w:r>
          </w:p>
        </w:tc>
        <w:tc>
          <w:tcPr>
            <w:tcW w:w="1620" w:type="dxa"/>
            <w:vMerge w:val="restart"/>
          </w:tcPr>
          <w:p w14:paraId="5350243C" w14:textId="77777777" w:rsidR="00F6567B" w:rsidRPr="00B77597" w:rsidRDefault="00F6567B"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p w14:paraId="448AE0FF" w14:textId="77777777" w:rsidR="00F6567B" w:rsidRPr="00B77597" w:rsidRDefault="00F6567B"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B77597">
              <w:rPr>
                <w:rFonts w:ascii="Times New Roman" w:hAnsi="Times New Roman"/>
                <w:b/>
                <w:bCs/>
                <w:sz w:val="24"/>
                <w:szCs w:val="24"/>
              </w:rPr>
              <w:t>0</w:t>
            </w:r>
            <w:r w:rsidR="00BF6F4C" w:rsidRPr="00B77597">
              <w:rPr>
                <w:rFonts w:ascii="Times New Roman" w:hAnsi="Times New Roman"/>
                <w:b/>
                <w:bCs/>
                <w:sz w:val="24"/>
                <w:szCs w:val="24"/>
              </w:rPr>
              <w:t>.</w:t>
            </w:r>
            <w:r w:rsidRPr="00B77597">
              <w:rPr>
                <w:rFonts w:ascii="Times New Roman" w:hAnsi="Times New Roman"/>
                <w:b/>
                <w:bCs/>
                <w:sz w:val="24"/>
                <w:szCs w:val="24"/>
              </w:rPr>
              <w:t>70</w:t>
            </w:r>
          </w:p>
          <w:p w14:paraId="1EE67041" w14:textId="77777777" w:rsidR="00F6567B" w:rsidRPr="00B77597" w:rsidRDefault="00F6567B"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4231" w:type="dxa"/>
            <w:vMerge w:val="restart"/>
          </w:tcPr>
          <w:p w14:paraId="096D2A62" w14:textId="77777777" w:rsidR="00F6567B" w:rsidRPr="00B77597" w:rsidRDefault="00F6567B"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p w14:paraId="3BFFB0FE" w14:textId="77777777" w:rsidR="00F6567B" w:rsidRPr="00B77597" w:rsidRDefault="00F6567B" w:rsidP="000D7765">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B77597">
              <w:rPr>
                <w:rFonts w:ascii="Times New Roman" w:hAnsi="Times New Roman"/>
                <w:b/>
                <w:bCs/>
                <w:sz w:val="24"/>
                <w:szCs w:val="24"/>
              </w:rPr>
              <w:t>Not Significant</w:t>
            </w:r>
          </w:p>
        </w:tc>
      </w:tr>
      <w:tr w:rsidR="00F6567B" w:rsidRPr="00B77597" w14:paraId="06964AD3" w14:textId="77777777" w:rsidTr="00AB59D9">
        <w:tc>
          <w:tcPr>
            <w:cnfStyle w:val="001000000000" w:firstRow="0" w:lastRow="0" w:firstColumn="1" w:lastColumn="0" w:oddVBand="0" w:evenVBand="0" w:oddHBand="0" w:evenHBand="0" w:firstRowFirstColumn="0" w:firstRowLastColumn="0" w:lastRowFirstColumn="0" w:lastRowLastColumn="0"/>
            <w:tcW w:w="1457" w:type="dxa"/>
          </w:tcPr>
          <w:p w14:paraId="3A14B231" w14:textId="77777777" w:rsidR="00F6567B" w:rsidRPr="00B77597" w:rsidRDefault="00F6567B" w:rsidP="000D7765">
            <w:pPr>
              <w:pStyle w:val="NoSpacing"/>
              <w:spacing w:line="360" w:lineRule="auto"/>
              <w:jc w:val="center"/>
              <w:rPr>
                <w:rFonts w:ascii="Times New Roman" w:hAnsi="Times New Roman"/>
                <w:b w:val="0"/>
                <w:bCs w:val="0"/>
                <w:sz w:val="24"/>
                <w:szCs w:val="24"/>
              </w:rPr>
            </w:pPr>
            <w:r w:rsidRPr="00B77597">
              <w:rPr>
                <w:rFonts w:ascii="Times New Roman" w:hAnsi="Times New Roman"/>
                <w:sz w:val="24"/>
                <w:szCs w:val="24"/>
              </w:rPr>
              <w:t>Girls</w:t>
            </w:r>
          </w:p>
        </w:tc>
        <w:tc>
          <w:tcPr>
            <w:tcW w:w="1260" w:type="dxa"/>
          </w:tcPr>
          <w:p w14:paraId="4704E53B" w14:textId="77777777" w:rsidR="00F6567B" w:rsidRPr="00B77597" w:rsidRDefault="00F6567B"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B77597">
              <w:rPr>
                <w:rFonts w:ascii="Times New Roman" w:hAnsi="Times New Roman"/>
                <w:b/>
                <w:bCs/>
                <w:sz w:val="24"/>
                <w:szCs w:val="24"/>
              </w:rPr>
              <w:t>22.17</w:t>
            </w:r>
          </w:p>
        </w:tc>
        <w:tc>
          <w:tcPr>
            <w:tcW w:w="1080" w:type="dxa"/>
          </w:tcPr>
          <w:p w14:paraId="21DAE3B3" w14:textId="77777777" w:rsidR="00F6567B" w:rsidRPr="00B77597" w:rsidRDefault="00F6567B"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B77597">
              <w:rPr>
                <w:rFonts w:ascii="Times New Roman" w:hAnsi="Times New Roman"/>
                <w:b/>
                <w:bCs/>
                <w:sz w:val="24"/>
                <w:szCs w:val="24"/>
              </w:rPr>
              <w:t>3.76</w:t>
            </w:r>
          </w:p>
        </w:tc>
        <w:tc>
          <w:tcPr>
            <w:tcW w:w="1620" w:type="dxa"/>
            <w:vMerge/>
          </w:tcPr>
          <w:p w14:paraId="655E06A4" w14:textId="77777777" w:rsidR="00F6567B" w:rsidRPr="00B77597" w:rsidRDefault="00F6567B"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c>
          <w:tcPr>
            <w:tcW w:w="4231" w:type="dxa"/>
            <w:vMerge/>
          </w:tcPr>
          <w:p w14:paraId="6331BFC1" w14:textId="77777777" w:rsidR="00F6567B" w:rsidRPr="00B77597" w:rsidRDefault="00F6567B" w:rsidP="000D776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p>
        </w:tc>
      </w:tr>
    </w:tbl>
    <w:p w14:paraId="4EC12FDB" w14:textId="77777777" w:rsidR="00AB59D9" w:rsidRPr="00AB59D9" w:rsidRDefault="00AB59D9" w:rsidP="000D7765">
      <w:pPr>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b/>
      </w:r>
      <w:r w:rsidRPr="00AB59D9">
        <w:rPr>
          <w:rFonts w:ascii="Times New Roman" w:eastAsia="Times New Roman" w:hAnsi="Times New Roman" w:cs="Times New Roman"/>
          <w:sz w:val="24"/>
          <w:szCs w:val="24"/>
          <w:lang w:bidi="ar-SA"/>
        </w:rPr>
        <w:t>Table</w:t>
      </w:r>
      <w:r>
        <w:rPr>
          <w:rFonts w:ascii="Times New Roman" w:eastAsia="Times New Roman" w:hAnsi="Times New Roman" w:cs="Times New Roman"/>
          <w:sz w:val="24"/>
          <w:szCs w:val="24"/>
          <w:lang w:bidi="ar-SA"/>
        </w:rPr>
        <w:t xml:space="preserve"> -4</w:t>
      </w:r>
      <w:r w:rsidRPr="00AB59D9">
        <w:rPr>
          <w:rFonts w:ascii="Times New Roman" w:eastAsia="Times New Roman" w:hAnsi="Times New Roman" w:cs="Times New Roman"/>
          <w:sz w:val="24"/>
          <w:szCs w:val="24"/>
          <w:lang w:bidi="ar-SA"/>
        </w:rPr>
        <w:t xml:space="preserve"> further examines the mean, standard deviation, t-value, and level of significance for boys and girls regarding their cognitive abilities in intellectual development and mathematical </w:t>
      </w:r>
      <w:proofErr w:type="spellStart"/>
      <w:proofErr w:type="gramStart"/>
      <w:r w:rsidRPr="00AB59D9">
        <w:rPr>
          <w:rFonts w:ascii="Times New Roman" w:eastAsia="Times New Roman" w:hAnsi="Times New Roman" w:cs="Times New Roman"/>
          <w:sz w:val="24"/>
          <w:szCs w:val="24"/>
          <w:lang w:bidi="ar-SA"/>
        </w:rPr>
        <w:t>proficiency.The</w:t>
      </w:r>
      <w:proofErr w:type="spellEnd"/>
      <w:proofErr w:type="gramEnd"/>
      <w:r w:rsidRPr="00AB59D9">
        <w:rPr>
          <w:rFonts w:ascii="Times New Roman" w:eastAsia="Times New Roman" w:hAnsi="Times New Roman" w:cs="Times New Roman"/>
          <w:sz w:val="24"/>
          <w:szCs w:val="24"/>
          <w:lang w:bidi="ar-SA"/>
        </w:rPr>
        <w:t xml:space="preserve"> </w:t>
      </w:r>
      <w:r w:rsidRPr="00AB59D9">
        <w:rPr>
          <w:rFonts w:ascii="Times New Roman" w:eastAsia="Times New Roman" w:hAnsi="Times New Roman" w:cs="Times New Roman"/>
          <w:b/>
          <w:bCs/>
          <w:sz w:val="24"/>
          <w:szCs w:val="24"/>
          <w:lang w:bidi="ar-SA"/>
        </w:rPr>
        <w:t>t-value of 0.70</w:t>
      </w:r>
      <w:r w:rsidRPr="00AB59D9">
        <w:rPr>
          <w:rFonts w:ascii="Times New Roman" w:eastAsia="Times New Roman" w:hAnsi="Times New Roman" w:cs="Times New Roman"/>
          <w:sz w:val="24"/>
          <w:szCs w:val="24"/>
          <w:lang w:bidi="ar-SA"/>
        </w:rPr>
        <w:t xml:space="preserve"> suggests that the cognitive abilities between boys and girls do not show a statistically significant difference. Although boys have a slightly higher mean score (22.50) than girls (22.17), the difference is marginal and not conclusive in determining a distinct gender-based advantage in cognitive abilities or mathematical proficiency.</w:t>
      </w:r>
    </w:p>
    <w:p w14:paraId="111C2A2A" w14:textId="77777777" w:rsidR="000D7765" w:rsidRPr="000D7765" w:rsidRDefault="000D7765" w:rsidP="000D7765">
      <w:pPr>
        <w:pStyle w:val="NormalWeb"/>
        <w:rPr>
          <w:b/>
          <w:bCs/>
        </w:rPr>
      </w:pPr>
      <w:r w:rsidRPr="000D7765">
        <w:rPr>
          <w:b/>
          <w:bCs/>
        </w:rPr>
        <w:t>Conclusion</w:t>
      </w:r>
    </w:p>
    <w:p w14:paraId="008A598A" w14:textId="77777777" w:rsidR="000D7765" w:rsidRDefault="000D7765" w:rsidP="000D7765">
      <w:pPr>
        <w:pStyle w:val="NormalWeb"/>
        <w:jc w:val="both"/>
      </w:pPr>
      <w:r>
        <w:tab/>
        <w:t xml:space="preserve">The present study investigated the influence of cognitive abilities on mathematical proficiency among higher secondary school students and revealed a meaningful relationship between these two variables. The findings indicate that students possessing higher levels of </w:t>
      </w:r>
      <w:r>
        <w:lastRenderedPageBreak/>
        <w:t>cognitive abilities—such as reasoning, memory, attention, and problem-solving skills—demonstrated significantly better mathematical proficiency. This highlights the crucial role of cognitive processes in understanding mathematical concepts, solving numerical problems, and applying logical reasoning effectively.</w:t>
      </w:r>
    </w:p>
    <w:p w14:paraId="5699B329" w14:textId="77777777" w:rsidR="000D7765" w:rsidRDefault="000D7765" w:rsidP="000D7765">
      <w:pPr>
        <w:pStyle w:val="NormalWeb"/>
        <w:jc w:val="both"/>
      </w:pPr>
      <w:r>
        <w:tab/>
        <w:t>The results of the study emphasize that mathematical proficiency is not solely dependent on rote learning or instructional practices but is strongly associated with students’ cognitive development. Enhancing cognitive abilities through appropriate teaching strategies, activity-based learning, and problem-</w:t>
      </w:r>
      <w:proofErr w:type="spellStart"/>
      <w:r>
        <w:t>centered</w:t>
      </w:r>
      <w:proofErr w:type="spellEnd"/>
      <w:r>
        <w:t xml:space="preserve"> instruction can contribute substantially to improved mathematics achievement at the higher secondary level. Therefore, educators and curriculum planners should integrate cognitive skill-enhancing activities into mathematics instruction to foster deeper understanding and long-term academic success.</w:t>
      </w:r>
    </w:p>
    <w:p w14:paraId="617B164B" w14:textId="77777777" w:rsidR="000D7765" w:rsidRDefault="000D7765" w:rsidP="000D7765">
      <w:pPr>
        <w:pStyle w:val="NormalWeb"/>
        <w:jc w:val="both"/>
      </w:pPr>
      <w:r>
        <w:tab/>
        <w:t>In conclusion, the study provides valuable insights for educational development by underlining the need to focus on cognitive abilities as a foundation for strengthening mathematical proficiency. Future research may extend this work by including experimental interventions, longitudinal designs, or additional psychological and environmental variables to further enrich understanding in this area.</w:t>
      </w:r>
    </w:p>
    <w:p w14:paraId="4A131DDA" w14:textId="77777777" w:rsidR="000D7765" w:rsidRPr="00AB59D9" w:rsidRDefault="000D7765" w:rsidP="000D7765">
      <w:pPr>
        <w:pStyle w:val="NoSpacing"/>
        <w:spacing w:line="360" w:lineRule="auto"/>
        <w:jc w:val="both"/>
        <w:rPr>
          <w:rFonts w:ascii="Times New Roman" w:hAnsi="Times New Roman" w:cs="Times New Roman"/>
        </w:rPr>
      </w:pPr>
      <w:bookmarkStart w:id="0" w:name="_GoBack"/>
      <w:bookmarkEnd w:id="0"/>
    </w:p>
    <w:p w14:paraId="5A6D0F88" w14:textId="77777777" w:rsidR="00073107" w:rsidRDefault="00073107" w:rsidP="000D7765">
      <w:pPr>
        <w:pStyle w:val="NoSpacing"/>
        <w:spacing w:line="360" w:lineRule="auto"/>
        <w:rPr>
          <w:rFonts w:ascii="Times New Roman" w:hAnsi="Times New Roman"/>
          <w:b/>
          <w:iCs/>
          <w:sz w:val="24"/>
          <w:szCs w:val="24"/>
        </w:rPr>
      </w:pPr>
      <w:r w:rsidRPr="00B77597">
        <w:rPr>
          <w:rFonts w:ascii="Times New Roman" w:hAnsi="Times New Roman"/>
          <w:b/>
          <w:iCs/>
          <w:sz w:val="24"/>
          <w:szCs w:val="24"/>
        </w:rPr>
        <w:t>Reference</w:t>
      </w:r>
    </w:p>
    <w:p w14:paraId="24F9BE5B"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Bloom’s Taxonomy of Educational Objectives. (1956). </w:t>
      </w:r>
      <w:r w:rsidRPr="000D7765">
        <w:rPr>
          <w:rFonts w:ascii="Times New Roman" w:eastAsia="Times New Roman" w:hAnsi="Times New Roman" w:cs="Times New Roman"/>
          <w:i/>
          <w:iCs/>
          <w:sz w:val="24"/>
          <w:szCs w:val="24"/>
          <w:lang w:bidi="ar-SA"/>
        </w:rPr>
        <w:t>Taxonomy of educational objectives: The classification of educational goals</w:t>
      </w:r>
      <w:r w:rsidRPr="000D7765">
        <w:rPr>
          <w:rFonts w:ascii="Times New Roman" w:eastAsia="Times New Roman" w:hAnsi="Times New Roman" w:cs="Times New Roman"/>
          <w:sz w:val="24"/>
          <w:szCs w:val="24"/>
          <w:lang w:bidi="ar-SA"/>
        </w:rPr>
        <w:t>. New York, NY: Longman.</w:t>
      </w:r>
    </w:p>
    <w:p w14:paraId="1C087CC2"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Jean Piaget. (1972). </w:t>
      </w:r>
      <w:r w:rsidRPr="000D7765">
        <w:rPr>
          <w:rFonts w:ascii="Times New Roman" w:eastAsia="Times New Roman" w:hAnsi="Times New Roman" w:cs="Times New Roman"/>
          <w:i/>
          <w:iCs/>
          <w:sz w:val="24"/>
          <w:szCs w:val="24"/>
          <w:lang w:bidi="ar-SA"/>
        </w:rPr>
        <w:t>The psychology of the child</w:t>
      </w:r>
      <w:r w:rsidRPr="000D7765">
        <w:rPr>
          <w:rFonts w:ascii="Times New Roman" w:eastAsia="Times New Roman" w:hAnsi="Times New Roman" w:cs="Times New Roman"/>
          <w:sz w:val="24"/>
          <w:szCs w:val="24"/>
          <w:lang w:bidi="ar-SA"/>
        </w:rPr>
        <w:t>. New York, NY: Basic Books.</w:t>
      </w:r>
    </w:p>
    <w:p w14:paraId="0CA6CDD6"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Lev Vygotsky. (1978). </w:t>
      </w:r>
      <w:r w:rsidRPr="000D7765">
        <w:rPr>
          <w:rFonts w:ascii="Times New Roman" w:eastAsia="Times New Roman" w:hAnsi="Times New Roman" w:cs="Times New Roman"/>
          <w:i/>
          <w:iCs/>
          <w:sz w:val="24"/>
          <w:szCs w:val="24"/>
          <w:lang w:bidi="ar-SA"/>
        </w:rPr>
        <w:t>Mind in society: The development of higher psychological processes</w:t>
      </w:r>
      <w:r w:rsidRPr="000D7765">
        <w:rPr>
          <w:rFonts w:ascii="Times New Roman" w:eastAsia="Times New Roman" w:hAnsi="Times New Roman" w:cs="Times New Roman"/>
          <w:sz w:val="24"/>
          <w:szCs w:val="24"/>
          <w:lang w:bidi="ar-SA"/>
        </w:rPr>
        <w:t>. Cambridge, MA: Harvard University Press.</w:t>
      </w:r>
    </w:p>
    <w:p w14:paraId="7633366C"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Howard Gardner. (1983). </w:t>
      </w:r>
      <w:r w:rsidRPr="000D7765">
        <w:rPr>
          <w:rFonts w:ascii="Times New Roman" w:eastAsia="Times New Roman" w:hAnsi="Times New Roman" w:cs="Times New Roman"/>
          <w:i/>
          <w:iCs/>
          <w:sz w:val="24"/>
          <w:szCs w:val="24"/>
          <w:lang w:bidi="ar-SA"/>
        </w:rPr>
        <w:t>Frames of mind: The theory of multiple intelligences</w:t>
      </w:r>
      <w:r w:rsidRPr="000D7765">
        <w:rPr>
          <w:rFonts w:ascii="Times New Roman" w:eastAsia="Times New Roman" w:hAnsi="Times New Roman" w:cs="Times New Roman"/>
          <w:sz w:val="24"/>
          <w:szCs w:val="24"/>
          <w:lang w:bidi="ar-SA"/>
        </w:rPr>
        <w:t>. New York, NY: Basic Books.</w:t>
      </w:r>
    </w:p>
    <w:p w14:paraId="25BBC978"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Robert J. Sternberg. (1985). </w:t>
      </w:r>
      <w:r w:rsidRPr="000D7765">
        <w:rPr>
          <w:rFonts w:ascii="Times New Roman" w:eastAsia="Times New Roman" w:hAnsi="Times New Roman" w:cs="Times New Roman"/>
          <w:i/>
          <w:iCs/>
          <w:sz w:val="24"/>
          <w:szCs w:val="24"/>
          <w:lang w:bidi="ar-SA"/>
        </w:rPr>
        <w:t>Beyond IQ: A triarchic theory of human intelligence</w:t>
      </w:r>
      <w:r w:rsidRPr="000D7765">
        <w:rPr>
          <w:rFonts w:ascii="Times New Roman" w:eastAsia="Times New Roman" w:hAnsi="Times New Roman" w:cs="Times New Roman"/>
          <w:sz w:val="24"/>
          <w:szCs w:val="24"/>
          <w:lang w:bidi="ar-SA"/>
        </w:rPr>
        <w:t>. Cambridge, UK: Cambridge University Press.</w:t>
      </w:r>
    </w:p>
    <w:p w14:paraId="302CBA5D"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Baddeley, A. D. (1992). Working memory. </w:t>
      </w:r>
      <w:r w:rsidRPr="000D7765">
        <w:rPr>
          <w:rFonts w:ascii="Times New Roman" w:eastAsia="Times New Roman" w:hAnsi="Times New Roman" w:cs="Times New Roman"/>
          <w:i/>
          <w:iCs/>
          <w:sz w:val="24"/>
          <w:szCs w:val="24"/>
          <w:lang w:bidi="ar-SA"/>
        </w:rPr>
        <w:t>Science</w:t>
      </w:r>
      <w:r w:rsidRPr="000D7765">
        <w:rPr>
          <w:rFonts w:ascii="Times New Roman" w:eastAsia="Times New Roman" w:hAnsi="Times New Roman" w:cs="Times New Roman"/>
          <w:sz w:val="24"/>
          <w:szCs w:val="24"/>
          <w:lang w:bidi="ar-SA"/>
        </w:rPr>
        <w:t>, 255(5044), 556–559.</w:t>
      </w:r>
    </w:p>
    <w:p w14:paraId="3EF65D59"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proofErr w:type="spellStart"/>
      <w:r w:rsidRPr="000D7765">
        <w:rPr>
          <w:rFonts w:ascii="Times New Roman" w:eastAsia="Times New Roman" w:hAnsi="Times New Roman" w:cs="Times New Roman"/>
          <w:sz w:val="24"/>
          <w:szCs w:val="24"/>
          <w:lang w:bidi="ar-SA"/>
        </w:rPr>
        <w:t>Deary</w:t>
      </w:r>
      <w:proofErr w:type="spellEnd"/>
      <w:r w:rsidRPr="000D7765">
        <w:rPr>
          <w:rFonts w:ascii="Times New Roman" w:eastAsia="Times New Roman" w:hAnsi="Times New Roman" w:cs="Times New Roman"/>
          <w:sz w:val="24"/>
          <w:szCs w:val="24"/>
          <w:lang w:bidi="ar-SA"/>
        </w:rPr>
        <w:t xml:space="preserve">, I. J., Strand, S., Smith, P., &amp; Fernandes, C. (2007). Intelligence and educational achievement. </w:t>
      </w:r>
      <w:r w:rsidRPr="000D7765">
        <w:rPr>
          <w:rFonts w:ascii="Times New Roman" w:eastAsia="Times New Roman" w:hAnsi="Times New Roman" w:cs="Times New Roman"/>
          <w:i/>
          <w:iCs/>
          <w:sz w:val="24"/>
          <w:szCs w:val="24"/>
          <w:lang w:bidi="ar-SA"/>
        </w:rPr>
        <w:t>Intelligence</w:t>
      </w:r>
      <w:r w:rsidRPr="000D7765">
        <w:rPr>
          <w:rFonts w:ascii="Times New Roman" w:eastAsia="Times New Roman" w:hAnsi="Times New Roman" w:cs="Times New Roman"/>
          <w:sz w:val="24"/>
          <w:szCs w:val="24"/>
          <w:lang w:bidi="ar-SA"/>
        </w:rPr>
        <w:t>, 35(1), 13–21.</w:t>
      </w:r>
    </w:p>
    <w:p w14:paraId="0C67F7D3"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Geary, D. C. (2011). Cognitive predictors of achievement growth in mathematics. </w:t>
      </w:r>
      <w:r w:rsidRPr="000D7765">
        <w:rPr>
          <w:rFonts w:ascii="Times New Roman" w:eastAsia="Times New Roman" w:hAnsi="Times New Roman" w:cs="Times New Roman"/>
          <w:i/>
          <w:iCs/>
          <w:sz w:val="24"/>
          <w:szCs w:val="24"/>
          <w:lang w:bidi="ar-SA"/>
        </w:rPr>
        <w:t>Journal of Educational Psychology</w:t>
      </w:r>
      <w:r w:rsidRPr="000D7765">
        <w:rPr>
          <w:rFonts w:ascii="Times New Roman" w:eastAsia="Times New Roman" w:hAnsi="Times New Roman" w:cs="Times New Roman"/>
          <w:sz w:val="24"/>
          <w:szCs w:val="24"/>
          <w:lang w:bidi="ar-SA"/>
        </w:rPr>
        <w:t>, 103(3), 713–725.</w:t>
      </w:r>
    </w:p>
    <w:p w14:paraId="0B9B20FD"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Swanson, H. L., &amp; Beebe-</w:t>
      </w:r>
      <w:proofErr w:type="spellStart"/>
      <w:r w:rsidRPr="000D7765">
        <w:rPr>
          <w:rFonts w:ascii="Times New Roman" w:eastAsia="Times New Roman" w:hAnsi="Times New Roman" w:cs="Times New Roman"/>
          <w:sz w:val="24"/>
          <w:szCs w:val="24"/>
          <w:lang w:bidi="ar-SA"/>
        </w:rPr>
        <w:t>Frankenberger</w:t>
      </w:r>
      <w:proofErr w:type="spellEnd"/>
      <w:r w:rsidRPr="000D7765">
        <w:rPr>
          <w:rFonts w:ascii="Times New Roman" w:eastAsia="Times New Roman" w:hAnsi="Times New Roman" w:cs="Times New Roman"/>
          <w:sz w:val="24"/>
          <w:szCs w:val="24"/>
          <w:lang w:bidi="ar-SA"/>
        </w:rPr>
        <w:t xml:space="preserve">, M. (2004). The relationship between working memory and mathematical problem solving. </w:t>
      </w:r>
      <w:r w:rsidRPr="000D7765">
        <w:rPr>
          <w:rFonts w:ascii="Times New Roman" w:eastAsia="Times New Roman" w:hAnsi="Times New Roman" w:cs="Times New Roman"/>
          <w:i/>
          <w:iCs/>
          <w:sz w:val="24"/>
          <w:szCs w:val="24"/>
          <w:lang w:bidi="ar-SA"/>
        </w:rPr>
        <w:t>Journal of Educational Psychology</w:t>
      </w:r>
      <w:r w:rsidRPr="000D7765">
        <w:rPr>
          <w:rFonts w:ascii="Times New Roman" w:eastAsia="Times New Roman" w:hAnsi="Times New Roman" w:cs="Times New Roman"/>
          <w:sz w:val="24"/>
          <w:szCs w:val="24"/>
          <w:lang w:bidi="ar-SA"/>
        </w:rPr>
        <w:t>, 96(3), 471–491.</w:t>
      </w:r>
    </w:p>
    <w:p w14:paraId="594D3A63"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Ashcraft, M. H. (2002). Math anxiety: Personal, educational, and cognitive consequences. </w:t>
      </w:r>
      <w:r w:rsidRPr="000D7765">
        <w:rPr>
          <w:rFonts w:ascii="Times New Roman" w:eastAsia="Times New Roman" w:hAnsi="Times New Roman" w:cs="Times New Roman"/>
          <w:i/>
          <w:iCs/>
          <w:sz w:val="24"/>
          <w:szCs w:val="24"/>
          <w:lang w:bidi="ar-SA"/>
        </w:rPr>
        <w:t>Current Directions in Psychological Science</w:t>
      </w:r>
      <w:r w:rsidRPr="000D7765">
        <w:rPr>
          <w:rFonts w:ascii="Times New Roman" w:eastAsia="Times New Roman" w:hAnsi="Times New Roman" w:cs="Times New Roman"/>
          <w:sz w:val="24"/>
          <w:szCs w:val="24"/>
          <w:lang w:bidi="ar-SA"/>
        </w:rPr>
        <w:t>, 11(5), 181–185.</w:t>
      </w:r>
    </w:p>
    <w:p w14:paraId="02C5D5D0"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Siegler, R. S. (2002). Variability and individual differences in strategy choice. </w:t>
      </w:r>
      <w:r w:rsidRPr="000D7765">
        <w:rPr>
          <w:rFonts w:ascii="Times New Roman" w:eastAsia="Times New Roman" w:hAnsi="Times New Roman" w:cs="Times New Roman"/>
          <w:i/>
          <w:iCs/>
          <w:sz w:val="24"/>
          <w:szCs w:val="24"/>
          <w:lang w:bidi="ar-SA"/>
        </w:rPr>
        <w:t>Learning and Instruction</w:t>
      </w:r>
      <w:r w:rsidRPr="000D7765">
        <w:rPr>
          <w:rFonts w:ascii="Times New Roman" w:eastAsia="Times New Roman" w:hAnsi="Times New Roman" w:cs="Times New Roman"/>
          <w:sz w:val="24"/>
          <w:szCs w:val="24"/>
          <w:lang w:bidi="ar-SA"/>
        </w:rPr>
        <w:t>, 12(3), 329–346.</w:t>
      </w:r>
    </w:p>
    <w:p w14:paraId="7AA84AF9"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Case, R. (1992). The role of working memory in the development of mathematical ability. </w:t>
      </w:r>
      <w:r w:rsidRPr="000D7765">
        <w:rPr>
          <w:rFonts w:ascii="Times New Roman" w:eastAsia="Times New Roman" w:hAnsi="Times New Roman" w:cs="Times New Roman"/>
          <w:i/>
          <w:iCs/>
          <w:sz w:val="24"/>
          <w:szCs w:val="24"/>
          <w:lang w:bidi="ar-SA"/>
        </w:rPr>
        <w:t>Cognition and Instruction</w:t>
      </w:r>
      <w:r w:rsidRPr="000D7765">
        <w:rPr>
          <w:rFonts w:ascii="Times New Roman" w:eastAsia="Times New Roman" w:hAnsi="Times New Roman" w:cs="Times New Roman"/>
          <w:sz w:val="24"/>
          <w:szCs w:val="24"/>
          <w:lang w:bidi="ar-SA"/>
        </w:rPr>
        <w:t>, 9(1), 1–24.</w:t>
      </w:r>
    </w:p>
    <w:p w14:paraId="25513E6D"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Halpern, D. F. (2014). </w:t>
      </w:r>
      <w:r w:rsidRPr="000D7765">
        <w:rPr>
          <w:rFonts w:ascii="Times New Roman" w:eastAsia="Times New Roman" w:hAnsi="Times New Roman" w:cs="Times New Roman"/>
          <w:i/>
          <w:iCs/>
          <w:sz w:val="24"/>
          <w:szCs w:val="24"/>
          <w:lang w:bidi="ar-SA"/>
        </w:rPr>
        <w:t>Thought and knowledge: An introduction to critical thinking</w:t>
      </w:r>
      <w:r w:rsidRPr="000D7765">
        <w:rPr>
          <w:rFonts w:ascii="Times New Roman" w:eastAsia="Times New Roman" w:hAnsi="Times New Roman" w:cs="Times New Roman"/>
          <w:sz w:val="24"/>
          <w:szCs w:val="24"/>
          <w:lang w:bidi="ar-SA"/>
        </w:rPr>
        <w:t>. New York, NY: Psychology Press.</w:t>
      </w:r>
    </w:p>
    <w:p w14:paraId="38D4B1D7"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lastRenderedPageBreak/>
        <w:t xml:space="preserve">National Council of Teachers of Mathematics. (2000). </w:t>
      </w:r>
      <w:r w:rsidRPr="000D7765">
        <w:rPr>
          <w:rFonts w:ascii="Times New Roman" w:eastAsia="Times New Roman" w:hAnsi="Times New Roman" w:cs="Times New Roman"/>
          <w:i/>
          <w:iCs/>
          <w:sz w:val="24"/>
          <w:szCs w:val="24"/>
          <w:lang w:bidi="ar-SA"/>
        </w:rPr>
        <w:t>Principles and standards for school mathematics</w:t>
      </w:r>
      <w:r w:rsidRPr="000D7765">
        <w:rPr>
          <w:rFonts w:ascii="Times New Roman" w:eastAsia="Times New Roman" w:hAnsi="Times New Roman" w:cs="Times New Roman"/>
          <w:sz w:val="24"/>
          <w:szCs w:val="24"/>
          <w:lang w:bidi="ar-SA"/>
        </w:rPr>
        <w:t>. Reston, VA: NCTM.</w:t>
      </w:r>
    </w:p>
    <w:p w14:paraId="52B76191"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OECD. (2019). </w:t>
      </w:r>
      <w:r w:rsidRPr="000D7765">
        <w:rPr>
          <w:rFonts w:ascii="Times New Roman" w:eastAsia="Times New Roman" w:hAnsi="Times New Roman" w:cs="Times New Roman"/>
          <w:i/>
          <w:iCs/>
          <w:sz w:val="24"/>
          <w:szCs w:val="24"/>
          <w:lang w:bidi="ar-SA"/>
        </w:rPr>
        <w:t>PISA 2018 results: What students know and can do</w:t>
      </w:r>
      <w:r w:rsidRPr="000D7765">
        <w:rPr>
          <w:rFonts w:ascii="Times New Roman" w:eastAsia="Times New Roman" w:hAnsi="Times New Roman" w:cs="Times New Roman"/>
          <w:sz w:val="24"/>
          <w:szCs w:val="24"/>
          <w:lang w:bidi="ar-SA"/>
        </w:rPr>
        <w:t>. Paris: OECD Publishing.</w:t>
      </w:r>
    </w:p>
    <w:p w14:paraId="6026D70F"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proofErr w:type="spellStart"/>
      <w:r w:rsidRPr="000D7765">
        <w:rPr>
          <w:rFonts w:ascii="Times New Roman" w:eastAsia="Times New Roman" w:hAnsi="Times New Roman" w:cs="Times New Roman"/>
          <w:sz w:val="24"/>
          <w:szCs w:val="24"/>
          <w:lang w:bidi="ar-SA"/>
        </w:rPr>
        <w:t>Krutetskii</w:t>
      </w:r>
      <w:proofErr w:type="spellEnd"/>
      <w:r w:rsidRPr="000D7765">
        <w:rPr>
          <w:rFonts w:ascii="Times New Roman" w:eastAsia="Times New Roman" w:hAnsi="Times New Roman" w:cs="Times New Roman"/>
          <w:sz w:val="24"/>
          <w:szCs w:val="24"/>
          <w:lang w:bidi="ar-SA"/>
        </w:rPr>
        <w:t xml:space="preserve">, V. A. (1976). </w:t>
      </w:r>
      <w:r w:rsidRPr="000D7765">
        <w:rPr>
          <w:rFonts w:ascii="Times New Roman" w:eastAsia="Times New Roman" w:hAnsi="Times New Roman" w:cs="Times New Roman"/>
          <w:i/>
          <w:iCs/>
          <w:sz w:val="24"/>
          <w:szCs w:val="24"/>
          <w:lang w:bidi="ar-SA"/>
        </w:rPr>
        <w:t>The psychology of mathematical abilities in schoolchildren</w:t>
      </w:r>
      <w:r w:rsidRPr="000D7765">
        <w:rPr>
          <w:rFonts w:ascii="Times New Roman" w:eastAsia="Times New Roman" w:hAnsi="Times New Roman" w:cs="Times New Roman"/>
          <w:sz w:val="24"/>
          <w:szCs w:val="24"/>
          <w:lang w:bidi="ar-SA"/>
        </w:rPr>
        <w:t>. Chicago, IL: University of Chicago Press.</w:t>
      </w:r>
    </w:p>
    <w:p w14:paraId="4D153D0E"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Ma, L. (1999). </w:t>
      </w:r>
      <w:r w:rsidRPr="000D7765">
        <w:rPr>
          <w:rFonts w:ascii="Times New Roman" w:eastAsia="Times New Roman" w:hAnsi="Times New Roman" w:cs="Times New Roman"/>
          <w:i/>
          <w:iCs/>
          <w:sz w:val="24"/>
          <w:szCs w:val="24"/>
          <w:lang w:bidi="ar-SA"/>
        </w:rPr>
        <w:t>Knowing and teaching elementary mathematics</w:t>
      </w:r>
      <w:r w:rsidRPr="000D7765">
        <w:rPr>
          <w:rFonts w:ascii="Times New Roman" w:eastAsia="Times New Roman" w:hAnsi="Times New Roman" w:cs="Times New Roman"/>
          <w:sz w:val="24"/>
          <w:szCs w:val="24"/>
          <w:lang w:bidi="ar-SA"/>
        </w:rPr>
        <w:t>. Mahwah, NJ: Lawrence Erlbaum Associates.</w:t>
      </w:r>
    </w:p>
    <w:p w14:paraId="42D41D6C"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Hattie, J. (2009). </w:t>
      </w:r>
      <w:r w:rsidRPr="000D7765">
        <w:rPr>
          <w:rFonts w:ascii="Times New Roman" w:eastAsia="Times New Roman" w:hAnsi="Times New Roman" w:cs="Times New Roman"/>
          <w:i/>
          <w:iCs/>
          <w:sz w:val="24"/>
          <w:szCs w:val="24"/>
          <w:lang w:bidi="ar-SA"/>
        </w:rPr>
        <w:t>Visible learning: A synthesis of over 800 meta-analyses relating to achievement</w:t>
      </w:r>
      <w:r w:rsidRPr="000D7765">
        <w:rPr>
          <w:rFonts w:ascii="Times New Roman" w:eastAsia="Times New Roman" w:hAnsi="Times New Roman" w:cs="Times New Roman"/>
          <w:sz w:val="24"/>
          <w:szCs w:val="24"/>
          <w:lang w:bidi="ar-SA"/>
        </w:rPr>
        <w:t>. London: Routledge.</w:t>
      </w:r>
    </w:p>
    <w:p w14:paraId="5E79A22E"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Ramachandran, V., &amp; Rao, S. (2016). Cognitive abilities and academic achievement of higher secondary students. </w:t>
      </w:r>
      <w:r w:rsidRPr="000D7765">
        <w:rPr>
          <w:rFonts w:ascii="Times New Roman" w:eastAsia="Times New Roman" w:hAnsi="Times New Roman" w:cs="Times New Roman"/>
          <w:i/>
          <w:iCs/>
          <w:sz w:val="24"/>
          <w:szCs w:val="24"/>
          <w:lang w:bidi="ar-SA"/>
        </w:rPr>
        <w:t>Indian Journal of Educational Research</w:t>
      </w:r>
      <w:r w:rsidRPr="000D7765">
        <w:rPr>
          <w:rFonts w:ascii="Times New Roman" w:eastAsia="Times New Roman" w:hAnsi="Times New Roman" w:cs="Times New Roman"/>
          <w:sz w:val="24"/>
          <w:szCs w:val="24"/>
          <w:lang w:bidi="ar-SA"/>
        </w:rPr>
        <w:t>, 5(2), 45–52.</w:t>
      </w:r>
    </w:p>
    <w:p w14:paraId="7B4FB8C4" w14:textId="77777777" w:rsidR="000D7765" w:rsidRPr="000D7765" w:rsidRDefault="000D7765" w:rsidP="000D7765">
      <w:pPr>
        <w:pStyle w:val="ListParagraph"/>
        <w:numPr>
          <w:ilvl w:val="1"/>
          <w:numId w:val="20"/>
        </w:numPr>
        <w:spacing w:after="0" w:line="240" w:lineRule="auto"/>
        <w:ind w:left="567" w:hanging="425"/>
        <w:jc w:val="both"/>
        <w:rPr>
          <w:rFonts w:ascii="Times New Roman" w:eastAsia="Times New Roman" w:hAnsi="Times New Roman" w:cs="Times New Roman"/>
          <w:sz w:val="24"/>
          <w:szCs w:val="24"/>
          <w:lang w:bidi="ar-SA"/>
        </w:rPr>
      </w:pPr>
      <w:r w:rsidRPr="000D7765">
        <w:rPr>
          <w:rFonts w:ascii="Times New Roman" w:eastAsia="Times New Roman" w:hAnsi="Times New Roman" w:cs="Times New Roman"/>
          <w:sz w:val="24"/>
          <w:szCs w:val="24"/>
          <w:lang w:bidi="ar-SA"/>
        </w:rPr>
        <w:t xml:space="preserve">Singh, A., &amp; Kaur, J. (2018). Cognitive skills as predictors of mathematical performance among adolescents. </w:t>
      </w:r>
      <w:r w:rsidRPr="000D7765">
        <w:rPr>
          <w:rFonts w:ascii="Times New Roman" w:eastAsia="Times New Roman" w:hAnsi="Times New Roman" w:cs="Times New Roman"/>
          <w:i/>
          <w:iCs/>
          <w:sz w:val="24"/>
          <w:szCs w:val="24"/>
          <w:lang w:bidi="ar-SA"/>
        </w:rPr>
        <w:t>Journal of Educational Psychology Studies</w:t>
      </w:r>
      <w:r w:rsidRPr="000D7765">
        <w:rPr>
          <w:rFonts w:ascii="Times New Roman" w:eastAsia="Times New Roman" w:hAnsi="Times New Roman" w:cs="Times New Roman"/>
          <w:sz w:val="24"/>
          <w:szCs w:val="24"/>
          <w:lang w:bidi="ar-SA"/>
        </w:rPr>
        <w:t>, 10(1), 23–31.</w:t>
      </w:r>
    </w:p>
    <w:p w14:paraId="3C703349" w14:textId="77777777" w:rsidR="00DD65EE" w:rsidRPr="000D7765" w:rsidRDefault="00DD65EE" w:rsidP="000D7765">
      <w:pPr>
        <w:spacing w:after="0" w:line="240" w:lineRule="auto"/>
        <w:ind w:left="567" w:hanging="425"/>
        <w:jc w:val="both"/>
        <w:rPr>
          <w:rFonts w:ascii="Times New Roman" w:hAnsi="Times New Roman" w:cs="Times New Roman"/>
          <w:color w:val="000000" w:themeColor="text1"/>
          <w:sz w:val="28"/>
        </w:rPr>
      </w:pPr>
    </w:p>
    <w:sectPr w:rsidR="00DD65EE" w:rsidRPr="000D7765" w:rsidSect="003720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9E417" w14:textId="77777777" w:rsidR="00F53159" w:rsidRDefault="00F53159" w:rsidP="00C26A9F">
      <w:pPr>
        <w:pStyle w:val="NoSpacing"/>
      </w:pPr>
      <w:r>
        <w:separator/>
      </w:r>
    </w:p>
  </w:endnote>
  <w:endnote w:type="continuationSeparator" w:id="0">
    <w:p w14:paraId="7920CDA2" w14:textId="77777777" w:rsidR="00F53159" w:rsidRDefault="00F53159" w:rsidP="00C26A9F">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943F" w14:textId="77777777" w:rsidR="0058251D" w:rsidRDefault="00582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308968"/>
      <w:docPartObj>
        <w:docPartGallery w:val="Page Numbers (Bottom of Page)"/>
        <w:docPartUnique/>
      </w:docPartObj>
    </w:sdtPr>
    <w:sdtEndPr>
      <w:rPr>
        <w:noProof/>
      </w:rPr>
    </w:sdtEndPr>
    <w:sdtContent>
      <w:p w14:paraId="71D08393" w14:textId="77777777" w:rsidR="000D7765" w:rsidRDefault="00B8160A">
        <w:pPr>
          <w:pStyle w:val="Footer"/>
          <w:jc w:val="center"/>
        </w:pPr>
        <w:r>
          <w:fldChar w:fldCharType="begin"/>
        </w:r>
        <w:r w:rsidR="000D7765">
          <w:instrText xml:space="preserve"> PAGE   \* MERGEFORMAT </w:instrText>
        </w:r>
        <w:r>
          <w:fldChar w:fldCharType="separate"/>
        </w:r>
        <w:r w:rsidR="00A4470C">
          <w:rPr>
            <w:noProof/>
          </w:rPr>
          <w:t>7</w:t>
        </w:r>
        <w:r>
          <w:rPr>
            <w:noProof/>
          </w:rPr>
          <w:fldChar w:fldCharType="end"/>
        </w:r>
      </w:p>
    </w:sdtContent>
  </w:sdt>
  <w:p w14:paraId="67549310" w14:textId="77777777" w:rsidR="000D7765" w:rsidRDefault="000D7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BA67" w14:textId="77777777" w:rsidR="0058251D" w:rsidRDefault="00582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88B2C" w14:textId="77777777" w:rsidR="00F53159" w:rsidRDefault="00F53159" w:rsidP="00C26A9F">
      <w:pPr>
        <w:pStyle w:val="NoSpacing"/>
      </w:pPr>
      <w:r>
        <w:separator/>
      </w:r>
    </w:p>
  </w:footnote>
  <w:footnote w:type="continuationSeparator" w:id="0">
    <w:p w14:paraId="36A5F870" w14:textId="77777777" w:rsidR="00F53159" w:rsidRDefault="00F53159" w:rsidP="00C26A9F">
      <w:pPr>
        <w:pStyle w:val="NoSpaci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AF4D" w14:textId="76C265A6" w:rsidR="0058251D" w:rsidRDefault="0058251D">
    <w:pPr>
      <w:pStyle w:val="Header"/>
    </w:pPr>
    <w:r>
      <w:rPr>
        <w:noProof/>
      </w:rPr>
      <w:pict w14:anchorId="54811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98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66943" w14:textId="2E6EC3D6" w:rsidR="001F73C8" w:rsidRDefault="0058251D">
    <w:pPr>
      <w:pStyle w:val="Header"/>
      <w:jc w:val="center"/>
    </w:pPr>
    <w:r>
      <w:rPr>
        <w:noProof/>
      </w:rPr>
      <w:pict w14:anchorId="7ECD8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98283"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431188B" w14:textId="77777777" w:rsidR="001F73C8" w:rsidRDefault="001F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78B0" w14:textId="03638A44" w:rsidR="0058251D" w:rsidRDefault="0058251D">
    <w:pPr>
      <w:pStyle w:val="Header"/>
    </w:pPr>
    <w:r>
      <w:rPr>
        <w:noProof/>
      </w:rPr>
      <w:pict w14:anchorId="3E955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98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4331"/>
    <w:multiLevelType w:val="hybridMultilevel"/>
    <w:tmpl w:val="29FE7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61FEE"/>
    <w:multiLevelType w:val="multilevel"/>
    <w:tmpl w:val="9FF4B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E5D23"/>
    <w:multiLevelType w:val="hybridMultilevel"/>
    <w:tmpl w:val="BD3C564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682331"/>
    <w:multiLevelType w:val="multilevel"/>
    <w:tmpl w:val="9FF4B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F7AF1"/>
    <w:multiLevelType w:val="hybridMultilevel"/>
    <w:tmpl w:val="DFA45046"/>
    <w:lvl w:ilvl="0" w:tplc="D16A78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97697E"/>
    <w:multiLevelType w:val="hybridMultilevel"/>
    <w:tmpl w:val="287ED89E"/>
    <w:lvl w:ilvl="0" w:tplc="4F7A6A3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D36762"/>
    <w:multiLevelType w:val="hybridMultilevel"/>
    <w:tmpl w:val="59D83C80"/>
    <w:lvl w:ilvl="0" w:tplc="5D7A8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201BB9"/>
    <w:multiLevelType w:val="multilevel"/>
    <w:tmpl w:val="6CFE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BD2DF8"/>
    <w:multiLevelType w:val="multilevel"/>
    <w:tmpl w:val="87762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C0287D"/>
    <w:multiLevelType w:val="hybridMultilevel"/>
    <w:tmpl w:val="29863DAA"/>
    <w:lvl w:ilvl="0" w:tplc="CDDE4EF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D0BCF"/>
    <w:multiLevelType w:val="hybridMultilevel"/>
    <w:tmpl w:val="747E6C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72720A"/>
    <w:multiLevelType w:val="hybridMultilevel"/>
    <w:tmpl w:val="90C8E37A"/>
    <w:lvl w:ilvl="0" w:tplc="6E82D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B62300"/>
    <w:multiLevelType w:val="hybridMultilevel"/>
    <w:tmpl w:val="46EE68DC"/>
    <w:lvl w:ilvl="0" w:tplc="0409000B">
      <w:start w:val="1"/>
      <w:numFmt w:val="bullet"/>
      <w:lvlText w:val=""/>
      <w:lvlJc w:val="left"/>
      <w:pPr>
        <w:ind w:left="1446" w:hanging="360"/>
      </w:pPr>
      <w:rPr>
        <w:rFonts w:ascii="Wingdings" w:hAnsi="Wingdings" w:hint="default"/>
      </w:rPr>
    </w:lvl>
    <w:lvl w:ilvl="1" w:tplc="5C8E1830">
      <w:numFmt w:val="bullet"/>
      <w:lvlText w:val=""/>
      <w:lvlJc w:val="left"/>
      <w:pPr>
        <w:ind w:left="2286" w:hanging="480"/>
      </w:pPr>
      <w:rPr>
        <w:rFonts w:ascii="Times New Roman" w:eastAsia="Times New Roman" w:hAnsi="Times New Roman" w:cs="Times New Roman"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52F13B4E"/>
    <w:multiLevelType w:val="hybridMultilevel"/>
    <w:tmpl w:val="145C6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C197D42"/>
    <w:multiLevelType w:val="hybridMultilevel"/>
    <w:tmpl w:val="5A3E5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D3B5FB3"/>
    <w:multiLevelType w:val="hybridMultilevel"/>
    <w:tmpl w:val="19C2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34F3B"/>
    <w:multiLevelType w:val="hybridMultilevel"/>
    <w:tmpl w:val="816A4DE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FDD62D8"/>
    <w:multiLevelType w:val="hybridMultilevel"/>
    <w:tmpl w:val="B182523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30F76B9"/>
    <w:multiLevelType w:val="multilevel"/>
    <w:tmpl w:val="B964D636"/>
    <w:lvl w:ilvl="0">
      <w:start w:val="1"/>
      <w:numFmt w:val="decimal"/>
      <w:lvlText w:val="%1."/>
      <w:lvlJc w:val="left"/>
      <w:pPr>
        <w:tabs>
          <w:tab w:val="num" w:pos="3600"/>
        </w:tabs>
        <w:ind w:left="360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5040"/>
        </w:tabs>
        <w:ind w:left="5040" w:hanging="360"/>
      </w:pPr>
    </w:lvl>
    <w:lvl w:ilvl="3" w:tentative="1">
      <w:start w:val="1"/>
      <w:numFmt w:val="decimal"/>
      <w:lvlText w:val="%4."/>
      <w:lvlJc w:val="left"/>
      <w:pPr>
        <w:tabs>
          <w:tab w:val="num" w:pos="5760"/>
        </w:tabs>
        <w:ind w:left="5760" w:hanging="360"/>
      </w:pPr>
    </w:lvl>
    <w:lvl w:ilvl="4" w:tentative="1">
      <w:start w:val="1"/>
      <w:numFmt w:val="decimal"/>
      <w:lvlText w:val="%5."/>
      <w:lvlJc w:val="left"/>
      <w:pPr>
        <w:tabs>
          <w:tab w:val="num" w:pos="6480"/>
        </w:tabs>
        <w:ind w:left="6480" w:hanging="360"/>
      </w:pPr>
    </w:lvl>
    <w:lvl w:ilvl="5" w:tentative="1">
      <w:start w:val="1"/>
      <w:numFmt w:val="decimal"/>
      <w:lvlText w:val="%6."/>
      <w:lvlJc w:val="left"/>
      <w:pPr>
        <w:tabs>
          <w:tab w:val="num" w:pos="7200"/>
        </w:tabs>
        <w:ind w:left="7200" w:hanging="360"/>
      </w:pPr>
    </w:lvl>
    <w:lvl w:ilvl="6" w:tentative="1">
      <w:start w:val="1"/>
      <w:numFmt w:val="decimal"/>
      <w:lvlText w:val="%7."/>
      <w:lvlJc w:val="left"/>
      <w:pPr>
        <w:tabs>
          <w:tab w:val="num" w:pos="7920"/>
        </w:tabs>
        <w:ind w:left="7920" w:hanging="360"/>
      </w:pPr>
    </w:lvl>
    <w:lvl w:ilvl="7" w:tentative="1">
      <w:start w:val="1"/>
      <w:numFmt w:val="decimal"/>
      <w:lvlText w:val="%8."/>
      <w:lvlJc w:val="left"/>
      <w:pPr>
        <w:tabs>
          <w:tab w:val="num" w:pos="8640"/>
        </w:tabs>
        <w:ind w:left="8640" w:hanging="360"/>
      </w:pPr>
    </w:lvl>
    <w:lvl w:ilvl="8" w:tentative="1">
      <w:start w:val="1"/>
      <w:numFmt w:val="decimal"/>
      <w:lvlText w:val="%9."/>
      <w:lvlJc w:val="left"/>
      <w:pPr>
        <w:tabs>
          <w:tab w:val="num" w:pos="9360"/>
        </w:tabs>
        <w:ind w:left="9360" w:hanging="360"/>
      </w:pPr>
    </w:lvl>
  </w:abstractNum>
  <w:abstractNum w:abstractNumId="19" w15:restartNumberingAfterBreak="0">
    <w:nsid w:val="69E415A4"/>
    <w:multiLevelType w:val="hybridMultilevel"/>
    <w:tmpl w:val="E58228EC"/>
    <w:lvl w:ilvl="0" w:tplc="6DEA2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5"/>
  </w:num>
  <w:num w:numId="3">
    <w:abstractNumId w:val="19"/>
  </w:num>
  <w:num w:numId="4">
    <w:abstractNumId w:val="6"/>
  </w:num>
  <w:num w:numId="5">
    <w:abstractNumId w:val="11"/>
  </w:num>
  <w:num w:numId="6">
    <w:abstractNumId w:val="4"/>
  </w:num>
  <w:num w:numId="7">
    <w:abstractNumId w:val="9"/>
  </w:num>
  <w:num w:numId="8">
    <w:abstractNumId w:val="0"/>
  </w:num>
  <w:num w:numId="9">
    <w:abstractNumId w:val="10"/>
  </w:num>
  <w:num w:numId="10">
    <w:abstractNumId w:val="12"/>
  </w:num>
  <w:num w:numId="11">
    <w:abstractNumId w:val="13"/>
  </w:num>
  <w:num w:numId="12">
    <w:abstractNumId w:val="7"/>
  </w:num>
  <w:num w:numId="13">
    <w:abstractNumId w:val="18"/>
  </w:num>
  <w:num w:numId="14">
    <w:abstractNumId w:val="8"/>
  </w:num>
  <w:num w:numId="15">
    <w:abstractNumId w:val="3"/>
  </w:num>
  <w:num w:numId="16">
    <w:abstractNumId w:val="14"/>
  </w:num>
  <w:num w:numId="17">
    <w:abstractNumId w:val="1"/>
  </w:num>
  <w:num w:numId="18">
    <w:abstractNumId w:val="16"/>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7E7B"/>
    <w:rsid w:val="00010463"/>
    <w:rsid w:val="000163A3"/>
    <w:rsid w:val="0003626D"/>
    <w:rsid w:val="00037A9D"/>
    <w:rsid w:val="000428F2"/>
    <w:rsid w:val="00052198"/>
    <w:rsid w:val="00055FE9"/>
    <w:rsid w:val="00073107"/>
    <w:rsid w:val="00076EA1"/>
    <w:rsid w:val="000817ED"/>
    <w:rsid w:val="00085BEA"/>
    <w:rsid w:val="000A661A"/>
    <w:rsid w:val="000C060D"/>
    <w:rsid w:val="000D7765"/>
    <w:rsid w:val="00136351"/>
    <w:rsid w:val="00151655"/>
    <w:rsid w:val="00162D9F"/>
    <w:rsid w:val="0019768B"/>
    <w:rsid w:val="001B25AF"/>
    <w:rsid w:val="001C24F4"/>
    <w:rsid w:val="001D14F4"/>
    <w:rsid w:val="001D5991"/>
    <w:rsid w:val="001F73C8"/>
    <w:rsid w:val="00203577"/>
    <w:rsid w:val="002305B2"/>
    <w:rsid w:val="00245E79"/>
    <w:rsid w:val="0025796B"/>
    <w:rsid w:val="002725B4"/>
    <w:rsid w:val="0029407A"/>
    <w:rsid w:val="002A2BF9"/>
    <w:rsid w:val="002A5C1E"/>
    <w:rsid w:val="002C5B6C"/>
    <w:rsid w:val="002C6FA5"/>
    <w:rsid w:val="0030148E"/>
    <w:rsid w:val="00304FFE"/>
    <w:rsid w:val="0032419B"/>
    <w:rsid w:val="0033013F"/>
    <w:rsid w:val="003720DF"/>
    <w:rsid w:val="003929E4"/>
    <w:rsid w:val="00393B06"/>
    <w:rsid w:val="003D5E50"/>
    <w:rsid w:val="003E4EB9"/>
    <w:rsid w:val="00426186"/>
    <w:rsid w:val="00436E5E"/>
    <w:rsid w:val="00442604"/>
    <w:rsid w:val="00456325"/>
    <w:rsid w:val="004566B4"/>
    <w:rsid w:val="00461F7E"/>
    <w:rsid w:val="00463967"/>
    <w:rsid w:val="0046701A"/>
    <w:rsid w:val="0047601D"/>
    <w:rsid w:val="004A4895"/>
    <w:rsid w:val="004D3E9F"/>
    <w:rsid w:val="00505037"/>
    <w:rsid w:val="00522BA9"/>
    <w:rsid w:val="00523766"/>
    <w:rsid w:val="00524382"/>
    <w:rsid w:val="00530052"/>
    <w:rsid w:val="00532101"/>
    <w:rsid w:val="00543865"/>
    <w:rsid w:val="00567A1C"/>
    <w:rsid w:val="00573DF8"/>
    <w:rsid w:val="00580D4E"/>
    <w:rsid w:val="0058251D"/>
    <w:rsid w:val="005C2CAD"/>
    <w:rsid w:val="005C2FBF"/>
    <w:rsid w:val="005D1341"/>
    <w:rsid w:val="00600FFD"/>
    <w:rsid w:val="00626F67"/>
    <w:rsid w:val="00673FD5"/>
    <w:rsid w:val="00676F3C"/>
    <w:rsid w:val="00692925"/>
    <w:rsid w:val="00696F9A"/>
    <w:rsid w:val="006C335E"/>
    <w:rsid w:val="006E3EDF"/>
    <w:rsid w:val="00726E7D"/>
    <w:rsid w:val="00732004"/>
    <w:rsid w:val="00750590"/>
    <w:rsid w:val="00791F8F"/>
    <w:rsid w:val="007A371D"/>
    <w:rsid w:val="007C46C7"/>
    <w:rsid w:val="007E0FE9"/>
    <w:rsid w:val="00804C96"/>
    <w:rsid w:val="00817883"/>
    <w:rsid w:val="00817EF3"/>
    <w:rsid w:val="00820FBA"/>
    <w:rsid w:val="008349A5"/>
    <w:rsid w:val="00836BBD"/>
    <w:rsid w:val="0085102A"/>
    <w:rsid w:val="008717D1"/>
    <w:rsid w:val="00882E4B"/>
    <w:rsid w:val="00885CB7"/>
    <w:rsid w:val="008866D8"/>
    <w:rsid w:val="008C30B6"/>
    <w:rsid w:val="00905D17"/>
    <w:rsid w:val="00930505"/>
    <w:rsid w:val="0093246D"/>
    <w:rsid w:val="009470BB"/>
    <w:rsid w:val="00947C87"/>
    <w:rsid w:val="009607C5"/>
    <w:rsid w:val="00963042"/>
    <w:rsid w:val="00995F5E"/>
    <w:rsid w:val="00996CE8"/>
    <w:rsid w:val="009A5E65"/>
    <w:rsid w:val="009F6F28"/>
    <w:rsid w:val="00A3018C"/>
    <w:rsid w:val="00A424C3"/>
    <w:rsid w:val="00A4470C"/>
    <w:rsid w:val="00A73FF8"/>
    <w:rsid w:val="00AB59D9"/>
    <w:rsid w:val="00AC6A67"/>
    <w:rsid w:val="00AE2087"/>
    <w:rsid w:val="00B03D2A"/>
    <w:rsid w:val="00B05238"/>
    <w:rsid w:val="00B45665"/>
    <w:rsid w:val="00B77597"/>
    <w:rsid w:val="00B8010E"/>
    <w:rsid w:val="00B8160A"/>
    <w:rsid w:val="00B9629B"/>
    <w:rsid w:val="00BA6452"/>
    <w:rsid w:val="00BB429D"/>
    <w:rsid w:val="00BC022C"/>
    <w:rsid w:val="00BC7276"/>
    <w:rsid w:val="00BD5C95"/>
    <w:rsid w:val="00BE60E8"/>
    <w:rsid w:val="00BF2996"/>
    <w:rsid w:val="00BF6F4C"/>
    <w:rsid w:val="00C26A9F"/>
    <w:rsid w:val="00C40EC1"/>
    <w:rsid w:val="00C565A9"/>
    <w:rsid w:val="00C65BF7"/>
    <w:rsid w:val="00CD1D5F"/>
    <w:rsid w:val="00CE4ECE"/>
    <w:rsid w:val="00CF6F01"/>
    <w:rsid w:val="00CF70FF"/>
    <w:rsid w:val="00D040DB"/>
    <w:rsid w:val="00D40F9B"/>
    <w:rsid w:val="00D83D08"/>
    <w:rsid w:val="00D97352"/>
    <w:rsid w:val="00DB577C"/>
    <w:rsid w:val="00DC0801"/>
    <w:rsid w:val="00DC68E0"/>
    <w:rsid w:val="00DD65EE"/>
    <w:rsid w:val="00DE77C1"/>
    <w:rsid w:val="00DE7E7B"/>
    <w:rsid w:val="00DF7969"/>
    <w:rsid w:val="00E01E59"/>
    <w:rsid w:val="00E1594A"/>
    <w:rsid w:val="00E16217"/>
    <w:rsid w:val="00E2025A"/>
    <w:rsid w:val="00E266D9"/>
    <w:rsid w:val="00E35D35"/>
    <w:rsid w:val="00E602ED"/>
    <w:rsid w:val="00E90605"/>
    <w:rsid w:val="00E9181A"/>
    <w:rsid w:val="00E97130"/>
    <w:rsid w:val="00ED3AF7"/>
    <w:rsid w:val="00EE0C2D"/>
    <w:rsid w:val="00EF10DB"/>
    <w:rsid w:val="00EF7F5F"/>
    <w:rsid w:val="00F13EAC"/>
    <w:rsid w:val="00F4725F"/>
    <w:rsid w:val="00F4741F"/>
    <w:rsid w:val="00F53159"/>
    <w:rsid w:val="00F6567B"/>
    <w:rsid w:val="00F71E9D"/>
    <w:rsid w:val="00F950F2"/>
    <w:rsid w:val="00F975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14"/>
        <o:r id="V:Rule2" type="connector" idref="#AutoShape 16"/>
        <o:r id="V:Rule3" type="connector" idref="#AutoShape 15"/>
      </o:rules>
    </o:shapelayout>
  </w:shapeDefaults>
  <w:decimalSymbol w:val="."/>
  <w:listSeparator w:val=","/>
  <w14:docId w14:val="288F98ED"/>
  <w15:docId w15:val="{D38AA146-20EE-41EA-B583-4809CEC8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7E7B"/>
    <w:pPr>
      <w:spacing w:after="0" w:line="240" w:lineRule="auto"/>
    </w:pPr>
  </w:style>
  <w:style w:type="table" w:styleId="TableGrid">
    <w:name w:val="Table Grid"/>
    <w:basedOn w:val="TableNormal"/>
    <w:uiPriority w:val="59"/>
    <w:rsid w:val="000362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26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A9F"/>
  </w:style>
  <w:style w:type="paragraph" w:styleId="Footer">
    <w:name w:val="footer"/>
    <w:basedOn w:val="Normal"/>
    <w:link w:val="FooterChar"/>
    <w:uiPriority w:val="99"/>
    <w:unhideWhenUsed/>
    <w:rsid w:val="00C26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A9F"/>
  </w:style>
  <w:style w:type="table" w:styleId="LightShading-Accent2">
    <w:name w:val="Light Shading Accent 2"/>
    <w:basedOn w:val="TableNormal"/>
    <w:uiPriority w:val="60"/>
    <w:rsid w:val="00E1621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1621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E9181A"/>
    <w:pPr>
      <w:ind w:left="720"/>
      <w:contextualSpacing/>
    </w:pPr>
  </w:style>
  <w:style w:type="character" w:styleId="Hyperlink">
    <w:name w:val="Hyperlink"/>
    <w:basedOn w:val="DefaultParagraphFont"/>
    <w:uiPriority w:val="99"/>
    <w:unhideWhenUsed/>
    <w:rsid w:val="00B8010E"/>
    <w:rPr>
      <w:color w:val="0000FF" w:themeColor="hyperlink"/>
      <w:u w:val="single"/>
    </w:rPr>
  </w:style>
  <w:style w:type="character" w:customStyle="1" w:styleId="UnresolvedMention1">
    <w:name w:val="Unresolved Mention1"/>
    <w:basedOn w:val="DefaultParagraphFont"/>
    <w:uiPriority w:val="99"/>
    <w:semiHidden/>
    <w:unhideWhenUsed/>
    <w:rsid w:val="00B8010E"/>
    <w:rPr>
      <w:color w:val="605E5C"/>
      <w:shd w:val="clear" w:color="auto" w:fill="E1DFDD"/>
    </w:rPr>
  </w:style>
  <w:style w:type="table" w:customStyle="1" w:styleId="GridTable4-Accent41">
    <w:name w:val="Grid Table 4 - Accent 41"/>
    <w:basedOn w:val="TableNormal"/>
    <w:uiPriority w:val="49"/>
    <w:rsid w:val="00B7759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Strong">
    <w:name w:val="Strong"/>
    <w:basedOn w:val="DefaultParagraphFont"/>
    <w:uiPriority w:val="22"/>
    <w:qFormat/>
    <w:rsid w:val="00930505"/>
    <w:rPr>
      <w:b/>
      <w:bCs/>
    </w:rPr>
  </w:style>
  <w:style w:type="character" w:styleId="Emphasis">
    <w:name w:val="Emphasis"/>
    <w:basedOn w:val="DefaultParagraphFont"/>
    <w:uiPriority w:val="20"/>
    <w:qFormat/>
    <w:rsid w:val="00930505"/>
    <w:rPr>
      <w:i/>
      <w:iCs/>
    </w:rPr>
  </w:style>
  <w:style w:type="paragraph" w:styleId="NormalWeb">
    <w:name w:val="Normal (Web)"/>
    <w:basedOn w:val="Normal"/>
    <w:uiPriority w:val="99"/>
    <w:semiHidden/>
    <w:unhideWhenUsed/>
    <w:rsid w:val="000D776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F71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8157">
      <w:bodyDiv w:val="1"/>
      <w:marLeft w:val="0"/>
      <w:marRight w:val="0"/>
      <w:marTop w:val="0"/>
      <w:marBottom w:val="0"/>
      <w:divBdr>
        <w:top w:val="none" w:sz="0" w:space="0" w:color="auto"/>
        <w:left w:val="none" w:sz="0" w:space="0" w:color="auto"/>
        <w:bottom w:val="none" w:sz="0" w:space="0" w:color="auto"/>
        <w:right w:val="none" w:sz="0" w:space="0" w:color="auto"/>
      </w:divBdr>
      <w:divsChild>
        <w:div w:id="83187698">
          <w:marLeft w:val="0"/>
          <w:marRight w:val="0"/>
          <w:marTop w:val="0"/>
          <w:marBottom w:val="0"/>
          <w:divBdr>
            <w:top w:val="none" w:sz="0" w:space="0" w:color="auto"/>
            <w:left w:val="none" w:sz="0" w:space="0" w:color="auto"/>
            <w:bottom w:val="none" w:sz="0" w:space="0" w:color="auto"/>
            <w:right w:val="none" w:sz="0" w:space="0" w:color="auto"/>
          </w:divBdr>
        </w:div>
      </w:divsChild>
    </w:div>
    <w:div w:id="709501497">
      <w:bodyDiv w:val="1"/>
      <w:marLeft w:val="0"/>
      <w:marRight w:val="0"/>
      <w:marTop w:val="0"/>
      <w:marBottom w:val="0"/>
      <w:divBdr>
        <w:top w:val="none" w:sz="0" w:space="0" w:color="auto"/>
        <w:left w:val="none" w:sz="0" w:space="0" w:color="auto"/>
        <w:bottom w:val="none" w:sz="0" w:space="0" w:color="auto"/>
        <w:right w:val="none" w:sz="0" w:space="0" w:color="auto"/>
      </w:divBdr>
    </w:div>
    <w:div w:id="789738272">
      <w:bodyDiv w:val="1"/>
      <w:marLeft w:val="0"/>
      <w:marRight w:val="0"/>
      <w:marTop w:val="0"/>
      <w:marBottom w:val="0"/>
      <w:divBdr>
        <w:top w:val="none" w:sz="0" w:space="0" w:color="auto"/>
        <w:left w:val="none" w:sz="0" w:space="0" w:color="auto"/>
        <w:bottom w:val="none" w:sz="0" w:space="0" w:color="auto"/>
        <w:right w:val="none" w:sz="0" w:space="0" w:color="auto"/>
      </w:divBdr>
      <w:divsChild>
        <w:div w:id="318115051">
          <w:marLeft w:val="0"/>
          <w:marRight w:val="0"/>
          <w:marTop w:val="0"/>
          <w:marBottom w:val="0"/>
          <w:divBdr>
            <w:top w:val="none" w:sz="0" w:space="0" w:color="auto"/>
            <w:left w:val="none" w:sz="0" w:space="0" w:color="auto"/>
            <w:bottom w:val="none" w:sz="0" w:space="0" w:color="auto"/>
            <w:right w:val="none" w:sz="0" w:space="0" w:color="auto"/>
          </w:divBdr>
        </w:div>
      </w:divsChild>
    </w:div>
    <w:div w:id="848758926">
      <w:bodyDiv w:val="1"/>
      <w:marLeft w:val="0"/>
      <w:marRight w:val="0"/>
      <w:marTop w:val="0"/>
      <w:marBottom w:val="0"/>
      <w:divBdr>
        <w:top w:val="none" w:sz="0" w:space="0" w:color="auto"/>
        <w:left w:val="none" w:sz="0" w:space="0" w:color="auto"/>
        <w:bottom w:val="none" w:sz="0" w:space="0" w:color="auto"/>
        <w:right w:val="none" w:sz="0" w:space="0" w:color="auto"/>
      </w:divBdr>
    </w:div>
    <w:div w:id="1303732760">
      <w:bodyDiv w:val="1"/>
      <w:marLeft w:val="0"/>
      <w:marRight w:val="0"/>
      <w:marTop w:val="0"/>
      <w:marBottom w:val="0"/>
      <w:divBdr>
        <w:top w:val="none" w:sz="0" w:space="0" w:color="auto"/>
        <w:left w:val="none" w:sz="0" w:space="0" w:color="auto"/>
        <w:bottom w:val="none" w:sz="0" w:space="0" w:color="auto"/>
        <w:right w:val="none" w:sz="0" w:space="0" w:color="auto"/>
      </w:divBdr>
    </w:div>
    <w:div w:id="180003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D38AD-3A56-433C-8998-D335ECE6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c:creator>
  <cp:lastModifiedBy>SDI PC 1170</cp:lastModifiedBy>
  <cp:revision>55</cp:revision>
  <cp:lastPrinted>2021-03-05T12:25:00Z</cp:lastPrinted>
  <dcterms:created xsi:type="dcterms:W3CDTF">2025-03-26T08:52:00Z</dcterms:created>
  <dcterms:modified xsi:type="dcterms:W3CDTF">2026-02-25T10:40:00Z</dcterms:modified>
</cp:coreProperties>
</file>