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EF981" w14:textId="76C8EA3C" w:rsidR="00A556F7" w:rsidRPr="00A556F7" w:rsidRDefault="00A556F7" w:rsidP="00A556F7">
      <w:pPr>
        <w:rPr>
          <w:rFonts w:ascii="Times New Roman" w:hAnsi="Times New Roman" w:cs="Times New Roman"/>
          <w:sz w:val="28"/>
          <w:szCs w:val="28"/>
          <w:u w:val="single"/>
        </w:rPr>
      </w:pPr>
      <w:r w:rsidRPr="00A556F7">
        <w:rPr>
          <w:rFonts w:ascii="Times New Roman" w:hAnsi="Times New Roman" w:cs="Times New Roman"/>
          <w:sz w:val="28"/>
          <w:szCs w:val="28"/>
          <w:u w:val="single"/>
        </w:rPr>
        <w:t>Systematic Review Article</w:t>
      </w:r>
    </w:p>
    <w:p w14:paraId="496653E6" w14:textId="04926525" w:rsidR="008D714A" w:rsidRPr="008D714A" w:rsidRDefault="008D714A" w:rsidP="008D714A">
      <w:pPr>
        <w:jc w:val="center"/>
        <w:rPr>
          <w:rFonts w:ascii="Times New Roman" w:hAnsi="Times New Roman" w:cs="Times New Roman"/>
          <w:sz w:val="28"/>
          <w:szCs w:val="28"/>
        </w:rPr>
      </w:pPr>
      <w:r w:rsidRPr="008D714A">
        <w:rPr>
          <w:rFonts w:ascii="Times New Roman" w:hAnsi="Times New Roman" w:cs="Times New Roman"/>
          <w:sz w:val="28"/>
          <w:szCs w:val="28"/>
        </w:rPr>
        <w:t>Transforming Pedagogical Processes with Artificial Intelligence: Implications for Learner Engagement and Classroom Dynamics</w:t>
      </w:r>
    </w:p>
    <w:p w14:paraId="25AE8D48" w14:textId="6C30237E" w:rsidR="00952D3F" w:rsidRDefault="00952D3F" w:rsidP="00714E2E">
      <w:pPr>
        <w:jc w:val="both"/>
        <w:rPr>
          <w:rFonts w:ascii="Times New Roman" w:hAnsi="Times New Roman" w:cs="Times New Roman"/>
          <w:sz w:val="24"/>
          <w:szCs w:val="24"/>
        </w:rPr>
      </w:pPr>
    </w:p>
    <w:p w14:paraId="0DCE7DEE" w14:textId="77777777" w:rsidR="00963C50" w:rsidRDefault="00963C50" w:rsidP="00714E2E">
      <w:pPr>
        <w:jc w:val="both"/>
        <w:rPr>
          <w:rFonts w:ascii="Times New Roman" w:hAnsi="Times New Roman" w:cs="Times New Roman"/>
          <w:sz w:val="24"/>
          <w:szCs w:val="24"/>
        </w:rPr>
      </w:pPr>
      <w:bookmarkStart w:id="0" w:name="_GoBack"/>
      <w:bookmarkEnd w:id="0"/>
    </w:p>
    <w:p w14:paraId="346EBAFB" w14:textId="77777777" w:rsidR="007071D4" w:rsidRDefault="007071D4" w:rsidP="00714E2E">
      <w:pPr>
        <w:jc w:val="both"/>
        <w:rPr>
          <w:rFonts w:ascii="Times New Roman" w:hAnsi="Times New Roman" w:cs="Times New Roman"/>
          <w:sz w:val="24"/>
          <w:szCs w:val="24"/>
        </w:rPr>
      </w:pPr>
      <w:r>
        <w:rPr>
          <w:rFonts w:ascii="Times New Roman" w:hAnsi="Times New Roman" w:cs="Times New Roman"/>
          <w:sz w:val="24"/>
          <w:szCs w:val="24"/>
        </w:rPr>
        <w:t>Abstract</w:t>
      </w:r>
    </w:p>
    <w:p w14:paraId="1707EF0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Artificial intelligence (AI) technologies are increasingly integrated into educational settings, with claims of enhanced student engagement and improved classroom management. However, the empirical evidence supporting these claims requires systematic synthesis. This systematic review examines the impact of AI integration on student engagement (behavioral, emotional, cognitive, and social dimensions) and classroom management outcomes in K-12 and higher education settings. Following PRISMA 2020 guidelines, a comprehensive literature search </w:t>
      </w:r>
      <w:r w:rsidR="004052EE" w:rsidRPr="00714E2E">
        <w:rPr>
          <w:rFonts w:ascii="Times New Roman" w:hAnsi="Times New Roman" w:cs="Times New Roman"/>
          <w:sz w:val="24"/>
          <w:szCs w:val="24"/>
        </w:rPr>
        <w:t xml:space="preserve">was conducted </w:t>
      </w:r>
      <w:r w:rsidRPr="00714E2E">
        <w:rPr>
          <w:rFonts w:ascii="Times New Roman" w:hAnsi="Times New Roman" w:cs="Times New Roman"/>
          <w:sz w:val="24"/>
          <w:szCs w:val="24"/>
        </w:rPr>
        <w:t xml:space="preserve">across multiple databases. Inclusion criteria comprised peer-reviewed empirical studies published between 2015-2026 examining AI interventions in academic settings with measurable student engagement or classroom management outcomes. Studies were screened independently, and data were extracted systematically. Risk of bias was assessed using study-specific criteria. From 776 identified records, 147 unique studies remained after deduplication. Following title/abstract screening and full-text review, 30 studies met inclusion criteria, encompassing 3,847+ participants across diverse educational contexts. AI technologies included intelligent tutoring systems (n=6), gamification platforms (n=4), facial recognition systems (n=3), conversational AI/chatbots (n=8), adaptive learning systems (n=5), and multimodal AI systems (n=4). Student engagement outcomes showed </w:t>
      </w:r>
      <w:r w:rsidR="004052EE" w:rsidRPr="00714E2E">
        <w:rPr>
          <w:rFonts w:ascii="Times New Roman" w:hAnsi="Times New Roman" w:cs="Times New Roman"/>
          <w:sz w:val="24"/>
          <w:szCs w:val="24"/>
        </w:rPr>
        <w:t xml:space="preserve">predominantly positive effects; </w:t>
      </w:r>
      <w:r w:rsidRPr="00714E2E">
        <w:rPr>
          <w:rFonts w:ascii="Times New Roman" w:hAnsi="Times New Roman" w:cs="Times New Roman"/>
          <w:sz w:val="24"/>
          <w:szCs w:val="24"/>
        </w:rPr>
        <w:t>behavioral engagement increased by 10-50% across studies, emotional engagement improved significantly with AI-mediated instruction, and cognitive engagement enhanced through personalized learning pathways. Classroom management benefits included reduced teacher workload, improved real-time monitoring capabilities, and enhanced behavioral interventions. AI integration demonstrates promising potential for enhancing student engagement and supporting classroom management across educational levels. The evidence suggests that personalized, adaptive AI systems with real-time feedback mechanisms are most effective. However, significant methodological heterogeneity, ethical concerns regarding data privacy and algorithmic bias, and implementation challenges limit generalizability. Future research should prioritize rigorous experimental designs, long-term outcome assessment, and equity considerations in AI deployment.</w:t>
      </w:r>
    </w:p>
    <w:p w14:paraId="266989BB" w14:textId="77777777" w:rsidR="00BD6E3B"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Keywords: artificial intelligence, student engagement, classroom management, educational technology, intelligent tutoring systems, personalized learning, systematic review, PRISMA</w:t>
      </w:r>
    </w:p>
    <w:p w14:paraId="39D5888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Introduction</w:t>
      </w:r>
    </w:p>
    <w:p w14:paraId="4FE3625B"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1.1 Background and Rationale</w:t>
      </w:r>
    </w:p>
    <w:p w14:paraId="6141298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The integration of artificial intelligence (AI) into educational environments represents one of the most significant technological shifts in contemporary pedagogy. As educational institutions </w:t>
      </w:r>
      <w:r w:rsidRPr="00714E2E">
        <w:rPr>
          <w:rFonts w:ascii="Times New Roman" w:hAnsi="Times New Roman" w:cs="Times New Roman"/>
          <w:sz w:val="24"/>
          <w:szCs w:val="24"/>
        </w:rPr>
        <w:lastRenderedPageBreak/>
        <w:t>worldwide grapple with challenges of student engagement, personalized learning, and effective classroom management, AI technologies offer promising solutions through adaptive learning systems, intelligent tutoring, real-time analytics, and automated support mechanisms (Pandey et al., 2025). The rapid advancement of machine learning, natural language processing, and computer vision has enabled the development of sophisticated educational AI tools capable of analyzing student behavior, personalizing content delivery, and providing immediate feedback at scale.</w:t>
      </w:r>
      <w:r w:rsidR="004052EE" w:rsidRPr="00714E2E">
        <w:rPr>
          <w:rFonts w:ascii="Times New Roman" w:hAnsi="Times New Roman" w:cs="Times New Roman"/>
          <w:sz w:val="24"/>
          <w:szCs w:val="24"/>
        </w:rPr>
        <w:t xml:space="preserve"> </w:t>
      </w:r>
      <w:r w:rsidRPr="00714E2E">
        <w:rPr>
          <w:rFonts w:ascii="Times New Roman" w:hAnsi="Times New Roman" w:cs="Times New Roman"/>
          <w:sz w:val="24"/>
          <w:szCs w:val="24"/>
        </w:rPr>
        <w:t>Student engagement—encompassing behavioral, emotional, cognitive, and social dimensions—is a critical predictor of academic success and long-term educational outcomes (Xu et al., 2024). Traditional classroom environments often struggle to maintain consistent engagement across diverse learner populations, particularly in large class sizes where individualized attention is limited. AI technologies promise to address these challenges through personalized learning pathways, adaptive difficulty levels, and interactive content that responds to individual student needs (Malik et al., 2025). Similarly, classroom management, which encompasses behavioral monitoring, intervention strategies, and teacher workload optimization, may benefit from AI-enabled real-time analytics and automated support systems (Bhardwaj et al., 2024).</w:t>
      </w:r>
      <w:r w:rsidR="004052EE" w:rsidRPr="00714E2E">
        <w:rPr>
          <w:rFonts w:ascii="Times New Roman" w:hAnsi="Times New Roman" w:cs="Times New Roman"/>
          <w:sz w:val="24"/>
          <w:szCs w:val="24"/>
        </w:rPr>
        <w:t xml:space="preserve"> </w:t>
      </w:r>
      <w:r w:rsidRPr="00714E2E">
        <w:rPr>
          <w:rFonts w:ascii="Times New Roman" w:hAnsi="Times New Roman" w:cs="Times New Roman"/>
          <w:sz w:val="24"/>
          <w:szCs w:val="24"/>
        </w:rPr>
        <w:t>Despite growing enthusiasm for AI in education, the empirical evidence base remains fragmented. Studies vary widely in their methodological approaches, AI technologies examined, outcome measures employed, and educational contexts investigated. Previous reviews have often focused narrowly on specific AI applications or educational levels, lacking comprehensive synthesis across the full spectrum of AI integration impacts (Guo et al., 2025). Furthermore, critical questions remain regarding the effectiveness of different AI approaches, potential negative consequences, equity implications, and optimal implementation strategies.</w:t>
      </w:r>
      <w:r w:rsidR="004052EE" w:rsidRPr="00714E2E">
        <w:rPr>
          <w:rFonts w:ascii="Times New Roman" w:hAnsi="Times New Roman" w:cs="Times New Roman"/>
          <w:sz w:val="24"/>
          <w:szCs w:val="24"/>
        </w:rPr>
        <w:t xml:space="preserve"> </w:t>
      </w:r>
      <w:r w:rsidRPr="00714E2E">
        <w:rPr>
          <w:rFonts w:ascii="Times New Roman" w:hAnsi="Times New Roman" w:cs="Times New Roman"/>
          <w:sz w:val="24"/>
          <w:szCs w:val="24"/>
        </w:rPr>
        <w:t>The theoretical foundations for AI integration in education draw from multiple frameworks. Self-Determination Theory (SDT) suggests that AI systems supporting autonomy, competence, and relatedness can enhance intrinsic motivation and engagement (</w:t>
      </w:r>
      <w:proofErr w:type="spellStart"/>
      <w:r w:rsidRPr="00714E2E">
        <w:rPr>
          <w:rFonts w:ascii="Times New Roman" w:hAnsi="Times New Roman" w:cs="Times New Roman"/>
          <w:sz w:val="24"/>
          <w:szCs w:val="24"/>
        </w:rPr>
        <w:t>Ellikkal</w:t>
      </w:r>
      <w:proofErr w:type="spellEnd"/>
      <w:r w:rsidRPr="00714E2E">
        <w:rPr>
          <w:rFonts w:ascii="Times New Roman" w:hAnsi="Times New Roman" w:cs="Times New Roman"/>
          <w:sz w:val="24"/>
          <w:szCs w:val="24"/>
        </w:rPr>
        <w:t xml:space="preserve"> et al., 2024). Kolb's Experiential Learning Theory provides a lens for understanding how AI-mediated experiences can enhance learning through concrete experience, reflective observation, abstract conceptualization, and active experimentation (</w:t>
      </w:r>
      <w:proofErr w:type="spellStart"/>
      <w:r w:rsidRPr="00714E2E">
        <w:rPr>
          <w:rFonts w:ascii="Times New Roman" w:hAnsi="Times New Roman" w:cs="Times New Roman"/>
          <w:sz w:val="24"/>
          <w:szCs w:val="24"/>
        </w:rPr>
        <w:t>Hmoud</w:t>
      </w:r>
      <w:proofErr w:type="spellEnd"/>
      <w:r w:rsidRPr="00714E2E">
        <w:rPr>
          <w:rFonts w:ascii="Times New Roman" w:hAnsi="Times New Roman" w:cs="Times New Roman"/>
          <w:sz w:val="24"/>
          <w:szCs w:val="24"/>
        </w:rPr>
        <w:t xml:space="preserve"> et al., 2025). Additionally, the multidimensional engagement framework emphasizes the need to examine behavioral, emotional, cognitive, and agentic dimensions of engagement separately, as AI interventions may differentially impact these components (Guo et al., 2024).</w:t>
      </w:r>
      <w:r w:rsidR="004052EE" w:rsidRPr="00714E2E">
        <w:rPr>
          <w:rFonts w:ascii="Times New Roman" w:hAnsi="Times New Roman" w:cs="Times New Roman"/>
          <w:sz w:val="24"/>
          <w:szCs w:val="24"/>
        </w:rPr>
        <w:t xml:space="preserve"> </w:t>
      </w:r>
      <w:r w:rsidRPr="00714E2E">
        <w:rPr>
          <w:rFonts w:ascii="Times New Roman" w:hAnsi="Times New Roman" w:cs="Times New Roman"/>
          <w:sz w:val="24"/>
          <w:szCs w:val="24"/>
        </w:rPr>
        <w:t>Ethical considerations surrounding AI in education have gained increasing prominence. Concerns about data privacy, algorithmic bias, transparency, student agency, and the digital divide raise important questions about equitable access and implementation (Pandey et al., 2025). The potential for AI systems to perpetuate or exacerbate existing educational inequalities necessitates careful examination of who benefits from AI integration and under what conditions (Malik et al., 2025).</w:t>
      </w:r>
    </w:p>
    <w:p w14:paraId="1BE40707"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1.2 Research </w:t>
      </w:r>
      <w:r w:rsidR="00936DC4" w:rsidRPr="00714E2E">
        <w:rPr>
          <w:rFonts w:ascii="Times New Roman" w:hAnsi="Times New Roman" w:cs="Times New Roman"/>
          <w:sz w:val="24"/>
          <w:szCs w:val="24"/>
        </w:rPr>
        <w:t>Questions</w:t>
      </w:r>
    </w:p>
    <w:p w14:paraId="15EE543D" w14:textId="77777777" w:rsidR="005B74F3" w:rsidRPr="00714E2E" w:rsidRDefault="005B74F3" w:rsidP="00714E2E">
      <w:pPr>
        <w:pStyle w:val="ListParagraph"/>
        <w:numPr>
          <w:ilvl w:val="0"/>
          <w:numId w:val="40"/>
        </w:numPr>
        <w:jc w:val="both"/>
        <w:rPr>
          <w:rFonts w:ascii="Times New Roman" w:hAnsi="Times New Roman" w:cs="Times New Roman"/>
        </w:rPr>
      </w:pPr>
      <w:r w:rsidRPr="00714E2E">
        <w:rPr>
          <w:rFonts w:ascii="Times New Roman" w:hAnsi="Times New Roman" w:cs="Times New Roman"/>
        </w:rPr>
        <w:t>What types of AI technologies have been implemented in educational settings to enhance student engagement and classroom management?</w:t>
      </w:r>
    </w:p>
    <w:p w14:paraId="73226094" w14:textId="77777777" w:rsidR="005B74F3" w:rsidRPr="00714E2E" w:rsidRDefault="005B74F3" w:rsidP="00714E2E">
      <w:pPr>
        <w:pStyle w:val="ListParagraph"/>
        <w:numPr>
          <w:ilvl w:val="0"/>
          <w:numId w:val="40"/>
        </w:numPr>
        <w:jc w:val="both"/>
        <w:rPr>
          <w:rFonts w:ascii="Times New Roman" w:hAnsi="Times New Roman" w:cs="Times New Roman"/>
        </w:rPr>
      </w:pPr>
      <w:r w:rsidRPr="00714E2E">
        <w:rPr>
          <w:rFonts w:ascii="Times New Roman" w:hAnsi="Times New Roman" w:cs="Times New Roman"/>
        </w:rPr>
        <w:t>What are the effects of AI integration on different dimensions of student engagement (behavioral, emotional, cognitive, and social)?</w:t>
      </w:r>
    </w:p>
    <w:p w14:paraId="08E0055B" w14:textId="77777777" w:rsidR="005B74F3" w:rsidRPr="00714E2E" w:rsidRDefault="005B74F3" w:rsidP="00714E2E">
      <w:pPr>
        <w:pStyle w:val="ListParagraph"/>
        <w:numPr>
          <w:ilvl w:val="0"/>
          <w:numId w:val="40"/>
        </w:numPr>
        <w:jc w:val="both"/>
        <w:rPr>
          <w:rFonts w:ascii="Times New Roman" w:hAnsi="Times New Roman" w:cs="Times New Roman"/>
        </w:rPr>
      </w:pPr>
      <w:r w:rsidRPr="00714E2E">
        <w:rPr>
          <w:rFonts w:ascii="Times New Roman" w:hAnsi="Times New Roman" w:cs="Times New Roman"/>
        </w:rPr>
        <w:lastRenderedPageBreak/>
        <w:t>How does AI integration impact classroom management outcomes, including teacher workload, behavioral monitoring, and intervention effectiveness?</w:t>
      </w:r>
    </w:p>
    <w:p w14:paraId="153A23A4" w14:textId="77777777" w:rsidR="005B74F3" w:rsidRPr="00714E2E" w:rsidRDefault="005B74F3" w:rsidP="00714E2E">
      <w:pPr>
        <w:pStyle w:val="ListParagraph"/>
        <w:numPr>
          <w:ilvl w:val="0"/>
          <w:numId w:val="40"/>
        </w:numPr>
        <w:jc w:val="both"/>
        <w:rPr>
          <w:rFonts w:ascii="Times New Roman" w:hAnsi="Times New Roman" w:cs="Times New Roman"/>
        </w:rPr>
      </w:pPr>
      <w:r w:rsidRPr="00714E2E">
        <w:rPr>
          <w:rFonts w:ascii="Times New Roman" w:hAnsi="Times New Roman" w:cs="Times New Roman"/>
        </w:rPr>
        <w:t>What methodological approaches have been used to evaluate AI integration, and what are the quality and risk of bias considerations?</w:t>
      </w:r>
    </w:p>
    <w:p w14:paraId="72760B2A" w14:textId="77777777" w:rsidR="005B74F3" w:rsidRPr="00714E2E" w:rsidRDefault="005B74F3" w:rsidP="00714E2E">
      <w:pPr>
        <w:pStyle w:val="ListParagraph"/>
        <w:numPr>
          <w:ilvl w:val="0"/>
          <w:numId w:val="40"/>
        </w:numPr>
        <w:jc w:val="both"/>
        <w:rPr>
          <w:rFonts w:ascii="Times New Roman" w:hAnsi="Times New Roman" w:cs="Times New Roman"/>
        </w:rPr>
      </w:pPr>
      <w:r w:rsidRPr="00714E2E">
        <w:rPr>
          <w:rFonts w:ascii="Times New Roman" w:hAnsi="Times New Roman" w:cs="Times New Roman"/>
        </w:rPr>
        <w:t>What are the reported limitations, challenges, and ethical considerations associated with AI implementation in educational contexts?</w:t>
      </w:r>
    </w:p>
    <w:p w14:paraId="35973A20" w14:textId="77777777" w:rsidR="004052EE" w:rsidRPr="00714E2E" w:rsidRDefault="004052EE" w:rsidP="00714E2E">
      <w:pPr>
        <w:jc w:val="both"/>
        <w:rPr>
          <w:rFonts w:ascii="Times New Roman" w:hAnsi="Times New Roman" w:cs="Times New Roman"/>
          <w:sz w:val="24"/>
          <w:szCs w:val="24"/>
        </w:rPr>
      </w:pPr>
      <w:r w:rsidRPr="00714E2E">
        <w:rPr>
          <w:rFonts w:ascii="Times New Roman" w:hAnsi="Times New Roman" w:cs="Times New Roman"/>
          <w:sz w:val="24"/>
          <w:szCs w:val="24"/>
        </w:rPr>
        <w:t>1.3 Significance of the Study</w:t>
      </w:r>
    </w:p>
    <w:p w14:paraId="059DBED0" w14:textId="77777777" w:rsidR="004052EE" w:rsidRPr="00714E2E" w:rsidRDefault="004052EE" w:rsidP="00714E2E">
      <w:pPr>
        <w:jc w:val="both"/>
        <w:rPr>
          <w:rFonts w:ascii="Times New Roman" w:hAnsi="Times New Roman" w:cs="Times New Roman"/>
          <w:sz w:val="24"/>
          <w:szCs w:val="24"/>
        </w:rPr>
      </w:pPr>
      <w:r w:rsidRPr="00714E2E">
        <w:rPr>
          <w:rFonts w:ascii="Times New Roman" w:hAnsi="Times New Roman" w:cs="Times New Roman"/>
          <w:sz w:val="24"/>
          <w:szCs w:val="24"/>
        </w:rPr>
        <w:t>This systematic review contributes to the educational technology literature by providing a comprehensive synthesis of recent empirical evidence on AI's impact on two critical educational outcomes. By systematically analyzing studies published between 2019 and 2026, this review captures the most current developments in a rapidly evolving field. The findings have direct implications for multiple stakeholder groups:</w:t>
      </w:r>
    </w:p>
    <w:p w14:paraId="0FADD53B" w14:textId="77777777" w:rsidR="004052EE" w:rsidRPr="00714E2E" w:rsidRDefault="004052EE" w:rsidP="00714E2E">
      <w:pPr>
        <w:pStyle w:val="ListParagraph"/>
        <w:numPr>
          <w:ilvl w:val="0"/>
          <w:numId w:val="41"/>
        </w:numPr>
        <w:spacing w:after="160" w:line="259" w:lineRule="auto"/>
        <w:contextualSpacing/>
        <w:jc w:val="both"/>
        <w:rPr>
          <w:rFonts w:ascii="Times New Roman" w:hAnsi="Times New Roman" w:cs="Times New Roman"/>
        </w:rPr>
      </w:pPr>
      <w:r w:rsidRPr="00714E2E">
        <w:rPr>
          <w:rFonts w:ascii="Times New Roman" w:hAnsi="Times New Roman" w:cs="Times New Roman"/>
        </w:rPr>
        <w:t>Educators can gain evidence-based insights into which AI tools and approaches show promise for enhancing engagement and streamlining classroom management.</w:t>
      </w:r>
    </w:p>
    <w:p w14:paraId="1AD9FD98" w14:textId="77777777" w:rsidR="004052EE" w:rsidRPr="00714E2E" w:rsidRDefault="004052EE" w:rsidP="00714E2E">
      <w:pPr>
        <w:pStyle w:val="ListParagraph"/>
        <w:numPr>
          <w:ilvl w:val="0"/>
          <w:numId w:val="41"/>
        </w:numPr>
        <w:spacing w:after="160" w:line="259" w:lineRule="auto"/>
        <w:contextualSpacing/>
        <w:jc w:val="both"/>
        <w:rPr>
          <w:rFonts w:ascii="Times New Roman" w:hAnsi="Times New Roman" w:cs="Times New Roman"/>
        </w:rPr>
      </w:pPr>
      <w:r w:rsidRPr="00714E2E">
        <w:rPr>
          <w:rFonts w:ascii="Times New Roman" w:hAnsi="Times New Roman" w:cs="Times New Roman"/>
        </w:rPr>
        <w:t>Educational administrators can make more informed decisions about technology investments and implementation strategies.</w:t>
      </w:r>
    </w:p>
    <w:p w14:paraId="37E27CCC" w14:textId="77777777" w:rsidR="004052EE" w:rsidRPr="00714E2E" w:rsidRDefault="004052EE" w:rsidP="00714E2E">
      <w:pPr>
        <w:pStyle w:val="ListParagraph"/>
        <w:numPr>
          <w:ilvl w:val="0"/>
          <w:numId w:val="41"/>
        </w:numPr>
        <w:spacing w:after="160" w:line="259" w:lineRule="auto"/>
        <w:contextualSpacing/>
        <w:jc w:val="both"/>
        <w:rPr>
          <w:rFonts w:ascii="Times New Roman" w:hAnsi="Times New Roman" w:cs="Times New Roman"/>
        </w:rPr>
      </w:pPr>
      <w:r w:rsidRPr="00714E2E">
        <w:rPr>
          <w:rFonts w:ascii="Times New Roman" w:hAnsi="Times New Roman" w:cs="Times New Roman"/>
        </w:rPr>
        <w:t>Policymakers can develop frameworks that promote effective, equitable, and ethical AI integration.</w:t>
      </w:r>
    </w:p>
    <w:p w14:paraId="06DA6A04" w14:textId="77777777" w:rsidR="004052EE" w:rsidRPr="00714E2E" w:rsidRDefault="004052EE" w:rsidP="00714E2E">
      <w:pPr>
        <w:pStyle w:val="ListParagraph"/>
        <w:numPr>
          <w:ilvl w:val="0"/>
          <w:numId w:val="41"/>
        </w:numPr>
        <w:spacing w:after="160" w:line="259" w:lineRule="auto"/>
        <w:contextualSpacing/>
        <w:jc w:val="both"/>
        <w:rPr>
          <w:rFonts w:ascii="Times New Roman" w:hAnsi="Times New Roman" w:cs="Times New Roman"/>
        </w:rPr>
      </w:pPr>
      <w:r w:rsidRPr="00714E2E">
        <w:rPr>
          <w:rFonts w:ascii="Times New Roman" w:hAnsi="Times New Roman" w:cs="Times New Roman"/>
        </w:rPr>
        <w:t>Researchers can identify gaps in current knowledge and promising directions for future investigation.</w:t>
      </w:r>
    </w:p>
    <w:p w14:paraId="0421CF02" w14:textId="77777777" w:rsidR="004052EE" w:rsidRPr="00714E2E" w:rsidRDefault="004052EE" w:rsidP="00714E2E">
      <w:pPr>
        <w:jc w:val="both"/>
        <w:rPr>
          <w:rFonts w:ascii="Times New Roman" w:hAnsi="Times New Roman" w:cs="Times New Roman"/>
          <w:sz w:val="24"/>
          <w:szCs w:val="24"/>
        </w:rPr>
      </w:pPr>
      <w:r w:rsidRPr="00714E2E">
        <w:rPr>
          <w:rFonts w:ascii="Times New Roman" w:hAnsi="Times New Roman" w:cs="Times New Roman"/>
          <w:sz w:val="24"/>
          <w:szCs w:val="24"/>
        </w:rPr>
        <w:t>Furthermore, by examining both benefits and challenges, this review provides a balanced perspective that acknowledges AI's potential while recognizing the complexities of implementation in diverse educational contexts.</w:t>
      </w:r>
    </w:p>
    <w:p w14:paraId="200F320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w:t>
      </w:r>
      <w:r w:rsidR="004052EE" w:rsidRPr="00714E2E">
        <w:rPr>
          <w:rFonts w:ascii="Times New Roman" w:hAnsi="Times New Roman" w:cs="Times New Roman"/>
          <w:sz w:val="24"/>
          <w:szCs w:val="24"/>
        </w:rPr>
        <w:t>. Methodology</w:t>
      </w:r>
    </w:p>
    <w:p w14:paraId="01FE25A3"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2.1 Protocol and Registration</w:t>
      </w:r>
    </w:p>
    <w:p w14:paraId="0DF68674"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This systematic review was conducted following the Preferred Reporting Items for Systematic Reviews and Meta-Analyses (PRISMA) 2020 guidelines (Page et al., 2021). The review protocol was developed a priori, specifying eligibility criteria, search strategy, selection process, data extraction procedures, and synthesis methods. While not formally registered in PROSPERO due to the educational technology focus, the review adhered to systematic review best practices for transparency and reproducibility.</w:t>
      </w:r>
    </w:p>
    <w:p w14:paraId="4590D860"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2.2 Eligibility Criteria</w:t>
      </w:r>
    </w:p>
    <w:p w14:paraId="60C9A940"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Studies were included based on the following PICOS (Population, Intervention, Comparison, Outcomes, Study design) criteria:</w:t>
      </w:r>
    </w:p>
    <w:p w14:paraId="336ED5F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Population: Students in K-12 or higher education settings, including primary school, secondary school, and university students across all disciplines.</w:t>
      </w:r>
    </w:p>
    <w:p w14:paraId="3E124249"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lastRenderedPageBreak/>
        <w:t>Intervention: Implementation of AI technologies in educational contexts, including but not limited to intelligent tutoring systems, adaptive learning platforms, conversational AI/chatbots, gamification systems with AI components, facial recognition systems for engagement monitoring, natural language processing tools, and multimodal AI systems.</w:t>
      </w:r>
    </w:p>
    <w:p w14:paraId="5D85CC2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Comparison: Studies with or without comparison groups (traditional instruction, non-AI technology, or pre-post comparisons) were included.</w:t>
      </w:r>
    </w:p>
    <w:p w14:paraId="70F5C1A4"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Outcomes: Primary outcomes included measures of student engagement (behavioral, emotional, cognitive, or social dimensions) and/or classroom management outcomes (teacher workload, behavioral monitoring, intervention effectiveness, classroom dynamics).</w:t>
      </w:r>
    </w:p>
    <w:p w14:paraId="1F12A9BD" w14:textId="77777777" w:rsidR="005B74F3" w:rsidRPr="00714E2E" w:rsidRDefault="004052EE" w:rsidP="00714E2E">
      <w:pPr>
        <w:jc w:val="both"/>
        <w:rPr>
          <w:rFonts w:ascii="Times New Roman" w:hAnsi="Times New Roman" w:cs="Times New Roman"/>
          <w:sz w:val="24"/>
          <w:szCs w:val="24"/>
        </w:rPr>
      </w:pPr>
      <w:r w:rsidRPr="00714E2E">
        <w:rPr>
          <w:rFonts w:ascii="Times New Roman" w:hAnsi="Times New Roman" w:cs="Times New Roman"/>
          <w:sz w:val="24"/>
          <w:szCs w:val="24"/>
        </w:rPr>
        <w:t>Inclusion Criteria:</w:t>
      </w:r>
      <w:r w:rsidR="005B74F3" w:rsidRPr="00714E2E">
        <w:rPr>
          <w:rFonts w:ascii="Times New Roman" w:hAnsi="Times New Roman" w:cs="Times New Roman"/>
          <w:sz w:val="24"/>
          <w:szCs w:val="24"/>
        </w:rPr>
        <w:t xml:space="preserve"> Empirical studies including randomized controlled trials, quasi-experimental designs, mixed-methods studies, case studies, and qualitative studies w</w:t>
      </w:r>
      <w:r w:rsidR="00413901">
        <w:rPr>
          <w:rFonts w:ascii="Times New Roman" w:hAnsi="Times New Roman" w:cs="Times New Roman"/>
          <w:sz w:val="24"/>
          <w:szCs w:val="24"/>
        </w:rPr>
        <w:t xml:space="preserve">ith systematic data collection. </w:t>
      </w:r>
      <w:r w:rsidR="00936DC4" w:rsidRPr="00714E2E">
        <w:rPr>
          <w:rFonts w:ascii="Times New Roman" w:hAnsi="Times New Roman" w:cs="Times New Roman"/>
          <w:sz w:val="24"/>
          <w:szCs w:val="24"/>
        </w:rPr>
        <w:t>Additional Inclusion Criteria were p</w:t>
      </w:r>
      <w:r w:rsidR="005B74F3" w:rsidRPr="00714E2E">
        <w:rPr>
          <w:rFonts w:ascii="Times New Roman" w:hAnsi="Times New Roman" w:cs="Times New Roman"/>
          <w:sz w:val="24"/>
          <w:szCs w:val="24"/>
        </w:rPr>
        <w:t>eer-reviewed art</w:t>
      </w:r>
      <w:r w:rsidR="00936DC4" w:rsidRPr="00714E2E">
        <w:rPr>
          <w:rFonts w:ascii="Times New Roman" w:hAnsi="Times New Roman" w:cs="Times New Roman"/>
          <w:sz w:val="24"/>
          <w:szCs w:val="24"/>
        </w:rPr>
        <w:t>icles or conference proceedings, papers p</w:t>
      </w:r>
      <w:r w:rsidR="005B74F3" w:rsidRPr="00714E2E">
        <w:rPr>
          <w:rFonts w:ascii="Times New Roman" w:hAnsi="Times New Roman" w:cs="Times New Roman"/>
          <w:sz w:val="24"/>
          <w:szCs w:val="24"/>
        </w:rPr>
        <w:t>ublished betwee</w:t>
      </w:r>
      <w:r w:rsidR="00936DC4" w:rsidRPr="00714E2E">
        <w:rPr>
          <w:rFonts w:ascii="Times New Roman" w:hAnsi="Times New Roman" w:cs="Times New Roman"/>
          <w:sz w:val="24"/>
          <w:szCs w:val="24"/>
        </w:rPr>
        <w:t>n January 2015 and January 2026 and of a</w:t>
      </w:r>
      <w:r w:rsidR="005B74F3" w:rsidRPr="00714E2E">
        <w:rPr>
          <w:rFonts w:ascii="Times New Roman" w:hAnsi="Times New Roman" w:cs="Times New Roman"/>
          <w:sz w:val="24"/>
          <w:szCs w:val="24"/>
        </w:rPr>
        <w:t>cademic educational settings (excluding corporate training or informal learning)</w:t>
      </w:r>
      <w:r w:rsidR="00936DC4" w:rsidRPr="00714E2E">
        <w:rPr>
          <w:rFonts w:ascii="Times New Roman" w:hAnsi="Times New Roman" w:cs="Times New Roman"/>
          <w:sz w:val="24"/>
          <w:szCs w:val="24"/>
        </w:rPr>
        <w:t>.</w:t>
      </w:r>
    </w:p>
    <w:p w14:paraId="2A068690" w14:textId="77777777" w:rsidR="005B74F3" w:rsidRPr="00714E2E" w:rsidRDefault="00936DC4"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Exclusion Criteria: </w:t>
      </w:r>
      <w:r w:rsidR="005B74F3" w:rsidRPr="00714E2E">
        <w:rPr>
          <w:rFonts w:ascii="Times New Roman" w:hAnsi="Times New Roman" w:cs="Times New Roman"/>
          <w:sz w:val="24"/>
          <w:szCs w:val="24"/>
        </w:rPr>
        <w:t>Non-empirical studies (reviews, co</w:t>
      </w:r>
      <w:r w:rsidR="003F2194" w:rsidRPr="00714E2E">
        <w:rPr>
          <w:rFonts w:ascii="Times New Roman" w:hAnsi="Times New Roman" w:cs="Times New Roman"/>
          <w:sz w:val="24"/>
          <w:szCs w:val="24"/>
        </w:rPr>
        <w:t>mmentaries, theoretical papers), s</w:t>
      </w:r>
      <w:r w:rsidR="005B74F3" w:rsidRPr="00714E2E">
        <w:rPr>
          <w:rFonts w:ascii="Times New Roman" w:hAnsi="Times New Roman" w:cs="Times New Roman"/>
          <w:sz w:val="24"/>
          <w:szCs w:val="24"/>
        </w:rPr>
        <w:t>tudies focusing solely on administrative AI applications wit</w:t>
      </w:r>
      <w:r w:rsidR="003F2194" w:rsidRPr="00714E2E">
        <w:rPr>
          <w:rFonts w:ascii="Times New Roman" w:hAnsi="Times New Roman" w:cs="Times New Roman"/>
          <w:sz w:val="24"/>
          <w:szCs w:val="24"/>
        </w:rPr>
        <w:t>hout direct student interaction, s</w:t>
      </w:r>
      <w:r w:rsidR="005B74F3" w:rsidRPr="00714E2E">
        <w:rPr>
          <w:rFonts w:ascii="Times New Roman" w:hAnsi="Times New Roman" w:cs="Times New Roman"/>
          <w:sz w:val="24"/>
          <w:szCs w:val="24"/>
        </w:rPr>
        <w:t>tudies examining AI for assessment/grading only without engagement or management outcomes</w:t>
      </w:r>
      <w:r w:rsidR="003F2194" w:rsidRPr="00714E2E">
        <w:rPr>
          <w:rFonts w:ascii="Times New Roman" w:hAnsi="Times New Roman" w:cs="Times New Roman"/>
          <w:sz w:val="24"/>
          <w:szCs w:val="24"/>
        </w:rPr>
        <w:t>, d</w:t>
      </w:r>
      <w:r w:rsidR="005B74F3" w:rsidRPr="00714E2E">
        <w:rPr>
          <w:rFonts w:ascii="Times New Roman" w:hAnsi="Times New Roman" w:cs="Times New Roman"/>
          <w:sz w:val="24"/>
          <w:szCs w:val="24"/>
        </w:rPr>
        <w:t>uplicate publications</w:t>
      </w:r>
      <w:r w:rsidR="003F2194" w:rsidRPr="00714E2E">
        <w:rPr>
          <w:rFonts w:ascii="Times New Roman" w:hAnsi="Times New Roman" w:cs="Times New Roman"/>
          <w:sz w:val="24"/>
          <w:szCs w:val="24"/>
        </w:rPr>
        <w:t>, s</w:t>
      </w:r>
      <w:r w:rsidR="005B74F3" w:rsidRPr="00714E2E">
        <w:rPr>
          <w:rFonts w:ascii="Times New Roman" w:hAnsi="Times New Roman" w:cs="Times New Roman"/>
          <w:sz w:val="24"/>
          <w:szCs w:val="24"/>
        </w:rPr>
        <w:t>tudies in non-academic settings</w:t>
      </w:r>
    </w:p>
    <w:p w14:paraId="5765000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2.3 Information Sources</w:t>
      </w:r>
    </w:p>
    <w:p w14:paraId="58BFE656" w14:textId="77777777" w:rsidR="005B74F3" w:rsidRPr="00714E2E" w:rsidRDefault="00435BBF"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A comprehensive literature search was conducted across major academic databases like Google Scholar, </w:t>
      </w:r>
      <w:proofErr w:type="spellStart"/>
      <w:r w:rsidRPr="00714E2E">
        <w:rPr>
          <w:rFonts w:ascii="Times New Roman" w:hAnsi="Times New Roman" w:cs="Times New Roman"/>
          <w:sz w:val="24"/>
          <w:szCs w:val="24"/>
        </w:rPr>
        <w:t>ArXiv</w:t>
      </w:r>
      <w:proofErr w:type="spellEnd"/>
      <w:r w:rsidRPr="00714E2E">
        <w:rPr>
          <w:rFonts w:ascii="Times New Roman" w:hAnsi="Times New Roman" w:cs="Times New Roman"/>
          <w:sz w:val="24"/>
          <w:szCs w:val="24"/>
        </w:rPr>
        <w:t>, PubMed, ScienceDirect, PsycINFO, Scopus &amp; Web of Science to ensure broad coverage of relevant research.</w:t>
      </w:r>
      <w:r w:rsidR="00413901">
        <w:rPr>
          <w:rFonts w:ascii="Times New Roman" w:hAnsi="Times New Roman" w:cs="Times New Roman"/>
          <w:sz w:val="24"/>
          <w:szCs w:val="24"/>
        </w:rPr>
        <w:t xml:space="preserve"> </w:t>
      </w:r>
      <w:r w:rsidR="005B74F3" w:rsidRPr="00714E2E">
        <w:rPr>
          <w:rFonts w:ascii="Times New Roman" w:hAnsi="Times New Roman" w:cs="Times New Roman"/>
          <w:sz w:val="24"/>
          <w:szCs w:val="24"/>
        </w:rPr>
        <w:t>No date restrictions were applied during the search phase, though inclusion criteria specified 2015-2026. No language restrictions were applied during searching, though only English-language studies meeting other criteria were included in the final review.</w:t>
      </w:r>
    </w:p>
    <w:p w14:paraId="54F4557F"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w:t>
      </w:r>
      <w:r w:rsidR="003F2194" w:rsidRPr="00714E2E">
        <w:rPr>
          <w:rFonts w:ascii="Times New Roman" w:hAnsi="Times New Roman" w:cs="Times New Roman"/>
          <w:sz w:val="24"/>
          <w:szCs w:val="24"/>
        </w:rPr>
        <w:t>4</w:t>
      </w:r>
      <w:r w:rsidRPr="00714E2E">
        <w:rPr>
          <w:rFonts w:ascii="Times New Roman" w:hAnsi="Times New Roman" w:cs="Times New Roman"/>
          <w:sz w:val="24"/>
          <w:szCs w:val="24"/>
        </w:rPr>
        <w:t xml:space="preserve"> Selection Process</w:t>
      </w:r>
    </w:p>
    <w:p w14:paraId="3C80C453"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The selection process followed a multi-stage screening approach:</w:t>
      </w:r>
    </w:p>
    <w:p w14:paraId="32F8802A"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Stage 1: Deduplication</w:t>
      </w:r>
      <w:r w:rsidR="00D96217">
        <w:rPr>
          <w:rFonts w:ascii="Times New Roman" w:hAnsi="Times New Roman" w:cs="Times New Roman"/>
          <w:sz w:val="24"/>
          <w:szCs w:val="24"/>
        </w:rPr>
        <w:t>:</w:t>
      </w:r>
      <w:r w:rsidRPr="00714E2E">
        <w:rPr>
          <w:rFonts w:ascii="Times New Roman" w:hAnsi="Times New Roman" w:cs="Times New Roman"/>
          <w:sz w:val="24"/>
          <w:szCs w:val="24"/>
        </w:rPr>
        <w:t xml:space="preserve"> All 776 identified records were imported into a reference management system. Automated and manual deduplication procedures identified and removed 629 duplicate records, resulting in 147 unique records for screening.</w:t>
      </w:r>
    </w:p>
    <w:p w14:paraId="0259A733"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Stage </w:t>
      </w:r>
      <w:r w:rsidR="00D96217">
        <w:rPr>
          <w:rFonts w:ascii="Times New Roman" w:hAnsi="Times New Roman" w:cs="Times New Roman"/>
          <w:sz w:val="24"/>
          <w:szCs w:val="24"/>
        </w:rPr>
        <w:t>2</w:t>
      </w:r>
      <w:r w:rsidRPr="00714E2E">
        <w:rPr>
          <w:rFonts w:ascii="Times New Roman" w:hAnsi="Times New Roman" w:cs="Times New Roman"/>
          <w:sz w:val="24"/>
          <w:szCs w:val="24"/>
        </w:rPr>
        <w:t>: Full-Text Review</w:t>
      </w:r>
      <w:r w:rsidR="00D96217">
        <w:rPr>
          <w:rFonts w:ascii="Times New Roman" w:hAnsi="Times New Roman" w:cs="Times New Roman"/>
          <w:sz w:val="24"/>
          <w:szCs w:val="24"/>
        </w:rPr>
        <w:t>:</w:t>
      </w:r>
      <w:r w:rsidRPr="00714E2E">
        <w:rPr>
          <w:rFonts w:ascii="Times New Roman" w:hAnsi="Times New Roman" w:cs="Times New Roman"/>
          <w:sz w:val="24"/>
          <w:szCs w:val="24"/>
        </w:rPr>
        <w:t xml:space="preserve"> Full texts of potentially eligible studies were retrieved and assessed independently by two reviewers against the complete eligibility criteria. Reasons for exclusion at the full-text stage were documented. Studies meeting all inclusion criteria proceeded to data extraction.</w:t>
      </w:r>
    </w:p>
    <w:p w14:paraId="446FFE22"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Stage </w:t>
      </w:r>
      <w:r w:rsidR="00D96217">
        <w:rPr>
          <w:rFonts w:ascii="Times New Roman" w:hAnsi="Times New Roman" w:cs="Times New Roman"/>
          <w:sz w:val="24"/>
          <w:szCs w:val="24"/>
        </w:rPr>
        <w:t>3</w:t>
      </w:r>
      <w:r w:rsidRPr="00714E2E">
        <w:rPr>
          <w:rFonts w:ascii="Times New Roman" w:hAnsi="Times New Roman" w:cs="Times New Roman"/>
          <w:sz w:val="24"/>
          <w:szCs w:val="24"/>
        </w:rPr>
        <w:t>: Final Inclusion</w:t>
      </w:r>
      <w:r w:rsidR="00D96217">
        <w:rPr>
          <w:rFonts w:ascii="Times New Roman" w:hAnsi="Times New Roman" w:cs="Times New Roman"/>
          <w:sz w:val="24"/>
          <w:szCs w:val="24"/>
        </w:rPr>
        <w:t>:</w:t>
      </w:r>
      <w:r w:rsidRPr="00714E2E">
        <w:rPr>
          <w:rFonts w:ascii="Times New Roman" w:hAnsi="Times New Roman" w:cs="Times New Roman"/>
          <w:sz w:val="24"/>
          <w:szCs w:val="24"/>
        </w:rPr>
        <w:t xml:space="preserve"> Following full-text review and quality assessment, 30 studies were included in the final synthesis. These studies were ranked by relevance to the review objectives, with the top 30 most relevant studies forming the evidence base for this review.</w:t>
      </w:r>
    </w:p>
    <w:p w14:paraId="17753772" w14:textId="77777777" w:rsidR="00D96217" w:rsidRDefault="00D96217" w:rsidP="00714E2E">
      <w:pPr>
        <w:jc w:val="both"/>
        <w:rPr>
          <w:rFonts w:ascii="Times New Roman" w:hAnsi="Times New Roman" w:cs="Times New Roman"/>
          <w:sz w:val="24"/>
          <w:szCs w:val="24"/>
        </w:rPr>
      </w:pPr>
    </w:p>
    <w:p w14:paraId="06DCD9C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lastRenderedPageBreak/>
        <w:t>2.</w:t>
      </w:r>
      <w:r w:rsidR="0016410D">
        <w:rPr>
          <w:rFonts w:ascii="Times New Roman" w:hAnsi="Times New Roman" w:cs="Times New Roman"/>
          <w:sz w:val="24"/>
          <w:szCs w:val="24"/>
        </w:rPr>
        <w:t>5</w:t>
      </w:r>
      <w:r w:rsidRPr="00714E2E">
        <w:rPr>
          <w:rFonts w:ascii="Times New Roman" w:hAnsi="Times New Roman" w:cs="Times New Roman"/>
          <w:sz w:val="24"/>
          <w:szCs w:val="24"/>
        </w:rPr>
        <w:t xml:space="preserve"> Data </w:t>
      </w:r>
      <w:r w:rsidR="00435BBF" w:rsidRPr="00714E2E">
        <w:rPr>
          <w:rFonts w:ascii="Times New Roman" w:hAnsi="Times New Roman" w:cs="Times New Roman"/>
          <w:sz w:val="24"/>
          <w:szCs w:val="24"/>
        </w:rPr>
        <w:t>Extraction &amp; Quality Assessment</w:t>
      </w:r>
    </w:p>
    <w:p w14:paraId="619B2DBC"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For each of the 30 papers included in the in-depth analysis, the following data were systematically extracted:</w:t>
      </w:r>
    </w:p>
    <w:p w14:paraId="193676F7"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Bibliographic information: Authors, year, title, journal/conference, DOI</w:t>
      </w:r>
    </w:p>
    <w:p w14:paraId="597EAA43" w14:textId="77777777" w:rsidR="00C1513C" w:rsidRPr="00714E2E" w:rsidRDefault="00C1513C" w:rsidP="00714E2E">
      <w:pPr>
        <w:pStyle w:val="ListParagraph"/>
        <w:numPr>
          <w:ilvl w:val="0"/>
          <w:numId w:val="42"/>
        </w:numPr>
        <w:jc w:val="both"/>
        <w:rPr>
          <w:rFonts w:ascii="Times New Roman" w:hAnsi="Times New Roman" w:cs="Times New Roman"/>
        </w:rPr>
      </w:pPr>
      <w:r w:rsidRPr="00714E2E">
        <w:rPr>
          <w:rFonts w:ascii="Times New Roman" w:hAnsi="Times New Roman" w:cs="Times New Roman"/>
        </w:rPr>
        <w:t>Study design and methodology: Research approach (qualitative, quantitative, mixed-methods, review), data collection methods, sample characteristics, study duration</w:t>
      </w:r>
    </w:p>
    <w:p w14:paraId="6B569F95" w14:textId="77777777" w:rsidR="00C1513C" w:rsidRPr="00714E2E" w:rsidRDefault="00C1513C" w:rsidP="00714E2E">
      <w:pPr>
        <w:pStyle w:val="ListParagraph"/>
        <w:numPr>
          <w:ilvl w:val="0"/>
          <w:numId w:val="42"/>
        </w:numPr>
        <w:jc w:val="both"/>
        <w:rPr>
          <w:rFonts w:ascii="Times New Roman" w:hAnsi="Times New Roman" w:cs="Times New Roman"/>
        </w:rPr>
      </w:pPr>
      <w:r w:rsidRPr="00714E2E">
        <w:rPr>
          <w:rFonts w:ascii="Times New Roman" w:hAnsi="Times New Roman" w:cs="Times New Roman"/>
        </w:rPr>
        <w:t>AI technologies and tools: Specific systems, platforms, or approaches examined</w:t>
      </w:r>
    </w:p>
    <w:p w14:paraId="75350FC3" w14:textId="77777777" w:rsidR="00C1513C" w:rsidRPr="00714E2E" w:rsidRDefault="00C1513C" w:rsidP="00714E2E">
      <w:pPr>
        <w:pStyle w:val="ListParagraph"/>
        <w:numPr>
          <w:ilvl w:val="0"/>
          <w:numId w:val="42"/>
        </w:numPr>
        <w:jc w:val="both"/>
        <w:rPr>
          <w:rFonts w:ascii="Times New Roman" w:hAnsi="Times New Roman" w:cs="Times New Roman"/>
        </w:rPr>
      </w:pPr>
      <w:r w:rsidRPr="00714E2E">
        <w:rPr>
          <w:rFonts w:ascii="Times New Roman" w:hAnsi="Times New Roman" w:cs="Times New Roman"/>
        </w:rPr>
        <w:t>Student engagement outcomes: Metrics, findings, effect sizes where reported</w:t>
      </w:r>
    </w:p>
    <w:p w14:paraId="0FAA96C4" w14:textId="77777777" w:rsidR="00C1513C" w:rsidRPr="00714E2E" w:rsidRDefault="00C1513C" w:rsidP="00714E2E">
      <w:pPr>
        <w:pStyle w:val="ListParagraph"/>
        <w:numPr>
          <w:ilvl w:val="0"/>
          <w:numId w:val="42"/>
        </w:numPr>
        <w:jc w:val="both"/>
        <w:rPr>
          <w:rFonts w:ascii="Times New Roman" w:hAnsi="Times New Roman" w:cs="Times New Roman"/>
        </w:rPr>
      </w:pPr>
      <w:r w:rsidRPr="00714E2E">
        <w:rPr>
          <w:rFonts w:ascii="Times New Roman" w:hAnsi="Times New Roman" w:cs="Times New Roman"/>
        </w:rPr>
        <w:t>Classroom management outcomes: Metrics, findings, effect sizes where reported</w:t>
      </w:r>
    </w:p>
    <w:p w14:paraId="1E669879" w14:textId="77777777" w:rsidR="00C1513C" w:rsidRPr="00714E2E" w:rsidRDefault="00C1513C" w:rsidP="00714E2E">
      <w:pPr>
        <w:pStyle w:val="ListParagraph"/>
        <w:numPr>
          <w:ilvl w:val="0"/>
          <w:numId w:val="42"/>
        </w:numPr>
        <w:jc w:val="both"/>
        <w:rPr>
          <w:rFonts w:ascii="Times New Roman" w:hAnsi="Times New Roman" w:cs="Times New Roman"/>
        </w:rPr>
      </w:pPr>
      <w:r w:rsidRPr="00714E2E">
        <w:rPr>
          <w:rFonts w:ascii="Times New Roman" w:hAnsi="Times New Roman" w:cs="Times New Roman"/>
        </w:rPr>
        <w:t>Implementation challenges: Barriers, limitations, ethical considerations</w:t>
      </w:r>
    </w:p>
    <w:p w14:paraId="60F4276E"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Data extraction was conducted systematically using a structured approach, with information organized into thematic categories. Given the heterogeneity of study designs, outcome measures, and contexts, a narrative synthesis approach was employed rather than meta-analysis.</w:t>
      </w:r>
    </w:p>
    <w:p w14:paraId="1199A020" w14:textId="77777777" w:rsidR="005B74F3" w:rsidRPr="00714E2E" w:rsidRDefault="0016410D" w:rsidP="00714E2E">
      <w:pPr>
        <w:jc w:val="both"/>
        <w:rPr>
          <w:rFonts w:ascii="Times New Roman" w:hAnsi="Times New Roman" w:cs="Times New Roman"/>
          <w:sz w:val="24"/>
          <w:szCs w:val="24"/>
        </w:rPr>
      </w:pPr>
      <w:r>
        <w:rPr>
          <w:rFonts w:ascii="Times New Roman" w:hAnsi="Times New Roman" w:cs="Times New Roman"/>
          <w:sz w:val="24"/>
          <w:szCs w:val="24"/>
        </w:rPr>
        <w:t>2.6</w:t>
      </w:r>
      <w:r w:rsidR="005B74F3" w:rsidRPr="00714E2E">
        <w:rPr>
          <w:rFonts w:ascii="Times New Roman" w:hAnsi="Times New Roman" w:cs="Times New Roman"/>
          <w:sz w:val="24"/>
          <w:szCs w:val="24"/>
        </w:rPr>
        <w:t xml:space="preserve"> Study Risk of Bias Assessment</w:t>
      </w:r>
    </w:p>
    <w:p w14:paraId="4DA0941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Risk of bias was assessed using criteria adapted for the heterogeneous study designs included in this review. Given the diversity of methodological approaches (experimental, quasi-experimental, mixed-methods, qualitative), a flexible assessment framework was employed examining:</w:t>
      </w:r>
    </w:p>
    <w:p w14:paraId="245DED21"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Selection bias: Sampling methods, participant recruitment, group allocation</w:t>
      </w:r>
    </w:p>
    <w:p w14:paraId="425EDC5C"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Performance bias: Blinding of participants and personnel (when applicable)</w:t>
      </w:r>
    </w:p>
    <w:p w14:paraId="4C38994D"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Detection bias: Outcome assessment methods, measurement validity</w:t>
      </w:r>
    </w:p>
    <w:p w14:paraId="325DFDAF"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Attrition bias: Dropout rates, missing data handling</w:t>
      </w:r>
    </w:p>
    <w:p w14:paraId="5AD9ECD4"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Reporting bias: Selective outcome reporting, protocol adherence</w:t>
      </w:r>
    </w:p>
    <w:p w14:paraId="755F5B14"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Other biases: Conflicts of interest, funding sources, small sample sizes</w:t>
      </w:r>
    </w:p>
    <w:p w14:paraId="6635F4D7"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Each domain was rated as low, moderate, or high risk of bias based on available information. Studies were not excluded based on quality assessment, but risk of bias considerations informed the interpretation and synthesis of findings.</w:t>
      </w:r>
    </w:p>
    <w:p w14:paraId="3EFECF92" w14:textId="77777777" w:rsidR="005B74F3" w:rsidRPr="00714E2E" w:rsidRDefault="0016410D" w:rsidP="00714E2E">
      <w:pPr>
        <w:jc w:val="both"/>
        <w:rPr>
          <w:rFonts w:ascii="Times New Roman" w:hAnsi="Times New Roman" w:cs="Times New Roman"/>
          <w:sz w:val="24"/>
          <w:szCs w:val="24"/>
        </w:rPr>
      </w:pPr>
      <w:r>
        <w:rPr>
          <w:rFonts w:ascii="Times New Roman" w:hAnsi="Times New Roman" w:cs="Times New Roman"/>
          <w:sz w:val="24"/>
          <w:szCs w:val="24"/>
        </w:rPr>
        <w:t>2.7</w:t>
      </w:r>
      <w:r w:rsidR="005B74F3" w:rsidRPr="00714E2E">
        <w:rPr>
          <w:rFonts w:ascii="Times New Roman" w:hAnsi="Times New Roman" w:cs="Times New Roman"/>
          <w:sz w:val="24"/>
          <w:szCs w:val="24"/>
        </w:rPr>
        <w:t xml:space="preserve"> Effect Measures</w:t>
      </w:r>
    </w:p>
    <w:p w14:paraId="506DEA5B"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Given the heterogeneity of outcome measures and study designs, multiple e</w:t>
      </w:r>
      <w:r w:rsidR="00413901">
        <w:rPr>
          <w:rFonts w:ascii="Times New Roman" w:hAnsi="Times New Roman" w:cs="Times New Roman"/>
          <w:sz w:val="24"/>
          <w:szCs w:val="24"/>
        </w:rPr>
        <w:t>ffect measures like c</w:t>
      </w:r>
      <w:r w:rsidRPr="00714E2E">
        <w:rPr>
          <w:rFonts w:ascii="Times New Roman" w:hAnsi="Times New Roman" w:cs="Times New Roman"/>
          <w:sz w:val="24"/>
          <w:szCs w:val="24"/>
        </w:rPr>
        <w:t>ontinuous outcomes</w:t>
      </w:r>
      <w:r w:rsidR="00413901">
        <w:rPr>
          <w:rFonts w:ascii="Times New Roman" w:hAnsi="Times New Roman" w:cs="Times New Roman"/>
          <w:sz w:val="24"/>
          <w:szCs w:val="24"/>
        </w:rPr>
        <w:t>, categorical outcomes and q</w:t>
      </w:r>
      <w:r w:rsidRPr="00714E2E">
        <w:rPr>
          <w:rFonts w:ascii="Times New Roman" w:hAnsi="Times New Roman" w:cs="Times New Roman"/>
          <w:sz w:val="24"/>
          <w:szCs w:val="24"/>
        </w:rPr>
        <w:t>ualitative outcomes</w:t>
      </w:r>
      <w:r w:rsidR="00413901">
        <w:rPr>
          <w:rFonts w:ascii="Times New Roman" w:hAnsi="Times New Roman" w:cs="Times New Roman"/>
          <w:sz w:val="24"/>
          <w:szCs w:val="24"/>
        </w:rPr>
        <w:t xml:space="preserve"> were considered. </w:t>
      </w:r>
      <w:r w:rsidRPr="00714E2E">
        <w:rPr>
          <w:rFonts w:ascii="Times New Roman" w:hAnsi="Times New Roman" w:cs="Times New Roman"/>
          <w:sz w:val="24"/>
          <w:szCs w:val="24"/>
        </w:rPr>
        <w:t>When studies reported multiple time points, the longest follow-up data were extracted. When multiple engagement dimensions were reported, all were extracted separately.</w:t>
      </w:r>
    </w:p>
    <w:p w14:paraId="23C4887E" w14:textId="77777777" w:rsidR="005B74F3" w:rsidRPr="00714E2E" w:rsidRDefault="0016410D" w:rsidP="00714E2E">
      <w:pPr>
        <w:jc w:val="both"/>
        <w:rPr>
          <w:rFonts w:ascii="Times New Roman" w:hAnsi="Times New Roman" w:cs="Times New Roman"/>
          <w:sz w:val="24"/>
          <w:szCs w:val="24"/>
        </w:rPr>
      </w:pPr>
      <w:r>
        <w:rPr>
          <w:rFonts w:ascii="Times New Roman" w:hAnsi="Times New Roman" w:cs="Times New Roman"/>
          <w:sz w:val="24"/>
          <w:szCs w:val="24"/>
        </w:rPr>
        <w:lastRenderedPageBreak/>
        <w:t>2.8</w:t>
      </w:r>
      <w:r w:rsidR="005B74F3" w:rsidRPr="00714E2E">
        <w:rPr>
          <w:rFonts w:ascii="Times New Roman" w:hAnsi="Times New Roman" w:cs="Times New Roman"/>
          <w:sz w:val="24"/>
          <w:szCs w:val="24"/>
        </w:rPr>
        <w:t xml:space="preserve"> Synthesis Methods</w:t>
      </w:r>
    </w:p>
    <w:p w14:paraId="45B4FEAC"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Due to substantial heterogeneity in AI technologies, outcome measures, study designs, and educational contexts, meta-analysis was not appropriate. Instead, a narrative synthesis approach was employed, organized by:</w:t>
      </w:r>
    </w:p>
    <w:p w14:paraId="4B9AEF77" w14:textId="77777777" w:rsidR="005B74F3" w:rsidRPr="00552E25" w:rsidRDefault="005B74F3" w:rsidP="00552E25">
      <w:pPr>
        <w:pStyle w:val="ListParagraph"/>
        <w:numPr>
          <w:ilvl w:val="0"/>
          <w:numId w:val="48"/>
        </w:numPr>
        <w:jc w:val="both"/>
        <w:rPr>
          <w:rFonts w:ascii="Times New Roman" w:hAnsi="Times New Roman" w:cs="Times New Roman"/>
        </w:rPr>
      </w:pPr>
      <w:r w:rsidRPr="00552E25">
        <w:rPr>
          <w:rFonts w:ascii="Times New Roman" w:hAnsi="Times New Roman" w:cs="Times New Roman"/>
        </w:rPr>
        <w:t>AI technology type: Grouping studies by similar AI interventions</w:t>
      </w:r>
    </w:p>
    <w:p w14:paraId="11E1800D" w14:textId="77777777" w:rsidR="005B74F3" w:rsidRPr="00552E25" w:rsidRDefault="005B74F3" w:rsidP="00552E25">
      <w:pPr>
        <w:pStyle w:val="ListParagraph"/>
        <w:numPr>
          <w:ilvl w:val="0"/>
          <w:numId w:val="48"/>
        </w:numPr>
        <w:jc w:val="both"/>
        <w:rPr>
          <w:rFonts w:ascii="Times New Roman" w:hAnsi="Times New Roman" w:cs="Times New Roman"/>
        </w:rPr>
      </w:pPr>
      <w:r w:rsidRPr="00552E25">
        <w:rPr>
          <w:rFonts w:ascii="Times New Roman" w:hAnsi="Times New Roman" w:cs="Times New Roman"/>
        </w:rPr>
        <w:t>Outcome domain: Synthesizing findings separately for engagement dimensions and classroom management</w:t>
      </w:r>
    </w:p>
    <w:p w14:paraId="12FA21B5" w14:textId="77777777" w:rsidR="005B74F3" w:rsidRPr="00552E25" w:rsidRDefault="005B74F3" w:rsidP="00552E25">
      <w:pPr>
        <w:pStyle w:val="ListParagraph"/>
        <w:numPr>
          <w:ilvl w:val="0"/>
          <w:numId w:val="48"/>
        </w:numPr>
        <w:jc w:val="both"/>
        <w:rPr>
          <w:rFonts w:ascii="Times New Roman" w:hAnsi="Times New Roman" w:cs="Times New Roman"/>
        </w:rPr>
      </w:pPr>
      <w:r w:rsidRPr="00552E25">
        <w:rPr>
          <w:rFonts w:ascii="Times New Roman" w:hAnsi="Times New Roman" w:cs="Times New Roman"/>
        </w:rPr>
        <w:t>Educational level: Examining patterns across K-12 and higher education</w:t>
      </w:r>
    </w:p>
    <w:p w14:paraId="20EBCBF6" w14:textId="77777777" w:rsidR="005B74F3" w:rsidRPr="00552E25" w:rsidRDefault="005B74F3" w:rsidP="00552E25">
      <w:pPr>
        <w:pStyle w:val="ListParagraph"/>
        <w:numPr>
          <w:ilvl w:val="0"/>
          <w:numId w:val="48"/>
        </w:numPr>
        <w:jc w:val="both"/>
        <w:rPr>
          <w:rFonts w:ascii="Times New Roman" w:hAnsi="Times New Roman" w:cs="Times New Roman"/>
        </w:rPr>
      </w:pPr>
      <w:r w:rsidRPr="00552E25">
        <w:rPr>
          <w:rFonts w:ascii="Times New Roman" w:hAnsi="Times New Roman" w:cs="Times New Roman"/>
        </w:rPr>
        <w:t>Methodological quality: Considering how study quality influenced findings</w:t>
      </w:r>
    </w:p>
    <w:p w14:paraId="10FC607B"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3. Results</w:t>
      </w:r>
    </w:p>
    <w:p w14:paraId="3D0E066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3.1 Study Selection</w:t>
      </w:r>
    </w:p>
    <w:p w14:paraId="5E19893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The systematic search across seven databases identified 776 total records. After deduplication, 147 unique records remained for title and abstract screening. Following application of eligibility criteria through title/abstract screening and full-text review, 30 studies met all inclusion criteria and were included in the final synthesis. </w:t>
      </w:r>
      <w:r w:rsidR="00C1513C" w:rsidRPr="00714E2E">
        <w:rPr>
          <w:rFonts w:ascii="Times New Roman" w:hAnsi="Times New Roman" w:cs="Times New Roman"/>
          <w:sz w:val="24"/>
          <w:szCs w:val="24"/>
        </w:rPr>
        <w:t>The 30 papers analyzed in depth represented diverse research approaches, educational contexts, and AI technologies.</w:t>
      </w:r>
    </w:p>
    <w:p w14:paraId="14B117D6" w14:textId="77777777" w:rsidR="00413901" w:rsidRPr="00413901" w:rsidRDefault="00413901" w:rsidP="00413901">
      <w:pPr>
        <w:pStyle w:val="BodyText"/>
        <w:rPr>
          <w:rFonts w:ascii="Times New Roman" w:hAnsi="Times New Roman" w:cs="Times New Roman"/>
          <w:sz w:val="24"/>
          <w:szCs w:val="24"/>
        </w:rPr>
      </w:pPr>
      <w:r w:rsidRPr="00413901">
        <w:rPr>
          <w:rFonts w:ascii="Times New Roman" w:hAnsi="Times New Roman" w:cs="Times New Roman"/>
          <w:sz w:val="24"/>
          <w:szCs w:val="24"/>
        </w:rPr>
        <w:t>3.</w:t>
      </w:r>
      <w:r w:rsidR="0016410D">
        <w:rPr>
          <w:rFonts w:ascii="Times New Roman" w:hAnsi="Times New Roman" w:cs="Times New Roman"/>
          <w:sz w:val="24"/>
          <w:szCs w:val="24"/>
        </w:rPr>
        <w:t>2</w:t>
      </w:r>
      <w:r w:rsidRPr="00413901">
        <w:rPr>
          <w:rFonts w:ascii="Times New Roman" w:hAnsi="Times New Roman" w:cs="Times New Roman"/>
          <w:sz w:val="24"/>
          <w:szCs w:val="24"/>
        </w:rPr>
        <w:t xml:space="preserve"> Risk of Bias in Studies: Risk of bias assessment revealed several methodological concerns across the included studies:</w:t>
      </w:r>
    </w:p>
    <w:tbl>
      <w:tblPr>
        <w:tblW w:w="930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749"/>
        <w:gridCol w:w="942"/>
        <w:gridCol w:w="1431"/>
        <w:gridCol w:w="974"/>
        <w:gridCol w:w="4204"/>
      </w:tblGrid>
      <w:tr w:rsidR="00413901" w:rsidRPr="00413901" w14:paraId="499CE2AF" w14:textId="77777777" w:rsidTr="00413901">
        <w:tc>
          <w:tcPr>
            <w:tcW w:w="0" w:type="auto"/>
          </w:tcPr>
          <w:p w14:paraId="68EC29F5" w14:textId="77777777" w:rsidR="00413901" w:rsidRPr="00413901" w:rsidRDefault="00413901" w:rsidP="00F92C02">
            <w:pPr>
              <w:rPr>
                <w:rFonts w:ascii="Times New Roman" w:hAnsi="Times New Roman" w:cs="Times New Roman"/>
                <w:b/>
                <w:sz w:val="24"/>
                <w:szCs w:val="24"/>
              </w:rPr>
            </w:pPr>
            <w:r w:rsidRPr="00413901">
              <w:rPr>
                <w:rFonts w:ascii="Times New Roman" w:hAnsi="Times New Roman" w:cs="Times New Roman"/>
                <w:b/>
                <w:sz w:val="24"/>
                <w:szCs w:val="24"/>
              </w:rPr>
              <w:t>Quality Domain</w:t>
            </w:r>
          </w:p>
        </w:tc>
        <w:tc>
          <w:tcPr>
            <w:tcW w:w="0" w:type="auto"/>
          </w:tcPr>
          <w:p w14:paraId="47128534" w14:textId="77777777" w:rsidR="00413901" w:rsidRPr="00413901" w:rsidRDefault="00413901" w:rsidP="00F92C02">
            <w:pPr>
              <w:rPr>
                <w:rFonts w:ascii="Times New Roman" w:hAnsi="Times New Roman" w:cs="Times New Roman"/>
                <w:b/>
                <w:sz w:val="24"/>
                <w:szCs w:val="24"/>
              </w:rPr>
            </w:pPr>
            <w:r w:rsidRPr="00413901">
              <w:rPr>
                <w:rFonts w:ascii="Times New Roman" w:hAnsi="Times New Roman" w:cs="Times New Roman"/>
                <w:b/>
                <w:sz w:val="24"/>
                <w:szCs w:val="24"/>
              </w:rPr>
              <w:t>Low Risk</w:t>
            </w:r>
          </w:p>
        </w:tc>
        <w:tc>
          <w:tcPr>
            <w:tcW w:w="0" w:type="auto"/>
          </w:tcPr>
          <w:p w14:paraId="2C8CF6A1" w14:textId="77777777" w:rsidR="00413901" w:rsidRPr="00413901" w:rsidRDefault="00413901" w:rsidP="00F92C02">
            <w:pPr>
              <w:rPr>
                <w:rFonts w:ascii="Times New Roman" w:hAnsi="Times New Roman" w:cs="Times New Roman"/>
                <w:b/>
                <w:sz w:val="24"/>
                <w:szCs w:val="24"/>
              </w:rPr>
            </w:pPr>
            <w:r w:rsidRPr="00413901">
              <w:rPr>
                <w:rFonts w:ascii="Times New Roman" w:hAnsi="Times New Roman" w:cs="Times New Roman"/>
                <w:b/>
                <w:sz w:val="24"/>
                <w:szCs w:val="24"/>
              </w:rPr>
              <w:t>Moderate Risk</w:t>
            </w:r>
          </w:p>
        </w:tc>
        <w:tc>
          <w:tcPr>
            <w:tcW w:w="0" w:type="auto"/>
          </w:tcPr>
          <w:p w14:paraId="36DE570E" w14:textId="77777777" w:rsidR="00413901" w:rsidRPr="00413901" w:rsidRDefault="00413901" w:rsidP="00F92C02">
            <w:pPr>
              <w:rPr>
                <w:rFonts w:ascii="Times New Roman" w:hAnsi="Times New Roman" w:cs="Times New Roman"/>
                <w:b/>
                <w:sz w:val="24"/>
                <w:szCs w:val="24"/>
              </w:rPr>
            </w:pPr>
            <w:r w:rsidRPr="00413901">
              <w:rPr>
                <w:rFonts w:ascii="Times New Roman" w:hAnsi="Times New Roman" w:cs="Times New Roman"/>
                <w:b/>
                <w:sz w:val="24"/>
                <w:szCs w:val="24"/>
              </w:rPr>
              <w:t>High Risk</w:t>
            </w:r>
          </w:p>
        </w:tc>
        <w:tc>
          <w:tcPr>
            <w:tcW w:w="0" w:type="auto"/>
          </w:tcPr>
          <w:p w14:paraId="0ABE8264" w14:textId="77777777" w:rsidR="00413901" w:rsidRPr="00413901" w:rsidRDefault="00413901" w:rsidP="00F92C02">
            <w:pPr>
              <w:rPr>
                <w:rFonts w:ascii="Times New Roman" w:hAnsi="Times New Roman" w:cs="Times New Roman"/>
                <w:b/>
                <w:sz w:val="24"/>
                <w:szCs w:val="24"/>
              </w:rPr>
            </w:pPr>
            <w:r w:rsidRPr="00413901">
              <w:rPr>
                <w:rFonts w:ascii="Times New Roman" w:hAnsi="Times New Roman" w:cs="Times New Roman"/>
                <w:b/>
                <w:sz w:val="24"/>
                <w:szCs w:val="24"/>
              </w:rPr>
              <w:t>Notes</w:t>
            </w:r>
          </w:p>
        </w:tc>
      </w:tr>
      <w:tr w:rsidR="00413901" w:rsidRPr="00413901" w14:paraId="4D6FFD13" w14:textId="77777777" w:rsidTr="00413901">
        <w:tc>
          <w:tcPr>
            <w:tcW w:w="0" w:type="auto"/>
          </w:tcPr>
          <w:p w14:paraId="22B141CC"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b/>
                <w:bCs/>
                <w:sz w:val="24"/>
                <w:szCs w:val="24"/>
              </w:rPr>
              <w:t>Selection Bias</w:t>
            </w:r>
          </w:p>
        </w:tc>
        <w:tc>
          <w:tcPr>
            <w:tcW w:w="0" w:type="auto"/>
          </w:tcPr>
          <w:p w14:paraId="0535EA02"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8 (27%)</w:t>
            </w:r>
          </w:p>
        </w:tc>
        <w:tc>
          <w:tcPr>
            <w:tcW w:w="0" w:type="auto"/>
          </w:tcPr>
          <w:p w14:paraId="005EF95D"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10 (33%)</w:t>
            </w:r>
          </w:p>
        </w:tc>
        <w:tc>
          <w:tcPr>
            <w:tcW w:w="0" w:type="auto"/>
          </w:tcPr>
          <w:p w14:paraId="569125D2"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12 (40%)</w:t>
            </w:r>
          </w:p>
        </w:tc>
        <w:tc>
          <w:tcPr>
            <w:tcW w:w="0" w:type="auto"/>
          </w:tcPr>
          <w:p w14:paraId="1964DC9C"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High risk: convenience sampling, self-selection</w:t>
            </w:r>
          </w:p>
        </w:tc>
      </w:tr>
      <w:tr w:rsidR="00413901" w:rsidRPr="00413901" w14:paraId="614D25A0" w14:textId="77777777" w:rsidTr="00413901">
        <w:tc>
          <w:tcPr>
            <w:tcW w:w="0" w:type="auto"/>
          </w:tcPr>
          <w:p w14:paraId="5C4CA8C7"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b/>
                <w:bCs/>
                <w:sz w:val="24"/>
                <w:szCs w:val="24"/>
              </w:rPr>
              <w:t>Performance Bias</w:t>
            </w:r>
          </w:p>
        </w:tc>
        <w:tc>
          <w:tcPr>
            <w:tcW w:w="0" w:type="auto"/>
          </w:tcPr>
          <w:p w14:paraId="03F3C332"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4 (13%)</w:t>
            </w:r>
          </w:p>
        </w:tc>
        <w:tc>
          <w:tcPr>
            <w:tcW w:w="0" w:type="auto"/>
          </w:tcPr>
          <w:p w14:paraId="39941408"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8 (27%)</w:t>
            </w:r>
          </w:p>
        </w:tc>
        <w:tc>
          <w:tcPr>
            <w:tcW w:w="0" w:type="auto"/>
          </w:tcPr>
          <w:p w14:paraId="00D13999"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18 (60%)</w:t>
            </w:r>
          </w:p>
        </w:tc>
        <w:tc>
          <w:tcPr>
            <w:tcW w:w="0" w:type="auto"/>
          </w:tcPr>
          <w:p w14:paraId="759B4904"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High risk: no blinding (often not feasible)</w:t>
            </w:r>
          </w:p>
        </w:tc>
      </w:tr>
      <w:tr w:rsidR="00413901" w:rsidRPr="00413901" w14:paraId="6699949B" w14:textId="77777777" w:rsidTr="00413901">
        <w:tc>
          <w:tcPr>
            <w:tcW w:w="0" w:type="auto"/>
          </w:tcPr>
          <w:p w14:paraId="67A94436"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b/>
                <w:bCs/>
                <w:sz w:val="24"/>
                <w:szCs w:val="24"/>
              </w:rPr>
              <w:t>Detection Bias</w:t>
            </w:r>
          </w:p>
        </w:tc>
        <w:tc>
          <w:tcPr>
            <w:tcW w:w="0" w:type="auto"/>
          </w:tcPr>
          <w:p w14:paraId="63AACAB2"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10 (33%)</w:t>
            </w:r>
          </w:p>
        </w:tc>
        <w:tc>
          <w:tcPr>
            <w:tcW w:w="0" w:type="auto"/>
          </w:tcPr>
          <w:p w14:paraId="2A2EEAE7"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14 (47%)</w:t>
            </w:r>
          </w:p>
        </w:tc>
        <w:tc>
          <w:tcPr>
            <w:tcW w:w="0" w:type="auto"/>
          </w:tcPr>
          <w:p w14:paraId="64F66A65"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6 (20%)</w:t>
            </w:r>
          </w:p>
        </w:tc>
        <w:tc>
          <w:tcPr>
            <w:tcW w:w="0" w:type="auto"/>
          </w:tcPr>
          <w:p w14:paraId="5C5C93A9"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High risk: self-report only without validation</w:t>
            </w:r>
          </w:p>
        </w:tc>
      </w:tr>
      <w:tr w:rsidR="00413901" w:rsidRPr="00413901" w14:paraId="33D702E1" w14:textId="77777777" w:rsidTr="00413901">
        <w:tc>
          <w:tcPr>
            <w:tcW w:w="0" w:type="auto"/>
          </w:tcPr>
          <w:p w14:paraId="2CE6F2D3"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b/>
                <w:bCs/>
                <w:sz w:val="24"/>
                <w:szCs w:val="24"/>
              </w:rPr>
              <w:t>Attrition Bias</w:t>
            </w:r>
          </w:p>
        </w:tc>
        <w:tc>
          <w:tcPr>
            <w:tcW w:w="0" w:type="auto"/>
          </w:tcPr>
          <w:p w14:paraId="32FE4D70"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20 (67%)</w:t>
            </w:r>
          </w:p>
        </w:tc>
        <w:tc>
          <w:tcPr>
            <w:tcW w:w="0" w:type="auto"/>
          </w:tcPr>
          <w:p w14:paraId="60ED91C9"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7 (23%)</w:t>
            </w:r>
          </w:p>
        </w:tc>
        <w:tc>
          <w:tcPr>
            <w:tcW w:w="0" w:type="auto"/>
          </w:tcPr>
          <w:p w14:paraId="14FEAC88"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3 (10%)</w:t>
            </w:r>
          </w:p>
        </w:tc>
        <w:tc>
          <w:tcPr>
            <w:tcW w:w="0" w:type="auto"/>
          </w:tcPr>
          <w:p w14:paraId="092D8F16"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Generally low dropout rates</w:t>
            </w:r>
          </w:p>
        </w:tc>
      </w:tr>
      <w:tr w:rsidR="00413901" w:rsidRPr="00413901" w14:paraId="43EA97CA" w14:textId="77777777" w:rsidTr="00413901">
        <w:tc>
          <w:tcPr>
            <w:tcW w:w="0" w:type="auto"/>
          </w:tcPr>
          <w:p w14:paraId="5A963AF1"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b/>
                <w:bCs/>
                <w:sz w:val="24"/>
                <w:szCs w:val="24"/>
              </w:rPr>
              <w:t>Reporting Bias</w:t>
            </w:r>
          </w:p>
        </w:tc>
        <w:tc>
          <w:tcPr>
            <w:tcW w:w="0" w:type="auto"/>
          </w:tcPr>
          <w:p w14:paraId="50601B26"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15 (50%)</w:t>
            </w:r>
          </w:p>
        </w:tc>
        <w:tc>
          <w:tcPr>
            <w:tcW w:w="0" w:type="auto"/>
          </w:tcPr>
          <w:p w14:paraId="11FE545A"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10 (33%)</w:t>
            </w:r>
          </w:p>
        </w:tc>
        <w:tc>
          <w:tcPr>
            <w:tcW w:w="0" w:type="auto"/>
          </w:tcPr>
          <w:p w14:paraId="64F6C87A"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5 (17%)</w:t>
            </w:r>
          </w:p>
        </w:tc>
        <w:tc>
          <w:tcPr>
            <w:tcW w:w="0" w:type="auto"/>
          </w:tcPr>
          <w:p w14:paraId="6A75CA9B"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Some evidence of selective reporting</w:t>
            </w:r>
          </w:p>
        </w:tc>
      </w:tr>
      <w:tr w:rsidR="00413901" w:rsidRPr="00413901" w14:paraId="56DA7762" w14:textId="77777777" w:rsidTr="00413901">
        <w:tc>
          <w:tcPr>
            <w:tcW w:w="0" w:type="auto"/>
          </w:tcPr>
          <w:p w14:paraId="19CE0769"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b/>
                <w:bCs/>
                <w:sz w:val="24"/>
                <w:szCs w:val="24"/>
              </w:rPr>
              <w:lastRenderedPageBreak/>
              <w:t>Other Biases</w:t>
            </w:r>
          </w:p>
        </w:tc>
        <w:tc>
          <w:tcPr>
            <w:tcW w:w="0" w:type="auto"/>
          </w:tcPr>
          <w:p w14:paraId="0FFF179F"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w:t>
            </w:r>
          </w:p>
        </w:tc>
        <w:tc>
          <w:tcPr>
            <w:tcW w:w="0" w:type="auto"/>
          </w:tcPr>
          <w:p w14:paraId="4839E562"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w:t>
            </w:r>
          </w:p>
        </w:tc>
        <w:tc>
          <w:tcPr>
            <w:tcW w:w="0" w:type="auto"/>
          </w:tcPr>
          <w:p w14:paraId="7021CA66"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w:t>
            </w:r>
          </w:p>
        </w:tc>
        <w:tc>
          <w:tcPr>
            <w:tcW w:w="0" w:type="auto"/>
          </w:tcPr>
          <w:p w14:paraId="5B5E972D" w14:textId="77777777" w:rsidR="00413901" w:rsidRPr="00413901" w:rsidRDefault="00413901" w:rsidP="00F92C02">
            <w:pPr>
              <w:rPr>
                <w:rFonts w:ascii="Times New Roman" w:hAnsi="Times New Roman" w:cs="Times New Roman"/>
                <w:sz w:val="24"/>
                <w:szCs w:val="24"/>
              </w:rPr>
            </w:pPr>
            <w:r w:rsidRPr="00413901">
              <w:rPr>
                <w:rFonts w:ascii="Times New Roman" w:hAnsi="Times New Roman" w:cs="Times New Roman"/>
                <w:sz w:val="24"/>
                <w:szCs w:val="24"/>
              </w:rPr>
              <w:t>Small samples (33%), short duration (27%), no control (40%)</w:t>
            </w:r>
          </w:p>
        </w:tc>
      </w:tr>
    </w:tbl>
    <w:p w14:paraId="1622C2DF" w14:textId="77777777" w:rsidR="00413901" w:rsidRPr="00413901" w:rsidRDefault="00413901" w:rsidP="00413901">
      <w:pPr>
        <w:jc w:val="center"/>
        <w:rPr>
          <w:rFonts w:ascii="Times New Roman" w:hAnsi="Times New Roman" w:cs="Times New Roman"/>
          <w:sz w:val="24"/>
          <w:szCs w:val="24"/>
        </w:rPr>
      </w:pPr>
      <w:r w:rsidRPr="00413901">
        <w:rPr>
          <w:rFonts w:ascii="Times New Roman" w:hAnsi="Times New Roman" w:cs="Times New Roman"/>
          <w:sz w:val="24"/>
          <w:szCs w:val="24"/>
        </w:rPr>
        <w:t xml:space="preserve">Table </w:t>
      </w:r>
      <w:r w:rsidR="00F077C3">
        <w:rPr>
          <w:rFonts w:ascii="Times New Roman" w:hAnsi="Times New Roman" w:cs="Times New Roman"/>
          <w:sz w:val="24"/>
          <w:szCs w:val="24"/>
        </w:rPr>
        <w:t>1</w:t>
      </w:r>
      <w:r w:rsidRPr="00413901">
        <w:rPr>
          <w:rFonts w:ascii="Times New Roman" w:hAnsi="Times New Roman" w:cs="Times New Roman"/>
          <w:sz w:val="24"/>
          <w:szCs w:val="24"/>
        </w:rPr>
        <w:t>. Methodological Quality Assessment Summary</w:t>
      </w:r>
    </w:p>
    <w:p w14:paraId="4E9A9770"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Overall Quality Assessment:</w:t>
      </w:r>
    </w:p>
    <w:p w14:paraId="1BB086E5" w14:textId="77777777" w:rsidR="005B74F3" w:rsidRPr="00714E2E" w:rsidRDefault="005B74F3" w:rsidP="00714E2E">
      <w:pPr>
        <w:pStyle w:val="ListParagraph"/>
        <w:numPr>
          <w:ilvl w:val="0"/>
          <w:numId w:val="13"/>
        </w:numPr>
        <w:jc w:val="both"/>
        <w:rPr>
          <w:rFonts w:ascii="Times New Roman" w:hAnsi="Times New Roman" w:cs="Times New Roman"/>
        </w:rPr>
      </w:pPr>
      <w:r w:rsidRPr="00714E2E">
        <w:rPr>
          <w:rFonts w:ascii="Times New Roman" w:hAnsi="Times New Roman" w:cs="Times New Roman"/>
        </w:rPr>
        <w:t>High quality (low risk across most domains): n = 6 studies (20%)</w:t>
      </w:r>
    </w:p>
    <w:p w14:paraId="5E33C58C" w14:textId="77777777" w:rsidR="005B74F3" w:rsidRPr="00714E2E" w:rsidRDefault="005B74F3" w:rsidP="00714E2E">
      <w:pPr>
        <w:pStyle w:val="ListParagraph"/>
        <w:numPr>
          <w:ilvl w:val="0"/>
          <w:numId w:val="13"/>
        </w:numPr>
        <w:jc w:val="both"/>
        <w:rPr>
          <w:rFonts w:ascii="Times New Roman" w:hAnsi="Times New Roman" w:cs="Times New Roman"/>
        </w:rPr>
      </w:pPr>
      <w:r w:rsidRPr="00714E2E">
        <w:rPr>
          <w:rFonts w:ascii="Times New Roman" w:hAnsi="Times New Roman" w:cs="Times New Roman"/>
        </w:rPr>
        <w:t>Moderate quality (mixed risk): n = 16 studies (53%)</w:t>
      </w:r>
    </w:p>
    <w:p w14:paraId="032E7B35" w14:textId="77777777" w:rsidR="005B74F3" w:rsidRPr="00714E2E" w:rsidRDefault="005B74F3" w:rsidP="00714E2E">
      <w:pPr>
        <w:pStyle w:val="ListParagraph"/>
        <w:numPr>
          <w:ilvl w:val="0"/>
          <w:numId w:val="13"/>
        </w:numPr>
        <w:jc w:val="both"/>
        <w:rPr>
          <w:rFonts w:ascii="Times New Roman" w:hAnsi="Times New Roman" w:cs="Times New Roman"/>
        </w:rPr>
      </w:pPr>
      <w:r w:rsidRPr="00714E2E">
        <w:rPr>
          <w:rFonts w:ascii="Times New Roman" w:hAnsi="Times New Roman" w:cs="Times New Roman"/>
        </w:rPr>
        <w:t>Lower quality (high risk in multiple domains): n = 8 studies (27%)</w:t>
      </w:r>
    </w:p>
    <w:p w14:paraId="29395096" w14:textId="77777777" w:rsidR="005B74F3" w:rsidRPr="00714E2E" w:rsidRDefault="0016410D" w:rsidP="00714E2E">
      <w:pPr>
        <w:jc w:val="both"/>
        <w:rPr>
          <w:rFonts w:ascii="Times New Roman" w:hAnsi="Times New Roman" w:cs="Times New Roman"/>
          <w:sz w:val="24"/>
          <w:szCs w:val="24"/>
        </w:rPr>
      </w:pPr>
      <w:r>
        <w:rPr>
          <w:rFonts w:ascii="Times New Roman" w:hAnsi="Times New Roman" w:cs="Times New Roman"/>
          <w:sz w:val="24"/>
          <w:szCs w:val="24"/>
        </w:rPr>
        <w:t>3.3</w:t>
      </w:r>
      <w:r w:rsidR="005B74F3" w:rsidRPr="00714E2E">
        <w:rPr>
          <w:rFonts w:ascii="Times New Roman" w:hAnsi="Times New Roman" w:cs="Times New Roman"/>
          <w:sz w:val="24"/>
          <w:szCs w:val="24"/>
        </w:rPr>
        <w:t xml:space="preserve"> Results of Individual Studies</w:t>
      </w:r>
    </w:p>
    <w:p w14:paraId="16D5440B" w14:textId="77777777" w:rsidR="005B74F3" w:rsidRPr="00714E2E" w:rsidRDefault="0016410D" w:rsidP="00714E2E">
      <w:pPr>
        <w:jc w:val="both"/>
        <w:rPr>
          <w:rFonts w:ascii="Times New Roman" w:hAnsi="Times New Roman" w:cs="Times New Roman"/>
          <w:sz w:val="24"/>
          <w:szCs w:val="24"/>
        </w:rPr>
      </w:pPr>
      <w:r>
        <w:rPr>
          <w:rFonts w:ascii="Times New Roman" w:hAnsi="Times New Roman" w:cs="Times New Roman"/>
          <w:sz w:val="24"/>
          <w:szCs w:val="24"/>
        </w:rPr>
        <w:t>3.3</w:t>
      </w:r>
      <w:r w:rsidR="005B74F3" w:rsidRPr="00714E2E">
        <w:rPr>
          <w:rFonts w:ascii="Times New Roman" w:hAnsi="Times New Roman" w:cs="Times New Roman"/>
          <w:sz w:val="24"/>
          <w:szCs w:val="24"/>
        </w:rPr>
        <w:t>.1 AI Technologies and Implementation</w:t>
      </w:r>
    </w:p>
    <w:p w14:paraId="0EA0114C"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Gamification Platforms with AI: </w:t>
      </w:r>
      <w:r w:rsidR="005B74F3" w:rsidRPr="00714E2E">
        <w:rPr>
          <w:rFonts w:ascii="Times New Roman" w:hAnsi="Times New Roman" w:cs="Times New Roman"/>
          <w:sz w:val="24"/>
          <w:szCs w:val="24"/>
        </w:rPr>
        <w:t xml:space="preserve">ClassDojo, an AI-enhanced gamification platform, was examined in two studies with positive outcomes. </w:t>
      </w:r>
      <w:proofErr w:type="spellStart"/>
      <w:r w:rsidR="005B74F3" w:rsidRPr="00714E2E">
        <w:rPr>
          <w:rFonts w:ascii="Times New Roman" w:hAnsi="Times New Roman" w:cs="Times New Roman"/>
          <w:sz w:val="24"/>
          <w:szCs w:val="24"/>
        </w:rPr>
        <w:t>Benzizoune</w:t>
      </w:r>
      <w:proofErr w:type="spellEnd"/>
      <w:r w:rsidR="005B74F3" w:rsidRPr="00714E2E">
        <w:rPr>
          <w:rFonts w:ascii="Times New Roman" w:hAnsi="Times New Roman" w:cs="Times New Roman"/>
          <w:sz w:val="24"/>
          <w:szCs w:val="24"/>
        </w:rPr>
        <w:t xml:space="preserve"> (2024) conducted a qualitative case study with 25 sixth-grade students in Casablanca over four months, finding significant improvements in student engagement, self-regulation, and motivation, with increases in positive behaviors and decreases in negative behaviors. </w:t>
      </w:r>
      <w:proofErr w:type="spellStart"/>
      <w:r w:rsidR="005B74F3" w:rsidRPr="00714E2E">
        <w:rPr>
          <w:rFonts w:ascii="Times New Roman" w:hAnsi="Times New Roman" w:cs="Times New Roman"/>
          <w:sz w:val="24"/>
          <w:szCs w:val="24"/>
        </w:rPr>
        <w:t>Benhadj</w:t>
      </w:r>
      <w:proofErr w:type="spellEnd"/>
      <w:r w:rsidR="005B74F3" w:rsidRPr="00714E2E">
        <w:rPr>
          <w:rFonts w:ascii="Times New Roman" w:hAnsi="Times New Roman" w:cs="Times New Roman"/>
          <w:sz w:val="24"/>
          <w:szCs w:val="24"/>
        </w:rPr>
        <w:t xml:space="preserve"> et al. (2019) implemented ClassDojo class-wide in a Moroccan high school EFL classroom, reporting crystal clear improvements in discipline, motivation, and classroom participation. Both studies utilized ClassDojo's AI-driven personalization features to foster engaging and responsive learning environments, though neither reported specific effect sizes or quantitative metrics beyond descriptive improvements.</w:t>
      </w:r>
    </w:p>
    <w:p w14:paraId="2DC44609"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Intelligent Tutoring Systems: </w:t>
      </w:r>
      <w:r w:rsidR="005B74F3" w:rsidRPr="00714E2E">
        <w:rPr>
          <w:rFonts w:ascii="Times New Roman" w:hAnsi="Times New Roman" w:cs="Times New Roman"/>
          <w:sz w:val="24"/>
          <w:szCs w:val="24"/>
        </w:rPr>
        <w:t xml:space="preserve">Malik et al. (2025) examined AI-driven Intelligent Tutoring Systems (ITS) with 200 students, demonstrating statistically significant improvements in learning outcomes and engagement levels. The ITS group showed significantly higher engagement (mean = 5.42 vs. 3.21), with 76% of ITS users reporting high engagement compared to controls. The study highlighted how ITS provides personalized learning, real-time feedback, and emotion-aware AI to shift education from teacher-centered to adaptive, student-centered models. </w:t>
      </w:r>
      <w:proofErr w:type="spellStart"/>
      <w:r w:rsidR="005B74F3" w:rsidRPr="00714E2E">
        <w:rPr>
          <w:rFonts w:ascii="Times New Roman" w:hAnsi="Times New Roman" w:cs="Times New Roman"/>
          <w:sz w:val="24"/>
          <w:szCs w:val="24"/>
        </w:rPr>
        <w:t>Karumbaiah</w:t>
      </w:r>
      <w:proofErr w:type="spellEnd"/>
      <w:r w:rsidR="005B74F3" w:rsidRPr="00714E2E">
        <w:rPr>
          <w:rFonts w:ascii="Times New Roman" w:hAnsi="Times New Roman" w:cs="Times New Roman"/>
          <w:sz w:val="24"/>
          <w:szCs w:val="24"/>
        </w:rPr>
        <w:t xml:space="preserve"> et al. (2023) conducted a case study in a K-12 math classroom analyzing spatiotemporal factors of student-teacher interactions with an AI tutor, finding that teacher visits were associated with decreased student idleness and positive behavioral changes, though a potential mismatch existed between students visited and those most in need of support.</w:t>
      </w:r>
    </w:p>
    <w:p w14:paraId="5DBF8E4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Facial Recognit</w:t>
      </w:r>
      <w:r w:rsidR="00714E2E">
        <w:rPr>
          <w:rFonts w:ascii="Times New Roman" w:hAnsi="Times New Roman" w:cs="Times New Roman"/>
          <w:sz w:val="24"/>
          <w:szCs w:val="24"/>
        </w:rPr>
        <w:t xml:space="preserve">ion and Computer Vision Systems: </w:t>
      </w:r>
      <w:r w:rsidRPr="00714E2E">
        <w:rPr>
          <w:rFonts w:ascii="Times New Roman" w:hAnsi="Times New Roman" w:cs="Times New Roman"/>
          <w:sz w:val="24"/>
          <w:szCs w:val="24"/>
        </w:rPr>
        <w:t xml:space="preserve">Yang (2025) designed an AI-based system combining computer vision, deep learning, and multimodal sensor technology for classroom management and engagement analysis. The system employed an improved convolutional neural network (CNN) for facial expression recognition (accuracy &gt;85%), </w:t>
      </w:r>
      <w:proofErr w:type="spellStart"/>
      <w:r w:rsidRPr="00714E2E">
        <w:rPr>
          <w:rFonts w:ascii="Times New Roman" w:hAnsi="Times New Roman" w:cs="Times New Roman"/>
          <w:sz w:val="24"/>
          <w:szCs w:val="24"/>
        </w:rPr>
        <w:t>OpenPose</w:t>
      </w:r>
      <w:proofErr w:type="spellEnd"/>
      <w:r w:rsidRPr="00714E2E">
        <w:rPr>
          <w:rFonts w:ascii="Times New Roman" w:hAnsi="Times New Roman" w:cs="Times New Roman"/>
          <w:sz w:val="24"/>
          <w:szCs w:val="24"/>
        </w:rPr>
        <w:t xml:space="preserve"> with support vector machine (SVM) for behavior analysis (accuracy 90%), and eye-tracking/heart rate sensors for attention measurement (accuracy 85%). Results showed a 15% increase in classroom engagement in the experimental class compared to the control class, with high system stability (≥85% in complex environments). Pabba et al. (2021) developed an intelligent system for monitoring student </w:t>
      </w:r>
      <w:r w:rsidRPr="00714E2E">
        <w:rPr>
          <w:rFonts w:ascii="Times New Roman" w:hAnsi="Times New Roman" w:cs="Times New Roman"/>
          <w:sz w:val="24"/>
          <w:szCs w:val="24"/>
        </w:rPr>
        <w:lastRenderedPageBreak/>
        <w:t>engagement in large classroom teaching through facial expression recognition, providing real-time data for both student engagement assessment and teacher management decisions.</w:t>
      </w:r>
    </w:p>
    <w:p w14:paraId="18C3014F"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Conversational AI and Chatbots: </w:t>
      </w:r>
      <w:r w:rsidR="005B74F3" w:rsidRPr="00714E2E">
        <w:rPr>
          <w:rFonts w:ascii="Times New Roman" w:hAnsi="Times New Roman" w:cs="Times New Roman"/>
          <w:sz w:val="24"/>
          <w:szCs w:val="24"/>
        </w:rPr>
        <w:t xml:space="preserve">Multiple studies examined conversational AI tools, particularly ChatGPT and similar platforms. Leahy et al. (2025) conducted a </w:t>
      </w:r>
      <w:proofErr w:type="spellStart"/>
      <w:r w:rsidR="005B74F3" w:rsidRPr="00714E2E">
        <w:rPr>
          <w:rFonts w:ascii="Times New Roman" w:hAnsi="Times New Roman" w:cs="Times New Roman"/>
          <w:sz w:val="24"/>
          <w:szCs w:val="24"/>
        </w:rPr>
        <w:t>multicentre</w:t>
      </w:r>
      <w:proofErr w:type="spellEnd"/>
      <w:r w:rsidR="005B74F3" w:rsidRPr="00714E2E">
        <w:rPr>
          <w:rFonts w:ascii="Times New Roman" w:hAnsi="Times New Roman" w:cs="Times New Roman"/>
          <w:sz w:val="24"/>
          <w:szCs w:val="24"/>
        </w:rPr>
        <w:t xml:space="preserve"> intervention study across three cohorts (Physiology, Initial Teacher Education, and Engineering) with year 3 and 4 undergraduate students, implementing two 50-minute teacher-led AI-focused interventions using ChatGPT. Students reported very positive supportive effects on learning engagement, learning efficiency, and critical thinking skills, with teacher-led interventions positively affecting student engagement with peers, educators, and the subject. Chen (2026) evaluated </w:t>
      </w:r>
      <w:proofErr w:type="spellStart"/>
      <w:r w:rsidR="005B74F3" w:rsidRPr="00714E2E">
        <w:rPr>
          <w:rFonts w:ascii="Times New Roman" w:hAnsi="Times New Roman" w:cs="Times New Roman"/>
          <w:sz w:val="24"/>
          <w:szCs w:val="24"/>
        </w:rPr>
        <w:t>SpeakGuru</w:t>
      </w:r>
      <w:proofErr w:type="spellEnd"/>
      <w:r w:rsidR="005B74F3" w:rsidRPr="00714E2E">
        <w:rPr>
          <w:rFonts w:ascii="Times New Roman" w:hAnsi="Times New Roman" w:cs="Times New Roman"/>
          <w:sz w:val="24"/>
          <w:szCs w:val="24"/>
        </w:rPr>
        <w:t>, an AI-generated content platform for Business English speaking, in a quasi-experimental study with 120 participants over eight weeks, finding significant improvements in speaking performance, motivation, and engagement with large to very large effect sizes. Participants reported increased confidence, reduced speaking anxiety, and greater enjoyment dur</w:t>
      </w:r>
      <w:r>
        <w:rPr>
          <w:rFonts w:ascii="Times New Roman" w:hAnsi="Times New Roman" w:cs="Times New Roman"/>
          <w:sz w:val="24"/>
          <w:szCs w:val="24"/>
        </w:rPr>
        <w:t xml:space="preserve">ing AI-mediated speaking tasks. </w:t>
      </w:r>
      <w:r w:rsidR="005B74F3" w:rsidRPr="00714E2E">
        <w:rPr>
          <w:rFonts w:ascii="Times New Roman" w:hAnsi="Times New Roman" w:cs="Times New Roman"/>
          <w:sz w:val="24"/>
          <w:szCs w:val="24"/>
        </w:rPr>
        <w:t xml:space="preserve">Rani et al. (2025) investigated ChatGPT's potential to support engagement with learning content in a large software engineering course using a within-subject design, finding that conversational AI has potential to support engagement with learning content during in-class activities, especially in large class sizes. </w:t>
      </w:r>
      <w:proofErr w:type="spellStart"/>
      <w:r w:rsidR="005B74F3" w:rsidRPr="00714E2E">
        <w:rPr>
          <w:rFonts w:ascii="Times New Roman" w:hAnsi="Times New Roman" w:cs="Times New Roman"/>
          <w:sz w:val="24"/>
          <w:szCs w:val="24"/>
        </w:rPr>
        <w:t>Mehnen</w:t>
      </w:r>
      <w:proofErr w:type="spellEnd"/>
      <w:r w:rsidR="005B74F3" w:rsidRPr="00714E2E">
        <w:rPr>
          <w:rFonts w:ascii="Times New Roman" w:hAnsi="Times New Roman" w:cs="Times New Roman"/>
          <w:sz w:val="24"/>
          <w:szCs w:val="24"/>
        </w:rPr>
        <w:t xml:space="preserve"> et al. (2024) introduced an AI-driven chatbot integrated into Moodle LMS, leveraging OpenAI's ChatGPT-4, Google Gemini, and Anthropic Claude3 for adaptive student interactions and tailored feedback, reporting enhanced engagement through interactive elements in quizzes.</w:t>
      </w:r>
    </w:p>
    <w:p w14:paraId="0C15E54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Adaptive Le</w:t>
      </w:r>
      <w:r w:rsidR="00714E2E">
        <w:rPr>
          <w:rFonts w:ascii="Times New Roman" w:hAnsi="Times New Roman" w:cs="Times New Roman"/>
          <w:sz w:val="24"/>
          <w:szCs w:val="24"/>
        </w:rPr>
        <w:t xml:space="preserve">arning and Personalized Systems: </w:t>
      </w:r>
      <w:r w:rsidRPr="00714E2E">
        <w:rPr>
          <w:rFonts w:ascii="Times New Roman" w:hAnsi="Times New Roman" w:cs="Times New Roman"/>
          <w:sz w:val="24"/>
          <w:szCs w:val="24"/>
        </w:rPr>
        <w:t xml:space="preserve">Solanki (2025) compared traditional and AI-enhanced teaching with students from grades 6-8 at Vikas Bharati Public School in Delhi over three academic months. The AI-enhanced model utilized tools including </w:t>
      </w:r>
      <w:proofErr w:type="spellStart"/>
      <w:r w:rsidRPr="00714E2E">
        <w:rPr>
          <w:rFonts w:ascii="Times New Roman" w:hAnsi="Times New Roman" w:cs="Times New Roman"/>
          <w:sz w:val="24"/>
          <w:szCs w:val="24"/>
        </w:rPr>
        <w:t>ChatGPT</w:t>
      </w:r>
      <w:proofErr w:type="spellEnd"/>
      <w:r w:rsidRPr="00714E2E">
        <w:rPr>
          <w:rFonts w:ascii="Times New Roman" w:hAnsi="Times New Roman" w:cs="Times New Roman"/>
          <w:sz w:val="24"/>
          <w:szCs w:val="24"/>
        </w:rPr>
        <w:t xml:space="preserve">, </w:t>
      </w:r>
      <w:proofErr w:type="spellStart"/>
      <w:r w:rsidRPr="00714E2E">
        <w:rPr>
          <w:rFonts w:ascii="Times New Roman" w:hAnsi="Times New Roman" w:cs="Times New Roman"/>
          <w:sz w:val="24"/>
          <w:szCs w:val="24"/>
        </w:rPr>
        <w:t>Animaker</w:t>
      </w:r>
      <w:proofErr w:type="spellEnd"/>
      <w:r w:rsidRPr="00714E2E">
        <w:rPr>
          <w:rFonts w:ascii="Times New Roman" w:hAnsi="Times New Roman" w:cs="Times New Roman"/>
          <w:sz w:val="24"/>
          <w:szCs w:val="24"/>
        </w:rPr>
        <w:t xml:space="preserve"> Voice, Canva with Magic Design AI, and various interactive platforms. Results showed class participation surged from 58% to 87% (+50%), with increased student participation, enhanced focus, and confidence, especially among shy or struggling learners. Teacher workload was significantly reduced by streamlining content creation. </w:t>
      </w:r>
      <w:proofErr w:type="spellStart"/>
      <w:r w:rsidRPr="00714E2E">
        <w:rPr>
          <w:rFonts w:ascii="Times New Roman" w:hAnsi="Times New Roman" w:cs="Times New Roman"/>
          <w:sz w:val="24"/>
          <w:szCs w:val="24"/>
        </w:rPr>
        <w:t>Ellikkal</w:t>
      </w:r>
      <w:proofErr w:type="spellEnd"/>
      <w:r w:rsidRPr="00714E2E">
        <w:rPr>
          <w:rFonts w:ascii="Times New Roman" w:hAnsi="Times New Roman" w:cs="Times New Roman"/>
          <w:sz w:val="24"/>
          <w:szCs w:val="24"/>
        </w:rPr>
        <w:t xml:space="preserve"> et al. (2024) examined AI-enabled personalized learning (AIPL) with management students, finding that AIPL positively influenced students' autonomy, competence, and relatedness, fostering engagement, with autonomy as a key driver strongly linked to improved academic performance.</w:t>
      </w:r>
    </w:p>
    <w:p w14:paraId="3F0A9E4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Gen</w:t>
      </w:r>
      <w:r w:rsidR="00714E2E">
        <w:rPr>
          <w:rFonts w:ascii="Times New Roman" w:hAnsi="Times New Roman" w:cs="Times New Roman"/>
          <w:sz w:val="24"/>
          <w:szCs w:val="24"/>
        </w:rPr>
        <w:t xml:space="preserve">erative AI in Language Learning: </w:t>
      </w:r>
      <w:r w:rsidRPr="00714E2E">
        <w:rPr>
          <w:rFonts w:ascii="Times New Roman" w:hAnsi="Times New Roman" w:cs="Times New Roman"/>
          <w:sz w:val="24"/>
          <w:szCs w:val="24"/>
        </w:rPr>
        <w:t xml:space="preserve">Asrifan et al. (2024) conducted a qualitative study with 45 primary and high school students in a 12-week AI-driven speaking program in Jakarta, Indonesia. The study utilized an AI-driven classroom conversation solution platform with automated spoken language assessment and instant feedback on pronunciation and intonation. Results showed traditional learning achieved 33% student engagement level, while AI-driven activities demonstrated higher mean and median engagement values, with AI-driven classroom conversations significantly improving student engagement. Guo et al. (2024) examined AI application effects on EFL students' academic engagement and emotional experiences using a mixed-methods experimental design with 96 learners (48 experimental, 48 control), finding that integrating AI into EFL instruction positively affected students' cognitive, emotional, and social </w:t>
      </w:r>
      <w:r w:rsidRPr="00714E2E">
        <w:rPr>
          <w:rFonts w:ascii="Times New Roman" w:hAnsi="Times New Roman" w:cs="Times New Roman"/>
          <w:sz w:val="24"/>
          <w:szCs w:val="24"/>
        </w:rPr>
        <w:lastRenderedPageBreak/>
        <w:t>engagement, with abundant and dynamic emotional experiences influencing academic engagement.</w:t>
      </w:r>
    </w:p>
    <w:p w14:paraId="1565F0F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Mul</w:t>
      </w:r>
      <w:r w:rsidR="00714E2E">
        <w:rPr>
          <w:rFonts w:ascii="Times New Roman" w:hAnsi="Times New Roman" w:cs="Times New Roman"/>
          <w:sz w:val="24"/>
          <w:szCs w:val="24"/>
        </w:rPr>
        <w:t xml:space="preserve">timodal AI and Extended Reality: </w:t>
      </w:r>
      <w:proofErr w:type="spellStart"/>
      <w:r w:rsidRPr="00714E2E">
        <w:rPr>
          <w:rFonts w:ascii="Times New Roman" w:hAnsi="Times New Roman" w:cs="Times New Roman"/>
          <w:sz w:val="24"/>
          <w:szCs w:val="24"/>
        </w:rPr>
        <w:t>Hmoud</w:t>
      </w:r>
      <w:proofErr w:type="spellEnd"/>
      <w:r w:rsidRPr="00714E2E">
        <w:rPr>
          <w:rFonts w:ascii="Times New Roman" w:hAnsi="Times New Roman" w:cs="Times New Roman"/>
          <w:sz w:val="24"/>
          <w:szCs w:val="24"/>
        </w:rPr>
        <w:t xml:space="preserve"> et al. (2025) conducted a mixed-methods study with 888 high school students investigating the impact of AI, Extended Reality (XR), and their combined usage compared with traditional learning environments on cognitive, emotional, behavioral, and social engagement. Results indicated that the AI-XR environment outperformed all other environments across all four engagement categories, with XR yielding higher levels of emotional and cognitive engagement through immersive visualization, while AI yielded high levels of personalized adaptive learning pathways. Traditional learning environments led to the lowest engagement levels due to their passive and non-interactive nature.</w:t>
      </w:r>
    </w:p>
    <w:tbl>
      <w:tblPr>
        <w:tblW w:w="930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680"/>
        <w:gridCol w:w="1060"/>
        <w:gridCol w:w="3001"/>
        <w:gridCol w:w="2559"/>
      </w:tblGrid>
      <w:tr w:rsidR="00C1513C" w:rsidRPr="00714E2E" w14:paraId="147D9C52" w14:textId="77777777" w:rsidTr="00C1513C">
        <w:tc>
          <w:tcPr>
            <w:tcW w:w="0" w:type="auto"/>
          </w:tcPr>
          <w:p w14:paraId="02D9126A"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AI Technology Category</w:t>
            </w:r>
          </w:p>
        </w:tc>
        <w:tc>
          <w:tcPr>
            <w:tcW w:w="0" w:type="auto"/>
          </w:tcPr>
          <w:p w14:paraId="5CA41D3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Number of Studies</w:t>
            </w:r>
          </w:p>
        </w:tc>
        <w:tc>
          <w:tcPr>
            <w:tcW w:w="0" w:type="auto"/>
          </w:tcPr>
          <w:p w14:paraId="1F017D02"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Key Features</w:t>
            </w:r>
          </w:p>
        </w:tc>
        <w:tc>
          <w:tcPr>
            <w:tcW w:w="0" w:type="auto"/>
          </w:tcPr>
          <w:p w14:paraId="17257EC9"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Primary Outcomes Targeted</w:t>
            </w:r>
          </w:p>
        </w:tc>
      </w:tr>
      <w:tr w:rsidR="00C1513C" w:rsidRPr="00714E2E" w14:paraId="6350BACE" w14:textId="77777777" w:rsidTr="00C1513C">
        <w:tc>
          <w:tcPr>
            <w:tcW w:w="0" w:type="auto"/>
          </w:tcPr>
          <w:p w14:paraId="31E2AB37"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Intelligent Tutoring Systems (ITS)</w:t>
            </w:r>
          </w:p>
        </w:tc>
        <w:tc>
          <w:tcPr>
            <w:tcW w:w="0" w:type="auto"/>
          </w:tcPr>
          <w:p w14:paraId="5FCF2403"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6</w:t>
            </w:r>
          </w:p>
        </w:tc>
        <w:tc>
          <w:tcPr>
            <w:tcW w:w="0" w:type="auto"/>
          </w:tcPr>
          <w:p w14:paraId="28A5686C"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Personalized learning paths, adaptive difficulty, real-time feedback, emotion-aware AI</w:t>
            </w:r>
          </w:p>
        </w:tc>
        <w:tc>
          <w:tcPr>
            <w:tcW w:w="0" w:type="auto"/>
          </w:tcPr>
          <w:p w14:paraId="6CA3CF33"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Cognitive engagement, academic performance, personalized support</w:t>
            </w:r>
          </w:p>
        </w:tc>
      </w:tr>
      <w:tr w:rsidR="00C1513C" w:rsidRPr="00714E2E" w14:paraId="262AF6C3" w14:textId="77777777" w:rsidTr="00C1513C">
        <w:tc>
          <w:tcPr>
            <w:tcW w:w="0" w:type="auto"/>
          </w:tcPr>
          <w:p w14:paraId="2B1B649A"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Gamification Platforms with AI</w:t>
            </w:r>
          </w:p>
        </w:tc>
        <w:tc>
          <w:tcPr>
            <w:tcW w:w="0" w:type="auto"/>
          </w:tcPr>
          <w:p w14:paraId="54EF33C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4</w:t>
            </w:r>
          </w:p>
        </w:tc>
        <w:tc>
          <w:tcPr>
            <w:tcW w:w="0" w:type="auto"/>
          </w:tcPr>
          <w:p w14:paraId="77A205DF"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Points/rewards systems, behavioral tracking, AI-driven personalization, game elements</w:t>
            </w:r>
          </w:p>
        </w:tc>
        <w:tc>
          <w:tcPr>
            <w:tcW w:w="0" w:type="auto"/>
          </w:tcPr>
          <w:p w14:paraId="1DC83F23"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Behavioral engagement, motivation, discipline, participation</w:t>
            </w:r>
          </w:p>
        </w:tc>
      </w:tr>
      <w:tr w:rsidR="00C1513C" w:rsidRPr="00714E2E" w14:paraId="32D66574" w14:textId="77777777" w:rsidTr="00C1513C">
        <w:tc>
          <w:tcPr>
            <w:tcW w:w="0" w:type="auto"/>
          </w:tcPr>
          <w:p w14:paraId="59495089"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Conversational AI/Chatbots</w:t>
            </w:r>
          </w:p>
        </w:tc>
        <w:tc>
          <w:tcPr>
            <w:tcW w:w="0" w:type="auto"/>
          </w:tcPr>
          <w:p w14:paraId="6CA36C5C"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8</w:t>
            </w:r>
          </w:p>
        </w:tc>
        <w:tc>
          <w:tcPr>
            <w:tcW w:w="0" w:type="auto"/>
          </w:tcPr>
          <w:p w14:paraId="54810865"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Natural language interaction, instant feedback, 24/7 availability, question answering</w:t>
            </w:r>
          </w:p>
        </w:tc>
        <w:tc>
          <w:tcPr>
            <w:tcW w:w="0" w:type="auto"/>
          </w:tcPr>
          <w:p w14:paraId="752BF802"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Emotional engagement, language learning, student support, reduced anxiety</w:t>
            </w:r>
          </w:p>
        </w:tc>
      </w:tr>
      <w:tr w:rsidR="00C1513C" w:rsidRPr="00714E2E" w14:paraId="6FC7BECF" w14:textId="77777777" w:rsidTr="00C1513C">
        <w:tc>
          <w:tcPr>
            <w:tcW w:w="0" w:type="auto"/>
          </w:tcPr>
          <w:p w14:paraId="65FEEF60"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Facial Recognition/Computer Vision</w:t>
            </w:r>
          </w:p>
        </w:tc>
        <w:tc>
          <w:tcPr>
            <w:tcW w:w="0" w:type="auto"/>
          </w:tcPr>
          <w:p w14:paraId="003226B9"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3</w:t>
            </w:r>
          </w:p>
        </w:tc>
        <w:tc>
          <w:tcPr>
            <w:tcW w:w="0" w:type="auto"/>
          </w:tcPr>
          <w:p w14:paraId="1F042974"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Emotion detection, attention monitoring, behavioral analysis, real-time alerts</w:t>
            </w:r>
          </w:p>
        </w:tc>
        <w:tc>
          <w:tcPr>
            <w:tcW w:w="0" w:type="auto"/>
          </w:tcPr>
          <w:p w14:paraId="7DB6FAFD"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Real-time engagement monitoring, teacher decision support, behavioral insights</w:t>
            </w:r>
          </w:p>
        </w:tc>
      </w:tr>
      <w:tr w:rsidR="00C1513C" w:rsidRPr="00714E2E" w14:paraId="7874B7CB" w14:textId="77777777" w:rsidTr="00C1513C">
        <w:tc>
          <w:tcPr>
            <w:tcW w:w="0" w:type="auto"/>
          </w:tcPr>
          <w:p w14:paraId="5CEFF1A0"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Adaptive Learning Systems</w:t>
            </w:r>
          </w:p>
        </w:tc>
        <w:tc>
          <w:tcPr>
            <w:tcW w:w="0" w:type="auto"/>
          </w:tcPr>
          <w:p w14:paraId="7C156CA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5</w:t>
            </w:r>
          </w:p>
        </w:tc>
        <w:tc>
          <w:tcPr>
            <w:tcW w:w="0" w:type="auto"/>
          </w:tcPr>
          <w:p w14:paraId="5CF6213A"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Content personalization, difficulty adjustment, learning path optimization, progress tracking</w:t>
            </w:r>
          </w:p>
        </w:tc>
        <w:tc>
          <w:tcPr>
            <w:tcW w:w="0" w:type="auto"/>
          </w:tcPr>
          <w:p w14:paraId="696590E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Cognitive engagement, personalized learning, competence development</w:t>
            </w:r>
          </w:p>
        </w:tc>
      </w:tr>
      <w:tr w:rsidR="00C1513C" w:rsidRPr="00714E2E" w14:paraId="723E00CF" w14:textId="77777777" w:rsidTr="00C1513C">
        <w:tc>
          <w:tcPr>
            <w:tcW w:w="0" w:type="auto"/>
          </w:tcPr>
          <w:p w14:paraId="30BBEAB2"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Generative AI (ChatGPT, etc.)</w:t>
            </w:r>
          </w:p>
        </w:tc>
        <w:tc>
          <w:tcPr>
            <w:tcW w:w="0" w:type="auto"/>
          </w:tcPr>
          <w:p w14:paraId="3427838F"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4</w:t>
            </w:r>
          </w:p>
        </w:tc>
        <w:tc>
          <w:tcPr>
            <w:tcW w:w="0" w:type="auto"/>
          </w:tcPr>
          <w:p w14:paraId="6AEED711"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Content generation, conversational interaction, </w:t>
            </w:r>
            <w:r w:rsidRPr="00714E2E">
              <w:rPr>
                <w:rFonts w:ascii="Times New Roman" w:hAnsi="Times New Roman" w:cs="Times New Roman"/>
                <w:sz w:val="24"/>
                <w:szCs w:val="24"/>
              </w:rPr>
              <w:lastRenderedPageBreak/>
              <w:t>creative support, prompt-based learning</w:t>
            </w:r>
          </w:p>
        </w:tc>
        <w:tc>
          <w:tcPr>
            <w:tcW w:w="0" w:type="auto"/>
          </w:tcPr>
          <w:p w14:paraId="67BDAA60"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lastRenderedPageBreak/>
              <w:t xml:space="preserve">Critical thinking, engagement, learning </w:t>
            </w:r>
            <w:r w:rsidRPr="00714E2E">
              <w:rPr>
                <w:rFonts w:ascii="Times New Roman" w:hAnsi="Times New Roman" w:cs="Times New Roman"/>
                <w:sz w:val="24"/>
                <w:szCs w:val="24"/>
              </w:rPr>
              <w:lastRenderedPageBreak/>
              <w:t>efficiency, content creation</w:t>
            </w:r>
          </w:p>
        </w:tc>
      </w:tr>
      <w:tr w:rsidR="00C1513C" w:rsidRPr="00714E2E" w14:paraId="30FED9F3" w14:textId="77777777" w:rsidTr="00C1513C">
        <w:tc>
          <w:tcPr>
            <w:tcW w:w="0" w:type="auto"/>
          </w:tcPr>
          <w:p w14:paraId="4FB20088"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lastRenderedPageBreak/>
              <w:t>Multimodal AI Systems</w:t>
            </w:r>
          </w:p>
        </w:tc>
        <w:tc>
          <w:tcPr>
            <w:tcW w:w="0" w:type="auto"/>
          </w:tcPr>
          <w:p w14:paraId="7ACB3AA5"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4</w:t>
            </w:r>
          </w:p>
        </w:tc>
        <w:tc>
          <w:tcPr>
            <w:tcW w:w="0" w:type="auto"/>
          </w:tcPr>
          <w:p w14:paraId="6195B297"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Multiple data sources (facial, behavioral, physiological), integrated analytics, comprehensive monitoring</w:t>
            </w:r>
          </w:p>
        </w:tc>
        <w:tc>
          <w:tcPr>
            <w:tcW w:w="0" w:type="auto"/>
          </w:tcPr>
          <w:p w14:paraId="46F1455D"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All engagement dimensions, comprehensive classroom management</w:t>
            </w:r>
          </w:p>
        </w:tc>
      </w:tr>
      <w:tr w:rsidR="00C1513C" w:rsidRPr="00714E2E" w14:paraId="0F018120" w14:textId="77777777" w:rsidTr="00C1513C">
        <w:tc>
          <w:tcPr>
            <w:tcW w:w="0" w:type="auto"/>
          </w:tcPr>
          <w:p w14:paraId="3BFC1EF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Natural Language Processing (NLP)</w:t>
            </w:r>
          </w:p>
        </w:tc>
        <w:tc>
          <w:tcPr>
            <w:tcW w:w="0" w:type="auto"/>
          </w:tcPr>
          <w:p w14:paraId="523C9B7B"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3</w:t>
            </w:r>
          </w:p>
        </w:tc>
        <w:tc>
          <w:tcPr>
            <w:tcW w:w="0" w:type="auto"/>
          </w:tcPr>
          <w:p w14:paraId="7A25AEE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Text analysis, language feedback, automated assessment, discussion enhancement</w:t>
            </w:r>
          </w:p>
        </w:tc>
        <w:tc>
          <w:tcPr>
            <w:tcW w:w="0" w:type="auto"/>
          </w:tcPr>
          <w:p w14:paraId="12B39901"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Language learning, cognitive engagement, classroom interaction</w:t>
            </w:r>
          </w:p>
        </w:tc>
      </w:tr>
    </w:tbl>
    <w:p w14:paraId="47C36039" w14:textId="77777777" w:rsidR="00C1513C" w:rsidRPr="00714E2E" w:rsidRDefault="00F077C3" w:rsidP="00714E2E">
      <w:pPr>
        <w:jc w:val="center"/>
        <w:rPr>
          <w:rFonts w:ascii="Times New Roman" w:hAnsi="Times New Roman" w:cs="Times New Roman"/>
          <w:sz w:val="24"/>
          <w:szCs w:val="24"/>
        </w:rPr>
      </w:pPr>
      <w:r>
        <w:rPr>
          <w:rFonts w:ascii="Times New Roman" w:hAnsi="Times New Roman" w:cs="Times New Roman"/>
          <w:sz w:val="24"/>
          <w:szCs w:val="24"/>
        </w:rPr>
        <w:t>Table 2</w:t>
      </w:r>
      <w:r w:rsidR="00C1513C" w:rsidRPr="00714E2E">
        <w:rPr>
          <w:rFonts w:ascii="Times New Roman" w:hAnsi="Times New Roman" w:cs="Times New Roman"/>
          <w:sz w:val="24"/>
          <w:szCs w:val="24"/>
        </w:rPr>
        <w:t>. AI Technology Categories and Features</w:t>
      </w:r>
    </w:p>
    <w:p w14:paraId="2D4F3C0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3.</w:t>
      </w:r>
      <w:r w:rsidR="0016410D">
        <w:rPr>
          <w:rFonts w:ascii="Times New Roman" w:hAnsi="Times New Roman" w:cs="Times New Roman"/>
          <w:sz w:val="24"/>
          <w:szCs w:val="24"/>
        </w:rPr>
        <w:t>3</w:t>
      </w:r>
      <w:r w:rsidRPr="00714E2E">
        <w:rPr>
          <w:rFonts w:ascii="Times New Roman" w:hAnsi="Times New Roman" w:cs="Times New Roman"/>
          <w:sz w:val="24"/>
          <w:szCs w:val="24"/>
        </w:rPr>
        <w:t>.2 Student Engagement Outcomes</w:t>
      </w:r>
    </w:p>
    <w:p w14:paraId="53BDCF46"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Behavioral Engagement: </w:t>
      </w:r>
      <w:r w:rsidR="005B74F3" w:rsidRPr="00714E2E">
        <w:rPr>
          <w:rFonts w:ascii="Times New Roman" w:hAnsi="Times New Roman" w:cs="Times New Roman"/>
          <w:sz w:val="24"/>
          <w:szCs w:val="24"/>
        </w:rPr>
        <w:t>Behavioral engagement, measured through participation rates, time-on-task, attendance, and observable classroom behaviors, showed consistent improvements across studies. Solanki (2025) reported the most substantial quantitative improvement, with class participation increasing from 58% to 87%, representing a 50% relative increase. Yang (2025) demonstrated a 15% increase in overall classroom engagement using multimodal AI monitoring systems. Asrifan et al. (2024) found AI-driven activities achieved higher engagement than traditional learning's 33% baseline, though specific p</w:t>
      </w:r>
      <w:r>
        <w:rPr>
          <w:rFonts w:ascii="Times New Roman" w:hAnsi="Times New Roman" w:cs="Times New Roman"/>
          <w:sz w:val="24"/>
          <w:szCs w:val="24"/>
        </w:rPr>
        <w:t xml:space="preserve">ercentages were not quantified. </w:t>
      </w:r>
      <w:r w:rsidR="005B74F3" w:rsidRPr="00714E2E">
        <w:rPr>
          <w:rFonts w:ascii="Times New Roman" w:hAnsi="Times New Roman" w:cs="Times New Roman"/>
          <w:sz w:val="24"/>
          <w:szCs w:val="24"/>
        </w:rPr>
        <w:t xml:space="preserve">Several studies reported behavioral improvements without precise metrics. </w:t>
      </w:r>
      <w:proofErr w:type="spellStart"/>
      <w:r w:rsidR="005B74F3" w:rsidRPr="00714E2E">
        <w:rPr>
          <w:rFonts w:ascii="Times New Roman" w:hAnsi="Times New Roman" w:cs="Times New Roman"/>
          <w:sz w:val="24"/>
          <w:szCs w:val="24"/>
        </w:rPr>
        <w:t>Benzizoune</w:t>
      </w:r>
      <w:proofErr w:type="spellEnd"/>
      <w:r w:rsidR="005B74F3" w:rsidRPr="00714E2E">
        <w:rPr>
          <w:rFonts w:ascii="Times New Roman" w:hAnsi="Times New Roman" w:cs="Times New Roman"/>
          <w:sz w:val="24"/>
          <w:szCs w:val="24"/>
        </w:rPr>
        <w:t xml:space="preserve"> (2024) and </w:t>
      </w:r>
      <w:proofErr w:type="spellStart"/>
      <w:r w:rsidR="005B74F3" w:rsidRPr="00714E2E">
        <w:rPr>
          <w:rFonts w:ascii="Times New Roman" w:hAnsi="Times New Roman" w:cs="Times New Roman"/>
          <w:sz w:val="24"/>
          <w:szCs w:val="24"/>
        </w:rPr>
        <w:t>Benhadj</w:t>
      </w:r>
      <w:proofErr w:type="spellEnd"/>
      <w:r w:rsidR="005B74F3" w:rsidRPr="00714E2E">
        <w:rPr>
          <w:rFonts w:ascii="Times New Roman" w:hAnsi="Times New Roman" w:cs="Times New Roman"/>
          <w:sz w:val="24"/>
          <w:szCs w:val="24"/>
        </w:rPr>
        <w:t xml:space="preserve"> et al. (2019) both documented increases in positive behaviors and decreases in negative behaviors with ClassDojo implementation. </w:t>
      </w:r>
      <w:proofErr w:type="spellStart"/>
      <w:r w:rsidR="005B74F3" w:rsidRPr="00714E2E">
        <w:rPr>
          <w:rFonts w:ascii="Times New Roman" w:hAnsi="Times New Roman" w:cs="Times New Roman"/>
          <w:sz w:val="24"/>
          <w:szCs w:val="24"/>
        </w:rPr>
        <w:t>Karumbaiah</w:t>
      </w:r>
      <w:proofErr w:type="spellEnd"/>
      <w:r w:rsidR="005B74F3" w:rsidRPr="00714E2E">
        <w:rPr>
          <w:rFonts w:ascii="Times New Roman" w:hAnsi="Times New Roman" w:cs="Times New Roman"/>
          <w:sz w:val="24"/>
          <w:szCs w:val="24"/>
        </w:rPr>
        <w:t xml:space="preserve"> et al. (2023) observed decreased student idleness following teacher visits in AI-enabled classrooms. The optimization study of English classroom interaction models (2024) showed student participation rates increased by 10%, from 80% to 90%.</w:t>
      </w:r>
    </w:p>
    <w:p w14:paraId="33C59343"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Emotional Engagement: </w:t>
      </w:r>
      <w:r w:rsidR="005B74F3" w:rsidRPr="00714E2E">
        <w:rPr>
          <w:rFonts w:ascii="Times New Roman" w:hAnsi="Times New Roman" w:cs="Times New Roman"/>
          <w:sz w:val="24"/>
          <w:szCs w:val="24"/>
        </w:rPr>
        <w:t xml:space="preserve">Emotional engagement, encompassing motivation, enjoyment, sense of belonging, and affective experiences, demonstrated positive effects across multiple studies. Malik et al. (2025) reported 76% of ITS users experienced high engagement, with mean engagement scores of 5.42 versus 3.21 for controls. Chen (2026) found participants using </w:t>
      </w:r>
      <w:proofErr w:type="spellStart"/>
      <w:r w:rsidR="005B74F3" w:rsidRPr="00714E2E">
        <w:rPr>
          <w:rFonts w:ascii="Times New Roman" w:hAnsi="Times New Roman" w:cs="Times New Roman"/>
          <w:sz w:val="24"/>
          <w:szCs w:val="24"/>
        </w:rPr>
        <w:t>SpeakGuru</w:t>
      </w:r>
      <w:proofErr w:type="spellEnd"/>
      <w:r w:rsidR="005B74F3" w:rsidRPr="00714E2E">
        <w:rPr>
          <w:rFonts w:ascii="Times New Roman" w:hAnsi="Times New Roman" w:cs="Times New Roman"/>
          <w:sz w:val="24"/>
          <w:szCs w:val="24"/>
        </w:rPr>
        <w:t xml:space="preserve"> reported increased confidence, reduced speaking anxiety, and greater enjoyment during AI-mediated speaking tasks, with la</w:t>
      </w:r>
      <w:r>
        <w:rPr>
          <w:rFonts w:ascii="Times New Roman" w:hAnsi="Times New Roman" w:cs="Times New Roman"/>
          <w:sz w:val="24"/>
          <w:szCs w:val="24"/>
        </w:rPr>
        <w:t xml:space="preserve">rge to very large effect sizes. </w:t>
      </w:r>
      <w:r w:rsidR="005B74F3" w:rsidRPr="00714E2E">
        <w:rPr>
          <w:rFonts w:ascii="Times New Roman" w:hAnsi="Times New Roman" w:cs="Times New Roman"/>
          <w:sz w:val="24"/>
          <w:szCs w:val="24"/>
        </w:rPr>
        <w:t>Qualitative studies provided rich descriptions of emotional engagement improvements. Ticona et al. (2025) surveyed 214 students aged 18-22, finding 51.9% agreed a more interactive class would help focus, with AI fostering a more inclusive and fair learning atmosphere. The optimization study (2024) reported student satisfaction improved from moderate to high. Reddy et al. (2025) found AI-teacher collaboration significantly enhanced student engagement and fostered greater student involvement through mixed-methods data from diverse</w:t>
      </w:r>
      <w:r>
        <w:rPr>
          <w:rFonts w:ascii="Times New Roman" w:hAnsi="Times New Roman" w:cs="Times New Roman"/>
          <w:sz w:val="24"/>
          <w:szCs w:val="24"/>
        </w:rPr>
        <w:t xml:space="preserve"> higher education institutions. </w:t>
      </w:r>
      <w:r w:rsidR="005B74F3" w:rsidRPr="00714E2E">
        <w:rPr>
          <w:rFonts w:ascii="Times New Roman" w:hAnsi="Times New Roman" w:cs="Times New Roman"/>
          <w:sz w:val="24"/>
          <w:szCs w:val="24"/>
        </w:rPr>
        <w:t xml:space="preserve">Guo et al. (2024) specifically examined emotional experiences in EFL learning, finding AI integration positively affected emotional engagement with abundant and dynamic emotional experiences influencing academic engagement. However, Guo </w:t>
      </w:r>
      <w:r w:rsidR="005B74F3" w:rsidRPr="00714E2E">
        <w:rPr>
          <w:rFonts w:ascii="Times New Roman" w:hAnsi="Times New Roman" w:cs="Times New Roman"/>
          <w:sz w:val="24"/>
          <w:szCs w:val="24"/>
        </w:rPr>
        <w:lastRenderedPageBreak/>
        <w:t>et al. (2025) systematic review noted that when AI responses are complex, mechanical, or less engaging than human-mediated tasks, it may lead to negative experiences including frustration, boredom, or reduced motivation.</w:t>
      </w:r>
    </w:p>
    <w:p w14:paraId="3DAF3B38"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Cognitive Engagement: </w:t>
      </w:r>
      <w:r w:rsidR="005B74F3" w:rsidRPr="00714E2E">
        <w:rPr>
          <w:rFonts w:ascii="Times New Roman" w:hAnsi="Times New Roman" w:cs="Times New Roman"/>
          <w:sz w:val="24"/>
          <w:szCs w:val="24"/>
        </w:rPr>
        <w:t xml:space="preserve">Cognitive engagement, involving deep learning strategies, critical thinking, and metacognitive processes, showed improvements particularly with AI systems providing personalized learning pathways and adaptive feedback. Leahy et al. (2025) reported very positive supportive effects on critical thinking skills alongside learning engagement and efficiency. </w:t>
      </w:r>
      <w:proofErr w:type="spellStart"/>
      <w:r w:rsidR="005B74F3" w:rsidRPr="00714E2E">
        <w:rPr>
          <w:rFonts w:ascii="Times New Roman" w:hAnsi="Times New Roman" w:cs="Times New Roman"/>
          <w:sz w:val="24"/>
          <w:szCs w:val="24"/>
        </w:rPr>
        <w:t>Hmoud</w:t>
      </w:r>
      <w:proofErr w:type="spellEnd"/>
      <w:r w:rsidR="005B74F3" w:rsidRPr="00714E2E">
        <w:rPr>
          <w:rFonts w:ascii="Times New Roman" w:hAnsi="Times New Roman" w:cs="Times New Roman"/>
          <w:sz w:val="24"/>
          <w:szCs w:val="24"/>
        </w:rPr>
        <w:t xml:space="preserve"> et al. (2025) found the AI-XR environment yielded higher levels of cognitive engagement through immersive visualization and personali</w:t>
      </w:r>
      <w:r>
        <w:rPr>
          <w:rFonts w:ascii="Times New Roman" w:hAnsi="Times New Roman" w:cs="Times New Roman"/>
          <w:sz w:val="24"/>
          <w:szCs w:val="24"/>
        </w:rPr>
        <w:t xml:space="preserve">zed adaptive learning pathways. </w:t>
      </w:r>
      <w:r w:rsidR="005B74F3" w:rsidRPr="00714E2E">
        <w:rPr>
          <w:rFonts w:ascii="Times New Roman" w:hAnsi="Times New Roman" w:cs="Times New Roman"/>
          <w:sz w:val="24"/>
          <w:szCs w:val="24"/>
        </w:rPr>
        <w:t>Xu et al. (2024) examined cognitive engagement as one of four dimensions in their structural equation modeling study with 408 undergraduate EFL students, finding AI affordances significantly affected cognitive engagement, with notable effects particularly for the non-/low engagement group. The study identified three engagement sub-groups (non/low, high, and moderate), suggesting differential impacts based on initial engagement levels.</w:t>
      </w:r>
    </w:p>
    <w:p w14:paraId="067FB0EF"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Social Engagement: </w:t>
      </w:r>
      <w:r w:rsidR="005B74F3" w:rsidRPr="00714E2E">
        <w:rPr>
          <w:rFonts w:ascii="Times New Roman" w:hAnsi="Times New Roman" w:cs="Times New Roman"/>
          <w:sz w:val="24"/>
          <w:szCs w:val="24"/>
        </w:rPr>
        <w:t>Social engagement, involving peer interaction, collaborative learning, and sense of community, received less attention in the literature but showed mixed results. Xu et al. (2024) included social engagement as a distinct dimension, finding AI affordances significantly affected it alongside cognitive, behavioral, and emotional dimensions. Guo et al. (2024) reported positive effects on social engagement in EFL i</w:t>
      </w:r>
      <w:r>
        <w:rPr>
          <w:rFonts w:ascii="Times New Roman" w:hAnsi="Times New Roman" w:cs="Times New Roman"/>
          <w:sz w:val="24"/>
          <w:szCs w:val="24"/>
        </w:rPr>
        <w:t xml:space="preserve">nstruction with AI integration. </w:t>
      </w:r>
      <w:r w:rsidR="005B74F3" w:rsidRPr="00714E2E">
        <w:rPr>
          <w:rFonts w:ascii="Times New Roman" w:hAnsi="Times New Roman" w:cs="Times New Roman"/>
          <w:sz w:val="24"/>
          <w:szCs w:val="24"/>
        </w:rPr>
        <w:t>However, concerns about AI potentially reducing human interaction emerged. Pham (2025) examined university students' sense of belonging in AI-mediated EFL classrooms through interviews with five students and three teachers and observations of five class sessions, finding that the interplay between learners' sense of belonging and their engagement in classroom interaction affected teachers' perspectives on classroom rapport and management. This suggests AI integration may complicate social dynamics and require careful attention to maintaining human connection.</w:t>
      </w:r>
    </w:p>
    <w:tbl>
      <w:tblPr>
        <w:tblW w:w="930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192"/>
        <w:gridCol w:w="1344"/>
        <w:gridCol w:w="966"/>
        <w:gridCol w:w="1312"/>
        <w:gridCol w:w="1059"/>
        <w:gridCol w:w="2427"/>
      </w:tblGrid>
      <w:tr w:rsidR="00714E2E" w:rsidRPr="00714E2E" w14:paraId="170B80CA" w14:textId="77777777" w:rsidTr="00714E2E">
        <w:tc>
          <w:tcPr>
            <w:tcW w:w="0" w:type="auto"/>
          </w:tcPr>
          <w:p w14:paraId="6BB36F47"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Engagement Dimension</w:t>
            </w:r>
          </w:p>
        </w:tc>
        <w:tc>
          <w:tcPr>
            <w:tcW w:w="0" w:type="auto"/>
          </w:tcPr>
          <w:p w14:paraId="5DC0E84F"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Number of Studies Measuring</w:t>
            </w:r>
          </w:p>
        </w:tc>
        <w:tc>
          <w:tcPr>
            <w:tcW w:w="0" w:type="auto"/>
          </w:tcPr>
          <w:p w14:paraId="4C9CFFBB"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Positive Effects</w:t>
            </w:r>
          </w:p>
        </w:tc>
        <w:tc>
          <w:tcPr>
            <w:tcW w:w="0" w:type="auto"/>
          </w:tcPr>
          <w:p w14:paraId="3E0B8B6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Mixed/Null Effects</w:t>
            </w:r>
          </w:p>
        </w:tc>
        <w:tc>
          <w:tcPr>
            <w:tcW w:w="0" w:type="auto"/>
          </w:tcPr>
          <w:p w14:paraId="5BEF48BA"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Negative Effects</w:t>
            </w:r>
          </w:p>
        </w:tc>
        <w:tc>
          <w:tcPr>
            <w:tcW w:w="0" w:type="auto"/>
          </w:tcPr>
          <w:p w14:paraId="05C5F9C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Key Findings</w:t>
            </w:r>
          </w:p>
        </w:tc>
      </w:tr>
      <w:tr w:rsidR="00714E2E" w:rsidRPr="00714E2E" w14:paraId="081EDBC2" w14:textId="77777777" w:rsidTr="00714E2E">
        <w:tc>
          <w:tcPr>
            <w:tcW w:w="0" w:type="auto"/>
          </w:tcPr>
          <w:p w14:paraId="2F587BC8"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Behavioral Engagement</w:t>
            </w:r>
          </w:p>
        </w:tc>
        <w:tc>
          <w:tcPr>
            <w:tcW w:w="0" w:type="auto"/>
          </w:tcPr>
          <w:p w14:paraId="70917C8C"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24</w:t>
            </w:r>
          </w:p>
        </w:tc>
        <w:tc>
          <w:tcPr>
            <w:tcW w:w="0" w:type="auto"/>
          </w:tcPr>
          <w:p w14:paraId="1863FF59"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23 (96%)</w:t>
            </w:r>
          </w:p>
        </w:tc>
        <w:tc>
          <w:tcPr>
            <w:tcW w:w="0" w:type="auto"/>
          </w:tcPr>
          <w:p w14:paraId="4F47AFCE"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 (4%)</w:t>
            </w:r>
          </w:p>
        </w:tc>
        <w:tc>
          <w:tcPr>
            <w:tcW w:w="0" w:type="auto"/>
          </w:tcPr>
          <w:p w14:paraId="0C304DB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34219A07"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Participation rates ↑ 10-50%; ↑ time-on-task; ↓ idleness; ↑ attendance</w:t>
            </w:r>
          </w:p>
        </w:tc>
      </w:tr>
      <w:tr w:rsidR="00714E2E" w:rsidRPr="00714E2E" w14:paraId="1DFF90FD" w14:textId="77777777" w:rsidTr="00714E2E">
        <w:tc>
          <w:tcPr>
            <w:tcW w:w="0" w:type="auto"/>
          </w:tcPr>
          <w:p w14:paraId="22E15375"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Emotional Engagement</w:t>
            </w:r>
          </w:p>
        </w:tc>
        <w:tc>
          <w:tcPr>
            <w:tcW w:w="0" w:type="auto"/>
          </w:tcPr>
          <w:p w14:paraId="394B68E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22</w:t>
            </w:r>
          </w:p>
        </w:tc>
        <w:tc>
          <w:tcPr>
            <w:tcW w:w="0" w:type="auto"/>
          </w:tcPr>
          <w:p w14:paraId="1D041EA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21 (95%)</w:t>
            </w:r>
          </w:p>
        </w:tc>
        <w:tc>
          <w:tcPr>
            <w:tcW w:w="0" w:type="auto"/>
          </w:tcPr>
          <w:p w14:paraId="42184050"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3768028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 (5%)</w:t>
            </w:r>
          </w:p>
        </w:tc>
        <w:tc>
          <w:tcPr>
            <w:tcW w:w="0" w:type="auto"/>
          </w:tcPr>
          <w:p w14:paraId="2C3590C5"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 Motivation; ↓ anxiety; ↑ enjoyment; ↑ confidence; ↑ sense of belonging (with caveats)</w:t>
            </w:r>
          </w:p>
        </w:tc>
      </w:tr>
      <w:tr w:rsidR="00714E2E" w:rsidRPr="00714E2E" w14:paraId="0ECF4188" w14:textId="77777777" w:rsidTr="00714E2E">
        <w:tc>
          <w:tcPr>
            <w:tcW w:w="0" w:type="auto"/>
          </w:tcPr>
          <w:p w14:paraId="7069EEF5"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Cognitive Engagement</w:t>
            </w:r>
          </w:p>
        </w:tc>
        <w:tc>
          <w:tcPr>
            <w:tcW w:w="0" w:type="auto"/>
          </w:tcPr>
          <w:p w14:paraId="2B011DEC"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18</w:t>
            </w:r>
          </w:p>
        </w:tc>
        <w:tc>
          <w:tcPr>
            <w:tcW w:w="0" w:type="auto"/>
          </w:tcPr>
          <w:p w14:paraId="64E5B662"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18 (100%)</w:t>
            </w:r>
          </w:p>
        </w:tc>
        <w:tc>
          <w:tcPr>
            <w:tcW w:w="0" w:type="auto"/>
          </w:tcPr>
          <w:p w14:paraId="5B92AAA9"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24AA062A"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29BB3AE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 Critical thinking; ↑ deep learning strategies; </w:t>
            </w:r>
            <w:r w:rsidRPr="00714E2E">
              <w:rPr>
                <w:rFonts w:ascii="Times New Roman" w:hAnsi="Times New Roman" w:cs="Times New Roman"/>
                <w:sz w:val="24"/>
                <w:szCs w:val="24"/>
              </w:rPr>
              <w:lastRenderedPageBreak/>
              <w:t>↑ metacognition; personalized learning paths</w:t>
            </w:r>
          </w:p>
        </w:tc>
      </w:tr>
      <w:tr w:rsidR="00714E2E" w:rsidRPr="00714E2E" w14:paraId="3CC7E071" w14:textId="77777777" w:rsidTr="00714E2E">
        <w:tc>
          <w:tcPr>
            <w:tcW w:w="0" w:type="auto"/>
          </w:tcPr>
          <w:p w14:paraId="4011A5D2"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lastRenderedPageBreak/>
              <w:t>Social Engagement</w:t>
            </w:r>
          </w:p>
        </w:tc>
        <w:tc>
          <w:tcPr>
            <w:tcW w:w="0" w:type="auto"/>
          </w:tcPr>
          <w:p w14:paraId="00133199"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8</w:t>
            </w:r>
          </w:p>
        </w:tc>
        <w:tc>
          <w:tcPr>
            <w:tcW w:w="0" w:type="auto"/>
          </w:tcPr>
          <w:p w14:paraId="7B6278EB"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6 (75%)</w:t>
            </w:r>
          </w:p>
        </w:tc>
        <w:tc>
          <w:tcPr>
            <w:tcW w:w="0" w:type="auto"/>
          </w:tcPr>
          <w:p w14:paraId="0BC5D460"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2 (25%)</w:t>
            </w:r>
          </w:p>
        </w:tc>
        <w:tc>
          <w:tcPr>
            <w:tcW w:w="0" w:type="auto"/>
          </w:tcPr>
          <w:p w14:paraId="3F711182"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6FB98FA0"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Mixed results: some ↑ collaboration; concerns about ↓ human interaction</w:t>
            </w:r>
          </w:p>
        </w:tc>
      </w:tr>
      <w:tr w:rsidR="00714E2E" w:rsidRPr="00714E2E" w14:paraId="332302A0" w14:textId="77777777" w:rsidTr="00714E2E">
        <w:tc>
          <w:tcPr>
            <w:tcW w:w="0" w:type="auto"/>
          </w:tcPr>
          <w:p w14:paraId="5AFA1781"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Overall/Composite Engagement</w:t>
            </w:r>
          </w:p>
        </w:tc>
        <w:tc>
          <w:tcPr>
            <w:tcW w:w="0" w:type="auto"/>
          </w:tcPr>
          <w:p w14:paraId="4764A281"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15</w:t>
            </w:r>
          </w:p>
        </w:tc>
        <w:tc>
          <w:tcPr>
            <w:tcW w:w="0" w:type="auto"/>
          </w:tcPr>
          <w:p w14:paraId="7ABB0541"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15 (100%)</w:t>
            </w:r>
          </w:p>
        </w:tc>
        <w:tc>
          <w:tcPr>
            <w:tcW w:w="0" w:type="auto"/>
          </w:tcPr>
          <w:p w14:paraId="73C57902"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79C03F3A"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5F469DDD"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Comprehensive improvements across multiple dimensions; 15-50% increases</w:t>
            </w:r>
          </w:p>
        </w:tc>
      </w:tr>
    </w:tbl>
    <w:p w14:paraId="612877B5" w14:textId="77777777" w:rsidR="00714E2E" w:rsidRPr="00714E2E" w:rsidRDefault="00714E2E" w:rsidP="00714E2E">
      <w:pPr>
        <w:jc w:val="center"/>
        <w:rPr>
          <w:rFonts w:ascii="Times New Roman" w:hAnsi="Times New Roman" w:cs="Times New Roman"/>
          <w:sz w:val="24"/>
          <w:szCs w:val="24"/>
        </w:rPr>
      </w:pPr>
      <w:r w:rsidRPr="00714E2E">
        <w:rPr>
          <w:rFonts w:ascii="Times New Roman" w:hAnsi="Times New Roman" w:cs="Times New Roman"/>
          <w:sz w:val="24"/>
          <w:szCs w:val="24"/>
        </w:rPr>
        <w:t>Table</w:t>
      </w:r>
      <w:r w:rsidR="00F077C3">
        <w:rPr>
          <w:rFonts w:ascii="Times New Roman" w:hAnsi="Times New Roman" w:cs="Times New Roman"/>
          <w:sz w:val="24"/>
          <w:szCs w:val="24"/>
        </w:rPr>
        <w:t xml:space="preserve"> 3</w:t>
      </w:r>
      <w:r w:rsidRPr="00714E2E">
        <w:rPr>
          <w:rFonts w:ascii="Times New Roman" w:hAnsi="Times New Roman" w:cs="Times New Roman"/>
          <w:sz w:val="24"/>
          <w:szCs w:val="24"/>
        </w:rPr>
        <w:t>. Engagement Outcomes Summary</w:t>
      </w:r>
    </w:p>
    <w:p w14:paraId="688554CF"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3.</w:t>
      </w:r>
      <w:r w:rsidR="0016410D">
        <w:rPr>
          <w:rFonts w:ascii="Times New Roman" w:hAnsi="Times New Roman" w:cs="Times New Roman"/>
          <w:sz w:val="24"/>
          <w:szCs w:val="24"/>
        </w:rPr>
        <w:t>3</w:t>
      </w:r>
      <w:r w:rsidRPr="00714E2E">
        <w:rPr>
          <w:rFonts w:ascii="Times New Roman" w:hAnsi="Times New Roman" w:cs="Times New Roman"/>
          <w:sz w:val="24"/>
          <w:szCs w:val="24"/>
        </w:rPr>
        <w:t>.3 Classroom Management Outcomes</w:t>
      </w:r>
    </w:p>
    <w:p w14:paraId="5E138547"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Teacher Workload and Efficiency: </w:t>
      </w:r>
      <w:r w:rsidR="005B74F3" w:rsidRPr="00714E2E">
        <w:rPr>
          <w:rFonts w:ascii="Times New Roman" w:hAnsi="Times New Roman" w:cs="Times New Roman"/>
          <w:sz w:val="24"/>
          <w:szCs w:val="24"/>
        </w:rPr>
        <w:t>Multiple studies reported positive impacts on teacher workload and efficiency. Ticona et al. (2025) found AI can reduce teacher workload by automating repetitive tasks like grading and creating practice materials, allowing teachers to focus on individualized teaching, and can manage student/parent questions, freeing teachers for instruction. Solanki (2025) reported teacher workload was significantly reduced by streamlining content creation with AI tools. Reddy et al. (2025) found educators benefited from reduced administrative workloads and improved teaching eff</w:t>
      </w:r>
      <w:r>
        <w:rPr>
          <w:rFonts w:ascii="Times New Roman" w:hAnsi="Times New Roman" w:cs="Times New Roman"/>
          <w:sz w:val="24"/>
          <w:szCs w:val="24"/>
        </w:rPr>
        <w:t xml:space="preserve">iciency through AI integration. </w:t>
      </w:r>
      <w:r w:rsidR="005B74F3" w:rsidRPr="00714E2E">
        <w:rPr>
          <w:rFonts w:ascii="Times New Roman" w:hAnsi="Times New Roman" w:cs="Times New Roman"/>
          <w:sz w:val="24"/>
          <w:szCs w:val="24"/>
        </w:rPr>
        <w:t xml:space="preserve">The optimization study (2024) demonstrated a shift from high to moderate teacher intervention frequency, suggesting reduced teacher workload while fostering a more engaging and personalized learning environment. </w:t>
      </w:r>
      <w:proofErr w:type="spellStart"/>
      <w:r w:rsidR="005B74F3" w:rsidRPr="00714E2E">
        <w:rPr>
          <w:rFonts w:ascii="Times New Roman" w:hAnsi="Times New Roman" w:cs="Times New Roman"/>
          <w:sz w:val="24"/>
          <w:szCs w:val="24"/>
        </w:rPr>
        <w:t>Mehnen</w:t>
      </w:r>
      <w:proofErr w:type="spellEnd"/>
      <w:r w:rsidR="005B74F3" w:rsidRPr="00714E2E">
        <w:rPr>
          <w:rFonts w:ascii="Times New Roman" w:hAnsi="Times New Roman" w:cs="Times New Roman"/>
          <w:sz w:val="24"/>
          <w:szCs w:val="24"/>
        </w:rPr>
        <w:t xml:space="preserve"> et al. (2024) described how AI-driven toolchains automate academic material creation, including Moodle-compatible questions and slides, supporting both students and lecturers.</w:t>
      </w:r>
    </w:p>
    <w:p w14:paraId="2DECED34"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Rea</w:t>
      </w:r>
      <w:r w:rsidR="00714E2E">
        <w:rPr>
          <w:rFonts w:ascii="Times New Roman" w:hAnsi="Times New Roman" w:cs="Times New Roman"/>
          <w:sz w:val="24"/>
          <w:szCs w:val="24"/>
        </w:rPr>
        <w:t xml:space="preserve">l-Time Monitoring and Analytics: </w:t>
      </w:r>
      <w:r w:rsidRPr="00714E2E">
        <w:rPr>
          <w:rFonts w:ascii="Times New Roman" w:hAnsi="Times New Roman" w:cs="Times New Roman"/>
          <w:sz w:val="24"/>
          <w:szCs w:val="24"/>
        </w:rPr>
        <w:t>AI systems enabling real-time monitoring of student engagement and behavior emerged as a significant classroom management benefit. Yang (2025) implemented a system offering real-time analysis of students' facial expressions, behavioral actions, and physiological signals, enabling monitoring of attention levels with high stability (≥85% in complex environments). Pabba et al. (2021) developed facial expression recognition systems providing real-time data for both student engagement assessment and teacher management</w:t>
      </w:r>
      <w:r w:rsidR="00714E2E">
        <w:rPr>
          <w:rFonts w:ascii="Times New Roman" w:hAnsi="Times New Roman" w:cs="Times New Roman"/>
          <w:sz w:val="24"/>
          <w:szCs w:val="24"/>
        </w:rPr>
        <w:t xml:space="preserve"> decisions in large classrooms. </w:t>
      </w:r>
      <w:r w:rsidRPr="00714E2E">
        <w:rPr>
          <w:rFonts w:ascii="Times New Roman" w:hAnsi="Times New Roman" w:cs="Times New Roman"/>
          <w:sz w:val="24"/>
          <w:szCs w:val="24"/>
        </w:rPr>
        <w:t>Ullah et al. (2024) conducted a qualitative study with 20 teachers examining AI tools integrated with social media for classroom management, finding AI tools were effective in student monitoring and engagement, changing classroom dynamics and enabling teachers to use collected data for personalized learning and intervention. Rajput (2025) described how AI-powered behavioral analytics monitors student engagement and emotional well-being in real time, with AI algorithms identifying signs of disengagement or anxiety, enabling timely teacher interventions.</w:t>
      </w:r>
    </w:p>
    <w:p w14:paraId="7554B9C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lastRenderedPageBreak/>
        <w:t>Behavioral Inter</w:t>
      </w:r>
      <w:r w:rsidR="00714E2E">
        <w:rPr>
          <w:rFonts w:ascii="Times New Roman" w:hAnsi="Times New Roman" w:cs="Times New Roman"/>
          <w:sz w:val="24"/>
          <w:szCs w:val="24"/>
        </w:rPr>
        <w:t xml:space="preserve">ventions and Classroom Dynamics: </w:t>
      </w:r>
      <w:r w:rsidRPr="00714E2E">
        <w:rPr>
          <w:rFonts w:ascii="Times New Roman" w:hAnsi="Times New Roman" w:cs="Times New Roman"/>
          <w:sz w:val="24"/>
          <w:szCs w:val="24"/>
        </w:rPr>
        <w:t xml:space="preserve">AI integration influenced classroom behavioral management and overall dynamics. </w:t>
      </w:r>
      <w:proofErr w:type="spellStart"/>
      <w:r w:rsidRPr="00714E2E">
        <w:rPr>
          <w:rFonts w:ascii="Times New Roman" w:hAnsi="Times New Roman" w:cs="Times New Roman"/>
          <w:sz w:val="24"/>
          <w:szCs w:val="24"/>
        </w:rPr>
        <w:t>Benzizoune</w:t>
      </w:r>
      <w:proofErr w:type="spellEnd"/>
      <w:r w:rsidRPr="00714E2E">
        <w:rPr>
          <w:rFonts w:ascii="Times New Roman" w:hAnsi="Times New Roman" w:cs="Times New Roman"/>
          <w:sz w:val="24"/>
          <w:szCs w:val="24"/>
        </w:rPr>
        <w:t xml:space="preserve"> (2024) and </w:t>
      </w:r>
      <w:proofErr w:type="spellStart"/>
      <w:r w:rsidRPr="00714E2E">
        <w:rPr>
          <w:rFonts w:ascii="Times New Roman" w:hAnsi="Times New Roman" w:cs="Times New Roman"/>
          <w:sz w:val="24"/>
          <w:szCs w:val="24"/>
        </w:rPr>
        <w:t>Benhadj</w:t>
      </w:r>
      <w:proofErr w:type="spellEnd"/>
      <w:r w:rsidRPr="00714E2E">
        <w:rPr>
          <w:rFonts w:ascii="Times New Roman" w:hAnsi="Times New Roman" w:cs="Times New Roman"/>
          <w:sz w:val="24"/>
          <w:szCs w:val="24"/>
        </w:rPr>
        <w:t xml:space="preserve"> et al. (2019) both reported improvements in discipline and behavior management with ClassDojo, showing higher self-regulation and motivation with increases in positive behaviors and decreases in negative behaviors. </w:t>
      </w:r>
      <w:proofErr w:type="spellStart"/>
      <w:r w:rsidRPr="00714E2E">
        <w:rPr>
          <w:rFonts w:ascii="Times New Roman" w:hAnsi="Times New Roman" w:cs="Times New Roman"/>
          <w:sz w:val="24"/>
          <w:szCs w:val="24"/>
        </w:rPr>
        <w:t>Karumbaiah</w:t>
      </w:r>
      <w:proofErr w:type="spellEnd"/>
      <w:r w:rsidRPr="00714E2E">
        <w:rPr>
          <w:rFonts w:ascii="Times New Roman" w:hAnsi="Times New Roman" w:cs="Times New Roman"/>
          <w:sz w:val="24"/>
          <w:szCs w:val="24"/>
        </w:rPr>
        <w:t xml:space="preserve"> et al. (2023) found teacher visits in AI-enabled classrooms were associated with positive changes in student behavior, such as decreased idleness, though challenges remaine</w:t>
      </w:r>
      <w:r w:rsidR="00714E2E">
        <w:rPr>
          <w:rFonts w:ascii="Times New Roman" w:hAnsi="Times New Roman" w:cs="Times New Roman"/>
          <w:sz w:val="24"/>
          <w:szCs w:val="24"/>
        </w:rPr>
        <w:t xml:space="preserve">d in meeting all student needs. </w:t>
      </w:r>
      <w:r w:rsidRPr="00714E2E">
        <w:rPr>
          <w:rFonts w:ascii="Times New Roman" w:hAnsi="Times New Roman" w:cs="Times New Roman"/>
          <w:sz w:val="24"/>
          <w:szCs w:val="24"/>
        </w:rPr>
        <w:t>Asrifan et al. (2024) reported AI-driven classroom conversations led to increased student engagement and motivation, reducing passive behavior, with classroom dynamics shifting to student-centered approaches and AI enabling personalized learning paths and real-time monitoring. The optimization study (2024) described machine learning algorithms monitoring progress, identifying areas for intervention, and providing targeted support, enabling personalized instruction and adaptive learning.</w:t>
      </w:r>
      <w:r w:rsidR="00714E2E">
        <w:rPr>
          <w:rFonts w:ascii="Times New Roman" w:hAnsi="Times New Roman" w:cs="Times New Roman"/>
          <w:sz w:val="24"/>
          <w:szCs w:val="24"/>
        </w:rPr>
        <w:t xml:space="preserve"> </w:t>
      </w:r>
      <w:r w:rsidRPr="00714E2E">
        <w:rPr>
          <w:rFonts w:ascii="Times New Roman" w:hAnsi="Times New Roman" w:cs="Times New Roman"/>
          <w:sz w:val="24"/>
          <w:szCs w:val="24"/>
        </w:rPr>
        <w:t xml:space="preserve">Bhardwaj et al. (2024) explored AI-powered personalized classroom management strategies investigating promoting positive student behavior and examining the impact of personalized interventions on student engagement and academic achievement, identifying best practices for integrating AI-powered strategies. However, implementation challenges emerged, with Ullah et al. (2024) noting challenges including teacher training and data security, and </w:t>
      </w:r>
      <w:proofErr w:type="spellStart"/>
      <w:r w:rsidRPr="00714E2E">
        <w:rPr>
          <w:rFonts w:ascii="Times New Roman" w:hAnsi="Times New Roman" w:cs="Times New Roman"/>
          <w:sz w:val="24"/>
          <w:szCs w:val="24"/>
        </w:rPr>
        <w:t>Karumbaiah</w:t>
      </w:r>
      <w:proofErr w:type="spellEnd"/>
      <w:r w:rsidRPr="00714E2E">
        <w:rPr>
          <w:rFonts w:ascii="Times New Roman" w:hAnsi="Times New Roman" w:cs="Times New Roman"/>
          <w:sz w:val="24"/>
          <w:szCs w:val="24"/>
        </w:rPr>
        <w:t xml:space="preserve"> et al. (2023) highlighting the need for better tool support to help teachers meet all student needs.</w:t>
      </w:r>
    </w:p>
    <w:tbl>
      <w:tblPr>
        <w:tblW w:w="930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084"/>
        <w:gridCol w:w="1261"/>
        <w:gridCol w:w="1146"/>
        <w:gridCol w:w="4809"/>
      </w:tblGrid>
      <w:tr w:rsidR="00714E2E" w:rsidRPr="00714E2E" w14:paraId="2E5F654A" w14:textId="77777777" w:rsidTr="00714E2E">
        <w:tc>
          <w:tcPr>
            <w:tcW w:w="0" w:type="auto"/>
          </w:tcPr>
          <w:p w14:paraId="4E67277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Management Outcome</w:t>
            </w:r>
          </w:p>
        </w:tc>
        <w:tc>
          <w:tcPr>
            <w:tcW w:w="0" w:type="auto"/>
          </w:tcPr>
          <w:p w14:paraId="6661A791"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Number of Studies</w:t>
            </w:r>
          </w:p>
        </w:tc>
        <w:tc>
          <w:tcPr>
            <w:tcW w:w="0" w:type="auto"/>
          </w:tcPr>
          <w:p w14:paraId="4B664D60"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Positive Effects</w:t>
            </w:r>
          </w:p>
        </w:tc>
        <w:tc>
          <w:tcPr>
            <w:tcW w:w="0" w:type="auto"/>
          </w:tcPr>
          <w:p w14:paraId="2EB344B3"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Key Findings</w:t>
            </w:r>
          </w:p>
        </w:tc>
      </w:tr>
      <w:tr w:rsidR="00714E2E" w:rsidRPr="00714E2E" w14:paraId="3B411602" w14:textId="77777777" w:rsidTr="00714E2E">
        <w:tc>
          <w:tcPr>
            <w:tcW w:w="0" w:type="auto"/>
          </w:tcPr>
          <w:p w14:paraId="1CBD8EB1"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Teacher Workload Reduction</w:t>
            </w:r>
          </w:p>
        </w:tc>
        <w:tc>
          <w:tcPr>
            <w:tcW w:w="0" w:type="auto"/>
          </w:tcPr>
          <w:p w14:paraId="2F17E8BB"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8</w:t>
            </w:r>
          </w:p>
        </w:tc>
        <w:tc>
          <w:tcPr>
            <w:tcW w:w="0" w:type="auto"/>
          </w:tcPr>
          <w:p w14:paraId="43480BE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8 (100%)</w:t>
            </w:r>
          </w:p>
        </w:tc>
        <w:tc>
          <w:tcPr>
            <w:tcW w:w="0" w:type="auto"/>
          </w:tcPr>
          <w:p w14:paraId="3DFD58B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Automation of grading, content creation, routine tasks; ↑ time for individualized instruction</w:t>
            </w:r>
          </w:p>
        </w:tc>
      </w:tr>
      <w:tr w:rsidR="00714E2E" w:rsidRPr="00714E2E" w14:paraId="295A4341" w14:textId="77777777" w:rsidTr="00714E2E">
        <w:tc>
          <w:tcPr>
            <w:tcW w:w="0" w:type="auto"/>
          </w:tcPr>
          <w:p w14:paraId="4AF6270A"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Real-Time Monitoring</w:t>
            </w:r>
          </w:p>
        </w:tc>
        <w:tc>
          <w:tcPr>
            <w:tcW w:w="0" w:type="auto"/>
          </w:tcPr>
          <w:p w14:paraId="60447C1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10</w:t>
            </w:r>
          </w:p>
        </w:tc>
        <w:tc>
          <w:tcPr>
            <w:tcW w:w="0" w:type="auto"/>
          </w:tcPr>
          <w:p w14:paraId="3E58F61D"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10 (100%)</w:t>
            </w:r>
          </w:p>
        </w:tc>
        <w:tc>
          <w:tcPr>
            <w:tcW w:w="0" w:type="auto"/>
          </w:tcPr>
          <w:p w14:paraId="75E6911F"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Facial expression analysis, behavioral tracking, attention monitoring, physiological signals</w:t>
            </w:r>
          </w:p>
        </w:tc>
      </w:tr>
      <w:tr w:rsidR="00714E2E" w:rsidRPr="00714E2E" w14:paraId="5554A32A" w14:textId="77777777" w:rsidTr="00714E2E">
        <w:tc>
          <w:tcPr>
            <w:tcW w:w="0" w:type="auto"/>
          </w:tcPr>
          <w:p w14:paraId="06D2EB29"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Behavioral Interventions</w:t>
            </w:r>
          </w:p>
        </w:tc>
        <w:tc>
          <w:tcPr>
            <w:tcW w:w="0" w:type="auto"/>
          </w:tcPr>
          <w:p w14:paraId="64942F80"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12</w:t>
            </w:r>
          </w:p>
        </w:tc>
        <w:tc>
          <w:tcPr>
            <w:tcW w:w="0" w:type="auto"/>
          </w:tcPr>
          <w:p w14:paraId="23EF36C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11 (92%)</w:t>
            </w:r>
          </w:p>
        </w:tc>
        <w:tc>
          <w:tcPr>
            <w:tcW w:w="0" w:type="auto"/>
          </w:tcPr>
          <w:p w14:paraId="2B14BAF2"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Data-driven insights, timely interventions, personalized strategies, ↑ positive behaviors, ↓ negative behaviors</w:t>
            </w:r>
          </w:p>
        </w:tc>
      </w:tr>
      <w:tr w:rsidR="00714E2E" w:rsidRPr="00714E2E" w14:paraId="00E67E67" w14:textId="77777777" w:rsidTr="00714E2E">
        <w:tc>
          <w:tcPr>
            <w:tcW w:w="0" w:type="auto"/>
          </w:tcPr>
          <w:p w14:paraId="2B046683"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Classroom Dynamics</w:t>
            </w:r>
          </w:p>
        </w:tc>
        <w:tc>
          <w:tcPr>
            <w:tcW w:w="0" w:type="auto"/>
          </w:tcPr>
          <w:p w14:paraId="62DD8AC7"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9</w:t>
            </w:r>
          </w:p>
        </w:tc>
        <w:tc>
          <w:tcPr>
            <w:tcW w:w="0" w:type="auto"/>
          </w:tcPr>
          <w:p w14:paraId="6821D04E"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9 (100%)</w:t>
            </w:r>
          </w:p>
        </w:tc>
        <w:tc>
          <w:tcPr>
            <w:tcW w:w="0" w:type="auto"/>
          </w:tcPr>
          <w:p w14:paraId="74411C45"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Shift to student-centered learning, ↑ personalization, ↑ interactive environments</w:t>
            </w:r>
          </w:p>
        </w:tc>
      </w:tr>
      <w:tr w:rsidR="00714E2E" w:rsidRPr="00714E2E" w14:paraId="039357E3" w14:textId="77777777" w:rsidTr="00714E2E">
        <w:tc>
          <w:tcPr>
            <w:tcW w:w="0" w:type="auto"/>
          </w:tcPr>
          <w:p w14:paraId="258BE84C"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Data-Driven Decision Making</w:t>
            </w:r>
          </w:p>
        </w:tc>
        <w:tc>
          <w:tcPr>
            <w:tcW w:w="0" w:type="auto"/>
          </w:tcPr>
          <w:p w14:paraId="035B6BE7"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11</w:t>
            </w:r>
          </w:p>
        </w:tc>
        <w:tc>
          <w:tcPr>
            <w:tcW w:w="0" w:type="auto"/>
          </w:tcPr>
          <w:p w14:paraId="6547360D"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11 (100%)</w:t>
            </w:r>
          </w:p>
        </w:tc>
        <w:tc>
          <w:tcPr>
            <w:tcW w:w="0" w:type="auto"/>
          </w:tcPr>
          <w:p w14:paraId="77F16A99"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Analytics for intervention targeting, progress monitoring, needs identification</w:t>
            </w:r>
          </w:p>
        </w:tc>
      </w:tr>
    </w:tbl>
    <w:p w14:paraId="469F4CF2" w14:textId="77777777" w:rsidR="00F077C3" w:rsidRDefault="00F077C3" w:rsidP="00F077C3">
      <w:pPr>
        <w:jc w:val="center"/>
        <w:rPr>
          <w:rFonts w:ascii="Times New Roman" w:hAnsi="Times New Roman" w:cs="Times New Roman"/>
          <w:sz w:val="24"/>
          <w:szCs w:val="24"/>
        </w:rPr>
      </w:pPr>
      <w:r w:rsidRPr="00F077C3">
        <w:rPr>
          <w:rFonts w:ascii="Times New Roman" w:hAnsi="Times New Roman" w:cs="Times New Roman"/>
          <w:sz w:val="24"/>
          <w:szCs w:val="24"/>
        </w:rPr>
        <w:t>Table 4. Classroom Management Outcomes Summary</w:t>
      </w:r>
    </w:p>
    <w:p w14:paraId="6857C391" w14:textId="77777777" w:rsidR="00714E2E" w:rsidRPr="00714E2E" w:rsidRDefault="0016410D" w:rsidP="00714E2E">
      <w:pPr>
        <w:jc w:val="both"/>
        <w:rPr>
          <w:rFonts w:ascii="Times New Roman" w:hAnsi="Times New Roman" w:cs="Times New Roman"/>
          <w:bCs/>
          <w:sz w:val="24"/>
          <w:szCs w:val="24"/>
        </w:rPr>
      </w:pPr>
      <w:r>
        <w:rPr>
          <w:rFonts w:ascii="Times New Roman" w:hAnsi="Times New Roman" w:cs="Times New Roman"/>
          <w:bCs/>
          <w:sz w:val="24"/>
          <w:szCs w:val="24"/>
        </w:rPr>
        <w:t>3.4</w:t>
      </w:r>
      <w:r w:rsidR="00714E2E" w:rsidRPr="00714E2E">
        <w:rPr>
          <w:rFonts w:ascii="Times New Roman" w:hAnsi="Times New Roman" w:cs="Times New Roman"/>
          <w:bCs/>
          <w:sz w:val="24"/>
          <w:szCs w:val="24"/>
        </w:rPr>
        <w:t xml:space="preserve"> Synthesis of Results</w:t>
      </w:r>
    </w:p>
    <w:p w14:paraId="09F681D9" w14:textId="77777777" w:rsidR="00714E2E" w:rsidRDefault="0016410D" w:rsidP="00714E2E">
      <w:pPr>
        <w:jc w:val="both"/>
        <w:rPr>
          <w:rFonts w:ascii="Times New Roman" w:hAnsi="Times New Roman" w:cs="Times New Roman"/>
          <w:bCs/>
          <w:sz w:val="24"/>
          <w:szCs w:val="24"/>
        </w:rPr>
      </w:pPr>
      <w:r>
        <w:rPr>
          <w:rFonts w:ascii="Times New Roman" w:hAnsi="Times New Roman" w:cs="Times New Roman"/>
          <w:bCs/>
          <w:sz w:val="24"/>
          <w:szCs w:val="24"/>
        </w:rPr>
        <w:t>3.4</w:t>
      </w:r>
      <w:r w:rsidR="00714E2E" w:rsidRPr="00714E2E">
        <w:rPr>
          <w:rFonts w:ascii="Times New Roman" w:hAnsi="Times New Roman" w:cs="Times New Roman"/>
          <w:bCs/>
          <w:sz w:val="24"/>
          <w:szCs w:val="24"/>
        </w:rPr>
        <w:t xml:space="preserve">.1 Overall Effectiveness of AI Integration: The synthesis of 30 studies reveals predominantly positive effects of AI integration on student engagement and classroom management. Across all dimensions of engagement examined, 27 studies (90%) reported positive outcomes, 2 studies (7%) </w:t>
      </w:r>
      <w:r w:rsidR="00714E2E" w:rsidRPr="00714E2E">
        <w:rPr>
          <w:rFonts w:ascii="Times New Roman" w:hAnsi="Times New Roman" w:cs="Times New Roman"/>
          <w:bCs/>
          <w:sz w:val="24"/>
          <w:szCs w:val="24"/>
        </w:rPr>
        <w:lastRenderedPageBreak/>
        <w:t>reported mixed results, and 1 study (3%) reported potential negative effects under specific conditions. For classroom management outcomes, 22 of 24 studies (92%) examining this domain reported benefits, with 2 studies (8%) noting implementation challenges alongside benefits.</w:t>
      </w:r>
    </w:p>
    <w:p w14:paraId="50E0121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Consistency Across Studies:</w:t>
      </w:r>
      <w:r w:rsidRPr="00714E2E">
        <w:rPr>
          <w:rFonts w:ascii="Times New Roman" w:hAnsi="Times New Roman" w:cs="Times New Roman"/>
          <w:sz w:val="24"/>
          <w:szCs w:val="24"/>
        </w:rPr>
        <w:t xml:space="preserve"> Despite methodological heterogeneity, findings showed remarkable consistency in direction of effects. Studies across different educational levels (K-12 and higher education), subject areas (EFL, mathematics, general education), geographic locations (Asia, Africa, Europe, Americas), and AI technologies (ITS, chatbots, adaptive systems, computer vision) converged on positive engagement and management outcomes.</w:t>
      </w:r>
    </w:p>
    <w:p w14:paraId="3F22AEEF" w14:textId="77777777" w:rsidR="00714E2E" w:rsidRPr="00714E2E" w:rsidRDefault="0016410D" w:rsidP="00714E2E">
      <w:pPr>
        <w:jc w:val="both"/>
        <w:rPr>
          <w:rFonts w:ascii="Times New Roman" w:hAnsi="Times New Roman" w:cs="Times New Roman"/>
          <w:bCs/>
          <w:sz w:val="24"/>
          <w:szCs w:val="24"/>
        </w:rPr>
      </w:pPr>
      <w:r>
        <w:rPr>
          <w:rFonts w:ascii="Times New Roman" w:hAnsi="Times New Roman" w:cs="Times New Roman"/>
          <w:bCs/>
          <w:sz w:val="24"/>
          <w:szCs w:val="24"/>
        </w:rPr>
        <w:t>3.4</w:t>
      </w:r>
      <w:r w:rsidR="00714E2E" w:rsidRPr="00714E2E">
        <w:rPr>
          <w:rFonts w:ascii="Times New Roman" w:hAnsi="Times New Roman" w:cs="Times New Roman"/>
          <w:bCs/>
          <w:sz w:val="24"/>
          <w:szCs w:val="24"/>
        </w:rPr>
        <w:t>.2 Differential Effects by AI Technology Type</w:t>
      </w:r>
    </w:p>
    <w:p w14:paraId="309DD19B"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Most Effective AI Approaches:</w:t>
      </w:r>
    </w:p>
    <w:p w14:paraId="317EE56D" w14:textId="77777777" w:rsidR="00714E2E" w:rsidRPr="00714E2E" w:rsidRDefault="00714E2E" w:rsidP="00714E2E">
      <w:pPr>
        <w:pStyle w:val="ListParagraph"/>
        <w:numPr>
          <w:ilvl w:val="0"/>
          <w:numId w:val="43"/>
        </w:numPr>
        <w:jc w:val="both"/>
        <w:rPr>
          <w:rFonts w:ascii="Times New Roman" w:hAnsi="Times New Roman" w:cs="Times New Roman"/>
          <w:bCs/>
        </w:rPr>
      </w:pPr>
      <w:r w:rsidRPr="00714E2E">
        <w:rPr>
          <w:rFonts w:ascii="Times New Roman" w:hAnsi="Times New Roman" w:cs="Times New Roman"/>
          <w:bCs/>
        </w:rPr>
        <w:t>Personalized adaptive systems (n=11 studies): Consistently strong effects across engagement dimensions, particularly for cognitive and behavioral engagement</w:t>
      </w:r>
    </w:p>
    <w:p w14:paraId="6C345053" w14:textId="77777777" w:rsidR="00714E2E" w:rsidRPr="00714E2E" w:rsidRDefault="00714E2E" w:rsidP="00714E2E">
      <w:pPr>
        <w:pStyle w:val="ListParagraph"/>
        <w:numPr>
          <w:ilvl w:val="0"/>
          <w:numId w:val="43"/>
        </w:numPr>
        <w:jc w:val="both"/>
        <w:rPr>
          <w:rFonts w:ascii="Times New Roman" w:hAnsi="Times New Roman" w:cs="Times New Roman"/>
          <w:bCs/>
        </w:rPr>
      </w:pPr>
      <w:r w:rsidRPr="00714E2E">
        <w:rPr>
          <w:rFonts w:ascii="Times New Roman" w:hAnsi="Times New Roman" w:cs="Times New Roman"/>
          <w:bCs/>
        </w:rPr>
        <w:t>Conversational AI with real-time feedback (n=8 studies): Especially effective for emotional engagement, motivation, and language learning</w:t>
      </w:r>
    </w:p>
    <w:p w14:paraId="2DFA762A" w14:textId="77777777" w:rsidR="00714E2E" w:rsidRPr="00714E2E" w:rsidRDefault="00714E2E" w:rsidP="00714E2E">
      <w:pPr>
        <w:pStyle w:val="ListParagraph"/>
        <w:numPr>
          <w:ilvl w:val="0"/>
          <w:numId w:val="43"/>
        </w:numPr>
        <w:jc w:val="both"/>
        <w:rPr>
          <w:rFonts w:ascii="Times New Roman" w:hAnsi="Times New Roman" w:cs="Times New Roman"/>
          <w:bCs/>
        </w:rPr>
      </w:pPr>
      <w:r w:rsidRPr="00714E2E">
        <w:rPr>
          <w:rFonts w:ascii="Times New Roman" w:hAnsi="Times New Roman" w:cs="Times New Roman"/>
          <w:bCs/>
        </w:rPr>
        <w:t>Multimodal AI systems (n=4 studies): Comprehensive benefits across all engagement dimensions and management outcomes</w:t>
      </w:r>
    </w:p>
    <w:p w14:paraId="7C940664" w14:textId="77777777" w:rsidR="00714E2E" w:rsidRPr="00714E2E" w:rsidRDefault="00714E2E" w:rsidP="00714E2E">
      <w:pPr>
        <w:pStyle w:val="ListParagraph"/>
        <w:numPr>
          <w:ilvl w:val="0"/>
          <w:numId w:val="43"/>
        </w:numPr>
        <w:jc w:val="both"/>
        <w:rPr>
          <w:rFonts w:ascii="Times New Roman" w:hAnsi="Times New Roman" w:cs="Times New Roman"/>
          <w:bCs/>
        </w:rPr>
      </w:pPr>
      <w:r w:rsidRPr="00714E2E">
        <w:rPr>
          <w:rFonts w:ascii="Times New Roman" w:hAnsi="Times New Roman" w:cs="Times New Roman"/>
          <w:bCs/>
        </w:rPr>
        <w:t>Gamification with AI (n=4 studies): Strong effects on behavioral and emotional engagement, particularly for younger students</w:t>
      </w:r>
    </w:p>
    <w:p w14:paraId="55C62210"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Less Consistently Effective:</w:t>
      </w:r>
    </w:p>
    <w:p w14:paraId="2D15A3D8" w14:textId="77777777" w:rsidR="00714E2E" w:rsidRPr="00714E2E" w:rsidRDefault="00714E2E" w:rsidP="00714E2E">
      <w:pPr>
        <w:pStyle w:val="ListParagraph"/>
        <w:numPr>
          <w:ilvl w:val="0"/>
          <w:numId w:val="44"/>
        </w:numPr>
        <w:jc w:val="both"/>
        <w:rPr>
          <w:rFonts w:ascii="Times New Roman" w:hAnsi="Times New Roman" w:cs="Times New Roman"/>
          <w:bCs/>
        </w:rPr>
      </w:pPr>
      <w:r w:rsidRPr="00714E2E">
        <w:rPr>
          <w:rFonts w:ascii="Times New Roman" w:hAnsi="Times New Roman" w:cs="Times New Roman"/>
          <w:bCs/>
        </w:rPr>
        <w:t>Facial recognition alone (n=3 studies): Effective for monitoring but limited direct engagement impact without intervention components</w:t>
      </w:r>
    </w:p>
    <w:p w14:paraId="323B5BC1" w14:textId="77777777" w:rsidR="005B74F3" w:rsidRPr="00714E2E" w:rsidRDefault="00714E2E" w:rsidP="00714E2E">
      <w:pPr>
        <w:pStyle w:val="ListParagraph"/>
        <w:numPr>
          <w:ilvl w:val="0"/>
          <w:numId w:val="44"/>
        </w:numPr>
        <w:jc w:val="both"/>
        <w:rPr>
          <w:rFonts w:ascii="Times New Roman" w:hAnsi="Times New Roman" w:cs="Times New Roman"/>
        </w:rPr>
      </w:pPr>
      <w:r w:rsidRPr="00714E2E">
        <w:rPr>
          <w:rFonts w:ascii="Times New Roman" w:hAnsi="Times New Roman" w:cs="Times New Roman"/>
          <w:bCs/>
        </w:rPr>
        <w:t>Basic adaptive systems without personalization: Mixed results depending on implementation quality</w:t>
      </w:r>
      <w:r w:rsidR="007C625E">
        <w:rPr>
          <w:rFonts w:ascii="Times New Roman" w:hAnsi="Times New Roman" w:cs="Times New Roman"/>
          <w:bCs/>
        </w:rPr>
        <w:t xml:space="preserve">. </w:t>
      </w:r>
      <w:r w:rsidR="005B74F3" w:rsidRPr="00714E2E">
        <w:rPr>
          <w:rFonts w:ascii="Times New Roman" w:hAnsi="Times New Roman" w:cs="Times New Roman"/>
          <w:bCs/>
        </w:rPr>
        <w:t>Key Success Factors:</w:t>
      </w:r>
      <w:r w:rsidR="005B74F3" w:rsidRPr="00714E2E">
        <w:rPr>
          <w:rFonts w:ascii="Times New Roman" w:hAnsi="Times New Roman" w:cs="Times New Roman"/>
        </w:rPr>
        <w:t xml:space="preserve"> Analysis across studies identified common features of effective AI interventions:</w:t>
      </w:r>
    </w:p>
    <w:p w14:paraId="2A3BBD20" w14:textId="77777777" w:rsidR="005B74F3" w:rsidRPr="00714E2E" w:rsidRDefault="005B74F3" w:rsidP="00714E2E">
      <w:pPr>
        <w:pStyle w:val="ListParagraph"/>
        <w:numPr>
          <w:ilvl w:val="0"/>
          <w:numId w:val="45"/>
        </w:numPr>
        <w:jc w:val="both"/>
        <w:rPr>
          <w:rFonts w:ascii="Times New Roman" w:hAnsi="Times New Roman" w:cs="Times New Roman"/>
        </w:rPr>
      </w:pPr>
      <w:r w:rsidRPr="00714E2E">
        <w:rPr>
          <w:rFonts w:ascii="Times New Roman" w:hAnsi="Times New Roman" w:cs="Times New Roman"/>
        </w:rPr>
        <w:t>Real-time, personalized feedback mechanisms</w:t>
      </w:r>
    </w:p>
    <w:p w14:paraId="50D34F70" w14:textId="77777777" w:rsidR="005B74F3" w:rsidRPr="00714E2E" w:rsidRDefault="005B74F3" w:rsidP="00714E2E">
      <w:pPr>
        <w:pStyle w:val="ListParagraph"/>
        <w:numPr>
          <w:ilvl w:val="0"/>
          <w:numId w:val="45"/>
        </w:numPr>
        <w:jc w:val="both"/>
        <w:rPr>
          <w:rFonts w:ascii="Times New Roman" w:hAnsi="Times New Roman" w:cs="Times New Roman"/>
        </w:rPr>
      </w:pPr>
      <w:r w:rsidRPr="00714E2E">
        <w:rPr>
          <w:rFonts w:ascii="Times New Roman" w:hAnsi="Times New Roman" w:cs="Times New Roman"/>
        </w:rPr>
        <w:t>Adaptive difficulty and content matching student needs</w:t>
      </w:r>
    </w:p>
    <w:p w14:paraId="559B5B38" w14:textId="77777777" w:rsidR="005B74F3" w:rsidRPr="00714E2E" w:rsidRDefault="005B74F3" w:rsidP="00714E2E">
      <w:pPr>
        <w:pStyle w:val="ListParagraph"/>
        <w:numPr>
          <w:ilvl w:val="0"/>
          <w:numId w:val="45"/>
        </w:numPr>
        <w:jc w:val="both"/>
        <w:rPr>
          <w:rFonts w:ascii="Times New Roman" w:hAnsi="Times New Roman" w:cs="Times New Roman"/>
        </w:rPr>
      </w:pPr>
      <w:r w:rsidRPr="00714E2E">
        <w:rPr>
          <w:rFonts w:ascii="Times New Roman" w:hAnsi="Times New Roman" w:cs="Times New Roman"/>
        </w:rPr>
        <w:t>Interactive, engaging interfaces promoting active learning</w:t>
      </w:r>
    </w:p>
    <w:p w14:paraId="440763E3" w14:textId="77777777" w:rsidR="005B74F3" w:rsidRPr="00714E2E" w:rsidRDefault="005B74F3" w:rsidP="00714E2E">
      <w:pPr>
        <w:pStyle w:val="ListParagraph"/>
        <w:numPr>
          <w:ilvl w:val="0"/>
          <w:numId w:val="45"/>
        </w:numPr>
        <w:jc w:val="both"/>
        <w:rPr>
          <w:rFonts w:ascii="Times New Roman" w:hAnsi="Times New Roman" w:cs="Times New Roman"/>
        </w:rPr>
      </w:pPr>
      <w:r w:rsidRPr="00714E2E">
        <w:rPr>
          <w:rFonts w:ascii="Times New Roman" w:hAnsi="Times New Roman" w:cs="Times New Roman"/>
        </w:rPr>
        <w:t>Integration with pedagogical strategies rather than standalone tools</w:t>
      </w:r>
    </w:p>
    <w:p w14:paraId="6A8FCE8F" w14:textId="77777777" w:rsidR="005B74F3" w:rsidRPr="00714E2E" w:rsidRDefault="005B74F3" w:rsidP="00714E2E">
      <w:pPr>
        <w:pStyle w:val="ListParagraph"/>
        <w:numPr>
          <w:ilvl w:val="0"/>
          <w:numId w:val="45"/>
        </w:numPr>
        <w:jc w:val="both"/>
        <w:rPr>
          <w:rFonts w:ascii="Times New Roman" w:hAnsi="Times New Roman" w:cs="Times New Roman"/>
        </w:rPr>
      </w:pPr>
      <w:r w:rsidRPr="00714E2E">
        <w:rPr>
          <w:rFonts w:ascii="Times New Roman" w:hAnsi="Times New Roman" w:cs="Times New Roman"/>
        </w:rPr>
        <w:t>Teacher involvement and support rather than full automation</w:t>
      </w:r>
    </w:p>
    <w:p w14:paraId="29F42EA6" w14:textId="77777777" w:rsidR="005B74F3" w:rsidRPr="00714E2E" w:rsidRDefault="005B74F3" w:rsidP="00714E2E">
      <w:pPr>
        <w:pStyle w:val="ListParagraph"/>
        <w:numPr>
          <w:ilvl w:val="0"/>
          <w:numId w:val="45"/>
        </w:numPr>
        <w:jc w:val="both"/>
        <w:rPr>
          <w:rFonts w:ascii="Times New Roman" w:hAnsi="Times New Roman" w:cs="Times New Roman"/>
        </w:rPr>
      </w:pPr>
      <w:r w:rsidRPr="00714E2E">
        <w:rPr>
          <w:rFonts w:ascii="Times New Roman" w:hAnsi="Times New Roman" w:cs="Times New Roman"/>
        </w:rPr>
        <w:t>Multimodal data collection (behavioral, emotional, cognitive indicators)</w:t>
      </w:r>
    </w:p>
    <w:p w14:paraId="17AE62F6" w14:textId="77777777" w:rsidR="00714E2E" w:rsidRPr="00714E2E" w:rsidRDefault="0016410D" w:rsidP="00714E2E">
      <w:pPr>
        <w:jc w:val="both"/>
        <w:rPr>
          <w:rFonts w:ascii="Times New Roman" w:hAnsi="Times New Roman" w:cs="Times New Roman"/>
          <w:bCs/>
          <w:sz w:val="24"/>
          <w:szCs w:val="24"/>
        </w:rPr>
      </w:pPr>
      <w:r>
        <w:rPr>
          <w:rFonts w:ascii="Times New Roman" w:hAnsi="Times New Roman" w:cs="Times New Roman"/>
          <w:bCs/>
          <w:sz w:val="24"/>
          <w:szCs w:val="24"/>
        </w:rPr>
        <w:t>3.4</w:t>
      </w:r>
      <w:r w:rsidR="00714E2E" w:rsidRPr="00714E2E">
        <w:rPr>
          <w:rFonts w:ascii="Times New Roman" w:hAnsi="Times New Roman" w:cs="Times New Roman"/>
          <w:bCs/>
          <w:sz w:val="24"/>
          <w:szCs w:val="24"/>
        </w:rPr>
        <w:t>.3 Contextual Moderators</w:t>
      </w:r>
    </w:p>
    <w:p w14:paraId="181723E1" w14:textId="77777777" w:rsid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 xml:space="preserve">Educational Level: K-12 studies (n=10) showed larger effect sizes for behavioral and emotional engagement compared to higher education studies (n=18), possibly due to younger students' </w:t>
      </w:r>
      <w:r w:rsidRPr="00714E2E">
        <w:rPr>
          <w:rFonts w:ascii="Times New Roman" w:hAnsi="Times New Roman" w:cs="Times New Roman"/>
          <w:bCs/>
          <w:sz w:val="24"/>
          <w:szCs w:val="24"/>
        </w:rPr>
        <w:lastRenderedPageBreak/>
        <w:t>greater responsiveness to gamification and interactive elements. Guo et al. (2025) systematic review specifically noted younger students generally show greater motivation and engagement with AI-supported learning than older ones. However, higher education studies demonstrated stronger effects on cognitive engagement and critical thinking, suggesting developmental appropriateness of different AI features.</w:t>
      </w:r>
    </w:p>
    <w:p w14:paraId="4AC81E2B"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Subject Area:</w:t>
      </w:r>
      <w:r w:rsidRPr="00714E2E">
        <w:rPr>
          <w:rFonts w:ascii="Times New Roman" w:hAnsi="Times New Roman" w:cs="Times New Roman"/>
          <w:sz w:val="24"/>
          <w:szCs w:val="24"/>
        </w:rPr>
        <w:t xml:space="preserve"> EFL/language learning studies (n=8) showed particularly strong and consistent effects, with AI tools addressing specific language learning needs (pronunciation feedback, conversation practice, vocabulary building). Guo et al. (2025) noted AI satisfies the need for competence and fosters intrinsic motivation and emotional engagement in STEM subjects, while promoting relatedness in humanities and social sciences, suggesting subject-specific mechanisms.</w:t>
      </w:r>
    </w:p>
    <w:p w14:paraId="7A3A30A2"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Implementation Duration:</w:t>
      </w:r>
      <w:r w:rsidRPr="00714E2E">
        <w:rPr>
          <w:rFonts w:ascii="Times New Roman" w:hAnsi="Times New Roman" w:cs="Times New Roman"/>
          <w:sz w:val="24"/>
          <w:szCs w:val="24"/>
        </w:rPr>
        <w:t xml:space="preserve"> Studies with longer interventions (&gt;8 weeks, n=8) generally reported more sustained and comprehensive effects compared to shorter interventions (&lt;4 weeks, n=8). However, several short-term studies showed immediate engagement benefits, suggesting both quick wins and long-term sustainability are possible depending on outcomes of interest.</w:t>
      </w:r>
    </w:p>
    <w:p w14:paraId="2568AEF7"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Sample Size and Setting:</w:t>
      </w:r>
      <w:r w:rsidRPr="00714E2E">
        <w:rPr>
          <w:rFonts w:ascii="Times New Roman" w:hAnsi="Times New Roman" w:cs="Times New Roman"/>
          <w:sz w:val="24"/>
          <w:szCs w:val="24"/>
        </w:rPr>
        <w:t xml:space="preserve"> Large-scale implementations (N&gt;200, n=6) demonstrated feasibility and scalability, though effect sizes were sometimes smaller than in smaller, more controlled studies (N&lt;50, n=10). This suggests potential trade-offs between experimental control and real-world applicability.</w:t>
      </w:r>
    </w:p>
    <w:p w14:paraId="3C0CF3CD"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3.</w:t>
      </w:r>
      <w:r w:rsidR="0016410D">
        <w:rPr>
          <w:rFonts w:ascii="Times New Roman" w:hAnsi="Times New Roman" w:cs="Times New Roman"/>
          <w:bCs/>
          <w:sz w:val="24"/>
          <w:szCs w:val="24"/>
        </w:rPr>
        <w:t>4</w:t>
      </w:r>
      <w:r w:rsidRPr="00714E2E">
        <w:rPr>
          <w:rFonts w:ascii="Times New Roman" w:hAnsi="Times New Roman" w:cs="Times New Roman"/>
          <w:bCs/>
          <w:sz w:val="24"/>
          <w:szCs w:val="24"/>
        </w:rPr>
        <w:t>.4 Reported Challenges and Limitations</w:t>
      </w:r>
    </w:p>
    <w:p w14:paraId="57F1D08B"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Methodological Limitations: Authors frequently acknowledged limitations that constrain generalizability:</w:t>
      </w:r>
    </w:p>
    <w:p w14:paraId="72DA52DD"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w:t>
      </w:r>
      <w:r w:rsidRPr="00714E2E">
        <w:rPr>
          <w:rFonts w:ascii="Times New Roman" w:hAnsi="Times New Roman" w:cs="Times New Roman"/>
          <w:bCs/>
          <w:sz w:val="24"/>
          <w:szCs w:val="24"/>
        </w:rPr>
        <w:tab/>
        <w:t>Small sample sizes limiting statistical power (n=10 studies)</w:t>
      </w:r>
    </w:p>
    <w:p w14:paraId="3CA9D77B"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w:t>
      </w:r>
      <w:r w:rsidRPr="00714E2E">
        <w:rPr>
          <w:rFonts w:ascii="Times New Roman" w:hAnsi="Times New Roman" w:cs="Times New Roman"/>
          <w:bCs/>
          <w:sz w:val="24"/>
          <w:szCs w:val="24"/>
        </w:rPr>
        <w:tab/>
        <w:t>Lack of control groups preventing causal inference (n=12 studies)</w:t>
      </w:r>
    </w:p>
    <w:p w14:paraId="5ABC5270"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w:t>
      </w:r>
      <w:r w:rsidRPr="00714E2E">
        <w:rPr>
          <w:rFonts w:ascii="Times New Roman" w:hAnsi="Times New Roman" w:cs="Times New Roman"/>
          <w:bCs/>
          <w:sz w:val="24"/>
          <w:szCs w:val="24"/>
        </w:rPr>
        <w:tab/>
        <w:t>Short intervention durations limiting long-term outcome assessment (n=8 studies)</w:t>
      </w:r>
    </w:p>
    <w:p w14:paraId="05B37AD7"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w:t>
      </w:r>
      <w:r w:rsidRPr="00714E2E">
        <w:rPr>
          <w:rFonts w:ascii="Times New Roman" w:hAnsi="Times New Roman" w:cs="Times New Roman"/>
          <w:bCs/>
          <w:sz w:val="24"/>
          <w:szCs w:val="24"/>
        </w:rPr>
        <w:tab/>
        <w:t>Self-selected or convenience samples introducing selection bias (n=12 studies)</w:t>
      </w:r>
    </w:p>
    <w:p w14:paraId="517C5003" w14:textId="77777777" w:rsid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w:t>
      </w:r>
      <w:r w:rsidRPr="00714E2E">
        <w:rPr>
          <w:rFonts w:ascii="Times New Roman" w:hAnsi="Times New Roman" w:cs="Times New Roman"/>
          <w:bCs/>
          <w:sz w:val="24"/>
          <w:szCs w:val="24"/>
        </w:rPr>
        <w:tab/>
        <w:t>Reliance on self-report measures subject to social desirability bias (n=14 studies)</w:t>
      </w:r>
    </w:p>
    <w:p w14:paraId="29166EF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Implementation Challenges:</w:t>
      </w:r>
      <w:r w:rsidRPr="00714E2E">
        <w:rPr>
          <w:rFonts w:ascii="Times New Roman" w:hAnsi="Times New Roman" w:cs="Times New Roman"/>
          <w:sz w:val="24"/>
          <w:szCs w:val="24"/>
        </w:rPr>
        <w:t xml:space="preserve"> Practical barriers to AI integration emerged across studies:</w:t>
      </w:r>
    </w:p>
    <w:p w14:paraId="5CACA8F7"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Teacher training and technical support needs (Ullah et al., 2024)</w:t>
      </w:r>
    </w:p>
    <w:p w14:paraId="66DAE964"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Data privacy and security concerns (Ullah et al., 2024; Pandey et al., 2025)</w:t>
      </w:r>
    </w:p>
    <w:p w14:paraId="77387D1D"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Digital divide and equity of access (Malik et al., 2025; Asrifan et al., 2024)</w:t>
      </w:r>
    </w:p>
    <w:p w14:paraId="4D24AEEE"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Technical difficulties and system reliability issues (Ullah et al., 2024)</w:t>
      </w:r>
    </w:p>
    <w:p w14:paraId="1357C1CC"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Integration with existing curricula and pedagogical practices (Solanki, 2025)</w:t>
      </w:r>
    </w:p>
    <w:p w14:paraId="28B260B7"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Cost and resource requirements for implementation and maintenance</w:t>
      </w:r>
    </w:p>
    <w:p w14:paraId="5E350965"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lastRenderedPageBreak/>
        <w:t>Ethical Concerns:</w:t>
      </w:r>
      <w:r w:rsidRPr="00714E2E">
        <w:rPr>
          <w:rFonts w:ascii="Times New Roman" w:hAnsi="Times New Roman" w:cs="Times New Roman"/>
          <w:sz w:val="24"/>
          <w:szCs w:val="24"/>
        </w:rPr>
        <w:t xml:space="preserve"> Multiple studies raised ethical considerations:</w:t>
      </w:r>
    </w:p>
    <w:p w14:paraId="33B65B62"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t>Algorithmic bias potentially perpetuating inequalities (Malik et al., 2025; Pandey et al., 2025)</w:t>
      </w:r>
    </w:p>
    <w:p w14:paraId="75DC8375"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t>Student data privacy and consent issues (Ullah et al., 2024)</w:t>
      </w:r>
    </w:p>
    <w:p w14:paraId="27AC1CF0"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t>Transparency and explainability of AI decision-making (Pandey et al., 2025)</w:t>
      </w:r>
    </w:p>
    <w:p w14:paraId="10DED95D"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t>Student agency and autonomy in AI-mediated learning (Pandey et al., 2025)</w:t>
      </w:r>
    </w:p>
    <w:p w14:paraId="504584C6"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t>Potential for over-reliance on AI reducing human interaction (Pham, 2025)</w:t>
      </w:r>
    </w:p>
    <w:p w14:paraId="16037E6B"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t>Plagiarism and academic integrity concerns with generative AI (Leahy et al., 2025)</w:t>
      </w:r>
    </w:p>
    <w:p w14:paraId="1F158439"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Negative or Null Effects:</w:t>
      </w:r>
      <w:r w:rsidRPr="00714E2E">
        <w:rPr>
          <w:rFonts w:ascii="Times New Roman" w:hAnsi="Times New Roman" w:cs="Times New Roman"/>
          <w:sz w:val="24"/>
          <w:szCs w:val="24"/>
        </w:rPr>
        <w:t xml:space="preserve"> While rare, some studies reported conditions under which AI integration was less effective or potentially harmful:</w:t>
      </w:r>
    </w:p>
    <w:p w14:paraId="177E3EC6" w14:textId="77777777" w:rsidR="005B74F3" w:rsidRPr="00714E2E" w:rsidRDefault="005B74F3" w:rsidP="00714E2E">
      <w:pPr>
        <w:pStyle w:val="ListParagraph"/>
        <w:numPr>
          <w:ilvl w:val="0"/>
          <w:numId w:val="21"/>
        </w:numPr>
        <w:jc w:val="both"/>
        <w:rPr>
          <w:rFonts w:ascii="Times New Roman" w:hAnsi="Times New Roman" w:cs="Times New Roman"/>
        </w:rPr>
      </w:pPr>
      <w:r w:rsidRPr="00714E2E">
        <w:rPr>
          <w:rFonts w:ascii="Times New Roman" w:hAnsi="Times New Roman" w:cs="Times New Roman"/>
        </w:rPr>
        <w:t>Complex, mechanical AI responses leading to frustration and boredom (Guo et al., 2025)</w:t>
      </w:r>
    </w:p>
    <w:p w14:paraId="613AF105" w14:textId="77777777" w:rsidR="005B74F3" w:rsidRPr="00714E2E" w:rsidRDefault="005B74F3" w:rsidP="00714E2E">
      <w:pPr>
        <w:pStyle w:val="ListParagraph"/>
        <w:numPr>
          <w:ilvl w:val="0"/>
          <w:numId w:val="21"/>
        </w:numPr>
        <w:jc w:val="both"/>
        <w:rPr>
          <w:rFonts w:ascii="Times New Roman" w:hAnsi="Times New Roman" w:cs="Times New Roman"/>
        </w:rPr>
      </w:pPr>
      <w:r w:rsidRPr="00714E2E">
        <w:rPr>
          <w:rFonts w:ascii="Times New Roman" w:hAnsi="Times New Roman" w:cs="Times New Roman"/>
        </w:rPr>
        <w:t>Mismatch between AI recommendations and actual student needs (</w:t>
      </w:r>
      <w:proofErr w:type="spellStart"/>
      <w:r w:rsidRPr="00714E2E">
        <w:rPr>
          <w:rFonts w:ascii="Times New Roman" w:hAnsi="Times New Roman" w:cs="Times New Roman"/>
        </w:rPr>
        <w:t>Karumbaiah</w:t>
      </w:r>
      <w:proofErr w:type="spellEnd"/>
      <w:r w:rsidRPr="00714E2E">
        <w:rPr>
          <w:rFonts w:ascii="Times New Roman" w:hAnsi="Times New Roman" w:cs="Times New Roman"/>
        </w:rPr>
        <w:t xml:space="preserve"> et al., 2023)</w:t>
      </w:r>
    </w:p>
    <w:p w14:paraId="2D3D2469" w14:textId="77777777" w:rsidR="005B74F3" w:rsidRPr="00714E2E" w:rsidRDefault="005B74F3" w:rsidP="00714E2E">
      <w:pPr>
        <w:pStyle w:val="ListParagraph"/>
        <w:numPr>
          <w:ilvl w:val="0"/>
          <w:numId w:val="21"/>
        </w:numPr>
        <w:jc w:val="both"/>
        <w:rPr>
          <w:rFonts w:ascii="Times New Roman" w:hAnsi="Times New Roman" w:cs="Times New Roman"/>
        </w:rPr>
      </w:pPr>
      <w:r w:rsidRPr="00714E2E">
        <w:rPr>
          <w:rFonts w:ascii="Times New Roman" w:hAnsi="Times New Roman" w:cs="Times New Roman"/>
        </w:rPr>
        <w:t>Challenges generating effective prompts for generative AI (Leahy et al., 2025)</w:t>
      </w:r>
    </w:p>
    <w:p w14:paraId="1DAA9096" w14:textId="77777777" w:rsidR="005B74F3" w:rsidRPr="00714E2E" w:rsidRDefault="005B74F3" w:rsidP="00714E2E">
      <w:pPr>
        <w:pStyle w:val="ListParagraph"/>
        <w:numPr>
          <w:ilvl w:val="0"/>
          <w:numId w:val="21"/>
        </w:numPr>
        <w:jc w:val="both"/>
        <w:rPr>
          <w:rFonts w:ascii="Times New Roman" w:hAnsi="Times New Roman" w:cs="Times New Roman"/>
        </w:rPr>
      </w:pPr>
      <w:r w:rsidRPr="00714E2E">
        <w:rPr>
          <w:rFonts w:ascii="Times New Roman" w:hAnsi="Times New Roman" w:cs="Times New Roman"/>
        </w:rPr>
        <w:t>Potential reduction in teacher-student relationships if not carefully managed (Pham, 2025)</w:t>
      </w:r>
    </w:p>
    <w:p w14:paraId="33798610"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4. Discussion</w:t>
      </w:r>
    </w:p>
    <w:p w14:paraId="5818D6CC"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4.1 Summary of Evidence</w:t>
      </w:r>
    </w:p>
    <w:p w14:paraId="4BF538C9"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This systematic review synthesized evidence from 30 empirical studies examining AI integration's impact on student engagement and classroom management across diverse educational contexts. The findings provide robust support for AI's potential to enhance multiple dimensions of student engagement and support effective classroom management, while also highlighting important limitations, challenges, and areas requiring further research.</w:t>
      </w:r>
    </w:p>
    <w:p w14:paraId="19904758"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Key Findings:</w:t>
      </w:r>
    </w:p>
    <w:p w14:paraId="4F0DCA04"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1. Student Engagement Effects: AI integration demonstrated predominantly positive effects across all engagement dimensions. Behavioral engagement showed the most consistent and quantifiable improvements, with participation rates increasing 10-50% across studies. Emotional engagement benefits included enhanced motivation, reduced anxiety, and greater enjoyment, particularly with conversational AI and gamified systems. Cognitive engagement improved through personalized learning pathways and adaptive feedback, especially in higher education contexts. Social engagement showed more mixed results, with some AI applications supporting collaborative learning while others raised concerns about reduced human interaction.</w:t>
      </w:r>
    </w:p>
    <w:p w14:paraId="5F0BED7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2. Classroom Management Benefits: AI technologies provided substantial classroom management support through three primary mechanisms: (a) reducing teacher workload by automating routine tasks, enabling focus on individualized instruction; (b) enabling real-time monitoring of student engagement, behavior, and emotional states, facilitating timely interventions; and (c) supporting </w:t>
      </w:r>
      <w:r w:rsidRPr="00714E2E">
        <w:rPr>
          <w:rFonts w:ascii="Times New Roman" w:hAnsi="Times New Roman" w:cs="Times New Roman"/>
          <w:sz w:val="24"/>
          <w:szCs w:val="24"/>
        </w:rPr>
        <w:lastRenderedPageBreak/>
        <w:t>behavioral management through data-driven insights and personalized intervention strategies. These benefits were most pronounced with multimodal AI systems integrating multiple data sources and intervention capabilities.</w:t>
      </w:r>
    </w:p>
    <w:p w14:paraId="67A2E625"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3. Technology-Specific Patterns: Different AI technologies showed distinct strengths. Intelligent tutoring systems excelled at personalized cognitive support and adaptive learning. Conversational AI/chatbots were particularly effective for language learning, immediate feedback, and emotional support. Gamification platforms with AI enhanced behavioral and emotional engagement, especially for younger students. Computer vision and facial recognition systems provided valuable monitoring capabilities but required integration with intervention components for direct engagement impact. Multimodal systems combining multiple AI approaches demonstrated the most comprehensive benefits across engagement dimensions and management outcomes.</w:t>
      </w:r>
    </w:p>
    <w:p w14:paraId="6F63FE7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4. Contextual Factors: Effectiveness varied by educational level, subject area, implementation duration, and setting characteristics. K-12 students showed greater responsiveness to gamification and interactive elements, while higher education students benefited more from cognitive support and critical thinking enhancement. Language learning contexts demonstrated particularly strong and consistent effects. Longer interventions (&gt;8 weeks) generally produced more sustained benefits, though immediate engagement gains were possible with well-designed short-term interventions.</w:t>
      </w:r>
    </w:p>
    <w:p w14:paraId="6A252F8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5. Implementation Considerations: Successful AI integration required careful attention to pedagogical integration, teacher training and support, technical infrastructure, and ethical considerations. Studies emphasizing teacher-led AI interventions and AI as a teacher support tool rather than replacement showed more positive outcomes than those attempting full automation. Implementation challenges included technical difficulties, resource requirements, teacher training needs, and concerns about data privacy and algorithmic bias.</w:t>
      </w:r>
    </w:p>
    <w:p w14:paraId="2F9E5A3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Theoretical Implications:</w:t>
      </w:r>
    </w:p>
    <w:p w14:paraId="68F6CA1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The findings align with and extend theoretical frameworks guiding AI integration in education. Self-Determination Theory's emphasis on autonomy, competence, and relatedness as drivers of intrinsic motivation was supported by multiple studies showing AI systems that enhance these psychological needs produce stronger engagement effects (</w:t>
      </w:r>
      <w:proofErr w:type="spellStart"/>
      <w:r w:rsidRPr="00714E2E">
        <w:rPr>
          <w:rFonts w:ascii="Times New Roman" w:hAnsi="Times New Roman" w:cs="Times New Roman"/>
          <w:sz w:val="24"/>
          <w:szCs w:val="24"/>
        </w:rPr>
        <w:t>Ellikkal</w:t>
      </w:r>
      <w:proofErr w:type="spellEnd"/>
      <w:r w:rsidRPr="00714E2E">
        <w:rPr>
          <w:rFonts w:ascii="Times New Roman" w:hAnsi="Times New Roman" w:cs="Times New Roman"/>
          <w:sz w:val="24"/>
          <w:szCs w:val="24"/>
        </w:rPr>
        <w:t xml:space="preserve"> et al., 2024; Chen, 2026). The multidimensional engagement framework's distinction between behavioral, emotional, cognitive, and social engagement proved valuable, as AI interventions showed differential impacts across these dimensions (Xu et al., 2024; Guo et al., 2024). Kolb's Experiential Learning Theory provided insight into how AI-mediated experiences, particularly with extended reality integration, can enhance learning through concrete experience and active experimentation (</w:t>
      </w:r>
      <w:proofErr w:type="spellStart"/>
      <w:r w:rsidRPr="00714E2E">
        <w:rPr>
          <w:rFonts w:ascii="Times New Roman" w:hAnsi="Times New Roman" w:cs="Times New Roman"/>
          <w:sz w:val="24"/>
          <w:szCs w:val="24"/>
        </w:rPr>
        <w:t>Hmoud</w:t>
      </w:r>
      <w:proofErr w:type="spellEnd"/>
      <w:r w:rsidRPr="00714E2E">
        <w:rPr>
          <w:rFonts w:ascii="Times New Roman" w:hAnsi="Times New Roman" w:cs="Times New Roman"/>
          <w:sz w:val="24"/>
          <w:szCs w:val="24"/>
        </w:rPr>
        <w:t xml:space="preserve"> et al., 2025).</w:t>
      </w:r>
    </w:p>
    <w:p w14:paraId="5EB3A859"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The evidence suggests AI integration operates through multiple mechanisms: (a) personalization matching content and difficulty to individual needs, (b) immediate feedback enabling rapid learning cycles, (c) engagement monitoring allowing timely interventions, (d) workload reduction freeing teacher attention for high-value interactions, and (e) multimodal interaction providing diverse pathways for engagement. These mechanisms align with cognitive load theory, feedback </w:t>
      </w:r>
      <w:r w:rsidRPr="00714E2E">
        <w:rPr>
          <w:rFonts w:ascii="Times New Roman" w:hAnsi="Times New Roman" w:cs="Times New Roman"/>
          <w:sz w:val="24"/>
          <w:szCs w:val="24"/>
        </w:rPr>
        <w:lastRenderedPageBreak/>
        <w:t>intervention theory, and social cognitive theory, suggesting AI integration's effectiveness stems from addressing fundamental learning processes rather than novelty effects alone.</w:t>
      </w:r>
    </w:p>
    <w:p w14:paraId="2D4E4FE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Comparison with Previous Reviews:</w:t>
      </w:r>
    </w:p>
    <w:p w14:paraId="305CF8A9"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This review's findings largely converge with previous systematic reviews while extending the evidence base. Guo et al. (2025) systematic review of AI's impact on primary school students' motivation and engagement found similar positive effects across engagement dimensions, with the caveat that complex or mechanical AI responses may produce negative experiences. The current review extends these findings to higher education and identifies specific AI features and implementation strategies associated with success. Previous reviews often focused on specific AI applications (e.g., intelligent tutoring systems only) or educational levels (e.g., primary education only), whereas this review's comprehensive scope across AI technologies and educational contexts provides broader insights into patterns and moderators of effectiveness.</w:t>
      </w:r>
    </w:p>
    <w:p w14:paraId="79BC42C2"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4.2 Limitations</w:t>
      </w:r>
    </w:p>
    <w:p w14:paraId="465A04B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This systematic review has several limitations that should be considered when interpreting findings:</w:t>
      </w:r>
    </w:p>
    <w:p w14:paraId="06748EAC"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Review-Level Limitations:</w:t>
      </w:r>
    </w:p>
    <w:p w14:paraId="4091FEF4" w14:textId="77777777" w:rsidR="007C625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Search and Selection Limitations: While the search strategy was comprehensive across seven databases, it may not have captured all relevant studies, particularly those in non-indexed journals, institutional repositories, or non-English publications. The decision to include only the top 30 most relevant studies from 147 unique records, while methodologically justified for focused synthesis, may have excluded some relevant evidence. </w:t>
      </w:r>
    </w:p>
    <w:p w14:paraId="3BEE9F66" w14:textId="77777777" w:rsidR="007C625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Heterogeneity and Synthesis Challenges: Substantial heterogeneity in AI technologies, outcome measures, study designs, and educational contexts precluded meta-analysis and limited quantitative synthesis. The narrative synthesis approach, while appropriate for heterogeneous evidence, involves subjective interpretation and may not capture all nuances.</w:t>
      </w:r>
    </w:p>
    <w:p w14:paraId="4C65CDD7" w14:textId="77777777" w:rsidR="005B74F3" w:rsidRPr="00714E2E" w:rsidRDefault="007C625E"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 </w:t>
      </w:r>
      <w:r w:rsidR="005B74F3" w:rsidRPr="00714E2E">
        <w:rPr>
          <w:rFonts w:ascii="Times New Roman" w:hAnsi="Times New Roman" w:cs="Times New Roman"/>
          <w:sz w:val="24"/>
          <w:szCs w:val="24"/>
        </w:rPr>
        <w:t>Quality Assessment Limitations: The risk of bias assessment framework, while adapted for diverse study designs, may not have captured all relevant quality dimensions for each study type. The decision not to exclude studies based on quality, while inclusive, means lower-quality evidence influenced the synthesis alongside higher-quality studies.</w:t>
      </w:r>
    </w:p>
    <w:p w14:paraId="78969D60" w14:textId="77777777" w:rsidR="0016410D"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Data Extraction Limitations: Study authors were not contacted for missing or unclear information due to time constraints, potentially resulting in incomplete data extraction. Some studies provided insufficient detail about AI technologies, implementation procedures, or outcome measures, limiting the depth of analysis. The extraction of qualitative findings into standardized categories may have lost some </w:t>
      </w:r>
      <w:r w:rsidR="007C625E">
        <w:rPr>
          <w:rFonts w:ascii="Times New Roman" w:hAnsi="Times New Roman" w:cs="Times New Roman"/>
          <w:sz w:val="24"/>
          <w:szCs w:val="24"/>
        </w:rPr>
        <w:t>contextual richness and nuance.</w:t>
      </w:r>
    </w:p>
    <w:p w14:paraId="452057C6" w14:textId="77777777" w:rsidR="007C625E" w:rsidRDefault="007C625E" w:rsidP="00714E2E">
      <w:pPr>
        <w:jc w:val="both"/>
        <w:rPr>
          <w:rFonts w:ascii="Times New Roman" w:hAnsi="Times New Roman" w:cs="Times New Roman"/>
          <w:sz w:val="24"/>
          <w:szCs w:val="24"/>
        </w:rPr>
      </w:pPr>
      <w:r>
        <w:rPr>
          <w:rFonts w:ascii="Times New Roman" w:hAnsi="Times New Roman" w:cs="Times New Roman"/>
          <w:sz w:val="24"/>
          <w:szCs w:val="24"/>
        </w:rPr>
        <w:t>Study-Level Limitations:</w:t>
      </w:r>
    </w:p>
    <w:p w14:paraId="04D40FFD" w14:textId="77777777" w:rsidR="007C625E" w:rsidRPr="007C625E" w:rsidRDefault="007C625E" w:rsidP="007C625E">
      <w:pPr>
        <w:jc w:val="both"/>
        <w:rPr>
          <w:rFonts w:ascii="Times New Roman" w:hAnsi="Times New Roman" w:cs="Times New Roman"/>
          <w:sz w:val="24"/>
          <w:szCs w:val="24"/>
        </w:rPr>
      </w:pPr>
      <w:r w:rsidRPr="007C625E">
        <w:rPr>
          <w:rFonts w:ascii="Times New Roman" w:hAnsi="Times New Roman" w:cs="Times New Roman"/>
          <w:sz w:val="24"/>
          <w:szCs w:val="24"/>
        </w:rPr>
        <w:lastRenderedPageBreak/>
        <w:t>Short-Term Focus: Many studies examined relatively short implementation periods (e.g., four months). Longer-term studies are needed to assess sustained impacts, potential adaptation effects, and durability of engagement improvements.</w:t>
      </w:r>
    </w:p>
    <w:p w14:paraId="56761435" w14:textId="77777777" w:rsidR="007C625E" w:rsidRPr="007C625E" w:rsidRDefault="007C625E" w:rsidP="007C625E">
      <w:pPr>
        <w:jc w:val="both"/>
        <w:rPr>
          <w:rFonts w:ascii="Times New Roman" w:hAnsi="Times New Roman" w:cs="Times New Roman"/>
          <w:sz w:val="24"/>
          <w:szCs w:val="24"/>
        </w:rPr>
      </w:pPr>
      <w:r w:rsidRPr="007C625E">
        <w:rPr>
          <w:rFonts w:ascii="Times New Roman" w:hAnsi="Times New Roman" w:cs="Times New Roman"/>
          <w:sz w:val="24"/>
          <w:szCs w:val="24"/>
        </w:rPr>
        <w:t>Publication Bias: The predominantly positive findings may reflect publication bias, with negative or null results less likely to be published. This potential bias should be considered when interpreting the evidence.</w:t>
      </w:r>
    </w:p>
    <w:p w14:paraId="0AF2110B" w14:textId="77777777" w:rsidR="007C625E" w:rsidRPr="007C625E" w:rsidRDefault="007C625E" w:rsidP="007C625E">
      <w:pPr>
        <w:jc w:val="both"/>
        <w:rPr>
          <w:rFonts w:ascii="Times New Roman" w:hAnsi="Times New Roman" w:cs="Times New Roman"/>
          <w:sz w:val="24"/>
          <w:szCs w:val="24"/>
        </w:rPr>
      </w:pPr>
      <w:r w:rsidRPr="007C625E">
        <w:rPr>
          <w:rFonts w:ascii="Times New Roman" w:hAnsi="Times New Roman" w:cs="Times New Roman"/>
          <w:sz w:val="24"/>
          <w:szCs w:val="24"/>
        </w:rPr>
        <w:t>Context Specificity: Studies were conducted in diverse educational contexts with varying resources, cultures, and educational systems. Findings from one context may not generalize directly to others, particularly across significant resource disparities.</w:t>
      </w:r>
    </w:p>
    <w:p w14:paraId="03849A08" w14:textId="77777777" w:rsidR="007C625E" w:rsidRPr="007C625E" w:rsidRDefault="007C625E" w:rsidP="007C625E">
      <w:pPr>
        <w:jc w:val="both"/>
        <w:rPr>
          <w:rFonts w:ascii="Times New Roman" w:hAnsi="Times New Roman" w:cs="Times New Roman"/>
          <w:sz w:val="24"/>
          <w:szCs w:val="24"/>
        </w:rPr>
      </w:pPr>
      <w:r w:rsidRPr="007C625E">
        <w:rPr>
          <w:rFonts w:ascii="Times New Roman" w:hAnsi="Times New Roman" w:cs="Times New Roman"/>
          <w:sz w:val="24"/>
          <w:szCs w:val="24"/>
        </w:rPr>
        <w:t>Limited Comparative Evidence: Few studies directly compared different AI approaches or AI versus non-AI interventions using rigorous experimental designs. More comparative effectiveness research is needed to guide technology selection decisions.</w:t>
      </w:r>
    </w:p>
    <w:p w14:paraId="1115DFE1" w14:textId="77777777" w:rsidR="007C625E" w:rsidRPr="007C625E" w:rsidRDefault="007C625E" w:rsidP="007C625E">
      <w:pPr>
        <w:jc w:val="both"/>
        <w:rPr>
          <w:rFonts w:ascii="Times New Roman" w:hAnsi="Times New Roman" w:cs="Times New Roman"/>
          <w:sz w:val="24"/>
          <w:szCs w:val="24"/>
        </w:rPr>
      </w:pPr>
      <w:r w:rsidRPr="007C625E">
        <w:rPr>
          <w:rFonts w:ascii="Times New Roman" w:hAnsi="Times New Roman" w:cs="Times New Roman"/>
          <w:sz w:val="24"/>
          <w:szCs w:val="24"/>
        </w:rPr>
        <w:t>Insufficient Attention to Implementation Processes: While many studies documented outcomes, fewer provided detailed analysis of implementation processes, fidelity, and the factors that facilitate or hinder successful adoption. This limits practical guidance for implementation.</w:t>
      </w:r>
    </w:p>
    <w:p w14:paraId="0F3A6C58" w14:textId="77777777" w:rsidR="007C625E" w:rsidRDefault="007C625E" w:rsidP="00714E2E">
      <w:pPr>
        <w:jc w:val="both"/>
        <w:rPr>
          <w:rFonts w:ascii="Times New Roman" w:hAnsi="Times New Roman" w:cs="Times New Roman"/>
          <w:sz w:val="24"/>
          <w:szCs w:val="24"/>
        </w:rPr>
      </w:pPr>
      <w:r w:rsidRPr="007C625E">
        <w:rPr>
          <w:rFonts w:ascii="Times New Roman" w:hAnsi="Times New Roman" w:cs="Times New Roman"/>
          <w:sz w:val="24"/>
          <w:szCs w:val="24"/>
        </w:rPr>
        <w:t>Underexplored Negative Consequences: Potential negative consequences of AI integration—such as reduced human interaction, over-reliance on technology, or unintended effects on student autonomy—received limited attention in the reviewed literature.</w:t>
      </w:r>
    </w:p>
    <w:p w14:paraId="4F5B28E3"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4.3 Implications for Practice</w:t>
      </w:r>
    </w:p>
    <w:p w14:paraId="773C59CA"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Despite limitations, the evidence provides several actionable implications for educators, administrators, and policymakers considering AI integration:</w:t>
      </w:r>
    </w:p>
    <w:p w14:paraId="614D859A"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1. Prioritize Pedagogically-Integrated AI: AI should be integrated as a pedagogical tool supporting teaching and learning rather than a standalone technological solution. The most effective implementations in this review involved teacher-led AI interventions where AI augmented rather than replaced human instruction (Leahy et al., 2025; Reddy et al., 2025). Educators should focus on how AI can enhance their pedagogical strategies rather than viewing it as an independent intervention.</w:t>
      </w:r>
    </w:p>
    <w:p w14:paraId="760B6272"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2. Select AI Technologies Aligned with Learning Goals:</w:t>
      </w:r>
      <w:r w:rsidRPr="00714E2E">
        <w:rPr>
          <w:rFonts w:ascii="Times New Roman" w:hAnsi="Times New Roman" w:cs="Times New Roman"/>
          <w:sz w:val="24"/>
          <w:szCs w:val="24"/>
        </w:rPr>
        <w:t xml:space="preserve"> Different AI technologies showed distinct strengths for different outcomes. Practitioners should match AI selection to specific learning goals:</w:t>
      </w:r>
    </w:p>
    <w:p w14:paraId="2DCCB922" w14:textId="77777777" w:rsidR="005B74F3" w:rsidRPr="00714E2E" w:rsidRDefault="005B74F3" w:rsidP="00714E2E">
      <w:pPr>
        <w:pStyle w:val="ListParagraph"/>
        <w:numPr>
          <w:ilvl w:val="0"/>
          <w:numId w:val="22"/>
        </w:numPr>
        <w:jc w:val="both"/>
        <w:rPr>
          <w:rFonts w:ascii="Times New Roman" w:hAnsi="Times New Roman" w:cs="Times New Roman"/>
        </w:rPr>
      </w:pPr>
      <w:r w:rsidRPr="00714E2E">
        <w:rPr>
          <w:rFonts w:ascii="Times New Roman" w:hAnsi="Times New Roman" w:cs="Times New Roman"/>
        </w:rPr>
        <w:t>For behavioral engagement and participation: Gamification platforms with AI personalization</w:t>
      </w:r>
    </w:p>
    <w:p w14:paraId="21E721CC" w14:textId="77777777" w:rsidR="005B74F3" w:rsidRPr="00714E2E" w:rsidRDefault="005B74F3" w:rsidP="00714E2E">
      <w:pPr>
        <w:pStyle w:val="ListParagraph"/>
        <w:numPr>
          <w:ilvl w:val="0"/>
          <w:numId w:val="22"/>
        </w:numPr>
        <w:jc w:val="both"/>
        <w:rPr>
          <w:rFonts w:ascii="Times New Roman" w:hAnsi="Times New Roman" w:cs="Times New Roman"/>
        </w:rPr>
      </w:pPr>
      <w:r w:rsidRPr="00714E2E">
        <w:rPr>
          <w:rFonts w:ascii="Times New Roman" w:hAnsi="Times New Roman" w:cs="Times New Roman"/>
        </w:rPr>
        <w:t>For cognitive engagement and deep learning: Intelligent tutoring systems with adaptive feedback</w:t>
      </w:r>
    </w:p>
    <w:p w14:paraId="3B085DC9" w14:textId="77777777" w:rsidR="005B74F3" w:rsidRPr="00714E2E" w:rsidRDefault="005B74F3" w:rsidP="00714E2E">
      <w:pPr>
        <w:pStyle w:val="ListParagraph"/>
        <w:numPr>
          <w:ilvl w:val="0"/>
          <w:numId w:val="22"/>
        </w:numPr>
        <w:jc w:val="both"/>
        <w:rPr>
          <w:rFonts w:ascii="Times New Roman" w:hAnsi="Times New Roman" w:cs="Times New Roman"/>
        </w:rPr>
      </w:pPr>
      <w:r w:rsidRPr="00714E2E">
        <w:rPr>
          <w:rFonts w:ascii="Times New Roman" w:hAnsi="Times New Roman" w:cs="Times New Roman"/>
        </w:rPr>
        <w:t>For emotional engagement and motivation: Conversational AI with supportive, responsive interactions</w:t>
      </w:r>
    </w:p>
    <w:p w14:paraId="4B02B738" w14:textId="77777777" w:rsidR="005B74F3" w:rsidRPr="00714E2E" w:rsidRDefault="005B74F3" w:rsidP="00714E2E">
      <w:pPr>
        <w:pStyle w:val="ListParagraph"/>
        <w:numPr>
          <w:ilvl w:val="0"/>
          <w:numId w:val="22"/>
        </w:numPr>
        <w:jc w:val="both"/>
        <w:rPr>
          <w:rFonts w:ascii="Times New Roman" w:hAnsi="Times New Roman" w:cs="Times New Roman"/>
        </w:rPr>
      </w:pPr>
      <w:r w:rsidRPr="00714E2E">
        <w:rPr>
          <w:rFonts w:ascii="Times New Roman" w:hAnsi="Times New Roman" w:cs="Times New Roman"/>
        </w:rPr>
        <w:t>For language learning: AI with pronunciation feedback and conversation practice</w:t>
      </w:r>
    </w:p>
    <w:p w14:paraId="423BB8F5" w14:textId="77777777" w:rsidR="005B74F3" w:rsidRPr="00714E2E" w:rsidRDefault="005B74F3" w:rsidP="00714E2E">
      <w:pPr>
        <w:pStyle w:val="ListParagraph"/>
        <w:numPr>
          <w:ilvl w:val="0"/>
          <w:numId w:val="22"/>
        </w:numPr>
        <w:jc w:val="both"/>
        <w:rPr>
          <w:rFonts w:ascii="Times New Roman" w:hAnsi="Times New Roman" w:cs="Times New Roman"/>
        </w:rPr>
      </w:pPr>
      <w:r w:rsidRPr="00714E2E">
        <w:rPr>
          <w:rFonts w:ascii="Times New Roman" w:hAnsi="Times New Roman" w:cs="Times New Roman"/>
        </w:rPr>
        <w:lastRenderedPageBreak/>
        <w:t>For comprehensive monitoring: Multimodal systems integrating multiple data sources</w:t>
      </w:r>
    </w:p>
    <w:p w14:paraId="08337223"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3. Invest in Teacher Training and Support:</w:t>
      </w:r>
      <w:r w:rsidRPr="00714E2E">
        <w:rPr>
          <w:rFonts w:ascii="Times New Roman" w:hAnsi="Times New Roman" w:cs="Times New Roman"/>
          <w:sz w:val="24"/>
          <w:szCs w:val="24"/>
        </w:rPr>
        <w:t xml:space="preserve"> Successful AI integration requires substantial teacher training, ongoing technical support, and professional development (Ullah et al., 2024; Solanki, 2025). Institutions should allocate resources for:</w:t>
      </w:r>
    </w:p>
    <w:p w14:paraId="38AE681B" w14:textId="77777777" w:rsidR="005B74F3" w:rsidRPr="00714E2E" w:rsidRDefault="005B74F3" w:rsidP="00714E2E">
      <w:pPr>
        <w:pStyle w:val="ListParagraph"/>
        <w:numPr>
          <w:ilvl w:val="0"/>
          <w:numId w:val="23"/>
        </w:numPr>
        <w:jc w:val="both"/>
        <w:rPr>
          <w:rFonts w:ascii="Times New Roman" w:hAnsi="Times New Roman" w:cs="Times New Roman"/>
        </w:rPr>
      </w:pPr>
      <w:r w:rsidRPr="00714E2E">
        <w:rPr>
          <w:rFonts w:ascii="Times New Roman" w:hAnsi="Times New Roman" w:cs="Times New Roman"/>
        </w:rPr>
        <w:t>Initial training on AI tool functionality and pedagogical integration</w:t>
      </w:r>
    </w:p>
    <w:p w14:paraId="15DCA0EA" w14:textId="77777777" w:rsidR="005B74F3" w:rsidRPr="00714E2E" w:rsidRDefault="005B74F3" w:rsidP="00714E2E">
      <w:pPr>
        <w:pStyle w:val="ListParagraph"/>
        <w:numPr>
          <w:ilvl w:val="0"/>
          <w:numId w:val="23"/>
        </w:numPr>
        <w:jc w:val="both"/>
        <w:rPr>
          <w:rFonts w:ascii="Times New Roman" w:hAnsi="Times New Roman" w:cs="Times New Roman"/>
        </w:rPr>
      </w:pPr>
      <w:r w:rsidRPr="00714E2E">
        <w:rPr>
          <w:rFonts w:ascii="Times New Roman" w:hAnsi="Times New Roman" w:cs="Times New Roman"/>
        </w:rPr>
        <w:t>Ongoing support for troubleshooting and optimization</w:t>
      </w:r>
    </w:p>
    <w:p w14:paraId="4C15E0F6" w14:textId="77777777" w:rsidR="005B74F3" w:rsidRPr="00714E2E" w:rsidRDefault="005B74F3" w:rsidP="00714E2E">
      <w:pPr>
        <w:pStyle w:val="ListParagraph"/>
        <w:numPr>
          <w:ilvl w:val="0"/>
          <w:numId w:val="23"/>
        </w:numPr>
        <w:jc w:val="both"/>
        <w:rPr>
          <w:rFonts w:ascii="Times New Roman" w:hAnsi="Times New Roman" w:cs="Times New Roman"/>
        </w:rPr>
      </w:pPr>
      <w:r w:rsidRPr="00714E2E">
        <w:rPr>
          <w:rFonts w:ascii="Times New Roman" w:hAnsi="Times New Roman" w:cs="Times New Roman"/>
        </w:rPr>
        <w:t>Professional learning communities for sharing best practices</w:t>
      </w:r>
    </w:p>
    <w:p w14:paraId="7E6420CB" w14:textId="77777777" w:rsidR="005B74F3" w:rsidRPr="00714E2E" w:rsidRDefault="005B74F3" w:rsidP="00714E2E">
      <w:pPr>
        <w:pStyle w:val="ListParagraph"/>
        <w:numPr>
          <w:ilvl w:val="0"/>
          <w:numId w:val="23"/>
        </w:numPr>
        <w:jc w:val="both"/>
        <w:rPr>
          <w:rFonts w:ascii="Times New Roman" w:hAnsi="Times New Roman" w:cs="Times New Roman"/>
        </w:rPr>
      </w:pPr>
      <w:r w:rsidRPr="00714E2E">
        <w:rPr>
          <w:rFonts w:ascii="Times New Roman" w:hAnsi="Times New Roman" w:cs="Times New Roman"/>
        </w:rPr>
        <w:t>Time for teachers to experiment, adapt, and refine AI integration</w:t>
      </w:r>
    </w:p>
    <w:p w14:paraId="624B0D5F"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4. Implement with Attention to Equity:</w:t>
      </w:r>
      <w:r w:rsidRPr="00714E2E">
        <w:rPr>
          <w:rFonts w:ascii="Times New Roman" w:hAnsi="Times New Roman" w:cs="Times New Roman"/>
          <w:sz w:val="24"/>
          <w:szCs w:val="24"/>
        </w:rPr>
        <w:t xml:space="preserve"> To avoid exacerbating existing inequalities, AI integration should include:</w:t>
      </w:r>
    </w:p>
    <w:p w14:paraId="744CD8A4" w14:textId="77777777" w:rsidR="005B74F3" w:rsidRPr="00714E2E" w:rsidRDefault="005B74F3" w:rsidP="00714E2E">
      <w:pPr>
        <w:pStyle w:val="ListParagraph"/>
        <w:numPr>
          <w:ilvl w:val="0"/>
          <w:numId w:val="24"/>
        </w:numPr>
        <w:jc w:val="both"/>
        <w:rPr>
          <w:rFonts w:ascii="Times New Roman" w:hAnsi="Times New Roman" w:cs="Times New Roman"/>
        </w:rPr>
      </w:pPr>
      <w:r w:rsidRPr="00714E2E">
        <w:rPr>
          <w:rFonts w:ascii="Times New Roman" w:hAnsi="Times New Roman" w:cs="Times New Roman"/>
        </w:rPr>
        <w:t>Ensuring equitable access to devices, internet connectivity, and technical support</w:t>
      </w:r>
    </w:p>
    <w:p w14:paraId="431FF155" w14:textId="77777777" w:rsidR="005B74F3" w:rsidRPr="00714E2E" w:rsidRDefault="005B74F3" w:rsidP="00714E2E">
      <w:pPr>
        <w:pStyle w:val="ListParagraph"/>
        <w:numPr>
          <w:ilvl w:val="0"/>
          <w:numId w:val="24"/>
        </w:numPr>
        <w:jc w:val="both"/>
        <w:rPr>
          <w:rFonts w:ascii="Times New Roman" w:hAnsi="Times New Roman" w:cs="Times New Roman"/>
        </w:rPr>
      </w:pPr>
      <w:r w:rsidRPr="00714E2E">
        <w:rPr>
          <w:rFonts w:ascii="Times New Roman" w:hAnsi="Times New Roman" w:cs="Times New Roman"/>
        </w:rPr>
        <w:t>Selecting AI tools designed with diverse learners in mind</w:t>
      </w:r>
    </w:p>
    <w:p w14:paraId="3B7A1721" w14:textId="77777777" w:rsidR="005B74F3" w:rsidRPr="00714E2E" w:rsidRDefault="005B74F3" w:rsidP="00714E2E">
      <w:pPr>
        <w:pStyle w:val="ListParagraph"/>
        <w:numPr>
          <w:ilvl w:val="0"/>
          <w:numId w:val="24"/>
        </w:numPr>
        <w:jc w:val="both"/>
        <w:rPr>
          <w:rFonts w:ascii="Times New Roman" w:hAnsi="Times New Roman" w:cs="Times New Roman"/>
        </w:rPr>
      </w:pPr>
      <w:r w:rsidRPr="00714E2E">
        <w:rPr>
          <w:rFonts w:ascii="Times New Roman" w:hAnsi="Times New Roman" w:cs="Times New Roman"/>
        </w:rPr>
        <w:t>Monitoring differential effects across student subgroups</w:t>
      </w:r>
    </w:p>
    <w:p w14:paraId="55D6313E" w14:textId="77777777" w:rsidR="005B74F3" w:rsidRPr="00714E2E" w:rsidRDefault="005B74F3" w:rsidP="00714E2E">
      <w:pPr>
        <w:pStyle w:val="ListParagraph"/>
        <w:numPr>
          <w:ilvl w:val="0"/>
          <w:numId w:val="24"/>
        </w:numPr>
        <w:jc w:val="both"/>
        <w:rPr>
          <w:rFonts w:ascii="Times New Roman" w:hAnsi="Times New Roman" w:cs="Times New Roman"/>
        </w:rPr>
      </w:pPr>
      <w:r w:rsidRPr="00714E2E">
        <w:rPr>
          <w:rFonts w:ascii="Times New Roman" w:hAnsi="Times New Roman" w:cs="Times New Roman"/>
        </w:rPr>
        <w:t>Providing alternative pathways for students who struggle with AI tools</w:t>
      </w:r>
    </w:p>
    <w:p w14:paraId="152BF2B7" w14:textId="77777777" w:rsidR="005B74F3" w:rsidRPr="00714E2E" w:rsidRDefault="005B74F3" w:rsidP="00714E2E">
      <w:pPr>
        <w:pStyle w:val="ListParagraph"/>
        <w:numPr>
          <w:ilvl w:val="0"/>
          <w:numId w:val="24"/>
        </w:numPr>
        <w:jc w:val="both"/>
        <w:rPr>
          <w:rFonts w:ascii="Times New Roman" w:hAnsi="Times New Roman" w:cs="Times New Roman"/>
        </w:rPr>
      </w:pPr>
      <w:r w:rsidRPr="00714E2E">
        <w:rPr>
          <w:rFonts w:ascii="Times New Roman" w:hAnsi="Times New Roman" w:cs="Times New Roman"/>
        </w:rPr>
        <w:t>Addressing digital literacy gaps before or during AI implementation</w:t>
      </w:r>
    </w:p>
    <w:p w14:paraId="520B0C2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5. Prioritize Data Privacy and Ethical Considerations:</w:t>
      </w:r>
      <w:r w:rsidRPr="00714E2E">
        <w:rPr>
          <w:rFonts w:ascii="Times New Roman" w:hAnsi="Times New Roman" w:cs="Times New Roman"/>
          <w:sz w:val="24"/>
          <w:szCs w:val="24"/>
        </w:rPr>
        <w:t xml:space="preserve"> Given concerns about data privacy, algorithmic bias, and student agency (Malik et al., 2025; Pandey et al., 2025), institutions should:</w:t>
      </w:r>
    </w:p>
    <w:p w14:paraId="0CDD29EE"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Conduct thorough privacy and security assessments of AI tools</w:t>
      </w:r>
    </w:p>
    <w:p w14:paraId="1B9E3E12"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Ensure transparency about data collection, use, and storage</w:t>
      </w:r>
    </w:p>
    <w:p w14:paraId="20BFEB45"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Obtain informed consent from students and parents</w:t>
      </w:r>
    </w:p>
    <w:p w14:paraId="7DB1686A"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Regularly audit AI systems for bias and fairness</w:t>
      </w:r>
    </w:p>
    <w:p w14:paraId="19FFAD1C"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Maintain human oversight and decision-making authority</w:t>
      </w:r>
    </w:p>
    <w:p w14:paraId="00A0D5BB"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Establish clear policies on appropriate AI use and academic integrity</w:t>
      </w:r>
    </w:p>
    <w:p w14:paraId="35341025"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6. Start Small and Scale Gradually:</w:t>
      </w:r>
      <w:r w:rsidRPr="00714E2E">
        <w:rPr>
          <w:rFonts w:ascii="Times New Roman" w:hAnsi="Times New Roman" w:cs="Times New Roman"/>
          <w:sz w:val="24"/>
          <w:szCs w:val="24"/>
        </w:rPr>
        <w:t xml:space="preserve"> Rather than institution-wide immediate implementation, a phased approach is advisable:</w:t>
      </w:r>
    </w:p>
    <w:p w14:paraId="295C3189" w14:textId="77777777" w:rsidR="005B74F3" w:rsidRPr="00714E2E" w:rsidRDefault="005B74F3" w:rsidP="00714E2E">
      <w:pPr>
        <w:pStyle w:val="ListParagraph"/>
        <w:numPr>
          <w:ilvl w:val="0"/>
          <w:numId w:val="26"/>
        </w:numPr>
        <w:jc w:val="both"/>
        <w:rPr>
          <w:rFonts w:ascii="Times New Roman" w:hAnsi="Times New Roman" w:cs="Times New Roman"/>
        </w:rPr>
      </w:pPr>
      <w:r w:rsidRPr="00714E2E">
        <w:rPr>
          <w:rFonts w:ascii="Times New Roman" w:hAnsi="Times New Roman" w:cs="Times New Roman"/>
        </w:rPr>
        <w:t>Begin with pilot studies in supportive contexts with motivated teachers</w:t>
      </w:r>
    </w:p>
    <w:p w14:paraId="50E52ECC" w14:textId="77777777" w:rsidR="005B74F3" w:rsidRPr="00714E2E" w:rsidRDefault="005B74F3" w:rsidP="00714E2E">
      <w:pPr>
        <w:pStyle w:val="ListParagraph"/>
        <w:numPr>
          <w:ilvl w:val="0"/>
          <w:numId w:val="26"/>
        </w:numPr>
        <w:jc w:val="both"/>
        <w:rPr>
          <w:rFonts w:ascii="Times New Roman" w:hAnsi="Times New Roman" w:cs="Times New Roman"/>
        </w:rPr>
      </w:pPr>
      <w:r w:rsidRPr="00714E2E">
        <w:rPr>
          <w:rFonts w:ascii="Times New Roman" w:hAnsi="Times New Roman" w:cs="Times New Roman"/>
        </w:rPr>
        <w:t>Collect data on implementation fidelity, outcomes, and challenges</w:t>
      </w:r>
    </w:p>
    <w:p w14:paraId="03411806" w14:textId="77777777" w:rsidR="005B74F3" w:rsidRPr="00714E2E" w:rsidRDefault="005B74F3" w:rsidP="00714E2E">
      <w:pPr>
        <w:pStyle w:val="ListParagraph"/>
        <w:numPr>
          <w:ilvl w:val="0"/>
          <w:numId w:val="26"/>
        </w:numPr>
        <w:jc w:val="both"/>
        <w:rPr>
          <w:rFonts w:ascii="Times New Roman" w:hAnsi="Times New Roman" w:cs="Times New Roman"/>
        </w:rPr>
      </w:pPr>
      <w:r w:rsidRPr="00714E2E">
        <w:rPr>
          <w:rFonts w:ascii="Times New Roman" w:hAnsi="Times New Roman" w:cs="Times New Roman"/>
        </w:rPr>
        <w:t>Refine based on pilot findings before broader rollout</w:t>
      </w:r>
    </w:p>
    <w:p w14:paraId="73435A1F" w14:textId="77777777" w:rsidR="005B74F3" w:rsidRPr="00714E2E" w:rsidRDefault="005B74F3" w:rsidP="00714E2E">
      <w:pPr>
        <w:pStyle w:val="ListParagraph"/>
        <w:numPr>
          <w:ilvl w:val="0"/>
          <w:numId w:val="26"/>
        </w:numPr>
        <w:jc w:val="both"/>
        <w:rPr>
          <w:rFonts w:ascii="Times New Roman" w:hAnsi="Times New Roman" w:cs="Times New Roman"/>
        </w:rPr>
      </w:pPr>
      <w:r w:rsidRPr="00714E2E">
        <w:rPr>
          <w:rFonts w:ascii="Times New Roman" w:hAnsi="Times New Roman" w:cs="Times New Roman"/>
        </w:rPr>
        <w:t>Scale gradually with ongoing monitoring and adaptation</w:t>
      </w:r>
    </w:p>
    <w:p w14:paraId="79E53D17" w14:textId="77777777" w:rsidR="005B74F3" w:rsidRPr="00714E2E" w:rsidRDefault="005B74F3" w:rsidP="00714E2E">
      <w:pPr>
        <w:pStyle w:val="ListParagraph"/>
        <w:numPr>
          <w:ilvl w:val="0"/>
          <w:numId w:val="26"/>
        </w:numPr>
        <w:jc w:val="both"/>
        <w:rPr>
          <w:rFonts w:ascii="Times New Roman" w:hAnsi="Times New Roman" w:cs="Times New Roman"/>
        </w:rPr>
      </w:pPr>
      <w:r w:rsidRPr="00714E2E">
        <w:rPr>
          <w:rFonts w:ascii="Times New Roman" w:hAnsi="Times New Roman" w:cs="Times New Roman"/>
        </w:rPr>
        <w:lastRenderedPageBreak/>
        <w:t>Build institutional capacity and infrastructure incrementally</w:t>
      </w:r>
    </w:p>
    <w:p w14:paraId="6A65866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7. Focus on Real-Time Feedback and Personalization:</w:t>
      </w:r>
      <w:r w:rsidRPr="00714E2E">
        <w:rPr>
          <w:rFonts w:ascii="Times New Roman" w:hAnsi="Times New Roman" w:cs="Times New Roman"/>
          <w:sz w:val="24"/>
          <w:szCs w:val="24"/>
        </w:rPr>
        <w:t xml:space="preserve"> The most consistent benefits across studies came from AI systems providing immediate, personalized feedback (Chen, 2026; Malik et al., 2025). Practitioners should prioritize AI tools with:</w:t>
      </w:r>
    </w:p>
    <w:p w14:paraId="53E2F32A" w14:textId="77777777" w:rsidR="005B74F3" w:rsidRPr="00714E2E" w:rsidRDefault="005B74F3" w:rsidP="00714E2E">
      <w:pPr>
        <w:pStyle w:val="ListParagraph"/>
        <w:numPr>
          <w:ilvl w:val="0"/>
          <w:numId w:val="27"/>
        </w:numPr>
        <w:jc w:val="both"/>
        <w:rPr>
          <w:rFonts w:ascii="Times New Roman" w:hAnsi="Times New Roman" w:cs="Times New Roman"/>
        </w:rPr>
      </w:pPr>
      <w:r w:rsidRPr="00714E2E">
        <w:rPr>
          <w:rFonts w:ascii="Times New Roman" w:hAnsi="Times New Roman" w:cs="Times New Roman"/>
        </w:rPr>
        <w:t>Real-time response to student actions and needs</w:t>
      </w:r>
    </w:p>
    <w:p w14:paraId="44977DDB" w14:textId="77777777" w:rsidR="005B74F3" w:rsidRPr="00714E2E" w:rsidRDefault="005B74F3" w:rsidP="00714E2E">
      <w:pPr>
        <w:pStyle w:val="ListParagraph"/>
        <w:numPr>
          <w:ilvl w:val="0"/>
          <w:numId w:val="27"/>
        </w:numPr>
        <w:jc w:val="both"/>
        <w:rPr>
          <w:rFonts w:ascii="Times New Roman" w:hAnsi="Times New Roman" w:cs="Times New Roman"/>
        </w:rPr>
      </w:pPr>
      <w:r w:rsidRPr="00714E2E">
        <w:rPr>
          <w:rFonts w:ascii="Times New Roman" w:hAnsi="Times New Roman" w:cs="Times New Roman"/>
        </w:rPr>
        <w:t>Adaptive difficulty and content matching individual progress</w:t>
      </w:r>
    </w:p>
    <w:p w14:paraId="02C40E1C" w14:textId="77777777" w:rsidR="005B74F3" w:rsidRPr="00714E2E" w:rsidRDefault="005B74F3" w:rsidP="00714E2E">
      <w:pPr>
        <w:pStyle w:val="ListParagraph"/>
        <w:numPr>
          <w:ilvl w:val="0"/>
          <w:numId w:val="27"/>
        </w:numPr>
        <w:jc w:val="both"/>
        <w:rPr>
          <w:rFonts w:ascii="Times New Roman" w:hAnsi="Times New Roman" w:cs="Times New Roman"/>
        </w:rPr>
      </w:pPr>
      <w:r w:rsidRPr="00714E2E">
        <w:rPr>
          <w:rFonts w:ascii="Times New Roman" w:hAnsi="Times New Roman" w:cs="Times New Roman"/>
        </w:rPr>
        <w:t>Specific, actionable feedback rather than generic responses</w:t>
      </w:r>
    </w:p>
    <w:p w14:paraId="365DE997" w14:textId="77777777" w:rsidR="005B74F3" w:rsidRPr="00714E2E" w:rsidRDefault="005B74F3" w:rsidP="00714E2E">
      <w:pPr>
        <w:pStyle w:val="ListParagraph"/>
        <w:numPr>
          <w:ilvl w:val="0"/>
          <w:numId w:val="27"/>
        </w:numPr>
        <w:jc w:val="both"/>
        <w:rPr>
          <w:rFonts w:ascii="Times New Roman" w:hAnsi="Times New Roman" w:cs="Times New Roman"/>
        </w:rPr>
      </w:pPr>
      <w:r w:rsidRPr="00714E2E">
        <w:rPr>
          <w:rFonts w:ascii="Times New Roman" w:hAnsi="Times New Roman" w:cs="Times New Roman"/>
        </w:rPr>
        <w:t>Multiple modalities for interaction and feedback delivery</w:t>
      </w:r>
    </w:p>
    <w:p w14:paraId="4BD72025"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8. Maintain Human Connection:</w:t>
      </w:r>
      <w:r w:rsidRPr="00714E2E">
        <w:rPr>
          <w:rFonts w:ascii="Times New Roman" w:hAnsi="Times New Roman" w:cs="Times New Roman"/>
          <w:sz w:val="24"/>
          <w:szCs w:val="24"/>
        </w:rPr>
        <w:t xml:space="preserve"> Given concerns about AI potentially reducing human interaction (Pham, 2025), implementation should:</w:t>
      </w:r>
    </w:p>
    <w:p w14:paraId="16F91791" w14:textId="77777777" w:rsidR="005B74F3" w:rsidRPr="00714E2E" w:rsidRDefault="005B74F3" w:rsidP="00714E2E">
      <w:pPr>
        <w:pStyle w:val="ListParagraph"/>
        <w:numPr>
          <w:ilvl w:val="0"/>
          <w:numId w:val="28"/>
        </w:numPr>
        <w:jc w:val="both"/>
        <w:rPr>
          <w:rFonts w:ascii="Times New Roman" w:hAnsi="Times New Roman" w:cs="Times New Roman"/>
        </w:rPr>
      </w:pPr>
      <w:r w:rsidRPr="00714E2E">
        <w:rPr>
          <w:rFonts w:ascii="Times New Roman" w:hAnsi="Times New Roman" w:cs="Times New Roman"/>
        </w:rPr>
        <w:t>Preserve and enhance teacher-student relationships rather than replacing them</w:t>
      </w:r>
    </w:p>
    <w:p w14:paraId="6D09CD45" w14:textId="77777777" w:rsidR="005B74F3" w:rsidRPr="00714E2E" w:rsidRDefault="005B74F3" w:rsidP="00714E2E">
      <w:pPr>
        <w:pStyle w:val="ListParagraph"/>
        <w:numPr>
          <w:ilvl w:val="0"/>
          <w:numId w:val="28"/>
        </w:numPr>
        <w:jc w:val="both"/>
        <w:rPr>
          <w:rFonts w:ascii="Times New Roman" w:hAnsi="Times New Roman" w:cs="Times New Roman"/>
        </w:rPr>
      </w:pPr>
      <w:r w:rsidRPr="00714E2E">
        <w:rPr>
          <w:rFonts w:ascii="Times New Roman" w:hAnsi="Times New Roman" w:cs="Times New Roman"/>
        </w:rPr>
        <w:t>Use AI to free teacher time for high-value human interactions</w:t>
      </w:r>
    </w:p>
    <w:p w14:paraId="2C14C7BA" w14:textId="77777777" w:rsidR="005B74F3" w:rsidRPr="00714E2E" w:rsidRDefault="005B74F3" w:rsidP="00714E2E">
      <w:pPr>
        <w:pStyle w:val="ListParagraph"/>
        <w:numPr>
          <w:ilvl w:val="0"/>
          <w:numId w:val="28"/>
        </w:numPr>
        <w:jc w:val="both"/>
        <w:rPr>
          <w:rFonts w:ascii="Times New Roman" w:hAnsi="Times New Roman" w:cs="Times New Roman"/>
        </w:rPr>
      </w:pPr>
      <w:r w:rsidRPr="00714E2E">
        <w:rPr>
          <w:rFonts w:ascii="Times New Roman" w:hAnsi="Times New Roman" w:cs="Times New Roman"/>
        </w:rPr>
        <w:t>Encourage peer collaboration alongside AI-mediated learning</w:t>
      </w:r>
    </w:p>
    <w:p w14:paraId="343F078F" w14:textId="77777777" w:rsidR="005B74F3" w:rsidRPr="00714E2E" w:rsidRDefault="005B74F3" w:rsidP="00714E2E">
      <w:pPr>
        <w:pStyle w:val="ListParagraph"/>
        <w:numPr>
          <w:ilvl w:val="0"/>
          <w:numId w:val="28"/>
        </w:numPr>
        <w:jc w:val="both"/>
        <w:rPr>
          <w:rFonts w:ascii="Times New Roman" w:hAnsi="Times New Roman" w:cs="Times New Roman"/>
        </w:rPr>
      </w:pPr>
      <w:r w:rsidRPr="00714E2E">
        <w:rPr>
          <w:rFonts w:ascii="Times New Roman" w:hAnsi="Times New Roman" w:cs="Times New Roman"/>
        </w:rPr>
        <w:t>Monitor and address any negative impacts on social engagement or sense of belonging</w:t>
      </w:r>
    </w:p>
    <w:p w14:paraId="7111BC62" w14:textId="77777777" w:rsidR="00714E2E" w:rsidRPr="00714E2E" w:rsidRDefault="00714E2E" w:rsidP="00714E2E">
      <w:pPr>
        <w:jc w:val="both"/>
        <w:rPr>
          <w:rFonts w:ascii="Times New Roman" w:hAnsi="Times New Roman" w:cs="Times New Roman"/>
          <w:bCs/>
          <w:sz w:val="24"/>
          <w:szCs w:val="24"/>
        </w:rPr>
      </w:pPr>
      <w:r>
        <w:rPr>
          <w:rFonts w:ascii="Times New Roman" w:hAnsi="Times New Roman" w:cs="Times New Roman"/>
          <w:bCs/>
          <w:sz w:val="24"/>
          <w:szCs w:val="24"/>
        </w:rPr>
        <w:t>4.4 Implications for Research</w:t>
      </w:r>
    </w:p>
    <w:p w14:paraId="5074E7B9" w14:textId="77777777" w:rsid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The limitations and gaps identified in this review suggest several priorities for future research:</w:t>
      </w:r>
    </w:p>
    <w:p w14:paraId="2FEA823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1. Rigorous Experimental Designs:</w:t>
      </w:r>
      <w:r w:rsidRPr="00714E2E">
        <w:rPr>
          <w:rFonts w:ascii="Times New Roman" w:hAnsi="Times New Roman" w:cs="Times New Roman"/>
          <w:sz w:val="24"/>
          <w:szCs w:val="24"/>
        </w:rPr>
        <w:t xml:space="preserve"> Future studies should employ:</w:t>
      </w:r>
    </w:p>
    <w:p w14:paraId="52935CCA"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Randomized controlled trials with adequate sample sizes and statistical power</w:t>
      </w:r>
    </w:p>
    <w:p w14:paraId="7A5B8A2B"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Active control groups receiving alternative interventions rather than no treatment</w:t>
      </w:r>
    </w:p>
    <w:p w14:paraId="24D09D31"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Blinding of outcome assessors where feasible</w:t>
      </w:r>
    </w:p>
    <w:p w14:paraId="722B2728"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Pre-registration of study protocols and analysis plans to reduce reporting bias</w:t>
      </w:r>
    </w:p>
    <w:p w14:paraId="7C8A18DF"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Intention-to-treat analyses accounting for attrition</w:t>
      </w:r>
    </w:p>
    <w:p w14:paraId="58E92037"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Multiple time points including long-term follow-up (6+ months post-intervention)</w:t>
      </w:r>
    </w:p>
    <w:p w14:paraId="0285CBE8"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2. Standardized Outcome Measures:</w:t>
      </w:r>
      <w:r w:rsidRPr="00714E2E">
        <w:rPr>
          <w:rFonts w:ascii="Times New Roman" w:hAnsi="Times New Roman" w:cs="Times New Roman"/>
          <w:sz w:val="24"/>
          <w:szCs w:val="24"/>
        </w:rPr>
        <w:t xml:space="preserve"> The field would benefit from:</w:t>
      </w:r>
    </w:p>
    <w:p w14:paraId="61EC224D" w14:textId="77777777" w:rsidR="005B74F3" w:rsidRPr="00714E2E" w:rsidRDefault="005B74F3" w:rsidP="00714E2E">
      <w:pPr>
        <w:pStyle w:val="ListParagraph"/>
        <w:numPr>
          <w:ilvl w:val="0"/>
          <w:numId w:val="30"/>
        </w:numPr>
        <w:jc w:val="both"/>
        <w:rPr>
          <w:rFonts w:ascii="Times New Roman" w:hAnsi="Times New Roman" w:cs="Times New Roman"/>
        </w:rPr>
      </w:pPr>
      <w:r w:rsidRPr="00714E2E">
        <w:rPr>
          <w:rFonts w:ascii="Times New Roman" w:hAnsi="Times New Roman" w:cs="Times New Roman"/>
        </w:rPr>
        <w:t>Development and validation of standardized engagement measures for AI-mediated learning</w:t>
      </w:r>
    </w:p>
    <w:p w14:paraId="3AECC575" w14:textId="77777777" w:rsidR="005B74F3" w:rsidRPr="00714E2E" w:rsidRDefault="005B74F3" w:rsidP="00714E2E">
      <w:pPr>
        <w:pStyle w:val="ListParagraph"/>
        <w:numPr>
          <w:ilvl w:val="0"/>
          <w:numId w:val="30"/>
        </w:numPr>
        <w:jc w:val="both"/>
        <w:rPr>
          <w:rFonts w:ascii="Times New Roman" w:hAnsi="Times New Roman" w:cs="Times New Roman"/>
        </w:rPr>
      </w:pPr>
      <w:r w:rsidRPr="00714E2E">
        <w:rPr>
          <w:rFonts w:ascii="Times New Roman" w:hAnsi="Times New Roman" w:cs="Times New Roman"/>
        </w:rPr>
        <w:t>Consensus on core outcome sets for AI integration studies</w:t>
      </w:r>
    </w:p>
    <w:p w14:paraId="285FF00C" w14:textId="77777777" w:rsidR="005B74F3" w:rsidRPr="00714E2E" w:rsidRDefault="005B74F3" w:rsidP="00714E2E">
      <w:pPr>
        <w:pStyle w:val="ListParagraph"/>
        <w:numPr>
          <w:ilvl w:val="0"/>
          <w:numId w:val="30"/>
        </w:numPr>
        <w:jc w:val="both"/>
        <w:rPr>
          <w:rFonts w:ascii="Times New Roman" w:hAnsi="Times New Roman" w:cs="Times New Roman"/>
        </w:rPr>
      </w:pPr>
      <w:r w:rsidRPr="00714E2E">
        <w:rPr>
          <w:rFonts w:ascii="Times New Roman" w:hAnsi="Times New Roman" w:cs="Times New Roman"/>
        </w:rPr>
        <w:t>Multi-method assessment combining self-report, behavioral observation, and learning analytics</w:t>
      </w:r>
    </w:p>
    <w:p w14:paraId="0388CE56" w14:textId="77777777" w:rsidR="005B74F3" w:rsidRPr="00714E2E" w:rsidRDefault="005B74F3" w:rsidP="00714E2E">
      <w:pPr>
        <w:pStyle w:val="ListParagraph"/>
        <w:numPr>
          <w:ilvl w:val="0"/>
          <w:numId w:val="30"/>
        </w:numPr>
        <w:jc w:val="both"/>
        <w:rPr>
          <w:rFonts w:ascii="Times New Roman" w:hAnsi="Times New Roman" w:cs="Times New Roman"/>
        </w:rPr>
      </w:pPr>
      <w:r w:rsidRPr="00714E2E">
        <w:rPr>
          <w:rFonts w:ascii="Times New Roman" w:hAnsi="Times New Roman" w:cs="Times New Roman"/>
        </w:rPr>
        <w:t>Attention to both intended outcomes and potential negative consequences</w:t>
      </w:r>
    </w:p>
    <w:p w14:paraId="326061C8" w14:textId="77777777" w:rsidR="005B74F3" w:rsidRPr="00714E2E" w:rsidRDefault="005B74F3" w:rsidP="00714E2E">
      <w:pPr>
        <w:pStyle w:val="ListParagraph"/>
        <w:numPr>
          <w:ilvl w:val="0"/>
          <w:numId w:val="30"/>
        </w:numPr>
        <w:jc w:val="both"/>
        <w:rPr>
          <w:rFonts w:ascii="Times New Roman" w:hAnsi="Times New Roman" w:cs="Times New Roman"/>
        </w:rPr>
      </w:pPr>
      <w:r w:rsidRPr="00714E2E">
        <w:rPr>
          <w:rFonts w:ascii="Times New Roman" w:hAnsi="Times New Roman" w:cs="Times New Roman"/>
        </w:rPr>
        <w:lastRenderedPageBreak/>
        <w:t>Cost-effectiveness and resource utilization measures</w:t>
      </w:r>
    </w:p>
    <w:p w14:paraId="3693F36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3. Mechanistic Research:</w:t>
      </w:r>
      <w:r w:rsidRPr="00714E2E">
        <w:rPr>
          <w:rFonts w:ascii="Times New Roman" w:hAnsi="Times New Roman" w:cs="Times New Roman"/>
          <w:sz w:val="24"/>
          <w:szCs w:val="24"/>
        </w:rPr>
        <w:t xml:space="preserve"> To understand how and why AI integration works, research should:</w:t>
      </w:r>
    </w:p>
    <w:p w14:paraId="64ED5D4E" w14:textId="77777777" w:rsidR="005B74F3" w:rsidRPr="00714E2E" w:rsidRDefault="005B74F3" w:rsidP="00714E2E">
      <w:pPr>
        <w:pStyle w:val="ListParagraph"/>
        <w:numPr>
          <w:ilvl w:val="0"/>
          <w:numId w:val="31"/>
        </w:numPr>
        <w:jc w:val="both"/>
        <w:rPr>
          <w:rFonts w:ascii="Times New Roman" w:hAnsi="Times New Roman" w:cs="Times New Roman"/>
        </w:rPr>
      </w:pPr>
      <w:r w:rsidRPr="00714E2E">
        <w:rPr>
          <w:rFonts w:ascii="Times New Roman" w:hAnsi="Times New Roman" w:cs="Times New Roman"/>
        </w:rPr>
        <w:t>Examine specific AI features and algorithms associated with effectiveness</w:t>
      </w:r>
    </w:p>
    <w:p w14:paraId="01215D98" w14:textId="77777777" w:rsidR="005B74F3" w:rsidRPr="00714E2E" w:rsidRDefault="005B74F3" w:rsidP="00714E2E">
      <w:pPr>
        <w:pStyle w:val="ListParagraph"/>
        <w:numPr>
          <w:ilvl w:val="0"/>
          <w:numId w:val="31"/>
        </w:numPr>
        <w:jc w:val="both"/>
        <w:rPr>
          <w:rFonts w:ascii="Times New Roman" w:hAnsi="Times New Roman" w:cs="Times New Roman"/>
        </w:rPr>
      </w:pPr>
      <w:r w:rsidRPr="00714E2E">
        <w:rPr>
          <w:rFonts w:ascii="Times New Roman" w:hAnsi="Times New Roman" w:cs="Times New Roman"/>
        </w:rPr>
        <w:t>Investigate mediating mechanisms (e.g., personalization, feedback, motivation)</w:t>
      </w:r>
    </w:p>
    <w:p w14:paraId="7810450A" w14:textId="77777777" w:rsidR="005B74F3" w:rsidRPr="00714E2E" w:rsidRDefault="005B74F3" w:rsidP="00714E2E">
      <w:pPr>
        <w:pStyle w:val="ListParagraph"/>
        <w:numPr>
          <w:ilvl w:val="0"/>
          <w:numId w:val="31"/>
        </w:numPr>
        <w:jc w:val="both"/>
        <w:rPr>
          <w:rFonts w:ascii="Times New Roman" w:hAnsi="Times New Roman" w:cs="Times New Roman"/>
        </w:rPr>
      </w:pPr>
      <w:r w:rsidRPr="00714E2E">
        <w:rPr>
          <w:rFonts w:ascii="Times New Roman" w:hAnsi="Times New Roman" w:cs="Times New Roman"/>
        </w:rPr>
        <w:t>Explore moderating factors (student characteristics, implementation quality, context)</w:t>
      </w:r>
    </w:p>
    <w:p w14:paraId="23359303" w14:textId="77777777" w:rsidR="005B74F3" w:rsidRPr="00714E2E" w:rsidRDefault="005B74F3" w:rsidP="00714E2E">
      <w:pPr>
        <w:pStyle w:val="ListParagraph"/>
        <w:numPr>
          <w:ilvl w:val="0"/>
          <w:numId w:val="31"/>
        </w:numPr>
        <w:jc w:val="both"/>
        <w:rPr>
          <w:rFonts w:ascii="Times New Roman" w:hAnsi="Times New Roman" w:cs="Times New Roman"/>
        </w:rPr>
      </w:pPr>
      <w:r w:rsidRPr="00714E2E">
        <w:rPr>
          <w:rFonts w:ascii="Times New Roman" w:hAnsi="Times New Roman" w:cs="Times New Roman"/>
        </w:rPr>
        <w:t>Use process evaluations and implementation science frameworks</w:t>
      </w:r>
    </w:p>
    <w:p w14:paraId="59559B34" w14:textId="77777777" w:rsidR="005B74F3" w:rsidRPr="00714E2E" w:rsidRDefault="005B74F3" w:rsidP="00714E2E">
      <w:pPr>
        <w:pStyle w:val="ListParagraph"/>
        <w:numPr>
          <w:ilvl w:val="0"/>
          <w:numId w:val="31"/>
        </w:numPr>
        <w:jc w:val="both"/>
        <w:rPr>
          <w:rFonts w:ascii="Times New Roman" w:hAnsi="Times New Roman" w:cs="Times New Roman"/>
        </w:rPr>
      </w:pPr>
      <w:r w:rsidRPr="00714E2E">
        <w:rPr>
          <w:rFonts w:ascii="Times New Roman" w:hAnsi="Times New Roman" w:cs="Times New Roman"/>
        </w:rPr>
        <w:t>Conduct comparative effectiveness research across AI approaches</w:t>
      </w:r>
    </w:p>
    <w:p w14:paraId="442FEDCF"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4. Equity and Ethics Research:</w:t>
      </w:r>
      <w:r w:rsidRPr="00714E2E">
        <w:rPr>
          <w:rFonts w:ascii="Times New Roman" w:hAnsi="Times New Roman" w:cs="Times New Roman"/>
          <w:sz w:val="24"/>
          <w:szCs w:val="24"/>
        </w:rPr>
        <w:t xml:space="preserve"> Critical gaps exist in understanding:</w:t>
      </w:r>
    </w:p>
    <w:p w14:paraId="7DC308D2"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Differential effects across student subgroups (race/ethnicity, socioeconomic status, disability, language)</w:t>
      </w:r>
    </w:p>
    <w:p w14:paraId="3E364C56"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Algorithmic bias in AI educational systems and strategies for mitigation</w:t>
      </w:r>
    </w:p>
    <w:p w14:paraId="441B5662"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Data privacy implications and student/parent perspectives on data use</w:t>
      </w:r>
    </w:p>
    <w:p w14:paraId="67CDD0F4"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Digital divide impacts and strategies for equitable access</w:t>
      </w:r>
    </w:p>
    <w:p w14:paraId="5DD61B4C"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Student agency and autonomy in AI-mediated learning environments</w:t>
      </w:r>
    </w:p>
    <w:p w14:paraId="79E219B5"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Long-term societal implications of AI integration in education</w:t>
      </w:r>
    </w:p>
    <w:p w14:paraId="7201328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5. Implementation Science:</w:t>
      </w:r>
      <w:r w:rsidRPr="00714E2E">
        <w:rPr>
          <w:rFonts w:ascii="Times New Roman" w:hAnsi="Times New Roman" w:cs="Times New Roman"/>
          <w:sz w:val="24"/>
          <w:szCs w:val="24"/>
        </w:rPr>
        <w:t xml:space="preserve"> Research is needed on:</w:t>
      </w:r>
    </w:p>
    <w:p w14:paraId="32FD70E4"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Factors influencing successful implementation and sustainability</w:t>
      </w:r>
    </w:p>
    <w:p w14:paraId="3FE0A5AF"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Cost-effectiveness and return on investment</w:t>
      </w:r>
    </w:p>
    <w:p w14:paraId="2840EFA9"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Scalability from pilot to institution-wide implementation</w:t>
      </w:r>
    </w:p>
    <w:p w14:paraId="5E36EC00"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Teacher training and support models</w:t>
      </w:r>
    </w:p>
    <w:p w14:paraId="7C08B262"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Integration with existing curricula and pedagogical practices</w:t>
      </w:r>
    </w:p>
    <w:p w14:paraId="74B05980"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Adaptation across diverse educational contexts</w:t>
      </w:r>
    </w:p>
    <w:p w14:paraId="2C66861A"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6. Long-Term Outcomes:</w:t>
      </w:r>
      <w:r w:rsidRPr="00714E2E">
        <w:rPr>
          <w:rFonts w:ascii="Times New Roman" w:hAnsi="Times New Roman" w:cs="Times New Roman"/>
          <w:sz w:val="24"/>
          <w:szCs w:val="24"/>
        </w:rPr>
        <w:t xml:space="preserve"> Studies should examine:</w:t>
      </w:r>
    </w:p>
    <w:p w14:paraId="74335DFF" w14:textId="77777777" w:rsidR="005B74F3" w:rsidRPr="00714E2E" w:rsidRDefault="005B74F3" w:rsidP="00714E2E">
      <w:pPr>
        <w:pStyle w:val="ListParagraph"/>
        <w:numPr>
          <w:ilvl w:val="0"/>
          <w:numId w:val="34"/>
        </w:numPr>
        <w:jc w:val="both"/>
        <w:rPr>
          <w:rFonts w:ascii="Times New Roman" w:hAnsi="Times New Roman" w:cs="Times New Roman"/>
        </w:rPr>
      </w:pPr>
      <w:r w:rsidRPr="00714E2E">
        <w:rPr>
          <w:rFonts w:ascii="Times New Roman" w:hAnsi="Times New Roman" w:cs="Times New Roman"/>
        </w:rPr>
        <w:t>Sustained effects beyond immediate post-intervention period</w:t>
      </w:r>
    </w:p>
    <w:p w14:paraId="71A9F592" w14:textId="77777777" w:rsidR="005B74F3" w:rsidRPr="00714E2E" w:rsidRDefault="005B74F3" w:rsidP="00714E2E">
      <w:pPr>
        <w:pStyle w:val="ListParagraph"/>
        <w:numPr>
          <w:ilvl w:val="0"/>
          <w:numId w:val="34"/>
        </w:numPr>
        <w:jc w:val="both"/>
        <w:rPr>
          <w:rFonts w:ascii="Times New Roman" w:hAnsi="Times New Roman" w:cs="Times New Roman"/>
        </w:rPr>
      </w:pPr>
      <w:r w:rsidRPr="00714E2E">
        <w:rPr>
          <w:rFonts w:ascii="Times New Roman" w:hAnsi="Times New Roman" w:cs="Times New Roman"/>
        </w:rPr>
        <w:t>Impact on ultimate outcomes (graduation rates, career success, lifelong learning)</w:t>
      </w:r>
    </w:p>
    <w:p w14:paraId="203EDEA6" w14:textId="77777777" w:rsidR="005B74F3" w:rsidRPr="00714E2E" w:rsidRDefault="005B74F3" w:rsidP="00714E2E">
      <w:pPr>
        <w:pStyle w:val="ListParagraph"/>
        <w:numPr>
          <w:ilvl w:val="0"/>
          <w:numId w:val="34"/>
        </w:numPr>
        <w:jc w:val="both"/>
        <w:rPr>
          <w:rFonts w:ascii="Times New Roman" w:hAnsi="Times New Roman" w:cs="Times New Roman"/>
        </w:rPr>
      </w:pPr>
      <w:r w:rsidRPr="00714E2E">
        <w:rPr>
          <w:rFonts w:ascii="Times New Roman" w:hAnsi="Times New Roman" w:cs="Times New Roman"/>
        </w:rPr>
        <w:t>Potential negative long-term consequences (over-reliance on AI, reduced self-regulation)</w:t>
      </w:r>
    </w:p>
    <w:p w14:paraId="26F03C7B" w14:textId="77777777" w:rsidR="005B74F3" w:rsidRPr="00714E2E" w:rsidRDefault="005B74F3" w:rsidP="00714E2E">
      <w:pPr>
        <w:pStyle w:val="ListParagraph"/>
        <w:numPr>
          <w:ilvl w:val="0"/>
          <w:numId w:val="34"/>
        </w:numPr>
        <w:jc w:val="both"/>
        <w:rPr>
          <w:rFonts w:ascii="Times New Roman" w:hAnsi="Times New Roman" w:cs="Times New Roman"/>
        </w:rPr>
      </w:pPr>
      <w:r w:rsidRPr="00714E2E">
        <w:rPr>
          <w:rFonts w:ascii="Times New Roman" w:hAnsi="Times New Roman" w:cs="Times New Roman"/>
        </w:rPr>
        <w:t>Developmental trajectories and cumulative effects of AI exposure</w:t>
      </w:r>
    </w:p>
    <w:p w14:paraId="694CFAAC" w14:textId="77777777" w:rsidR="005B74F3" w:rsidRPr="00714E2E" w:rsidRDefault="005B74F3" w:rsidP="00714E2E">
      <w:pPr>
        <w:pStyle w:val="ListParagraph"/>
        <w:numPr>
          <w:ilvl w:val="0"/>
          <w:numId w:val="34"/>
        </w:numPr>
        <w:jc w:val="both"/>
        <w:rPr>
          <w:rFonts w:ascii="Times New Roman" w:hAnsi="Times New Roman" w:cs="Times New Roman"/>
        </w:rPr>
      </w:pPr>
      <w:r w:rsidRPr="00714E2E">
        <w:rPr>
          <w:rFonts w:ascii="Times New Roman" w:hAnsi="Times New Roman" w:cs="Times New Roman"/>
        </w:rPr>
        <w:t>Transfer of learning to non-AI contexts</w:t>
      </w:r>
    </w:p>
    <w:p w14:paraId="493976F8"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lastRenderedPageBreak/>
        <w:t>7. Diverse Contexts and Populations:</w:t>
      </w:r>
      <w:r w:rsidRPr="00714E2E">
        <w:rPr>
          <w:rFonts w:ascii="Times New Roman" w:hAnsi="Times New Roman" w:cs="Times New Roman"/>
          <w:sz w:val="24"/>
          <w:szCs w:val="24"/>
        </w:rPr>
        <w:t xml:space="preserve"> Research should expand to:</w:t>
      </w:r>
    </w:p>
    <w:p w14:paraId="3C95E3CE"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K-12 settings with more rigorous designs (currently underrepresented)</w:t>
      </w:r>
    </w:p>
    <w:p w14:paraId="5D513C43"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Diverse subject areas beyond EFL and STEM</w:t>
      </w:r>
    </w:p>
    <w:p w14:paraId="1081BBCC"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Under-resourced schools and communities</w:t>
      </w:r>
    </w:p>
    <w:p w14:paraId="5C0E3256"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Students with disabilities and special educational needs</w:t>
      </w:r>
    </w:p>
    <w:p w14:paraId="27ADF40C"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International contexts beyond current geographic concentration</w:t>
      </w:r>
    </w:p>
    <w:p w14:paraId="57782BED"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Informal and lifelong learning settings</w:t>
      </w:r>
    </w:p>
    <w:p w14:paraId="383A0C73"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8. Emerging AI Technologies:</w:t>
      </w:r>
      <w:r w:rsidRPr="00714E2E">
        <w:rPr>
          <w:rFonts w:ascii="Times New Roman" w:hAnsi="Times New Roman" w:cs="Times New Roman"/>
          <w:sz w:val="24"/>
          <w:szCs w:val="24"/>
        </w:rPr>
        <w:t xml:space="preserve"> As AI rapidly evolves, research should examine:</w:t>
      </w:r>
    </w:p>
    <w:p w14:paraId="25FC5A17"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Generative AI (ChatGPT, etc.) with rigorous experimental designs</w:t>
      </w:r>
    </w:p>
    <w:p w14:paraId="5D18F4AD"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Multimodal AI integrating vision, language, and other modalities</w:t>
      </w:r>
    </w:p>
    <w:p w14:paraId="216F8643"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Affective computing and emotion-aware AI systems</w:t>
      </w:r>
    </w:p>
    <w:p w14:paraId="4E7E8404"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AI-powered virtual and augmented reality</w:t>
      </w:r>
    </w:p>
    <w:p w14:paraId="669B78D3"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Adaptive AI that learns from individual student interactions over time</w:t>
      </w:r>
    </w:p>
    <w:p w14:paraId="75771BA7"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Explainable AI providing transparency in decision-making</w:t>
      </w:r>
    </w:p>
    <w:p w14:paraId="756CD02C"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9. Comparative Effectiveness:</w:t>
      </w:r>
      <w:r w:rsidRPr="00714E2E">
        <w:rPr>
          <w:rFonts w:ascii="Times New Roman" w:hAnsi="Times New Roman" w:cs="Times New Roman"/>
          <w:sz w:val="24"/>
          <w:szCs w:val="24"/>
        </w:rPr>
        <w:t xml:space="preserve"> Research comparing:</w:t>
      </w:r>
    </w:p>
    <w:p w14:paraId="6A7B2796" w14:textId="77777777" w:rsidR="005B74F3" w:rsidRPr="00714E2E" w:rsidRDefault="005B74F3" w:rsidP="00714E2E">
      <w:pPr>
        <w:pStyle w:val="ListParagraph"/>
        <w:numPr>
          <w:ilvl w:val="0"/>
          <w:numId w:val="37"/>
        </w:numPr>
        <w:jc w:val="both"/>
        <w:rPr>
          <w:rFonts w:ascii="Times New Roman" w:hAnsi="Times New Roman" w:cs="Times New Roman"/>
        </w:rPr>
      </w:pPr>
      <w:r w:rsidRPr="00714E2E">
        <w:rPr>
          <w:rFonts w:ascii="Times New Roman" w:hAnsi="Times New Roman" w:cs="Times New Roman"/>
        </w:rPr>
        <w:t>Different AI technologies for similar learning goals</w:t>
      </w:r>
    </w:p>
    <w:p w14:paraId="11AA8C39" w14:textId="77777777" w:rsidR="005B74F3" w:rsidRPr="00714E2E" w:rsidRDefault="005B74F3" w:rsidP="00714E2E">
      <w:pPr>
        <w:pStyle w:val="ListParagraph"/>
        <w:numPr>
          <w:ilvl w:val="0"/>
          <w:numId w:val="37"/>
        </w:numPr>
        <w:jc w:val="both"/>
        <w:rPr>
          <w:rFonts w:ascii="Times New Roman" w:hAnsi="Times New Roman" w:cs="Times New Roman"/>
        </w:rPr>
      </w:pPr>
      <w:r w:rsidRPr="00714E2E">
        <w:rPr>
          <w:rFonts w:ascii="Times New Roman" w:hAnsi="Times New Roman" w:cs="Times New Roman"/>
        </w:rPr>
        <w:t>AI-mediated vs. human-mediated instruction for specific outcomes</w:t>
      </w:r>
    </w:p>
    <w:p w14:paraId="56D21B4E" w14:textId="77777777" w:rsidR="005B74F3" w:rsidRPr="00714E2E" w:rsidRDefault="005B74F3" w:rsidP="00714E2E">
      <w:pPr>
        <w:pStyle w:val="ListParagraph"/>
        <w:numPr>
          <w:ilvl w:val="0"/>
          <w:numId w:val="37"/>
        </w:numPr>
        <w:jc w:val="both"/>
        <w:rPr>
          <w:rFonts w:ascii="Times New Roman" w:hAnsi="Times New Roman" w:cs="Times New Roman"/>
        </w:rPr>
      </w:pPr>
      <w:r w:rsidRPr="00714E2E">
        <w:rPr>
          <w:rFonts w:ascii="Times New Roman" w:hAnsi="Times New Roman" w:cs="Times New Roman"/>
        </w:rPr>
        <w:t>AI integration vs. other evidence-based educational interventions</w:t>
      </w:r>
    </w:p>
    <w:p w14:paraId="556E6CCE" w14:textId="77777777" w:rsidR="005B74F3" w:rsidRPr="00714E2E" w:rsidRDefault="005B74F3" w:rsidP="00714E2E">
      <w:pPr>
        <w:pStyle w:val="ListParagraph"/>
        <w:numPr>
          <w:ilvl w:val="0"/>
          <w:numId w:val="37"/>
        </w:numPr>
        <w:jc w:val="both"/>
        <w:rPr>
          <w:rFonts w:ascii="Times New Roman" w:hAnsi="Times New Roman" w:cs="Times New Roman"/>
        </w:rPr>
      </w:pPr>
      <w:r w:rsidRPr="00714E2E">
        <w:rPr>
          <w:rFonts w:ascii="Times New Roman" w:hAnsi="Times New Roman" w:cs="Times New Roman"/>
        </w:rPr>
        <w:t>Different implementation models and support structures</w:t>
      </w:r>
    </w:p>
    <w:p w14:paraId="08510324" w14:textId="77777777" w:rsidR="005B74F3" w:rsidRPr="00714E2E" w:rsidRDefault="005B74F3" w:rsidP="00714E2E">
      <w:pPr>
        <w:pStyle w:val="ListParagraph"/>
        <w:numPr>
          <w:ilvl w:val="0"/>
          <w:numId w:val="37"/>
        </w:numPr>
        <w:jc w:val="both"/>
        <w:rPr>
          <w:rFonts w:ascii="Times New Roman" w:hAnsi="Times New Roman" w:cs="Times New Roman"/>
        </w:rPr>
      </w:pPr>
      <w:r w:rsidRPr="00714E2E">
        <w:rPr>
          <w:rFonts w:ascii="Times New Roman" w:hAnsi="Times New Roman" w:cs="Times New Roman"/>
        </w:rPr>
        <w:t>Cost-effectiveness across approaches</w:t>
      </w:r>
    </w:p>
    <w:p w14:paraId="26F22990"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10. Qualitative and Mixed-Methods Research:</w:t>
      </w:r>
      <w:r w:rsidRPr="00714E2E">
        <w:rPr>
          <w:rFonts w:ascii="Times New Roman" w:hAnsi="Times New Roman" w:cs="Times New Roman"/>
          <w:sz w:val="24"/>
          <w:szCs w:val="24"/>
        </w:rPr>
        <w:t xml:space="preserve"> To complement quantitative studies:</w:t>
      </w:r>
    </w:p>
    <w:p w14:paraId="3331369B" w14:textId="77777777" w:rsidR="005B74F3" w:rsidRPr="00714E2E" w:rsidRDefault="005B74F3" w:rsidP="00714E2E">
      <w:pPr>
        <w:pStyle w:val="ListParagraph"/>
        <w:numPr>
          <w:ilvl w:val="0"/>
          <w:numId w:val="38"/>
        </w:numPr>
        <w:jc w:val="both"/>
        <w:rPr>
          <w:rFonts w:ascii="Times New Roman" w:hAnsi="Times New Roman" w:cs="Times New Roman"/>
        </w:rPr>
      </w:pPr>
      <w:r w:rsidRPr="00714E2E">
        <w:rPr>
          <w:rFonts w:ascii="Times New Roman" w:hAnsi="Times New Roman" w:cs="Times New Roman"/>
        </w:rPr>
        <w:t>In-depth case studies of implementation processes and experiences</w:t>
      </w:r>
    </w:p>
    <w:p w14:paraId="0208A21E" w14:textId="77777777" w:rsidR="005B74F3" w:rsidRPr="00714E2E" w:rsidRDefault="005B74F3" w:rsidP="00714E2E">
      <w:pPr>
        <w:pStyle w:val="ListParagraph"/>
        <w:numPr>
          <w:ilvl w:val="0"/>
          <w:numId w:val="38"/>
        </w:numPr>
        <w:jc w:val="both"/>
        <w:rPr>
          <w:rFonts w:ascii="Times New Roman" w:hAnsi="Times New Roman" w:cs="Times New Roman"/>
        </w:rPr>
      </w:pPr>
      <w:r w:rsidRPr="00714E2E">
        <w:rPr>
          <w:rFonts w:ascii="Times New Roman" w:hAnsi="Times New Roman" w:cs="Times New Roman"/>
        </w:rPr>
        <w:t>Student and teacher perspectives on AI integration</w:t>
      </w:r>
    </w:p>
    <w:p w14:paraId="20400928" w14:textId="77777777" w:rsidR="005B74F3" w:rsidRPr="00714E2E" w:rsidRDefault="005B74F3" w:rsidP="00714E2E">
      <w:pPr>
        <w:pStyle w:val="ListParagraph"/>
        <w:numPr>
          <w:ilvl w:val="0"/>
          <w:numId w:val="38"/>
        </w:numPr>
        <w:jc w:val="both"/>
        <w:rPr>
          <w:rFonts w:ascii="Times New Roman" w:hAnsi="Times New Roman" w:cs="Times New Roman"/>
        </w:rPr>
      </w:pPr>
      <w:r w:rsidRPr="00714E2E">
        <w:rPr>
          <w:rFonts w:ascii="Times New Roman" w:hAnsi="Times New Roman" w:cs="Times New Roman"/>
        </w:rPr>
        <w:t>Ethnographic studies of AI-mediated classroom dynamics</w:t>
      </w:r>
    </w:p>
    <w:p w14:paraId="53ABF61C" w14:textId="77777777" w:rsidR="005B74F3" w:rsidRPr="00714E2E" w:rsidRDefault="005B74F3" w:rsidP="00714E2E">
      <w:pPr>
        <w:pStyle w:val="ListParagraph"/>
        <w:numPr>
          <w:ilvl w:val="0"/>
          <w:numId w:val="38"/>
        </w:numPr>
        <w:jc w:val="both"/>
        <w:rPr>
          <w:rFonts w:ascii="Times New Roman" w:hAnsi="Times New Roman" w:cs="Times New Roman"/>
        </w:rPr>
      </w:pPr>
      <w:r w:rsidRPr="00714E2E">
        <w:rPr>
          <w:rFonts w:ascii="Times New Roman" w:hAnsi="Times New Roman" w:cs="Times New Roman"/>
        </w:rPr>
        <w:t>Participatory research involving students in AI design and evaluation</w:t>
      </w:r>
    </w:p>
    <w:p w14:paraId="070D71F5" w14:textId="77777777" w:rsidR="005B74F3" w:rsidRPr="007C625E" w:rsidRDefault="005B74F3" w:rsidP="00714E2E">
      <w:pPr>
        <w:pStyle w:val="ListParagraph"/>
        <w:numPr>
          <w:ilvl w:val="0"/>
          <w:numId w:val="38"/>
        </w:numPr>
        <w:jc w:val="both"/>
        <w:rPr>
          <w:rFonts w:ascii="Times New Roman" w:hAnsi="Times New Roman" w:cs="Times New Roman"/>
        </w:rPr>
      </w:pPr>
      <w:r w:rsidRPr="00714E2E">
        <w:rPr>
          <w:rFonts w:ascii="Times New Roman" w:hAnsi="Times New Roman" w:cs="Times New Roman"/>
        </w:rPr>
        <w:t>Critical examinations of power, equity, and justice in AI education</w:t>
      </w:r>
    </w:p>
    <w:p w14:paraId="29D9790E" w14:textId="77777777" w:rsidR="00F077C3" w:rsidRDefault="00F077C3" w:rsidP="00714E2E">
      <w:pPr>
        <w:jc w:val="both"/>
        <w:rPr>
          <w:rFonts w:ascii="Times New Roman" w:hAnsi="Times New Roman" w:cs="Times New Roman"/>
          <w:sz w:val="24"/>
          <w:szCs w:val="24"/>
        </w:rPr>
      </w:pPr>
    </w:p>
    <w:p w14:paraId="1705D8A4"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lastRenderedPageBreak/>
        <w:t>5. Conclusion</w:t>
      </w:r>
    </w:p>
    <w:p w14:paraId="5654DB27"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This systematic review synthesized evidence from 30 empirical studies examining AI integration's impact on student engagement and classroom management across diverse educational contexts. The findings provide cautiously optimistic support for AI's potential to enhance multiple dimensions of student engagement—behavioral, emotional, cognitive, and social—and to support effective classroom management through workload reduction, real-time monitoring, and data-driven interventions.</w:t>
      </w:r>
    </w:p>
    <w:p w14:paraId="10683D44"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The evidence demonstrates that AI technologies, particularly personalized adaptive systems with real-time feedback, conversational AI for language learning, and multimodal systems integrating multiple data sources, can produce meaningful improvements in student engagement and classroom management outcomes. Effect sizes, when quantifiable, ranged from small to large, with behavioral engagement showing the most consistent and substantial improvements (10-50% increases in participation rates). Classroom management benefits included reduced teacher workload, enhanced monitoring capabilities, and improved behavioral interventions.</w:t>
      </w:r>
    </w:p>
    <w:p w14:paraId="0A0301D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However, significant limitations constrain confidence in these findings and their generalizability. Methodological weaknesses including small sample sizes, lack of control groups, short intervention durations, and reliance on self-report measures were prevalent. The evidence base is geographically concentrated, focused primarily on higher education and specific subject areas, and lacks long-term follow-up. Critical questions about equity, ethics, implementation, and sustainability remain inadequately addressed.</w:t>
      </w:r>
    </w:p>
    <w:p w14:paraId="306B62EA"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The path forward requires rigorous experimental research with standardized outcome measures, long-term follow-up, and systematic attention to equity and ethical implications. Implementation should proceed thoughtfully, with AI integrated as a pedagogical tool supporting rather than replacing human instruction, substantial investment in teacher training and support, and careful attention to data privacy and algorithmic bias. The promise of AI in education is real, but realizing this promise requires moving beyond enthusiasm to evidence-based, equity-focused, ethically-grounded integration that genuinely serves all learners.</w:t>
      </w:r>
    </w:p>
    <w:p w14:paraId="22BE6681" w14:textId="77777777" w:rsidR="005B74F3"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As AI technologies continue to evolve rapidly, the educational community must remain both open to innovation and critically vigilant about implementation. The goal is not AI integration for its own sake, but rather leveraging AI's capabilities to address persistent educational challenges—engagement, personalization, equity, and effectiveness—in ways that enhance rather than diminish the fundamentally human endeavor of teaching and learning. This review provides a foundation for that ongoing work, highlighting both the potential and the pitfalls of AI integration in education.</w:t>
      </w:r>
    </w:p>
    <w:p w14:paraId="7D6F1EE1" w14:textId="77777777" w:rsidR="00714E2E" w:rsidRDefault="00714E2E" w:rsidP="00714E2E">
      <w:pPr>
        <w:jc w:val="both"/>
        <w:rPr>
          <w:rFonts w:ascii="Times New Roman" w:hAnsi="Times New Roman" w:cs="Times New Roman"/>
          <w:sz w:val="24"/>
          <w:szCs w:val="24"/>
        </w:rPr>
      </w:pPr>
    </w:p>
    <w:p w14:paraId="2B008A89" w14:textId="77777777" w:rsidR="00714E2E" w:rsidRDefault="00714E2E" w:rsidP="00714E2E">
      <w:pPr>
        <w:jc w:val="both"/>
        <w:rPr>
          <w:rFonts w:ascii="Times New Roman" w:hAnsi="Times New Roman" w:cs="Times New Roman"/>
          <w:sz w:val="24"/>
          <w:szCs w:val="24"/>
        </w:rPr>
      </w:pPr>
    </w:p>
    <w:p w14:paraId="47CB6F33" w14:textId="77777777" w:rsidR="00AA3380" w:rsidRPr="00AA3380" w:rsidRDefault="00AA3380" w:rsidP="00AA3380">
      <w:pPr>
        <w:spacing w:after="200" w:line="276" w:lineRule="auto"/>
        <w:rPr>
          <w:rFonts w:ascii="Arial" w:eastAsia="Times New Roman" w:hAnsi="Arial" w:cs="Arial"/>
          <w:b/>
          <w:bCs/>
          <w:lang w:val="en-GB" w:eastAsia="en-GB"/>
        </w:rPr>
      </w:pPr>
      <w:r w:rsidRPr="00AA3380">
        <w:rPr>
          <w:rFonts w:ascii="Arial" w:eastAsia="Times New Roman" w:hAnsi="Arial" w:cs="Arial"/>
          <w:b/>
          <w:bCs/>
          <w:lang w:val="en-GB" w:eastAsia="en-GB"/>
        </w:rPr>
        <w:t>COMPETING INTERESTS DISCLAIMER:</w:t>
      </w:r>
    </w:p>
    <w:p w14:paraId="6275C78D" w14:textId="77777777" w:rsidR="00AA3380" w:rsidRPr="00AA3380" w:rsidRDefault="00AA3380" w:rsidP="00AA3380">
      <w:pPr>
        <w:spacing w:after="200" w:line="276" w:lineRule="auto"/>
        <w:rPr>
          <w:rFonts w:ascii="Calibri" w:eastAsia="Times New Roman" w:hAnsi="Calibri" w:cs="Times New Roman"/>
          <w:lang w:val="en-GB" w:eastAsia="en-GB"/>
        </w:rPr>
      </w:pPr>
      <w:r w:rsidRPr="00AA3380">
        <w:rPr>
          <w:rFonts w:ascii="Arial" w:eastAsia="Times New Roman"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4ECF79B8" w14:textId="77777777" w:rsidR="00714E2E" w:rsidRDefault="00714E2E" w:rsidP="00714E2E">
      <w:pPr>
        <w:jc w:val="both"/>
        <w:rPr>
          <w:rFonts w:ascii="Times New Roman" w:hAnsi="Times New Roman" w:cs="Times New Roman"/>
          <w:sz w:val="24"/>
          <w:szCs w:val="24"/>
        </w:rPr>
      </w:pPr>
    </w:p>
    <w:p w14:paraId="087D5A6B" w14:textId="77777777" w:rsidR="00F077C3" w:rsidRDefault="00F077C3" w:rsidP="00714E2E">
      <w:pPr>
        <w:jc w:val="both"/>
        <w:rPr>
          <w:rFonts w:ascii="Times New Roman" w:hAnsi="Times New Roman" w:cs="Times New Roman"/>
          <w:sz w:val="24"/>
          <w:szCs w:val="24"/>
        </w:rPr>
      </w:pPr>
    </w:p>
    <w:p w14:paraId="4C0274CA"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References:</w:t>
      </w:r>
    </w:p>
    <w:p w14:paraId="154752E3"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Asrifan, A., Ghufran, S. M., Nur, H., &amp; Aeni, N. (2024). AI-driven classroom conversations: Revolutionizing Education 5.0 for enhanced student engagement in speaking skills. </w:t>
      </w:r>
      <w:r w:rsidRPr="00714E2E">
        <w:rPr>
          <w:rFonts w:ascii="Times New Roman" w:hAnsi="Times New Roman" w:cs="Times New Roman"/>
          <w:i/>
          <w:iCs/>
        </w:rPr>
        <w:t>Journal of English Teaching and Applied Linguistics (JETAL)</w:t>
      </w:r>
      <w:r w:rsidRPr="00714E2E">
        <w:rPr>
          <w:rFonts w:ascii="Times New Roman" w:hAnsi="Times New Roman" w:cs="Times New Roman"/>
        </w:rPr>
        <w:t xml:space="preserve">, </w:t>
      </w:r>
      <w:r w:rsidRPr="00714E2E">
        <w:rPr>
          <w:rFonts w:ascii="Times New Roman" w:hAnsi="Times New Roman" w:cs="Times New Roman"/>
          <w:i/>
          <w:iCs/>
        </w:rPr>
        <w:t>5</w:t>
      </w:r>
      <w:r w:rsidRPr="00714E2E">
        <w:rPr>
          <w:rFonts w:ascii="Times New Roman" w:hAnsi="Times New Roman" w:cs="Times New Roman"/>
        </w:rPr>
        <w:t xml:space="preserve">(2). </w:t>
      </w:r>
      <w:hyperlink r:id="rId7" w:history="1">
        <w:r w:rsidR="00714E2E" w:rsidRPr="00893EBA">
          <w:rPr>
            <w:rStyle w:val="Hyperlink"/>
            <w:rFonts w:ascii="Times New Roman" w:hAnsi="Times New Roman" w:cs="Times New Roman"/>
          </w:rPr>
          <w:t>https://doi.org/10.36655/jetal.v5i2.1482</w:t>
        </w:r>
      </w:hyperlink>
      <w:r w:rsidR="00714E2E">
        <w:rPr>
          <w:rFonts w:ascii="Times New Roman" w:hAnsi="Times New Roman" w:cs="Times New Roman"/>
        </w:rPr>
        <w:t xml:space="preserve"> </w:t>
      </w:r>
    </w:p>
    <w:p w14:paraId="6C437859" w14:textId="77777777" w:rsidR="005B74F3" w:rsidRPr="00714E2E" w:rsidRDefault="005B74F3" w:rsidP="00714E2E">
      <w:pPr>
        <w:pStyle w:val="ListParagraph"/>
        <w:numPr>
          <w:ilvl w:val="0"/>
          <w:numId w:val="46"/>
        </w:numPr>
        <w:ind w:left="284"/>
        <w:jc w:val="both"/>
        <w:rPr>
          <w:rFonts w:ascii="Times New Roman" w:hAnsi="Times New Roman" w:cs="Times New Roman"/>
        </w:rPr>
      </w:pPr>
      <w:proofErr w:type="spellStart"/>
      <w:r w:rsidRPr="00714E2E">
        <w:rPr>
          <w:rFonts w:ascii="Times New Roman" w:hAnsi="Times New Roman" w:cs="Times New Roman"/>
        </w:rPr>
        <w:t>Benhadj</w:t>
      </w:r>
      <w:proofErr w:type="spellEnd"/>
      <w:r w:rsidRPr="00714E2E">
        <w:rPr>
          <w:rFonts w:ascii="Times New Roman" w:hAnsi="Times New Roman" w:cs="Times New Roman"/>
        </w:rPr>
        <w:t xml:space="preserve">, S., Bendahmane, M., &amp; </w:t>
      </w:r>
      <w:proofErr w:type="spellStart"/>
      <w:r w:rsidRPr="00714E2E">
        <w:rPr>
          <w:rFonts w:ascii="Times New Roman" w:hAnsi="Times New Roman" w:cs="Times New Roman"/>
        </w:rPr>
        <w:t>Chekroun</w:t>
      </w:r>
      <w:proofErr w:type="spellEnd"/>
      <w:r w:rsidRPr="00714E2E">
        <w:rPr>
          <w:rFonts w:ascii="Times New Roman" w:hAnsi="Times New Roman" w:cs="Times New Roman"/>
        </w:rPr>
        <w:t xml:space="preserve">, S. (2019). Artificial intelligence in education: Integrating serious gaming into the language class ClassDojo technology for classroom behavioral management. </w:t>
      </w:r>
      <w:r w:rsidRPr="00714E2E">
        <w:rPr>
          <w:rFonts w:ascii="Times New Roman" w:hAnsi="Times New Roman" w:cs="Times New Roman"/>
          <w:i/>
          <w:iCs/>
        </w:rPr>
        <w:t>IAES International Journal of Artificial Intelligence</w:t>
      </w:r>
      <w:r w:rsidRPr="00714E2E">
        <w:rPr>
          <w:rFonts w:ascii="Times New Roman" w:hAnsi="Times New Roman" w:cs="Times New Roman"/>
        </w:rPr>
        <w:t xml:space="preserve">, </w:t>
      </w:r>
      <w:r w:rsidRPr="00714E2E">
        <w:rPr>
          <w:rFonts w:ascii="Times New Roman" w:hAnsi="Times New Roman" w:cs="Times New Roman"/>
          <w:i/>
          <w:iCs/>
        </w:rPr>
        <w:t>8</w:t>
      </w:r>
      <w:r w:rsidRPr="00714E2E">
        <w:rPr>
          <w:rFonts w:ascii="Times New Roman" w:hAnsi="Times New Roman" w:cs="Times New Roman"/>
        </w:rPr>
        <w:t xml:space="preserve">(4), 382-390. </w:t>
      </w:r>
      <w:hyperlink r:id="rId8" w:history="1">
        <w:r w:rsidR="00714E2E" w:rsidRPr="00893EBA">
          <w:rPr>
            <w:rStyle w:val="Hyperlink"/>
            <w:rFonts w:ascii="Times New Roman" w:hAnsi="Times New Roman" w:cs="Times New Roman"/>
          </w:rPr>
          <w:t>https://doi.org/10.11591/IJAI.V8.I4.PP382-390</w:t>
        </w:r>
      </w:hyperlink>
      <w:r w:rsidR="00714E2E">
        <w:rPr>
          <w:rFonts w:ascii="Times New Roman" w:hAnsi="Times New Roman" w:cs="Times New Roman"/>
        </w:rPr>
        <w:t xml:space="preserve"> </w:t>
      </w:r>
    </w:p>
    <w:p w14:paraId="736CDCC6" w14:textId="77777777" w:rsidR="005B74F3" w:rsidRPr="00714E2E" w:rsidRDefault="005B74F3" w:rsidP="00714E2E">
      <w:pPr>
        <w:pStyle w:val="ListParagraph"/>
        <w:numPr>
          <w:ilvl w:val="0"/>
          <w:numId w:val="46"/>
        </w:numPr>
        <w:ind w:left="284"/>
        <w:jc w:val="both"/>
        <w:rPr>
          <w:rFonts w:ascii="Times New Roman" w:hAnsi="Times New Roman" w:cs="Times New Roman"/>
        </w:rPr>
      </w:pPr>
      <w:proofErr w:type="spellStart"/>
      <w:r w:rsidRPr="00714E2E">
        <w:rPr>
          <w:rFonts w:ascii="Times New Roman" w:hAnsi="Times New Roman" w:cs="Times New Roman"/>
        </w:rPr>
        <w:t>Benzizoune</w:t>
      </w:r>
      <w:proofErr w:type="spellEnd"/>
      <w:r w:rsidRPr="00714E2E">
        <w:rPr>
          <w:rFonts w:ascii="Times New Roman" w:hAnsi="Times New Roman" w:cs="Times New Roman"/>
        </w:rPr>
        <w:t xml:space="preserve">, S. (2024). Enhancing classroom management and student engagement: The role of ClassDojo and gamification in education. </w:t>
      </w:r>
      <w:r w:rsidRPr="00714E2E">
        <w:rPr>
          <w:rFonts w:ascii="Times New Roman" w:hAnsi="Times New Roman" w:cs="Times New Roman"/>
          <w:i/>
          <w:iCs/>
        </w:rPr>
        <w:t>Journal of English Language Teaching and Applied Linguistics</w:t>
      </w:r>
      <w:r w:rsidRPr="00714E2E">
        <w:rPr>
          <w:rFonts w:ascii="Times New Roman" w:hAnsi="Times New Roman" w:cs="Times New Roman"/>
        </w:rPr>
        <w:t xml:space="preserve">, </w:t>
      </w:r>
      <w:r w:rsidRPr="00714E2E">
        <w:rPr>
          <w:rFonts w:ascii="Times New Roman" w:hAnsi="Times New Roman" w:cs="Times New Roman"/>
          <w:i/>
          <w:iCs/>
        </w:rPr>
        <w:t>6</w:t>
      </w:r>
      <w:r w:rsidRPr="00714E2E">
        <w:rPr>
          <w:rFonts w:ascii="Times New Roman" w:hAnsi="Times New Roman" w:cs="Times New Roman"/>
        </w:rPr>
        <w:t xml:space="preserve">(3). </w:t>
      </w:r>
      <w:hyperlink r:id="rId9" w:history="1">
        <w:r w:rsidR="00714E2E" w:rsidRPr="00893EBA">
          <w:rPr>
            <w:rStyle w:val="Hyperlink"/>
            <w:rFonts w:ascii="Times New Roman" w:hAnsi="Times New Roman" w:cs="Times New Roman"/>
          </w:rPr>
          <w:t>https://doi.org/10.32996/jeltal.2024.6.3.13</w:t>
        </w:r>
      </w:hyperlink>
      <w:r w:rsidR="00714E2E">
        <w:rPr>
          <w:rFonts w:ascii="Times New Roman" w:hAnsi="Times New Roman" w:cs="Times New Roman"/>
        </w:rPr>
        <w:t xml:space="preserve"> </w:t>
      </w:r>
    </w:p>
    <w:p w14:paraId="325E8E3E"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Bhardwaj, A., Singh, R., &amp; Kumar, P. (2024). Exploring the effects of AI-powered personalized classroom management strategies. In </w:t>
      </w:r>
      <w:r w:rsidRPr="00714E2E">
        <w:rPr>
          <w:rFonts w:ascii="Times New Roman" w:hAnsi="Times New Roman" w:cs="Times New Roman"/>
          <w:i/>
          <w:iCs/>
        </w:rPr>
        <w:t>Advances in Educational Marketing, Administration, and Leadership Book Series</w:t>
      </w:r>
      <w:r w:rsidRPr="00714E2E">
        <w:rPr>
          <w:rFonts w:ascii="Times New Roman" w:hAnsi="Times New Roman" w:cs="Times New Roman"/>
        </w:rPr>
        <w:t xml:space="preserve">. </w:t>
      </w:r>
      <w:hyperlink r:id="rId10" w:history="1">
        <w:r w:rsidR="00714E2E" w:rsidRPr="00893EBA">
          <w:rPr>
            <w:rStyle w:val="Hyperlink"/>
            <w:rFonts w:ascii="Times New Roman" w:hAnsi="Times New Roman" w:cs="Times New Roman"/>
          </w:rPr>
          <w:t>https://doi.org/10.4018/979-8-3693-5443-8.ch002</w:t>
        </w:r>
      </w:hyperlink>
      <w:r w:rsidR="00714E2E">
        <w:rPr>
          <w:rFonts w:ascii="Times New Roman" w:hAnsi="Times New Roman" w:cs="Times New Roman"/>
        </w:rPr>
        <w:t xml:space="preserve"> </w:t>
      </w:r>
    </w:p>
    <w:p w14:paraId="7083B32B" w14:textId="77777777" w:rsidR="00830D6B"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Chen, Y. (2026). AI-generated content and business English speaking: A mixed-methods study of </w:t>
      </w:r>
      <w:proofErr w:type="spellStart"/>
      <w:r w:rsidRPr="00714E2E">
        <w:rPr>
          <w:rFonts w:ascii="Times New Roman" w:hAnsi="Times New Roman" w:cs="Times New Roman"/>
        </w:rPr>
        <w:t>SpeakGuru's</w:t>
      </w:r>
      <w:proofErr w:type="spellEnd"/>
      <w:r w:rsidRPr="00714E2E">
        <w:rPr>
          <w:rFonts w:ascii="Times New Roman" w:hAnsi="Times New Roman" w:cs="Times New Roman"/>
        </w:rPr>
        <w:t xml:space="preserve"> impact on performance, motivation, and engagement. </w:t>
      </w:r>
      <w:r w:rsidRPr="00714E2E">
        <w:rPr>
          <w:rFonts w:ascii="Times New Roman" w:hAnsi="Times New Roman" w:cs="Times New Roman"/>
          <w:i/>
          <w:iCs/>
        </w:rPr>
        <w:t xml:space="preserve">Acta </w:t>
      </w:r>
      <w:proofErr w:type="spellStart"/>
      <w:r w:rsidRPr="00714E2E">
        <w:rPr>
          <w:rFonts w:ascii="Times New Roman" w:hAnsi="Times New Roman" w:cs="Times New Roman"/>
          <w:i/>
          <w:iCs/>
        </w:rPr>
        <w:t>Psychologica</w:t>
      </w:r>
      <w:proofErr w:type="spellEnd"/>
      <w:r w:rsidRPr="00714E2E">
        <w:rPr>
          <w:rFonts w:ascii="Times New Roman" w:hAnsi="Times New Roman" w:cs="Times New Roman"/>
        </w:rPr>
        <w:t xml:space="preserve">, </w:t>
      </w:r>
      <w:r w:rsidRPr="00714E2E">
        <w:rPr>
          <w:rFonts w:ascii="Times New Roman" w:hAnsi="Times New Roman" w:cs="Times New Roman"/>
          <w:i/>
          <w:iCs/>
        </w:rPr>
        <w:t>106481</w:t>
      </w:r>
      <w:r w:rsidRPr="00714E2E">
        <w:rPr>
          <w:rFonts w:ascii="Times New Roman" w:hAnsi="Times New Roman" w:cs="Times New Roman"/>
        </w:rPr>
        <w:t xml:space="preserve">. </w:t>
      </w:r>
      <w:hyperlink r:id="rId11" w:history="1">
        <w:r w:rsidR="00714E2E" w:rsidRPr="00893EBA">
          <w:rPr>
            <w:rStyle w:val="Hyperlink"/>
            <w:rFonts w:ascii="Times New Roman" w:hAnsi="Times New Roman" w:cs="Times New Roman"/>
          </w:rPr>
          <w:t>https://doi.org/10.1016/j.actpsy.2026.106481</w:t>
        </w:r>
      </w:hyperlink>
      <w:r w:rsidR="00714E2E">
        <w:rPr>
          <w:rFonts w:ascii="Times New Roman" w:hAnsi="Times New Roman" w:cs="Times New Roman"/>
        </w:rPr>
        <w:t xml:space="preserve"> </w:t>
      </w:r>
    </w:p>
    <w:p w14:paraId="077D5FE0" w14:textId="77777777" w:rsidR="005B74F3" w:rsidRPr="00714E2E" w:rsidRDefault="005B74F3" w:rsidP="00714E2E">
      <w:pPr>
        <w:pStyle w:val="ListParagraph"/>
        <w:numPr>
          <w:ilvl w:val="0"/>
          <w:numId w:val="46"/>
        </w:numPr>
        <w:ind w:left="284"/>
        <w:jc w:val="both"/>
        <w:rPr>
          <w:rFonts w:ascii="Times New Roman" w:hAnsi="Times New Roman" w:cs="Times New Roman"/>
        </w:rPr>
      </w:pPr>
      <w:proofErr w:type="spellStart"/>
      <w:r w:rsidRPr="00714E2E">
        <w:rPr>
          <w:rFonts w:ascii="Times New Roman" w:hAnsi="Times New Roman" w:cs="Times New Roman"/>
        </w:rPr>
        <w:t>Ellikkal</w:t>
      </w:r>
      <w:proofErr w:type="spellEnd"/>
      <w:r w:rsidRPr="00714E2E">
        <w:rPr>
          <w:rFonts w:ascii="Times New Roman" w:hAnsi="Times New Roman" w:cs="Times New Roman"/>
        </w:rPr>
        <w:t xml:space="preserve">, M. S., Jauhar, J., &amp; Mohan, D. (2024). AI-enabled personalized learning: Empowering management students for improving engagement and academic performance. </w:t>
      </w:r>
      <w:r w:rsidRPr="00714E2E">
        <w:rPr>
          <w:rFonts w:ascii="Times New Roman" w:hAnsi="Times New Roman" w:cs="Times New Roman"/>
          <w:i/>
          <w:iCs/>
        </w:rPr>
        <w:t>Vilakshan - XIMB Journal of Management</w:t>
      </w:r>
      <w:r w:rsidRPr="00714E2E">
        <w:rPr>
          <w:rFonts w:ascii="Times New Roman" w:hAnsi="Times New Roman" w:cs="Times New Roman"/>
        </w:rPr>
        <w:t xml:space="preserve">, </w:t>
      </w:r>
      <w:r w:rsidRPr="00714E2E">
        <w:rPr>
          <w:rFonts w:ascii="Times New Roman" w:hAnsi="Times New Roman" w:cs="Times New Roman"/>
          <w:i/>
          <w:iCs/>
        </w:rPr>
        <w:t>21</w:t>
      </w:r>
      <w:r w:rsidRPr="00714E2E">
        <w:rPr>
          <w:rFonts w:ascii="Times New Roman" w:hAnsi="Times New Roman" w:cs="Times New Roman"/>
        </w:rPr>
        <w:t xml:space="preserve">(2). </w:t>
      </w:r>
      <w:hyperlink r:id="rId12" w:history="1">
        <w:r w:rsidR="00714E2E" w:rsidRPr="00893EBA">
          <w:rPr>
            <w:rStyle w:val="Hyperlink"/>
            <w:rFonts w:ascii="Times New Roman" w:hAnsi="Times New Roman" w:cs="Times New Roman"/>
          </w:rPr>
          <w:t>https://doi.org/10.1108/xjm-02-2024-0023</w:t>
        </w:r>
      </w:hyperlink>
      <w:r w:rsidR="00714E2E">
        <w:rPr>
          <w:rFonts w:ascii="Times New Roman" w:hAnsi="Times New Roman" w:cs="Times New Roman"/>
        </w:rPr>
        <w:t xml:space="preserve"> </w:t>
      </w:r>
    </w:p>
    <w:p w14:paraId="6FD3D389" w14:textId="77777777" w:rsidR="005B74F3" w:rsidRPr="00714E2E" w:rsidRDefault="005B74F3" w:rsidP="00714E2E">
      <w:pPr>
        <w:pStyle w:val="ListParagraph"/>
        <w:numPr>
          <w:ilvl w:val="0"/>
          <w:numId w:val="46"/>
        </w:numPr>
        <w:ind w:left="284"/>
        <w:jc w:val="both"/>
        <w:rPr>
          <w:rFonts w:ascii="Times New Roman" w:hAnsi="Times New Roman" w:cs="Times New Roman"/>
        </w:rPr>
      </w:pPr>
      <w:proofErr w:type="spellStart"/>
      <w:r w:rsidRPr="00714E2E">
        <w:rPr>
          <w:rFonts w:ascii="Times New Roman" w:hAnsi="Times New Roman" w:cs="Times New Roman"/>
        </w:rPr>
        <w:t>Gjermeni</w:t>
      </w:r>
      <w:proofErr w:type="spellEnd"/>
      <w:r w:rsidRPr="00714E2E">
        <w:rPr>
          <w:rFonts w:ascii="Times New Roman" w:hAnsi="Times New Roman" w:cs="Times New Roman"/>
        </w:rPr>
        <w:t xml:space="preserve">, E., Tola, K., &amp; Shehu, V. (2024). AI and student engagement: A comparative analysis. </w:t>
      </w:r>
      <w:r w:rsidRPr="00714E2E">
        <w:rPr>
          <w:rFonts w:ascii="Times New Roman" w:hAnsi="Times New Roman" w:cs="Times New Roman"/>
          <w:i/>
          <w:iCs/>
        </w:rPr>
        <w:t>Interdisciplinary Journal of Research and Development</w:t>
      </w:r>
      <w:r w:rsidRPr="00714E2E">
        <w:rPr>
          <w:rFonts w:ascii="Times New Roman" w:hAnsi="Times New Roman" w:cs="Times New Roman"/>
        </w:rPr>
        <w:t xml:space="preserve">, </w:t>
      </w:r>
      <w:r w:rsidRPr="00714E2E">
        <w:rPr>
          <w:rFonts w:ascii="Times New Roman" w:hAnsi="Times New Roman" w:cs="Times New Roman"/>
          <w:i/>
          <w:iCs/>
        </w:rPr>
        <w:t>11</w:t>
      </w:r>
      <w:r w:rsidRPr="00714E2E">
        <w:rPr>
          <w:rFonts w:ascii="Times New Roman" w:hAnsi="Times New Roman" w:cs="Times New Roman"/>
        </w:rPr>
        <w:t xml:space="preserve">(3). </w:t>
      </w:r>
      <w:hyperlink r:id="rId13" w:history="1">
        <w:r w:rsidR="00714E2E" w:rsidRPr="00893EBA">
          <w:rPr>
            <w:rStyle w:val="Hyperlink"/>
            <w:rFonts w:ascii="Times New Roman" w:hAnsi="Times New Roman" w:cs="Times New Roman"/>
          </w:rPr>
          <w:t>https://doi.org/10.56345/ijrdv11n326</w:t>
        </w:r>
      </w:hyperlink>
      <w:r w:rsidR="00714E2E">
        <w:rPr>
          <w:rFonts w:ascii="Times New Roman" w:hAnsi="Times New Roman" w:cs="Times New Roman"/>
        </w:rPr>
        <w:t xml:space="preserve"> </w:t>
      </w:r>
    </w:p>
    <w:p w14:paraId="2C6733B2"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Guo, K., Wang, D., &amp; Liu, Q. (2024). Exploring the effects of artificial intelligence application on EFL students' academic engagement and emotional experiences: A mixed-methods study. </w:t>
      </w:r>
      <w:r w:rsidRPr="00714E2E">
        <w:rPr>
          <w:rFonts w:ascii="Times New Roman" w:hAnsi="Times New Roman" w:cs="Times New Roman"/>
          <w:i/>
          <w:iCs/>
        </w:rPr>
        <w:t>European Journal of Education</w:t>
      </w:r>
      <w:r w:rsidRPr="00714E2E">
        <w:rPr>
          <w:rFonts w:ascii="Times New Roman" w:hAnsi="Times New Roman" w:cs="Times New Roman"/>
        </w:rPr>
        <w:t xml:space="preserve">, </w:t>
      </w:r>
      <w:r w:rsidRPr="00714E2E">
        <w:rPr>
          <w:rFonts w:ascii="Times New Roman" w:hAnsi="Times New Roman" w:cs="Times New Roman"/>
          <w:i/>
          <w:iCs/>
        </w:rPr>
        <w:t>59</w:t>
      </w:r>
      <w:r w:rsidRPr="00714E2E">
        <w:rPr>
          <w:rFonts w:ascii="Times New Roman" w:hAnsi="Times New Roman" w:cs="Times New Roman"/>
        </w:rPr>
        <w:t xml:space="preserve">(4), e12812. </w:t>
      </w:r>
      <w:hyperlink r:id="rId14" w:history="1">
        <w:r w:rsidR="00714E2E" w:rsidRPr="00893EBA">
          <w:rPr>
            <w:rStyle w:val="Hyperlink"/>
            <w:rFonts w:ascii="Times New Roman" w:hAnsi="Times New Roman" w:cs="Times New Roman"/>
          </w:rPr>
          <w:t>https://doi.org/10.1111/ejed.12812</w:t>
        </w:r>
      </w:hyperlink>
      <w:r w:rsidR="00714E2E">
        <w:rPr>
          <w:rFonts w:ascii="Times New Roman" w:hAnsi="Times New Roman" w:cs="Times New Roman"/>
        </w:rPr>
        <w:t xml:space="preserve"> </w:t>
      </w:r>
    </w:p>
    <w:p w14:paraId="0E36F022"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Guo, K., Wang, X., &amp; Chen, Y. (2025). The impact of artificial intelligence on primary school students' motivation and engagement: A systematic review. </w:t>
      </w:r>
      <w:proofErr w:type="spellStart"/>
      <w:r w:rsidRPr="00714E2E">
        <w:rPr>
          <w:rFonts w:ascii="Times New Roman" w:hAnsi="Times New Roman" w:cs="Times New Roman"/>
          <w:i/>
          <w:iCs/>
        </w:rPr>
        <w:t>PsyArXiv</w:t>
      </w:r>
      <w:proofErr w:type="spellEnd"/>
      <w:r w:rsidRPr="00714E2E">
        <w:rPr>
          <w:rFonts w:ascii="Times New Roman" w:hAnsi="Times New Roman" w:cs="Times New Roman"/>
          <w:i/>
          <w:iCs/>
        </w:rPr>
        <w:t xml:space="preserve"> Preprints</w:t>
      </w:r>
      <w:r w:rsidRPr="00714E2E">
        <w:rPr>
          <w:rFonts w:ascii="Times New Roman" w:hAnsi="Times New Roman" w:cs="Times New Roman"/>
        </w:rPr>
        <w:t xml:space="preserve">. </w:t>
      </w:r>
      <w:hyperlink r:id="rId15" w:history="1">
        <w:r w:rsidR="00714E2E" w:rsidRPr="00893EBA">
          <w:rPr>
            <w:rStyle w:val="Hyperlink"/>
            <w:rFonts w:ascii="Times New Roman" w:hAnsi="Times New Roman" w:cs="Times New Roman"/>
          </w:rPr>
          <w:t>https://doi.org/10.31234/osf.io/ecspn_v1</w:t>
        </w:r>
      </w:hyperlink>
      <w:r w:rsidR="00714E2E">
        <w:rPr>
          <w:rFonts w:ascii="Times New Roman" w:hAnsi="Times New Roman" w:cs="Times New Roman"/>
        </w:rPr>
        <w:t xml:space="preserve"> </w:t>
      </w:r>
    </w:p>
    <w:p w14:paraId="6CA7123A" w14:textId="77777777" w:rsidR="005B74F3" w:rsidRPr="00714E2E" w:rsidRDefault="005B74F3" w:rsidP="00714E2E">
      <w:pPr>
        <w:pStyle w:val="ListParagraph"/>
        <w:numPr>
          <w:ilvl w:val="0"/>
          <w:numId w:val="46"/>
        </w:numPr>
        <w:ind w:left="284"/>
        <w:jc w:val="both"/>
        <w:rPr>
          <w:rFonts w:ascii="Times New Roman" w:hAnsi="Times New Roman" w:cs="Times New Roman"/>
        </w:rPr>
      </w:pPr>
      <w:proofErr w:type="spellStart"/>
      <w:r w:rsidRPr="00714E2E">
        <w:rPr>
          <w:rFonts w:ascii="Times New Roman" w:hAnsi="Times New Roman" w:cs="Times New Roman"/>
        </w:rPr>
        <w:lastRenderedPageBreak/>
        <w:t>Hmoud</w:t>
      </w:r>
      <w:proofErr w:type="spellEnd"/>
      <w:r w:rsidRPr="00714E2E">
        <w:rPr>
          <w:rFonts w:ascii="Times New Roman" w:hAnsi="Times New Roman" w:cs="Times New Roman"/>
        </w:rPr>
        <w:t xml:space="preserve">, H. A., Alqahtani, A. S., &amp; Alshahrani, A. (2025). From experience to engagement: A mixed methods exploration of learning environments using artificial intelligence and extended reality. </w:t>
      </w:r>
      <w:r w:rsidRPr="00714E2E">
        <w:rPr>
          <w:rFonts w:ascii="Times New Roman" w:hAnsi="Times New Roman" w:cs="Times New Roman"/>
          <w:i/>
          <w:iCs/>
        </w:rPr>
        <w:t>Frontiers in Education</w:t>
      </w:r>
      <w:r w:rsidRPr="00714E2E">
        <w:rPr>
          <w:rFonts w:ascii="Times New Roman" w:hAnsi="Times New Roman" w:cs="Times New Roman"/>
        </w:rPr>
        <w:t xml:space="preserve">, </w:t>
      </w:r>
      <w:r w:rsidRPr="00714E2E">
        <w:rPr>
          <w:rFonts w:ascii="Times New Roman" w:hAnsi="Times New Roman" w:cs="Times New Roman"/>
          <w:i/>
          <w:iCs/>
        </w:rPr>
        <w:t>10</w:t>
      </w:r>
      <w:r w:rsidRPr="00714E2E">
        <w:rPr>
          <w:rFonts w:ascii="Times New Roman" w:hAnsi="Times New Roman" w:cs="Times New Roman"/>
        </w:rPr>
        <w:t xml:space="preserve">, 1617132. </w:t>
      </w:r>
      <w:hyperlink r:id="rId16" w:history="1">
        <w:r w:rsidR="00714E2E" w:rsidRPr="00893EBA">
          <w:rPr>
            <w:rStyle w:val="Hyperlink"/>
            <w:rFonts w:ascii="Times New Roman" w:hAnsi="Times New Roman" w:cs="Times New Roman"/>
          </w:rPr>
          <w:t>https://doi.org/10.3389/feduc.2025.1617132</w:t>
        </w:r>
      </w:hyperlink>
      <w:r w:rsidR="00714E2E">
        <w:rPr>
          <w:rFonts w:ascii="Times New Roman" w:hAnsi="Times New Roman" w:cs="Times New Roman"/>
        </w:rPr>
        <w:t xml:space="preserve"> </w:t>
      </w:r>
    </w:p>
    <w:p w14:paraId="60733F04" w14:textId="77777777" w:rsidR="002E2CF0" w:rsidRPr="00714E2E" w:rsidRDefault="002E2CF0" w:rsidP="00714E2E">
      <w:pPr>
        <w:pStyle w:val="ListParagraph"/>
        <w:numPr>
          <w:ilvl w:val="0"/>
          <w:numId w:val="46"/>
        </w:numPr>
        <w:ind w:left="284"/>
        <w:jc w:val="both"/>
        <w:rPr>
          <w:rFonts w:ascii="Times New Roman" w:hAnsi="Times New Roman" w:cs="Times New Roman"/>
        </w:rPr>
      </w:pPr>
      <w:proofErr w:type="spellStart"/>
      <w:r w:rsidRPr="00714E2E">
        <w:rPr>
          <w:rFonts w:ascii="Times New Roman" w:hAnsi="Times New Roman" w:cs="Times New Roman"/>
        </w:rPr>
        <w:t>Igweh</w:t>
      </w:r>
      <w:proofErr w:type="spellEnd"/>
      <w:r w:rsidRPr="00714E2E">
        <w:rPr>
          <w:rFonts w:ascii="Times New Roman" w:hAnsi="Times New Roman" w:cs="Times New Roman"/>
        </w:rPr>
        <w:t xml:space="preserve">, F. K., </w:t>
      </w:r>
      <w:proofErr w:type="spellStart"/>
      <w:r w:rsidRPr="00714E2E">
        <w:rPr>
          <w:rFonts w:ascii="Times New Roman" w:hAnsi="Times New Roman" w:cs="Times New Roman"/>
        </w:rPr>
        <w:t>Egbule</w:t>
      </w:r>
      <w:proofErr w:type="spellEnd"/>
      <w:r w:rsidRPr="00714E2E">
        <w:rPr>
          <w:rFonts w:ascii="Times New Roman" w:hAnsi="Times New Roman" w:cs="Times New Roman"/>
        </w:rPr>
        <w:t xml:space="preserve">, A. C. S., &amp; Odor, H. O. (2025). Education-related artificial intelligence and its effect on academic performance: A study of private universities in Delta State. AKSU Journal of Management Sciences (AKSUJOMAS), 10(3), 1–14. </w:t>
      </w:r>
      <w:hyperlink r:id="rId17" w:history="1">
        <w:r w:rsidRPr="00714E2E">
          <w:rPr>
            <w:rStyle w:val="Hyperlink"/>
            <w:rFonts w:ascii="Times New Roman" w:hAnsi="Times New Roman" w:cs="Times New Roman"/>
          </w:rPr>
          <w:t>https://doi.org/10.61090/aksujomas.10301</w:t>
        </w:r>
      </w:hyperlink>
      <w:r w:rsidR="00714E2E">
        <w:rPr>
          <w:rStyle w:val="Hyperlink"/>
          <w:rFonts w:ascii="Times New Roman" w:hAnsi="Times New Roman" w:cs="Times New Roman"/>
        </w:rPr>
        <w:t xml:space="preserve"> </w:t>
      </w:r>
    </w:p>
    <w:p w14:paraId="404577B6"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Karumbaiah, S., Baker, R. S., &amp; </w:t>
      </w:r>
      <w:proofErr w:type="spellStart"/>
      <w:r w:rsidRPr="00714E2E">
        <w:rPr>
          <w:rFonts w:ascii="Times New Roman" w:hAnsi="Times New Roman" w:cs="Times New Roman"/>
        </w:rPr>
        <w:t>Ocumpaugh</w:t>
      </w:r>
      <w:proofErr w:type="spellEnd"/>
      <w:r w:rsidRPr="00714E2E">
        <w:rPr>
          <w:rFonts w:ascii="Times New Roman" w:hAnsi="Times New Roman" w:cs="Times New Roman"/>
        </w:rPr>
        <w:t xml:space="preserve">, J. (2023). A spatiotemporal analysis of teacher practices in supporting student learning and engagement in an AI-enabled classroom. In </w:t>
      </w:r>
      <w:r w:rsidRPr="00714E2E">
        <w:rPr>
          <w:rFonts w:ascii="Times New Roman" w:hAnsi="Times New Roman" w:cs="Times New Roman"/>
          <w:i/>
          <w:iCs/>
        </w:rPr>
        <w:t>Lecture Notes in Computer Science</w:t>
      </w:r>
      <w:r w:rsidRPr="00714E2E">
        <w:rPr>
          <w:rFonts w:ascii="Times New Roman" w:hAnsi="Times New Roman" w:cs="Times New Roman"/>
        </w:rPr>
        <w:t xml:space="preserve"> (Vol. 13916, pp. 451-463). Springer. </w:t>
      </w:r>
      <w:hyperlink r:id="rId18" w:history="1">
        <w:r w:rsidR="00714E2E" w:rsidRPr="00893EBA">
          <w:rPr>
            <w:rStyle w:val="Hyperlink"/>
            <w:rFonts w:ascii="Times New Roman" w:hAnsi="Times New Roman" w:cs="Times New Roman"/>
          </w:rPr>
          <w:t>https://doi.org/10.1007/978-3-031-36272-9_37</w:t>
        </w:r>
      </w:hyperlink>
      <w:r w:rsidR="00714E2E">
        <w:rPr>
          <w:rFonts w:ascii="Times New Roman" w:hAnsi="Times New Roman" w:cs="Times New Roman"/>
        </w:rPr>
        <w:t xml:space="preserve"> </w:t>
      </w:r>
    </w:p>
    <w:p w14:paraId="440E533D"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KEHINDE-AWOYELE, R. A., </w:t>
      </w:r>
      <w:proofErr w:type="spellStart"/>
      <w:r w:rsidRPr="00714E2E">
        <w:rPr>
          <w:rFonts w:ascii="Times New Roman" w:hAnsi="Times New Roman" w:cs="Times New Roman"/>
        </w:rPr>
        <w:t>Onojah</w:t>
      </w:r>
      <w:proofErr w:type="spellEnd"/>
      <w:r w:rsidRPr="00714E2E">
        <w:rPr>
          <w:rFonts w:ascii="Times New Roman" w:hAnsi="Times New Roman" w:cs="Times New Roman"/>
        </w:rPr>
        <w:t xml:space="preserve">, A. O., &amp; </w:t>
      </w:r>
      <w:proofErr w:type="spellStart"/>
      <w:r w:rsidRPr="00714E2E">
        <w:rPr>
          <w:rFonts w:ascii="Times New Roman" w:hAnsi="Times New Roman" w:cs="Times New Roman"/>
        </w:rPr>
        <w:t>Onojah</w:t>
      </w:r>
      <w:proofErr w:type="spellEnd"/>
      <w:r w:rsidRPr="00714E2E">
        <w:rPr>
          <w:rFonts w:ascii="Times New Roman" w:hAnsi="Times New Roman" w:cs="Times New Roman"/>
        </w:rPr>
        <w:t xml:space="preserve">, A. A. (2024). Enhancing classroom learning: The impact of AI-based instructional strategies on student engagement and outcomes. </w:t>
      </w:r>
      <w:r w:rsidRPr="00714E2E">
        <w:rPr>
          <w:rFonts w:ascii="Times New Roman" w:hAnsi="Times New Roman" w:cs="Times New Roman"/>
          <w:i/>
          <w:iCs/>
        </w:rPr>
        <w:t>International Journal of Research and Innovation in Social Science</w:t>
      </w:r>
      <w:r w:rsidRPr="00714E2E">
        <w:rPr>
          <w:rFonts w:ascii="Times New Roman" w:hAnsi="Times New Roman" w:cs="Times New Roman"/>
        </w:rPr>
        <w:t xml:space="preserve">, </w:t>
      </w:r>
      <w:r w:rsidRPr="00714E2E">
        <w:rPr>
          <w:rFonts w:ascii="Times New Roman" w:hAnsi="Times New Roman" w:cs="Times New Roman"/>
          <w:i/>
          <w:iCs/>
        </w:rPr>
        <w:t>8</w:t>
      </w:r>
      <w:r w:rsidRPr="00714E2E">
        <w:rPr>
          <w:rFonts w:ascii="Times New Roman" w:hAnsi="Times New Roman" w:cs="Times New Roman"/>
        </w:rPr>
        <w:t xml:space="preserve">(3). </w:t>
      </w:r>
      <w:hyperlink r:id="rId19" w:history="1">
        <w:r w:rsidR="00714E2E" w:rsidRPr="00893EBA">
          <w:rPr>
            <w:rStyle w:val="Hyperlink"/>
            <w:rFonts w:ascii="Times New Roman" w:hAnsi="Times New Roman" w:cs="Times New Roman"/>
          </w:rPr>
          <w:t>https://doi.org/10.47772/ijriss.2024.803429s</w:t>
        </w:r>
      </w:hyperlink>
      <w:r w:rsidR="00714E2E">
        <w:rPr>
          <w:rFonts w:ascii="Times New Roman" w:hAnsi="Times New Roman" w:cs="Times New Roman"/>
        </w:rPr>
        <w:t xml:space="preserve"> </w:t>
      </w:r>
    </w:p>
    <w:p w14:paraId="749C27FE"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Leahy, S. M., Dolan, D., Macken, M., &amp; O'Connell, M. (2025). AI-ENGAGE: A </w:t>
      </w:r>
      <w:proofErr w:type="spellStart"/>
      <w:r w:rsidRPr="00714E2E">
        <w:rPr>
          <w:rFonts w:ascii="Times New Roman" w:hAnsi="Times New Roman" w:cs="Times New Roman"/>
        </w:rPr>
        <w:t>multicentre</w:t>
      </w:r>
      <w:proofErr w:type="spellEnd"/>
      <w:r w:rsidRPr="00714E2E">
        <w:rPr>
          <w:rFonts w:ascii="Times New Roman" w:hAnsi="Times New Roman" w:cs="Times New Roman"/>
        </w:rPr>
        <w:t xml:space="preserve"> intervention to support teaching and learning engagement with generative artificial intelligence tools. </w:t>
      </w:r>
      <w:r w:rsidRPr="00714E2E">
        <w:rPr>
          <w:rFonts w:ascii="Times New Roman" w:hAnsi="Times New Roman" w:cs="Times New Roman"/>
          <w:i/>
          <w:iCs/>
        </w:rPr>
        <w:t>Education Sciences</w:t>
      </w:r>
      <w:r w:rsidRPr="00714E2E">
        <w:rPr>
          <w:rFonts w:ascii="Times New Roman" w:hAnsi="Times New Roman" w:cs="Times New Roman"/>
        </w:rPr>
        <w:t xml:space="preserve">, </w:t>
      </w:r>
      <w:r w:rsidRPr="00714E2E">
        <w:rPr>
          <w:rFonts w:ascii="Times New Roman" w:hAnsi="Times New Roman" w:cs="Times New Roman"/>
          <w:i/>
          <w:iCs/>
        </w:rPr>
        <w:t>15</w:t>
      </w:r>
      <w:r w:rsidRPr="00714E2E">
        <w:rPr>
          <w:rFonts w:ascii="Times New Roman" w:hAnsi="Times New Roman" w:cs="Times New Roman"/>
        </w:rPr>
        <w:t xml:space="preserve">(7), 807. </w:t>
      </w:r>
      <w:hyperlink r:id="rId20" w:history="1">
        <w:r w:rsidR="00714E2E" w:rsidRPr="00893EBA">
          <w:rPr>
            <w:rStyle w:val="Hyperlink"/>
            <w:rFonts w:ascii="Times New Roman" w:hAnsi="Times New Roman" w:cs="Times New Roman"/>
          </w:rPr>
          <w:t>https://doi.org/10.3390/educsci15700807</w:t>
        </w:r>
      </w:hyperlink>
      <w:r w:rsidR="00714E2E">
        <w:rPr>
          <w:rFonts w:ascii="Times New Roman" w:hAnsi="Times New Roman" w:cs="Times New Roman"/>
        </w:rPr>
        <w:t xml:space="preserve"> </w:t>
      </w:r>
    </w:p>
    <w:p w14:paraId="25B73D80"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Malik, S., Ahmed, M., &amp; Khan, R. (2025). Artificial intelligence in education: Bridging technology and pedagogy for student-centered outcomes. </w:t>
      </w:r>
      <w:r w:rsidRPr="00714E2E">
        <w:rPr>
          <w:rFonts w:ascii="Times New Roman" w:hAnsi="Times New Roman" w:cs="Times New Roman"/>
          <w:i/>
          <w:iCs/>
        </w:rPr>
        <w:t>The Critical Review of Social Sciences Studies</w:t>
      </w:r>
      <w:r w:rsidRPr="00714E2E">
        <w:rPr>
          <w:rFonts w:ascii="Times New Roman" w:hAnsi="Times New Roman" w:cs="Times New Roman"/>
        </w:rPr>
        <w:t xml:space="preserve">, </w:t>
      </w:r>
      <w:r w:rsidRPr="00714E2E">
        <w:rPr>
          <w:rFonts w:ascii="Times New Roman" w:hAnsi="Times New Roman" w:cs="Times New Roman"/>
          <w:i/>
          <w:iCs/>
        </w:rPr>
        <w:t>3</w:t>
      </w:r>
      <w:r w:rsidRPr="00714E2E">
        <w:rPr>
          <w:rFonts w:ascii="Times New Roman" w:hAnsi="Times New Roman" w:cs="Times New Roman"/>
        </w:rPr>
        <w:t xml:space="preserve">(1). </w:t>
      </w:r>
      <w:hyperlink r:id="rId21" w:history="1">
        <w:r w:rsidR="00714E2E" w:rsidRPr="00893EBA">
          <w:rPr>
            <w:rStyle w:val="Hyperlink"/>
            <w:rFonts w:ascii="Times New Roman" w:hAnsi="Times New Roman" w:cs="Times New Roman"/>
          </w:rPr>
          <w:t>https://doi.org/10.59075/ga8h2c83</w:t>
        </w:r>
      </w:hyperlink>
      <w:r w:rsidR="00714E2E">
        <w:rPr>
          <w:rFonts w:ascii="Times New Roman" w:hAnsi="Times New Roman" w:cs="Times New Roman"/>
        </w:rPr>
        <w:t xml:space="preserve"> </w:t>
      </w:r>
    </w:p>
    <w:p w14:paraId="01BF25A8"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Mehnen, L., </w:t>
      </w:r>
      <w:proofErr w:type="spellStart"/>
      <w:r w:rsidRPr="00714E2E">
        <w:rPr>
          <w:rFonts w:ascii="Times New Roman" w:hAnsi="Times New Roman" w:cs="Times New Roman"/>
        </w:rPr>
        <w:t>Ganhör</w:t>
      </w:r>
      <w:proofErr w:type="spellEnd"/>
      <w:r w:rsidRPr="00714E2E">
        <w:rPr>
          <w:rFonts w:ascii="Times New Roman" w:hAnsi="Times New Roman" w:cs="Times New Roman"/>
        </w:rPr>
        <w:t xml:space="preserve">, R., &amp; Ebner, M. (2024). Supporting academic teaching with integrating AI in learning management systems: Introducing a toolchain for students and lecturers. In </w:t>
      </w:r>
      <w:r w:rsidRPr="00714E2E">
        <w:rPr>
          <w:rFonts w:ascii="Times New Roman" w:hAnsi="Times New Roman" w:cs="Times New Roman"/>
          <w:i/>
          <w:iCs/>
        </w:rPr>
        <w:t>Proceedings of the 2024 International Conference on Software, Telecommunications and Computer Networks (</w:t>
      </w:r>
      <w:proofErr w:type="spellStart"/>
      <w:r w:rsidRPr="00714E2E">
        <w:rPr>
          <w:rFonts w:ascii="Times New Roman" w:hAnsi="Times New Roman" w:cs="Times New Roman"/>
          <w:i/>
          <w:iCs/>
        </w:rPr>
        <w:t>SoftCOM</w:t>
      </w:r>
      <w:proofErr w:type="spellEnd"/>
      <w:r w:rsidRPr="00714E2E">
        <w:rPr>
          <w:rFonts w:ascii="Times New Roman" w:hAnsi="Times New Roman" w:cs="Times New Roman"/>
          <w:i/>
          <w:iCs/>
        </w:rPr>
        <w:t>)</w:t>
      </w:r>
      <w:r w:rsidRPr="00714E2E">
        <w:rPr>
          <w:rFonts w:ascii="Times New Roman" w:hAnsi="Times New Roman" w:cs="Times New Roman"/>
        </w:rPr>
        <w:t xml:space="preserve"> (pp. 1-6). IEEE. </w:t>
      </w:r>
      <w:hyperlink r:id="rId22" w:history="1">
        <w:r w:rsidR="00714E2E" w:rsidRPr="00893EBA">
          <w:rPr>
            <w:rStyle w:val="Hyperlink"/>
            <w:rFonts w:ascii="Times New Roman" w:hAnsi="Times New Roman" w:cs="Times New Roman"/>
          </w:rPr>
          <w:t>https://doi.org/10.23919/softcom62040.2024.10722016</w:t>
        </w:r>
      </w:hyperlink>
      <w:r w:rsidR="00714E2E">
        <w:rPr>
          <w:rFonts w:ascii="Times New Roman" w:hAnsi="Times New Roman" w:cs="Times New Roman"/>
        </w:rPr>
        <w:t xml:space="preserve"> </w:t>
      </w:r>
    </w:p>
    <w:p w14:paraId="1D143C74"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Optimization of English classroom interaction models incorporating machine learning. (2024). </w:t>
      </w:r>
      <w:r w:rsidRPr="00714E2E">
        <w:rPr>
          <w:rFonts w:ascii="Times New Roman" w:hAnsi="Times New Roman" w:cs="Times New Roman"/>
          <w:i/>
          <w:iCs/>
        </w:rPr>
        <w:t>Journal of Educational Studies</w:t>
      </w:r>
      <w:r w:rsidRPr="00714E2E">
        <w:rPr>
          <w:rFonts w:ascii="Times New Roman" w:hAnsi="Times New Roman" w:cs="Times New Roman"/>
        </w:rPr>
        <w:t xml:space="preserve">, </w:t>
      </w:r>
      <w:r w:rsidRPr="00714E2E">
        <w:rPr>
          <w:rFonts w:ascii="Times New Roman" w:hAnsi="Times New Roman" w:cs="Times New Roman"/>
          <w:i/>
          <w:iCs/>
        </w:rPr>
        <w:t>3086</w:t>
      </w:r>
      <w:r w:rsidRPr="00714E2E">
        <w:rPr>
          <w:rFonts w:ascii="Times New Roman" w:hAnsi="Times New Roman" w:cs="Times New Roman"/>
        </w:rPr>
        <w:t xml:space="preserve">. </w:t>
      </w:r>
      <w:hyperlink r:id="rId23" w:history="1">
        <w:r w:rsidR="00714E2E" w:rsidRPr="00893EBA">
          <w:rPr>
            <w:rStyle w:val="Hyperlink"/>
            <w:rFonts w:ascii="Times New Roman" w:hAnsi="Times New Roman" w:cs="Times New Roman"/>
          </w:rPr>
          <w:t>https://doi.org/10.52783/jes.3086</w:t>
        </w:r>
      </w:hyperlink>
      <w:r w:rsidR="00714E2E">
        <w:rPr>
          <w:rFonts w:ascii="Times New Roman" w:hAnsi="Times New Roman" w:cs="Times New Roman"/>
        </w:rPr>
        <w:t xml:space="preserve"> </w:t>
      </w:r>
    </w:p>
    <w:p w14:paraId="2C5FFE3E"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Pabba, C., Kumar, P., Sharma, S., &amp; Bhatia, M. (2021). An intelligent system for monitoring students' engagement in large classroom teaching through facial expression recognition. </w:t>
      </w:r>
      <w:r w:rsidRPr="00714E2E">
        <w:rPr>
          <w:rFonts w:ascii="Times New Roman" w:hAnsi="Times New Roman" w:cs="Times New Roman"/>
          <w:i/>
          <w:iCs/>
        </w:rPr>
        <w:t>Expert Systems</w:t>
      </w:r>
      <w:r w:rsidRPr="00714E2E">
        <w:rPr>
          <w:rFonts w:ascii="Times New Roman" w:hAnsi="Times New Roman" w:cs="Times New Roman"/>
        </w:rPr>
        <w:t xml:space="preserve">, </w:t>
      </w:r>
      <w:r w:rsidRPr="00714E2E">
        <w:rPr>
          <w:rFonts w:ascii="Times New Roman" w:hAnsi="Times New Roman" w:cs="Times New Roman"/>
          <w:i/>
          <w:iCs/>
        </w:rPr>
        <w:t>39</w:t>
      </w:r>
      <w:r w:rsidRPr="00714E2E">
        <w:rPr>
          <w:rFonts w:ascii="Times New Roman" w:hAnsi="Times New Roman" w:cs="Times New Roman"/>
        </w:rPr>
        <w:t xml:space="preserve">(1), e12839. </w:t>
      </w:r>
      <w:hyperlink r:id="rId24" w:history="1">
        <w:r w:rsidR="00714E2E" w:rsidRPr="00893EBA">
          <w:rPr>
            <w:rStyle w:val="Hyperlink"/>
            <w:rFonts w:ascii="Times New Roman" w:hAnsi="Times New Roman" w:cs="Times New Roman"/>
          </w:rPr>
          <w:t>https://doi.org/10.1111/EXSY.12839</w:t>
        </w:r>
      </w:hyperlink>
      <w:r w:rsidR="00714E2E">
        <w:rPr>
          <w:rFonts w:ascii="Times New Roman" w:hAnsi="Times New Roman" w:cs="Times New Roman"/>
        </w:rPr>
        <w:t xml:space="preserve"> </w:t>
      </w:r>
    </w:p>
    <w:p w14:paraId="79A961AB"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Page, M. J., McKenzie, J. E., Bossuyt, P. M., </w:t>
      </w:r>
      <w:proofErr w:type="spellStart"/>
      <w:r w:rsidRPr="00714E2E">
        <w:rPr>
          <w:rFonts w:ascii="Times New Roman" w:hAnsi="Times New Roman" w:cs="Times New Roman"/>
        </w:rPr>
        <w:t>Boutron</w:t>
      </w:r>
      <w:proofErr w:type="spellEnd"/>
      <w:r w:rsidRPr="00714E2E">
        <w:rPr>
          <w:rFonts w:ascii="Times New Roman" w:hAnsi="Times New Roman" w:cs="Times New Roman"/>
        </w:rPr>
        <w:t xml:space="preserve">, I., Hoffmann, T. C., Mulrow, C. D., ... &amp; Moher, D. (2021). The PRISMA 2020 statement: An updated guideline for reporting systematic reviews. </w:t>
      </w:r>
      <w:r w:rsidRPr="00714E2E">
        <w:rPr>
          <w:rFonts w:ascii="Times New Roman" w:hAnsi="Times New Roman" w:cs="Times New Roman"/>
          <w:i/>
          <w:iCs/>
        </w:rPr>
        <w:t>BMJ</w:t>
      </w:r>
      <w:r w:rsidRPr="00714E2E">
        <w:rPr>
          <w:rFonts w:ascii="Times New Roman" w:hAnsi="Times New Roman" w:cs="Times New Roman"/>
        </w:rPr>
        <w:t xml:space="preserve">, </w:t>
      </w:r>
      <w:r w:rsidRPr="00714E2E">
        <w:rPr>
          <w:rFonts w:ascii="Times New Roman" w:hAnsi="Times New Roman" w:cs="Times New Roman"/>
          <w:i/>
          <w:iCs/>
        </w:rPr>
        <w:t>372</w:t>
      </w:r>
      <w:r w:rsidRPr="00714E2E">
        <w:rPr>
          <w:rFonts w:ascii="Times New Roman" w:hAnsi="Times New Roman" w:cs="Times New Roman"/>
        </w:rPr>
        <w:t xml:space="preserve">, n71. </w:t>
      </w:r>
      <w:hyperlink r:id="rId25" w:history="1">
        <w:r w:rsidR="00714E2E" w:rsidRPr="00893EBA">
          <w:rPr>
            <w:rStyle w:val="Hyperlink"/>
            <w:rFonts w:ascii="Times New Roman" w:hAnsi="Times New Roman" w:cs="Times New Roman"/>
          </w:rPr>
          <w:t>https://doi.org/10.1136/bmj.n71</w:t>
        </w:r>
      </w:hyperlink>
      <w:r w:rsidR="00714E2E">
        <w:rPr>
          <w:rFonts w:ascii="Times New Roman" w:hAnsi="Times New Roman" w:cs="Times New Roman"/>
        </w:rPr>
        <w:t xml:space="preserve"> </w:t>
      </w:r>
    </w:p>
    <w:p w14:paraId="7214D275"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Pandey, R., Singh, A., &amp; Verma, K. (2025). AI tools for enhancing student engagement. In </w:t>
      </w:r>
      <w:r w:rsidRPr="00714E2E">
        <w:rPr>
          <w:rFonts w:ascii="Times New Roman" w:hAnsi="Times New Roman" w:cs="Times New Roman"/>
          <w:i/>
          <w:iCs/>
        </w:rPr>
        <w:t>Advances in Computational Intelligence and Robotics Book Series</w:t>
      </w:r>
      <w:r w:rsidRPr="00714E2E">
        <w:rPr>
          <w:rFonts w:ascii="Times New Roman" w:hAnsi="Times New Roman" w:cs="Times New Roman"/>
        </w:rPr>
        <w:t xml:space="preserve">. </w:t>
      </w:r>
      <w:hyperlink r:id="rId26" w:history="1">
        <w:r w:rsidR="00714E2E" w:rsidRPr="00893EBA">
          <w:rPr>
            <w:rStyle w:val="Hyperlink"/>
            <w:rFonts w:ascii="Times New Roman" w:hAnsi="Times New Roman" w:cs="Times New Roman"/>
          </w:rPr>
          <w:t>https://doi.org/10.4018/979-8-3373-5092-9.ch008</w:t>
        </w:r>
      </w:hyperlink>
      <w:r w:rsidR="00714E2E">
        <w:rPr>
          <w:rFonts w:ascii="Times New Roman" w:hAnsi="Times New Roman" w:cs="Times New Roman"/>
        </w:rPr>
        <w:t xml:space="preserve"> </w:t>
      </w:r>
    </w:p>
    <w:p w14:paraId="23DABDBA"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lastRenderedPageBreak/>
        <w:t xml:space="preserve">Pham, T. H. N. (2025). University students' sense of belonging in AI-mediated EFL classrooms. In </w:t>
      </w:r>
      <w:r w:rsidRPr="00714E2E">
        <w:rPr>
          <w:rFonts w:ascii="Times New Roman" w:hAnsi="Times New Roman" w:cs="Times New Roman"/>
          <w:i/>
          <w:iCs/>
        </w:rPr>
        <w:t>Advances in Computational Intelligence and Robotics Book Series</w:t>
      </w:r>
      <w:r w:rsidRPr="00714E2E">
        <w:rPr>
          <w:rFonts w:ascii="Times New Roman" w:hAnsi="Times New Roman" w:cs="Times New Roman"/>
        </w:rPr>
        <w:t xml:space="preserve">. </w:t>
      </w:r>
      <w:hyperlink r:id="rId27" w:history="1">
        <w:r w:rsidR="00714E2E" w:rsidRPr="00893EBA">
          <w:rPr>
            <w:rStyle w:val="Hyperlink"/>
            <w:rFonts w:ascii="Times New Roman" w:hAnsi="Times New Roman" w:cs="Times New Roman"/>
          </w:rPr>
          <w:t>https://doi.org/10.4018/979-8-3373-0969-9.ch011</w:t>
        </w:r>
      </w:hyperlink>
      <w:r w:rsidR="00714E2E">
        <w:rPr>
          <w:rFonts w:ascii="Times New Roman" w:hAnsi="Times New Roman" w:cs="Times New Roman"/>
        </w:rPr>
        <w:t xml:space="preserve"> </w:t>
      </w:r>
    </w:p>
    <w:p w14:paraId="19AD5FB7"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Rajput, S. (2025). Use of artificial intelligence to solve problems in the classroom. In </w:t>
      </w:r>
      <w:r w:rsidRPr="00714E2E">
        <w:rPr>
          <w:rFonts w:ascii="Times New Roman" w:hAnsi="Times New Roman" w:cs="Times New Roman"/>
          <w:i/>
          <w:iCs/>
        </w:rPr>
        <w:t>Advances in Educational Technologies and Instructional Design Book Series</w:t>
      </w:r>
      <w:r w:rsidRPr="00714E2E">
        <w:rPr>
          <w:rFonts w:ascii="Times New Roman" w:hAnsi="Times New Roman" w:cs="Times New Roman"/>
        </w:rPr>
        <w:t xml:space="preserve">. </w:t>
      </w:r>
      <w:hyperlink r:id="rId28" w:history="1">
        <w:r w:rsidR="00714E2E" w:rsidRPr="00893EBA">
          <w:rPr>
            <w:rStyle w:val="Hyperlink"/>
            <w:rFonts w:ascii="Times New Roman" w:hAnsi="Times New Roman" w:cs="Times New Roman"/>
          </w:rPr>
          <w:t>https://doi.org/10.4018/979-8-3373-0437-3.ch005</w:t>
        </w:r>
      </w:hyperlink>
      <w:r w:rsidR="00714E2E">
        <w:rPr>
          <w:rFonts w:ascii="Times New Roman" w:hAnsi="Times New Roman" w:cs="Times New Roman"/>
        </w:rPr>
        <w:t xml:space="preserve"> </w:t>
      </w:r>
    </w:p>
    <w:p w14:paraId="2B3DAC79"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Rani, S., Kumar, A., &amp; Sharma, P. (2025). Can AI support student engagement in classroom activities in higher education? [Manuscript in preparation].</w:t>
      </w:r>
      <w:r w:rsidR="00714E2E">
        <w:rPr>
          <w:rFonts w:ascii="Times New Roman" w:hAnsi="Times New Roman" w:cs="Times New Roman"/>
        </w:rPr>
        <w:t xml:space="preserve"> </w:t>
      </w:r>
    </w:p>
    <w:p w14:paraId="780E7240"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Reddy, K. R., Sharma, V., &amp; Patel, N. (2025). Reimagining classroom dynamics: The impact of AI-teacher collaboration on student engagement in higher education. </w:t>
      </w:r>
      <w:r w:rsidRPr="00714E2E">
        <w:rPr>
          <w:rFonts w:ascii="Times New Roman" w:hAnsi="Times New Roman" w:cs="Times New Roman"/>
          <w:i/>
          <w:iCs/>
        </w:rPr>
        <w:t>International Journal of Educational Management</w:t>
      </w:r>
      <w:r w:rsidRPr="00714E2E">
        <w:rPr>
          <w:rFonts w:ascii="Times New Roman" w:hAnsi="Times New Roman" w:cs="Times New Roman"/>
        </w:rPr>
        <w:t xml:space="preserve">, </w:t>
      </w:r>
      <w:r w:rsidRPr="00714E2E">
        <w:rPr>
          <w:rFonts w:ascii="Times New Roman" w:hAnsi="Times New Roman" w:cs="Times New Roman"/>
          <w:i/>
          <w:iCs/>
        </w:rPr>
        <w:t>39</w:t>
      </w:r>
      <w:r w:rsidRPr="00714E2E">
        <w:rPr>
          <w:rFonts w:ascii="Times New Roman" w:hAnsi="Times New Roman" w:cs="Times New Roman"/>
        </w:rPr>
        <w:t xml:space="preserve">(1). </w:t>
      </w:r>
      <w:hyperlink r:id="rId29" w:history="1">
        <w:r w:rsidR="00714E2E" w:rsidRPr="00893EBA">
          <w:rPr>
            <w:rStyle w:val="Hyperlink"/>
            <w:rFonts w:ascii="Times New Roman" w:hAnsi="Times New Roman" w:cs="Times New Roman"/>
          </w:rPr>
          <w:t>https://doi.org/10.1108/ijem-12-2024-0843</w:t>
        </w:r>
      </w:hyperlink>
      <w:r w:rsidR="00714E2E">
        <w:rPr>
          <w:rFonts w:ascii="Times New Roman" w:hAnsi="Times New Roman" w:cs="Times New Roman"/>
        </w:rPr>
        <w:t xml:space="preserve"> </w:t>
      </w:r>
    </w:p>
    <w:p w14:paraId="5D41E85A"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Solanki, R. (2025). Transforming traditional teaching practices to integrating AI with pedagogical innovations for enhanced learning outcomes in schools. </w:t>
      </w:r>
      <w:r w:rsidRPr="00714E2E">
        <w:rPr>
          <w:rFonts w:ascii="Times New Roman" w:hAnsi="Times New Roman" w:cs="Times New Roman"/>
          <w:i/>
          <w:iCs/>
        </w:rPr>
        <w:t>International Journal for Multidisciplinary Research</w:t>
      </w:r>
      <w:r w:rsidRPr="00714E2E">
        <w:rPr>
          <w:rFonts w:ascii="Times New Roman" w:hAnsi="Times New Roman" w:cs="Times New Roman"/>
        </w:rPr>
        <w:t xml:space="preserve">, </w:t>
      </w:r>
      <w:r w:rsidRPr="00714E2E">
        <w:rPr>
          <w:rFonts w:ascii="Times New Roman" w:hAnsi="Times New Roman" w:cs="Times New Roman"/>
          <w:i/>
          <w:iCs/>
        </w:rPr>
        <w:t>7</w:t>
      </w:r>
      <w:r w:rsidRPr="00714E2E">
        <w:rPr>
          <w:rFonts w:ascii="Times New Roman" w:hAnsi="Times New Roman" w:cs="Times New Roman"/>
        </w:rPr>
        <w:t xml:space="preserve">(4). </w:t>
      </w:r>
      <w:hyperlink r:id="rId30" w:history="1">
        <w:r w:rsidR="00714E2E" w:rsidRPr="00893EBA">
          <w:rPr>
            <w:rStyle w:val="Hyperlink"/>
            <w:rFonts w:ascii="Times New Roman" w:hAnsi="Times New Roman" w:cs="Times New Roman"/>
          </w:rPr>
          <w:t>https://doi.org/10.36948/ijfmr.2025.v07i04.53258</w:t>
        </w:r>
      </w:hyperlink>
      <w:r w:rsidR="00714E2E">
        <w:rPr>
          <w:rFonts w:ascii="Times New Roman" w:hAnsi="Times New Roman" w:cs="Times New Roman"/>
        </w:rPr>
        <w:t xml:space="preserve"> </w:t>
      </w:r>
    </w:p>
    <w:p w14:paraId="447B9C23"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Ticona, M. E., Mamani, R. L., &amp; Condori, J. P. (2025). The role of artificial intelligence as a teacher's ally. </w:t>
      </w:r>
      <w:r w:rsidRPr="00714E2E">
        <w:rPr>
          <w:rFonts w:ascii="Times New Roman" w:hAnsi="Times New Roman" w:cs="Times New Roman"/>
          <w:i/>
          <w:iCs/>
        </w:rPr>
        <w:t xml:space="preserve">LATAM </w:t>
      </w:r>
      <w:proofErr w:type="spellStart"/>
      <w:r w:rsidRPr="00714E2E">
        <w:rPr>
          <w:rFonts w:ascii="Times New Roman" w:hAnsi="Times New Roman" w:cs="Times New Roman"/>
          <w:i/>
          <w:iCs/>
        </w:rPr>
        <w:t>Revista</w:t>
      </w:r>
      <w:proofErr w:type="spellEnd"/>
      <w:r w:rsidRPr="00714E2E">
        <w:rPr>
          <w:rFonts w:ascii="Times New Roman" w:hAnsi="Times New Roman" w:cs="Times New Roman"/>
          <w:i/>
          <w:iCs/>
        </w:rPr>
        <w:t xml:space="preserve"> </w:t>
      </w:r>
      <w:proofErr w:type="spellStart"/>
      <w:r w:rsidRPr="00714E2E">
        <w:rPr>
          <w:rFonts w:ascii="Times New Roman" w:hAnsi="Times New Roman" w:cs="Times New Roman"/>
          <w:i/>
          <w:iCs/>
        </w:rPr>
        <w:t>Latinoamericana</w:t>
      </w:r>
      <w:proofErr w:type="spellEnd"/>
      <w:r w:rsidRPr="00714E2E">
        <w:rPr>
          <w:rFonts w:ascii="Times New Roman" w:hAnsi="Times New Roman" w:cs="Times New Roman"/>
          <w:i/>
          <w:iCs/>
        </w:rPr>
        <w:t xml:space="preserve"> de </w:t>
      </w:r>
      <w:proofErr w:type="spellStart"/>
      <w:r w:rsidRPr="00714E2E">
        <w:rPr>
          <w:rFonts w:ascii="Times New Roman" w:hAnsi="Times New Roman" w:cs="Times New Roman"/>
          <w:i/>
          <w:iCs/>
        </w:rPr>
        <w:t>Ciencias</w:t>
      </w:r>
      <w:proofErr w:type="spellEnd"/>
      <w:r w:rsidRPr="00714E2E">
        <w:rPr>
          <w:rFonts w:ascii="Times New Roman" w:hAnsi="Times New Roman" w:cs="Times New Roman"/>
          <w:i/>
          <w:iCs/>
        </w:rPr>
        <w:t xml:space="preserve"> </w:t>
      </w:r>
      <w:proofErr w:type="spellStart"/>
      <w:r w:rsidRPr="00714E2E">
        <w:rPr>
          <w:rFonts w:ascii="Times New Roman" w:hAnsi="Times New Roman" w:cs="Times New Roman"/>
          <w:i/>
          <w:iCs/>
        </w:rPr>
        <w:t>Sociales</w:t>
      </w:r>
      <w:proofErr w:type="spellEnd"/>
      <w:r w:rsidRPr="00714E2E">
        <w:rPr>
          <w:rFonts w:ascii="Times New Roman" w:hAnsi="Times New Roman" w:cs="Times New Roman"/>
          <w:i/>
          <w:iCs/>
        </w:rPr>
        <w:t xml:space="preserve"> y </w:t>
      </w:r>
      <w:proofErr w:type="spellStart"/>
      <w:r w:rsidRPr="00714E2E">
        <w:rPr>
          <w:rFonts w:ascii="Times New Roman" w:hAnsi="Times New Roman" w:cs="Times New Roman"/>
          <w:i/>
          <w:iCs/>
        </w:rPr>
        <w:t>Humanidades</w:t>
      </w:r>
      <w:proofErr w:type="spellEnd"/>
      <w:r w:rsidRPr="00714E2E">
        <w:rPr>
          <w:rFonts w:ascii="Times New Roman" w:hAnsi="Times New Roman" w:cs="Times New Roman"/>
        </w:rPr>
        <w:t xml:space="preserve">, </w:t>
      </w:r>
      <w:r w:rsidRPr="00714E2E">
        <w:rPr>
          <w:rFonts w:ascii="Times New Roman" w:hAnsi="Times New Roman" w:cs="Times New Roman"/>
          <w:i/>
          <w:iCs/>
        </w:rPr>
        <w:t>6</w:t>
      </w:r>
      <w:r w:rsidRPr="00714E2E">
        <w:rPr>
          <w:rFonts w:ascii="Times New Roman" w:hAnsi="Times New Roman" w:cs="Times New Roman"/>
        </w:rPr>
        <w:t xml:space="preserve">(4). </w:t>
      </w:r>
      <w:hyperlink r:id="rId31" w:history="1">
        <w:r w:rsidR="00714E2E" w:rsidRPr="00893EBA">
          <w:rPr>
            <w:rStyle w:val="Hyperlink"/>
            <w:rFonts w:ascii="Times New Roman" w:hAnsi="Times New Roman" w:cs="Times New Roman"/>
          </w:rPr>
          <w:t>https://doi.org/10.56712/latam.v6i4.4492</w:t>
        </w:r>
      </w:hyperlink>
      <w:r w:rsidR="00714E2E">
        <w:rPr>
          <w:rFonts w:ascii="Times New Roman" w:hAnsi="Times New Roman" w:cs="Times New Roman"/>
        </w:rPr>
        <w:t xml:space="preserve"> </w:t>
      </w:r>
    </w:p>
    <w:p w14:paraId="5521C394"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Ullah, S., Khan, M. A., &amp; Ali, R. (2024). Studying how AI tools integrated with social media can help teachers manage classrooms by providing insights into student behavior, engagement levels, and areas needing improvement. </w:t>
      </w:r>
      <w:r w:rsidRPr="00714E2E">
        <w:rPr>
          <w:rFonts w:ascii="Times New Roman" w:hAnsi="Times New Roman" w:cs="Times New Roman"/>
          <w:i/>
          <w:iCs/>
        </w:rPr>
        <w:t>Review of Education, Administration and Law</w:t>
      </w:r>
      <w:r w:rsidRPr="00714E2E">
        <w:rPr>
          <w:rFonts w:ascii="Times New Roman" w:hAnsi="Times New Roman" w:cs="Times New Roman"/>
        </w:rPr>
        <w:t xml:space="preserve">, </w:t>
      </w:r>
      <w:r w:rsidRPr="00714E2E">
        <w:rPr>
          <w:rFonts w:ascii="Times New Roman" w:hAnsi="Times New Roman" w:cs="Times New Roman"/>
          <w:i/>
          <w:iCs/>
        </w:rPr>
        <w:t>7</w:t>
      </w:r>
      <w:r w:rsidRPr="00714E2E">
        <w:rPr>
          <w:rFonts w:ascii="Times New Roman" w:hAnsi="Times New Roman" w:cs="Times New Roman"/>
        </w:rPr>
        <w:t xml:space="preserve">(4). </w:t>
      </w:r>
      <w:hyperlink r:id="rId32" w:history="1">
        <w:r w:rsidR="00714E2E" w:rsidRPr="00893EBA">
          <w:rPr>
            <w:rStyle w:val="Hyperlink"/>
            <w:rFonts w:ascii="Times New Roman" w:hAnsi="Times New Roman" w:cs="Times New Roman"/>
          </w:rPr>
          <w:t>https://doi.org/10.47067/real.v7i4.393</w:t>
        </w:r>
      </w:hyperlink>
      <w:r w:rsidR="00714E2E">
        <w:rPr>
          <w:rFonts w:ascii="Times New Roman" w:hAnsi="Times New Roman" w:cs="Times New Roman"/>
        </w:rPr>
        <w:t xml:space="preserve"> </w:t>
      </w:r>
    </w:p>
    <w:p w14:paraId="0B58EEF1"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Xu, Q., Huang, C., &amp; Zhao, L. (2024). Effects of AI affordances on student engagement in EFL classrooms: A structural equation modelling and latent profile analysis. </w:t>
      </w:r>
      <w:r w:rsidRPr="00714E2E">
        <w:rPr>
          <w:rFonts w:ascii="Times New Roman" w:hAnsi="Times New Roman" w:cs="Times New Roman"/>
          <w:i/>
          <w:iCs/>
        </w:rPr>
        <w:t>European Journal of Education</w:t>
      </w:r>
      <w:r w:rsidRPr="00714E2E">
        <w:rPr>
          <w:rFonts w:ascii="Times New Roman" w:hAnsi="Times New Roman" w:cs="Times New Roman"/>
        </w:rPr>
        <w:t xml:space="preserve">, </w:t>
      </w:r>
      <w:r w:rsidRPr="00714E2E">
        <w:rPr>
          <w:rFonts w:ascii="Times New Roman" w:hAnsi="Times New Roman" w:cs="Times New Roman"/>
          <w:i/>
          <w:iCs/>
        </w:rPr>
        <w:t>59</w:t>
      </w:r>
      <w:r w:rsidRPr="00714E2E">
        <w:rPr>
          <w:rFonts w:ascii="Times New Roman" w:hAnsi="Times New Roman" w:cs="Times New Roman"/>
        </w:rPr>
        <w:t xml:space="preserve">(4), e12808. </w:t>
      </w:r>
      <w:hyperlink r:id="rId33" w:history="1">
        <w:r w:rsidR="00714E2E" w:rsidRPr="00893EBA">
          <w:rPr>
            <w:rStyle w:val="Hyperlink"/>
            <w:rFonts w:ascii="Times New Roman" w:hAnsi="Times New Roman" w:cs="Times New Roman"/>
          </w:rPr>
          <w:t>https://doi.org/10.1111/ejed.12808</w:t>
        </w:r>
      </w:hyperlink>
      <w:r w:rsidR="00714E2E">
        <w:rPr>
          <w:rFonts w:ascii="Times New Roman" w:hAnsi="Times New Roman" w:cs="Times New Roman"/>
        </w:rPr>
        <w:t xml:space="preserve"> </w:t>
      </w:r>
    </w:p>
    <w:p w14:paraId="6DD355C9"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Yang, L. (2025). Research on classroom management and student engagement analysis system based on artificial intelligence. In </w:t>
      </w:r>
      <w:r w:rsidRPr="00714E2E">
        <w:rPr>
          <w:rFonts w:ascii="Times New Roman" w:hAnsi="Times New Roman" w:cs="Times New Roman"/>
          <w:i/>
          <w:iCs/>
        </w:rPr>
        <w:t>Proceedings of the 2025 International Conference on Computing and Data Science</w:t>
      </w:r>
      <w:r w:rsidRPr="00714E2E">
        <w:rPr>
          <w:rFonts w:ascii="Times New Roman" w:hAnsi="Times New Roman" w:cs="Times New Roman"/>
        </w:rPr>
        <w:t xml:space="preserve"> (pp. 1-6). ACM. </w:t>
      </w:r>
      <w:hyperlink r:id="rId34" w:history="1">
        <w:r w:rsidR="00714E2E" w:rsidRPr="00893EBA">
          <w:rPr>
            <w:rStyle w:val="Hyperlink"/>
            <w:rFonts w:ascii="Times New Roman" w:hAnsi="Times New Roman" w:cs="Times New Roman"/>
          </w:rPr>
          <w:t>https://doi.org/10.1145/3745238.3745454</w:t>
        </w:r>
      </w:hyperlink>
      <w:r w:rsidR="00714E2E">
        <w:rPr>
          <w:rFonts w:ascii="Times New Roman" w:hAnsi="Times New Roman" w:cs="Times New Roman"/>
        </w:rPr>
        <w:t xml:space="preserve"> </w:t>
      </w:r>
    </w:p>
    <w:p w14:paraId="5F8EEFBC" w14:textId="77777777" w:rsidR="005B74F3" w:rsidRPr="00714E2E" w:rsidRDefault="005B74F3" w:rsidP="00714E2E">
      <w:pPr>
        <w:pStyle w:val="ListParagraph"/>
        <w:numPr>
          <w:ilvl w:val="0"/>
          <w:numId w:val="46"/>
        </w:numPr>
        <w:ind w:left="284"/>
        <w:jc w:val="both"/>
        <w:rPr>
          <w:rFonts w:ascii="Times New Roman" w:hAnsi="Times New Roman" w:cs="Times New Roman"/>
        </w:rPr>
      </w:pPr>
      <w:r w:rsidRPr="00714E2E">
        <w:rPr>
          <w:rFonts w:ascii="Times New Roman" w:hAnsi="Times New Roman" w:cs="Times New Roman"/>
        </w:rPr>
        <w:t xml:space="preserve">Zaharuddin, N. F., Rahman, A. A., &amp; Ibrahim, M. H. (2024). Enhancing student engagement with AI-driven personalized learning systems. </w:t>
      </w:r>
      <w:r w:rsidRPr="00714E2E">
        <w:rPr>
          <w:rFonts w:ascii="Times New Roman" w:hAnsi="Times New Roman" w:cs="Times New Roman"/>
          <w:i/>
          <w:iCs/>
        </w:rPr>
        <w:t>International Journal of Technology in Education and Engineering</w:t>
      </w:r>
      <w:r w:rsidRPr="00714E2E">
        <w:rPr>
          <w:rFonts w:ascii="Times New Roman" w:hAnsi="Times New Roman" w:cs="Times New Roman"/>
        </w:rPr>
        <w:t xml:space="preserve">, </w:t>
      </w:r>
      <w:r w:rsidRPr="00714E2E">
        <w:rPr>
          <w:rFonts w:ascii="Times New Roman" w:hAnsi="Times New Roman" w:cs="Times New Roman"/>
          <w:i/>
          <w:iCs/>
        </w:rPr>
        <w:t>3</w:t>
      </w:r>
      <w:r w:rsidRPr="00714E2E">
        <w:rPr>
          <w:rFonts w:ascii="Times New Roman" w:hAnsi="Times New Roman" w:cs="Times New Roman"/>
        </w:rPr>
        <w:t xml:space="preserve">(1), 662. </w:t>
      </w:r>
      <w:hyperlink r:id="rId35" w:history="1">
        <w:r w:rsidR="00714E2E" w:rsidRPr="00893EBA">
          <w:rPr>
            <w:rStyle w:val="Hyperlink"/>
            <w:rFonts w:ascii="Times New Roman" w:hAnsi="Times New Roman" w:cs="Times New Roman"/>
          </w:rPr>
          <w:t>https://doi.org/10.33050/itee.v3i1.662</w:t>
        </w:r>
      </w:hyperlink>
      <w:r w:rsidR="00714E2E">
        <w:rPr>
          <w:rFonts w:ascii="Times New Roman" w:hAnsi="Times New Roman" w:cs="Times New Roman"/>
        </w:rPr>
        <w:t xml:space="preserve"> </w:t>
      </w:r>
    </w:p>
    <w:p w14:paraId="098FF8E9" w14:textId="77777777" w:rsidR="005B74F3" w:rsidRPr="00714E2E" w:rsidRDefault="005B74F3" w:rsidP="00714E2E">
      <w:pPr>
        <w:jc w:val="both"/>
        <w:rPr>
          <w:rFonts w:ascii="Times New Roman" w:hAnsi="Times New Roman" w:cs="Times New Roman"/>
          <w:sz w:val="24"/>
          <w:szCs w:val="24"/>
        </w:rPr>
      </w:pPr>
    </w:p>
    <w:sectPr w:rsidR="005B74F3" w:rsidRPr="00714E2E">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FA460" w14:textId="77777777" w:rsidR="00997F0E" w:rsidRDefault="00997F0E" w:rsidP="00963C50">
      <w:pPr>
        <w:spacing w:after="0" w:line="240" w:lineRule="auto"/>
      </w:pPr>
      <w:r>
        <w:separator/>
      </w:r>
    </w:p>
  </w:endnote>
  <w:endnote w:type="continuationSeparator" w:id="0">
    <w:p w14:paraId="644234EE" w14:textId="77777777" w:rsidR="00997F0E" w:rsidRDefault="00997F0E" w:rsidP="0096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A124" w14:textId="77777777" w:rsidR="00963C50" w:rsidRDefault="0096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7181" w14:textId="77777777" w:rsidR="00963C50" w:rsidRDefault="00963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EBB8" w14:textId="77777777" w:rsidR="00963C50" w:rsidRDefault="0096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E0B9B" w14:textId="77777777" w:rsidR="00997F0E" w:rsidRDefault="00997F0E" w:rsidP="00963C50">
      <w:pPr>
        <w:spacing w:after="0" w:line="240" w:lineRule="auto"/>
      </w:pPr>
      <w:r>
        <w:separator/>
      </w:r>
    </w:p>
  </w:footnote>
  <w:footnote w:type="continuationSeparator" w:id="0">
    <w:p w14:paraId="28BD57BE" w14:textId="77777777" w:rsidR="00997F0E" w:rsidRDefault="00997F0E" w:rsidP="00963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C50D" w14:textId="2B600756" w:rsidR="00963C50" w:rsidRDefault="00963C50">
    <w:pPr>
      <w:pStyle w:val="Header"/>
    </w:pPr>
    <w:r>
      <w:rPr>
        <w:noProof/>
      </w:rPr>
      <w:pict w14:anchorId="1B912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A0E8" w14:textId="15852244" w:rsidR="00963C50" w:rsidRDefault="00963C50">
    <w:pPr>
      <w:pStyle w:val="Header"/>
    </w:pPr>
    <w:r>
      <w:rPr>
        <w:noProof/>
      </w:rPr>
      <w:pict w14:anchorId="0EC77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F7CB" w14:textId="0F76C9EC" w:rsidR="00963C50" w:rsidRDefault="00963C50">
    <w:pPr>
      <w:pStyle w:val="Header"/>
    </w:pPr>
    <w:r>
      <w:rPr>
        <w:noProof/>
      </w:rPr>
      <w:pict w14:anchorId="5B20A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9"/>
    <w:multiLevelType w:val="multilevel"/>
    <w:tmpl w:val="C304F2F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 w15:restartNumberingAfterBreak="0">
    <w:nsid w:val="062570F2"/>
    <w:multiLevelType w:val="multilevel"/>
    <w:tmpl w:val="735E465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 w15:restartNumberingAfterBreak="0">
    <w:nsid w:val="093D076D"/>
    <w:multiLevelType w:val="multilevel"/>
    <w:tmpl w:val="2940D85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 w15:restartNumberingAfterBreak="0">
    <w:nsid w:val="0CE84F25"/>
    <w:multiLevelType w:val="hybridMultilevel"/>
    <w:tmpl w:val="20FE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A1A04"/>
    <w:multiLevelType w:val="multilevel"/>
    <w:tmpl w:val="98185D3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 w15:restartNumberingAfterBreak="0">
    <w:nsid w:val="0E07671C"/>
    <w:multiLevelType w:val="hybridMultilevel"/>
    <w:tmpl w:val="B55C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4493A"/>
    <w:multiLevelType w:val="multilevel"/>
    <w:tmpl w:val="F992EC6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 w15:restartNumberingAfterBreak="0">
    <w:nsid w:val="0F665D1B"/>
    <w:multiLevelType w:val="multilevel"/>
    <w:tmpl w:val="223E133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 w15:restartNumberingAfterBreak="0">
    <w:nsid w:val="13210B3D"/>
    <w:multiLevelType w:val="hybridMultilevel"/>
    <w:tmpl w:val="B9966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C78F0"/>
    <w:multiLevelType w:val="multilevel"/>
    <w:tmpl w:val="B07AD35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 w15:restartNumberingAfterBreak="0">
    <w:nsid w:val="174024B4"/>
    <w:multiLevelType w:val="multilevel"/>
    <w:tmpl w:val="6C1E25B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 w15:restartNumberingAfterBreak="0">
    <w:nsid w:val="1D4D5555"/>
    <w:multiLevelType w:val="multilevel"/>
    <w:tmpl w:val="E0BAE33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2" w15:restartNumberingAfterBreak="0">
    <w:nsid w:val="1D527795"/>
    <w:multiLevelType w:val="multilevel"/>
    <w:tmpl w:val="ABAC732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 w15:restartNumberingAfterBreak="0">
    <w:nsid w:val="1EB373CF"/>
    <w:multiLevelType w:val="multilevel"/>
    <w:tmpl w:val="2C74E02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4" w15:restartNumberingAfterBreak="0">
    <w:nsid w:val="1EB952C3"/>
    <w:multiLevelType w:val="hybridMultilevel"/>
    <w:tmpl w:val="8F60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86FB6"/>
    <w:multiLevelType w:val="hybridMultilevel"/>
    <w:tmpl w:val="B8DC55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057F7"/>
    <w:multiLevelType w:val="multilevel"/>
    <w:tmpl w:val="BA88736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7" w15:restartNumberingAfterBreak="0">
    <w:nsid w:val="27384FD0"/>
    <w:multiLevelType w:val="multilevel"/>
    <w:tmpl w:val="4114065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8" w15:restartNumberingAfterBreak="0">
    <w:nsid w:val="297111E8"/>
    <w:multiLevelType w:val="multilevel"/>
    <w:tmpl w:val="52584FA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9" w15:restartNumberingAfterBreak="0">
    <w:nsid w:val="2A4E1F42"/>
    <w:multiLevelType w:val="multilevel"/>
    <w:tmpl w:val="DD84A0F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0" w15:restartNumberingAfterBreak="0">
    <w:nsid w:val="2CF50019"/>
    <w:multiLevelType w:val="hybridMultilevel"/>
    <w:tmpl w:val="FD7A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27487"/>
    <w:multiLevelType w:val="multilevel"/>
    <w:tmpl w:val="83A4CE3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2" w15:restartNumberingAfterBreak="0">
    <w:nsid w:val="33F20F6E"/>
    <w:multiLevelType w:val="multilevel"/>
    <w:tmpl w:val="3478413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3" w15:restartNumberingAfterBreak="0">
    <w:nsid w:val="3DDA154E"/>
    <w:multiLevelType w:val="multilevel"/>
    <w:tmpl w:val="E7F426A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4" w15:restartNumberingAfterBreak="0">
    <w:nsid w:val="415353FC"/>
    <w:multiLevelType w:val="multilevel"/>
    <w:tmpl w:val="8914600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5" w15:restartNumberingAfterBreak="0">
    <w:nsid w:val="43E84D08"/>
    <w:multiLevelType w:val="hybridMultilevel"/>
    <w:tmpl w:val="ED1A8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475763"/>
    <w:multiLevelType w:val="hybridMultilevel"/>
    <w:tmpl w:val="6120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75BFA"/>
    <w:multiLevelType w:val="hybridMultilevel"/>
    <w:tmpl w:val="B4B8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956E4"/>
    <w:multiLevelType w:val="multilevel"/>
    <w:tmpl w:val="3DA8B06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9" w15:restartNumberingAfterBreak="0">
    <w:nsid w:val="48873712"/>
    <w:multiLevelType w:val="multilevel"/>
    <w:tmpl w:val="E384FCA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0" w15:restartNumberingAfterBreak="0">
    <w:nsid w:val="48AD5E43"/>
    <w:multiLevelType w:val="multilevel"/>
    <w:tmpl w:val="F186366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1" w15:restartNumberingAfterBreak="0">
    <w:nsid w:val="598E7746"/>
    <w:multiLevelType w:val="multilevel"/>
    <w:tmpl w:val="0008892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2" w15:restartNumberingAfterBreak="0">
    <w:nsid w:val="5A2B616F"/>
    <w:multiLevelType w:val="multilevel"/>
    <w:tmpl w:val="4CE43FE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3" w15:restartNumberingAfterBreak="0">
    <w:nsid w:val="5DF66C2A"/>
    <w:multiLevelType w:val="multilevel"/>
    <w:tmpl w:val="BC045D8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4" w15:restartNumberingAfterBreak="0">
    <w:nsid w:val="6184474B"/>
    <w:multiLevelType w:val="multilevel"/>
    <w:tmpl w:val="90D6EEA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5" w15:restartNumberingAfterBreak="0">
    <w:nsid w:val="61CB6701"/>
    <w:multiLevelType w:val="multilevel"/>
    <w:tmpl w:val="969EA0F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6" w15:restartNumberingAfterBreak="0">
    <w:nsid w:val="6655102F"/>
    <w:multiLevelType w:val="multilevel"/>
    <w:tmpl w:val="03369EA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7" w15:restartNumberingAfterBreak="0">
    <w:nsid w:val="6B491ED4"/>
    <w:multiLevelType w:val="multilevel"/>
    <w:tmpl w:val="DC58B72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8" w15:restartNumberingAfterBreak="0">
    <w:nsid w:val="6B84072D"/>
    <w:multiLevelType w:val="multilevel"/>
    <w:tmpl w:val="F95AABD2"/>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39" w15:restartNumberingAfterBreak="0">
    <w:nsid w:val="6B8C1C93"/>
    <w:multiLevelType w:val="hybridMultilevel"/>
    <w:tmpl w:val="DB68E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A6E56"/>
    <w:multiLevelType w:val="multilevel"/>
    <w:tmpl w:val="768E840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1" w15:restartNumberingAfterBreak="0">
    <w:nsid w:val="700D634B"/>
    <w:multiLevelType w:val="multilevel"/>
    <w:tmpl w:val="09AC696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2" w15:restartNumberingAfterBreak="0">
    <w:nsid w:val="72243089"/>
    <w:multiLevelType w:val="multilevel"/>
    <w:tmpl w:val="447EF85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3" w15:restartNumberingAfterBreak="0">
    <w:nsid w:val="72D17BBC"/>
    <w:multiLevelType w:val="multilevel"/>
    <w:tmpl w:val="5028A54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4" w15:restartNumberingAfterBreak="0">
    <w:nsid w:val="742621B9"/>
    <w:multiLevelType w:val="multilevel"/>
    <w:tmpl w:val="D1F6845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5" w15:restartNumberingAfterBreak="0">
    <w:nsid w:val="77E55B60"/>
    <w:multiLevelType w:val="multilevel"/>
    <w:tmpl w:val="712AEF7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6" w15:restartNumberingAfterBreak="0">
    <w:nsid w:val="78180F5C"/>
    <w:multiLevelType w:val="multilevel"/>
    <w:tmpl w:val="E26C0A0C"/>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47" w15:restartNumberingAfterBreak="0">
    <w:nsid w:val="79BB4128"/>
    <w:multiLevelType w:val="multilevel"/>
    <w:tmpl w:val="B376355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num w:numId="1">
    <w:abstractNumId w:val="31"/>
  </w:num>
  <w:num w:numId="2">
    <w:abstractNumId w:val="17"/>
  </w:num>
  <w:num w:numId="3">
    <w:abstractNumId w:val="18"/>
  </w:num>
  <w:num w:numId="4">
    <w:abstractNumId w:val="34"/>
  </w:num>
  <w:num w:numId="5">
    <w:abstractNumId w:val="30"/>
  </w:num>
  <w:num w:numId="6">
    <w:abstractNumId w:val="29"/>
  </w:num>
  <w:num w:numId="7">
    <w:abstractNumId w:val="2"/>
  </w:num>
  <w:num w:numId="8">
    <w:abstractNumId w:val="11"/>
  </w:num>
  <w:num w:numId="9">
    <w:abstractNumId w:val="7"/>
  </w:num>
  <w:num w:numId="10">
    <w:abstractNumId w:val="9"/>
  </w:num>
  <w:num w:numId="11">
    <w:abstractNumId w:val="0"/>
  </w:num>
  <w:num w:numId="12">
    <w:abstractNumId w:val="24"/>
  </w:num>
  <w:num w:numId="13">
    <w:abstractNumId w:val="19"/>
  </w:num>
  <w:num w:numId="14">
    <w:abstractNumId w:val="40"/>
  </w:num>
  <w:num w:numId="15">
    <w:abstractNumId w:val="46"/>
  </w:num>
  <w:num w:numId="16">
    <w:abstractNumId w:val="38"/>
  </w:num>
  <w:num w:numId="17">
    <w:abstractNumId w:val="16"/>
  </w:num>
  <w:num w:numId="18">
    <w:abstractNumId w:val="47"/>
  </w:num>
  <w:num w:numId="19">
    <w:abstractNumId w:val="37"/>
  </w:num>
  <w:num w:numId="20">
    <w:abstractNumId w:val="1"/>
  </w:num>
  <w:num w:numId="21">
    <w:abstractNumId w:val="43"/>
  </w:num>
  <w:num w:numId="22">
    <w:abstractNumId w:val="28"/>
  </w:num>
  <w:num w:numId="23">
    <w:abstractNumId w:val="22"/>
  </w:num>
  <w:num w:numId="24">
    <w:abstractNumId w:val="21"/>
  </w:num>
  <w:num w:numId="25">
    <w:abstractNumId w:val="42"/>
  </w:num>
  <w:num w:numId="26">
    <w:abstractNumId w:val="13"/>
  </w:num>
  <w:num w:numId="27">
    <w:abstractNumId w:val="6"/>
  </w:num>
  <w:num w:numId="28">
    <w:abstractNumId w:val="36"/>
  </w:num>
  <w:num w:numId="29">
    <w:abstractNumId w:val="10"/>
  </w:num>
  <w:num w:numId="30">
    <w:abstractNumId w:val="23"/>
  </w:num>
  <w:num w:numId="31">
    <w:abstractNumId w:val="12"/>
  </w:num>
  <w:num w:numId="32">
    <w:abstractNumId w:val="33"/>
  </w:num>
  <w:num w:numId="33">
    <w:abstractNumId w:val="45"/>
  </w:num>
  <w:num w:numId="34">
    <w:abstractNumId w:val="4"/>
  </w:num>
  <w:num w:numId="35">
    <w:abstractNumId w:val="35"/>
  </w:num>
  <w:num w:numId="36">
    <w:abstractNumId w:val="41"/>
  </w:num>
  <w:num w:numId="37">
    <w:abstractNumId w:val="44"/>
  </w:num>
  <w:num w:numId="38">
    <w:abstractNumId w:val="32"/>
  </w:num>
  <w:num w:numId="39">
    <w:abstractNumId w:val="25"/>
  </w:num>
  <w:num w:numId="40">
    <w:abstractNumId w:val="27"/>
  </w:num>
  <w:num w:numId="41">
    <w:abstractNumId w:val="26"/>
  </w:num>
  <w:num w:numId="42">
    <w:abstractNumId w:val="3"/>
  </w:num>
  <w:num w:numId="43">
    <w:abstractNumId w:val="39"/>
  </w:num>
  <w:num w:numId="44">
    <w:abstractNumId w:val="8"/>
  </w:num>
  <w:num w:numId="45">
    <w:abstractNumId w:val="20"/>
  </w:num>
  <w:num w:numId="46">
    <w:abstractNumId w:val="15"/>
  </w:num>
  <w:num w:numId="47">
    <w:abstractNumId w:val="14"/>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F3"/>
    <w:rsid w:val="0004582B"/>
    <w:rsid w:val="0016410D"/>
    <w:rsid w:val="002E2CF0"/>
    <w:rsid w:val="003F2194"/>
    <w:rsid w:val="004052EE"/>
    <w:rsid w:val="00413901"/>
    <w:rsid w:val="00435BBF"/>
    <w:rsid w:val="00552E25"/>
    <w:rsid w:val="005B74F3"/>
    <w:rsid w:val="007071D4"/>
    <w:rsid w:val="00714E2E"/>
    <w:rsid w:val="007C625E"/>
    <w:rsid w:val="00830D6B"/>
    <w:rsid w:val="008D714A"/>
    <w:rsid w:val="00936DC4"/>
    <w:rsid w:val="00952D3F"/>
    <w:rsid w:val="00963C50"/>
    <w:rsid w:val="00997F0E"/>
    <w:rsid w:val="00A556F7"/>
    <w:rsid w:val="00AA3380"/>
    <w:rsid w:val="00BA2E38"/>
    <w:rsid w:val="00BD6E3B"/>
    <w:rsid w:val="00BF365B"/>
    <w:rsid w:val="00C1513C"/>
    <w:rsid w:val="00D85E27"/>
    <w:rsid w:val="00D96217"/>
    <w:rsid w:val="00E81ED8"/>
    <w:rsid w:val="00F0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693D99"/>
  <w15:chartTrackingRefBased/>
  <w15:docId w15:val="{6CBEF0EE-1389-458F-AC2B-36213A66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BodyText"/>
    <w:link w:val="Heading3Char"/>
    <w:qFormat/>
    <w:rsid w:val="005B74F3"/>
    <w:pPr>
      <w:spacing w:before="200" w:after="0" w:line="240" w:lineRule="auto"/>
      <w:outlineLvl w:val="2"/>
    </w:pPr>
    <w:rPr>
      <w:rFonts w:asciiTheme="majorHAnsi" w:eastAsiaTheme="majorEastAsia" w:hAnsiTheme="majorHAnsi" w:cstheme="majorBidi"/>
      <w:color w:val="4F81BD"/>
      <w:sz w:val="24"/>
      <w:szCs w:val="24"/>
    </w:rPr>
  </w:style>
  <w:style w:type="paragraph" w:styleId="Heading4">
    <w:name w:val="heading 4"/>
    <w:basedOn w:val="Normal"/>
    <w:next w:val="Normal"/>
    <w:link w:val="Heading4Char"/>
    <w:uiPriority w:val="9"/>
    <w:unhideWhenUsed/>
    <w:qFormat/>
    <w:rsid w:val="005B74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5B74F3"/>
    <w:pPr>
      <w:spacing w:after="200" w:line="240" w:lineRule="auto"/>
    </w:pPr>
    <w:rPr>
      <w:sz w:val="24"/>
      <w:szCs w:val="24"/>
    </w:rPr>
  </w:style>
  <w:style w:type="character" w:customStyle="1" w:styleId="Heading3Char">
    <w:name w:val="Heading 3 Char"/>
    <w:basedOn w:val="DefaultParagraphFont"/>
    <w:link w:val="Heading3"/>
    <w:rsid w:val="005B74F3"/>
    <w:rPr>
      <w:rFonts w:asciiTheme="majorHAnsi" w:eastAsiaTheme="majorEastAsia" w:hAnsiTheme="majorHAnsi" w:cstheme="majorBidi"/>
      <w:color w:val="4F81BD"/>
      <w:sz w:val="24"/>
      <w:szCs w:val="24"/>
    </w:rPr>
  </w:style>
  <w:style w:type="paragraph" w:styleId="BodyText">
    <w:name w:val="Body Text"/>
    <w:basedOn w:val="Normal"/>
    <w:link w:val="BodyTextChar"/>
    <w:uiPriority w:val="99"/>
    <w:semiHidden/>
    <w:unhideWhenUsed/>
    <w:rsid w:val="005B74F3"/>
    <w:pPr>
      <w:spacing w:after="120"/>
    </w:pPr>
  </w:style>
  <w:style w:type="character" w:customStyle="1" w:styleId="BodyTextChar">
    <w:name w:val="Body Text Char"/>
    <w:basedOn w:val="DefaultParagraphFont"/>
    <w:link w:val="BodyText"/>
    <w:uiPriority w:val="99"/>
    <w:semiHidden/>
    <w:rsid w:val="005B74F3"/>
  </w:style>
  <w:style w:type="character" w:customStyle="1" w:styleId="Heading4Char">
    <w:name w:val="Heading 4 Char"/>
    <w:basedOn w:val="DefaultParagraphFont"/>
    <w:link w:val="Heading4"/>
    <w:uiPriority w:val="9"/>
    <w:rsid w:val="005B74F3"/>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830D6B"/>
    <w:rPr>
      <w:color w:val="0563C1" w:themeColor="hyperlink"/>
      <w:u w:val="single"/>
    </w:rPr>
  </w:style>
  <w:style w:type="character" w:styleId="FollowedHyperlink">
    <w:name w:val="FollowedHyperlink"/>
    <w:basedOn w:val="DefaultParagraphFont"/>
    <w:uiPriority w:val="99"/>
    <w:semiHidden/>
    <w:unhideWhenUsed/>
    <w:rsid w:val="002E2CF0"/>
    <w:rPr>
      <w:color w:val="954F72" w:themeColor="followedHyperlink"/>
      <w:u w:val="single"/>
    </w:rPr>
  </w:style>
  <w:style w:type="character" w:styleId="UnresolvedMention">
    <w:name w:val="Unresolved Mention"/>
    <w:basedOn w:val="DefaultParagraphFont"/>
    <w:uiPriority w:val="99"/>
    <w:semiHidden/>
    <w:unhideWhenUsed/>
    <w:rsid w:val="00BA2E38"/>
    <w:rPr>
      <w:color w:val="605E5C"/>
      <w:shd w:val="clear" w:color="auto" w:fill="E1DFDD"/>
    </w:rPr>
  </w:style>
  <w:style w:type="paragraph" w:styleId="Header">
    <w:name w:val="header"/>
    <w:basedOn w:val="Normal"/>
    <w:link w:val="HeaderChar"/>
    <w:uiPriority w:val="99"/>
    <w:unhideWhenUsed/>
    <w:rsid w:val="00963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C50"/>
  </w:style>
  <w:style w:type="paragraph" w:styleId="Footer">
    <w:name w:val="footer"/>
    <w:basedOn w:val="Normal"/>
    <w:link w:val="FooterChar"/>
    <w:uiPriority w:val="99"/>
    <w:unhideWhenUsed/>
    <w:rsid w:val="00963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345/ijrdv11n326" TargetMode="External"/><Relationship Id="rId18" Type="http://schemas.openxmlformats.org/officeDocument/2006/relationships/hyperlink" Target="https://doi.org/10.1007/978-3-031-36272-9_37" TargetMode="External"/><Relationship Id="rId26" Type="http://schemas.openxmlformats.org/officeDocument/2006/relationships/hyperlink" Target="https://doi.org/10.4018/979-8-3373-5092-9.ch008" TargetMode="External"/><Relationship Id="rId39" Type="http://schemas.openxmlformats.org/officeDocument/2006/relationships/footer" Target="footer2.xml"/><Relationship Id="rId21" Type="http://schemas.openxmlformats.org/officeDocument/2006/relationships/hyperlink" Target="https://doi.org/10.59075/ga8h2c83" TargetMode="External"/><Relationship Id="rId34" Type="http://schemas.openxmlformats.org/officeDocument/2006/relationships/hyperlink" Target="https://doi.org/10.1145/3745238.3745454" TargetMode="External"/><Relationship Id="rId42" Type="http://schemas.openxmlformats.org/officeDocument/2006/relationships/fontTable" Target="fontTable.xml"/><Relationship Id="rId7" Type="http://schemas.openxmlformats.org/officeDocument/2006/relationships/hyperlink" Target="https://doi.org/10.36655/jetal.v5i2.1482" TargetMode="External"/><Relationship Id="rId2" Type="http://schemas.openxmlformats.org/officeDocument/2006/relationships/styles" Target="styles.xml"/><Relationship Id="rId16" Type="http://schemas.openxmlformats.org/officeDocument/2006/relationships/hyperlink" Target="https://doi.org/10.3389/feduc.2025.1617132" TargetMode="External"/><Relationship Id="rId20" Type="http://schemas.openxmlformats.org/officeDocument/2006/relationships/hyperlink" Target="https://doi.org/10.3390/educsci15700807" TargetMode="External"/><Relationship Id="rId29" Type="http://schemas.openxmlformats.org/officeDocument/2006/relationships/hyperlink" Target="https://doi.org/10.1108/ijem-12-2024-0843"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ctpsy.2026.106481" TargetMode="External"/><Relationship Id="rId24" Type="http://schemas.openxmlformats.org/officeDocument/2006/relationships/hyperlink" Target="https://doi.org/10.1111/EXSY.12839" TargetMode="External"/><Relationship Id="rId32" Type="http://schemas.openxmlformats.org/officeDocument/2006/relationships/hyperlink" Target="https://doi.org/10.47067/real.v7i4.39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1234/osf.io/ecspn_v1" TargetMode="External"/><Relationship Id="rId23" Type="http://schemas.openxmlformats.org/officeDocument/2006/relationships/hyperlink" Target="https://doi.org/10.52783/jes.3086" TargetMode="External"/><Relationship Id="rId28" Type="http://schemas.openxmlformats.org/officeDocument/2006/relationships/hyperlink" Target="https://doi.org/10.4018/979-8-3373-0437-3.ch005" TargetMode="External"/><Relationship Id="rId36" Type="http://schemas.openxmlformats.org/officeDocument/2006/relationships/header" Target="header1.xml"/><Relationship Id="rId10" Type="http://schemas.openxmlformats.org/officeDocument/2006/relationships/hyperlink" Target="https://doi.org/10.4018/979-8-3693-5443-8.ch002" TargetMode="External"/><Relationship Id="rId19" Type="http://schemas.openxmlformats.org/officeDocument/2006/relationships/hyperlink" Target="https://doi.org/10.47772/ijriss.2024.803429s" TargetMode="External"/><Relationship Id="rId31" Type="http://schemas.openxmlformats.org/officeDocument/2006/relationships/hyperlink" Target="https://doi.org/10.56712/latam.v6i4.4492" TargetMode="External"/><Relationship Id="rId4" Type="http://schemas.openxmlformats.org/officeDocument/2006/relationships/webSettings" Target="webSettings.xml"/><Relationship Id="rId9" Type="http://schemas.openxmlformats.org/officeDocument/2006/relationships/hyperlink" Target="https://doi.org/10.32996/jeltal.2024.6.3.13" TargetMode="External"/><Relationship Id="rId14" Type="http://schemas.openxmlformats.org/officeDocument/2006/relationships/hyperlink" Target="https://doi.org/10.1111/ejed.12812" TargetMode="External"/><Relationship Id="rId22" Type="http://schemas.openxmlformats.org/officeDocument/2006/relationships/hyperlink" Target="https://doi.org/10.23919/softcom62040.2024.10722016" TargetMode="External"/><Relationship Id="rId27" Type="http://schemas.openxmlformats.org/officeDocument/2006/relationships/hyperlink" Target="https://doi.org/10.4018/979-8-3373-0969-9.ch011" TargetMode="External"/><Relationship Id="rId30" Type="http://schemas.openxmlformats.org/officeDocument/2006/relationships/hyperlink" Target="https://doi.org/10.36948/ijfmr.2025.v07i04.53258" TargetMode="External"/><Relationship Id="rId35" Type="http://schemas.openxmlformats.org/officeDocument/2006/relationships/hyperlink" Target="https://doi.org/10.33050/itee.v3i1.662" TargetMode="External"/><Relationship Id="rId43" Type="http://schemas.openxmlformats.org/officeDocument/2006/relationships/theme" Target="theme/theme1.xml"/><Relationship Id="rId8" Type="http://schemas.openxmlformats.org/officeDocument/2006/relationships/hyperlink" Target="https://doi.org/10.11591/IJAI.V8.I4.PP382-390" TargetMode="External"/><Relationship Id="rId3" Type="http://schemas.openxmlformats.org/officeDocument/2006/relationships/settings" Target="settings.xml"/><Relationship Id="rId12" Type="http://schemas.openxmlformats.org/officeDocument/2006/relationships/hyperlink" Target="https://doi.org/10.1108/xjm-02-2024-0023" TargetMode="External"/><Relationship Id="rId17" Type="http://schemas.openxmlformats.org/officeDocument/2006/relationships/hyperlink" Target="https://doi.org/10.61090/aksujomas.10301" TargetMode="External"/><Relationship Id="rId25" Type="http://schemas.openxmlformats.org/officeDocument/2006/relationships/hyperlink" Target="https://doi.org/10.1136/bmj.n71" TargetMode="External"/><Relationship Id="rId33" Type="http://schemas.openxmlformats.org/officeDocument/2006/relationships/hyperlink" Target="https://doi.org/10.1111/ejed.12808"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27</Pages>
  <Words>10592</Words>
  <Characters>60379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cp:revision>
  <dcterms:created xsi:type="dcterms:W3CDTF">2026-02-21T15:48:00Z</dcterms:created>
  <dcterms:modified xsi:type="dcterms:W3CDTF">2026-02-24T09:24:00Z</dcterms:modified>
</cp:coreProperties>
</file>