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9948C" w14:textId="2DABBA65" w:rsidR="006235D4" w:rsidRPr="00E97848" w:rsidRDefault="006235D4" w:rsidP="006235D4">
      <w:pPr>
        <w:spacing w:line="240" w:lineRule="auto"/>
        <w:jc w:val="right"/>
        <w:rPr>
          <w:rFonts w:ascii="Arial Bold" w:hAnsi="Arial Bold" w:cs="Times New Roman"/>
          <w:b/>
          <w:sz w:val="34"/>
          <w:szCs w:val="34"/>
        </w:rPr>
      </w:pPr>
      <w:bookmarkStart w:id="0" w:name="_Hlk214283206"/>
      <w:r w:rsidRPr="00E97848">
        <w:rPr>
          <w:rFonts w:ascii="Arial Bold" w:hAnsi="Arial Bold" w:cs="Times New Roman"/>
          <w:b/>
          <w:sz w:val="34"/>
          <w:szCs w:val="34"/>
        </w:rPr>
        <w:t>Effectiveness of Multiple Representations in Enhancing Science Learning Achievement in Grade 6</w:t>
      </w:r>
    </w:p>
    <w:p w14:paraId="2E22A4B9" w14:textId="5B740543" w:rsidR="004C4E2A" w:rsidRDefault="004C4E2A" w:rsidP="00DD3A11">
      <w:pPr>
        <w:spacing w:after="0" w:line="240" w:lineRule="auto"/>
        <w:jc w:val="right"/>
        <w:rPr>
          <w:rFonts w:ascii="Arial" w:eastAsia="Times New Roman" w:hAnsi="Arial" w:cs="Arial"/>
          <w:bCs/>
          <w:sz w:val="19"/>
          <w:szCs w:val="19"/>
        </w:rPr>
      </w:pPr>
      <w:r>
        <w:rPr>
          <w:rFonts w:ascii="Arial" w:eastAsia="Times New Roman" w:hAnsi="Arial" w:cs="Arial"/>
          <w:bCs/>
          <w:sz w:val="19"/>
          <w:szCs w:val="19"/>
        </w:rPr>
        <w:t xml:space="preserve"> </w:t>
      </w:r>
    </w:p>
    <w:p w14:paraId="2C8580D3" w14:textId="77777777" w:rsidR="008B6CB4" w:rsidRDefault="008B6CB4" w:rsidP="00DD3A11">
      <w:pPr>
        <w:spacing w:after="0" w:line="240" w:lineRule="auto"/>
        <w:jc w:val="right"/>
        <w:rPr>
          <w:rFonts w:ascii="Arial" w:eastAsia="Times New Roman" w:hAnsi="Arial" w:cs="Arial"/>
          <w:bCs/>
          <w:sz w:val="19"/>
          <w:szCs w:val="19"/>
        </w:rPr>
      </w:pPr>
    </w:p>
    <w:p w14:paraId="16FEB2BF" w14:textId="77777777" w:rsidR="008B6CB4" w:rsidRDefault="008B6CB4" w:rsidP="00DD3A11">
      <w:pPr>
        <w:spacing w:after="0" w:line="240" w:lineRule="auto"/>
        <w:jc w:val="right"/>
        <w:rPr>
          <w:rFonts w:ascii="Arial" w:eastAsia="Times New Roman" w:hAnsi="Arial" w:cs="Arial"/>
          <w:bCs/>
          <w:sz w:val="19"/>
          <w:szCs w:val="19"/>
        </w:rPr>
      </w:pPr>
    </w:p>
    <w:p w14:paraId="026708F3" w14:textId="77777777" w:rsidR="008B6CB4" w:rsidRDefault="008B6CB4" w:rsidP="00DD3A11">
      <w:pPr>
        <w:spacing w:after="0" w:line="240" w:lineRule="auto"/>
        <w:jc w:val="right"/>
        <w:rPr>
          <w:rFonts w:ascii="Arial" w:eastAsia="Times New Roman" w:hAnsi="Arial" w:cs="Arial"/>
          <w:bCs/>
          <w:sz w:val="19"/>
          <w:szCs w:val="19"/>
        </w:rPr>
      </w:pPr>
    </w:p>
    <w:p w14:paraId="00000002" w14:textId="49070731" w:rsidR="00BA47B2" w:rsidRPr="005D74E8" w:rsidRDefault="00742AD3" w:rsidP="00742AD3">
      <w:pPr>
        <w:pStyle w:val="ListParagraph"/>
        <w:numPr>
          <w:ilvl w:val="0"/>
          <w:numId w:val="27"/>
        </w:numPr>
        <w:pBdr>
          <w:top w:val="nil"/>
          <w:left w:val="nil"/>
          <w:bottom w:val="nil"/>
          <w:right w:val="nil"/>
          <w:between w:val="nil"/>
        </w:pBdr>
        <w:spacing w:before="16" w:line="240" w:lineRule="auto"/>
        <w:ind w:right="734"/>
        <w:jc w:val="both"/>
        <w:rPr>
          <w:rFonts w:ascii="Arial Bold" w:eastAsia="Times New Roman" w:hAnsi="Arial Bold" w:cs="Arial"/>
          <w:b/>
          <w:color w:val="000000"/>
          <w:sz w:val="22"/>
          <w:szCs w:val="22"/>
        </w:rPr>
      </w:pPr>
      <w:bookmarkStart w:id="1" w:name="_GoBack"/>
      <w:bookmarkEnd w:id="0"/>
      <w:bookmarkEnd w:id="1"/>
      <w:r w:rsidRPr="005D74E8">
        <w:rPr>
          <w:rFonts w:ascii="Arial Bold" w:eastAsia="Times New Roman" w:hAnsi="Arial Bold" w:cs="Arial"/>
          <w:b/>
          <w:color w:val="000000"/>
          <w:sz w:val="22"/>
          <w:szCs w:val="22"/>
        </w:rPr>
        <w:t>A</w:t>
      </w:r>
      <w:r w:rsidR="00F97A36" w:rsidRPr="005D74E8">
        <w:rPr>
          <w:rFonts w:ascii="Arial Bold" w:eastAsia="Times New Roman" w:hAnsi="Arial Bold" w:cs="Arial"/>
          <w:b/>
          <w:color w:val="000000"/>
          <w:sz w:val="22"/>
          <w:szCs w:val="22"/>
        </w:rPr>
        <w:t xml:space="preserve">BSTRACT </w:t>
      </w:r>
    </w:p>
    <w:p w14:paraId="3CB6EA9B" w14:textId="2A9B493E" w:rsidR="006235D4" w:rsidRPr="006235D4" w:rsidRDefault="006235D4" w:rsidP="006235D4">
      <w:pPr>
        <w:spacing w:before="16" w:line="240" w:lineRule="auto"/>
        <w:jc w:val="both"/>
        <w:rPr>
          <w:rFonts w:ascii="Arial" w:eastAsia="Times New Roman" w:hAnsi="Arial" w:cs="Arial"/>
          <w:sz w:val="20"/>
          <w:szCs w:val="20"/>
        </w:rPr>
      </w:pPr>
      <w:bookmarkStart w:id="2" w:name="_Hlk214283402"/>
      <w:r w:rsidRPr="006235D4">
        <w:rPr>
          <w:rFonts w:ascii="Arial" w:eastAsia="Times New Roman" w:hAnsi="Arial" w:cs="Arial"/>
          <w:sz w:val="20"/>
          <w:szCs w:val="20"/>
        </w:rPr>
        <w:t xml:space="preserve">This action research examined the effectiveness of multiple representations (MRs) in enhancing students' </w:t>
      </w:r>
      <w:r w:rsidRPr="006235D4">
        <w:rPr>
          <w:rFonts w:ascii="Arial" w:hAnsi="Arial" w:cs="Arial"/>
          <w:sz w:val="20"/>
          <w:szCs w:val="20"/>
        </w:rPr>
        <w:t xml:space="preserve">science learning achievement in grade 6. </w:t>
      </w:r>
      <w:r w:rsidR="00A71DB9">
        <w:rPr>
          <w:rFonts w:ascii="Arial" w:eastAsia="Times New Roman" w:hAnsi="Arial" w:cs="Arial"/>
          <w:sz w:val="20"/>
          <w:szCs w:val="20"/>
        </w:rPr>
        <w:t xml:space="preserve">The study was </w:t>
      </w:r>
      <w:r w:rsidRPr="006235D4">
        <w:rPr>
          <w:rFonts w:ascii="Arial" w:eastAsia="Times New Roman" w:hAnsi="Arial" w:cs="Arial"/>
          <w:sz w:val="20"/>
          <w:szCs w:val="20"/>
        </w:rPr>
        <w:t xml:space="preserve">done using a convergent parallel mixed-method design for a period of 4 weeks. A quantitative methodology was administered through a pre-test and post-test and a student perception survey (N = 23), and qualitative data were collected through focus group interviews. The findings from the quantitative methodology include a significantly positive outcome in the scores obtained after the intervention (mean difference = 4, </w:t>
      </w:r>
      <w:r w:rsidRPr="006235D4">
        <w:rPr>
          <w:rFonts w:ascii="Arial" w:eastAsia="Times New Roman" w:hAnsi="Arial" w:cs="Arial"/>
          <w:i/>
          <w:iCs/>
          <w:sz w:val="20"/>
          <w:szCs w:val="20"/>
        </w:rPr>
        <w:t>P</w:t>
      </w:r>
      <w:r w:rsidRPr="006235D4">
        <w:rPr>
          <w:rFonts w:ascii="Arial" w:eastAsia="Times New Roman" w:hAnsi="Arial" w:cs="Arial"/>
          <w:sz w:val="20"/>
          <w:szCs w:val="20"/>
        </w:rPr>
        <w:t xml:space="preserve"> &lt; .001) with </w:t>
      </w:r>
      <w:r w:rsidRPr="006235D4">
        <w:rPr>
          <w:rFonts w:ascii="Arial" w:hAnsi="Arial" w:cs="Arial"/>
          <w:sz w:val="20"/>
          <w:szCs w:val="20"/>
        </w:rPr>
        <w:t xml:space="preserve">the Cohen’s d value of 2.4 on a scale indicating an effective outcome. </w:t>
      </w:r>
      <w:r w:rsidRPr="006235D4">
        <w:rPr>
          <w:rFonts w:ascii="Arial" w:eastAsia="Times New Roman" w:hAnsi="Arial" w:cs="Arial"/>
          <w:sz w:val="20"/>
          <w:szCs w:val="20"/>
        </w:rPr>
        <w:t>Qualitative findings show that various forms of representation, like models, video presentations, demonstrations, diagrams, out-of-class performances, and hands-on procedures on vastly different topics like the solar system, electricity, magnetism, environment, and living things, helped the respondents perform well by improving their understanding</w:t>
      </w:r>
      <w:r w:rsidR="007D4689">
        <w:rPr>
          <w:rFonts w:ascii="Arial" w:eastAsia="Times New Roman" w:hAnsi="Arial" w:cs="Arial"/>
          <w:sz w:val="20"/>
          <w:szCs w:val="20"/>
        </w:rPr>
        <w:t>,</w:t>
      </w:r>
      <w:r w:rsidRPr="006235D4">
        <w:rPr>
          <w:rFonts w:ascii="Arial" w:eastAsia="Times New Roman" w:hAnsi="Arial" w:cs="Arial"/>
          <w:sz w:val="20"/>
          <w:szCs w:val="20"/>
        </w:rPr>
        <w:t xml:space="preserve"> making the learning process more enjoyable. Nonetheless, the challenges faced by the scholars often led to their confusion owing to the various representations. This study concludes</w:t>
      </w:r>
      <w:r w:rsidR="00D555D3">
        <w:rPr>
          <w:rFonts w:ascii="Arial" w:eastAsia="Times New Roman" w:hAnsi="Arial" w:cs="Arial"/>
          <w:sz w:val="20"/>
          <w:szCs w:val="20"/>
        </w:rPr>
        <w:t xml:space="preserve"> that the integration of MRs plays a significant role</w:t>
      </w:r>
      <w:r w:rsidRPr="006235D4">
        <w:rPr>
          <w:rFonts w:ascii="Arial" w:eastAsia="Times New Roman" w:hAnsi="Arial" w:cs="Arial"/>
          <w:sz w:val="20"/>
          <w:szCs w:val="20"/>
        </w:rPr>
        <w:t xml:space="preserve"> for </w:t>
      </w:r>
      <w:r w:rsidR="00D555D3">
        <w:rPr>
          <w:rFonts w:ascii="Arial" w:eastAsia="Times New Roman" w:hAnsi="Arial" w:cs="Arial"/>
          <w:sz w:val="20"/>
          <w:szCs w:val="20"/>
        </w:rPr>
        <w:t>both achievement and enjoyment aspects, considering that an effective strategy for MRs is necessary to improve the learning process and enhance</w:t>
      </w:r>
      <w:r w:rsidRPr="006235D4">
        <w:rPr>
          <w:rFonts w:ascii="Arial" w:eastAsia="Times New Roman" w:hAnsi="Arial" w:cs="Arial"/>
          <w:sz w:val="20"/>
          <w:szCs w:val="20"/>
        </w:rPr>
        <w:t xml:space="preserve"> understanding.</w:t>
      </w:r>
    </w:p>
    <w:p w14:paraId="46622793" w14:textId="44B3DDDB" w:rsidR="001C1D98" w:rsidRPr="001A0016" w:rsidRDefault="001C1D98" w:rsidP="00660426">
      <w:pPr>
        <w:spacing w:before="16" w:line="240" w:lineRule="auto"/>
        <w:ind w:right="734"/>
        <w:jc w:val="both"/>
        <w:rPr>
          <w:rFonts w:ascii="Arial" w:eastAsia="Times New Roman" w:hAnsi="Arial" w:cs="Arial"/>
          <w:i/>
          <w:iCs/>
          <w:sz w:val="20"/>
          <w:szCs w:val="20"/>
        </w:rPr>
      </w:pPr>
      <w:r w:rsidRPr="001A0016">
        <w:rPr>
          <w:rFonts w:ascii="Arial" w:eastAsia="Times New Roman" w:hAnsi="Arial" w:cs="Arial"/>
          <w:i/>
          <w:iCs/>
          <w:sz w:val="20"/>
          <w:szCs w:val="20"/>
        </w:rPr>
        <w:t xml:space="preserve">Key words: </w:t>
      </w:r>
      <w:r w:rsidR="006235D4" w:rsidRPr="006235D4">
        <w:rPr>
          <w:rFonts w:ascii="Arial" w:eastAsia="Times New Roman" w:hAnsi="Arial" w:cs="Arial"/>
          <w:i/>
          <w:iCs/>
          <w:sz w:val="20"/>
          <w:szCs w:val="20"/>
        </w:rPr>
        <w:t>multiple representations, effectiveness, comprehension, solar system, magnetism, electricity, earth and living environment, cognitive theory of multimedia, dual coding theory, perceptions.</w:t>
      </w:r>
    </w:p>
    <w:bookmarkEnd w:id="2"/>
    <w:p w14:paraId="00000004" w14:textId="6166A5FA" w:rsidR="00BA47B2" w:rsidRPr="005D74E8" w:rsidRDefault="00F97A36" w:rsidP="00742AD3">
      <w:pPr>
        <w:pStyle w:val="ListParagraph"/>
        <w:numPr>
          <w:ilvl w:val="0"/>
          <w:numId w:val="27"/>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 xml:space="preserve">INTRODUCTION </w:t>
      </w:r>
    </w:p>
    <w:p w14:paraId="08406F86" w14:textId="22558D7E" w:rsidR="00504219" w:rsidRPr="00504219" w:rsidRDefault="00E90C5D" w:rsidP="00504219">
      <w:pPr>
        <w:spacing w:line="240" w:lineRule="auto"/>
        <w:jc w:val="both"/>
        <w:rPr>
          <w:rFonts w:ascii="Arial" w:eastAsia="Times New Roman" w:hAnsi="Arial" w:cs="Arial"/>
          <w:sz w:val="20"/>
          <w:szCs w:val="20"/>
        </w:rPr>
      </w:pPr>
      <w:r w:rsidRPr="00504219">
        <w:rPr>
          <w:rFonts w:ascii="Arial" w:hAnsi="Arial" w:cs="Arial"/>
          <w:sz w:val="20"/>
          <w:szCs w:val="20"/>
        </w:rPr>
        <w:t>L</w:t>
      </w:r>
      <w:r w:rsidR="00504219" w:rsidRPr="00504219">
        <w:rPr>
          <w:rFonts w:ascii="Arial" w:hAnsi="Arial" w:cs="Arial"/>
          <w:sz w:val="20"/>
          <w:szCs w:val="20"/>
        </w:rPr>
        <w:t>earning</w:t>
      </w:r>
      <w:r>
        <w:rPr>
          <w:rFonts w:ascii="Arial" w:hAnsi="Arial" w:cs="Arial"/>
          <w:sz w:val="20"/>
          <w:szCs w:val="20"/>
        </w:rPr>
        <w:t xml:space="preserve"> science</w:t>
      </w:r>
      <w:r w:rsidR="00504219" w:rsidRPr="00504219">
        <w:rPr>
          <w:rFonts w:ascii="Arial" w:hAnsi="Arial" w:cs="Arial"/>
          <w:sz w:val="20"/>
          <w:szCs w:val="20"/>
        </w:rPr>
        <w:t xml:space="preserve"> during the primary years of education plays a </w:t>
      </w:r>
      <w:r w:rsidR="00716B87">
        <w:rPr>
          <w:rFonts w:ascii="Arial" w:hAnsi="Arial" w:cs="Arial"/>
          <w:sz w:val="20"/>
          <w:szCs w:val="20"/>
        </w:rPr>
        <w:t xml:space="preserve">crucial role in developing learners’ conceptual understanding, critical </w:t>
      </w:r>
      <w:r w:rsidR="00504219" w:rsidRPr="00504219">
        <w:rPr>
          <w:rFonts w:ascii="Arial" w:hAnsi="Arial" w:cs="Arial"/>
          <w:sz w:val="20"/>
          <w:szCs w:val="20"/>
        </w:rPr>
        <w:t xml:space="preserve">thinking, and problem-solving capabilities. In Bhutan, science learning is a key component of primary education, </w:t>
      </w:r>
      <w:r>
        <w:rPr>
          <w:rFonts w:ascii="Arial" w:hAnsi="Arial" w:cs="Arial"/>
          <w:sz w:val="20"/>
          <w:szCs w:val="20"/>
        </w:rPr>
        <w:t>to encourage</w:t>
      </w:r>
      <w:r w:rsidR="00504219" w:rsidRPr="00504219">
        <w:rPr>
          <w:rFonts w:ascii="Arial" w:hAnsi="Arial" w:cs="Arial"/>
          <w:sz w:val="20"/>
          <w:szCs w:val="20"/>
        </w:rPr>
        <w:t xml:space="preserve"> learners’ curiosity, questioning, and understanding of natural phenomena (REC, 2019).  </w:t>
      </w:r>
      <w:r w:rsidR="00504219" w:rsidRPr="00504219">
        <w:rPr>
          <w:rFonts w:ascii="Arial" w:eastAsia="Times New Roman" w:hAnsi="Arial" w:cs="Arial"/>
          <w:sz w:val="20"/>
          <w:szCs w:val="20"/>
        </w:rPr>
        <w:t xml:space="preserve">Childs et al., (2012) assert, that the middle </w:t>
      </w:r>
      <w:r w:rsidR="00DC2DF5">
        <w:rPr>
          <w:rFonts w:ascii="Arial" w:eastAsia="Times New Roman" w:hAnsi="Arial" w:cs="Arial"/>
          <w:sz w:val="20"/>
          <w:szCs w:val="20"/>
        </w:rPr>
        <w:t>school</w:t>
      </w:r>
      <w:r w:rsidR="00504219" w:rsidRPr="00504219">
        <w:rPr>
          <w:rFonts w:ascii="Arial" w:eastAsia="Times New Roman" w:hAnsi="Arial" w:cs="Arial"/>
          <w:sz w:val="20"/>
          <w:szCs w:val="20"/>
        </w:rPr>
        <w:t xml:space="preserve"> level, specifically Grade 6, is an important transitional level of education that addresses concepts from the foundational level to the complex level. </w:t>
      </w:r>
      <w:r w:rsidR="00504219" w:rsidRPr="00504219">
        <w:rPr>
          <w:rFonts w:ascii="Arial" w:hAnsi="Arial" w:cs="Arial"/>
          <w:sz w:val="20"/>
          <w:szCs w:val="20"/>
        </w:rPr>
        <w:t>However</w:t>
      </w:r>
      <w:r w:rsidR="00D555D3">
        <w:rPr>
          <w:rFonts w:ascii="Arial" w:hAnsi="Arial" w:cs="Arial"/>
          <w:sz w:val="20"/>
          <w:szCs w:val="20"/>
        </w:rPr>
        <w:t>,</w:t>
      </w:r>
      <w:r w:rsidR="00504219" w:rsidRPr="00504219">
        <w:rPr>
          <w:rFonts w:ascii="Arial" w:hAnsi="Arial" w:cs="Arial"/>
          <w:sz w:val="20"/>
          <w:szCs w:val="20"/>
        </w:rPr>
        <w:t xml:space="preserve"> learners in Grade 6 continue to</w:t>
      </w:r>
      <w:r w:rsidR="00AA32B6">
        <w:rPr>
          <w:rFonts w:ascii="Arial" w:hAnsi="Arial" w:cs="Arial"/>
          <w:sz w:val="20"/>
          <w:szCs w:val="20"/>
        </w:rPr>
        <w:t xml:space="preserve"> feel bored and</w:t>
      </w:r>
      <w:r w:rsidR="00504219" w:rsidRPr="00504219">
        <w:rPr>
          <w:rFonts w:ascii="Arial" w:hAnsi="Arial" w:cs="Arial"/>
          <w:sz w:val="20"/>
          <w:szCs w:val="20"/>
        </w:rPr>
        <w:t xml:space="preserve"> exhibit poor learning achievements in scientific concepts, especially those with an abstract nature.</w:t>
      </w:r>
      <w:r w:rsidR="00504219" w:rsidRPr="00504219">
        <w:rPr>
          <w:rFonts w:ascii="Arial" w:hAnsi="Arial" w:cs="Arial"/>
          <w:sz w:val="20"/>
          <w:szCs w:val="20"/>
        </w:rPr>
        <w:tab/>
      </w:r>
    </w:p>
    <w:p w14:paraId="2B030CEC" w14:textId="1A0C4E81" w:rsidR="00504219" w:rsidRPr="00DC2DF5" w:rsidRDefault="00504219" w:rsidP="00046B4D">
      <w:pPr>
        <w:spacing w:line="240" w:lineRule="auto"/>
        <w:jc w:val="both"/>
        <w:rPr>
          <w:rFonts w:ascii="Arial" w:eastAsia="Times New Roman" w:hAnsi="Arial" w:cs="Arial"/>
          <w:sz w:val="20"/>
          <w:szCs w:val="20"/>
          <w:lang w:val="en-US"/>
        </w:rPr>
      </w:pPr>
      <w:r w:rsidRPr="00046B4D">
        <w:rPr>
          <w:rFonts w:ascii="Arial" w:eastAsia="Times New Roman" w:hAnsi="Arial" w:cs="Arial"/>
          <w:sz w:val="20"/>
          <w:szCs w:val="20"/>
        </w:rPr>
        <w:t>Learning concepts in science poses one of the biggest challenges for students in a class where learning primarily occurs through reading texts. In fact, according to research, students face a challenge in connecting concepts in science when these concepts are conveyed in a singular representation form, for instance, text</w:t>
      </w:r>
      <w:r w:rsidR="007F512D" w:rsidRPr="00046B4D">
        <w:rPr>
          <w:rFonts w:ascii="Arial" w:eastAsia="Times New Roman" w:hAnsi="Arial" w:cs="Arial"/>
          <w:sz w:val="20"/>
          <w:szCs w:val="20"/>
        </w:rPr>
        <w:t xml:space="preserve"> </w:t>
      </w:r>
      <w:r w:rsidR="007F512D" w:rsidRPr="00046B4D">
        <w:rPr>
          <w:rFonts w:ascii="Arial" w:eastAsia="Times New Roman" w:hAnsi="Arial" w:cs="Arial"/>
          <w:sz w:val="20"/>
          <w:szCs w:val="20"/>
          <w:lang w:val="en-US"/>
        </w:rPr>
        <w:t>(</w:t>
      </w:r>
      <w:proofErr w:type="spellStart"/>
      <w:r w:rsidR="007F512D" w:rsidRPr="00046B4D">
        <w:rPr>
          <w:rFonts w:ascii="Arial" w:eastAsia="Times New Roman" w:hAnsi="Arial" w:cs="Arial"/>
          <w:sz w:val="20"/>
          <w:szCs w:val="20"/>
          <w:lang w:val="en-US"/>
        </w:rPr>
        <w:t>Novianti</w:t>
      </w:r>
      <w:proofErr w:type="spellEnd"/>
      <w:r w:rsidR="007F512D" w:rsidRPr="00046B4D">
        <w:rPr>
          <w:rFonts w:ascii="Arial" w:eastAsia="Times New Roman" w:hAnsi="Arial" w:cs="Arial"/>
          <w:sz w:val="20"/>
          <w:szCs w:val="20"/>
          <w:lang w:val="en-US"/>
        </w:rPr>
        <w:t xml:space="preserve"> et al., 2023)</w:t>
      </w:r>
      <w:r w:rsidR="00E05E75" w:rsidRPr="00046B4D">
        <w:rPr>
          <w:rFonts w:ascii="Arial" w:eastAsia="Times New Roman" w:hAnsi="Arial" w:cs="Arial"/>
          <w:b/>
          <w:sz w:val="20"/>
          <w:szCs w:val="20"/>
        </w:rPr>
        <w:t>.</w:t>
      </w:r>
      <w:r w:rsidR="00E05E75" w:rsidRPr="00046B4D">
        <w:rPr>
          <w:rFonts w:ascii="Arial" w:eastAsia="Times New Roman" w:hAnsi="Arial" w:cs="Arial"/>
          <w:sz w:val="20"/>
          <w:szCs w:val="20"/>
        </w:rPr>
        <w:t xml:space="preserve"> Dorji et al., (2022)</w:t>
      </w:r>
      <w:r w:rsidRPr="00046B4D">
        <w:rPr>
          <w:rFonts w:ascii="Arial" w:eastAsia="Times New Roman" w:hAnsi="Arial" w:cs="Arial"/>
          <w:sz w:val="20"/>
          <w:szCs w:val="20"/>
        </w:rPr>
        <w:t xml:space="preserve"> agree that this problem has been observed in a Bhutanese class where ineffective learning approaches continue to be used in class due to time constraints, examination pressure, and a lack </w:t>
      </w:r>
      <w:r w:rsidR="00DC2DF5" w:rsidRPr="00046B4D">
        <w:rPr>
          <w:rFonts w:ascii="Arial" w:eastAsia="Times New Roman" w:hAnsi="Arial" w:cs="Arial"/>
          <w:sz w:val="20"/>
          <w:szCs w:val="20"/>
        </w:rPr>
        <w:t xml:space="preserve">of learning resources.  Further, </w:t>
      </w:r>
      <w:r w:rsidR="00DC2DF5" w:rsidRPr="00046B4D">
        <w:rPr>
          <w:rFonts w:ascii="Arial" w:eastAsia="Times New Roman" w:hAnsi="Arial" w:cs="Arial"/>
          <w:sz w:val="20"/>
          <w:szCs w:val="20"/>
          <w:lang w:val="en-US"/>
        </w:rPr>
        <w:t>Bobek and Tversky</w:t>
      </w:r>
      <w:r w:rsidR="00716B87" w:rsidRPr="00046B4D">
        <w:rPr>
          <w:rFonts w:ascii="Arial" w:eastAsia="Times New Roman" w:hAnsi="Arial" w:cs="Arial"/>
          <w:sz w:val="20"/>
          <w:szCs w:val="20"/>
          <w:lang w:val="en-US"/>
        </w:rPr>
        <w:t xml:space="preserve"> </w:t>
      </w:r>
      <w:r w:rsidR="00DC2DF5" w:rsidRPr="00046B4D">
        <w:rPr>
          <w:rFonts w:ascii="Arial" w:eastAsia="Times New Roman" w:hAnsi="Arial" w:cs="Arial"/>
          <w:sz w:val="20"/>
          <w:szCs w:val="20"/>
          <w:lang w:val="en-US"/>
        </w:rPr>
        <w:t>(</w:t>
      </w:r>
      <w:r w:rsidR="00716B87" w:rsidRPr="00046B4D">
        <w:rPr>
          <w:rFonts w:ascii="Arial" w:eastAsia="Times New Roman" w:hAnsi="Arial" w:cs="Arial"/>
          <w:sz w:val="20"/>
          <w:szCs w:val="20"/>
          <w:lang w:val="en-US"/>
        </w:rPr>
        <w:t>2016)</w:t>
      </w:r>
      <w:r w:rsidR="00DC2DF5" w:rsidRPr="00046B4D">
        <w:rPr>
          <w:rFonts w:ascii="Arial" w:eastAsia="Times New Roman" w:hAnsi="Arial" w:cs="Arial"/>
          <w:sz w:val="20"/>
          <w:szCs w:val="20"/>
          <w:lang w:val="en-US"/>
        </w:rPr>
        <w:t xml:space="preserve"> </w:t>
      </w:r>
      <w:r w:rsidR="00DC2DF5" w:rsidRPr="00046B4D">
        <w:rPr>
          <w:rFonts w:ascii="Arial" w:eastAsia="Times New Roman" w:hAnsi="Arial" w:cs="Arial"/>
          <w:sz w:val="20"/>
          <w:szCs w:val="20"/>
        </w:rPr>
        <w:t>add</w:t>
      </w:r>
      <w:r w:rsidRPr="00046B4D">
        <w:rPr>
          <w:rFonts w:ascii="Arial" w:eastAsia="Times New Roman" w:hAnsi="Arial" w:cs="Arial"/>
          <w:sz w:val="20"/>
          <w:szCs w:val="20"/>
        </w:rPr>
        <w:t xml:space="preserve"> that if the process of learning is through texts and words only, many students might find it difficult to grasp and retain. It is because young students have their own ways of learning, which include seeing to understand scientific concepts</w:t>
      </w:r>
      <w:r w:rsidRPr="00DC2DF5">
        <w:rPr>
          <w:rFonts w:ascii="Arial" w:eastAsia="Times New Roman" w:hAnsi="Arial" w:cs="Arial"/>
          <w:sz w:val="20"/>
          <w:szCs w:val="20"/>
        </w:rPr>
        <w:t xml:space="preserve">. </w:t>
      </w:r>
    </w:p>
    <w:p w14:paraId="18E6D00F" w14:textId="16ECA6FE" w:rsidR="00504219" w:rsidRPr="00504219" w:rsidRDefault="00504219" w:rsidP="00504219">
      <w:pPr>
        <w:spacing w:line="240" w:lineRule="auto"/>
        <w:jc w:val="both"/>
        <w:rPr>
          <w:rFonts w:ascii="Arial" w:eastAsia="Times New Roman" w:hAnsi="Arial" w:cs="Arial"/>
          <w:sz w:val="20"/>
          <w:szCs w:val="20"/>
        </w:rPr>
      </w:pPr>
      <w:r w:rsidRPr="00504219">
        <w:rPr>
          <w:rFonts w:ascii="Arial" w:eastAsia="Times New Roman" w:hAnsi="Arial" w:cs="Arial"/>
          <w:sz w:val="20"/>
          <w:szCs w:val="20"/>
        </w:rPr>
        <w:t>Multiple representation such as diagrams, graphs, models, simulations, gestures, and descriptions, are effective for teaching and for promoting improved understanding of scientific concepts by students. Multiple representations help to give more information, prevent misunderstandings, and promote more conceptual levels of understanding, all as explained by Ainsworth (2006). Presenting concepts to students through different modes of representation, it becomes easier for them to construct meanings</w:t>
      </w:r>
      <w:r w:rsidR="008C04C8">
        <w:rPr>
          <w:rFonts w:ascii="Arial" w:eastAsia="Times New Roman" w:hAnsi="Arial" w:cs="Arial"/>
          <w:sz w:val="20"/>
          <w:szCs w:val="20"/>
        </w:rPr>
        <w:t xml:space="preserve"> (Gilbert &amp; </w:t>
      </w:r>
      <w:proofErr w:type="spellStart"/>
      <w:r w:rsidR="008C04C8">
        <w:rPr>
          <w:rFonts w:ascii="Arial" w:eastAsia="Times New Roman" w:hAnsi="Arial" w:cs="Arial"/>
          <w:sz w:val="20"/>
          <w:szCs w:val="20"/>
        </w:rPr>
        <w:t>Treagust</w:t>
      </w:r>
      <w:proofErr w:type="spellEnd"/>
      <w:r w:rsidR="008C04C8">
        <w:rPr>
          <w:rFonts w:ascii="Arial" w:eastAsia="Times New Roman" w:hAnsi="Arial" w:cs="Arial"/>
          <w:sz w:val="20"/>
          <w:szCs w:val="20"/>
        </w:rPr>
        <w:t>, 2009).  In</w:t>
      </w:r>
      <w:r w:rsidRPr="00504219">
        <w:rPr>
          <w:rFonts w:ascii="Arial" w:eastAsia="Times New Roman" w:hAnsi="Arial" w:cs="Arial"/>
          <w:sz w:val="20"/>
          <w:szCs w:val="20"/>
        </w:rPr>
        <w:t xml:space="preserve">tegrations of MRs reduces complexity while explaining challenging science concepts. It also assists students in making connections with information provided in different forms. In comparison to learning science concepts from abstract theory only, </w:t>
      </w:r>
      <w:r w:rsidR="00D555D3">
        <w:rPr>
          <w:rFonts w:ascii="Arial" w:eastAsia="Times New Roman" w:hAnsi="Arial" w:cs="Arial"/>
          <w:sz w:val="20"/>
          <w:szCs w:val="20"/>
        </w:rPr>
        <w:t>MR</w:t>
      </w:r>
      <w:r w:rsidRPr="00504219">
        <w:rPr>
          <w:rFonts w:ascii="Arial" w:eastAsia="Times New Roman" w:hAnsi="Arial" w:cs="Arial"/>
          <w:sz w:val="20"/>
          <w:szCs w:val="20"/>
        </w:rPr>
        <w:t xml:space="preserve"> help learners connect science concepts to real-world scenarios better (Kozma, 2003). Various studies have found that by utilizing MRs, students' academic performance and understanding of concepts within science have been improved (Hahn &amp; Klein, 2023).</w:t>
      </w:r>
    </w:p>
    <w:p w14:paraId="69C87CDB" w14:textId="77777777" w:rsidR="00504219" w:rsidRPr="00504219" w:rsidRDefault="00504219" w:rsidP="00FA2821">
      <w:pPr>
        <w:spacing w:line="240" w:lineRule="auto"/>
        <w:jc w:val="both"/>
        <w:rPr>
          <w:rFonts w:ascii="Arial" w:eastAsia="Times New Roman" w:hAnsi="Arial" w:cs="Arial"/>
          <w:sz w:val="20"/>
          <w:szCs w:val="20"/>
        </w:rPr>
      </w:pPr>
      <w:r w:rsidRPr="00504219">
        <w:rPr>
          <w:rFonts w:ascii="Arial" w:eastAsia="Times New Roman" w:hAnsi="Arial" w:cs="Arial"/>
          <w:sz w:val="20"/>
          <w:szCs w:val="20"/>
        </w:rPr>
        <w:t>In the Bhutanese classroom, learning is still largely teacher-centered. The methods employed are largely memorization exercises involving one form of presentation only, for example, using text. In fact, it is challenging to facilitate learning using such methodologies to teach sciences (Tenzin, 2018). MRs are also known to be very effective in enabling students to gain a deeper understanding of science concepts and also in improving their learning achievements (Ainsworth, 2006). But even though the benefits of using MRs are well known, there has been very little attempt or research in the current context to investigate the use of MRs and its impact on the learning achievements of Grade 6 students in science.</w:t>
      </w:r>
      <w:r w:rsidRPr="00504219">
        <w:rPr>
          <w:rFonts w:ascii="Arial" w:hAnsi="Arial" w:cs="Arial"/>
          <w:sz w:val="20"/>
          <w:szCs w:val="20"/>
        </w:rPr>
        <w:t xml:space="preserve"> Therefore, this action </w:t>
      </w:r>
      <w:r w:rsidRPr="00504219">
        <w:rPr>
          <w:rFonts w:ascii="Arial" w:hAnsi="Arial" w:cs="Arial"/>
          <w:sz w:val="20"/>
          <w:szCs w:val="20"/>
        </w:rPr>
        <w:lastRenderedPageBreak/>
        <w:t xml:space="preserve">research aims to investigate how MRs can be used as a tool to improve the achievement of science learning outcomes of grade 6 students in one of the schools of </w:t>
      </w:r>
      <w:proofErr w:type="spellStart"/>
      <w:r w:rsidRPr="00504219">
        <w:rPr>
          <w:rFonts w:ascii="Arial" w:hAnsi="Arial" w:cs="Arial"/>
          <w:sz w:val="20"/>
          <w:szCs w:val="20"/>
        </w:rPr>
        <w:t>Gelephu</w:t>
      </w:r>
      <w:proofErr w:type="spellEnd"/>
      <w:r w:rsidRPr="00504219">
        <w:rPr>
          <w:rFonts w:ascii="Arial" w:hAnsi="Arial" w:cs="Arial"/>
          <w:sz w:val="20"/>
          <w:szCs w:val="20"/>
        </w:rPr>
        <w:t xml:space="preserve"> Thromde.</w:t>
      </w:r>
    </w:p>
    <w:p w14:paraId="0000001E" w14:textId="77777777" w:rsidR="00BA47B2" w:rsidRPr="00D55455" w:rsidRDefault="00504219" w:rsidP="00D55455">
      <w:pPr>
        <w:spacing w:line="240" w:lineRule="auto"/>
        <w:jc w:val="both"/>
        <w:rPr>
          <w:rFonts w:ascii="Arial" w:eastAsia="Times New Roman" w:hAnsi="Arial" w:cs="Arial"/>
          <w:b/>
          <w:sz w:val="20"/>
          <w:szCs w:val="20"/>
        </w:rPr>
      </w:pPr>
      <w:r w:rsidRPr="00D55455">
        <w:rPr>
          <w:rFonts w:ascii="Arial" w:eastAsia="Times New Roman" w:hAnsi="Arial" w:cs="Arial"/>
          <w:b/>
          <w:sz w:val="20"/>
          <w:szCs w:val="20"/>
        </w:rPr>
        <w:t>Objectives</w:t>
      </w:r>
    </w:p>
    <w:p w14:paraId="0000001F" w14:textId="4A477FCB" w:rsidR="00BA47B2" w:rsidRPr="00D55455" w:rsidRDefault="00504219" w:rsidP="00D55455">
      <w:pPr>
        <w:numPr>
          <w:ilvl w:val="0"/>
          <w:numId w:val="19"/>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D55455">
        <w:rPr>
          <w:rFonts w:ascii="Arial" w:eastAsia="Times New Roman" w:hAnsi="Arial" w:cs="Arial"/>
          <w:bCs/>
          <w:color w:val="000000"/>
          <w:sz w:val="20"/>
          <w:szCs w:val="20"/>
        </w:rPr>
        <w:t xml:space="preserve">To assess the effectiveness of </w:t>
      </w:r>
      <w:r w:rsidRPr="00D55455">
        <w:rPr>
          <w:rFonts w:ascii="Arial" w:hAnsi="Arial" w:cs="Arial"/>
          <w:sz w:val="20"/>
          <w:szCs w:val="20"/>
        </w:rPr>
        <w:t>MRs</w:t>
      </w:r>
      <w:r w:rsidRPr="00D55455">
        <w:rPr>
          <w:rFonts w:ascii="Arial" w:hAnsi="Arial" w:cs="Arial"/>
          <w:spacing w:val="40"/>
          <w:sz w:val="20"/>
          <w:szCs w:val="20"/>
        </w:rPr>
        <w:t xml:space="preserve"> </w:t>
      </w:r>
      <w:r w:rsidRPr="00D55455">
        <w:rPr>
          <w:rFonts w:ascii="Arial" w:hAnsi="Arial" w:cs="Arial"/>
          <w:sz w:val="20"/>
          <w:szCs w:val="20"/>
        </w:rPr>
        <w:t>in</w:t>
      </w:r>
      <w:r w:rsidRPr="00D55455">
        <w:rPr>
          <w:rFonts w:ascii="Arial" w:hAnsi="Arial" w:cs="Arial"/>
          <w:spacing w:val="40"/>
          <w:sz w:val="20"/>
          <w:szCs w:val="20"/>
        </w:rPr>
        <w:t xml:space="preserve"> </w:t>
      </w:r>
      <w:r w:rsidRPr="00D55455">
        <w:rPr>
          <w:rFonts w:ascii="Arial" w:hAnsi="Arial" w:cs="Arial"/>
          <w:sz w:val="20"/>
          <w:szCs w:val="20"/>
        </w:rPr>
        <w:t>improving</w:t>
      </w:r>
      <w:r w:rsidRPr="00D55455">
        <w:rPr>
          <w:rFonts w:ascii="Arial" w:hAnsi="Arial" w:cs="Arial"/>
          <w:spacing w:val="40"/>
          <w:sz w:val="20"/>
          <w:szCs w:val="20"/>
        </w:rPr>
        <w:t xml:space="preserve"> </w:t>
      </w:r>
      <w:r w:rsidRPr="00D55455">
        <w:rPr>
          <w:rFonts w:ascii="Arial" w:hAnsi="Arial" w:cs="Arial"/>
          <w:sz w:val="20"/>
          <w:szCs w:val="20"/>
        </w:rPr>
        <w:t>student</w:t>
      </w:r>
      <w:r w:rsidRPr="00D55455">
        <w:rPr>
          <w:rFonts w:ascii="Arial" w:hAnsi="Arial" w:cs="Arial"/>
          <w:spacing w:val="40"/>
          <w:sz w:val="20"/>
          <w:szCs w:val="20"/>
        </w:rPr>
        <w:t xml:space="preserve"> </w:t>
      </w:r>
      <w:r w:rsidRPr="00D55455">
        <w:rPr>
          <w:rFonts w:ascii="Arial" w:hAnsi="Arial" w:cs="Arial"/>
          <w:sz w:val="20"/>
          <w:szCs w:val="20"/>
        </w:rPr>
        <w:t>comprehension</w:t>
      </w:r>
      <w:r w:rsidRPr="00D55455">
        <w:rPr>
          <w:rFonts w:ascii="Arial" w:hAnsi="Arial" w:cs="Arial"/>
          <w:spacing w:val="40"/>
          <w:sz w:val="20"/>
          <w:szCs w:val="20"/>
        </w:rPr>
        <w:t xml:space="preserve"> </w:t>
      </w:r>
      <w:r w:rsidRPr="00D55455">
        <w:rPr>
          <w:rFonts w:ascii="Arial" w:hAnsi="Arial" w:cs="Arial"/>
          <w:sz w:val="20"/>
          <w:szCs w:val="20"/>
        </w:rPr>
        <w:t>of science learning</w:t>
      </w:r>
      <w:r w:rsidRPr="00D55455">
        <w:rPr>
          <w:rFonts w:ascii="Arial" w:eastAsia="Times New Roman" w:hAnsi="Arial" w:cs="Arial"/>
          <w:bCs/>
          <w:color w:val="000000"/>
          <w:sz w:val="20"/>
          <w:szCs w:val="20"/>
        </w:rPr>
        <w:t>.</w:t>
      </w:r>
    </w:p>
    <w:p w14:paraId="00000021" w14:textId="44D8A53F" w:rsidR="00BA47B2" w:rsidRPr="00D55455" w:rsidRDefault="00504219" w:rsidP="00D55455">
      <w:pPr>
        <w:numPr>
          <w:ilvl w:val="0"/>
          <w:numId w:val="19"/>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D55455">
        <w:rPr>
          <w:rFonts w:ascii="Arial" w:eastAsia="Times New Roman" w:hAnsi="Arial" w:cs="Arial"/>
          <w:bCs/>
          <w:color w:val="000000"/>
          <w:sz w:val="20"/>
          <w:szCs w:val="20"/>
        </w:rPr>
        <w:t xml:space="preserve">To </w:t>
      </w:r>
      <w:r w:rsidR="00D55455" w:rsidRPr="00D55455">
        <w:rPr>
          <w:rFonts w:ascii="Arial" w:eastAsia="Times New Roman" w:hAnsi="Arial" w:cs="Arial"/>
          <w:bCs/>
          <w:color w:val="000000"/>
          <w:sz w:val="20"/>
          <w:szCs w:val="20"/>
        </w:rPr>
        <w:t>explore</w:t>
      </w:r>
      <w:r w:rsidRPr="00D55455">
        <w:rPr>
          <w:rFonts w:ascii="Arial" w:eastAsia="Times New Roman" w:hAnsi="Arial" w:cs="Arial"/>
          <w:bCs/>
          <w:color w:val="000000"/>
          <w:sz w:val="20"/>
          <w:szCs w:val="20"/>
        </w:rPr>
        <w:t xml:space="preserve"> the</w:t>
      </w:r>
      <w:r w:rsidR="00D55455" w:rsidRPr="00D55455">
        <w:rPr>
          <w:rFonts w:ascii="Arial" w:eastAsia="Times New Roman" w:hAnsi="Arial" w:cs="Arial"/>
          <w:bCs/>
          <w:color w:val="000000"/>
          <w:sz w:val="20"/>
          <w:szCs w:val="20"/>
        </w:rPr>
        <w:t xml:space="preserve"> </w:t>
      </w:r>
      <w:r w:rsidR="00D55455" w:rsidRPr="00D55455">
        <w:rPr>
          <w:rFonts w:ascii="Arial" w:hAnsi="Arial" w:cs="Arial"/>
          <w:sz w:val="20"/>
          <w:szCs w:val="20"/>
        </w:rPr>
        <w:t xml:space="preserve">opportunities </w:t>
      </w:r>
      <w:r w:rsidR="00846FAB">
        <w:rPr>
          <w:rFonts w:ascii="Arial" w:hAnsi="Arial" w:cs="Arial"/>
          <w:sz w:val="20"/>
          <w:szCs w:val="20"/>
        </w:rPr>
        <w:t>experienced by grade 6 students when using MRs in</w:t>
      </w:r>
      <w:r w:rsidR="00D55455" w:rsidRPr="00D55455">
        <w:rPr>
          <w:rFonts w:ascii="Arial" w:hAnsi="Arial" w:cs="Arial"/>
          <w:sz w:val="20"/>
          <w:szCs w:val="20"/>
        </w:rPr>
        <w:t xml:space="preserve"> learning science.</w:t>
      </w:r>
      <w:r w:rsidRPr="00D55455">
        <w:rPr>
          <w:rFonts w:ascii="Arial" w:eastAsia="Times New Roman" w:hAnsi="Arial" w:cs="Arial"/>
          <w:bCs/>
          <w:color w:val="000000"/>
          <w:sz w:val="20"/>
          <w:szCs w:val="20"/>
        </w:rPr>
        <w:t xml:space="preserve"> </w:t>
      </w:r>
    </w:p>
    <w:p w14:paraId="2111572D" w14:textId="15D59B24" w:rsidR="00504219" w:rsidRPr="00D55455" w:rsidRDefault="00D55455" w:rsidP="00D55455">
      <w:pPr>
        <w:numPr>
          <w:ilvl w:val="0"/>
          <w:numId w:val="19"/>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D55455">
        <w:rPr>
          <w:rFonts w:ascii="Arial" w:eastAsia="Times New Roman" w:hAnsi="Arial" w:cs="Arial"/>
          <w:bCs/>
          <w:color w:val="000000"/>
          <w:sz w:val="20"/>
          <w:szCs w:val="20"/>
        </w:rPr>
        <w:t xml:space="preserve">To </w:t>
      </w:r>
      <w:r w:rsidRPr="00D55455">
        <w:rPr>
          <w:rFonts w:ascii="Arial" w:hAnsi="Arial" w:cs="Arial"/>
          <w:sz w:val="20"/>
          <w:szCs w:val="20"/>
        </w:rPr>
        <w:t xml:space="preserve">identify the challenges faced by grade 6 students </w:t>
      </w:r>
      <w:r w:rsidR="00846FAB">
        <w:rPr>
          <w:rFonts w:ascii="Arial" w:hAnsi="Arial" w:cs="Arial"/>
          <w:sz w:val="20"/>
          <w:szCs w:val="20"/>
        </w:rPr>
        <w:t xml:space="preserve">when </w:t>
      </w:r>
      <w:r w:rsidR="00846FAB" w:rsidRPr="00D55455">
        <w:rPr>
          <w:rFonts w:ascii="Arial" w:hAnsi="Arial" w:cs="Arial"/>
          <w:sz w:val="20"/>
          <w:szCs w:val="20"/>
        </w:rPr>
        <w:t xml:space="preserve">using MRs </w:t>
      </w:r>
      <w:r w:rsidR="00795789">
        <w:rPr>
          <w:rFonts w:ascii="Arial" w:hAnsi="Arial" w:cs="Arial"/>
          <w:sz w:val="20"/>
          <w:szCs w:val="20"/>
        </w:rPr>
        <w:t xml:space="preserve">in </w:t>
      </w:r>
      <w:r w:rsidRPr="00D55455">
        <w:rPr>
          <w:rFonts w:ascii="Arial" w:hAnsi="Arial" w:cs="Arial"/>
          <w:sz w:val="20"/>
          <w:szCs w:val="20"/>
        </w:rPr>
        <w:t>learning science.</w:t>
      </w:r>
    </w:p>
    <w:p w14:paraId="3A6EA732" w14:textId="77777777" w:rsidR="00D55455" w:rsidRPr="00D55455" w:rsidRDefault="00D55455" w:rsidP="00D55455">
      <w:pPr>
        <w:pBdr>
          <w:top w:val="nil"/>
          <w:left w:val="nil"/>
          <w:bottom w:val="nil"/>
          <w:right w:val="nil"/>
          <w:between w:val="nil"/>
        </w:pBdr>
        <w:spacing w:after="0" w:line="240" w:lineRule="auto"/>
        <w:ind w:left="720"/>
        <w:jc w:val="both"/>
        <w:rPr>
          <w:rFonts w:ascii="Arial" w:eastAsia="Times New Roman" w:hAnsi="Arial" w:cs="Arial"/>
          <w:bCs/>
          <w:color w:val="000000"/>
          <w:sz w:val="20"/>
          <w:szCs w:val="20"/>
        </w:rPr>
      </w:pPr>
    </w:p>
    <w:p w14:paraId="00000022" w14:textId="63EBD837" w:rsidR="00BA47B2" w:rsidRPr="00D55455" w:rsidRDefault="00504219" w:rsidP="00AA32B6">
      <w:pPr>
        <w:spacing w:line="240" w:lineRule="auto"/>
        <w:jc w:val="both"/>
        <w:rPr>
          <w:rFonts w:ascii="Arial" w:eastAsia="Times New Roman" w:hAnsi="Arial" w:cs="Arial"/>
          <w:b/>
          <w:sz w:val="20"/>
          <w:szCs w:val="20"/>
        </w:rPr>
      </w:pPr>
      <w:r w:rsidRPr="00D55455">
        <w:rPr>
          <w:rFonts w:ascii="Arial" w:eastAsia="Times New Roman" w:hAnsi="Arial" w:cs="Arial"/>
          <w:b/>
          <w:sz w:val="20"/>
          <w:szCs w:val="20"/>
        </w:rPr>
        <w:t xml:space="preserve">Research Question </w:t>
      </w:r>
    </w:p>
    <w:p w14:paraId="3FD5CF1E" w14:textId="193D511E" w:rsidR="00D55455" w:rsidRPr="00D55455" w:rsidRDefault="00D55455" w:rsidP="00AA32B6">
      <w:pPr>
        <w:tabs>
          <w:tab w:val="left" w:pos="1440"/>
        </w:tabs>
        <w:spacing w:before="159" w:line="240" w:lineRule="auto"/>
        <w:jc w:val="both"/>
        <w:rPr>
          <w:rFonts w:ascii="Arial" w:hAnsi="Arial" w:cs="Arial"/>
          <w:b/>
          <w:sz w:val="20"/>
          <w:szCs w:val="20"/>
        </w:rPr>
      </w:pPr>
      <w:r w:rsidRPr="00D55455">
        <w:rPr>
          <w:rFonts w:ascii="Arial" w:hAnsi="Arial" w:cs="Arial"/>
          <w:sz w:val="20"/>
          <w:szCs w:val="20"/>
        </w:rPr>
        <w:t xml:space="preserve">How effective is integration of MRs in enhancing the science learning achievement of Grade 6 students? </w:t>
      </w:r>
      <w:bookmarkStart w:id="3" w:name="_bookmark4"/>
      <w:bookmarkEnd w:id="3"/>
    </w:p>
    <w:p w14:paraId="00000025" w14:textId="5F119033" w:rsidR="00BA47B2" w:rsidRPr="00964D72" w:rsidRDefault="00504219" w:rsidP="00AA32B6">
      <w:pPr>
        <w:pBdr>
          <w:top w:val="nil"/>
          <w:left w:val="nil"/>
          <w:bottom w:val="nil"/>
          <w:right w:val="nil"/>
          <w:between w:val="nil"/>
        </w:pBdr>
        <w:spacing w:after="0" w:line="240" w:lineRule="auto"/>
        <w:jc w:val="both"/>
        <w:rPr>
          <w:rFonts w:ascii="Arial" w:eastAsia="Times New Roman" w:hAnsi="Arial" w:cs="Arial"/>
          <w:b/>
          <w:sz w:val="22"/>
          <w:szCs w:val="22"/>
        </w:rPr>
      </w:pPr>
      <w:r w:rsidRPr="00964D72">
        <w:rPr>
          <w:rFonts w:ascii="Arial" w:eastAsia="Times New Roman" w:hAnsi="Arial" w:cs="Arial"/>
          <w:b/>
          <w:sz w:val="22"/>
          <w:szCs w:val="22"/>
        </w:rPr>
        <w:t>Significance of the Study</w:t>
      </w:r>
    </w:p>
    <w:p w14:paraId="00000026" w14:textId="09F3E1E7" w:rsidR="00BA47B2" w:rsidRPr="00964D72" w:rsidRDefault="00504219" w:rsidP="00AA32B6">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 xml:space="preserve">The current investigation is important because it investigates the relevance of </w:t>
      </w:r>
      <w:r w:rsidR="00D555D3">
        <w:rPr>
          <w:rFonts w:ascii="Arial" w:eastAsia="Times New Roman" w:hAnsi="Arial" w:cs="Arial"/>
          <w:bCs/>
          <w:sz w:val="20"/>
          <w:szCs w:val="20"/>
        </w:rPr>
        <w:t xml:space="preserve">MRs </w:t>
      </w:r>
      <w:r w:rsidRPr="00964D72">
        <w:rPr>
          <w:rFonts w:ascii="Arial" w:eastAsia="Times New Roman" w:hAnsi="Arial" w:cs="Arial"/>
          <w:bCs/>
          <w:sz w:val="20"/>
          <w:szCs w:val="20"/>
        </w:rPr>
        <w:t xml:space="preserve">in the school setting. By evaluating a set of </w:t>
      </w:r>
      <w:r w:rsidR="00D555D3">
        <w:rPr>
          <w:rFonts w:ascii="Arial" w:eastAsia="Times New Roman" w:hAnsi="Arial" w:cs="Arial"/>
          <w:bCs/>
          <w:sz w:val="20"/>
          <w:szCs w:val="20"/>
        </w:rPr>
        <w:t>MRs</w:t>
      </w:r>
      <w:r w:rsidRPr="00964D72">
        <w:rPr>
          <w:rFonts w:ascii="Arial" w:eastAsia="Times New Roman" w:hAnsi="Arial" w:cs="Arial"/>
          <w:bCs/>
          <w:sz w:val="20"/>
          <w:szCs w:val="20"/>
        </w:rPr>
        <w:t>, this research aimed to provide a practical and effective teaching method that enhances student achievement outcomes, increases interest, and serves as a model for other teachers facing similar challenges.</w:t>
      </w:r>
    </w:p>
    <w:p w14:paraId="00000027" w14:textId="3F902BF3" w:rsidR="00BA47B2" w:rsidRPr="005D74E8" w:rsidRDefault="00F97A36" w:rsidP="00AA32B6">
      <w:pPr>
        <w:numPr>
          <w:ilvl w:val="0"/>
          <w:numId w:val="27"/>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RECONNAISSANCE</w:t>
      </w:r>
    </w:p>
    <w:p w14:paraId="00000028" w14:textId="77777777" w:rsidR="00BA47B2" w:rsidRPr="00964D72" w:rsidRDefault="00504219" w:rsidP="00AA32B6">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 xml:space="preserve">According to Maxwell (2003), “reconnaissance has three parts, namely: situational analysis, competence, and literature review. </w:t>
      </w:r>
    </w:p>
    <w:p w14:paraId="00000029" w14:textId="77777777" w:rsidR="00BA47B2" w:rsidRPr="00332842" w:rsidRDefault="00504219" w:rsidP="00AA32B6">
      <w:pPr>
        <w:spacing w:line="240" w:lineRule="auto"/>
        <w:jc w:val="both"/>
        <w:rPr>
          <w:rFonts w:ascii="Arial" w:eastAsia="Times New Roman" w:hAnsi="Arial" w:cs="Arial"/>
          <w:b/>
          <w:sz w:val="22"/>
          <w:szCs w:val="22"/>
        </w:rPr>
      </w:pPr>
      <w:r w:rsidRPr="00332842">
        <w:rPr>
          <w:rFonts w:ascii="Arial" w:eastAsia="Times New Roman" w:hAnsi="Arial" w:cs="Arial"/>
          <w:b/>
          <w:sz w:val="22"/>
          <w:szCs w:val="22"/>
        </w:rPr>
        <w:t xml:space="preserve">Situational analysis </w:t>
      </w:r>
    </w:p>
    <w:p w14:paraId="2CE24CBE" w14:textId="0622ED38" w:rsidR="00AA32B6" w:rsidRPr="00AA32B6" w:rsidRDefault="00AA32B6" w:rsidP="00AA32B6">
      <w:pPr>
        <w:spacing w:before="100" w:beforeAutospacing="1" w:after="100" w:afterAutospacing="1" w:line="240" w:lineRule="auto"/>
        <w:jc w:val="both"/>
        <w:rPr>
          <w:rFonts w:ascii="Arial" w:eastAsia="Times New Roman" w:hAnsi="Arial" w:cs="Arial"/>
          <w:sz w:val="20"/>
          <w:szCs w:val="20"/>
        </w:rPr>
      </w:pPr>
      <w:proofErr w:type="spellStart"/>
      <w:r w:rsidRPr="00AA32B6">
        <w:rPr>
          <w:rFonts w:ascii="Arial" w:eastAsia="Times New Roman" w:hAnsi="Arial" w:cs="Arial"/>
          <w:sz w:val="20"/>
          <w:szCs w:val="20"/>
        </w:rPr>
        <w:t>Gelephu</w:t>
      </w:r>
      <w:proofErr w:type="spellEnd"/>
      <w:r w:rsidRPr="00AA32B6">
        <w:rPr>
          <w:rFonts w:ascii="Arial" w:eastAsia="Times New Roman" w:hAnsi="Arial" w:cs="Arial"/>
          <w:sz w:val="20"/>
          <w:szCs w:val="20"/>
        </w:rPr>
        <w:t xml:space="preserve"> Lower Secondary School is situated within the rapid-growing urban area of </w:t>
      </w:r>
      <w:proofErr w:type="spellStart"/>
      <w:r w:rsidRPr="00AA32B6">
        <w:rPr>
          <w:rFonts w:ascii="Arial" w:eastAsia="Times New Roman" w:hAnsi="Arial" w:cs="Arial"/>
          <w:sz w:val="20"/>
          <w:szCs w:val="20"/>
        </w:rPr>
        <w:t>Gelephu</w:t>
      </w:r>
      <w:proofErr w:type="spellEnd"/>
      <w:r w:rsidRPr="00AA32B6">
        <w:rPr>
          <w:rFonts w:ascii="Arial" w:eastAsia="Times New Roman" w:hAnsi="Arial" w:cs="Arial"/>
          <w:sz w:val="20"/>
          <w:szCs w:val="20"/>
        </w:rPr>
        <w:t xml:space="preserve"> Thromde in Bhutan. As a result, the school has been suffering from severe overcrowding. The school, which was built to accommodate about 650 students, now serves over 1,600 learners, adding heavy pressure to classrooms, teachers, and resources alike.</w:t>
      </w:r>
      <w:r w:rsidR="00716B87">
        <w:rPr>
          <w:rFonts w:ascii="Arial" w:eastAsia="Times New Roman" w:hAnsi="Arial" w:cs="Arial"/>
          <w:sz w:val="20"/>
          <w:szCs w:val="20"/>
        </w:rPr>
        <w:t xml:space="preserve"> </w:t>
      </w:r>
      <w:r w:rsidRPr="00AA32B6">
        <w:rPr>
          <w:rFonts w:ascii="Arial" w:eastAsia="Times New Roman" w:hAnsi="Arial" w:cs="Arial"/>
          <w:sz w:val="20"/>
          <w:szCs w:val="20"/>
        </w:rPr>
        <w:t>The school is also assigned as one of Bhutan's Special Education Needs schools, and as such, it supports the provision of inclusive education, hence the need for close attention and special support for students with diverse learning needs. These requirements necessitate smaller class sizes, trained staff, and necessary resources, which may not be maintained when conditions are overcrowded. Consequently, individualized attention is difficult to provide, with an optimum achievement of academic performance amidst meeting both general and SEN-related educational demands.</w:t>
      </w:r>
    </w:p>
    <w:p w14:paraId="00A6D94A" w14:textId="76F5DED6" w:rsidR="00AA32B6" w:rsidRDefault="00AA32B6" w:rsidP="00AA32B6">
      <w:pPr>
        <w:spacing w:before="100" w:beforeAutospacing="1" w:after="100" w:afterAutospacing="1" w:line="240" w:lineRule="auto"/>
        <w:jc w:val="both"/>
        <w:rPr>
          <w:rFonts w:ascii="Arial" w:hAnsi="Arial" w:cs="Arial"/>
          <w:sz w:val="20"/>
          <w:szCs w:val="20"/>
        </w:rPr>
      </w:pPr>
      <w:r w:rsidRPr="00AA32B6">
        <w:rPr>
          <w:rFonts w:ascii="Arial" w:hAnsi="Arial" w:cs="Arial"/>
          <w:sz w:val="20"/>
          <w:szCs w:val="20"/>
        </w:rPr>
        <w:t xml:space="preserve">Recent observations and teacher reflections reveal that Class 6 students at the school are </w:t>
      </w:r>
      <w:r>
        <w:rPr>
          <w:rFonts w:ascii="Arial" w:hAnsi="Arial" w:cs="Arial"/>
          <w:sz w:val="20"/>
          <w:szCs w:val="20"/>
        </w:rPr>
        <w:t>losing interest</w:t>
      </w:r>
      <w:r w:rsidRPr="00AA32B6">
        <w:rPr>
          <w:rFonts w:ascii="Arial" w:hAnsi="Arial" w:cs="Arial"/>
          <w:sz w:val="20"/>
          <w:szCs w:val="20"/>
        </w:rPr>
        <w:t xml:space="preserve"> in science</w:t>
      </w:r>
      <w:r>
        <w:rPr>
          <w:rFonts w:ascii="Arial" w:hAnsi="Arial" w:cs="Arial"/>
          <w:sz w:val="20"/>
          <w:szCs w:val="20"/>
        </w:rPr>
        <w:t xml:space="preserve"> and performing poorly in exams</w:t>
      </w:r>
      <w:r w:rsidRPr="00AA32B6">
        <w:rPr>
          <w:rFonts w:ascii="Arial" w:hAnsi="Arial" w:cs="Arial"/>
          <w:sz w:val="20"/>
          <w:szCs w:val="20"/>
        </w:rPr>
        <w:t>. The current mode of instruction remains largely lecture-driven, heavily dependent on textbooks and PowerPoint presentations. This traditional approach is insufficient, especially given the abstract nature of topics such as Solar System, Electricity, Magnetism, and Earth and Living Environment</w:t>
      </w:r>
      <w:r>
        <w:rPr>
          <w:rFonts w:ascii="Arial" w:hAnsi="Arial" w:cs="Arial"/>
          <w:sz w:val="20"/>
          <w:szCs w:val="20"/>
        </w:rPr>
        <w:t>,</w:t>
      </w:r>
      <w:r w:rsidRPr="00AA32B6">
        <w:rPr>
          <w:rFonts w:ascii="Arial" w:hAnsi="Arial" w:cs="Arial"/>
          <w:sz w:val="20"/>
          <w:szCs w:val="20"/>
        </w:rPr>
        <w:t xml:space="preserve"> making it challenging for students to grasp (Wangdi, 2014). To address this issue, this action research will be carried out in Class 6, integrating MRs to enhance students' understanding of science.</w:t>
      </w:r>
    </w:p>
    <w:p w14:paraId="3CB9D88E" w14:textId="55DDC59B" w:rsidR="00AA32B6" w:rsidRDefault="00AA32B6" w:rsidP="00AA32B6">
      <w:pPr>
        <w:spacing w:line="240" w:lineRule="auto"/>
        <w:jc w:val="both"/>
        <w:rPr>
          <w:rFonts w:ascii="Arial" w:eastAsia="Times New Roman" w:hAnsi="Arial" w:cs="Arial"/>
          <w:b/>
          <w:sz w:val="22"/>
          <w:szCs w:val="22"/>
        </w:rPr>
      </w:pPr>
      <w:r>
        <w:rPr>
          <w:rFonts w:ascii="Arial" w:eastAsia="Times New Roman" w:hAnsi="Arial" w:cs="Arial"/>
          <w:b/>
          <w:sz w:val="22"/>
          <w:szCs w:val="22"/>
        </w:rPr>
        <w:t>Competence</w:t>
      </w:r>
    </w:p>
    <w:p w14:paraId="4EBE29AB" w14:textId="105C81DC" w:rsidR="00AA32B6" w:rsidRPr="00AA32B6" w:rsidRDefault="00AA32B6" w:rsidP="00AA32B6">
      <w:pPr>
        <w:spacing w:line="240" w:lineRule="auto"/>
        <w:jc w:val="both"/>
        <w:rPr>
          <w:rFonts w:ascii="Arial" w:hAnsi="Arial" w:cs="Arial"/>
          <w:sz w:val="20"/>
          <w:szCs w:val="20"/>
        </w:rPr>
      </w:pPr>
      <w:r w:rsidRPr="00AA32B6">
        <w:rPr>
          <w:rFonts w:ascii="Arial" w:hAnsi="Arial" w:cs="Arial"/>
          <w:sz w:val="20"/>
          <w:szCs w:val="20"/>
        </w:rPr>
        <w:t>The researcher holds a</w:t>
      </w:r>
      <w:r w:rsidR="008C04C8">
        <w:rPr>
          <w:rFonts w:ascii="Arial" w:hAnsi="Arial" w:cs="Arial"/>
          <w:sz w:val="20"/>
          <w:szCs w:val="20"/>
        </w:rPr>
        <w:t xml:space="preserve"> Bachelor of Education</w:t>
      </w:r>
      <w:r w:rsidRPr="00AA32B6">
        <w:rPr>
          <w:rFonts w:ascii="Arial" w:hAnsi="Arial" w:cs="Arial"/>
          <w:sz w:val="20"/>
          <w:szCs w:val="20"/>
        </w:rPr>
        <w:t xml:space="preserve"> degree from </w:t>
      </w:r>
      <w:proofErr w:type="spellStart"/>
      <w:r w:rsidRPr="00AA32B6">
        <w:rPr>
          <w:rFonts w:ascii="Arial" w:hAnsi="Arial" w:cs="Arial"/>
          <w:sz w:val="20"/>
          <w:szCs w:val="20"/>
        </w:rPr>
        <w:t>Samtse</w:t>
      </w:r>
      <w:proofErr w:type="spellEnd"/>
      <w:r w:rsidRPr="00AA32B6">
        <w:rPr>
          <w:rFonts w:ascii="Arial" w:hAnsi="Arial" w:cs="Arial"/>
          <w:sz w:val="20"/>
          <w:szCs w:val="20"/>
        </w:rPr>
        <w:t xml:space="preserve"> College of Education, where he studied Introduction to Action Research as a program of study. Again, he has improved his research skills by attending different workshops on action research, including a 40-hour action research training offered by the Ministry of Education. In addition, he was able to gain more by attending a four-day training program on educational research offered by the Institute of Excellence and Development. He has five years of professional experience as a primary science teacher at </w:t>
      </w:r>
      <w:proofErr w:type="spellStart"/>
      <w:r w:rsidRPr="00AA32B6">
        <w:rPr>
          <w:rFonts w:ascii="Arial" w:hAnsi="Arial" w:cs="Arial"/>
          <w:sz w:val="20"/>
          <w:szCs w:val="20"/>
        </w:rPr>
        <w:t>Gelephu</w:t>
      </w:r>
      <w:proofErr w:type="spellEnd"/>
      <w:r w:rsidRPr="00AA32B6">
        <w:rPr>
          <w:rFonts w:ascii="Arial" w:hAnsi="Arial" w:cs="Arial"/>
          <w:sz w:val="20"/>
          <w:szCs w:val="20"/>
        </w:rPr>
        <w:t xml:space="preserve"> Middle Secondary School. This experience has given him rich insight into science education for grade 6 students. He possesses good theoretical and practical knowledge with respect to science education due to his theoretical and practical experience. He understands action research methodologies properly and is thus capable of effectively designing and implementing teaching interventions.</w:t>
      </w:r>
    </w:p>
    <w:p w14:paraId="2910E707" w14:textId="43326CF2" w:rsidR="00AA32B6" w:rsidRPr="00B9467C" w:rsidRDefault="00AA32B6" w:rsidP="00B9467C">
      <w:pPr>
        <w:spacing w:line="240" w:lineRule="auto"/>
        <w:jc w:val="both"/>
        <w:rPr>
          <w:rFonts w:ascii="Arial" w:hAnsi="Arial" w:cs="Arial"/>
          <w:sz w:val="20"/>
          <w:szCs w:val="20"/>
        </w:rPr>
      </w:pPr>
      <w:r w:rsidRPr="00AA32B6">
        <w:rPr>
          <w:rFonts w:ascii="Arial" w:hAnsi="Arial" w:cs="Arial"/>
          <w:sz w:val="20"/>
          <w:szCs w:val="20"/>
        </w:rPr>
        <w:t xml:space="preserve">The critical friend holds a B.Sc. in Life Science from </w:t>
      </w:r>
      <w:proofErr w:type="spellStart"/>
      <w:r w:rsidRPr="00AA32B6">
        <w:rPr>
          <w:rFonts w:ascii="Arial" w:hAnsi="Arial" w:cs="Arial"/>
          <w:sz w:val="20"/>
          <w:szCs w:val="20"/>
        </w:rPr>
        <w:t>Sherubtse</w:t>
      </w:r>
      <w:proofErr w:type="spellEnd"/>
      <w:r w:rsidRPr="00AA32B6">
        <w:rPr>
          <w:rFonts w:ascii="Arial" w:hAnsi="Arial" w:cs="Arial"/>
          <w:sz w:val="20"/>
          <w:szCs w:val="20"/>
        </w:rPr>
        <w:t xml:space="preserve"> College, a Postgraduate Diploma in Education, and an </w:t>
      </w:r>
      <w:proofErr w:type="spellStart"/>
      <w:proofErr w:type="gramStart"/>
      <w:r w:rsidRPr="00AA32B6">
        <w:rPr>
          <w:rFonts w:ascii="Arial" w:hAnsi="Arial" w:cs="Arial"/>
          <w:sz w:val="20"/>
          <w:szCs w:val="20"/>
        </w:rPr>
        <w:t>M.Ed</w:t>
      </w:r>
      <w:proofErr w:type="spellEnd"/>
      <w:proofErr w:type="gramEnd"/>
      <w:r w:rsidRPr="00AA32B6">
        <w:rPr>
          <w:rFonts w:ascii="Arial" w:hAnsi="Arial" w:cs="Arial"/>
          <w:sz w:val="20"/>
          <w:szCs w:val="20"/>
        </w:rPr>
        <w:t xml:space="preserve"> in Chemistry from </w:t>
      </w:r>
      <w:proofErr w:type="spellStart"/>
      <w:r w:rsidRPr="00AA32B6">
        <w:rPr>
          <w:rFonts w:ascii="Arial" w:hAnsi="Arial" w:cs="Arial"/>
          <w:sz w:val="20"/>
          <w:szCs w:val="20"/>
        </w:rPr>
        <w:t>Samtse</w:t>
      </w:r>
      <w:proofErr w:type="spellEnd"/>
      <w:r w:rsidRPr="00AA32B6">
        <w:rPr>
          <w:rFonts w:ascii="Arial" w:hAnsi="Arial" w:cs="Arial"/>
          <w:sz w:val="20"/>
          <w:szCs w:val="20"/>
        </w:rPr>
        <w:t xml:space="preserve"> College of Education. He has a strong science education background and expertise in action research and research methodology. The researcher conducted a conventional research project and has continued to deepen understanding by participating in various workshops and seminars focused on action research. He taught Chemistry at the middle secondary level for six years. Therefore, he is well placed to provide constructive criticism and advice throughout the action research process. This guarantees academic rigor, reflective discussion, </w:t>
      </w:r>
      <w:r w:rsidR="00B9467C">
        <w:rPr>
          <w:rFonts w:ascii="Arial" w:hAnsi="Arial" w:cs="Arial"/>
          <w:sz w:val="20"/>
          <w:szCs w:val="20"/>
        </w:rPr>
        <w:t xml:space="preserve">and implementation of </w:t>
      </w:r>
      <w:r w:rsidR="001C6AFA">
        <w:rPr>
          <w:rFonts w:ascii="Arial" w:hAnsi="Arial" w:cs="Arial"/>
          <w:sz w:val="20"/>
          <w:szCs w:val="20"/>
        </w:rPr>
        <w:t>strategies.</w:t>
      </w:r>
    </w:p>
    <w:p w14:paraId="0000003E" w14:textId="7A08BCB6" w:rsidR="00BA47B2" w:rsidRPr="0081468F" w:rsidRDefault="00504219" w:rsidP="00026FD8">
      <w:pPr>
        <w:spacing w:line="240" w:lineRule="auto"/>
        <w:jc w:val="both"/>
        <w:rPr>
          <w:rFonts w:ascii="Arial" w:eastAsia="Times New Roman" w:hAnsi="Arial" w:cs="Arial"/>
          <w:b/>
          <w:sz w:val="22"/>
          <w:szCs w:val="22"/>
        </w:rPr>
      </w:pPr>
      <w:r w:rsidRPr="0081468F">
        <w:rPr>
          <w:rFonts w:ascii="Arial" w:eastAsia="Times New Roman" w:hAnsi="Arial" w:cs="Arial"/>
          <w:b/>
          <w:sz w:val="22"/>
          <w:szCs w:val="22"/>
        </w:rPr>
        <w:lastRenderedPageBreak/>
        <w:t>Literature Review</w:t>
      </w:r>
    </w:p>
    <w:p w14:paraId="49182F88" w14:textId="06078FD5" w:rsidR="00AA32B6" w:rsidRPr="002B194B" w:rsidRDefault="00AA32B6" w:rsidP="002B194B">
      <w:pPr>
        <w:spacing w:line="240" w:lineRule="auto"/>
        <w:jc w:val="both"/>
        <w:rPr>
          <w:rFonts w:ascii="Arial" w:hAnsi="Arial" w:cs="Arial"/>
          <w:sz w:val="20"/>
          <w:szCs w:val="20"/>
          <w:lang w:eastAsia="zh-CN"/>
        </w:rPr>
      </w:pPr>
      <w:r w:rsidRPr="002B194B">
        <w:rPr>
          <w:rFonts w:ascii="Arial" w:hAnsi="Arial" w:cs="Arial"/>
          <w:sz w:val="20"/>
          <w:szCs w:val="20"/>
        </w:rPr>
        <w:t xml:space="preserve">The present action research investigates the effectiveness of MRs in enhancing science learning achievement in Grade 6 students. According to Ainsworth (2006), </w:t>
      </w:r>
      <w:r w:rsidRPr="002B194B">
        <w:rPr>
          <w:rFonts w:ascii="Arial" w:hAnsi="Arial" w:cs="Arial"/>
          <w:sz w:val="20"/>
          <w:szCs w:val="20"/>
          <w:lang w:eastAsia="zh-CN"/>
        </w:rPr>
        <w:t xml:space="preserve">MRs describe using at least two different representation modes-diagrammatic, graphic, model-based, mathematical, verbal, animation, and manipulative </w:t>
      </w:r>
      <w:r w:rsidR="002B194B">
        <w:rPr>
          <w:rFonts w:ascii="Arial" w:hAnsi="Arial" w:cs="Arial"/>
          <w:sz w:val="20"/>
          <w:szCs w:val="20"/>
          <w:lang w:eastAsia="zh-CN"/>
        </w:rPr>
        <w:t>activities</w:t>
      </w:r>
      <w:r w:rsidRPr="002B194B">
        <w:rPr>
          <w:rFonts w:ascii="Arial" w:hAnsi="Arial" w:cs="Arial"/>
          <w:sz w:val="20"/>
          <w:szCs w:val="20"/>
          <w:lang w:eastAsia="zh-CN"/>
        </w:rPr>
        <w:t xml:space="preserve"> explain and investigate the same scientific entity in teaching and learning. The rationale for using multiple representations is to enable learners to develop deeper conceptual understanding by enabling them to see and connect ideas from different perspectives. </w:t>
      </w:r>
      <w:r w:rsidRPr="002B194B">
        <w:rPr>
          <w:rFonts w:ascii="Arial" w:hAnsi="Arial" w:cs="Arial"/>
          <w:sz w:val="20"/>
          <w:szCs w:val="20"/>
        </w:rPr>
        <w:t xml:space="preserve">This review synthesizes literature across three key areas: the theoretical foundation of learning with MRs, the empirical evidence of their effectiveness in science education, and opportunities and challenges with </w:t>
      </w:r>
      <w:r w:rsidR="001C6AFA">
        <w:rPr>
          <w:rFonts w:ascii="Arial" w:hAnsi="Arial" w:cs="Arial"/>
          <w:sz w:val="20"/>
          <w:szCs w:val="20"/>
        </w:rPr>
        <w:t>regard</w:t>
      </w:r>
      <w:r w:rsidRPr="002B194B">
        <w:rPr>
          <w:rFonts w:ascii="Arial" w:hAnsi="Arial" w:cs="Arial"/>
          <w:sz w:val="20"/>
          <w:szCs w:val="20"/>
        </w:rPr>
        <w:t xml:space="preserve"> to </w:t>
      </w:r>
      <w:r w:rsidR="002B194B">
        <w:rPr>
          <w:rFonts w:ascii="Arial" w:hAnsi="Arial" w:cs="Arial"/>
          <w:sz w:val="20"/>
          <w:szCs w:val="20"/>
        </w:rPr>
        <w:t xml:space="preserve">the </w:t>
      </w:r>
      <w:r w:rsidR="00DC2DF5">
        <w:rPr>
          <w:rFonts w:ascii="Arial" w:hAnsi="Arial" w:cs="Arial"/>
          <w:sz w:val="20"/>
          <w:szCs w:val="20"/>
        </w:rPr>
        <w:t xml:space="preserve">integration of </w:t>
      </w:r>
      <w:proofErr w:type="spellStart"/>
      <w:r w:rsidR="00DC2DF5">
        <w:rPr>
          <w:rFonts w:ascii="Arial" w:hAnsi="Arial" w:cs="Arial"/>
          <w:sz w:val="20"/>
          <w:szCs w:val="20"/>
        </w:rPr>
        <w:t>MRs.</w:t>
      </w:r>
      <w:proofErr w:type="spellEnd"/>
    </w:p>
    <w:p w14:paraId="3F26B4A6" w14:textId="77777777" w:rsidR="00AA32B6" w:rsidRPr="00D47751" w:rsidRDefault="00AA32B6" w:rsidP="00AA32B6">
      <w:pPr>
        <w:pStyle w:val="Heading2"/>
        <w:ind w:left="720" w:hanging="720"/>
        <w:jc w:val="both"/>
        <w:rPr>
          <w:rFonts w:ascii="Arial" w:hAnsi="Arial" w:cs="Arial"/>
          <w:b/>
          <w:color w:val="000000" w:themeColor="text1"/>
          <w:sz w:val="20"/>
          <w:szCs w:val="20"/>
        </w:rPr>
      </w:pPr>
      <w:r w:rsidRPr="00D47751">
        <w:rPr>
          <w:rFonts w:ascii="Arial" w:hAnsi="Arial" w:cs="Arial"/>
          <w:b/>
          <w:color w:val="000000" w:themeColor="text1"/>
          <w:sz w:val="20"/>
          <w:szCs w:val="20"/>
        </w:rPr>
        <w:t>Theoretical Framework: Learning with MR</w:t>
      </w:r>
    </w:p>
    <w:p w14:paraId="4AED1680" w14:textId="62A22C6D" w:rsidR="00AA32B6" w:rsidRPr="00D47751" w:rsidRDefault="00D555D3" w:rsidP="00D47751">
      <w:pPr>
        <w:spacing w:line="240" w:lineRule="auto"/>
        <w:jc w:val="both"/>
        <w:rPr>
          <w:rFonts w:ascii="Arial" w:eastAsia="Times New Roman" w:hAnsi="Arial" w:cs="Arial"/>
          <w:sz w:val="20"/>
          <w:szCs w:val="20"/>
        </w:rPr>
      </w:pPr>
      <w:r>
        <w:rPr>
          <w:rFonts w:ascii="Arial" w:hAnsi="Arial" w:cs="Arial"/>
          <w:sz w:val="20"/>
          <w:szCs w:val="20"/>
        </w:rPr>
        <w:t xml:space="preserve">According to </w:t>
      </w:r>
      <w:r>
        <w:rPr>
          <w:rFonts w:ascii="Arial" w:eastAsia="Times New Roman" w:hAnsi="Arial" w:cs="Arial"/>
          <w:sz w:val="20"/>
          <w:szCs w:val="20"/>
        </w:rPr>
        <w:t>Hansen &amp; Richland (2020),</w:t>
      </w:r>
      <w:r w:rsidRPr="00D47751">
        <w:rPr>
          <w:rFonts w:ascii="Arial" w:eastAsia="Times New Roman" w:hAnsi="Arial" w:cs="Arial"/>
          <w:sz w:val="20"/>
          <w:szCs w:val="20"/>
        </w:rPr>
        <w:t xml:space="preserve"> </w:t>
      </w:r>
      <w:r>
        <w:rPr>
          <w:rFonts w:ascii="Arial" w:hAnsi="Arial" w:cs="Arial"/>
          <w:sz w:val="20"/>
          <w:szCs w:val="20"/>
        </w:rPr>
        <w:t>t</w:t>
      </w:r>
      <w:r w:rsidR="00AA32B6" w:rsidRPr="00D47751">
        <w:rPr>
          <w:rFonts w:ascii="Arial" w:hAnsi="Arial" w:cs="Arial"/>
          <w:sz w:val="20"/>
          <w:szCs w:val="20"/>
        </w:rPr>
        <w:t xml:space="preserve">he use of </w:t>
      </w:r>
      <w:r w:rsidR="00D47751" w:rsidRPr="00D47751">
        <w:rPr>
          <w:rFonts w:ascii="Arial" w:hAnsi="Arial" w:cs="Arial"/>
          <w:sz w:val="20"/>
          <w:szCs w:val="20"/>
        </w:rPr>
        <w:t>MRs</w:t>
      </w:r>
      <w:r w:rsidR="00AA32B6" w:rsidRPr="00D47751">
        <w:rPr>
          <w:rFonts w:ascii="Arial" w:hAnsi="Arial" w:cs="Arial"/>
          <w:sz w:val="20"/>
          <w:szCs w:val="20"/>
        </w:rPr>
        <w:t xml:space="preserve"> in education is primarily supported by the </w:t>
      </w:r>
      <w:r w:rsidR="00AA32B6" w:rsidRPr="00D47751">
        <w:rPr>
          <w:rStyle w:val="font-600"/>
          <w:rFonts w:ascii="Arial" w:hAnsi="Arial" w:cs="Arial"/>
          <w:sz w:val="20"/>
          <w:szCs w:val="20"/>
        </w:rPr>
        <w:t>Cognitive Theory of Multimedia Learning (CTML)</w:t>
      </w:r>
      <w:r w:rsidR="00AA32B6" w:rsidRPr="00D47751">
        <w:rPr>
          <w:rFonts w:ascii="Arial" w:hAnsi="Arial" w:cs="Arial"/>
          <w:sz w:val="20"/>
          <w:szCs w:val="20"/>
        </w:rPr>
        <w:t xml:space="preserve"> and the </w:t>
      </w:r>
      <w:r w:rsidR="00AA32B6" w:rsidRPr="00D47751">
        <w:rPr>
          <w:rStyle w:val="font-600"/>
          <w:rFonts w:ascii="Arial" w:hAnsi="Arial" w:cs="Arial"/>
          <w:sz w:val="20"/>
          <w:szCs w:val="20"/>
        </w:rPr>
        <w:t>Dual Coding Theory (DCT)</w:t>
      </w:r>
      <w:r w:rsidR="00D47751" w:rsidRPr="00D47751">
        <w:rPr>
          <w:rStyle w:val="font-600"/>
          <w:rFonts w:ascii="Arial" w:hAnsi="Arial" w:cs="Arial"/>
          <w:sz w:val="20"/>
          <w:szCs w:val="20"/>
        </w:rPr>
        <w:t>.</w:t>
      </w:r>
      <w:r w:rsidR="00AA32B6" w:rsidRPr="00D47751">
        <w:rPr>
          <w:rFonts w:ascii="Arial" w:hAnsi="Arial" w:cs="Arial"/>
          <w:sz w:val="20"/>
          <w:szCs w:val="20"/>
        </w:rPr>
        <w:t xml:space="preserve"> </w:t>
      </w:r>
      <w:r>
        <w:rPr>
          <w:rFonts w:ascii="Arial" w:hAnsi="Arial" w:cs="Arial"/>
          <w:sz w:val="20"/>
          <w:szCs w:val="20"/>
        </w:rPr>
        <w:t>H</w:t>
      </w:r>
      <w:r w:rsidR="00AA32B6" w:rsidRPr="00D47751">
        <w:rPr>
          <w:rFonts w:ascii="Arial" w:hAnsi="Arial" w:cs="Arial"/>
          <w:sz w:val="20"/>
          <w:szCs w:val="20"/>
        </w:rPr>
        <w:t>umans possess separate cognitive channels for processing verbal and non-verbal (visual) information. By presenting scientific concepts through both verbal (text, spoken words) and visual (diagrams, graphs, models) channels, the instructional design advantages both systems, leading to deeper and more robust learning (Kozma, 2003).</w:t>
      </w:r>
    </w:p>
    <w:p w14:paraId="3FE45A02" w14:textId="35D36836" w:rsidR="00AA32B6" w:rsidRPr="00C12F39" w:rsidRDefault="00AA32B6" w:rsidP="00C12F39">
      <w:pPr>
        <w:spacing w:line="240" w:lineRule="auto"/>
        <w:jc w:val="both"/>
        <w:rPr>
          <w:rFonts w:ascii="Arial" w:eastAsia="Times New Roman" w:hAnsi="Arial" w:cs="Arial"/>
          <w:sz w:val="20"/>
          <w:szCs w:val="20"/>
          <w:lang w:val="en-US"/>
        </w:rPr>
      </w:pPr>
      <w:r w:rsidRPr="00C12F39">
        <w:rPr>
          <w:rFonts w:ascii="Arial" w:hAnsi="Arial" w:cs="Arial"/>
          <w:sz w:val="20"/>
          <w:szCs w:val="20"/>
        </w:rPr>
        <w:t xml:space="preserve">Building on this, CTML suggests that effective learning occurs when learners actively select, organize, and integrate information from both channels. </w:t>
      </w:r>
      <w:r w:rsidR="00D47751" w:rsidRPr="00C12F39">
        <w:rPr>
          <w:rFonts w:ascii="Arial" w:hAnsi="Arial" w:cs="Arial"/>
          <w:sz w:val="20"/>
          <w:szCs w:val="20"/>
        </w:rPr>
        <w:t>MRs</w:t>
      </w:r>
      <w:r w:rsidRPr="00C12F39">
        <w:rPr>
          <w:rFonts w:ascii="Arial" w:hAnsi="Arial" w:cs="Arial"/>
          <w:sz w:val="20"/>
          <w:szCs w:val="20"/>
        </w:rPr>
        <w:t xml:space="preserve">, such as a diagram paired with explanatory text, can reduce the cognitive load associated with processing complex scientific ideas by distributing the information across different formats </w:t>
      </w:r>
      <w:r w:rsidR="00771056" w:rsidRPr="00C12F39">
        <w:rPr>
          <w:rFonts w:ascii="Arial" w:eastAsia="Times New Roman" w:hAnsi="Arial" w:cs="Arial"/>
          <w:sz w:val="20"/>
          <w:szCs w:val="20"/>
          <w:lang w:val="en-US"/>
        </w:rPr>
        <w:t>(Mayer, 2014</w:t>
      </w:r>
      <w:proofErr w:type="gramStart"/>
      <w:r w:rsidR="00771056" w:rsidRPr="00C12F39">
        <w:rPr>
          <w:rFonts w:ascii="Arial" w:eastAsia="Times New Roman" w:hAnsi="Arial" w:cs="Arial"/>
          <w:sz w:val="20"/>
          <w:szCs w:val="20"/>
          <w:lang w:val="en-US"/>
        </w:rPr>
        <w:t>)</w:t>
      </w:r>
      <w:r w:rsidR="00C12F39" w:rsidRPr="00C12F39">
        <w:rPr>
          <w:rFonts w:ascii="Arial" w:eastAsia="Times New Roman" w:hAnsi="Arial" w:cs="Arial"/>
          <w:sz w:val="20"/>
          <w:szCs w:val="20"/>
          <w:lang w:val="en-US"/>
        </w:rPr>
        <w:t>.</w:t>
      </w:r>
      <w:r w:rsidRPr="00C12F39">
        <w:rPr>
          <w:rFonts w:ascii="Arial" w:hAnsi="Arial" w:cs="Arial"/>
          <w:sz w:val="20"/>
          <w:szCs w:val="20"/>
        </w:rPr>
        <w:t>However</w:t>
      </w:r>
      <w:proofErr w:type="gramEnd"/>
      <w:r w:rsidRPr="00C12F39">
        <w:rPr>
          <w:rFonts w:ascii="Arial" w:hAnsi="Arial" w:cs="Arial"/>
          <w:sz w:val="20"/>
          <w:szCs w:val="20"/>
        </w:rPr>
        <w:t xml:space="preserve">, the mere presence of multiple representations is insufficient; their effectiveness depends on the instructional design that guides the learner to make connections between the different representations (Ainsworth, 1999). Ainsworth (2006) proposed a framework that highlights the functions of MRs, including complementing information, constraining interpretation, and promoting deeper understanding through comparison. For Grade 6 students, who are transitioning to more abstract scientific concepts, MRs are crucial for making these concepts concrete and accessible </w:t>
      </w:r>
      <w:r w:rsidR="00D47751" w:rsidRPr="00C12F39">
        <w:rPr>
          <w:rFonts w:ascii="Arial" w:eastAsia="Times New Roman" w:hAnsi="Arial" w:cs="Arial"/>
          <w:sz w:val="20"/>
          <w:szCs w:val="20"/>
        </w:rPr>
        <w:t>(Pierson et al., 2022).</w:t>
      </w:r>
    </w:p>
    <w:p w14:paraId="00000040" w14:textId="6D7C954C" w:rsidR="00BA47B2" w:rsidRPr="00742AD3" w:rsidRDefault="00504219" w:rsidP="00026FD8">
      <w:pPr>
        <w:spacing w:line="240" w:lineRule="auto"/>
        <w:jc w:val="both"/>
        <w:rPr>
          <w:rFonts w:ascii="Arial" w:eastAsia="Times New Roman" w:hAnsi="Arial" w:cs="Arial"/>
          <w:b/>
          <w:sz w:val="20"/>
          <w:szCs w:val="20"/>
          <w:u w:val="single"/>
        </w:rPr>
      </w:pPr>
      <w:r w:rsidRPr="00742AD3">
        <w:rPr>
          <w:rFonts w:ascii="Arial" w:eastAsia="Times New Roman" w:hAnsi="Arial" w:cs="Arial"/>
          <w:b/>
          <w:sz w:val="20"/>
          <w:szCs w:val="20"/>
          <w:u w:val="single"/>
        </w:rPr>
        <w:t xml:space="preserve">Effectiveness in </w:t>
      </w:r>
      <w:r w:rsidR="002B194B" w:rsidRPr="002B194B">
        <w:rPr>
          <w:rFonts w:ascii="Arial" w:hAnsi="Arial" w:cs="Arial"/>
          <w:b/>
          <w:sz w:val="20"/>
          <w:szCs w:val="20"/>
          <w:u w:val="single"/>
        </w:rPr>
        <w:t xml:space="preserve">of MRs </w:t>
      </w:r>
    </w:p>
    <w:p w14:paraId="0AEF77E4" w14:textId="56E55301" w:rsidR="002B194B" w:rsidRPr="00C12F39" w:rsidRDefault="002B194B" w:rsidP="00C12F39">
      <w:pPr>
        <w:spacing w:line="240" w:lineRule="auto"/>
        <w:jc w:val="both"/>
        <w:rPr>
          <w:rFonts w:ascii="Arial" w:eastAsia="Times New Roman" w:hAnsi="Arial" w:cs="Arial"/>
          <w:sz w:val="20"/>
          <w:szCs w:val="20"/>
          <w:lang w:val="en-US"/>
        </w:rPr>
      </w:pPr>
      <w:r w:rsidRPr="00C12F39">
        <w:rPr>
          <w:rFonts w:ascii="Arial" w:hAnsi="Arial" w:cs="Arial"/>
          <w:sz w:val="20"/>
          <w:szCs w:val="20"/>
        </w:rPr>
        <w:t xml:space="preserve">Empirical research consistently supports the positive impact of MRs on student achievement in science. Science concepts are inherently abstract and are often presented in multiple modes </w:t>
      </w:r>
      <w:r w:rsidR="00DC2DF5">
        <w:rPr>
          <w:rFonts w:ascii="Arial" w:hAnsi="Arial" w:cs="Arial"/>
          <w:sz w:val="20"/>
          <w:szCs w:val="20"/>
        </w:rPr>
        <w:t>like text</w:t>
      </w:r>
      <w:r w:rsidRPr="00C12F39">
        <w:rPr>
          <w:rFonts w:ascii="Arial" w:hAnsi="Arial" w:cs="Arial"/>
          <w:sz w:val="20"/>
          <w:szCs w:val="20"/>
        </w:rPr>
        <w:t>, diagrams, and models</w:t>
      </w:r>
      <w:r w:rsidR="00DC2DF5">
        <w:rPr>
          <w:rFonts w:ascii="Arial" w:hAnsi="Arial" w:cs="Arial"/>
          <w:sz w:val="20"/>
          <w:szCs w:val="20"/>
        </w:rPr>
        <w:t>,</w:t>
      </w:r>
      <w:r w:rsidRPr="00C12F39">
        <w:rPr>
          <w:rFonts w:ascii="Arial" w:hAnsi="Arial" w:cs="Arial"/>
          <w:sz w:val="20"/>
          <w:szCs w:val="20"/>
        </w:rPr>
        <w:t xml:space="preserve"> making the ability to translate between these modes a hallmark of scientific literacy (</w:t>
      </w:r>
      <w:proofErr w:type="spellStart"/>
      <w:r w:rsidRPr="00C12F39">
        <w:rPr>
          <w:rFonts w:ascii="Arial" w:hAnsi="Arial" w:cs="Arial"/>
          <w:sz w:val="20"/>
          <w:szCs w:val="20"/>
        </w:rPr>
        <w:t>Treagust</w:t>
      </w:r>
      <w:proofErr w:type="spellEnd"/>
      <w:r w:rsidRPr="00C12F39">
        <w:rPr>
          <w:rFonts w:ascii="Arial" w:hAnsi="Arial" w:cs="Arial"/>
          <w:sz w:val="20"/>
          <w:szCs w:val="20"/>
        </w:rPr>
        <w:t>, 2008). Studies have shown that instruction based o</w:t>
      </w:r>
      <w:r w:rsidR="00DE5DA6">
        <w:rPr>
          <w:rFonts w:ascii="Arial" w:hAnsi="Arial" w:cs="Arial"/>
          <w:sz w:val="20"/>
          <w:szCs w:val="20"/>
        </w:rPr>
        <w:t xml:space="preserve">n MRs leads to better </w:t>
      </w:r>
      <w:r w:rsidRPr="00C12F39">
        <w:rPr>
          <w:rFonts w:ascii="Arial" w:hAnsi="Arial" w:cs="Arial"/>
          <w:sz w:val="20"/>
          <w:szCs w:val="20"/>
        </w:rPr>
        <w:t xml:space="preserve">conceptual understanding, problem-solving skills, and overall academic achievement compared to traditional, single-representation instruction </w:t>
      </w:r>
      <w:r w:rsidR="00DC2DF5">
        <w:rPr>
          <w:rFonts w:ascii="Arial" w:eastAsia="Times New Roman" w:hAnsi="Arial" w:cs="Arial"/>
          <w:sz w:val="20"/>
          <w:szCs w:val="20"/>
          <w:lang w:val="en-US"/>
        </w:rPr>
        <w:t>(</w:t>
      </w:r>
      <w:proofErr w:type="spellStart"/>
      <w:r w:rsidR="00E53AC1" w:rsidRPr="00C12F39">
        <w:rPr>
          <w:rFonts w:ascii="Arial" w:eastAsia="Times New Roman" w:hAnsi="Arial" w:cs="Arial"/>
          <w:sz w:val="20"/>
          <w:szCs w:val="20"/>
          <w:lang w:val="en-US"/>
        </w:rPr>
        <w:t>Distrik</w:t>
      </w:r>
      <w:proofErr w:type="spellEnd"/>
      <w:r w:rsidR="00E53AC1" w:rsidRPr="00C12F39">
        <w:rPr>
          <w:rFonts w:ascii="Arial" w:eastAsia="Times New Roman" w:hAnsi="Arial" w:cs="Arial"/>
          <w:sz w:val="20"/>
          <w:szCs w:val="20"/>
          <w:lang w:val="en-US"/>
        </w:rPr>
        <w:t xml:space="preserve"> et al., 2021)</w:t>
      </w:r>
      <w:r w:rsidR="00C12F39">
        <w:rPr>
          <w:rFonts w:ascii="Arial" w:eastAsia="Times New Roman" w:hAnsi="Arial" w:cs="Arial"/>
          <w:sz w:val="20"/>
          <w:szCs w:val="20"/>
          <w:lang w:val="en-US"/>
        </w:rPr>
        <w:t xml:space="preserve">. </w:t>
      </w:r>
      <w:r w:rsidRPr="002B194B">
        <w:rPr>
          <w:rFonts w:ascii="Arial" w:hAnsi="Arial" w:cs="Arial"/>
          <w:sz w:val="20"/>
          <w:szCs w:val="20"/>
        </w:rPr>
        <w:t>Specifically in the middle school context, the strategic use of MRs is particularly effective in facilitating conceptual change, helping students overcome common misconceptions by providing alternative, clearer perspectives on phenomena (</w:t>
      </w:r>
      <w:proofErr w:type="spellStart"/>
      <w:r w:rsidRPr="002B194B">
        <w:rPr>
          <w:rFonts w:ascii="Arial" w:hAnsi="Arial" w:cs="Arial"/>
          <w:sz w:val="20"/>
          <w:szCs w:val="20"/>
        </w:rPr>
        <w:t>Treagust</w:t>
      </w:r>
      <w:proofErr w:type="spellEnd"/>
      <w:r w:rsidRPr="002B194B">
        <w:rPr>
          <w:rFonts w:ascii="Arial" w:hAnsi="Arial" w:cs="Arial"/>
          <w:sz w:val="20"/>
          <w:szCs w:val="20"/>
        </w:rPr>
        <w:t>, 2008). The ability to see a concept represented visually, mathematically, and verbally allows students to construct a more integrated and flexible mental model, which is essential for applying knowledge in new contexts. The consensus in the literature is that MRs are not just supplementary tools but are integral to the cognitive process of learning science (Hansen, 2020).</w:t>
      </w:r>
    </w:p>
    <w:p w14:paraId="00000044" w14:textId="7C8230EB" w:rsidR="00BA47B2" w:rsidRPr="00742AD3" w:rsidRDefault="006E0314" w:rsidP="00026FD8">
      <w:pPr>
        <w:spacing w:line="240" w:lineRule="auto"/>
        <w:jc w:val="both"/>
        <w:rPr>
          <w:rFonts w:ascii="Arial" w:eastAsia="Times New Roman" w:hAnsi="Arial" w:cs="Arial"/>
          <w:b/>
          <w:sz w:val="20"/>
          <w:szCs w:val="20"/>
          <w:u w:val="single"/>
        </w:rPr>
      </w:pPr>
      <w:r>
        <w:rPr>
          <w:rFonts w:ascii="Arial" w:eastAsia="Times New Roman" w:hAnsi="Arial" w:cs="Arial"/>
          <w:b/>
          <w:sz w:val="20"/>
          <w:szCs w:val="20"/>
          <w:u w:val="single"/>
        </w:rPr>
        <w:t>Opportunities of MRs</w:t>
      </w:r>
      <w:r w:rsidR="00504219" w:rsidRPr="00742AD3">
        <w:rPr>
          <w:rFonts w:ascii="Arial" w:eastAsia="Times New Roman" w:hAnsi="Arial" w:cs="Arial"/>
          <w:b/>
          <w:sz w:val="20"/>
          <w:szCs w:val="20"/>
          <w:u w:val="single"/>
        </w:rPr>
        <w:t xml:space="preserve"> </w:t>
      </w:r>
    </w:p>
    <w:p w14:paraId="770289EA" w14:textId="59D96B60" w:rsidR="00DC2DF5" w:rsidRDefault="006E0314" w:rsidP="00914380">
      <w:pPr>
        <w:spacing w:line="240" w:lineRule="auto"/>
        <w:jc w:val="both"/>
        <w:rPr>
          <w:rFonts w:ascii="Arial" w:hAnsi="Arial" w:cs="Arial"/>
          <w:sz w:val="20"/>
          <w:szCs w:val="20"/>
        </w:rPr>
      </w:pPr>
      <w:r w:rsidRPr="006E0314">
        <w:rPr>
          <w:rFonts w:ascii="Arial" w:hAnsi="Arial" w:cs="Arial"/>
          <w:sz w:val="20"/>
          <w:szCs w:val="20"/>
        </w:rPr>
        <w:t>Studies involving middle school students consistently report positive perceptions toward the use of diverse visual and interactive aids in science learning. Students often perceive MRs, such as diagrams, models, and simulations, as making abstract concepts more concrete and easier to understand (Miller, 2021). This positive perception is often linked to increased engagement and motivation. For instance, action research focusing on hands-on activities, which inherently involve physical and visual representations, has shown to significantly enhance student engagement in science. Further Kwon</w:t>
      </w:r>
      <w:r w:rsidR="003A5E83">
        <w:rPr>
          <w:rFonts w:ascii="Arial" w:eastAsia="Times New Roman" w:hAnsi="Arial" w:cs="Arial"/>
          <w:sz w:val="20"/>
          <w:szCs w:val="20"/>
        </w:rPr>
        <w:t xml:space="preserve"> &amp; Capraro (2021)</w:t>
      </w:r>
      <w:r w:rsidR="00DE5DA6">
        <w:rPr>
          <w:rFonts w:ascii="Arial" w:eastAsia="Times New Roman" w:hAnsi="Arial" w:cs="Arial"/>
          <w:sz w:val="20"/>
          <w:szCs w:val="20"/>
        </w:rPr>
        <w:t xml:space="preserve"> assert </w:t>
      </w:r>
      <w:r w:rsidRPr="006E0314">
        <w:rPr>
          <w:rFonts w:ascii="Arial" w:hAnsi="Arial" w:cs="Arial"/>
          <w:sz w:val="20"/>
          <w:szCs w:val="20"/>
        </w:rPr>
        <w:t>when students are given opportunities to interact with physical equipment or virtual models, they report a more "multifaceted and interesting educational environment". This suggests that MRs do not just help cognition but also serve an affective function by making the learning process more enjoyable and relevant.</w:t>
      </w:r>
      <w:r w:rsidRPr="006E0314">
        <w:rPr>
          <w:rFonts w:ascii="Arial" w:eastAsia="Times New Roman" w:hAnsi="Arial" w:cs="Arial"/>
          <w:sz w:val="20"/>
          <w:szCs w:val="20"/>
        </w:rPr>
        <w:t xml:space="preserve"> </w:t>
      </w:r>
      <w:r w:rsidRPr="00914380">
        <w:rPr>
          <w:rFonts w:ascii="Arial" w:hAnsi="Arial" w:cs="Arial"/>
          <w:sz w:val="20"/>
          <w:szCs w:val="20"/>
        </w:rPr>
        <w:t xml:space="preserve">Furthermore, students who recognize the value of MRs are more likely to develop </w:t>
      </w:r>
      <w:r w:rsidRPr="00914380">
        <w:rPr>
          <w:rStyle w:val="font-600"/>
          <w:rFonts w:ascii="Arial" w:hAnsi="Arial" w:cs="Arial"/>
          <w:sz w:val="20"/>
          <w:szCs w:val="20"/>
        </w:rPr>
        <w:t>representational competence</w:t>
      </w:r>
      <w:r w:rsidRPr="00914380">
        <w:rPr>
          <w:rFonts w:ascii="Arial" w:hAnsi="Arial" w:cs="Arial"/>
          <w:sz w:val="20"/>
          <w:szCs w:val="20"/>
        </w:rPr>
        <w:t xml:space="preserve"> the</w:t>
      </w:r>
      <w:r w:rsidRPr="006E0314">
        <w:rPr>
          <w:rFonts w:ascii="Arial" w:hAnsi="Arial" w:cs="Arial"/>
          <w:sz w:val="20"/>
          <w:szCs w:val="20"/>
        </w:rPr>
        <w:t xml:space="preserve"> ability to select, use, and translate between different representations (Park, 2013). This competence is often perceived by students as a key skill for mastering complex scientific content.</w:t>
      </w:r>
    </w:p>
    <w:p w14:paraId="04F93591" w14:textId="77777777" w:rsidR="00B06434" w:rsidRDefault="00B06434" w:rsidP="00914380">
      <w:pPr>
        <w:spacing w:line="240" w:lineRule="auto"/>
        <w:jc w:val="both"/>
        <w:rPr>
          <w:rFonts w:ascii="Arial" w:hAnsi="Arial" w:cs="Arial"/>
          <w:sz w:val="20"/>
          <w:szCs w:val="20"/>
        </w:rPr>
      </w:pPr>
    </w:p>
    <w:p w14:paraId="217C0D83" w14:textId="77777777" w:rsidR="00DE5DA6" w:rsidRPr="00FA2821" w:rsidRDefault="00DE5DA6" w:rsidP="00914380">
      <w:pPr>
        <w:spacing w:line="240" w:lineRule="auto"/>
        <w:jc w:val="both"/>
        <w:rPr>
          <w:rFonts w:ascii="Arial" w:hAnsi="Arial" w:cs="Arial"/>
          <w:sz w:val="20"/>
          <w:szCs w:val="20"/>
        </w:rPr>
      </w:pPr>
    </w:p>
    <w:p w14:paraId="00000048" w14:textId="1193794F" w:rsidR="00BA47B2" w:rsidRPr="00742AD3" w:rsidRDefault="00504219" w:rsidP="00026FD8">
      <w:pPr>
        <w:spacing w:line="240" w:lineRule="auto"/>
        <w:jc w:val="both"/>
        <w:rPr>
          <w:rFonts w:ascii="Arial" w:eastAsia="Times New Roman" w:hAnsi="Arial" w:cs="Arial"/>
          <w:b/>
          <w:sz w:val="20"/>
          <w:szCs w:val="20"/>
          <w:u w:val="single"/>
        </w:rPr>
      </w:pPr>
      <w:r w:rsidRPr="00742AD3">
        <w:rPr>
          <w:rFonts w:ascii="Arial" w:eastAsia="Times New Roman" w:hAnsi="Arial" w:cs="Arial"/>
          <w:b/>
          <w:sz w:val="20"/>
          <w:szCs w:val="20"/>
          <w:u w:val="single"/>
        </w:rPr>
        <w:t xml:space="preserve">Challenges </w:t>
      </w:r>
      <w:r w:rsidR="006E0314">
        <w:rPr>
          <w:rFonts w:ascii="Arial" w:eastAsia="Times New Roman" w:hAnsi="Arial" w:cs="Arial"/>
          <w:b/>
          <w:sz w:val="20"/>
          <w:szCs w:val="20"/>
          <w:u w:val="single"/>
        </w:rPr>
        <w:t>of MRs</w:t>
      </w:r>
    </w:p>
    <w:p w14:paraId="58919617" w14:textId="13195AED" w:rsidR="00914380" w:rsidRPr="00914380" w:rsidRDefault="00914380" w:rsidP="00914380">
      <w:pPr>
        <w:spacing w:line="240" w:lineRule="auto"/>
        <w:jc w:val="both"/>
        <w:rPr>
          <w:rFonts w:ascii="Arial" w:eastAsia="Times New Roman" w:hAnsi="Arial" w:cs="Arial"/>
          <w:sz w:val="20"/>
          <w:szCs w:val="20"/>
        </w:rPr>
      </w:pPr>
      <w:r w:rsidRPr="00914380">
        <w:rPr>
          <w:rFonts w:ascii="Arial" w:hAnsi="Arial" w:cs="Arial"/>
          <w:sz w:val="20"/>
          <w:szCs w:val="20"/>
        </w:rPr>
        <w:lastRenderedPageBreak/>
        <w:t xml:space="preserve">Despite the general positive trend, there are potential challenges that can lead to negative perceptions if MRs are not implemented strategically. The primary challenge is the risk of </w:t>
      </w:r>
      <w:r w:rsidRPr="00914380">
        <w:rPr>
          <w:rStyle w:val="font-600"/>
          <w:rFonts w:ascii="Arial" w:hAnsi="Arial" w:cs="Arial"/>
          <w:sz w:val="20"/>
          <w:szCs w:val="20"/>
        </w:rPr>
        <w:t>cognitive overload</w:t>
      </w:r>
      <w:r w:rsidRPr="00914380">
        <w:rPr>
          <w:rFonts w:ascii="Arial" w:hAnsi="Arial" w:cs="Arial"/>
          <w:sz w:val="20"/>
          <w:szCs w:val="20"/>
        </w:rPr>
        <w:t xml:space="preserve"> or confusion </w:t>
      </w:r>
      <w:r w:rsidRPr="00914380">
        <w:rPr>
          <w:rFonts w:ascii="Arial" w:eastAsia="Times New Roman" w:hAnsi="Arial" w:cs="Arial"/>
          <w:sz w:val="20"/>
          <w:szCs w:val="20"/>
        </w:rPr>
        <w:t>(Nixon et al., 2015).</w:t>
      </w:r>
      <w:r w:rsidRPr="00914380">
        <w:rPr>
          <w:rFonts w:ascii="Arial" w:hAnsi="Arial" w:cs="Arial"/>
          <w:sz w:val="20"/>
          <w:szCs w:val="20"/>
        </w:rPr>
        <w:t xml:space="preserve"> If students are presented with too many representations simultaneously, or if the connections between the different representations are not explicitly taught, they may become overwhelmed. This can lead to a perception that the material is more difficult, rather than easier, to learn. </w:t>
      </w:r>
      <w:r w:rsidR="003A5E83">
        <w:rPr>
          <w:rFonts w:ascii="Arial" w:eastAsia="Times New Roman" w:hAnsi="Arial" w:cs="Arial"/>
          <w:sz w:val="20"/>
          <w:szCs w:val="20"/>
        </w:rPr>
        <w:t>Nixon et al., (2015)</w:t>
      </w:r>
      <w:r w:rsidRPr="00914380">
        <w:rPr>
          <w:rFonts w:ascii="Arial" w:eastAsia="Times New Roman" w:hAnsi="Arial" w:cs="Arial"/>
          <w:sz w:val="20"/>
          <w:szCs w:val="20"/>
        </w:rPr>
        <w:t xml:space="preserve"> assert that</w:t>
      </w:r>
      <w:r w:rsidRPr="00914380">
        <w:rPr>
          <w:rFonts w:ascii="Arial" w:hAnsi="Arial" w:cs="Arial"/>
          <w:sz w:val="20"/>
          <w:szCs w:val="20"/>
        </w:rPr>
        <w:t xml:space="preserve"> </w:t>
      </w:r>
      <w:r w:rsidRPr="00914380">
        <w:rPr>
          <w:rStyle w:val="flex-1"/>
          <w:rFonts w:ascii="Arial" w:hAnsi="Arial" w:cs="Arial"/>
          <w:sz w:val="20"/>
          <w:szCs w:val="20"/>
        </w:rPr>
        <w:t xml:space="preserve">students may not instinctively know </w:t>
      </w:r>
      <w:r w:rsidRPr="00914380">
        <w:rPr>
          <w:rStyle w:val="italic"/>
          <w:rFonts w:ascii="Arial" w:hAnsi="Arial" w:cs="Arial"/>
          <w:sz w:val="20"/>
          <w:szCs w:val="20"/>
        </w:rPr>
        <w:t>how</w:t>
      </w:r>
      <w:r w:rsidRPr="00914380">
        <w:rPr>
          <w:rStyle w:val="flex-1"/>
          <w:rFonts w:ascii="Arial" w:hAnsi="Arial" w:cs="Arial"/>
          <w:sz w:val="20"/>
          <w:szCs w:val="20"/>
        </w:rPr>
        <w:t xml:space="preserve"> to use the representations as learning tools. If teachers assume students can automatically make the necessary connections, the MRs can become a source of frustration rather than clarity.</w:t>
      </w:r>
    </w:p>
    <w:p w14:paraId="6437DB80" w14:textId="72285CF9" w:rsidR="00914380" w:rsidRPr="00C12F39" w:rsidRDefault="00914380" w:rsidP="00C12F39">
      <w:pPr>
        <w:spacing w:after="0" w:line="240" w:lineRule="auto"/>
        <w:jc w:val="both"/>
        <w:rPr>
          <w:rFonts w:ascii="Arial" w:hAnsi="Arial" w:cs="Arial"/>
          <w:sz w:val="20"/>
          <w:szCs w:val="20"/>
        </w:rPr>
      </w:pPr>
      <w:r w:rsidRPr="00C12F39">
        <w:rPr>
          <w:rFonts w:ascii="Arial" w:hAnsi="Arial" w:cs="Arial"/>
          <w:sz w:val="20"/>
          <w:szCs w:val="20"/>
        </w:rPr>
        <w:t xml:space="preserve">The literature indicates that the integration of MRs in science learning </w:t>
      </w:r>
      <w:r w:rsidRPr="00C12F39">
        <w:rPr>
          <w:rStyle w:val="Strong"/>
          <w:rFonts w:ascii="Arial" w:hAnsi="Arial" w:cs="Arial"/>
          <w:b w:val="0"/>
          <w:sz w:val="20"/>
          <w:szCs w:val="20"/>
        </w:rPr>
        <w:t>has considerable potential to enhance conceptual understanding and student engagement</w:t>
      </w:r>
      <w:r w:rsidRPr="00C12F39">
        <w:rPr>
          <w:rFonts w:ascii="Arial" w:hAnsi="Arial" w:cs="Arial"/>
          <w:b/>
          <w:sz w:val="20"/>
          <w:szCs w:val="20"/>
        </w:rPr>
        <w:t>.</w:t>
      </w:r>
      <w:r w:rsidRPr="00C12F39">
        <w:rPr>
          <w:rFonts w:ascii="Arial" w:hAnsi="Arial" w:cs="Arial"/>
          <w:sz w:val="20"/>
          <w:szCs w:val="20"/>
        </w:rPr>
        <w:t xml:space="preserve"> However, its effectiveness depends on </w:t>
      </w:r>
      <w:r w:rsidRPr="00C12F39">
        <w:rPr>
          <w:rStyle w:val="Strong"/>
          <w:rFonts w:ascii="Arial" w:hAnsi="Arial" w:cs="Arial"/>
          <w:b w:val="0"/>
          <w:sz w:val="20"/>
          <w:szCs w:val="20"/>
        </w:rPr>
        <w:t>instructional design quality, teacher preparation, and alignment with learning objectives</w:t>
      </w:r>
      <w:r w:rsidRPr="00C12F39">
        <w:rPr>
          <w:rFonts w:ascii="Arial" w:hAnsi="Arial" w:cs="Arial"/>
          <w:sz w:val="20"/>
          <w:szCs w:val="20"/>
        </w:rPr>
        <w:t xml:space="preserve">. Existing research in Bhutan, though limited, suggests similar opportunities and challenges, pointing to the need for targeted studies on Grade 6 science to explore </w:t>
      </w:r>
      <w:r w:rsidRPr="00C12F39">
        <w:rPr>
          <w:rStyle w:val="Emphasis"/>
          <w:rFonts w:ascii="Arial" w:hAnsi="Arial" w:cs="Arial"/>
          <w:sz w:val="20"/>
          <w:szCs w:val="20"/>
        </w:rPr>
        <w:t>effectiveness</w:t>
      </w:r>
      <w:r w:rsidRPr="00C12F39">
        <w:rPr>
          <w:rFonts w:ascii="Arial" w:hAnsi="Arial" w:cs="Arial"/>
          <w:sz w:val="20"/>
          <w:szCs w:val="20"/>
        </w:rPr>
        <w:t xml:space="preserve">, </w:t>
      </w:r>
      <w:r w:rsidRPr="00C12F39">
        <w:rPr>
          <w:rStyle w:val="Emphasis"/>
          <w:rFonts w:ascii="Arial" w:hAnsi="Arial" w:cs="Arial"/>
          <w:i w:val="0"/>
          <w:sz w:val="20"/>
          <w:szCs w:val="20"/>
        </w:rPr>
        <w:t>opportunities</w:t>
      </w:r>
      <w:r w:rsidR="00A71DB9" w:rsidRPr="00C12F39">
        <w:rPr>
          <w:rStyle w:val="Emphasis"/>
          <w:rFonts w:ascii="Arial" w:hAnsi="Arial" w:cs="Arial"/>
          <w:i w:val="0"/>
          <w:sz w:val="20"/>
          <w:szCs w:val="20"/>
        </w:rPr>
        <w:t>,</w:t>
      </w:r>
      <w:r w:rsidRPr="00C12F39">
        <w:rPr>
          <w:rStyle w:val="Emphasis"/>
          <w:rFonts w:ascii="Arial" w:hAnsi="Arial" w:cs="Arial"/>
          <w:i w:val="0"/>
          <w:sz w:val="20"/>
          <w:szCs w:val="20"/>
        </w:rPr>
        <w:t xml:space="preserve"> and challenges</w:t>
      </w:r>
      <w:r w:rsidRPr="00C12F39">
        <w:rPr>
          <w:rFonts w:ascii="Arial" w:hAnsi="Arial" w:cs="Arial"/>
          <w:sz w:val="20"/>
          <w:szCs w:val="20"/>
        </w:rPr>
        <w:t xml:space="preserve"> with regards to </w:t>
      </w:r>
      <w:r w:rsidRPr="00C12F39">
        <w:rPr>
          <w:rStyle w:val="Emphasis"/>
          <w:rFonts w:ascii="Arial" w:hAnsi="Arial" w:cs="Arial"/>
          <w:sz w:val="20"/>
          <w:szCs w:val="20"/>
        </w:rPr>
        <w:t>practical integration strategies</w:t>
      </w:r>
      <w:r w:rsidRPr="00C12F39">
        <w:rPr>
          <w:rFonts w:ascii="Arial" w:hAnsi="Arial" w:cs="Arial"/>
          <w:sz w:val="20"/>
          <w:szCs w:val="20"/>
        </w:rPr>
        <w:t xml:space="preserve"> in the Bhutanese educational context.</w:t>
      </w:r>
    </w:p>
    <w:p w14:paraId="36B21327" w14:textId="77777777" w:rsidR="00914380" w:rsidRPr="00914380" w:rsidRDefault="00914380" w:rsidP="00914380">
      <w:pPr>
        <w:spacing w:after="0" w:line="240" w:lineRule="auto"/>
        <w:jc w:val="both"/>
        <w:rPr>
          <w:rStyle w:val="relative"/>
          <w:rFonts w:ascii="Arial" w:hAnsi="Arial" w:cs="Arial"/>
          <w:b/>
          <w:sz w:val="20"/>
          <w:szCs w:val="20"/>
        </w:rPr>
      </w:pPr>
    </w:p>
    <w:p w14:paraId="0000004D" w14:textId="5AB5598C" w:rsidR="00BA47B2" w:rsidRPr="005D74E8" w:rsidRDefault="00C20B4D" w:rsidP="00026FD8">
      <w:pPr>
        <w:numPr>
          <w:ilvl w:val="0"/>
          <w:numId w:val="16"/>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 xml:space="preserve">METHODOLOGY </w:t>
      </w:r>
    </w:p>
    <w:p w14:paraId="47C39E04" w14:textId="77777777" w:rsidR="00D01487" w:rsidRPr="00E05E75" w:rsidRDefault="00D01487" w:rsidP="00E05E75">
      <w:pPr>
        <w:pStyle w:val="Heading1"/>
        <w:spacing w:before="162" w:line="240" w:lineRule="auto"/>
        <w:jc w:val="both"/>
        <w:rPr>
          <w:rFonts w:ascii="Arial" w:hAnsi="Arial" w:cs="Arial"/>
          <w:b/>
          <w:color w:val="000000" w:themeColor="text1"/>
          <w:sz w:val="20"/>
          <w:szCs w:val="20"/>
        </w:rPr>
      </w:pPr>
      <w:bookmarkStart w:id="4" w:name="_Toc151639482"/>
      <w:r w:rsidRPr="00E05E75">
        <w:rPr>
          <w:rFonts w:ascii="Arial" w:hAnsi="Arial" w:cs="Arial"/>
          <w:b/>
          <w:color w:val="000000" w:themeColor="text1"/>
          <w:sz w:val="20"/>
          <w:szCs w:val="20"/>
        </w:rPr>
        <w:t>Research</w:t>
      </w:r>
      <w:r w:rsidRPr="00E05E75">
        <w:rPr>
          <w:rFonts w:ascii="Arial" w:hAnsi="Arial" w:cs="Arial"/>
          <w:b/>
          <w:color w:val="000000" w:themeColor="text1"/>
          <w:spacing w:val="-5"/>
          <w:sz w:val="20"/>
          <w:szCs w:val="20"/>
        </w:rPr>
        <w:t xml:space="preserve"> </w:t>
      </w:r>
      <w:r w:rsidRPr="00E05E75">
        <w:rPr>
          <w:rFonts w:ascii="Arial" w:hAnsi="Arial" w:cs="Arial"/>
          <w:b/>
          <w:color w:val="000000" w:themeColor="text1"/>
          <w:sz w:val="20"/>
          <w:szCs w:val="20"/>
        </w:rPr>
        <w:t>Design</w:t>
      </w:r>
      <w:r w:rsidRPr="00E05E75">
        <w:rPr>
          <w:rFonts w:ascii="Arial" w:hAnsi="Arial" w:cs="Arial"/>
          <w:b/>
          <w:color w:val="000000" w:themeColor="text1"/>
          <w:spacing w:val="-4"/>
          <w:sz w:val="20"/>
          <w:szCs w:val="20"/>
        </w:rPr>
        <w:t xml:space="preserve"> </w:t>
      </w:r>
      <w:r w:rsidRPr="00E05E75">
        <w:rPr>
          <w:rFonts w:ascii="Arial" w:hAnsi="Arial" w:cs="Arial"/>
          <w:b/>
          <w:color w:val="000000" w:themeColor="text1"/>
          <w:sz w:val="20"/>
          <w:szCs w:val="20"/>
        </w:rPr>
        <w:t>and</w:t>
      </w:r>
      <w:r w:rsidRPr="00E05E75">
        <w:rPr>
          <w:rFonts w:ascii="Arial" w:hAnsi="Arial" w:cs="Arial"/>
          <w:b/>
          <w:color w:val="000000" w:themeColor="text1"/>
          <w:spacing w:val="-4"/>
          <w:sz w:val="20"/>
          <w:szCs w:val="20"/>
        </w:rPr>
        <w:t xml:space="preserve"> </w:t>
      </w:r>
      <w:r w:rsidRPr="00E05E75">
        <w:rPr>
          <w:rFonts w:ascii="Arial" w:hAnsi="Arial" w:cs="Arial"/>
          <w:b/>
          <w:color w:val="000000" w:themeColor="text1"/>
          <w:spacing w:val="-2"/>
          <w:sz w:val="20"/>
          <w:szCs w:val="20"/>
        </w:rPr>
        <w:t>Instruments</w:t>
      </w:r>
    </w:p>
    <w:p w14:paraId="3691D4A6" w14:textId="3A881EFB" w:rsidR="00D01487" w:rsidRPr="00E05E75" w:rsidRDefault="00D01487" w:rsidP="00E05E75">
      <w:pPr>
        <w:spacing w:line="240" w:lineRule="auto"/>
        <w:jc w:val="both"/>
        <w:rPr>
          <w:rFonts w:ascii="Arial" w:hAnsi="Arial" w:cs="Arial"/>
          <w:sz w:val="20"/>
          <w:szCs w:val="20"/>
        </w:rPr>
      </w:pPr>
      <w:r w:rsidRPr="00E05E75">
        <w:rPr>
          <w:rFonts w:ascii="Arial" w:hAnsi="Arial" w:cs="Arial"/>
          <w:sz w:val="20"/>
          <w:szCs w:val="20"/>
        </w:rPr>
        <w:t>An</w:t>
      </w:r>
      <w:r w:rsidRPr="00E05E75">
        <w:rPr>
          <w:rFonts w:ascii="Arial" w:hAnsi="Arial" w:cs="Arial"/>
          <w:spacing w:val="-6"/>
          <w:sz w:val="20"/>
          <w:szCs w:val="20"/>
        </w:rPr>
        <w:t xml:space="preserve"> </w:t>
      </w:r>
      <w:r w:rsidRPr="00E05E75">
        <w:rPr>
          <w:rFonts w:ascii="Arial" w:hAnsi="Arial" w:cs="Arial"/>
          <w:sz w:val="20"/>
          <w:szCs w:val="20"/>
        </w:rPr>
        <w:t>action</w:t>
      </w:r>
      <w:r w:rsidRPr="00E05E75">
        <w:rPr>
          <w:rFonts w:ascii="Arial" w:hAnsi="Arial" w:cs="Arial"/>
          <w:spacing w:val="-6"/>
          <w:sz w:val="20"/>
          <w:szCs w:val="20"/>
        </w:rPr>
        <w:t xml:space="preserve"> </w:t>
      </w:r>
      <w:r w:rsidRPr="00E05E75">
        <w:rPr>
          <w:rFonts w:ascii="Arial" w:hAnsi="Arial" w:cs="Arial"/>
          <w:sz w:val="20"/>
          <w:szCs w:val="20"/>
        </w:rPr>
        <w:t>research</w:t>
      </w:r>
      <w:r w:rsidRPr="00E05E75">
        <w:rPr>
          <w:rFonts w:ascii="Arial" w:hAnsi="Arial" w:cs="Arial"/>
          <w:spacing w:val="-6"/>
          <w:sz w:val="20"/>
          <w:szCs w:val="20"/>
        </w:rPr>
        <w:t xml:space="preserve"> </w:t>
      </w:r>
      <w:r w:rsidRPr="00E05E75">
        <w:rPr>
          <w:rFonts w:ascii="Arial" w:hAnsi="Arial" w:cs="Arial"/>
          <w:sz w:val="20"/>
          <w:szCs w:val="20"/>
        </w:rPr>
        <w:t>methodology</w:t>
      </w:r>
      <w:r w:rsidRPr="00E05E75">
        <w:rPr>
          <w:rFonts w:ascii="Arial" w:hAnsi="Arial" w:cs="Arial"/>
          <w:spacing w:val="-5"/>
          <w:sz w:val="20"/>
          <w:szCs w:val="20"/>
        </w:rPr>
        <w:t xml:space="preserve"> </w:t>
      </w:r>
      <w:r w:rsidRPr="00E05E75">
        <w:rPr>
          <w:rFonts w:ascii="Arial" w:hAnsi="Arial" w:cs="Arial"/>
          <w:sz w:val="20"/>
          <w:szCs w:val="20"/>
        </w:rPr>
        <w:t>was</w:t>
      </w:r>
      <w:r w:rsidRPr="00E05E75">
        <w:rPr>
          <w:rFonts w:ascii="Arial" w:hAnsi="Arial" w:cs="Arial"/>
          <w:spacing w:val="-6"/>
          <w:sz w:val="20"/>
          <w:szCs w:val="20"/>
        </w:rPr>
        <w:t xml:space="preserve"> </w:t>
      </w:r>
      <w:r w:rsidRPr="00E05E75">
        <w:rPr>
          <w:rFonts w:ascii="Arial" w:hAnsi="Arial" w:cs="Arial"/>
          <w:sz w:val="20"/>
          <w:szCs w:val="20"/>
        </w:rPr>
        <w:t>adopted</w:t>
      </w:r>
      <w:r w:rsidRPr="00E05E75">
        <w:rPr>
          <w:rFonts w:ascii="Arial" w:hAnsi="Arial" w:cs="Arial"/>
          <w:spacing w:val="-6"/>
          <w:sz w:val="20"/>
          <w:szCs w:val="20"/>
        </w:rPr>
        <w:t xml:space="preserve"> </w:t>
      </w:r>
      <w:r w:rsidRPr="00E05E75">
        <w:rPr>
          <w:rFonts w:ascii="Arial" w:hAnsi="Arial" w:cs="Arial"/>
          <w:sz w:val="20"/>
          <w:szCs w:val="20"/>
        </w:rPr>
        <w:t>as</w:t>
      </w:r>
      <w:r w:rsidRPr="00E05E75">
        <w:rPr>
          <w:rFonts w:ascii="Arial" w:hAnsi="Arial" w:cs="Arial"/>
          <w:spacing w:val="-6"/>
          <w:sz w:val="20"/>
          <w:szCs w:val="20"/>
        </w:rPr>
        <w:t xml:space="preserve"> </w:t>
      </w:r>
      <w:r w:rsidRPr="00E05E75">
        <w:rPr>
          <w:rFonts w:ascii="Arial" w:hAnsi="Arial" w:cs="Arial"/>
          <w:sz w:val="20"/>
          <w:szCs w:val="20"/>
        </w:rPr>
        <w:t>per</w:t>
      </w:r>
      <w:r w:rsidRPr="00E05E75">
        <w:rPr>
          <w:rFonts w:ascii="Arial" w:hAnsi="Arial" w:cs="Arial"/>
          <w:spacing w:val="-7"/>
          <w:sz w:val="20"/>
          <w:szCs w:val="20"/>
        </w:rPr>
        <w:t xml:space="preserve"> </w:t>
      </w:r>
      <w:r w:rsidRPr="00E05E75">
        <w:rPr>
          <w:rFonts w:ascii="Arial" w:hAnsi="Arial" w:cs="Arial"/>
          <w:sz w:val="20"/>
          <w:szCs w:val="20"/>
        </w:rPr>
        <w:t>the</w:t>
      </w:r>
      <w:r w:rsidRPr="00E05E75">
        <w:rPr>
          <w:rFonts w:ascii="Arial" w:hAnsi="Arial" w:cs="Arial"/>
          <w:spacing w:val="-6"/>
          <w:sz w:val="20"/>
          <w:szCs w:val="20"/>
        </w:rPr>
        <w:t xml:space="preserve"> </w:t>
      </w:r>
      <w:r w:rsidRPr="00E05E75">
        <w:rPr>
          <w:rFonts w:ascii="Arial" w:hAnsi="Arial" w:cs="Arial"/>
          <w:sz w:val="20"/>
          <w:szCs w:val="20"/>
        </w:rPr>
        <w:t>trend</w:t>
      </w:r>
      <w:r w:rsidRPr="00E05E75">
        <w:rPr>
          <w:rFonts w:ascii="Arial" w:hAnsi="Arial" w:cs="Arial"/>
          <w:spacing w:val="-6"/>
          <w:sz w:val="20"/>
          <w:szCs w:val="20"/>
        </w:rPr>
        <w:t xml:space="preserve"> </w:t>
      </w:r>
      <w:r w:rsidRPr="00E05E75">
        <w:rPr>
          <w:rFonts w:ascii="Arial" w:hAnsi="Arial" w:cs="Arial"/>
          <w:sz w:val="20"/>
          <w:szCs w:val="20"/>
        </w:rPr>
        <w:t>of</w:t>
      </w:r>
      <w:r w:rsidRPr="00E05E75">
        <w:rPr>
          <w:rFonts w:ascii="Arial" w:hAnsi="Arial" w:cs="Arial"/>
          <w:spacing w:val="-7"/>
          <w:sz w:val="20"/>
          <w:szCs w:val="20"/>
        </w:rPr>
        <w:t xml:space="preserve"> </w:t>
      </w:r>
      <w:r w:rsidRPr="00E05E75">
        <w:rPr>
          <w:rFonts w:ascii="Arial" w:hAnsi="Arial" w:cs="Arial"/>
          <w:sz w:val="20"/>
          <w:szCs w:val="20"/>
        </w:rPr>
        <w:t>the</w:t>
      </w:r>
      <w:r w:rsidRPr="00E05E75">
        <w:rPr>
          <w:rFonts w:ascii="Arial" w:hAnsi="Arial" w:cs="Arial"/>
          <w:spacing w:val="-6"/>
          <w:sz w:val="20"/>
          <w:szCs w:val="20"/>
        </w:rPr>
        <w:t xml:space="preserve"> </w:t>
      </w:r>
      <w:r w:rsidRPr="00E05E75">
        <w:rPr>
          <w:rFonts w:ascii="Arial" w:hAnsi="Arial" w:cs="Arial"/>
          <w:sz w:val="20"/>
          <w:szCs w:val="20"/>
        </w:rPr>
        <w:t xml:space="preserve">planning-acting-observing-reflecting cycle by administering a mixed-methods application </w:t>
      </w:r>
      <w:r w:rsidR="008C3F3B" w:rsidRPr="00E05E75">
        <w:rPr>
          <w:rFonts w:ascii="Arial" w:hAnsi="Arial" w:cs="Arial"/>
          <w:sz w:val="20"/>
          <w:szCs w:val="20"/>
        </w:rPr>
        <w:t>(Kemmis et al., 2014</w:t>
      </w:r>
      <w:r w:rsidR="00C12F39">
        <w:rPr>
          <w:rFonts w:ascii="Arial" w:hAnsi="Arial" w:cs="Arial"/>
          <w:sz w:val="20"/>
          <w:szCs w:val="20"/>
        </w:rPr>
        <w:t>)</w:t>
      </w:r>
      <w:r w:rsidRPr="00E05E75">
        <w:rPr>
          <w:rFonts w:ascii="Arial" w:hAnsi="Arial" w:cs="Arial"/>
          <w:sz w:val="20"/>
          <w:szCs w:val="20"/>
        </w:rPr>
        <w:t xml:space="preserve">. </w:t>
      </w:r>
      <w:r w:rsidRPr="00E05E75">
        <w:rPr>
          <w:rFonts w:ascii="Arial" w:hAnsi="Arial" w:cs="Arial"/>
          <w:iCs/>
          <w:color w:val="000000" w:themeColor="text1"/>
          <w:sz w:val="20"/>
          <w:szCs w:val="20"/>
        </w:rPr>
        <w:t>Creswell and Creswell (2018) define mixed methods research as the incorporation of qualitative and quantitative research and data into a single research study.</w:t>
      </w:r>
      <w:r w:rsidRPr="00E05E75">
        <w:rPr>
          <w:rFonts w:ascii="Arial" w:hAnsi="Arial" w:cs="Arial"/>
          <w:sz w:val="20"/>
          <w:szCs w:val="20"/>
        </w:rPr>
        <w:t xml:space="preserve"> </w:t>
      </w:r>
      <w:r w:rsidRPr="00E05E75">
        <w:rPr>
          <w:rFonts w:ascii="Arial" w:hAnsi="Arial" w:cs="Arial"/>
          <w:iCs/>
          <w:color w:val="000000" w:themeColor="text1"/>
          <w:sz w:val="20"/>
          <w:szCs w:val="20"/>
        </w:rPr>
        <w:t>When neither quantitative nor qualitative methods are sufficient to fully address a research question, this strategy is often selected, with qualitative methods frequently used to compensate for the limits of quantitative approaches (Creswell, 2011).</w:t>
      </w:r>
      <w:r w:rsidRPr="00E05E75">
        <w:rPr>
          <w:rFonts w:ascii="Arial" w:hAnsi="Arial" w:cs="Arial"/>
          <w:sz w:val="20"/>
          <w:szCs w:val="20"/>
        </w:rPr>
        <w:t xml:space="preserve">  Mixed methods research integrates both quantitative and qualitative approaches within a single study. By utilizing the strength of both </w:t>
      </w:r>
      <w:proofErr w:type="gramStart"/>
      <w:r w:rsidRPr="00E05E75">
        <w:rPr>
          <w:rFonts w:ascii="Arial" w:hAnsi="Arial" w:cs="Arial"/>
          <w:sz w:val="20"/>
          <w:szCs w:val="20"/>
        </w:rPr>
        <w:t>study</w:t>
      </w:r>
      <w:proofErr w:type="gramEnd"/>
      <w:r w:rsidRPr="00E05E75">
        <w:rPr>
          <w:rFonts w:ascii="Arial" w:hAnsi="Arial" w:cs="Arial"/>
          <w:sz w:val="20"/>
          <w:szCs w:val="20"/>
        </w:rPr>
        <w:t>, it seeks to offer a more thorough understanding of the research problem. These approaches improve the study’s validity and enriches its finding.</w:t>
      </w:r>
    </w:p>
    <w:p w14:paraId="0984D3F2" w14:textId="13C5E879" w:rsidR="00D01487" w:rsidRDefault="00D01487" w:rsidP="00E05E75">
      <w:pPr>
        <w:spacing w:line="240" w:lineRule="auto"/>
        <w:jc w:val="both"/>
        <w:rPr>
          <w:rFonts w:ascii="Arial" w:hAnsi="Arial" w:cs="Arial"/>
          <w:sz w:val="20"/>
          <w:szCs w:val="20"/>
        </w:rPr>
      </w:pPr>
      <w:r w:rsidRPr="00E05E75">
        <w:rPr>
          <w:rFonts w:ascii="Arial" w:eastAsia="Times New Roman" w:hAnsi="Arial" w:cs="Arial"/>
          <w:color w:val="000000"/>
          <w:sz w:val="20"/>
          <w:szCs w:val="20"/>
        </w:rPr>
        <w:t xml:space="preserve">In this study, </w:t>
      </w:r>
      <w:r w:rsidRPr="00E05E75">
        <w:rPr>
          <w:rFonts w:ascii="Arial" w:eastAsia="Times New Roman" w:hAnsi="Arial" w:cs="Arial"/>
          <w:sz w:val="20"/>
          <w:szCs w:val="20"/>
        </w:rPr>
        <w:t xml:space="preserve">a </w:t>
      </w:r>
      <w:r w:rsidRPr="00E05E75">
        <w:rPr>
          <w:rFonts w:ascii="Arial" w:eastAsia="Times New Roman" w:hAnsi="Arial" w:cs="Arial"/>
          <w:color w:val="000000"/>
          <w:sz w:val="20"/>
          <w:szCs w:val="20"/>
        </w:rPr>
        <w:t xml:space="preserve">convergent parallel mixed methods design was employed. The primary reason for choosing this design was </w:t>
      </w:r>
      <w:r w:rsidRPr="00E05E75">
        <w:rPr>
          <w:rFonts w:ascii="Arial" w:eastAsia="Times New Roman" w:hAnsi="Arial" w:cs="Arial"/>
          <w:sz w:val="20"/>
          <w:szCs w:val="20"/>
        </w:rPr>
        <w:t>its ability to collect both quantitative and qualitative data simultaneously, to explore their relationship to one another</w:t>
      </w:r>
      <w:r w:rsidRPr="00E05E75">
        <w:rPr>
          <w:rFonts w:ascii="Arial" w:eastAsia="Times New Roman" w:hAnsi="Arial" w:cs="Arial"/>
          <w:color w:val="000000"/>
          <w:sz w:val="20"/>
          <w:szCs w:val="20"/>
        </w:rPr>
        <w:t xml:space="preserve">. According to Creswell (2014), </w:t>
      </w:r>
      <w:r w:rsidRPr="00E05E75">
        <w:rPr>
          <w:rFonts w:ascii="Arial" w:hAnsi="Arial" w:cs="Arial"/>
          <w:sz w:val="20"/>
          <w:szCs w:val="20"/>
        </w:rPr>
        <w:t xml:space="preserve">in a convergent parallel mixed-methods design, the quantitative strand of data and the qualitative strand of data are collected simultaneously, analyzed separately, and then the results are integrated together. </w:t>
      </w:r>
    </w:p>
    <w:p w14:paraId="5A624D1F" w14:textId="09A7CE54" w:rsidR="003640B3" w:rsidRPr="003640B3" w:rsidRDefault="003640B3" w:rsidP="003640B3">
      <w:pPr>
        <w:tabs>
          <w:tab w:val="left" w:pos="1800"/>
        </w:tabs>
        <w:spacing w:before="161" w:line="240" w:lineRule="auto"/>
        <w:jc w:val="both"/>
        <w:rPr>
          <w:rFonts w:ascii="Arial" w:eastAsia="Times New Roman" w:hAnsi="Arial" w:cs="Arial"/>
          <w:color w:val="000000"/>
          <w:sz w:val="20"/>
          <w:szCs w:val="20"/>
        </w:rPr>
      </w:pPr>
      <w:r w:rsidRPr="003640B3">
        <w:rPr>
          <w:rFonts w:ascii="Arial" w:eastAsia="Times New Roman" w:hAnsi="Arial" w:cs="Arial"/>
          <w:color w:val="000000"/>
          <w:sz w:val="20"/>
          <w:szCs w:val="20"/>
        </w:rPr>
        <w:t xml:space="preserve">The quantitative data were collected through </w:t>
      </w:r>
      <w:r w:rsidRPr="003640B3">
        <w:rPr>
          <w:rFonts w:ascii="Arial" w:hAnsi="Arial" w:cs="Arial"/>
          <w:sz w:val="20"/>
          <w:szCs w:val="20"/>
        </w:rPr>
        <w:t>Pre-test</w:t>
      </w:r>
      <w:r w:rsidRPr="003640B3">
        <w:rPr>
          <w:rFonts w:ascii="Arial" w:hAnsi="Arial" w:cs="Arial"/>
          <w:spacing w:val="-4"/>
          <w:sz w:val="20"/>
          <w:szCs w:val="20"/>
        </w:rPr>
        <w:t xml:space="preserve"> </w:t>
      </w:r>
      <w:r w:rsidRPr="003640B3">
        <w:rPr>
          <w:rFonts w:ascii="Arial" w:hAnsi="Arial" w:cs="Arial"/>
          <w:sz w:val="20"/>
          <w:szCs w:val="20"/>
        </w:rPr>
        <w:t>and</w:t>
      </w:r>
      <w:r w:rsidRPr="003640B3">
        <w:rPr>
          <w:rFonts w:ascii="Arial" w:hAnsi="Arial" w:cs="Arial"/>
          <w:spacing w:val="-2"/>
          <w:sz w:val="20"/>
          <w:szCs w:val="20"/>
        </w:rPr>
        <w:t xml:space="preserve"> </w:t>
      </w:r>
      <w:r w:rsidRPr="003640B3">
        <w:rPr>
          <w:rFonts w:ascii="Arial" w:hAnsi="Arial" w:cs="Arial"/>
          <w:sz w:val="20"/>
          <w:szCs w:val="20"/>
        </w:rPr>
        <w:t>Post-test:</w:t>
      </w:r>
      <w:r w:rsidRPr="003640B3">
        <w:rPr>
          <w:rFonts w:ascii="Arial" w:hAnsi="Arial" w:cs="Arial"/>
          <w:spacing w:val="-1"/>
          <w:sz w:val="20"/>
          <w:szCs w:val="20"/>
        </w:rPr>
        <w:t xml:space="preserve"> </w:t>
      </w:r>
      <w:r w:rsidRPr="003640B3">
        <w:rPr>
          <w:rFonts w:ascii="Arial" w:hAnsi="Arial" w:cs="Arial"/>
          <w:sz w:val="20"/>
          <w:szCs w:val="20"/>
        </w:rPr>
        <w:t>Conducted</w:t>
      </w:r>
      <w:r w:rsidRPr="003640B3">
        <w:rPr>
          <w:rFonts w:ascii="Arial" w:hAnsi="Arial" w:cs="Arial"/>
          <w:spacing w:val="-2"/>
          <w:sz w:val="20"/>
          <w:szCs w:val="20"/>
        </w:rPr>
        <w:t xml:space="preserve"> </w:t>
      </w:r>
      <w:r w:rsidRPr="003640B3">
        <w:rPr>
          <w:rFonts w:ascii="Arial" w:hAnsi="Arial" w:cs="Arial"/>
          <w:sz w:val="20"/>
          <w:szCs w:val="20"/>
        </w:rPr>
        <w:t>10-mark</w:t>
      </w:r>
      <w:r w:rsidRPr="003640B3">
        <w:rPr>
          <w:rFonts w:ascii="Arial" w:hAnsi="Arial" w:cs="Arial"/>
          <w:spacing w:val="-1"/>
          <w:sz w:val="20"/>
          <w:szCs w:val="20"/>
        </w:rPr>
        <w:t xml:space="preserve"> </w:t>
      </w:r>
      <w:r w:rsidRPr="003640B3">
        <w:rPr>
          <w:rFonts w:ascii="Arial" w:hAnsi="Arial" w:cs="Arial"/>
          <w:sz w:val="20"/>
          <w:szCs w:val="20"/>
        </w:rPr>
        <w:t>tests</w:t>
      </w:r>
      <w:r w:rsidRPr="003640B3">
        <w:rPr>
          <w:rFonts w:ascii="Arial" w:hAnsi="Arial" w:cs="Arial"/>
          <w:spacing w:val="-2"/>
          <w:sz w:val="20"/>
          <w:szCs w:val="20"/>
        </w:rPr>
        <w:t xml:space="preserve"> </w:t>
      </w:r>
      <w:r w:rsidRPr="003640B3">
        <w:rPr>
          <w:rFonts w:ascii="Arial" w:hAnsi="Arial" w:cs="Arial"/>
          <w:sz w:val="20"/>
          <w:szCs w:val="20"/>
        </w:rPr>
        <w:t>to</w:t>
      </w:r>
      <w:r w:rsidRPr="003640B3">
        <w:rPr>
          <w:rFonts w:ascii="Arial" w:hAnsi="Arial" w:cs="Arial"/>
          <w:spacing w:val="-1"/>
          <w:sz w:val="20"/>
          <w:szCs w:val="20"/>
        </w:rPr>
        <w:t xml:space="preserve"> </w:t>
      </w:r>
      <w:r w:rsidRPr="003640B3">
        <w:rPr>
          <w:rFonts w:ascii="Arial" w:hAnsi="Arial" w:cs="Arial"/>
          <w:sz w:val="20"/>
          <w:szCs w:val="20"/>
        </w:rPr>
        <w:t>check conceptual</w:t>
      </w:r>
      <w:r w:rsidRPr="003640B3">
        <w:rPr>
          <w:rFonts w:ascii="Arial" w:hAnsi="Arial" w:cs="Arial"/>
          <w:spacing w:val="-1"/>
          <w:sz w:val="20"/>
          <w:szCs w:val="20"/>
        </w:rPr>
        <w:t xml:space="preserve"> </w:t>
      </w:r>
      <w:r w:rsidRPr="003640B3">
        <w:rPr>
          <w:rFonts w:ascii="Arial" w:hAnsi="Arial" w:cs="Arial"/>
          <w:spacing w:val="-2"/>
          <w:sz w:val="20"/>
          <w:szCs w:val="20"/>
        </w:rPr>
        <w:t>knowledge.</w:t>
      </w:r>
      <w:r w:rsidRPr="003640B3">
        <w:rPr>
          <w:rFonts w:ascii="Arial" w:eastAsia="Times New Roman" w:hAnsi="Arial" w:cs="Arial"/>
          <w:color w:val="000000"/>
          <w:sz w:val="20"/>
          <w:szCs w:val="20"/>
        </w:rPr>
        <w:t xml:space="preserve"> The researcher has employed focus group interviews for students to collect qualitative data. The focus group interview </w:t>
      </w:r>
      <w:r w:rsidRPr="003640B3">
        <w:rPr>
          <w:rFonts w:ascii="Arial" w:eastAsia="Times New Roman" w:hAnsi="Arial" w:cs="Arial"/>
          <w:color w:val="000000" w:themeColor="text1"/>
          <w:sz w:val="20"/>
          <w:szCs w:val="20"/>
        </w:rPr>
        <w:t xml:space="preserve">was used to collect data regarding students' perceptions -reading integrations of </w:t>
      </w:r>
      <w:proofErr w:type="spellStart"/>
      <w:r w:rsidRPr="003640B3">
        <w:rPr>
          <w:rFonts w:ascii="Arial" w:eastAsia="Times New Roman" w:hAnsi="Arial" w:cs="Arial"/>
          <w:color w:val="000000" w:themeColor="text1"/>
          <w:sz w:val="20"/>
          <w:szCs w:val="20"/>
        </w:rPr>
        <w:t>MRs</w:t>
      </w:r>
      <w:r w:rsidRPr="003640B3">
        <w:rPr>
          <w:rFonts w:ascii="Arial" w:eastAsia="Times New Roman" w:hAnsi="Arial" w:cs="Arial"/>
          <w:color w:val="000000"/>
          <w:sz w:val="20"/>
          <w:szCs w:val="20"/>
        </w:rPr>
        <w:t>.</w:t>
      </w:r>
      <w:proofErr w:type="spellEnd"/>
      <w:r w:rsidRPr="003640B3">
        <w:rPr>
          <w:rFonts w:ascii="Arial" w:eastAsia="Times New Roman" w:hAnsi="Arial" w:cs="Arial"/>
          <w:color w:val="000000"/>
          <w:sz w:val="20"/>
          <w:szCs w:val="20"/>
        </w:rPr>
        <w:t xml:space="preserve"> Both aforementioned quantitative and qualitative tools were validated in consultation with the subject experts and critical friend.</w:t>
      </w:r>
    </w:p>
    <w:p w14:paraId="05C35554" w14:textId="205429EC" w:rsidR="003640B3" w:rsidRPr="003640B3" w:rsidRDefault="003640B3" w:rsidP="003640B3">
      <w:pPr>
        <w:pStyle w:val="Heading2"/>
        <w:spacing w:line="240" w:lineRule="auto"/>
        <w:ind w:left="720" w:hanging="720"/>
        <w:jc w:val="both"/>
        <w:rPr>
          <w:rFonts w:ascii="Arial" w:hAnsi="Arial" w:cs="Arial"/>
          <w:b/>
          <w:color w:val="auto"/>
          <w:sz w:val="20"/>
          <w:szCs w:val="20"/>
        </w:rPr>
      </w:pPr>
      <w:r>
        <w:rPr>
          <w:rFonts w:ascii="Arial" w:hAnsi="Arial" w:cs="Arial"/>
          <w:b/>
          <w:color w:val="000000" w:themeColor="text1"/>
          <w:sz w:val="20"/>
          <w:szCs w:val="20"/>
        </w:rPr>
        <w:t xml:space="preserve">Class tests for the students as </w:t>
      </w:r>
      <w:bookmarkStart w:id="5" w:name="_Toc151639485"/>
      <w:r w:rsidR="001C6AFA">
        <w:rPr>
          <w:rFonts w:ascii="Arial" w:hAnsi="Arial" w:cs="Arial"/>
          <w:b/>
          <w:color w:val="000000" w:themeColor="text1"/>
          <w:sz w:val="20"/>
          <w:szCs w:val="20"/>
        </w:rPr>
        <w:t xml:space="preserve">a </w:t>
      </w:r>
      <w:r w:rsidRPr="003640B3">
        <w:rPr>
          <w:rFonts w:ascii="Arial" w:hAnsi="Arial" w:cs="Arial"/>
          <w:b/>
          <w:color w:val="auto"/>
          <w:sz w:val="20"/>
          <w:szCs w:val="20"/>
        </w:rPr>
        <w:t>Quantitative Data Collection Tool</w:t>
      </w:r>
      <w:bookmarkEnd w:id="5"/>
    </w:p>
    <w:p w14:paraId="31AD308A" w14:textId="04855202" w:rsidR="003640B3" w:rsidRDefault="003640B3" w:rsidP="003640B3">
      <w:pPr>
        <w:spacing w:line="240" w:lineRule="auto"/>
        <w:jc w:val="both"/>
        <w:rPr>
          <w:rFonts w:ascii="Arial" w:hAnsi="Arial" w:cs="Arial"/>
          <w:color w:val="000000" w:themeColor="text1"/>
          <w:sz w:val="20"/>
          <w:szCs w:val="20"/>
        </w:rPr>
      </w:pPr>
      <w:r w:rsidRPr="003640B3">
        <w:rPr>
          <w:rFonts w:ascii="Arial" w:hAnsi="Arial" w:cs="Arial"/>
          <w:color w:val="000000" w:themeColor="text1"/>
          <w:sz w:val="20"/>
          <w:szCs w:val="20"/>
        </w:rPr>
        <w:t>Before the intervention, students took a ten-point class test on the topics like solar system, magnetism and earth and living environment. Following the intervention, test q</w:t>
      </w:r>
      <w:r>
        <w:rPr>
          <w:rFonts w:ascii="Arial" w:hAnsi="Arial" w:cs="Arial"/>
          <w:color w:val="000000" w:themeColor="text1"/>
          <w:sz w:val="20"/>
          <w:szCs w:val="20"/>
        </w:rPr>
        <w:t>uestions were administered to</w:t>
      </w:r>
      <w:r w:rsidRPr="003640B3">
        <w:rPr>
          <w:rFonts w:ascii="Arial" w:hAnsi="Arial" w:cs="Arial"/>
          <w:color w:val="000000" w:themeColor="text1"/>
          <w:sz w:val="20"/>
          <w:szCs w:val="20"/>
        </w:rPr>
        <w:t xml:space="preserve"> assess their understanding of the aforementioned topics in grade 6 science. To test the reliability of test items, the test items were discussed with subject expert, moreover test items were based on blooms taxonomy.</w:t>
      </w:r>
    </w:p>
    <w:p w14:paraId="01209AE7" w14:textId="7A2C32F9" w:rsidR="00870520" w:rsidRDefault="00870520" w:rsidP="00870520">
      <w:pPr>
        <w:pStyle w:val="Heading2"/>
        <w:spacing w:line="240" w:lineRule="auto"/>
        <w:ind w:left="720" w:hanging="720"/>
        <w:jc w:val="both"/>
        <w:rPr>
          <w:rFonts w:ascii="Arial" w:hAnsi="Arial" w:cs="Arial"/>
          <w:b/>
          <w:color w:val="000000" w:themeColor="text1"/>
          <w:sz w:val="20"/>
          <w:szCs w:val="20"/>
        </w:rPr>
      </w:pPr>
      <w:r w:rsidRPr="003640B3">
        <w:rPr>
          <w:rFonts w:ascii="Arial" w:hAnsi="Arial" w:cs="Arial"/>
          <w:b/>
          <w:color w:val="000000" w:themeColor="text1"/>
          <w:sz w:val="20"/>
          <w:szCs w:val="20"/>
        </w:rPr>
        <w:t>Focus group interview as</w:t>
      </w:r>
      <w:r>
        <w:rPr>
          <w:rFonts w:ascii="Arial" w:hAnsi="Arial" w:cs="Arial"/>
          <w:b/>
          <w:color w:val="000000" w:themeColor="text1"/>
          <w:sz w:val="20"/>
          <w:szCs w:val="20"/>
        </w:rPr>
        <w:t xml:space="preserve"> </w:t>
      </w:r>
      <w:r w:rsidR="00B9467C">
        <w:rPr>
          <w:rFonts w:ascii="Arial" w:hAnsi="Arial" w:cs="Arial"/>
          <w:b/>
          <w:color w:val="000000" w:themeColor="text1"/>
          <w:sz w:val="20"/>
          <w:szCs w:val="20"/>
        </w:rPr>
        <w:t>a qualitative</w:t>
      </w:r>
      <w:r w:rsidRPr="003640B3">
        <w:rPr>
          <w:rFonts w:ascii="Arial" w:hAnsi="Arial" w:cs="Arial"/>
          <w:b/>
          <w:color w:val="000000" w:themeColor="text1"/>
          <w:sz w:val="20"/>
          <w:szCs w:val="20"/>
        </w:rPr>
        <w:t xml:space="preserve"> data collection tool</w:t>
      </w:r>
    </w:p>
    <w:p w14:paraId="5AE33BE6" w14:textId="3A787B22" w:rsidR="00870520" w:rsidRDefault="00870520" w:rsidP="00870520">
      <w:pPr>
        <w:pStyle w:val="Heading2"/>
        <w:spacing w:line="240" w:lineRule="auto"/>
        <w:jc w:val="both"/>
        <w:rPr>
          <w:rFonts w:ascii="Arial" w:hAnsi="Arial" w:cs="Arial"/>
          <w:color w:val="000000" w:themeColor="text1"/>
          <w:sz w:val="20"/>
          <w:szCs w:val="20"/>
        </w:rPr>
      </w:pPr>
      <w:r w:rsidRPr="003640B3">
        <w:rPr>
          <w:rFonts w:ascii="Arial" w:hAnsi="Arial" w:cs="Arial"/>
          <w:color w:val="000000" w:themeColor="text1"/>
          <w:sz w:val="20"/>
          <w:szCs w:val="20"/>
        </w:rPr>
        <w:t xml:space="preserve">A focus group interview is a qualitative research approach that entails a structured discussion among a small group of participants, usually 5 to 10, who are guided by a trained moderator or facilitator. This strategy is used to elicit detailed thoughts, ideas, and perspectives about a certain topic, product, service, or issue (Krueger, 2002). According to Schembri (2019), focus group interviews empower students by allowing them to share their ideas and explain in detail how they felt while performing duties both at school and at home when this new strategy was applied. Furthermore, it provides an opportunity to explore concerns that did not surface via the use of other data-collection methods. The focus group interview (Appendix C) was employed after the intervention </w:t>
      </w:r>
      <w:r w:rsidR="00B9467C">
        <w:rPr>
          <w:rFonts w:ascii="Arial" w:hAnsi="Arial" w:cs="Arial"/>
          <w:color w:val="000000" w:themeColor="text1"/>
          <w:sz w:val="20"/>
          <w:szCs w:val="20"/>
        </w:rPr>
        <w:t>elicited</w:t>
      </w:r>
      <w:r w:rsidRPr="003640B3">
        <w:rPr>
          <w:rFonts w:ascii="Arial" w:hAnsi="Arial" w:cs="Arial"/>
          <w:color w:val="000000" w:themeColor="text1"/>
          <w:sz w:val="20"/>
          <w:szCs w:val="20"/>
        </w:rPr>
        <w:t xml:space="preserve"> answers from students regarding integration of MRs in grade 6 science. The focus group interview questions </w:t>
      </w:r>
      <w:r w:rsidR="001C6AFA">
        <w:rPr>
          <w:rFonts w:ascii="Arial" w:hAnsi="Arial" w:cs="Arial"/>
          <w:color w:val="000000" w:themeColor="text1"/>
          <w:sz w:val="20"/>
          <w:szCs w:val="20"/>
        </w:rPr>
        <w:t xml:space="preserve">were </w:t>
      </w:r>
      <w:r w:rsidRPr="003640B3">
        <w:rPr>
          <w:rFonts w:ascii="Arial" w:hAnsi="Arial" w:cs="Arial"/>
          <w:color w:val="000000" w:themeColor="text1"/>
          <w:sz w:val="20"/>
          <w:szCs w:val="20"/>
        </w:rPr>
        <w:t xml:space="preserve">adapted from </w:t>
      </w:r>
      <w:r w:rsidR="001C6AFA">
        <w:rPr>
          <w:rFonts w:ascii="Arial" w:hAnsi="Arial" w:cs="Arial"/>
          <w:color w:val="000000" w:themeColor="text1"/>
          <w:sz w:val="20"/>
          <w:szCs w:val="20"/>
        </w:rPr>
        <w:t xml:space="preserve">the </w:t>
      </w:r>
      <w:r w:rsidRPr="003640B3">
        <w:rPr>
          <w:rFonts w:ascii="Arial" w:hAnsi="Arial" w:cs="Arial"/>
          <w:color w:val="000000" w:themeColor="text1"/>
          <w:sz w:val="20"/>
          <w:szCs w:val="20"/>
        </w:rPr>
        <w:t>literature</w:t>
      </w:r>
      <w:r w:rsidR="00B9467C">
        <w:rPr>
          <w:rFonts w:ascii="Arial" w:hAnsi="Arial" w:cs="Arial"/>
          <w:color w:val="000000" w:themeColor="text1"/>
          <w:sz w:val="20"/>
          <w:szCs w:val="20"/>
        </w:rPr>
        <w:t>.</w:t>
      </w:r>
    </w:p>
    <w:p w14:paraId="012C9087" w14:textId="77777777" w:rsidR="00B9467C" w:rsidRPr="00E90C5D" w:rsidRDefault="00B9467C" w:rsidP="00B9467C">
      <w:pPr>
        <w:pStyle w:val="Heading2"/>
        <w:spacing w:line="240" w:lineRule="auto"/>
        <w:ind w:left="720" w:hanging="720"/>
        <w:jc w:val="both"/>
        <w:rPr>
          <w:rFonts w:ascii="Arial" w:hAnsi="Arial" w:cs="Arial"/>
          <w:b/>
          <w:color w:val="000000" w:themeColor="text1"/>
          <w:sz w:val="20"/>
          <w:szCs w:val="20"/>
        </w:rPr>
      </w:pPr>
      <w:r w:rsidRPr="00E90C5D">
        <w:rPr>
          <w:rFonts w:ascii="Arial" w:hAnsi="Arial" w:cs="Arial"/>
          <w:b/>
          <w:color w:val="000000" w:themeColor="text1"/>
          <w:sz w:val="20"/>
          <w:szCs w:val="20"/>
        </w:rPr>
        <w:t>Population and sample</w:t>
      </w:r>
    </w:p>
    <w:p w14:paraId="25B142DE" w14:textId="3B189CFF" w:rsidR="00B9467C" w:rsidRPr="00E90C5D" w:rsidRDefault="00B9467C" w:rsidP="00B9467C">
      <w:pPr>
        <w:spacing w:line="240" w:lineRule="auto"/>
        <w:jc w:val="both"/>
        <w:rPr>
          <w:rFonts w:ascii="Arial" w:hAnsi="Arial" w:cs="Arial"/>
          <w:b/>
          <w:color w:val="000000" w:themeColor="text1"/>
          <w:sz w:val="20"/>
          <w:szCs w:val="20"/>
        </w:rPr>
      </w:pPr>
      <w:r w:rsidRPr="00E90C5D">
        <w:rPr>
          <w:rFonts w:ascii="Arial" w:hAnsi="Arial" w:cs="Arial"/>
          <w:color w:val="000000" w:themeColor="text1"/>
          <w:sz w:val="20"/>
          <w:szCs w:val="20"/>
        </w:rPr>
        <w:t>A population</w:t>
      </w:r>
      <w:r w:rsidR="001C6AFA">
        <w:rPr>
          <w:rFonts w:ascii="Arial" w:hAnsi="Arial" w:cs="Arial"/>
          <w:color w:val="000000" w:themeColor="text1"/>
          <w:sz w:val="20"/>
          <w:szCs w:val="20"/>
        </w:rPr>
        <w:t>,</w:t>
      </w:r>
      <w:r w:rsidRPr="00E90C5D">
        <w:rPr>
          <w:rFonts w:ascii="Arial" w:hAnsi="Arial" w:cs="Arial"/>
          <w:color w:val="000000" w:themeColor="text1"/>
          <w:sz w:val="20"/>
          <w:szCs w:val="20"/>
        </w:rPr>
        <w:t xml:space="preserve"> according to Creswell (2012),</w:t>
      </w:r>
      <w:r w:rsidRPr="00E90C5D" w:rsidDel="00CA5C38">
        <w:rPr>
          <w:rFonts w:ascii="Arial" w:hAnsi="Arial" w:cs="Arial"/>
          <w:color w:val="000000" w:themeColor="text1"/>
          <w:sz w:val="20"/>
          <w:szCs w:val="20"/>
        </w:rPr>
        <w:t xml:space="preserve"> </w:t>
      </w:r>
      <w:r w:rsidRPr="00E90C5D">
        <w:rPr>
          <w:rFonts w:ascii="Arial" w:hAnsi="Arial" w:cs="Arial"/>
          <w:color w:val="000000" w:themeColor="text1"/>
          <w:sz w:val="20"/>
          <w:szCs w:val="20"/>
        </w:rPr>
        <w:t xml:space="preserve">“is a group of individuals who have the same characteristics”. A sample is a subgroup of a target population that will be selected as participants in the study. From the student population, grade 6 students were the samples.  </w:t>
      </w:r>
    </w:p>
    <w:p w14:paraId="6B21094A" w14:textId="77777777" w:rsidR="00E90C5D" w:rsidRPr="00E90C5D" w:rsidRDefault="00E90C5D" w:rsidP="00FA2821">
      <w:pPr>
        <w:pStyle w:val="Heading2"/>
        <w:spacing w:line="240" w:lineRule="auto"/>
        <w:jc w:val="both"/>
        <w:rPr>
          <w:rFonts w:ascii="Arial" w:hAnsi="Arial" w:cs="Arial"/>
          <w:b/>
          <w:color w:val="000000" w:themeColor="text1"/>
          <w:sz w:val="20"/>
          <w:szCs w:val="20"/>
        </w:rPr>
      </w:pPr>
      <w:bookmarkStart w:id="6" w:name="_Toc151639483"/>
      <w:bookmarkEnd w:id="4"/>
      <w:r w:rsidRPr="00E90C5D">
        <w:rPr>
          <w:rFonts w:ascii="Arial" w:hAnsi="Arial" w:cs="Arial"/>
          <w:b/>
          <w:color w:val="000000" w:themeColor="text1"/>
          <w:sz w:val="20"/>
          <w:szCs w:val="20"/>
        </w:rPr>
        <w:lastRenderedPageBreak/>
        <w:t>Sampling Technique and Sample Size</w:t>
      </w:r>
      <w:bookmarkEnd w:id="6"/>
    </w:p>
    <w:p w14:paraId="1F54AB8B" w14:textId="7EFAD006" w:rsidR="00E90C5D" w:rsidRPr="00E90C5D" w:rsidRDefault="00E90C5D" w:rsidP="00026FD8">
      <w:pPr>
        <w:spacing w:line="240" w:lineRule="auto"/>
        <w:jc w:val="both"/>
        <w:rPr>
          <w:rFonts w:ascii="Arial" w:hAnsi="Arial" w:cs="Arial"/>
          <w:color w:val="000000" w:themeColor="text1"/>
          <w:sz w:val="20"/>
          <w:szCs w:val="20"/>
        </w:rPr>
      </w:pPr>
      <w:r w:rsidRPr="00E90C5D">
        <w:rPr>
          <w:rFonts w:ascii="Arial" w:hAnsi="Arial" w:cs="Arial"/>
          <w:color w:val="000000" w:themeColor="text1"/>
          <w:sz w:val="20"/>
          <w:szCs w:val="20"/>
        </w:rPr>
        <w:t xml:space="preserve">For a quantitative approach, nonprobability and </w:t>
      </w:r>
      <w:r w:rsidR="00FA2821">
        <w:rPr>
          <w:rFonts w:ascii="Arial" w:hAnsi="Arial" w:cs="Arial"/>
          <w:color w:val="000000" w:themeColor="text1"/>
          <w:sz w:val="20"/>
          <w:szCs w:val="20"/>
        </w:rPr>
        <w:t>convenience</w:t>
      </w:r>
      <w:r w:rsidRPr="00E90C5D">
        <w:rPr>
          <w:rFonts w:ascii="Arial" w:hAnsi="Arial" w:cs="Arial"/>
          <w:color w:val="000000" w:themeColor="text1"/>
          <w:sz w:val="20"/>
          <w:szCs w:val="20"/>
        </w:rPr>
        <w:t xml:space="preserve"> sampling were used for the study. Similarly, nonprobability and convenient sampling were used for the qualitative approach. The researcher selects participants based on their availability, convenience, and specific characteristics of the participants that the researcher is interested in or wants to explore (Creswell, 2012). As a result, participants in the study were chosen directly from class 6 based on their availability and convenience.</w:t>
      </w:r>
    </w:p>
    <w:p w14:paraId="00000055" w14:textId="05A31774" w:rsidR="00BA47B2" w:rsidRDefault="00504219" w:rsidP="003640B3">
      <w:pPr>
        <w:spacing w:line="240" w:lineRule="auto"/>
        <w:jc w:val="both"/>
        <w:rPr>
          <w:rFonts w:ascii="Arial" w:eastAsia="Times New Roman" w:hAnsi="Arial" w:cs="Arial"/>
          <w:b/>
          <w:sz w:val="22"/>
          <w:szCs w:val="22"/>
        </w:rPr>
      </w:pPr>
      <w:r w:rsidRPr="00F757A3">
        <w:rPr>
          <w:rFonts w:ascii="Arial" w:eastAsia="Times New Roman" w:hAnsi="Arial" w:cs="Arial"/>
          <w:b/>
          <w:sz w:val="20"/>
          <w:szCs w:val="20"/>
        </w:rPr>
        <w:t xml:space="preserve"> </w:t>
      </w:r>
      <w:r w:rsidRPr="00C20B4D">
        <w:rPr>
          <w:rFonts w:ascii="Arial" w:eastAsia="Times New Roman" w:hAnsi="Arial" w:cs="Arial"/>
          <w:b/>
          <w:sz w:val="22"/>
          <w:szCs w:val="22"/>
        </w:rPr>
        <w:t xml:space="preserve">Procedures and Intervention </w:t>
      </w:r>
    </w:p>
    <w:p w14:paraId="314A328C" w14:textId="74C08BD0" w:rsidR="003640B3" w:rsidRPr="00C42D9C" w:rsidRDefault="003640B3" w:rsidP="00C42D9C">
      <w:pPr>
        <w:pStyle w:val="BodyText"/>
        <w:spacing w:before="123"/>
        <w:jc w:val="both"/>
        <w:rPr>
          <w:rFonts w:ascii="Arial" w:hAnsi="Arial" w:cs="Arial"/>
          <w:sz w:val="20"/>
          <w:szCs w:val="20"/>
        </w:rPr>
      </w:pPr>
      <w:r w:rsidRPr="00C42D9C">
        <w:rPr>
          <w:rFonts w:ascii="Arial" w:hAnsi="Arial" w:cs="Arial"/>
          <w:sz w:val="20"/>
          <w:szCs w:val="20"/>
        </w:rPr>
        <w:t>The</w:t>
      </w:r>
      <w:r w:rsidRPr="00C42D9C">
        <w:rPr>
          <w:rFonts w:ascii="Arial" w:hAnsi="Arial" w:cs="Arial"/>
          <w:spacing w:val="-5"/>
          <w:sz w:val="20"/>
          <w:szCs w:val="20"/>
        </w:rPr>
        <w:t xml:space="preserve"> </w:t>
      </w:r>
      <w:r w:rsidRPr="00C42D9C">
        <w:rPr>
          <w:rFonts w:ascii="Arial" w:hAnsi="Arial" w:cs="Arial"/>
          <w:sz w:val="20"/>
          <w:szCs w:val="20"/>
        </w:rPr>
        <w:t>study</w:t>
      </w:r>
      <w:r w:rsidRPr="00C42D9C">
        <w:rPr>
          <w:rFonts w:ascii="Arial" w:hAnsi="Arial" w:cs="Arial"/>
          <w:spacing w:val="-1"/>
          <w:sz w:val="20"/>
          <w:szCs w:val="20"/>
        </w:rPr>
        <w:t xml:space="preserve"> </w:t>
      </w:r>
      <w:r w:rsidRPr="00C42D9C">
        <w:rPr>
          <w:rFonts w:ascii="Arial" w:hAnsi="Arial" w:cs="Arial"/>
          <w:sz w:val="20"/>
          <w:szCs w:val="20"/>
        </w:rPr>
        <w:t>was</w:t>
      </w:r>
      <w:r w:rsidRPr="00C42D9C">
        <w:rPr>
          <w:rFonts w:ascii="Arial" w:hAnsi="Arial" w:cs="Arial"/>
          <w:spacing w:val="-2"/>
          <w:sz w:val="20"/>
          <w:szCs w:val="20"/>
        </w:rPr>
        <w:t xml:space="preserve"> </w:t>
      </w:r>
      <w:r w:rsidRPr="00C42D9C">
        <w:rPr>
          <w:rFonts w:ascii="Arial" w:hAnsi="Arial" w:cs="Arial"/>
          <w:sz w:val="20"/>
          <w:szCs w:val="20"/>
        </w:rPr>
        <w:t>carried out</w:t>
      </w:r>
      <w:r w:rsidRPr="00C42D9C">
        <w:rPr>
          <w:rFonts w:ascii="Arial" w:hAnsi="Arial" w:cs="Arial"/>
          <w:spacing w:val="-1"/>
          <w:sz w:val="20"/>
          <w:szCs w:val="20"/>
        </w:rPr>
        <w:t xml:space="preserve"> </w:t>
      </w:r>
      <w:r w:rsidRPr="00C42D9C">
        <w:rPr>
          <w:rFonts w:ascii="Arial" w:hAnsi="Arial" w:cs="Arial"/>
          <w:sz w:val="20"/>
          <w:szCs w:val="20"/>
        </w:rPr>
        <w:t>for</w:t>
      </w:r>
      <w:r w:rsidRPr="00C42D9C">
        <w:rPr>
          <w:rFonts w:ascii="Arial" w:hAnsi="Arial" w:cs="Arial"/>
          <w:spacing w:val="-2"/>
          <w:sz w:val="20"/>
          <w:szCs w:val="20"/>
        </w:rPr>
        <w:t xml:space="preserve"> </w:t>
      </w:r>
      <w:r w:rsidRPr="00C42D9C">
        <w:rPr>
          <w:rFonts w:ascii="Arial" w:hAnsi="Arial" w:cs="Arial"/>
          <w:sz w:val="20"/>
          <w:szCs w:val="20"/>
        </w:rPr>
        <w:t>four</w:t>
      </w:r>
      <w:r w:rsidRPr="00C42D9C">
        <w:rPr>
          <w:rFonts w:ascii="Arial" w:hAnsi="Arial" w:cs="Arial"/>
          <w:spacing w:val="-2"/>
          <w:sz w:val="20"/>
          <w:szCs w:val="20"/>
        </w:rPr>
        <w:t xml:space="preserve"> </w:t>
      </w:r>
      <w:r w:rsidRPr="00C42D9C">
        <w:rPr>
          <w:rFonts w:ascii="Arial" w:hAnsi="Arial" w:cs="Arial"/>
          <w:sz w:val="20"/>
          <w:szCs w:val="20"/>
        </w:rPr>
        <w:t>weeks.</w:t>
      </w:r>
      <w:r w:rsidRPr="00C42D9C">
        <w:rPr>
          <w:rFonts w:ascii="Arial" w:hAnsi="Arial" w:cs="Arial"/>
          <w:spacing w:val="-1"/>
          <w:sz w:val="20"/>
          <w:szCs w:val="20"/>
        </w:rPr>
        <w:t xml:space="preserve"> </w:t>
      </w:r>
      <w:r w:rsidRPr="00C42D9C">
        <w:rPr>
          <w:rFonts w:ascii="Arial" w:hAnsi="Arial" w:cs="Arial"/>
          <w:sz w:val="20"/>
          <w:szCs w:val="20"/>
        </w:rPr>
        <w:t>In each</w:t>
      </w:r>
      <w:r w:rsidRPr="00C42D9C">
        <w:rPr>
          <w:rFonts w:ascii="Arial" w:hAnsi="Arial" w:cs="Arial"/>
          <w:spacing w:val="1"/>
          <w:sz w:val="20"/>
          <w:szCs w:val="20"/>
        </w:rPr>
        <w:t xml:space="preserve"> </w:t>
      </w:r>
      <w:r w:rsidRPr="00C42D9C">
        <w:rPr>
          <w:rFonts w:ascii="Arial" w:hAnsi="Arial" w:cs="Arial"/>
          <w:sz w:val="20"/>
          <w:szCs w:val="20"/>
        </w:rPr>
        <w:t>week, there</w:t>
      </w:r>
      <w:r w:rsidRPr="00C42D9C">
        <w:rPr>
          <w:rFonts w:ascii="Arial" w:hAnsi="Arial" w:cs="Arial"/>
          <w:spacing w:val="-2"/>
          <w:sz w:val="20"/>
          <w:szCs w:val="20"/>
        </w:rPr>
        <w:t xml:space="preserve"> </w:t>
      </w:r>
      <w:r w:rsidRPr="00C42D9C">
        <w:rPr>
          <w:rFonts w:ascii="Arial" w:hAnsi="Arial" w:cs="Arial"/>
          <w:sz w:val="20"/>
          <w:szCs w:val="20"/>
        </w:rPr>
        <w:t>are</w:t>
      </w:r>
      <w:r w:rsidRPr="00C42D9C">
        <w:rPr>
          <w:rFonts w:ascii="Arial" w:hAnsi="Arial" w:cs="Arial"/>
          <w:spacing w:val="-3"/>
          <w:sz w:val="20"/>
          <w:szCs w:val="20"/>
        </w:rPr>
        <w:t xml:space="preserve"> </w:t>
      </w:r>
      <w:r w:rsidRPr="00C42D9C">
        <w:rPr>
          <w:rFonts w:ascii="Arial" w:hAnsi="Arial" w:cs="Arial"/>
          <w:sz w:val="20"/>
          <w:szCs w:val="20"/>
        </w:rPr>
        <w:t>seven</w:t>
      </w:r>
      <w:r w:rsidRPr="00C42D9C">
        <w:rPr>
          <w:rFonts w:ascii="Arial" w:hAnsi="Arial" w:cs="Arial"/>
          <w:spacing w:val="-1"/>
          <w:sz w:val="20"/>
          <w:szCs w:val="20"/>
        </w:rPr>
        <w:t xml:space="preserve"> </w:t>
      </w:r>
      <w:r w:rsidRPr="00C42D9C">
        <w:rPr>
          <w:rFonts w:ascii="Arial" w:hAnsi="Arial" w:cs="Arial"/>
          <w:spacing w:val="-2"/>
          <w:sz w:val="20"/>
          <w:szCs w:val="20"/>
        </w:rPr>
        <w:t>periods.</w:t>
      </w:r>
    </w:p>
    <w:p w14:paraId="0681EB4C" w14:textId="77777777" w:rsidR="003640B3" w:rsidRPr="00C42D9C" w:rsidRDefault="003640B3" w:rsidP="00C42D9C">
      <w:pPr>
        <w:pStyle w:val="BodyText"/>
        <w:spacing w:before="21"/>
        <w:jc w:val="both"/>
        <w:rPr>
          <w:rFonts w:ascii="Arial" w:hAnsi="Arial" w:cs="Arial"/>
          <w:sz w:val="20"/>
          <w:szCs w:val="20"/>
        </w:rPr>
      </w:pPr>
    </w:p>
    <w:p w14:paraId="412C6C32" w14:textId="77777777" w:rsidR="003640B3" w:rsidRPr="00C42D9C" w:rsidRDefault="003640B3" w:rsidP="00C42D9C">
      <w:pPr>
        <w:pStyle w:val="ListParagraph"/>
        <w:widowControl w:val="0"/>
        <w:numPr>
          <w:ilvl w:val="0"/>
          <w:numId w:val="33"/>
        </w:numPr>
        <w:autoSpaceDE w:val="0"/>
        <w:autoSpaceDN w:val="0"/>
        <w:spacing w:before="1" w:after="0" w:line="240" w:lineRule="auto"/>
        <w:jc w:val="both"/>
        <w:rPr>
          <w:rFonts w:ascii="Arial" w:hAnsi="Arial" w:cs="Arial"/>
          <w:sz w:val="20"/>
          <w:szCs w:val="20"/>
        </w:rPr>
      </w:pPr>
      <w:r w:rsidRPr="00C42D9C">
        <w:rPr>
          <w:rFonts w:ascii="Arial" w:hAnsi="Arial" w:cs="Arial"/>
          <w:sz w:val="20"/>
          <w:szCs w:val="20"/>
        </w:rPr>
        <w:t>Baseline</w:t>
      </w:r>
      <w:r w:rsidRPr="00C42D9C">
        <w:rPr>
          <w:rFonts w:ascii="Arial" w:hAnsi="Arial" w:cs="Arial"/>
          <w:spacing w:val="-6"/>
          <w:sz w:val="20"/>
          <w:szCs w:val="20"/>
        </w:rPr>
        <w:t xml:space="preserve"> </w:t>
      </w:r>
      <w:r w:rsidRPr="00C42D9C">
        <w:rPr>
          <w:rFonts w:ascii="Arial" w:hAnsi="Arial" w:cs="Arial"/>
          <w:sz w:val="20"/>
          <w:szCs w:val="20"/>
        </w:rPr>
        <w:t>Phase</w:t>
      </w:r>
      <w:r w:rsidRPr="00C42D9C">
        <w:rPr>
          <w:rFonts w:ascii="Arial" w:hAnsi="Arial" w:cs="Arial"/>
          <w:spacing w:val="-3"/>
          <w:sz w:val="20"/>
          <w:szCs w:val="20"/>
        </w:rPr>
        <w:t xml:space="preserve"> </w:t>
      </w:r>
      <w:r w:rsidRPr="00C42D9C">
        <w:rPr>
          <w:rFonts w:ascii="Arial" w:hAnsi="Arial" w:cs="Arial"/>
          <w:sz w:val="20"/>
          <w:szCs w:val="20"/>
        </w:rPr>
        <w:t>(Week</w:t>
      </w:r>
      <w:r w:rsidRPr="00C42D9C">
        <w:rPr>
          <w:rFonts w:ascii="Arial" w:hAnsi="Arial" w:cs="Arial"/>
          <w:spacing w:val="-2"/>
          <w:sz w:val="20"/>
          <w:szCs w:val="20"/>
        </w:rPr>
        <w:t xml:space="preserve"> </w:t>
      </w:r>
      <w:r w:rsidRPr="00C42D9C">
        <w:rPr>
          <w:rFonts w:ascii="Arial" w:hAnsi="Arial" w:cs="Arial"/>
          <w:sz w:val="20"/>
          <w:szCs w:val="20"/>
        </w:rPr>
        <w:t>1):</w:t>
      </w:r>
      <w:r w:rsidRPr="00C42D9C">
        <w:rPr>
          <w:rFonts w:ascii="Arial" w:hAnsi="Arial" w:cs="Arial"/>
          <w:spacing w:val="-15"/>
          <w:sz w:val="20"/>
          <w:szCs w:val="20"/>
        </w:rPr>
        <w:t xml:space="preserve"> </w:t>
      </w:r>
      <w:r w:rsidRPr="00C42D9C">
        <w:rPr>
          <w:rFonts w:ascii="Arial" w:hAnsi="Arial" w:cs="Arial"/>
          <w:sz w:val="20"/>
          <w:szCs w:val="20"/>
        </w:rPr>
        <w:t>A</w:t>
      </w:r>
      <w:r w:rsidRPr="00C42D9C">
        <w:rPr>
          <w:rFonts w:ascii="Arial" w:hAnsi="Arial" w:cs="Arial"/>
          <w:spacing w:val="-15"/>
          <w:sz w:val="20"/>
          <w:szCs w:val="20"/>
        </w:rPr>
        <w:t xml:space="preserve"> </w:t>
      </w:r>
      <w:r w:rsidRPr="00C42D9C">
        <w:rPr>
          <w:rFonts w:ascii="Arial" w:hAnsi="Arial" w:cs="Arial"/>
          <w:sz w:val="20"/>
          <w:szCs w:val="20"/>
        </w:rPr>
        <w:t>pre-test</w:t>
      </w:r>
      <w:r w:rsidRPr="00C42D9C">
        <w:rPr>
          <w:rFonts w:ascii="Arial" w:hAnsi="Arial" w:cs="Arial"/>
          <w:spacing w:val="-3"/>
          <w:sz w:val="20"/>
          <w:szCs w:val="20"/>
        </w:rPr>
        <w:t xml:space="preserve"> </w:t>
      </w:r>
      <w:r w:rsidRPr="00C42D9C">
        <w:rPr>
          <w:rFonts w:ascii="Arial" w:hAnsi="Arial" w:cs="Arial"/>
          <w:sz w:val="20"/>
          <w:szCs w:val="20"/>
        </w:rPr>
        <w:t>was</w:t>
      </w:r>
      <w:r w:rsidRPr="00C42D9C">
        <w:rPr>
          <w:rFonts w:ascii="Arial" w:hAnsi="Arial" w:cs="Arial"/>
          <w:spacing w:val="-3"/>
          <w:sz w:val="20"/>
          <w:szCs w:val="20"/>
        </w:rPr>
        <w:t xml:space="preserve"> </w:t>
      </w:r>
      <w:r w:rsidRPr="00C42D9C">
        <w:rPr>
          <w:rFonts w:ascii="Arial" w:hAnsi="Arial" w:cs="Arial"/>
          <w:sz w:val="20"/>
          <w:szCs w:val="20"/>
        </w:rPr>
        <w:t>conducted</w:t>
      </w:r>
      <w:r w:rsidRPr="00C42D9C">
        <w:rPr>
          <w:rFonts w:ascii="Arial" w:hAnsi="Arial" w:cs="Arial"/>
          <w:spacing w:val="-2"/>
          <w:sz w:val="20"/>
          <w:szCs w:val="20"/>
        </w:rPr>
        <w:t xml:space="preserve"> </w:t>
      </w:r>
      <w:r w:rsidRPr="00C42D9C">
        <w:rPr>
          <w:rFonts w:ascii="Arial" w:hAnsi="Arial" w:cs="Arial"/>
          <w:sz w:val="20"/>
          <w:szCs w:val="20"/>
        </w:rPr>
        <w:t>to</w:t>
      </w:r>
      <w:r w:rsidRPr="00C42D9C">
        <w:rPr>
          <w:rFonts w:ascii="Arial" w:hAnsi="Arial" w:cs="Arial"/>
          <w:spacing w:val="-3"/>
          <w:sz w:val="20"/>
          <w:szCs w:val="20"/>
        </w:rPr>
        <w:t xml:space="preserve"> </w:t>
      </w:r>
      <w:r w:rsidRPr="00C42D9C">
        <w:rPr>
          <w:rFonts w:ascii="Arial" w:hAnsi="Arial" w:cs="Arial"/>
          <w:sz w:val="20"/>
          <w:szCs w:val="20"/>
        </w:rPr>
        <w:t>measure</w:t>
      </w:r>
      <w:r w:rsidRPr="00C42D9C">
        <w:rPr>
          <w:rFonts w:ascii="Arial" w:hAnsi="Arial" w:cs="Arial"/>
          <w:spacing w:val="-4"/>
          <w:sz w:val="20"/>
          <w:szCs w:val="20"/>
        </w:rPr>
        <w:t xml:space="preserve"> </w:t>
      </w:r>
      <w:r w:rsidRPr="00C42D9C">
        <w:rPr>
          <w:rFonts w:ascii="Arial" w:hAnsi="Arial" w:cs="Arial"/>
          <w:sz w:val="20"/>
          <w:szCs w:val="20"/>
        </w:rPr>
        <w:t>the</w:t>
      </w:r>
      <w:r w:rsidRPr="00C42D9C">
        <w:rPr>
          <w:rFonts w:ascii="Arial" w:hAnsi="Arial" w:cs="Arial"/>
          <w:spacing w:val="-2"/>
          <w:sz w:val="20"/>
          <w:szCs w:val="20"/>
        </w:rPr>
        <w:t xml:space="preserve"> </w:t>
      </w:r>
      <w:r w:rsidRPr="00C42D9C">
        <w:rPr>
          <w:rFonts w:ascii="Arial" w:hAnsi="Arial" w:cs="Arial"/>
          <w:sz w:val="20"/>
          <w:szCs w:val="20"/>
        </w:rPr>
        <w:t>initial</w:t>
      </w:r>
      <w:r w:rsidRPr="00C42D9C">
        <w:rPr>
          <w:rFonts w:ascii="Arial" w:hAnsi="Arial" w:cs="Arial"/>
          <w:spacing w:val="-2"/>
          <w:sz w:val="20"/>
          <w:szCs w:val="20"/>
        </w:rPr>
        <w:t xml:space="preserve"> knowledge on solar system, electricity magnetism, environment and living things based on grade 6 science.</w:t>
      </w:r>
    </w:p>
    <w:p w14:paraId="603F8CBC" w14:textId="4F4D494A" w:rsidR="003640B3" w:rsidRPr="00C42D9C" w:rsidRDefault="003640B3" w:rsidP="00C42D9C">
      <w:pPr>
        <w:pStyle w:val="ListParagraph"/>
        <w:widowControl w:val="0"/>
        <w:numPr>
          <w:ilvl w:val="0"/>
          <w:numId w:val="33"/>
        </w:numPr>
        <w:autoSpaceDE w:val="0"/>
        <w:autoSpaceDN w:val="0"/>
        <w:spacing w:before="139" w:after="0" w:line="240" w:lineRule="auto"/>
        <w:ind w:right="363"/>
        <w:jc w:val="both"/>
        <w:rPr>
          <w:rFonts w:ascii="Arial" w:hAnsi="Arial" w:cs="Arial"/>
          <w:sz w:val="20"/>
          <w:szCs w:val="20"/>
        </w:rPr>
      </w:pPr>
      <w:r w:rsidRPr="00C42D9C">
        <w:rPr>
          <w:rFonts w:ascii="Arial" w:hAnsi="Arial" w:cs="Arial"/>
          <w:sz w:val="20"/>
          <w:szCs w:val="20"/>
        </w:rPr>
        <w:t xml:space="preserve">Intervention (week 2-5): The intervention </w:t>
      </w:r>
      <w:r w:rsidR="00C42D9C" w:rsidRPr="00C42D9C">
        <w:rPr>
          <w:rFonts w:ascii="Arial" w:hAnsi="Arial" w:cs="Arial"/>
          <w:sz w:val="20"/>
          <w:szCs w:val="20"/>
        </w:rPr>
        <w:t xml:space="preserve">was carried out for four weeks. </w:t>
      </w:r>
      <w:r w:rsidRPr="00C42D9C">
        <w:rPr>
          <w:rFonts w:ascii="Arial" w:hAnsi="Arial" w:cs="Arial"/>
          <w:sz w:val="20"/>
          <w:szCs w:val="20"/>
        </w:rPr>
        <w:t>The following interventions were implemented:</w:t>
      </w:r>
    </w:p>
    <w:p w14:paraId="6DF5CCEA" w14:textId="77777777" w:rsidR="00C42D9C" w:rsidRPr="00C42D9C" w:rsidRDefault="00C42D9C" w:rsidP="00C42D9C">
      <w:pPr>
        <w:pStyle w:val="ListParagraph"/>
        <w:widowControl w:val="0"/>
        <w:autoSpaceDE w:val="0"/>
        <w:autoSpaceDN w:val="0"/>
        <w:spacing w:before="139" w:after="0" w:line="240" w:lineRule="auto"/>
        <w:ind w:right="363"/>
        <w:jc w:val="both"/>
        <w:rPr>
          <w:rFonts w:ascii="Arial" w:hAnsi="Arial" w:cs="Arial"/>
          <w:sz w:val="20"/>
          <w:szCs w:val="20"/>
        </w:rPr>
      </w:pPr>
    </w:p>
    <w:p w14:paraId="0106E895" w14:textId="266BCB15" w:rsidR="003640B3" w:rsidRPr="00F8065D" w:rsidRDefault="003640B3" w:rsidP="00F8065D">
      <w:pPr>
        <w:pStyle w:val="ListParagraph"/>
        <w:widowControl w:val="0"/>
        <w:numPr>
          <w:ilvl w:val="0"/>
          <w:numId w:val="35"/>
        </w:numPr>
        <w:tabs>
          <w:tab w:val="left" w:pos="1440"/>
        </w:tabs>
        <w:autoSpaceDE w:val="0"/>
        <w:autoSpaceDN w:val="0"/>
        <w:spacing w:before="2" w:after="0" w:line="240" w:lineRule="auto"/>
        <w:ind w:right="362"/>
        <w:jc w:val="both"/>
        <w:rPr>
          <w:rFonts w:ascii="Arial" w:hAnsi="Arial" w:cs="Arial"/>
          <w:sz w:val="20"/>
          <w:szCs w:val="20"/>
        </w:rPr>
      </w:pPr>
      <w:r w:rsidRPr="00F8065D">
        <w:rPr>
          <w:rFonts w:ascii="Arial" w:hAnsi="Arial" w:cs="Arial"/>
          <w:sz w:val="20"/>
          <w:szCs w:val="20"/>
        </w:rPr>
        <w:t>Week 2:</w:t>
      </w:r>
      <w:r w:rsidRPr="00F8065D">
        <w:rPr>
          <w:rFonts w:ascii="Arial" w:hAnsi="Arial" w:cs="Arial"/>
          <w:spacing w:val="-2"/>
          <w:sz w:val="20"/>
          <w:szCs w:val="20"/>
        </w:rPr>
        <w:t xml:space="preserve">  Differe</w:t>
      </w:r>
      <w:r w:rsidR="00E47C73">
        <w:rPr>
          <w:rFonts w:ascii="Arial" w:hAnsi="Arial" w:cs="Arial"/>
          <w:spacing w:val="-2"/>
          <w:sz w:val="20"/>
          <w:szCs w:val="20"/>
        </w:rPr>
        <w:t>nt types of MRs on Solar system.</w:t>
      </w:r>
    </w:p>
    <w:p w14:paraId="2BF483F4" w14:textId="3A4BADB7" w:rsidR="003640B3" w:rsidRPr="00C42D9C" w:rsidRDefault="003640B3" w:rsidP="00C42D9C">
      <w:pPr>
        <w:pStyle w:val="ListParagraph"/>
        <w:tabs>
          <w:tab w:val="left" w:pos="1440"/>
        </w:tabs>
        <w:spacing w:before="2" w:line="240" w:lineRule="auto"/>
        <w:ind w:right="362"/>
        <w:jc w:val="both"/>
        <w:rPr>
          <w:rFonts w:ascii="Arial" w:hAnsi="Arial" w:cs="Arial"/>
          <w:sz w:val="20"/>
          <w:szCs w:val="20"/>
        </w:rPr>
      </w:pPr>
      <w:r w:rsidRPr="00C42D9C">
        <w:rPr>
          <w:rFonts w:ascii="Arial" w:hAnsi="Arial" w:cs="Arial"/>
          <w:spacing w:val="-2"/>
          <w:sz w:val="20"/>
          <w:szCs w:val="20"/>
        </w:rPr>
        <w:t>3 d solar system mode</w:t>
      </w:r>
      <w:r w:rsidR="00C42D9C">
        <w:rPr>
          <w:rFonts w:ascii="Arial" w:hAnsi="Arial" w:cs="Arial"/>
          <w:spacing w:val="-2"/>
          <w:sz w:val="20"/>
          <w:szCs w:val="20"/>
        </w:rPr>
        <w:t xml:space="preserve">ls </w:t>
      </w:r>
      <w:proofErr w:type="gramStart"/>
      <w:r w:rsidR="00C42D9C">
        <w:rPr>
          <w:rFonts w:ascii="Arial" w:hAnsi="Arial" w:cs="Arial"/>
          <w:spacing w:val="-2"/>
          <w:sz w:val="20"/>
          <w:szCs w:val="20"/>
        </w:rPr>
        <w:t>was</w:t>
      </w:r>
      <w:proofErr w:type="gramEnd"/>
      <w:r w:rsidR="00C42D9C">
        <w:rPr>
          <w:rFonts w:ascii="Arial" w:hAnsi="Arial" w:cs="Arial"/>
          <w:spacing w:val="-2"/>
          <w:sz w:val="20"/>
          <w:szCs w:val="20"/>
        </w:rPr>
        <w:t xml:space="preserve"> used which was</w:t>
      </w:r>
      <w:r w:rsidRPr="00C42D9C">
        <w:rPr>
          <w:rFonts w:ascii="Arial" w:hAnsi="Arial" w:cs="Arial"/>
          <w:spacing w:val="-2"/>
          <w:sz w:val="20"/>
          <w:szCs w:val="20"/>
        </w:rPr>
        <w:t xml:space="preserve"> made from clay or </w:t>
      </w:r>
      <w:r w:rsidR="00C42D9C" w:rsidRPr="00C42D9C">
        <w:rPr>
          <w:rFonts w:ascii="Arial" w:hAnsi="Arial" w:cs="Arial"/>
          <w:spacing w:val="-2"/>
          <w:sz w:val="20"/>
          <w:szCs w:val="20"/>
        </w:rPr>
        <w:t>thermo coal</w:t>
      </w:r>
      <w:r w:rsidRPr="00C42D9C">
        <w:rPr>
          <w:rFonts w:ascii="Arial" w:hAnsi="Arial" w:cs="Arial"/>
          <w:spacing w:val="-2"/>
          <w:sz w:val="20"/>
          <w:szCs w:val="20"/>
        </w:rPr>
        <w:t>. Educational videos and animations were shown to students, followed by questions. The diagrams in the text book was used at the time of learning</w:t>
      </w:r>
      <w:r w:rsidR="001C6AFA">
        <w:rPr>
          <w:rFonts w:ascii="Arial" w:hAnsi="Arial" w:cs="Arial"/>
          <w:spacing w:val="-2"/>
          <w:sz w:val="20"/>
          <w:szCs w:val="20"/>
        </w:rPr>
        <w:t>,</w:t>
      </w:r>
      <w:r w:rsidRPr="00C42D9C">
        <w:rPr>
          <w:rFonts w:ascii="Arial" w:hAnsi="Arial" w:cs="Arial"/>
          <w:spacing w:val="-2"/>
          <w:sz w:val="20"/>
          <w:szCs w:val="20"/>
        </w:rPr>
        <w:t xml:space="preserve"> and students were made to draw accordingly.</w:t>
      </w:r>
    </w:p>
    <w:p w14:paraId="5E76FB38" w14:textId="77777777" w:rsidR="003640B3" w:rsidRPr="00F8065D" w:rsidRDefault="003640B3" w:rsidP="00F8065D">
      <w:pPr>
        <w:pStyle w:val="ListParagraph"/>
        <w:widowControl w:val="0"/>
        <w:numPr>
          <w:ilvl w:val="0"/>
          <w:numId w:val="35"/>
        </w:numPr>
        <w:tabs>
          <w:tab w:val="left" w:pos="1440"/>
        </w:tabs>
        <w:autoSpaceDE w:val="0"/>
        <w:autoSpaceDN w:val="0"/>
        <w:spacing w:before="13" w:after="0" w:line="240" w:lineRule="auto"/>
        <w:ind w:right="354"/>
        <w:jc w:val="both"/>
        <w:rPr>
          <w:rFonts w:ascii="Arial" w:hAnsi="Arial" w:cs="Arial"/>
          <w:sz w:val="20"/>
          <w:szCs w:val="20"/>
        </w:rPr>
      </w:pPr>
      <w:r w:rsidRPr="00F8065D">
        <w:rPr>
          <w:rFonts w:ascii="Arial" w:hAnsi="Arial" w:cs="Arial"/>
          <w:sz w:val="20"/>
          <w:szCs w:val="20"/>
        </w:rPr>
        <w:t xml:space="preserve">Week 3 &amp; 4: MRs on magnetism and electricity. </w:t>
      </w:r>
    </w:p>
    <w:p w14:paraId="63B7833E" w14:textId="5A9CE014" w:rsidR="003640B3" w:rsidRPr="00C42D9C" w:rsidRDefault="003640B3" w:rsidP="00C42D9C">
      <w:pPr>
        <w:pStyle w:val="ListParagraph"/>
        <w:tabs>
          <w:tab w:val="left" w:pos="1440"/>
        </w:tabs>
        <w:spacing w:before="13" w:line="240" w:lineRule="auto"/>
        <w:ind w:right="354"/>
        <w:jc w:val="both"/>
        <w:rPr>
          <w:rFonts w:ascii="Arial" w:hAnsi="Arial" w:cs="Arial"/>
          <w:sz w:val="20"/>
          <w:szCs w:val="20"/>
        </w:rPr>
      </w:pPr>
      <w:r w:rsidRPr="00C42D9C">
        <w:rPr>
          <w:rFonts w:ascii="Arial" w:hAnsi="Arial" w:cs="Arial"/>
          <w:sz w:val="20"/>
          <w:szCs w:val="20"/>
        </w:rPr>
        <w:t xml:space="preserve">Students were given real magnets to learn about magnetism. Demonstration on magnetism was done along with some videos and they were made to demonstrate by themselves with the give materials. To learn about electricity, students were given </w:t>
      </w:r>
      <w:r w:rsidRPr="00C42D9C">
        <w:rPr>
          <w:rStyle w:val="Strong"/>
          <w:rFonts w:ascii="Arial" w:hAnsi="Arial" w:cs="Arial"/>
          <w:b w:val="0"/>
          <w:sz w:val="20"/>
          <w:szCs w:val="20"/>
        </w:rPr>
        <w:t>real materials</w:t>
      </w:r>
      <w:r w:rsidRPr="00C42D9C">
        <w:rPr>
          <w:rFonts w:ascii="Arial" w:hAnsi="Arial" w:cs="Arial"/>
          <w:b/>
          <w:sz w:val="20"/>
          <w:szCs w:val="20"/>
        </w:rPr>
        <w:t xml:space="preserve"> </w:t>
      </w:r>
      <w:r w:rsidRPr="00C42D9C">
        <w:rPr>
          <w:rFonts w:ascii="Arial" w:hAnsi="Arial" w:cs="Arial"/>
          <w:sz w:val="20"/>
          <w:szCs w:val="20"/>
        </w:rPr>
        <w:t>like</w:t>
      </w:r>
      <w:r w:rsidRPr="00C42D9C">
        <w:rPr>
          <w:rFonts w:ascii="Arial" w:hAnsi="Arial" w:cs="Arial"/>
          <w:b/>
          <w:sz w:val="20"/>
          <w:szCs w:val="20"/>
        </w:rPr>
        <w:t xml:space="preserve"> </w:t>
      </w:r>
      <w:r w:rsidRPr="00C42D9C">
        <w:rPr>
          <w:rFonts w:ascii="Arial" w:hAnsi="Arial" w:cs="Arial"/>
          <w:sz w:val="20"/>
          <w:szCs w:val="20"/>
        </w:rPr>
        <w:t>(battery, bulb, wire, and switch). Students were exposed to hands on experiments whereby they were asked to make simple circuit diagram followed by video tutorials and later teacher explained accordingly.</w:t>
      </w:r>
    </w:p>
    <w:p w14:paraId="1232C5B5" w14:textId="080AD1A1" w:rsidR="003640B3" w:rsidRPr="00F8065D" w:rsidRDefault="003640B3" w:rsidP="00F8065D">
      <w:pPr>
        <w:pStyle w:val="ListParagraph"/>
        <w:widowControl w:val="0"/>
        <w:numPr>
          <w:ilvl w:val="0"/>
          <w:numId w:val="35"/>
        </w:numPr>
        <w:tabs>
          <w:tab w:val="left" w:pos="1440"/>
        </w:tabs>
        <w:autoSpaceDE w:val="0"/>
        <w:autoSpaceDN w:val="0"/>
        <w:spacing w:before="13" w:after="0" w:line="240" w:lineRule="auto"/>
        <w:ind w:right="354"/>
        <w:jc w:val="both"/>
        <w:rPr>
          <w:rFonts w:ascii="Arial" w:hAnsi="Arial" w:cs="Arial"/>
          <w:sz w:val="20"/>
          <w:szCs w:val="20"/>
        </w:rPr>
      </w:pPr>
      <w:r w:rsidRPr="00F8065D">
        <w:rPr>
          <w:rFonts w:ascii="Arial" w:hAnsi="Arial" w:cs="Arial"/>
          <w:sz w:val="20"/>
          <w:szCs w:val="20"/>
        </w:rPr>
        <w:t xml:space="preserve">Week 5: MRs </w:t>
      </w:r>
      <w:r w:rsidR="00E47C73">
        <w:rPr>
          <w:rFonts w:ascii="Arial" w:hAnsi="Arial" w:cs="Arial"/>
          <w:sz w:val="20"/>
          <w:szCs w:val="20"/>
        </w:rPr>
        <w:t>on environment and living things.</w:t>
      </w:r>
    </w:p>
    <w:p w14:paraId="40D75E9C" w14:textId="77777777" w:rsidR="003640B3" w:rsidRPr="00C42D9C" w:rsidRDefault="003640B3" w:rsidP="00C42D9C">
      <w:pPr>
        <w:pStyle w:val="ListParagraph"/>
        <w:tabs>
          <w:tab w:val="left" w:pos="1440"/>
        </w:tabs>
        <w:spacing w:before="13" w:line="240" w:lineRule="auto"/>
        <w:ind w:right="354"/>
        <w:jc w:val="both"/>
        <w:rPr>
          <w:rFonts w:ascii="Arial" w:hAnsi="Arial" w:cs="Arial"/>
          <w:sz w:val="20"/>
          <w:szCs w:val="20"/>
        </w:rPr>
      </w:pPr>
      <w:r w:rsidRPr="00C42D9C">
        <w:rPr>
          <w:rFonts w:ascii="Arial" w:hAnsi="Arial" w:cs="Arial"/>
          <w:sz w:val="20"/>
          <w:szCs w:val="20"/>
        </w:rPr>
        <w:t xml:space="preserve">Students were given </w:t>
      </w:r>
      <w:r w:rsidRPr="00C42D9C">
        <w:rPr>
          <w:rStyle w:val="Strong"/>
          <w:rFonts w:ascii="Arial" w:hAnsi="Arial" w:cs="Arial"/>
          <w:b w:val="0"/>
          <w:sz w:val="20"/>
          <w:szCs w:val="20"/>
        </w:rPr>
        <w:t>Pictures and charts</w:t>
      </w:r>
      <w:r w:rsidRPr="00C42D9C">
        <w:rPr>
          <w:rFonts w:ascii="Arial" w:hAnsi="Arial" w:cs="Arial"/>
          <w:sz w:val="20"/>
          <w:szCs w:val="20"/>
        </w:rPr>
        <w:t xml:space="preserve"> of plants, animals, habitats. They were taken to outdoor observation activities. Video tutorials based on ecosystem was shown. Story telling activities group wise was also done based on the topic</w:t>
      </w:r>
    </w:p>
    <w:p w14:paraId="215566CF" w14:textId="4FB49ECE" w:rsidR="003640B3" w:rsidRDefault="003640B3" w:rsidP="00C42D9C">
      <w:pPr>
        <w:pStyle w:val="ListParagraph"/>
        <w:widowControl w:val="0"/>
        <w:numPr>
          <w:ilvl w:val="0"/>
          <w:numId w:val="33"/>
        </w:numPr>
        <w:tabs>
          <w:tab w:val="left" w:pos="1440"/>
        </w:tabs>
        <w:autoSpaceDE w:val="0"/>
        <w:autoSpaceDN w:val="0"/>
        <w:spacing w:before="13" w:after="0" w:line="240" w:lineRule="auto"/>
        <w:ind w:right="354"/>
        <w:jc w:val="both"/>
        <w:rPr>
          <w:rFonts w:ascii="Arial" w:hAnsi="Arial" w:cs="Arial"/>
          <w:sz w:val="20"/>
          <w:szCs w:val="20"/>
        </w:rPr>
      </w:pPr>
      <w:r w:rsidRPr="00C42D9C">
        <w:rPr>
          <w:rFonts w:ascii="Arial" w:hAnsi="Arial" w:cs="Arial"/>
          <w:sz w:val="20"/>
          <w:szCs w:val="20"/>
        </w:rPr>
        <w:t>Evaluation Phase (Week 6): The post-intervention data were collected through a post-test to te</w:t>
      </w:r>
      <w:r w:rsidR="00870520">
        <w:rPr>
          <w:rFonts w:ascii="Arial" w:hAnsi="Arial" w:cs="Arial"/>
          <w:sz w:val="20"/>
          <w:szCs w:val="20"/>
        </w:rPr>
        <w:t xml:space="preserve">st their academic achievement </w:t>
      </w:r>
      <w:r w:rsidRPr="00C42D9C">
        <w:rPr>
          <w:rFonts w:ascii="Arial" w:hAnsi="Arial" w:cs="Arial"/>
          <w:sz w:val="20"/>
          <w:szCs w:val="20"/>
        </w:rPr>
        <w:t>and focus group interview to</w:t>
      </w:r>
      <w:r w:rsidR="00C42D9C">
        <w:rPr>
          <w:rFonts w:ascii="Arial" w:hAnsi="Arial" w:cs="Arial"/>
          <w:sz w:val="20"/>
          <w:szCs w:val="20"/>
        </w:rPr>
        <w:t xml:space="preserve"> gather their perceptions on opportunities and challenges.</w:t>
      </w:r>
    </w:p>
    <w:p w14:paraId="2C5D1F87" w14:textId="77777777" w:rsidR="00870520" w:rsidRDefault="00870520" w:rsidP="00870520">
      <w:pPr>
        <w:widowControl w:val="0"/>
        <w:tabs>
          <w:tab w:val="left" w:pos="1440"/>
        </w:tabs>
        <w:autoSpaceDE w:val="0"/>
        <w:autoSpaceDN w:val="0"/>
        <w:spacing w:before="13" w:after="0" w:line="240" w:lineRule="auto"/>
        <w:ind w:right="354"/>
        <w:jc w:val="both"/>
        <w:rPr>
          <w:rFonts w:ascii="Arial" w:hAnsi="Arial" w:cs="Arial"/>
          <w:sz w:val="20"/>
          <w:szCs w:val="20"/>
        </w:rPr>
      </w:pPr>
    </w:p>
    <w:p w14:paraId="36EB1719" w14:textId="77777777" w:rsidR="00870520" w:rsidRPr="005D74E8" w:rsidRDefault="00870520" w:rsidP="00870520">
      <w:pPr>
        <w:numPr>
          <w:ilvl w:val="0"/>
          <w:numId w:val="16"/>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DATA ANALYSIS AND FINDINGS</w:t>
      </w:r>
    </w:p>
    <w:p w14:paraId="73E1E9BA" w14:textId="77777777" w:rsidR="00870520" w:rsidRPr="00870520" w:rsidRDefault="00870520" w:rsidP="00870520">
      <w:pPr>
        <w:pStyle w:val="BodyText"/>
        <w:spacing w:before="125"/>
        <w:ind w:right="357"/>
        <w:jc w:val="both"/>
        <w:rPr>
          <w:rFonts w:ascii="Arial" w:hAnsi="Arial" w:cs="Arial"/>
          <w:sz w:val="20"/>
          <w:szCs w:val="20"/>
        </w:rPr>
      </w:pPr>
      <w:r w:rsidRPr="00870520">
        <w:rPr>
          <w:rFonts w:ascii="Arial" w:hAnsi="Arial" w:cs="Arial"/>
          <w:sz w:val="20"/>
          <w:szCs w:val="20"/>
        </w:rPr>
        <w:t>The</w:t>
      </w:r>
      <w:r w:rsidRPr="00870520">
        <w:rPr>
          <w:rFonts w:ascii="Arial" w:hAnsi="Arial" w:cs="Arial"/>
          <w:spacing w:val="-5"/>
          <w:sz w:val="20"/>
          <w:szCs w:val="20"/>
        </w:rPr>
        <w:t xml:space="preserve"> </w:t>
      </w:r>
      <w:r w:rsidRPr="00870520">
        <w:rPr>
          <w:rFonts w:ascii="Arial" w:hAnsi="Arial" w:cs="Arial"/>
          <w:sz w:val="20"/>
          <w:szCs w:val="20"/>
        </w:rPr>
        <w:t>quantitative</w:t>
      </w:r>
      <w:r w:rsidRPr="00870520">
        <w:rPr>
          <w:rFonts w:ascii="Arial" w:hAnsi="Arial" w:cs="Arial"/>
          <w:spacing w:val="-3"/>
          <w:sz w:val="20"/>
          <w:szCs w:val="20"/>
        </w:rPr>
        <w:t xml:space="preserve"> </w:t>
      </w:r>
      <w:r w:rsidRPr="00870520">
        <w:rPr>
          <w:rFonts w:ascii="Arial" w:hAnsi="Arial" w:cs="Arial"/>
          <w:sz w:val="20"/>
          <w:szCs w:val="20"/>
        </w:rPr>
        <w:t>data</w:t>
      </w:r>
      <w:r w:rsidRPr="00870520">
        <w:rPr>
          <w:rFonts w:ascii="Arial" w:hAnsi="Arial" w:cs="Arial"/>
          <w:spacing w:val="-3"/>
          <w:sz w:val="20"/>
          <w:szCs w:val="20"/>
        </w:rPr>
        <w:t xml:space="preserve"> </w:t>
      </w:r>
      <w:r w:rsidRPr="00870520">
        <w:rPr>
          <w:rFonts w:ascii="Arial" w:hAnsi="Arial" w:cs="Arial"/>
          <w:sz w:val="20"/>
          <w:szCs w:val="20"/>
        </w:rPr>
        <w:t>from</w:t>
      </w:r>
      <w:r w:rsidRPr="00870520">
        <w:rPr>
          <w:rFonts w:ascii="Arial" w:hAnsi="Arial" w:cs="Arial"/>
          <w:spacing w:val="-3"/>
          <w:sz w:val="20"/>
          <w:szCs w:val="20"/>
        </w:rPr>
        <w:t xml:space="preserve"> </w:t>
      </w:r>
      <w:r w:rsidRPr="00870520">
        <w:rPr>
          <w:rFonts w:ascii="Arial" w:hAnsi="Arial" w:cs="Arial"/>
          <w:sz w:val="20"/>
          <w:szCs w:val="20"/>
        </w:rPr>
        <w:t>the</w:t>
      </w:r>
      <w:r w:rsidRPr="00870520">
        <w:rPr>
          <w:rFonts w:ascii="Arial" w:hAnsi="Arial" w:cs="Arial"/>
          <w:spacing w:val="-4"/>
          <w:sz w:val="20"/>
          <w:szCs w:val="20"/>
        </w:rPr>
        <w:t xml:space="preserve"> pretest and </w:t>
      </w:r>
      <w:r w:rsidRPr="00870520">
        <w:rPr>
          <w:rFonts w:ascii="Arial" w:hAnsi="Arial" w:cs="Arial"/>
          <w:sz w:val="20"/>
          <w:szCs w:val="20"/>
        </w:rPr>
        <w:t>post-test</w:t>
      </w:r>
      <w:r w:rsidRPr="00870520">
        <w:rPr>
          <w:rFonts w:ascii="Arial" w:hAnsi="Arial" w:cs="Arial"/>
          <w:spacing w:val="-3"/>
          <w:sz w:val="20"/>
          <w:szCs w:val="20"/>
        </w:rPr>
        <w:t xml:space="preserve"> </w:t>
      </w:r>
      <w:r w:rsidRPr="00870520">
        <w:rPr>
          <w:rFonts w:ascii="Arial" w:hAnsi="Arial" w:cs="Arial"/>
          <w:sz w:val="20"/>
          <w:szCs w:val="20"/>
        </w:rPr>
        <w:t>and</w:t>
      </w:r>
      <w:r w:rsidRPr="00870520">
        <w:rPr>
          <w:rFonts w:ascii="Arial" w:hAnsi="Arial" w:cs="Arial"/>
          <w:spacing w:val="-3"/>
          <w:sz w:val="20"/>
          <w:szCs w:val="20"/>
        </w:rPr>
        <w:t xml:space="preserve"> </w:t>
      </w:r>
      <w:r w:rsidRPr="00870520">
        <w:rPr>
          <w:rFonts w:ascii="Arial" w:hAnsi="Arial" w:cs="Arial"/>
          <w:sz w:val="20"/>
          <w:szCs w:val="20"/>
        </w:rPr>
        <w:t>were</w:t>
      </w:r>
      <w:r w:rsidRPr="00870520">
        <w:rPr>
          <w:rFonts w:ascii="Arial" w:hAnsi="Arial" w:cs="Arial"/>
          <w:spacing w:val="-4"/>
          <w:sz w:val="20"/>
          <w:szCs w:val="20"/>
        </w:rPr>
        <w:t xml:space="preserve"> </w:t>
      </w:r>
      <w:r w:rsidRPr="00870520">
        <w:rPr>
          <w:rFonts w:ascii="Arial" w:hAnsi="Arial" w:cs="Arial"/>
          <w:sz w:val="20"/>
          <w:szCs w:val="20"/>
        </w:rPr>
        <w:t>analyzed</w:t>
      </w:r>
      <w:r w:rsidRPr="00870520">
        <w:rPr>
          <w:rFonts w:ascii="Arial" w:hAnsi="Arial" w:cs="Arial"/>
          <w:spacing w:val="-3"/>
          <w:sz w:val="20"/>
          <w:szCs w:val="20"/>
        </w:rPr>
        <w:t xml:space="preserve"> </w:t>
      </w:r>
      <w:r w:rsidRPr="00870520">
        <w:rPr>
          <w:rFonts w:ascii="Arial" w:hAnsi="Arial" w:cs="Arial"/>
          <w:sz w:val="20"/>
          <w:szCs w:val="20"/>
        </w:rPr>
        <w:t>using</w:t>
      </w:r>
      <w:r w:rsidRPr="00870520">
        <w:rPr>
          <w:rFonts w:ascii="Arial" w:hAnsi="Arial" w:cs="Arial"/>
          <w:spacing w:val="-3"/>
          <w:sz w:val="20"/>
          <w:szCs w:val="20"/>
        </w:rPr>
        <w:t xml:space="preserve"> </w:t>
      </w:r>
      <w:r w:rsidRPr="00870520">
        <w:rPr>
          <w:rFonts w:ascii="Arial" w:hAnsi="Arial" w:cs="Arial"/>
          <w:sz w:val="20"/>
          <w:szCs w:val="20"/>
        </w:rPr>
        <w:t>SPSS</w:t>
      </w:r>
      <w:r w:rsidRPr="00870520">
        <w:rPr>
          <w:rFonts w:ascii="Arial" w:hAnsi="Arial" w:cs="Arial"/>
          <w:spacing w:val="-3"/>
          <w:sz w:val="20"/>
          <w:szCs w:val="20"/>
        </w:rPr>
        <w:t xml:space="preserve"> </w:t>
      </w:r>
      <w:r w:rsidRPr="00870520">
        <w:rPr>
          <w:rFonts w:ascii="Arial" w:hAnsi="Arial" w:cs="Arial"/>
          <w:sz w:val="20"/>
          <w:szCs w:val="20"/>
        </w:rPr>
        <w:t>25,</w:t>
      </w:r>
      <w:r w:rsidRPr="00870520">
        <w:rPr>
          <w:rFonts w:ascii="Arial" w:hAnsi="Arial" w:cs="Arial"/>
          <w:spacing w:val="-3"/>
          <w:sz w:val="20"/>
          <w:szCs w:val="20"/>
        </w:rPr>
        <w:t xml:space="preserve"> </w:t>
      </w:r>
      <w:r w:rsidRPr="00870520">
        <w:rPr>
          <w:rFonts w:ascii="Arial" w:hAnsi="Arial" w:cs="Arial"/>
          <w:sz w:val="20"/>
          <w:szCs w:val="20"/>
        </w:rPr>
        <w:t>and the</w:t>
      </w:r>
      <w:r w:rsidRPr="00870520">
        <w:rPr>
          <w:rFonts w:ascii="Arial" w:hAnsi="Arial" w:cs="Arial"/>
          <w:spacing w:val="-15"/>
          <w:sz w:val="20"/>
          <w:szCs w:val="20"/>
        </w:rPr>
        <w:t xml:space="preserve"> </w:t>
      </w:r>
      <w:r w:rsidRPr="00870520">
        <w:rPr>
          <w:rFonts w:ascii="Arial" w:hAnsi="Arial" w:cs="Arial"/>
          <w:sz w:val="20"/>
          <w:szCs w:val="20"/>
        </w:rPr>
        <w:t>qualitative</w:t>
      </w:r>
      <w:r w:rsidRPr="00870520">
        <w:rPr>
          <w:rFonts w:ascii="Arial" w:hAnsi="Arial" w:cs="Arial"/>
          <w:spacing w:val="-15"/>
          <w:sz w:val="20"/>
          <w:szCs w:val="20"/>
        </w:rPr>
        <w:t xml:space="preserve"> </w:t>
      </w:r>
      <w:r w:rsidRPr="00870520">
        <w:rPr>
          <w:rFonts w:ascii="Arial" w:hAnsi="Arial" w:cs="Arial"/>
          <w:sz w:val="20"/>
          <w:szCs w:val="20"/>
        </w:rPr>
        <w:t>data</w:t>
      </w:r>
      <w:r w:rsidRPr="00870520">
        <w:rPr>
          <w:rFonts w:ascii="Arial" w:hAnsi="Arial" w:cs="Arial"/>
          <w:spacing w:val="-15"/>
          <w:sz w:val="20"/>
          <w:szCs w:val="20"/>
        </w:rPr>
        <w:t xml:space="preserve"> </w:t>
      </w:r>
      <w:r w:rsidRPr="00870520">
        <w:rPr>
          <w:rFonts w:ascii="Arial" w:hAnsi="Arial" w:cs="Arial"/>
          <w:sz w:val="20"/>
          <w:szCs w:val="20"/>
        </w:rPr>
        <w:t>from focus group</w:t>
      </w:r>
      <w:r w:rsidRPr="00870520">
        <w:rPr>
          <w:rFonts w:ascii="Arial" w:hAnsi="Arial" w:cs="Arial"/>
          <w:spacing w:val="-15"/>
          <w:sz w:val="20"/>
          <w:szCs w:val="20"/>
        </w:rPr>
        <w:t xml:space="preserve"> </w:t>
      </w:r>
      <w:r w:rsidRPr="00870520">
        <w:rPr>
          <w:rFonts w:ascii="Arial" w:hAnsi="Arial" w:cs="Arial"/>
          <w:sz w:val="20"/>
          <w:szCs w:val="20"/>
        </w:rPr>
        <w:t>interview were analyzed based on thematic</w:t>
      </w:r>
      <w:r w:rsidRPr="00870520">
        <w:rPr>
          <w:rFonts w:ascii="Arial" w:hAnsi="Arial" w:cs="Arial"/>
          <w:spacing w:val="-15"/>
          <w:sz w:val="20"/>
          <w:szCs w:val="20"/>
        </w:rPr>
        <w:t xml:space="preserve"> </w:t>
      </w:r>
      <w:r w:rsidRPr="00870520">
        <w:rPr>
          <w:rFonts w:ascii="Arial" w:hAnsi="Arial" w:cs="Arial"/>
          <w:sz w:val="20"/>
          <w:szCs w:val="20"/>
        </w:rPr>
        <w:t>basis. To</w:t>
      </w:r>
      <w:r w:rsidRPr="00870520">
        <w:rPr>
          <w:rFonts w:ascii="Arial" w:hAnsi="Arial" w:cs="Arial"/>
          <w:spacing w:val="-15"/>
          <w:sz w:val="20"/>
          <w:szCs w:val="20"/>
        </w:rPr>
        <w:t xml:space="preserve"> </w:t>
      </w:r>
      <w:r w:rsidRPr="00870520">
        <w:rPr>
          <w:rFonts w:ascii="Arial" w:hAnsi="Arial" w:cs="Arial"/>
          <w:sz w:val="20"/>
          <w:szCs w:val="20"/>
        </w:rPr>
        <w:t>validate</w:t>
      </w:r>
      <w:r w:rsidRPr="00870520">
        <w:rPr>
          <w:rFonts w:ascii="Arial" w:hAnsi="Arial" w:cs="Arial"/>
          <w:spacing w:val="-15"/>
          <w:sz w:val="20"/>
          <w:szCs w:val="20"/>
        </w:rPr>
        <w:t xml:space="preserve"> </w:t>
      </w:r>
      <w:r w:rsidRPr="00870520">
        <w:rPr>
          <w:rFonts w:ascii="Arial" w:hAnsi="Arial" w:cs="Arial"/>
          <w:sz w:val="20"/>
          <w:szCs w:val="20"/>
        </w:rPr>
        <w:t>the</w:t>
      </w:r>
      <w:r w:rsidRPr="00870520">
        <w:rPr>
          <w:rFonts w:ascii="Arial" w:hAnsi="Arial" w:cs="Arial"/>
          <w:spacing w:val="-15"/>
          <w:sz w:val="20"/>
          <w:szCs w:val="20"/>
        </w:rPr>
        <w:t xml:space="preserve"> </w:t>
      </w:r>
      <w:r w:rsidRPr="00870520">
        <w:rPr>
          <w:rFonts w:ascii="Arial" w:hAnsi="Arial" w:cs="Arial"/>
          <w:sz w:val="20"/>
          <w:szCs w:val="20"/>
        </w:rPr>
        <w:t>results</w:t>
      </w:r>
      <w:r w:rsidRPr="00870520">
        <w:rPr>
          <w:rFonts w:ascii="Arial" w:hAnsi="Arial" w:cs="Arial"/>
          <w:spacing w:val="-15"/>
          <w:sz w:val="20"/>
          <w:szCs w:val="20"/>
        </w:rPr>
        <w:t xml:space="preserve"> </w:t>
      </w:r>
      <w:r w:rsidRPr="00870520">
        <w:rPr>
          <w:rFonts w:ascii="Arial" w:hAnsi="Arial" w:cs="Arial"/>
          <w:sz w:val="20"/>
          <w:szCs w:val="20"/>
        </w:rPr>
        <w:t>from</w:t>
      </w:r>
      <w:r w:rsidRPr="00870520">
        <w:rPr>
          <w:rFonts w:ascii="Arial" w:hAnsi="Arial" w:cs="Arial"/>
          <w:spacing w:val="-15"/>
          <w:sz w:val="20"/>
          <w:szCs w:val="20"/>
        </w:rPr>
        <w:t xml:space="preserve"> </w:t>
      </w:r>
      <w:r w:rsidRPr="00870520">
        <w:rPr>
          <w:rFonts w:ascii="Arial" w:hAnsi="Arial" w:cs="Arial"/>
          <w:sz w:val="20"/>
          <w:szCs w:val="20"/>
        </w:rPr>
        <w:t>various sources, the data from the post-test, students’ focus group interview were triangulated. The following were the results from the data.</w:t>
      </w:r>
    </w:p>
    <w:p w14:paraId="3CD087FF" w14:textId="77777777" w:rsidR="00870520" w:rsidRPr="00870520" w:rsidRDefault="00870520" w:rsidP="00870520">
      <w:pPr>
        <w:spacing w:line="240" w:lineRule="auto"/>
        <w:jc w:val="both"/>
        <w:rPr>
          <w:rFonts w:ascii="Arial" w:eastAsia="Times New Roman" w:hAnsi="Arial" w:cs="Arial"/>
          <w:sz w:val="20"/>
          <w:szCs w:val="20"/>
        </w:rPr>
      </w:pPr>
      <w:r w:rsidRPr="00870520">
        <w:rPr>
          <w:rFonts w:ascii="Arial" w:eastAsia="Times New Roman" w:hAnsi="Arial" w:cs="Arial"/>
          <w:sz w:val="20"/>
          <w:szCs w:val="20"/>
        </w:rPr>
        <w:t>The quantitative data from the pre-test, post-test, and student perception survey were analyzed using SPSS 25 and Excel, and the qualitative data from interviews were analyzed on a thematic basis. To validate the results from various sources, the data from the post-test, student perception survey, and interview were triangulated. The following were the results from the data.</w:t>
      </w:r>
    </w:p>
    <w:p w14:paraId="0E2830F6" w14:textId="77777777" w:rsidR="00870520" w:rsidRDefault="00870520" w:rsidP="00870520">
      <w:pPr>
        <w:widowControl w:val="0"/>
        <w:tabs>
          <w:tab w:val="left" w:pos="1440"/>
        </w:tabs>
        <w:autoSpaceDE w:val="0"/>
        <w:autoSpaceDN w:val="0"/>
        <w:spacing w:before="13" w:after="0" w:line="240" w:lineRule="auto"/>
        <w:ind w:right="354"/>
        <w:jc w:val="both"/>
        <w:rPr>
          <w:rFonts w:ascii="Arial" w:hAnsi="Arial" w:cs="Arial"/>
          <w:sz w:val="20"/>
          <w:szCs w:val="20"/>
        </w:rPr>
      </w:pPr>
    </w:p>
    <w:p w14:paraId="68E988D7" w14:textId="77777777" w:rsidR="00B9467C" w:rsidRPr="00B9467C" w:rsidRDefault="00B9467C" w:rsidP="00B9467C">
      <w:pPr>
        <w:spacing w:line="240" w:lineRule="auto"/>
        <w:jc w:val="both"/>
        <w:rPr>
          <w:rFonts w:ascii="Arial" w:eastAsia="Times New Roman" w:hAnsi="Arial" w:cs="Arial"/>
          <w:sz w:val="22"/>
          <w:szCs w:val="22"/>
        </w:rPr>
      </w:pPr>
      <w:r w:rsidRPr="00B9467C">
        <w:rPr>
          <w:rFonts w:ascii="Arial" w:eastAsia="Times New Roman" w:hAnsi="Arial" w:cs="Arial"/>
          <w:b/>
          <w:sz w:val="22"/>
          <w:szCs w:val="22"/>
        </w:rPr>
        <w:t>Quantitative Findings</w:t>
      </w:r>
    </w:p>
    <w:p w14:paraId="623399A3" w14:textId="77777777" w:rsidR="00B9467C" w:rsidRPr="00B9467C" w:rsidRDefault="00B9467C" w:rsidP="00B9467C">
      <w:pPr>
        <w:pStyle w:val="Heading3"/>
        <w:spacing w:line="240" w:lineRule="auto"/>
        <w:rPr>
          <w:rFonts w:ascii="Arial" w:hAnsi="Arial" w:cs="Arial"/>
          <w:b/>
          <w:color w:val="000000" w:themeColor="text1"/>
          <w:sz w:val="20"/>
          <w:szCs w:val="20"/>
        </w:rPr>
      </w:pPr>
      <w:r w:rsidRPr="00B9467C">
        <w:rPr>
          <w:rFonts w:ascii="Arial" w:hAnsi="Arial" w:cs="Arial"/>
          <w:b/>
          <w:color w:val="000000" w:themeColor="text1"/>
          <w:sz w:val="20"/>
          <w:szCs w:val="20"/>
        </w:rPr>
        <w:t>Normality Test for Pretest and post-test data</w:t>
      </w:r>
    </w:p>
    <w:p w14:paraId="1720EF7D" w14:textId="45B87FB7" w:rsidR="00036E6C" w:rsidRDefault="00B9467C" w:rsidP="00FA2821">
      <w:pPr>
        <w:pStyle w:val="NormalWeb"/>
        <w:jc w:val="both"/>
        <w:rPr>
          <w:rFonts w:ascii="Arial" w:hAnsi="Arial" w:cs="Arial"/>
          <w:color w:val="000000" w:themeColor="text1"/>
          <w:sz w:val="20"/>
          <w:szCs w:val="20"/>
        </w:rPr>
      </w:pPr>
      <w:r w:rsidRPr="00B9467C">
        <w:rPr>
          <w:rFonts w:ascii="Arial" w:hAnsi="Arial" w:cs="Arial"/>
          <w:color w:val="000000" w:themeColor="text1"/>
          <w:sz w:val="20"/>
          <w:szCs w:val="20"/>
        </w:rPr>
        <w:t xml:space="preserve">The Shapiro-Wilk test was performed in SPSS to check for data normality. Normal data distribution was noted in each case as p-values were greater than 0.05, indicating significant differences between groups. According to Ghasemi and Zahediasl (2012), the </w:t>
      </w:r>
      <w:r w:rsidRPr="00B9467C">
        <w:rPr>
          <w:rFonts w:ascii="Arial" w:hAnsi="Arial" w:cs="Arial"/>
          <w:bCs/>
          <w:color w:val="000000" w:themeColor="text1"/>
          <w:sz w:val="20"/>
          <w:szCs w:val="20"/>
        </w:rPr>
        <w:t xml:space="preserve">Shapiro-Wilk test </w:t>
      </w:r>
      <w:r w:rsidRPr="00B9467C">
        <w:rPr>
          <w:rFonts w:ascii="Arial" w:hAnsi="Arial" w:cs="Arial"/>
          <w:color w:val="000000" w:themeColor="text1"/>
          <w:sz w:val="20"/>
          <w:szCs w:val="20"/>
        </w:rPr>
        <w:t>is the most suitable test for determining whether a continuous variable follows a normal distribution. The null hypothesis (H</w:t>
      </w:r>
      <w:r w:rsidRPr="00B9467C">
        <w:rPr>
          <w:rFonts w:ascii="Arial" w:hAnsi="Arial" w:cs="Arial"/>
          <w:color w:val="000000" w:themeColor="text1"/>
          <w:sz w:val="20"/>
          <w:szCs w:val="20"/>
          <w:vertAlign w:val="subscript"/>
        </w:rPr>
        <w:t>0</w:t>
      </w:r>
      <w:r w:rsidRPr="00B9467C">
        <w:rPr>
          <w:rFonts w:ascii="Arial" w:hAnsi="Arial" w:cs="Arial"/>
          <w:color w:val="000000" w:themeColor="text1"/>
          <w:sz w:val="20"/>
          <w:szCs w:val="20"/>
        </w:rPr>
        <w:t>) states that the variable is normally distributed, and the alternative hypothesis (H</w:t>
      </w:r>
      <w:r w:rsidRPr="00B9467C">
        <w:rPr>
          <w:rFonts w:ascii="Arial" w:hAnsi="Arial" w:cs="Arial"/>
          <w:color w:val="000000" w:themeColor="text1"/>
          <w:sz w:val="20"/>
          <w:szCs w:val="20"/>
          <w:vertAlign w:val="subscript"/>
        </w:rPr>
        <w:t>1</w:t>
      </w:r>
      <w:r w:rsidRPr="00B9467C">
        <w:rPr>
          <w:rFonts w:ascii="Arial" w:hAnsi="Arial" w:cs="Arial"/>
          <w:color w:val="000000" w:themeColor="text1"/>
          <w:sz w:val="20"/>
          <w:szCs w:val="20"/>
        </w:rPr>
        <w:t xml:space="preserve">) states that the variable is not normally distributed. </w:t>
      </w:r>
      <w:proofErr w:type="gramStart"/>
      <w:r w:rsidRPr="00B9467C">
        <w:rPr>
          <w:rFonts w:ascii="Arial" w:hAnsi="Arial" w:cs="Arial"/>
          <w:color w:val="000000" w:themeColor="text1"/>
          <w:sz w:val="20"/>
          <w:szCs w:val="20"/>
        </w:rPr>
        <w:t>So</w:t>
      </w:r>
      <w:proofErr w:type="gramEnd"/>
      <w:r w:rsidRPr="00B9467C">
        <w:rPr>
          <w:rFonts w:ascii="Arial" w:hAnsi="Arial" w:cs="Arial"/>
          <w:color w:val="000000" w:themeColor="text1"/>
          <w:sz w:val="20"/>
          <w:szCs w:val="20"/>
        </w:rPr>
        <w:t xml:space="preserve"> after running this test, If p ≤ 0.05, the null hypothesis can be rejected (i.e., the variable is not normally distributed). </w:t>
      </w:r>
      <w:r w:rsidRPr="00B9467C">
        <w:rPr>
          <w:rFonts w:ascii="Arial" w:hAnsi="Arial" w:cs="Arial"/>
          <w:bCs/>
          <w:color w:val="000000" w:themeColor="text1"/>
          <w:sz w:val="20"/>
          <w:szCs w:val="20"/>
        </w:rPr>
        <w:t>If p &gt; 0.05, the null hypothesis cannot be rejected (i.e.,</w:t>
      </w:r>
      <w:r w:rsidRPr="00B9467C">
        <w:rPr>
          <w:rFonts w:ascii="Arial" w:hAnsi="Arial" w:cs="Arial"/>
          <w:color w:val="000000" w:themeColor="text1"/>
          <w:sz w:val="20"/>
          <w:szCs w:val="20"/>
        </w:rPr>
        <w:t xml:space="preserve"> the variab</w:t>
      </w:r>
      <w:r w:rsidR="00FA2821">
        <w:rPr>
          <w:rFonts w:ascii="Arial" w:hAnsi="Arial" w:cs="Arial"/>
          <w:color w:val="000000" w:themeColor="text1"/>
          <w:sz w:val="20"/>
          <w:szCs w:val="20"/>
        </w:rPr>
        <w:t>le may be normally distributed).</w:t>
      </w:r>
    </w:p>
    <w:p w14:paraId="6D197228" w14:textId="1EE276E1" w:rsidR="00036E6C" w:rsidRPr="00B9467C" w:rsidRDefault="00036E6C" w:rsidP="00036E6C">
      <w:pPr>
        <w:pStyle w:val="Caption"/>
        <w:keepNext/>
        <w:rPr>
          <w:rFonts w:ascii="Arial" w:hAnsi="Arial" w:cs="Arial"/>
          <w:b/>
          <w:sz w:val="20"/>
          <w:szCs w:val="20"/>
        </w:rPr>
      </w:pPr>
      <w:r>
        <w:rPr>
          <w:rFonts w:ascii="Arial" w:hAnsi="Arial" w:cs="Arial"/>
          <w:b/>
          <w:i w:val="0"/>
          <w:color w:val="000000" w:themeColor="text1"/>
          <w:sz w:val="20"/>
          <w:szCs w:val="20"/>
        </w:rPr>
        <w:t xml:space="preserve">            </w:t>
      </w:r>
      <w:r w:rsidRPr="00B9467C">
        <w:rPr>
          <w:rFonts w:ascii="Arial" w:hAnsi="Arial" w:cs="Arial"/>
          <w:b/>
          <w:i w:val="0"/>
          <w:color w:val="000000" w:themeColor="text1"/>
          <w:sz w:val="20"/>
          <w:szCs w:val="20"/>
        </w:rPr>
        <w:t xml:space="preserve">Table </w:t>
      </w:r>
      <w:r w:rsidR="00192BA5">
        <w:rPr>
          <w:rFonts w:ascii="Arial" w:hAnsi="Arial" w:cs="Arial"/>
          <w:b/>
          <w:i w:val="0"/>
          <w:color w:val="000000" w:themeColor="text1"/>
          <w:sz w:val="20"/>
          <w:szCs w:val="20"/>
        </w:rPr>
        <w:t>1</w:t>
      </w:r>
      <w:r>
        <w:rPr>
          <w:rFonts w:ascii="Arial" w:hAnsi="Arial" w:cs="Arial"/>
          <w:b/>
          <w:i w:val="0"/>
          <w:sz w:val="20"/>
          <w:szCs w:val="20"/>
        </w:rPr>
        <w:t xml:space="preserve">: </w:t>
      </w:r>
      <w:r w:rsidRPr="00B9467C">
        <w:rPr>
          <w:rFonts w:ascii="Arial" w:hAnsi="Arial" w:cs="Arial"/>
          <w:b/>
          <w:color w:val="000000" w:themeColor="text1"/>
          <w:sz w:val="20"/>
          <w:szCs w:val="20"/>
        </w:rPr>
        <w:t>Normality test for both control and EG</w:t>
      </w:r>
    </w:p>
    <w:tbl>
      <w:tblPr>
        <w:tblpPr w:leftFromText="180" w:rightFromText="180" w:vertAnchor="text" w:horzAnchor="margin" w:tblpXSpec="center" w:tblpY="177"/>
        <w:tblW w:w="9815" w:type="dxa"/>
        <w:tblBorders>
          <w:bottom w:val="single" w:sz="8" w:space="0" w:color="152935"/>
        </w:tblBorders>
        <w:tblLayout w:type="fixed"/>
        <w:tblCellMar>
          <w:left w:w="0" w:type="dxa"/>
          <w:right w:w="0" w:type="dxa"/>
        </w:tblCellMar>
        <w:tblLook w:val="0000" w:firstRow="0" w:lastRow="0" w:firstColumn="0" w:lastColumn="0" w:noHBand="0" w:noVBand="0"/>
      </w:tblPr>
      <w:tblGrid>
        <w:gridCol w:w="3732"/>
        <w:gridCol w:w="2549"/>
        <w:gridCol w:w="1568"/>
        <w:gridCol w:w="1966"/>
      </w:tblGrid>
      <w:tr w:rsidR="00036E6C" w:rsidRPr="003C066E" w14:paraId="0D456176" w14:textId="77777777" w:rsidTr="00036E6C">
        <w:trPr>
          <w:cantSplit/>
          <w:trHeight w:val="343"/>
        </w:trPr>
        <w:tc>
          <w:tcPr>
            <w:tcW w:w="3732" w:type="dxa"/>
            <w:vMerge w:val="restart"/>
            <w:tcBorders>
              <w:top w:val="single" w:sz="4" w:space="0" w:color="auto"/>
              <w:bottom w:val="nil"/>
            </w:tcBorders>
            <w:vAlign w:val="bottom"/>
          </w:tcPr>
          <w:p w14:paraId="54B661A4" w14:textId="77777777" w:rsidR="00036E6C" w:rsidRPr="003C066E" w:rsidRDefault="00036E6C" w:rsidP="00036E6C">
            <w:pPr>
              <w:spacing w:line="240" w:lineRule="auto"/>
              <w:rPr>
                <w:rFonts w:ascii="Arial" w:hAnsi="Arial" w:cs="Arial"/>
                <w:b/>
                <w:color w:val="000000" w:themeColor="text1"/>
                <w:sz w:val="20"/>
                <w:szCs w:val="20"/>
              </w:rPr>
            </w:pPr>
            <w:r w:rsidRPr="003C066E">
              <w:rPr>
                <w:rFonts w:ascii="Arial" w:hAnsi="Arial" w:cs="Arial"/>
                <w:b/>
                <w:color w:val="000000" w:themeColor="text1"/>
                <w:sz w:val="20"/>
                <w:szCs w:val="20"/>
              </w:rPr>
              <w:t>Group</w:t>
            </w:r>
          </w:p>
        </w:tc>
        <w:tc>
          <w:tcPr>
            <w:tcW w:w="6083" w:type="dxa"/>
            <w:gridSpan w:val="3"/>
            <w:tcBorders>
              <w:top w:val="single" w:sz="4" w:space="0" w:color="auto"/>
              <w:bottom w:val="nil"/>
            </w:tcBorders>
            <w:vAlign w:val="bottom"/>
          </w:tcPr>
          <w:p w14:paraId="73CCA791" w14:textId="77777777" w:rsidR="00036E6C" w:rsidRPr="003C066E" w:rsidRDefault="00036E6C" w:rsidP="00036E6C">
            <w:pPr>
              <w:spacing w:line="240" w:lineRule="auto"/>
              <w:rPr>
                <w:rFonts w:ascii="Arial" w:hAnsi="Arial" w:cs="Arial"/>
                <w:b/>
                <w:color w:val="000000" w:themeColor="text1"/>
                <w:sz w:val="20"/>
                <w:szCs w:val="20"/>
              </w:rPr>
            </w:pPr>
            <w:r w:rsidRPr="003C066E">
              <w:rPr>
                <w:rFonts w:ascii="Arial" w:hAnsi="Arial" w:cs="Arial"/>
                <w:b/>
                <w:color w:val="000000" w:themeColor="text1"/>
                <w:sz w:val="20"/>
                <w:szCs w:val="20"/>
              </w:rPr>
              <w:t>Shapiro-Wilk</w:t>
            </w:r>
          </w:p>
        </w:tc>
      </w:tr>
      <w:tr w:rsidR="00036E6C" w:rsidRPr="003C066E" w14:paraId="4DCBF6B2" w14:textId="77777777" w:rsidTr="00036E6C">
        <w:trPr>
          <w:cantSplit/>
          <w:trHeight w:val="249"/>
        </w:trPr>
        <w:tc>
          <w:tcPr>
            <w:tcW w:w="3732" w:type="dxa"/>
            <w:vMerge/>
            <w:tcBorders>
              <w:bottom w:val="single" w:sz="4" w:space="0" w:color="auto"/>
            </w:tcBorders>
            <w:vAlign w:val="bottom"/>
          </w:tcPr>
          <w:p w14:paraId="39B8A20B" w14:textId="77777777" w:rsidR="00036E6C" w:rsidRPr="003C066E" w:rsidRDefault="00036E6C" w:rsidP="00036E6C">
            <w:pPr>
              <w:spacing w:line="240" w:lineRule="auto"/>
              <w:rPr>
                <w:rFonts w:ascii="Arial" w:hAnsi="Arial" w:cs="Arial"/>
                <w:b/>
                <w:color w:val="000000" w:themeColor="text1"/>
                <w:sz w:val="20"/>
                <w:szCs w:val="20"/>
              </w:rPr>
            </w:pPr>
          </w:p>
        </w:tc>
        <w:tc>
          <w:tcPr>
            <w:tcW w:w="2549" w:type="dxa"/>
            <w:tcBorders>
              <w:bottom w:val="single" w:sz="4" w:space="0" w:color="auto"/>
            </w:tcBorders>
            <w:vAlign w:val="bottom"/>
          </w:tcPr>
          <w:p w14:paraId="7B2D3FFB" w14:textId="77777777" w:rsidR="00036E6C" w:rsidRPr="003C066E" w:rsidRDefault="00036E6C" w:rsidP="00036E6C">
            <w:pPr>
              <w:spacing w:line="240" w:lineRule="auto"/>
              <w:rPr>
                <w:rFonts w:ascii="Arial" w:hAnsi="Arial" w:cs="Arial"/>
                <w:b/>
                <w:color w:val="000000" w:themeColor="text1"/>
                <w:sz w:val="20"/>
                <w:szCs w:val="20"/>
              </w:rPr>
            </w:pPr>
            <w:r w:rsidRPr="003C066E">
              <w:rPr>
                <w:rFonts w:ascii="Arial" w:hAnsi="Arial" w:cs="Arial"/>
                <w:b/>
                <w:color w:val="000000" w:themeColor="text1"/>
                <w:sz w:val="20"/>
                <w:szCs w:val="20"/>
              </w:rPr>
              <w:t>Statistic</w:t>
            </w:r>
          </w:p>
        </w:tc>
        <w:tc>
          <w:tcPr>
            <w:tcW w:w="1568" w:type="dxa"/>
            <w:tcBorders>
              <w:bottom w:val="single" w:sz="4" w:space="0" w:color="auto"/>
            </w:tcBorders>
            <w:vAlign w:val="bottom"/>
          </w:tcPr>
          <w:p w14:paraId="11FC8509" w14:textId="77777777" w:rsidR="00036E6C" w:rsidRPr="003C066E" w:rsidRDefault="00036E6C" w:rsidP="00036E6C">
            <w:pPr>
              <w:spacing w:line="240" w:lineRule="auto"/>
              <w:rPr>
                <w:rFonts w:ascii="Arial" w:hAnsi="Arial" w:cs="Arial"/>
                <w:b/>
                <w:color w:val="000000" w:themeColor="text1"/>
                <w:sz w:val="20"/>
                <w:szCs w:val="20"/>
              </w:rPr>
            </w:pPr>
            <w:r w:rsidRPr="003C066E">
              <w:rPr>
                <w:rFonts w:ascii="Arial" w:hAnsi="Arial" w:cs="Arial"/>
                <w:b/>
                <w:color w:val="000000" w:themeColor="text1"/>
                <w:sz w:val="20"/>
                <w:szCs w:val="20"/>
              </w:rPr>
              <w:t>N</w:t>
            </w:r>
          </w:p>
        </w:tc>
        <w:tc>
          <w:tcPr>
            <w:tcW w:w="1966" w:type="dxa"/>
            <w:tcBorders>
              <w:bottom w:val="single" w:sz="4" w:space="0" w:color="auto"/>
            </w:tcBorders>
            <w:vAlign w:val="bottom"/>
          </w:tcPr>
          <w:p w14:paraId="1F885FB2" w14:textId="77777777" w:rsidR="00036E6C" w:rsidRPr="003C066E" w:rsidRDefault="00036E6C" w:rsidP="00036E6C">
            <w:pPr>
              <w:spacing w:line="240" w:lineRule="auto"/>
              <w:rPr>
                <w:rFonts w:ascii="Arial" w:hAnsi="Arial" w:cs="Arial"/>
                <w:b/>
                <w:color w:val="000000" w:themeColor="text1"/>
                <w:sz w:val="20"/>
                <w:szCs w:val="20"/>
              </w:rPr>
            </w:pPr>
            <w:r w:rsidRPr="003C066E">
              <w:rPr>
                <w:rFonts w:ascii="Arial" w:hAnsi="Arial" w:cs="Arial"/>
                <w:b/>
                <w:color w:val="000000" w:themeColor="text1"/>
                <w:sz w:val="20"/>
                <w:szCs w:val="20"/>
              </w:rPr>
              <w:t>p-value</w:t>
            </w:r>
          </w:p>
        </w:tc>
      </w:tr>
      <w:tr w:rsidR="00036E6C" w:rsidRPr="003C066E" w14:paraId="74A5E3E9" w14:textId="77777777" w:rsidTr="00036E6C">
        <w:trPr>
          <w:cantSplit/>
          <w:trHeight w:val="328"/>
        </w:trPr>
        <w:tc>
          <w:tcPr>
            <w:tcW w:w="3732" w:type="dxa"/>
            <w:tcBorders>
              <w:top w:val="single" w:sz="4" w:space="0" w:color="auto"/>
            </w:tcBorders>
          </w:tcPr>
          <w:p w14:paraId="24C3EBFF"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pre-test</w:t>
            </w:r>
          </w:p>
        </w:tc>
        <w:tc>
          <w:tcPr>
            <w:tcW w:w="2549" w:type="dxa"/>
            <w:tcBorders>
              <w:top w:val="single" w:sz="4" w:space="0" w:color="auto"/>
            </w:tcBorders>
          </w:tcPr>
          <w:p w14:paraId="0B416D9B"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.945</w:t>
            </w:r>
          </w:p>
        </w:tc>
        <w:tc>
          <w:tcPr>
            <w:tcW w:w="1568" w:type="dxa"/>
            <w:tcBorders>
              <w:top w:val="single" w:sz="4" w:space="0" w:color="auto"/>
            </w:tcBorders>
          </w:tcPr>
          <w:p w14:paraId="68169039"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23</w:t>
            </w:r>
          </w:p>
        </w:tc>
        <w:tc>
          <w:tcPr>
            <w:tcW w:w="1966" w:type="dxa"/>
            <w:tcBorders>
              <w:top w:val="single" w:sz="4" w:space="0" w:color="auto"/>
            </w:tcBorders>
          </w:tcPr>
          <w:p w14:paraId="44A7CE65"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.23</w:t>
            </w:r>
          </w:p>
        </w:tc>
      </w:tr>
      <w:tr w:rsidR="00036E6C" w:rsidRPr="003C066E" w14:paraId="6530FF9C" w14:textId="77777777" w:rsidTr="00036E6C">
        <w:trPr>
          <w:cantSplit/>
          <w:trHeight w:val="336"/>
        </w:trPr>
        <w:tc>
          <w:tcPr>
            <w:tcW w:w="3732" w:type="dxa"/>
          </w:tcPr>
          <w:p w14:paraId="1B255F14"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Posttest</w:t>
            </w:r>
          </w:p>
        </w:tc>
        <w:tc>
          <w:tcPr>
            <w:tcW w:w="2549" w:type="dxa"/>
          </w:tcPr>
          <w:p w14:paraId="03BD3871"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.934</w:t>
            </w:r>
          </w:p>
        </w:tc>
        <w:tc>
          <w:tcPr>
            <w:tcW w:w="1568" w:type="dxa"/>
          </w:tcPr>
          <w:p w14:paraId="0D2B070B"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23</w:t>
            </w:r>
          </w:p>
        </w:tc>
        <w:tc>
          <w:tcPr>
            <w:tcW w:w="1966" w:type="dxa"/>
          </w:tcPr>
          <w:p w14:paraId="46B9E91E"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.16</w:t>
            </w:r>
          </w:p>
        </w:tc>
      </w:tr>
    </w:tbl>
    <w:p w14:paraId="68C45D23" w14:textId="77777777" w:rsidR="00FA2821" w:rsidRDefault="00FA2821" w:rsidP="00FA2821">
      <w:pPr>
        <w:pStyle w:val="NormalWeb"/>
        <w:jc w:val="both"/>
        <w:rPr>
          <w:rFonts w:ascii="Arial" w:hAnsi="Arial" w:cs="Arial"/>
          <w:color w:val="000000" w:themeColor="text1"/>
          <w:sz w:val="20"/>
          <w:szCs w:val="20"/>
        </w:rPr>
      </w:pPr>
    </w:p>
    <w:p w14:paraId="7AD293F8" w14:textId="6841DBD9" w:rsidR="00036E6C" w:rsidRDefault="00036E6C" w:rsidP="00036E6C">
      <w:pPr>
        <w:pStyle w:val="NormalWeb"/>
        <w:rPr>
          <w:rFonts w:ascii="Arial" w:hAnsi="Arial" w:cs="Arial"/>
          <w:color w:val="000000" w:themeColor="text1"/>
          <w:sz w:val="20"/>
          <w:szCs w:val="20"/>
        </w:rPr>
      </w:pPr>
    </w:p>
    <w:p w14:paraId="0AF84EBF" w14:textId="77777777" w:rsidR="00036E6C" w:rsidRPr="00036E6C" w:rsidRDefault="00036E6C" w:rsidP="00036E6C"/>
    <w:p w14:paraId="3E29BDF7" w14:textId="77777777" w:rsidR="00036E6C" w:rsidRPr="00036E6C" w:rsidRDefault="00036E6C" w:rsidP="00036E6C"/>
    <w:p w14:paraId="01E7088C" w14:textId="77777777" w:rsidR="00036E6C" w:rsidRPr="00036E6C" w:rsidRDefault="00036E6C" w:rsidP="00036E6C"/>
    <w:p w14:paraId="465838B6" w14:textId="3D81FAA6" w:rsidR="00036E6C" w:rsidRPr="00036E6C" w:rsidRDefault="00036E6C" w:rsidP="00036E6C">
      <w:pPr>
        <w:ind w:firstLine="720"/>
        <w:rPr>
          <w:b/>
        </w:rPr>
      </w:pPr>
      <w:r w:rsidRPr="00036E6C">
        <w:rPr>
          <w:b/>
        </w:rPr>
        <w:t>Figure 1: Histogram showing the distribution of pre-test and post-test scores.</w:t>
      </w:r>
    </w:p>
    <w:p w14:paraId="41847B41" w14:textId="2DA0085E" w:rsidR="00036E6C" w:rsidRPr="00036E6C" w:rsidRDefault="00036E6C" w:rsidP="00036E6C">
      <w:pPr>
        <w:ind w:firstLine="720"/>
      </w:pPr>
    </w:p>
    <w:p w14:paraId="6BF50D5F" w14:textId="1D602698" w:rsidR="00E406AE" w:rsidRDefault="00E406AE" w:rsidP="00E406AE">
      <w:pPr>
        <w:ind w:firstLine="720"/>
      </w:pPr>
      <w:r w:rsidRPr="00036E6C">
        <w:rPr>
          <w:b/>
          <w:noProof/>
          <w:lang w:val="en-US"/>
        </w:rPr>
        <w:drawing>
          <wp:anchor distT="0" distB="0" distL="114300" distR="114300" simplePos="0" relativeHeight="251660288" behindDoc="1" locked="0" layoutInCell="1" allowOverlap="1" wp14:anchorId="12793DFD" wp14:editId="28D6E63A">
            <wp:simplePos x="0" y="0"/>
            <wp:positionH relativeFrom="column">
              <wp:posOffset>3656330</wp:posOffset>
            </wp:positionH>
            <wp:positionV relativeFrom="paragraph">
              <wp:posOffset>215900</wp:posOffset>
            </wp:positionV>
            <wp:extent cx="3482340" cy="2259330"/>
            <wp:effectExtent l="0" t="0" r="3810" b="0"/>
            <wp:wrapTight wrapText="bothSides">
              <wp:wrapPolygon edited="0">
                <wp:start x="0" y="0"/>
                <wp:lineTo x="0" y="19852"/>
                <wp:lineTo x="21505" y="19852"/>
                <wp:lineTo x="215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2340" cy="2259330"/>
                    </a:xfrm>
                    <a:prstGeom prst="rect">
                      <a:avLst/>
                    </a:prstGeom>
                  </pic:spPr>
                </pic:pic>
              </a:graphicData>
            </a:graphic>
            <wp14:sizeRelH relativeFrom="margin">
              <wp14:pctWidth>0</wp14:pctWidth>
            </wp14:sizeRelH>
            <wp14:sizeRelV relativeFrom="margin">
              <wp14:pctHeight>0</wp14:pctHeight>
            </wp14:sizeRelV>
          </wp:anchor>
        </w:drawing>
      </w:r>
      <w:r w:rsidR="00036E6C" w:rsidRPr="00036E6C">
        <w:rPr>
          <w:b/>
          <w:noProof/>
          <w:lang w:val="en-US"/>
        </w:rPr>
        <w:drawing>
          <wp:anchor distT="0" distB="0" distL="114300" distR="114300" simplePos="0" relativeHeight="251659264" behindDoc="1" locked="0" layoutInCell="1" allowOverlap="1" wp14:anchorId="0787C450" wp14:editId="1D0F5511">
            <wp:simplePos x="0" y="0"/>
            <wp:positionH relativeFrom="column">
              <wp:posOffset>-45720</wp:posOffset>
            </wp:positionH>
            <wp:positionV relativeFrom="paragraph">
              <wp:posOffset>151130</wp:posOffset>
            </wp:positionV>
            <wp:extent cx="3579495" cy="2324100"/>
            <wp:effectExtent l="0" t="0" r="1905" b="0"/>
            <wp:wrapTight wrapText="bothSides">
              <wp:wrapPolygon edited="0">
                <wp:start x="0" y="0"/>
                <wp:lineTo x="0" y="19830"/>
                <wp:lineTo x="21497" y="19830"/>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9495" cy="2324100"/>
                    </a:xfrm>
                    <a:prstGeom prst="rect">
                      <a:avLst/>
                    </a:prstGeom>
                  </pic:spPr>
                </pic:pic>
              </a:graphicData>
            </a:graphic>
            <wp14:sizeRelH relativeFrom="margin">
              <wp14:pctWidth>0</wp14:pctWidth>
            </wp14:sizeRelH>
            <wp14:sizeRelV relativeFrom="margin">
              <wp14:pctHeight>0</wp14:pctHeight>
            </wp14:sizeRelV>
          </wp:anchor>
        </w:drawing>
      </w:r>
    </w:p>
    <w:p w14:paraId="0CB55E21" w14:textId="77777777" w:rsidR="00E406AE" w:rsidRDefault="00E406AE" w:rsidP="00E406AE">
      <w:pPr>
        <w:ind w:firstLine="720"/>
      </w:pPr>
    </w:p>
    <w:p w14:paraId="52406DCD" w14:textId="77777777" w:rsidR="00E406AE" w:rsidRPr="00CF7BF3" w:rsidRDefault="00E406AE" w:rsidP="00E406AE">
      <w:pPr>
        <w:spacing w:before="124" w:line="240" w:lineRule="auto"/>
        <w:jc w:val="both"/>
        <w:rPr>
          <w:rFonts w:ascii="Arial" w:hAnsi="Arial" w:cs="Arial"/>
          <w:b/>
          <w:sz w:val="20"/>
          <w:szCs w:val="20"/>
        </w:rPr>
      </w:pPr>
      <w:r w:rsidRPr="00CF7BF3">
        <w:rPr>
          <w:rFonts w:ascii="Arial" w:hAnsi="Arial" w:cs="Arial"/>
          <w:b/>
          <w:sz w:val="20"/>
          <w:szCs w:val="20"/>
        </w:rPr>
        <w:t xml:space="preserve">Analysis of pretest and post-test data </w:t>
      </w:r>
    </w:p>
    <w:p w14:paraId="0CC14205" w14:textId="77777777" w:rsidR="00E406AE" w:rsidRDefault="00E406AE" w:rsidP="00E406AE">
      <w:pPr>
        <w:spacing w:before="124" w:line="240" w:lineRule="auto"/>
        <w:jc w:val="both"/>
        <w:rPr>
          <w:rFonts w:ascii="Arial" w:hAnsi="Arial" w:cs="Arial"/>
          <w:color w:val="000000" w:themeColor="text1"/>
          <w:sz w:val="20"/>
          <w:szCs w:val="20"/>
        </w:rPr>
      </w:pPr>
      <w:r w:rsidRPr="00CF7BF3">
        <w:rPr>
          <w:rFonts w:ascii="Arial" w:hAnsi="Arial" w:cs="Arial"/>
          <w:color w:val="000000" w:themeColor="text1"/>
          <w:sz w:val="20"/>
          <w:szCs w:val="20"/>
        </w:rPr>
        <w:t>To find the significant difference in students' performance, the paired sample t-test was performed at a 95% confidence interval.</w:t>
      </w:r>
    </w:p>
    <w:p w14:paraId="6D0E668C" w14:textId="5E77DE55" w:rsidR="00E406AE" w:rsidRPr="00A60B78" w:rsidRDefault="00E406AE" w:rsidP="00E406AE">
      <w:pPr>
        <w:tabs>
          <w:tab w:val="left" w:pos="8628"/>
        </w:tabs>
        <w:spacing w:before="124" w:line="360" w:lineRule="auto"/>
        <w:jc w:val="both"/>
        <w:rPr>
          <w:rFonts w:ascii="Times New Roman" w:hAnsi="Times New Roman" w:cs="Times New Roman"/>
          <w:b/>
        </w:rPr>
      </w:pPr>
      <w:r w:rsidRPr="00497676">
        <w:rPr>
          <w:rFonts w:ascii="Times New Roman" w:hAnsi="Times New Roman" w:cs="Times New Roman"/>
          <w:b/>
        </w:rPr>
        <w:t>Table</w:t>
      </w:r>
      <w:r w:rsidRPr="00497676">
        <w:rPr>
          <w:rFonts w:ascii="Times New Roman" w:hAnsi="Times New Roman" w:cs="Times New Roman"/>
          <w:b/>
          <w:spacing w:val="-14"/>
        </w:rPr>
        <w:t xml:space="preserve"> </w:t>
      </w:r>
      <w:r w:rsidR="00192BA5">
        <w:rPr>
          <w:rFonts w:ascii="Times New Roman" w:hAnsi="Times New Roman" w:cs="Times New Roman"/>
          <w:b/>
        </w:rPr>
        <w:t>2</w:t>
      </w:r>
      <w:r w:rsidRPr="00497676">
        <w:rPr>
          <w:rFonts w:ascii="Times New Roman" w:hAnsi="Times New Roman" w:cs="Times New Roman"/>
          <w:b/>
        </w:rPr>
        <w:t>:</w:t>
      </w:r>
      <w:r w:rsidRPr="00497676">
        <w:rPr>
          <w:rFonts w:ascii="Times New Roman" w:hAnsi="Times New Roman" w:cs="Times New Roman"/>
          <w:b/>
          <w:spacing w:val="-16"/>
        </w:rPr>
        <w:t xml:space="preserve"> </w:t>
      </w:r>
      <w:r w:rsidRPr="00497676">
        <w:rPr>
          <w:rFonts w:ascii="Times New Roman" w:hAnsi="Times New Roman" w:cs="Times New Roman"/>
          <w:b/>
        </w:rPr>
        <w:t>A</w:t>
      </w:r>
      <w:r w:rsidRPr="00497676">
        <w:rPr>
          <w:rFonts w:ascii="Times New Roman" w:hAnsi="Times New Roman" w:cs="Times New Roman"/>
          <w:b/>
          <w:spacing w:val="-15"/>
        </w:rPr>
        <w:t xml:space="preserve"> </w:t>
      </w:r>
      <w:r w:rsidRPr="00497676">
        <w:rPr>
          <w:rFonts w:ascii="Times New Roman" w:hAnsi="Times New Roman" w:cs="Times New Roman"/>
          <w:b/>
        </w:rPr>
        <w:t>paired-samples</w:t>
      </w:r>
      <w:r w:rsidRPr="00497676">
        <w:rPr>
          <w:rFonts w:ascii="Times New Roman" w:hAnsi="Times New Roman" w:cs="Times New Roman"/>
          <w:b/>
          <w:spacing w:val="-6"/>
        </w:rPr>
        <w:t xml:space="preserve"> </w:t>
      </w:r>
      <w:r w:rsidRPr="00497676">
        <w:rPr>
          <w:rFonts w:ascii="Times New Roman" w:hAnsi="Times New Roman" w:cs="Times New Roman"/>
          <w:b/>
        </w:rPr>
        <w:t>t-test</w:t>
      </w:r>
      <w:r w:rsidRPr="00497676">
        <w:rPr>
          <w:rFonts w:ascii="Times New Roman" w:hAnsi="Times New Roman" w:cs="Times New Roman"/>
          <w:b/>
          <w:spacing w:val="-5"/>
        </w:rPr>
        <w:t xml:space="preserve"> </w:t>
      </w:r>
      <w:r w:rsidRPr="00497676">
        <w:rPr>
          <w:rFonts w:ascii="Times New Roman" w:hAnsi="Times New Roman" w:cs="Times New Roman"/>
          <w:b/>
        </w:rPr>
        <w:t>to</w:t>
      </w:r>
      <w:r w:rsidRPr="00497676">
        <w:rPr>
          <w:rFonts w:ascii="Times New Roman" w:hAnsi="Times New Roman" w:cs="Times New Roman"/>
          <w:b/>
          <w:spacing w:val="-4"/>
        </w:rPr>
        <w:t xml:space="preserve"> </w:t>
      </w:r>
      <w:r w:rsidRPr="00497676">
        <w:rPr>
          <w:rFonts w:ascii="Times New Roman" w:hAnsi="Times New Roman" w:cs="Times New Roman"/>
          <w:b/>
        </w:rPr>
        <w:t>compare</w:t>
      </w:r>
      <w:r w:rsidRPr="00497676">
        <w:rPr>
          <w:rFonts w:ascii="Times New Roman" w:hAnsi="Times New Roman" w:cs="Times New Roman"/>
          <w:b/>
          <w:spacing w:val="-6"/>
        </w:rPr>
        <w:t xml:space="preserve"> </w:t>
      </w:r>
      <w:r w:rsidRPr="00497676">
        <w:rPr>
          <w:rFonts w:ascii="Times New Roman" w:hAnsi="Times New Roman" w:cs="Times New Roman"/>
          <w:b/>
        </w:rPr>
        <w:t>pre-test</w:t>
      </w:r>
      <w:r w:rsidRPr="00497676">
        <w:rPr>
          <w:rFonts w:ascii="Times New Roman" w:hAnsi="Times New Roman" w:cs="Times New Roman"/>
          <w:b/>
          <w:spacing w:val="-5"/>
        </w:rPr>
        <w:t xml:space="preserve"> </w:t>
      </w:r>
      <w:r w:rsidRPr="00497676">
        <w:rPr>
          <w:rFonts w:ascii="Times New Roman" w:hAnsi="Times New Roman" w:cs="Times New Roman"/>
          <w:b/>
        </w:rPr>
        <w:t>and</w:t>
      </w:r>
      <w:r w:rsidRPr="00497676">
        <w:rPr>
          <w:rFonts w:ascii="Times New Roman" w:hAnsi="Times New Roman" w:cs="Times New Roman"/>
          <w:b/>
          <w:spacing w:val="-4"/>
        </w:rPr>
        <w:t xml:space="preserve"> </w:t>
      </w:r>
      <w:r w:rsidRPr="00497676">
        <w:rPr>
          <w:rFonts w:ascii="Times New Roman" w:hAnsi="Times New Roman" w:cs="Times New Roman"/>
          <w:b/>
        </w:rPr>
        <w:t>post-test</w:t>
      </w:r>
      <w:r w:rsidRPr="00497676">
        <w:rPr>
          <w:rFonts w:ascii="Times New Roman" w:hAnsi="Times New Roman" w:cs="Times New Roman"/>
          <w:b/>
          <w:spacing w:val="-5"/>
        </w:rPr>
        <w:t xml:space="preserve"> </w:t>
      </w:r>
      <w:r w:rsidRPr="00497676">
        <w:rPr>
          <w:rFonts w:ascii="Times New Roman" w:hAnsi="Times New Roman" w:cs="Times New Roman"/>
          <w:b/>
          <w:spacing w:val="-2"/>
        </w:rPr>
        <w:t>scores</w:t>
      </w:r>
      <w:r>
        <w:rPr>
          <w:rFonts w:ascii="Times New Roman" w:hAnsi="Times New Roman" w:cs="Times New Roman"/>
          <w:b/>
          <w:spacing w:val="-2"/>
        </w:rPr>
        <w:tab/>
      </w:r>
    </w:p>
    <w:tbl>
      <w:tblPr>
        <w:tblW w:w="4608" w:type="pct"/>
        <w:tblCellMar>
          <w:left w:w="0" w:type="dxa"/>
          <w:right w:w="0" w:type="dxa"/>
        </w:tblCellMar>
        <w:tblLook w:val="0000" w:firstRow="0" w:lastRow="0" w:firstColumn="0" w:lastColumn="0" w:noHBand="0" w:noVBand="0"/>
      </w:tblPr>
      <w:tblGrid>
        <w:gridCol w:w="2219"/>
        <w:gridCol w:w="1321"/>
        <w:gridCol w:w="1259"/>
        <w:gridCol w:w="2347"/>
        <w:gridCol w:w="3139"/>
      </w:tblGrid>
      <w:tr w:rsidR="00E406AE" w:rsidRPr="00A60B78" w14:paraId="51B416AB" w14:textId="77777777" w:rsidTr="00735E0C">
        <w:trPr>
          <w:cantSplit/>
          <w:trHeight w:val="446"/>
        </w:trPr>
        <w:tc>
          <w:tcPr>
            <w:tcW w:w="1079" w:type="pct"/>
            <w:tcBorders>
              <w:top w:val="single" w:sz="4" w:space="0" w:color="auto"/>
              <w:left w:val="nil"/>
              <w:bottom w:val="single" w:sz="8" w:space="0" w:color="152935"/>
            </w:tcBorders>
            <w:vAlign w:val="bottom"/>
          </w:tcPr>
          <w:p w14:paraId="5C80F38E" w14:textId="77777777" w:rsidR="00E406AE" w:rsidRPr="00A60B78" w:rsidRDefault="00E406AE" w:rsidP="00735E0C">
            <w:pPr>
              <w:autoSpaceDE w:val="0"/>
              <w:autoSpaceDN w:val="0"/>
              <w:adjustRightInd w:val="0"/>
              <w:spacing w:after="0" w:line="240" w:lineRule="auto"/>
              <w:ind w:left="60" w:right="60"/>
              <w:jc w:val="both"/>
              <w:rPr>
                <w:rFonts w:ascii="Arial" w:hAnsi="Arial" w:cs="Arial"/>
                <w:b/>
                <w:color w:val="000000" w:themeColor="text1"/>
                <w:sz w:val="20"/>
                <w:szCs w:val="20"/>
              </w:rPr>
            </w:pPr>
            <w:r>
              <w:rPr>
                <w:rFonts w:ascii="Arial" w:hAnsi="Arial" w:cs="Arial"/>
                <w:b/>
                <w:color w:val="000000" w:themeColor="text1"/>
                <w:sz w:val="20"/>
                <w:szCs w:val="20"/>
              </w:rPr>
              <w:t>Test</w:t>
            </w:r>
          </w:p>
        </w:tc>
        <w:tc>
          <w:tcPr>
            <w:tcW w:w="642" w:type="pct"/>
            <w:tcBorders>
              <w:top w:val="single" w:sz="4" w:space="0" w:color="auto"/>
              <w:bottom w:val="single" w:sz="8" w:space="0" w:color="152935"/>
            </w:tcBorders>
            <w:vAlign w:val="bottom"/>
          </w:tcPr>
          <w:p w14:paraId="5A0C8199" w14:textId="77777777" w:rsidR="00E406AE" w:rsidRPr="00A60B78" w:rsidRDefault="00E406AE" w:rsidP="00735E0C">
            <w:pPr>
              <w:autoSpaceDE w:val="0"/>
              <w:autoSpaceDN w:val="0"/>
              <w:adjustRightInd w:val="0"/>
              <w:spacing w:after="0" w:line="240" w:lineRule="auto"/>
              <w:ind w:left="60" w:right="60"/>
              <w:jc w:val="both"/>
              <w:rPr>
                <w:rFonts w:ascii="Arial" w:hAnsi="Arial" w:cs="Arial"/>
                <w:b/>
                <w:color w:val="000000" w:themeColor="text1"/>
                <w:sz w:val="20"/>
                <w:szCs w:val="20"/>
              </w:rPr>
            </w:pPr>
            <w:r w:rsidRPr="00A60B78">
              <w:rPr>
                <w:rFonts w:ascii="Arial" w:hAnsi="Arial" w:cs="Arial"/>
                <w:b/>
                <w:color w:val="000000" w:themeColor="text1"/>
                <w:sz w:val="20"/>
                <w:szCs w:val="20"/>
              </w:rPr>
              <w:t xml:space="preserve">    N</w:t>
            </w:r>
          </w:p>
        </w:tc>
        <w:tc>
          <w:tcPr>
            <w:tcW w:w="612" w:type="pct"/>
            <w:tcBorders>
              <w:top w:val="single" w:sz="4" w:space="0" w:color="auto"/>
              <w:bottom w:val="single" w:sz="8" w:space="0" w:color="152935"/>
            </w:tcBorders>
            <w:vAlign w:val="bottom"/>
          </w:tcPr>
          <w:p w14:paraId="2CD4C3D1" w14:textId="77777777" w:rsidR="00E406AE" w:rsidRPr="00A60B78" w:rsidRDefault="00E406AE" w:rsidP="00735E0C">
            <w:pPr>
              <w:autoSpaceDE w:val="0"/>
              <w:autoSpaceDN w:val="0"/>
              <w:adjustRightInd w:val="0"/>
              <w:spacing w:after="0" w:line="240" w:lineRule="auto"/>
              <w:ind w:left="60" w:right="60"/>
              <w:jc w:val="both"/>
              <w:rPr>
                <w:rFonts w:ascii="Arial" w:hAnsi="Arial" w:cs="Arial"/>
                <w:b/>
                <w:color w:val="000000" w:themeColor="text1"/>
                <w:sz w:val="20"/>
                <w:szCs w:val="20"/>
              </w:rPr>
            </w:pPr>
            <w:r w:rsidRPr="00A60B78">
              <w:rPr>
                <w:rFonts w:ascii="Arial" w:hAnsi="Arial" w:cs="Arial"/>
                <w:b/>
                <w:color w:val="000000" w:themeColor="text1"/>
                <w:sz w:val="20"/>
                <w:szCs w:val="20"/>
              </w:rPr>
              <w:t>Mean</w:t>
            </w:r>
          </w:p>
        </w:tc>
        <w:tc>
          <w:tcPr>
            <w:tcW w:w="1141" w:type="pct"/>
            <w:tcBorders>
              <w:top w:val="single" w:sz="4" w:space="0" w:color="auto"/>
              <w:bottom w:val="single" w:sz="8" w:space="0" w:color="152935"/>
            </w:tcBorders>
            <w:vAlign w:val="bottom"/>
          </w:tcPr>
          <w:p w14:paraId="7968FEB7" w14:textId="77777777" w:rsidR="00E406AE" w:rsidRPr="00A60B78" w:rsidRDefault="00E406AE" w:rsidP="00735E0C">
            <w:pPr>
              <w:autoSpaceDE w:val="0"/>
              <w:autoSpaceDN w:val="0"/>
              <w:adjustRightInd w:val="0"/>
              <w:spacing w:after="0" w:line="240" w:lineRule="auto"/>
              <w:ind w:right="60"/>
              <w:jc w:val="both"/>
              <w:rPr>
                <w:rFonts w:ascii="Arial" w:hAnsi="Arial" w:cs="Arial"/>
                <w:b/>
                <w:color w:val="000000" w:themeColor="text1"/>
                <w:sz w:val="20"/>
                <w:szCs w:val="20"/>
              </w:rPr>
            </w:pPr>
            <w:r w:rsidRPr="00A60B78">
              <w:rPr>
                <w:rFonts w:ascii="Arial" w:hAnsi="Arial" w:cs="Arial"/>
                <w:b/>
                <w:color w:val="000000" w:themeColor="text1"/>
                <w:sz w:val="20"/>
                <w:szCs w:val="20"/>
              </w:rPr>
              <w:t>Mean Difference</w:t>
            </w:r>
          </w:p>
        </w:tc>
        <w:tc>
          <w:tcPr>
            <w:tcW w:w="1526" w:type="pct"/>
            <w:tcBorders>
              <w:top w:val="single" w:sz="4" w:space="0" w:color="auto"/>
              <w:bottom w:val="single" w:sz="8" w:space="0" w:color="152935"/>
            </w:tcBorders>
          </w:tcPr>
          <w:p w14:paraId="4C00B1DC" w14:textId="77777777" w:rsidR="00E406AE" w:rsidRPr="00A60B78" w:rsidRDefault="00E406AE" w:rsidP="00735E0C">
            <w:pPr>
              <w:autoSpaceDE w:val="0"/>
              <w:autoSpaceDN w:val="0"/>
              <w:adjustRightInd w:val="0"/>
              <w:spacing w:after="0" w:line="240" w:lineRule="auto"/>
              <w:ind w:right="60"/>
              <w:jc w:val="both"/>
              <w:rPr>
                <w:rFonts w:ascii="Arial" w:hAnsi="Arial" w:cs="Arial"/>
                <w:b/>
                <w:color w:val="000000" w:themeColor="text1"/>
                <w:sz w:val="20"/>
                <w:szCs w:val="20"/>
              </w:rPr>
            </w:pPr>
            <w:proofErr w:type="gramStart"/>
            <w:r w:rsidRPr="00A60B78">
              <w:rPr>
                <w:rFonts w:ascii="Arial" w:hAnsi="Arial" w:cs="Arial"/>
                <w:b/>
                <w:color w:val="000000" w:themeColor="text1"/>
                <w:sz w:val="20"/>
                <w:szCs w:val="20"/>
              </w:rPr>
              <w:t>Sig(</w:t>
            </w:r>
            <w:proofErr w:type="gramEnd"/>
            <w:r w:rsidRPr="00A60B78">
              <w:rPr>
                <w:rFonts w:ascii="Arial" w:hAnsi="Arial" w:cs="Arial"/>
                <w:b/>
                <w:color w:val="000000" w:themeColor="text1"/>
                <w:sz w:val="20"/>
                <w:szCs w:val="20"/>
              </w:rPr>
              <w:t>2 Tailed)</w:t>
            </w:r>
          </w:p>
        </w:tc>
      </w:tr>
      <w:tr w:rsidR="00E406AE" w:rsidRPr="00A60B78" w14:paraId="55532B44" w14:textId="77777777" w:rsidTr="00735E0C">
        <w:trPr>
          <w:cantSplit/>
          <w:trHeight w:val="597"/>
        </w:trPr>
        <w:tc>
          <w:tcPr>
            <w:tcW w:w="1079" w:type="pct"/>
            <w:tcBorders>
              <w:top w:val="single" w:sz="8" w:space="0" w:color="152935"/>
            </w:tcBorders>
          </w:tcPr>
          <w:p w14:paraId="04D67E7C" w14:textId="77777777" w:rsidR="00E406AE" w:rsidRPr="00A60B78" w:rsidRDefault="00E406AE" w:rsidP="00735E0C">
            <w:pPr>
              <w:spacing w:line="240" w:lineRule="auto"/>
              <w:jc w:val="both"/>
              <w:rPr>
                <w:rFonts w:ascii="Arial" w:hAnsi="Arial" w:cs="Arial"/>
                <w:sz w:val="20"/>
                <w:szCs w:val="20"/>
              </w:rPr>
            </w:pPr>
            <w:r>
              <w:rPr>
                <w:rFonts w:ascii="Arial" w:hAnsi="Arial" w:cs="Arial"/>
                <w:color w:val="000000" w:themeColor="text1"/>
                <w:sz w:val="20"/>
                <w:szCs w:val="20"/>
              </w:rPr>
              <w:t>pret</w:t>
            </w:r>
            <w:r w:rsidRPr="00A60B78">
              <w:rPr>
                <w:rFonts w:ascii="Arial" w:hAnsi="Arial" w:cs="Arial"/>
                <w:color w:val="000000" w:themeColor="text1"/>
                <w:sz w:val="20"/>
                <w:szCs w:val="20"/>
              </w:rPr>
              <w:t xml:space="preserve">est </w:t>
            </w:r>
          </w:p>
        </w:tc>
        <w:tc>
          <w:tcPr>
            <w:tcW w:w="642" w:type="pct"/>
            <w:tcBorders>
              <w:top w:val="single" w:sz="8" w:space="0" w:color="152935"/>
            </w:tcBorders>
          </w:tcPr>
          <w:p w14:paraId="33BEFECA"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sidRPr="00A60B78">
              <w:rPr>
                <w:rFonts w:ascii="Arial" w:hAnsi="Arial" w:cs="Arial"/>
                <w:color w:val="000000" w:themeColor="text1"/>
                <w:sz w:val="20"/>
                <w:szCs w:val="20"/>
              </w:rPr>
              <w:t xml:space="preserve">   </w:t>
            </w:r>
            <w:r>
              <w:rPr>
                <w:rFonts w:ascii="Arial" w:hAnsi="Arial" w:cs="Arial"/>
                <w:color w:val="000000" w:themeColor="text1"/>
                <w:sz w:val="20"/>
                <w:szCs w:val="20"/>
              </w:rPr>
              <w:t xml:space="preserve"> 23</w:t>
            </w:r>
          </w:p>
        </w:tc>
        <w:tc>
          <w:tcPr>
            <w:tcW w:w="612" w:type="pct"/>
            <w:tcBorders>
              <w:top w:val="single" w:sz="8" w:space="0" w:color="152935"/>
            </w:tcBorders>
          </w:tcPr>
          <w:p w14:paraId="41415783"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Pr>
                <w:rFonts w:ascii="Arial" w:hAnsi="Arial" w:cs="Arial"/>
                <w:color w:val="000000" w:themeColor="text1"/>
                <w:sz w:val="20"/>
                <w:szCs w:val="20"/>
              </w:rPr>
              <w:t xml:space="preserve"> 3.17</w:t>
            </w:r>
          </w:p>
        </w:tc>
        <w:tc>
          <w:tcPr>
            <w:tcW w:w="1141" w:type="pct"/>
            <w:tcBorders>
              <w:top w:val="single" w:sz="8" w:space="0" w:color="152935"/>
            </w:tcBorders>
          </w:tcPr>
          <w:p w14:paraId="02C7050D"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sidRPr="00A60B78">
              <w:rPr>
                <w:rFonts w:ascii="Arial" w:hAnsi="Arial" w:cs="Arial"/>
                <w:color w:val="000000" w:themeColor="text1"/>
                <w:sz w:val="20"/>
                <w:szCs w:val="20"/>
              </w:rPr>
              <w:t xml:space="preserve">  </w:t>
            </w:r>
          </w:p>
          <w:p w14:paraId="281969A3"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Pr>
                <w:rFonts w:ascii="Arial" w:hAnsi="Arial" w:cs="Arial"/>
                <w:color w:val="000000" w:themeColor="text1"/>
                <w:sz w:val="20"/>
                <w:szCs w:val="20"/>
              </w:rPr>
              <w:t xml:space="preserve">        4</w:t>
            </w:r>
          </w:p>
        </w:tc>
        <w:tc>
          <w:tcPr>
            <w:tcW w:w="1526" w:type="pct"/>
            <w:tcBorders>
              <w:top w:val="single" w:sz="8" w:space="0" w:color="152935"/>
            </w:tcBorders>
          </w:tcPr>
          <w:p w14:paraId="71F6689B"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sidRPr="00A60B78">
              <w:rPr>
                <w:rFonts w:ascii="Arial" w:hAnsi="Arial" w:cs="Arial"/>
                <w:color w:val="000000" w:themeColor="text1"/>
                <w:sz w:val="20"/>
                <w:szCs w:val="20"/>
              </w:rPr>
              <w:t xml:space="preserve">  </w:t>
            </w:r>
          </w:p>
          <w:p w14:paraId="151803B6"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sidRPr="00A60B78">
              <w:rPr>
                <w:rFonts w:ascii="Arial" w:hAnsi="Arial" w:cs="Arial"/>
                <w:color w:val="000000" w:themeColor="text1"/>
                <w:sz w:val="20"/>
                <w:szCs w:val="20"/>
              </w:rPr>
              <w:t>0.001</w:t>
            </w:r>
          </w:p>
        </w:tc>
      </w:tr>
      <w:tr w:rsidR="00E406AE" w:rsidRPr="00A60B78" w14:paraId="698AAE47" w14:textId="77777777" w:rsidTr="00735E0C">
        <w:trPr>
          <w:cantSplit/>
          <w:trHeight w:val="471"/>
        </w:trPr>
        <w:tc>
          <w:tcPr>
            <w:tcW w:w="1079" w:type="pct"/>
            <w:tcBorders>
              <w:bottom w:val="single" w:sz="8" w:space="0" w:color="152935"/>
            </w:tcBorders>
          </w:tcPr>
          <w:p w14:paraId="72AFBAD9" w14:textId="77777777" w:rsidR="00E406AE" w:rsidRPr="00A60B78" w:rsidRDefault="00E406AE" w:rsidP="00735E0C">
            <w:pPr>
              <w:spacing w:line="240" w:lineRule="auto"/>
              <w:jc w:val="both"/>
              <w:rPr>
                <w:rFonts w:ascii="Arial" w:hAnsi="Arial" w:cs="Arial"/>
                <w:sz w:val="20"/>
                <w:szCs w:val="20"/>
              </w:rPr>
            </w:pPr>
            <w:r w:rsidRPr="00A60B78">
              <w:rPr>
                <w:rFonts w:ascii="Arial" w:hAnsi="Arial" w:cs="Arial"/>
                <w:color w:val="000000" w:themeColor="text1"/>
                <w:sz w:val="20"/>
                <w:szCs w:val="20"/>
              </w:rPr>
              <w:t xml:space="preserve"> Posttest</w:t>
            </w:r>
          </w:p>
        </w:tc>
        <w:tc>
          <w:tcPr>
            <w:tcW w:w="642" w:type="pct"/>
            <w:tcBorders>
              <w:bottom w:val="single" w:sz="8" w:space="0" w:color="152935"/>
            </w:tcBorders>
          </w:tcPr>
          <w:p w14:paraId="5AA00D4B"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Pr>
                <w:rFonts w:ascii="Arial" w:hAnsi="Arial" w:cs="Arial"/>
                <w:color w:val="000000" w:themeColor="text1"/>
                <w:sz w:val="20"/>
                <w:szCs w:val="20"/>
              </w:rPr>
              <w:t xml:space="preserve">   23</w:t>
            </w:r>
          </w:p>
        </w:tc>
        <w:tc>
          <w:tcPr>
            <w:tcW w:w="612" w:type="pct"/>
            <w:tcBorders>
              <w:bottom w:val="single" w:sz="8" w:space="0" w:color="152935"/>
            </w:tcBorders>
          </w:tcPr>
          <w:p w14:paraId="492AD6D4"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Pr>
                <w:rFonts w:ascii="Arial" w:hAnsi="Arial" w:cs="Arial"/>
                <w:color w:val="000000" w:themeColor="text1"/>
                <w:sz w:val="20"/>
                <w:szCs w:val="20"/>
              </w:rPr>
              <w:t xml:space="preserve"> 7.17</w:t>
            </w:r>
            <w:r w:rsidRPr="00A60B78">
              <w:rPr>
                <w:rFonts w:ascii="Arial" w:hAnsi="Arial" w:cs="Arial"/>
                <w:color w:val="000000" w:themeColor="text1"/>
                <w:sz w:val="20"/>
                <w:szCs w:val="20"/>
              </w:rPr>
              <w:t xml:space="preserve"> </w:t>
            </w:r>
            <w:r>
              <w:rPr>
                <w:rFonts w:ascii="Arial" w:hAnsi="Arial" w:cs="Arial"/>
                <w:color w:val="000000" w:themeColor="text1"/>
                <w:sz w:val="20"/>
                <w:szCs w:val="20"/>
              </w:rPr>
              <w:t xml:space="preserve">                                 </w:t>
            </w:r>
          </w:p>
        </w:tc>
        <w:tc>
          <w:tcPr>
            <w:tcW w:w="1141" w:type="pct"/>
            <w:tcBorders>
              <w:bottom w:val="single" w:sz="8" w:space="0" w:color="152935"/>
            </w:tcBorders>
          </w:tcPr>
          <w:p w14:paraId="0B806207"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Pr>
                <w:rFonts w:ascii="Arial" w:hAnsi="Arial" w:cs="Arial"/>
                <w:color w:val="000000" w:themeColor="text1"/>
                <w:sz w:val="20"/>
                <w:szCs w:val="20"/>
              </w:rPr>
              <w:t xml:space="preserve">                                                            </w:t>
            </w:r>
          </w:p>
        </w:tc>
        <w:tc>
          <w:tcPr>
            <w:tcW w:w="1526" w:type="pct"/>
            <w:tcBorders>
              <w:bottom w:val="single" w:sz="8" w:space="0" w:color="152935"/>
            </w:tcBorders>
          </w:tcPr>
          <w:p w14:paraId="573D664E"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p>
        </w:tc>
      </w:tr>
    </w:tbl>
    <w:p w14:paraId="084CC1DF" w14:textId="77777777" w:rsidR="00E406AE" w:rsidRDefault="00E406AE" w:rsidP="00E406AE">
      <w:pPr>
        <w:spacing w:line="240" w:lineRule="auto"/>
        <w:rPr>
          <w:rFonts w:ascii="Arial" w:eastAsia="Times New Roman" w:hAnsi="Arial" w:cs="Arial"/>
          <w:b/>
          <w:sz w:val="20"/>
          <w:szCs w:val="20"/>
        </w:rPr>
      </w:pPr>
    </w:p>
    <w:p w14:paraId="03B646F5" w14:textId="77777777" w:rsidR="00E406AE" w:rsidRPr="00FA2821" w:rsidRDefault="00E406AE" w:rsidP="00E406AE">
      <w:pPr>
        <w:spacing w:line="240" w:lineRule="auto"/>
        <w:rPr>
          <w:rFonts w:ascii="Arial" w:eastAsia="Times New Roman" w:hAnsi="Arial" w:cs="Arial"/>
          <w:b/>
          <w:sz w:val="20"/>
          <w:szCs w:val="20"/>
        </w:rPr>
      </w:pPr>
      <w:r w:rsidRPr="0041037C">
        <w:rPr>
          <w:rFonts w:ascii="Arial" w:hAnsi="Arial" w:cs="Arial"/>
          <w:sz w:val="20"/>
          <w:szCs w:val="20"/>
        </w:rPr>
        <w:t>The</w:t>
      </w:r>
      <w:r w:rsidRPr="0041037C">
        <w:rPr>
          <w:rFonts w:ascii="Arial" w:hAnsi="Arial" w:cs="Arial"/>
          <w:spacing w:val="27"/>
          <w:sz w:val="20"/>
          <w:szCs w:val="20"/>
        </w:rPr>
        <w:t xml:space="preserve"> </w:t>
      </w:r>
      <w:r w:rsidRPr="0041037C">
        <w:rPr>
          <w:rFonts w:ascii="Arial" w:hAnsi="Arial" w:cs="Arial"/>
          <w:sz w:val="20"/>
          <w:szCs w:val="20"/>
        </w:rPr>
        <w:t>results</w:t>
      </w:r>
      <w:r w:rsidRPr="0041037C">
        <w:rPr>
          <w:rFonts w:ascii="Arial" w:hAnsi="Arial" w:cs="Arial"/>
          <w:spacing w:val="29"/>
          <w:sz w:val="20"/>
          <w:szCs w:val="20"/>
        </w:rPr>
        <w:t xml:space="preserve"> </w:t>
      </w:r>
      <w:r w:rsidRPr="0041037C">
        <w:rPr>
          <w:rFonts w:ascii="Arial" w:hAnsi="Arial" w:cs="Arial"/>
          <w:sz w:val="20"/>
          <w:szCs w:val="20"/>
        </w:rPr>
        <w:t>show</w:t>
      </w:r>
      <w:r w:rsidRPr="0041037C">
        <w:rPr>
          <w:rFonts w:ascii="Arial" w:hAnsi="Arial" w:cs="Arial"/>
          <w:spacing w:val="28"/>
          <w:sz w:val="20"/>
          <w:szCs w:val="20"/>
        </w:rPr>
        <w:t xml:space="preserve"> </w:t>
      </w:r>
      <w:r w:rsidRPr="0041037C">
        <w:rPr>
          <w:rFonts w:ascii="Arial" w:hAnsi="Arial" w:cs="Arial"/>
          <w:sz w:val="20"/>
          <w:szCs w:val="20"/>
        </w:rPr>
        <w:t>a</w:t>
      </w:r>
      <w:r w:rsidRPr="0041037C">
        <w:rPr>
          <w:rFonts w:ascii="Arial" w:hAnsi="Arial" w:cs="Arial"/>
          <w:spacing w:val="28"/>
          <w:sz w:val="20"/>
          <w:szCs w:val="20"/>
        </w:rPr>
        <w:t xml:space="preserve"> </w:t>
      </w:r>
      <w:r w:rsidRPr="0041037C">
        <w:rPr>
          <w:rFonts w:ascii="Arial" w:hAnsi="Arial" w:cs="Arial"/>
          <w:sz w:val="20"/>
          <w:szCs w:val="20"/>
        </w:rPr>
        <w:t>statistically</w:t>
      </w:r>
      <w:r w:rsidRPr="0041037C">
        <w:rPr>
          <w:rFonts w:ascii="Arial" w:hAnsi="Arial" w:cs="Arial"/>
          <w:spacing w:val="28"/>
          <w:sz w:val="20"/>
          <w:szCs w:val="20"/>
        </w:rPr>
        <w:t xml:space="preserve"> </w:t>
      </w:r>
      <w:r w:rsidRPr="0041037C">
        <w:rPr>
          <w:rFonts w:ascii="Arial" w:hAnsi="Arial" w:cs="Arial"/>
          <w:sz w:val="20"/>
          <w:szCs w:val="20"/>
        </w:rPr>
        <w:t>significant</w:t>
      </w:r>
      <w:r w:rsidRPr="0041037C">
        <w:rPr>
          <w:rFonts w:ascii="Arial" w:hAnsi="Arial" w:cs="Arial"/>
          <w:spacing w:val="29"/>
          <w:sz w:val="20"/>
          <w:szCs w:val="20"/>
        </w:rPr>
        <w:t xml:space="preserve"> </w:t>
      </w:r>
      <w:r w:rsidRPr="0041037C">
        <w:rPr>
          <w:rFonts w:ascii="Arial" w:hAnsi="Arial" w:cs="Arial"/>
          <w:sz w:val="20"/>
          <w:szCs w:val="20"/>
        </w:rPr>
        <w:t>increase</w:t>
      </w:r>
      <w:r w:rsidRPr="0041037C">
        <w:rPr>
          <w:rFonts w:ascii="Arial" w:hAnsi="Arial" w:cs="Arial"/>
          <w:spacing w:val="28"/>
          <w:sz w:val="20"/>
          <w:szCs w:val="20"/>
        </w:rPr>
        <w:t xml:space="preserve"> </w:t>
      </w:r>
      <w:r w:rsidRPr="0041037C">
        <w:rPr>
          <w:rFonts w:ascii="Arial" w:hAnsi="Arial" w:cs="Arial"/>
          <w:sz w:val="20"/>
          <w:szCs w:val="20"/>
        </w:rPr>
        <w:t>of</w:t>
      </w:r>
      <w:r w:rsidRPr="0041037C">
        <w:rPr>
          <w:rFonts w:ascii="Arial" w:hAnsi="Arial" w:cs="Arial"/>
          <w:spacing w:val="30"/>
          <w:sz w:val="20"/>
          <w:szCs w:val="20"/>
        </w:rPr>
        <w:t xml:space="preserve"> </w:t>
      </w:r>
      <w:r w:rsidRPr="0041037C">
        <w:rPr>
          <w:rFonts w:ascii="Arial" w:hAnsi="Arial" w:cs="Arial"/>
          <w:sz w:val="20"/>
          <w:szCs w:val="20"/>
        </w:rPr>
        <w:t>4</w:t>
      </w:r>
      <w:r w:rsidRPr="0041037C">
        <w:rPr>
          <w:rFonts w:ascii="Arial" w:hAnsi="Arial" w:cs="Arial"/>
          <w:spacing w:val="28"/>
          <w:sz w:val="20"/>
          <w:szCs w:val="20"/>
        </w:rPr>
        <w:t xml:space="preserve"> </w:t>
      </w:r>
      <w:r w:rsidRPr="0041037C">
        <w:rPr>
          <w:rFonts w:ascii="Arial" w:hAnsi="Arial" w:cs="Arial"/>
          <w:sz w:val="20"/>
          <w:szCs w:val="20"/>
        </w:rPr>
        <w:t>points</w:t>
      </w:r>
      <w:r w:rsidRPr="0041037C">
        <w:rPr>
          <w:rFonts w:ascii="Arial" w:hAnsi="Arial" w:cs="Arial"/>
          <w:spacing w:val="29"/>
          <w:sz w:val="20"/>
          <w:szCs w:val="20"/>
        </w:rPr>
        <w:t xml:space="preserve"> </w:t>
      </w:r>
      <w:r w:rsidRPr="0041037C">
        <w:rPr>
          <w:rFonts w:ascii="Arial" w:hAnsi="Arial" w:cs="Arial"/>
          <w:sz w:val="20"/>
          <w:szCs w:val="20"/>
        </w:rPr>
        <w:t>(p</w:t>
      </w:r>
      <w:r w:rsidRPr="0041037C">
        <w:rPr>
          <w:rFonts w:ascii="Arial" w:hAnsi="Arial" w:cs="Arial"/>
          <w:spacing w:val="30"/>
          <w:sz w:val="20"/>
          <w:szCs w:val="20"/>
        </w:rPr>
        <w:t xml:space="preserve"> </w:t>
      </w:r>
      <w:r w:rsidRPr="0041037C">
        <w:rPr>
          <w:rFonts w:ascii="Arial" w:hAnsi="Arial" w:cs="Arial"/>
          <w:sz w:val="20"/>
          <w:szCs w:val="20"/>
        </w:rPr>
        <w:t>=</w:t>
      </w:r>
      <w:r w:rsidRPr="0041037C">
        <w:rPr>
          <w:rFonts w:ascii="Arial" w:hAnsi="Arial" w:cs="Arial"/>
          <w:spacing w:val="30"/>
          <w:sz w:val="20"/>
          <w:szCs w:val="20"/>
        </w:rPr>
        <w:t xml:space="preserve"> </w:t>
      </w:r>
      <w:r w:rsidRPr="0041037C">
        <w:rPr>
          <w:rFonts w:ascii="Arial" w:hAnsi="Arial" w:cs="Arial"/>
          <w:sz w:val="20"/>
          <w:szCs w:val="20"/>
        </w:rPr>
        <w:t>.001),</w:t>
      </w:r>
      <w:r w:rsidRPr="0041037C">
        <w:rPr>
          <w:rFonts w:ascii="Arial" w:hAnsi="Arial" w:cs="Arial"/>
          <w:spacing w:val="28"/>
          <w:sz w:val="20"/>
          <w:szCs w:val="20"/>
        </w:rPr>
        <w:t xml:space="preserve"> </w:t>
      </w:r>
      <w:r w:rsidRPr="0041037C">
        <w:rPr>
          <w:rFonts w:ascii="Arial" w:hAnsi="Arial" w:cs="Arial"/>
          <w:sz w:val="20"/>
          <w:szCs w:val="20"/>
        </w:rPr>
        <w:t>indicating</w:t>
      </w:r>
      <w:r w:rsidRPr="0041037C">
        <w:rPr>
          <w:rFonts w:ascii="Arial" w:hAnsi="Arial" w:cs="Arial"/>
          <w:spacing w:val="28"/>
          <w:sz w:val="20"/>
          <w:szCs w:val="20"/>
        </w:rPr>
        <w:t xml:space="preserve"> </w:t>
      </w:r>
      <w:r w:rsidRPr="0041037C">
        <w:rPr>
          <w:rFonts w:ascii="Arial" w:hAnsi="Arial" w:cs="Arial"/>
          <w:sz w:val="20"/>
          <w:szCs w:val="20"/>
        </w:rPr>
        <w:t>a</w:t>
      </w:r>
      <w:r w:rsidRPr="0041037C">
        <w:rPr>
          <w:rFonts w:ascii="Arial" w:hAnsi="Arial" w:cs="Arial"/>
          <w:spacing w:val="30"/>
          <w:sz w:val="20"/>
          <w:szCs w:val="20"/>
        </w:rPr>
        <w:t xml:space="preserve"> </w:t>
      </w:r>
      <w:r w:rsidRPr="0041037C">
        <w:rPr>
          <w:rFonts w:ascii="Arial" w:hAnsi="Arial" w:cs="Arial"/>
          <w:sz w:val="20"/>
          <w:szCs w:val="20"/>
        </w:rPr>
        <w:t xml:space="preserve">substantial improvement in student comprehension following the intervention.  Meanwhile, the value of 2.4 on Cohen’s d scale stands for an effect size that is very large in nature, showing an effective outcome while learning science in grade 6. It has been seen that an effect size value above </w:t>
      </w:r>
      <w:r>
        <w:rPr>
          <w:rFonts w:ascii="Arial" w:hAnsi="Arial" w:cs="Arial"/>
          <w:sz w:val="20"/>
          <w:szCs w:val="20"/>
        </w:rPr>
        <w:t>0</w:t>
      </w:r>
      <w:r w:rsidRPr="0041037C">
        <w:rPr>
          <w:rFonts w:ascii="Arial" w:hAnsi="Arial" w:cs="Arial"/>
          <w:sz w:val="20"/>
          <w:szCs w:val="20"/>
        </w:rPr>
        <w:t xml:space="preserve">.8 can be termed as very significant in education, as suggested by Cohen in his study in the year 1988, wherein values up to </w:t>
      </w:r>
      <w:r>
        <w:rPr>
          <w:rFonts w:ascii="Arial" w:hAnsi="Arial" w:cs="Arial"/>
          <w:sz w:val="20"/>
          <w:szCs w:val="20"/>
        </w:rPr>
        <w:t>0</w:t>
      </w:r>
      <w:r w:rsidRPr="0041037C">
        <w:rPr>
          <w:rFonts w:ascii="Arial" w:hAnsi="Arial" w:cs="Arial"/>
          <w:sz w:val="20"/>
          <w:szCs w:val="20"/>
        </w:rPr>
        <w:t xml:space="preserve">.8 can be termed as large, values up to </w:t>
      </w:r>
      <w:r>
        <w:rPr>
          <w:rFonts w:ascii="Arial" w:hAnsi="Arial" w:cs="Arial"/>
          <w:sz w:val="20"/>
          <w:szCs w:val="20"/>
        </w:rPr>
        <w:t>0</w:t>
      </w:r>
      <w:r w:rsidRPr="0041037C">
        <w:rPr>
          <w:rFonts w:ascii="Arial" w:hAnsi="Arial" w:cs="Arial"/>
          <w:sz w:val="20"/>
          <w:szCs w:val="20"/>
        </w:rPr>
        <w:t xml:space="preserve">.5 can be termed as medium, and values up to </w:t>
      </w:r>
      <w:r>
        <w:rPr>
          <w:rFonts w:ascii="Arial" w:hAnsi="Arial" w:cs="Arial"/>
          <w:sz w:val="20"/>
          <w:szCs w:val="20"/>
        </w:rPr>
        <w:t>0</w:t>
      </w:r>
      <w:r w:rsidRPr="0041037C">
        <w:rPr>
          <w:rFonts w:ascii="Arial" w:hAnsi="Arial" w:cs="Arial"/>
          <w:sz w:val="20"/>
          <w:szCs w:val="20"/>
        </w:rPr>
        <w:t>.2 can be termed as small</w:t>
      </w:r>
      <w:r>
        <w:rPr>
          <w:rFonts w:ascii="Arial" w:hAnsi="Arial" w:cs="Arial"/>
          <w:sz w:val="20"/>
          <w:szCs w:val="20"/>
        </w:rPr>
        <w:t>.</w:t>
      </w:r>
    </w:p>
    <w:p w14:paraId="047AD903" w14:textId="77777777" w:rsidR="00E406AE" w:rsidRDefault="00E406AE" w:rsidP="00E406AE">
      <w:pPr>
        <w:spacing w:line="240" w:lineRule="auto"/>
        <w:jc w:val="both"/>
        <w:rPr>
          <w:rFonts w:ascii="Arial" w:eastAsia="Times New Roman" w:hAnsi="Arial" w:cs="Arial"/>
          <w:b/>
          <w:sz w:val="22"/>
          <w:szCs w:val="22"/>
        </w:rPr>
      </w:pPr>
      <w:r w:rsidRPr="00C20B4D">
        <w:rPr>
          <w:rFonts w:ascii="Arial" w:eastAsia="Times New Roman" w:hAnsi="Arial" w:cs="Arial"/>
          <w:b/>
          <w:sz w:val="22"/>
          <w:szCs w:val="22"/>
        </w:rPr>
        <w:t>Qualitative Findings</w:t>
      </w:r>
    </w:p>
    <w:p w14:paraId="77E3FD36" w14:textId="77777777" w:rsidR="00E406AE" w:rsidRDefault="00E406AE" w:rsidP="00E406AE">
      <w:pPr>
        <w:pStyle w:val="BodyText"/>
        <w:spacing w:before="125"/>
        <w:ind w:right="356"/>
        <w:jc w:val="both"/>
        <w:rPr>
          <w:rFonts w:ascii="Arial" w:hAnsi="Arial" w:cs="Arial"/>
          <w:spacing w:val="-5"/>
          <w:sz w:val="20"/>
          <w:szCs w:val="20"/>
        </w:rPr>
      </w:pPr>
      <w:r w:rsidRPr="0041037C">
        <w:rPr>
          <w:rFonts w:ascii="Arial" w:hAnsi="Arial" w:cs="Arial"/>
          <w:spacing w:val="-2"/>
          <w:sz w:val="20"/>
          <w:szCs w:val="20"/>
        </w:rPr>
        <w:lastRenderedPageBreak/>
        <w:t>The</w:t>
      </w:r>
      <w:r w:rsidRPr="0041037C">
        <w:rPr>
          <w:rFonts w:ascii="Arial" w:hAnsi="Arial" w:cs="Arial"/>
          <w:spacing w:val="-7"/>
          <w:sz w:val="20"/>
          <w:szCs w:val="20"/>
        </w:rPr>
        <w:t xml:space="preserve"> </w:t>
      </w:r>
      <w:r w:rsidRPr="0041037C">
        <w:rPr>
          <w:rFonts w:ascii="Arial" w:hAnsi="Arial" w:cs="Arial"/>
          <w:spacing w:val="-2"/>
          <w:sz w:val="20"/>
          <w:szCs w:val="20"/>
        </w:rPr>
        <w:t xml:space="preserve">focus group interview was conducted with the participants </w:t>
      </w:r>
      <w:r w:rsidRPr="0041037C">
        <w:rPr>
          <w:rFonts w:ascii="Arial" w:hAnsi="Arial" w:cs="Arial"/>
          <w:spacing w:val="-5"/>
          <w:sz w:val="20"/>
          <w:szCs w:val="20"/>
        </w:rPr>
        <w:t>about perceptions of MRs integrations in grade 6 science to elicit the opportunities and challenges faced by them during the study.</w:t>
      </w:r>
    </w:p>
    <w:p w14:paraId="0075F882" w14:textId="77777777" w:rsidR="00E406AE" w:rsidRPr="00CC1885" w:rsidRDefault="00E406AE" w:rsidP="00E406AE">
      <w:pPr>
        <w:pStyle w:val="BodyText"/>
        <w:spacing w:before="125"/>
        <w:ind w:left="720" w:right="356"/>
        <w:jc w:val="both"/>
        <w:rPr>
          <w:rFonts w:ascii="Arial" w:hAnsi="Arial" w:cs="Arial"/>
          <w:b/>
          <w:spacing w:val="-5"/>
          <w:sz w:val="22"/>
          <w:szCs w:val="22"/>
          <w:u w:val="single"/>
        </w:rPr>
      </w:pPr>
      <w:r w:rsidRPr="00CC1885">
        <w:rPr>
          <w:rFonts w:ascii="Arial" w:hAnsi="Arial" w:cs="Arial"/>
          <w:b/>
          <w:spacing w:val="-5"/>
          <w:sz w:val="22"/>
          <w:szCs w:val="22"/>
          <w:u w:val="single"/>
        </w:rPr>
        <w:t xml:space="preserve">Opportunities </w:t>
      </w:r>
      <w:r>
        <w:rPr>
          <w:rFonts w:ascii="Arial" w:hAnsi="Arial" w:cs="Arial"/>
          <w:b/>
          <w:spacing w:val="-5"/>
          <w:sz w:val="22"/>
          <w:szCs w:val="22"/>
          <w:u w:val="single"/>
        </w:rPr>
        <w:t>for</w:t>
      </w:r>
      <w:r w:rsidRPr="00CC1885">
        <w:rPr>
          <w:rFonts w:ascii="Arial" w:hAnsi="Arial" w:cs="Arial"/>
          <w:b/>
          <w:spacing w:val="-5"/>
          <w:sz w:val="22"/>
          <w:szCs w:val="22"/>
          <w:u w:val="single"/>
        </w:rPr>
        <w:t xml:space="preserve"> MRs </w:t>
      </w:r>
    </w:p>
    <w:p w14:paraId="48CB3851" w14:textId="77777777" w:rsidR="00E406AE" w:rsidRPr="00A71DB9" w:rsidRDefault="00E406AE" w:rsidP="00E406AE">
      <w:pPr>
        <w:pStyle w:val="ListParagraph"/>
        <w:tabs>
          <w:tab w:val="left" w:pos="1440"/>
        </w:tabs>
        <w:spacing w:before="161" w:line="240" w:lineRule="auto"/>
        <w:ind w:right="349"/>
        <w:jc w:val="both"/>
        <w:rPr>
          <w:rFonts w:ascii="Arial" w:hAnsi="Arial" w:cs="Arial"/>
          <w:sz w:val="20"/>
          <w:szCs w:val="20"/>
        </w:rPr>
      </w:pPr>
      <w:r w:rsidRPr="00A71DB9">
        <w:rPr>
          <w:rFonts w:ascii="Arial" w:hAnsi="Arial" w:cs="Arial"/>
          <w:b/>
          <w:sz w:val="20"/>
          <w:szCs w:val="20"/>
        </w:rPr>
        <w:t xml:space="preserve">Better understanding of concepts and easy to remember. </w:t>
      </w:r>
      <w:r w:rsidRPr="00A71DB9">
        <w:rPr>
          <w:rFonts w:ascii="Arial" w:hAnsi="Arial" w:cs="Arial"/>
          <w:sz w:val="20"/>
          <w:szCs w:val="20"/>
        </w:rPr>
        <w:t xml:space="preserve"> </w:t>
      </w:r>
    </w:p>
    <w:p w14:paraId="373C51E5" w14:textId="5315289A" w:rsidR="00E406AE" w:rsidRPr="00CC1885" w:rsidRDefault="00E406AE" w:rsidP="00E406AE">
      <w:pPr>
        <w:tabs>
          <w:tab w:val="left" w:pos="1440"/>
        </w:tabs>
        <w:spacing w:before="161" w:line="240" w:lineRule="auto"/>
        <w:ind w:right="349"/>
        <w:jc w:val="both"/>
        <w:rPr>
          <w:rFonts w:ascii="Arial" w:hAnsi="Arial" w:cs="Arial"/>
          <w:sz w:val="20"/>
          <w:szCs w:val="20"/>
        </w:rPr>
      </w:pPr>
      <w:r w:rsidRPr="00CC1885">
        <w:rPr>
          <w:rFonts w:ascii="Arial" w:hAnsi="Arial" w:cs="Arial"/>
          <w:sz w:val="20"/>
          <w:szCs w:val="20"/>
        </w:rPr>
        <w:t xml:space="preserve">Students expressed </w:t>
      </w:r>
      <w:r>
        <w:rPr>
          <w:rFonts w:ascii="Arial" w:hAnsi="Arial" w:cs="Arial"/>
          <w:sz w:val="20"/>
          <w:szCs w:val="20"/>
        </w:rPr>
        <w:t xml:space="preserve">that </w:t>
      </w:r>
      <w:r w:rsidRPr="00CC1885">
        <w:rPr>
          <w:rFonts w:ascii="Arial" w:hAnsi="Arial" w:cs="Arial"/>
          <w:sz w:val="20"/>
          <w:szCs w:val="20"/>
        </w:rPr>
        <w:t>with MRs in science topics, they could better understand and recall better comparing the conventional lecture method. Student 1 noted, “When teacher showed us images or models of the solar system, I was able to see where each planet was, so it was easier to understand</w:t>
      </w:r>
      <w:r>
        <w:rPr>
          <w:rFonts w:ascii="Arial" w:hAnsi="Arial" w:cs="Arial"/>
          <w:sz w:val="20"/>
          <w:szCs w:val="20"/>
        </w:rPr>
        <w:t>.</w:t>
      </w:r>
      <w:r w:rsidRPr="00CC1885">
        <w:rPr>
          <w:rFonts w:ascii="Arial" w:hAnsi="Arial" w:cs="Arial"/>
          <w:sz w:val="20"/>
          <w:szCs w:val="20"/>
        </w:rPr>
        <w:t xml:space="preserve">” The other students shared similar experiences in focus group interview. “The magnet experiment made me realize attraction and repulsion better than reading about them </w:t>
      </w:r>
      <w:r>
        <w:rPr>
          <w:rFonts w:ascii="Arial" w:hAnsi="Arial" w:cs="Arial"/>
          <w:sz w:val="20"/>
          <w:szCs w:val="20"/>
        </w:rPr>
        <w:t>in</w:t>
      </w:r>
      <w:r w:rsidRPr="00CC1885">
        <w:rPr>
          <w:rFonts w:ascii="Arial" w:hAnsi="Arial" w:cs="Arial"/>
          <w:sz w:val="20"/>
          <w:szCs w:val="20"/>
        </w:rPr>
        <w:t xml:space="preserve"> the book.” Some students expressed they could recall better for example</w:t>
      </w:r>
      <w:r>
        <w:rPr>
          <w:rFonts w:ascii="Arial" w:hAnsi="Arial" w:cs="Arial"/>
          <w:sz w:val="20"/>
          <w:szCs w:val="20"/>
        </w:rPr>
        <w:t>,</w:t>
      </w:r>
      <w:r w:rsidRPr="00CC1885">
        <w:rPr>
          <w:rFonts w:ascii="Arial" w:hAnsi="Arial" w:cs="Arial"/>
          <w:sz w:val="20"/>
          <w:szCs w:val="20"/>
        </w:rPr>
        <w:t xml:space="preserve"> participant 4 shared “I remember the lesson better when I see videos and do activities.” Similarly, student 6 shared, “I remember the planets ‘</w:t>
      </w:r>
      <w:proofErr w:type="gramStart"/>
      <w:r w:rsidRPr="00CC1885">
        <w:rPr>
          <w:rFonts w:ascii="Arial" w:hAnsi="Arial" w:cs="Arial"/>
          <w:sz w:val="20"/>
          <w:szCs w:val="20"/>
        </w:rPr>
        <w:t>cause</w:t>
      </w:r>
      <w:proofErr w:type="gramEnd"/>
      <w:r w:rsidRPr="00CC1885">
        <w:rPr>
          <w:rFonts w:ascii="Arial" w:hAnsi="Arial" w:cs="Arial"/>
          <w:sz w:val="20"/>
          <w:szCs w:val="20"/>
        </w:rPr>
        <w:t xml:space="preserve"> we did a picture and watched a video.”</w:t>
      </w:r>
    </w:p>
    <w:p w14:paraId="201E94A9" w14:textId="77777777" w:rsidR="00E406AE" w:rsidRPr="00A71DB9" w:rsidRDefault="00E406AE" w:rsidP="00E406AE">
      <w:pPr>
        <w:pStyle w:val="ListParagraph"/>
        <w:tabs>
          <w:tab w:val="left" w:pos="1440"/>
        </w:tabs>
        <w:spacing w:before="8" w:line="240" w:lineRule="auto"/>
        <w:ind w:right="357"/>
        <w:jc w:val="both"/>
        <w:rPr>
          <w:rFonts w:ascii="Arial" w:hAnsi="Arial" w:cs="Arial"/>
          <w:b/>
          <w:sz w:val="20"/>
          <w:szCs w:val="20"/>
        </w:rPr>
      </w:pPr>
      <w:r w:rsidRPr="00A71DB9">
        <w:rPr>
          <w:rFonts w:ascii="Arial" w:hAnsi="Arial" w:cs="Arial"/>
          <w:b/>
          <w:sz w:val="20"/>
          <w:szCs w:val="20"/>
        </w:rPr>
        <w:t>Increased interest and active participations.</w:t>
      </w:r>
    </w:p>
    <w:p w14:paraId="5039E266" w14:textId="77777777" w:rsidR="00E406AE" w:rsidRPr="00CC1885" w:rsidRDefault="00E406AE" w:rsidP="00E406AE">
      <w:pPr>
        <w:tabs>
          <w:tab w:val="left" w:pos="1440"/>
        </w:tabs>
        <w:spacing w:before="8" w:line="240" w:lineRule="auto"/>
        <w:ind w:right="357"/>
        <w:jc w:val="both"/>
        <w:rPr>
          <w:rFonts w:ascii="Arial" w:hAnsi="Arial" w:cs="Arial"/>
          <w:sz w:val="20"/>
          <w:szCs w:val="20"/>
        </w:rPr>
      </w:pPr>
      <w:r w:rsidRPr="00CC1885">
        <w:rPr>
          <w:rFonts w:ascii="Arial" w:hAnsi="Arial" w:cs="Arial"/>
          <w:sz w:val="20"/>
          <w:szCs w:val="20"/>
        </w:rPr>
        <w:t>The participants shared, science was more fun when there was experiments and models. One of the participants shared, “The class was not boring, and we used experiments and models in place of just listening”. The other participant expressed motivation to answer the questions as she understood better with pictures. Participant 3 responded, “I understood better by seeing the pictures and models”.</w:t>
      </w:r>
    </w:p>
    <w:p w14:paraId="57AF3613" w14:textId="77777777" w:rsidR="00E406AE" w:rsidRPr="00CC1885" w:rsidRDefault="00E406AE" w:rsidP="00E406AE">
      <w:pPr>
        <w:pStyle w:val="ListParagraph"/>
        <w:tabs>
          <w:tab w:val="left" w:pos="1440"/>
        </w:tabs>
        <w:spacing w:before="8" w:line="240" w:lineRule="auto"/>
        <w:ind w:right="357"/>
        <w:jc w:val="both"/>
        <w:rPr>
          <w:rFonts w:ascii="Arial" w:hAnsi="Arial" w:cs="Arial"/>
          <w:b/>
          <w:sz w:val="22"/>
          <w:szCs w:val="22"/>
          <w:u w:val="single"/>
        </w:rPr>
      </w:pPr>
      <w:r w:rsidRPr="00CC1885">
        <w:rPr>
          <w:rFonts w:ascii="Arial" w:hAnsi="Arial" w:cs="Arial"/>
          <w:b/>
          <w:sz w:val="22"/>
          <w:szCs w:val="22"/>
          <w:u w:val="single"/>
        </w:rPr>
        <w:t>Challenges of MRs</w:t>
      </w:r>
    </w:p>
    <w:p w14:paraId="77BA5AA1" w14:textId="29E2DA95" w:rsidR="00E406AE" w:rsidRPr="00352296" w:rsidRDefault="00E406AE" w:rsidP="00E406AE">
      <w:pPr>
        <w:tabs>
          <w:tab w:val="left" w:pos="1440"/>
        </w:tabs>
        <w:spacing w:before="8" w:line="240" w:lineRule="auto"/>
        <w:ind w:right="357"/>
        <w:jc w:val="both"/>
        <w:rPr>
          <w:rFonts w:ascii="Arial" w:hAnsi="Arial" w:cs="Arial"/>
          <w:sz w:val="20"/>
          <w:szCs w:val="20"/>
        </w:rPr>
      </w:pPr>
      <w:r w:rsidRPr="00CC1885">
        <w:rPr>
          <w:rFonts w:ascii="Arial" w:hAnsi="Arial" w:cs="Arial"/>
          <w:sz w:val="20"/>
          <w:szCs w:val="20"/>
        </w:rPr>
        <w:t xml:space="preserve">Notwithstanding the advantages of MRs, the participants also shared the challenges. Participants shared challenges pertaining to </w:t>
      </w:r>
      <w:r w:rsidR="00F95779">
        <w:rPr>
          <w:rFonts w:ascii="Arial" w:hAnsi="Arial" w:cs="Arial"/>
          <w:sz w:val="20"/>
          <w:szCs w:val="20"/>
        </w:rPr>
        <w:t>confusion</w:t>
      </w:r>
      <w:r w:rsidRPr="00CC1885">
        <w:rPr>
          <w:rFonts w:ascii="Arial" w:hAnsi="Arial" w:cs="Arial"/>
          <w:sz w:val="20"/>
          <w:szCs w:val="20"/>
        </w:rPr>
        <w:t xml:space="preserve"> from too many representations and overwhelming resources in a given time. The participant 8 and 9 shared “sometimes too many pictures confused me”. </w:t>
      </w:r>
      <w:r>
        <w:rPr>
          <w:rFonts w:ascii="Arial" w:hAnsi="Arial" w:cs="Arial"/>
          <w:sz w:val="20"/>
          <w:szCs w:val="20"/>
        </w:rPr>
        <w:t>Participant</w:t>
      </w:r>
      <w:r w:rsidRPr="00CC1885">
        <w:rPr>
          <w:rFonts w:ascii="Arial" w:hAnsi="Arial" w:cs="Arial"/>
          <w:sz w:val="20"/>
          <w:szCs w:val="20"/>
        </w:rPr>
        <w:t xml:space="preserve"> 10 shared when video explanations were together, I missed some points. Similarly, one of </w:t>
      </w:r>
      <w:r w:rsidR="00F95779">
        <w:rPr>
          <w:rFonts w:ascii="Arial" w:hAnsi="Arial" w:cs="Arial"/>
          <w:sz w:val="20"/>
          <w:szCs w:val="20"/>
        </w:rPr>
        <w:t xml:space="preserve">the </w:t>
      </w:r>
      <w:r w:rsidRPr="00CC1885">
        <w:rPr>
          <w:rFonts w:ascii="Arial" w:hAnsi="Arial" w:cs="Arial"/>
          <w:sz w:val="20"/>
          <w:szCs w:val="20"/>
        </w:rPr>
        <w:t>participants shared it was hard to remember when everything was used together.</w:t>
      </w:r>
    </w:p>
    <w:p w14:paraId="4333C9A0" w14:textId="77777777" w:rsidR="00E406AE" w:rsidRPr="00352296" w:rsidRDefault="00E406AE" w:rsidP="00E406AE">
      <w:pPr>
        <w:numPr>
          <w:ilvl w:val="0"/>
          <w:numId w:val="45"/>
        </w:numPr>
        <w:pBdr>
          <w:top w:val="nil"/>
          <w:left w:val="nil"/>
          <w:bottom w:val="nil"/>
          <w:right w:val="nil"/>
          <w:between w:val="nil"/>
        </w:pBdr>
        <w:spacing w:line="240" w:lineRule="auto"/>
        <w:jc w:val="both"/>
        <w:rPr>
          <w:rFonts w:ascii="Arial Bold" w:eastAsia="Times New Roman" w:hAnsi="Arial Bold" w:cs="Arial"/>
          <w:b/>
          <w:color w:val="000000"/>
          <w:sz w:val="20"/>
          <w:szCs w:val="20"/>
        </w:rPr>
      </w:pPr>
      <w:r w:rsidRPr="005D74E8">
        <w:rPr>
          <w:rFonts w:ascii="Arial Bold" w:eastAsia="Times New Roman" w:hAnsi="Arial Bold" w:cs="Arial"/>
          <w:b/>
          <w:color w:val="000000"/>
          <w:sz w:val="22"/>
          <w:szCs w:val="22"/>
        </w:rPr>
        <w:t xml:space="preserve">DISCUSSION </w:t>
      </w:r>
    </w:p>
    <w:p w14:paraId="34CAD1C6" w14:textId="1384CD03" w:rsidR="00E406AE" w:rsidRPr="0074441D" w:rsidRDefault="00E406AE" w:rsidP="00E406AE">
      <w:pPr>
        <w:pStyle w:val="BodyText"/>
        <w:spacing w:before="161"/>
        <w:ind w:right="354"/>
        <w:jc w:val="both"/>
        <w:rPr>
          <w:rFonts w:ascii="Arial" w:eastAsiaTheme="minorHAnsi" w:hAnsi="Arial" w:cs="Arial"/>
          <w:sz w:val="20"/>
          <w:szCs w:val="20"/>
        </w:rPr>
      </w:pPr>
      <w:r w:rsidRPr="0074441D">
        <w:rPr>
          <w:rFonts w:ascii="Arial" w:eastAsiaTheme="minorHAnsi" w:hAnsi="Arial" w:cs="Arial"/>
          <w:sz w:val="20"/>
          <w:szCs w:val="20"/>
        </w:rPr>
        <w:t xml:space="preserve">Action research has revealed that the use of MRs in the instruction of grade 6 science </w:t>
      </w:r>
      <w:r w:rsidR="00F95779">
        <w:rPr>
          <w:rFonts w:ascii="Arial" w:eastAsiaTheme="minorHAnsi" w:hAnsi="Arial" w:cs="Arial"/>
          <w:sz w:val="20"/>
          <w:szCs w:val="20"/>
        </w:rPr>
        <w:t>topics like</w:t>
      </w:r>
      <w:r w:rsidRPr="0074441D">
        <w:rPr>
          <w:rFonts w:ascii="Arial" w:eastAsiaTheme="minorHAnsi" w:hAnsi="Arial" w:cs="Arial"/>
          <w:sz w:val="20"/>
          <w:szCs w:val="20"/>
        </w:rPr>
        <w:t xml:space="preserve"> Solar System, Electricity, Magnetism, and Earth and Living Environment had a significant impact on students’ understanding and participation.</w:t>
      </w:r>
    </w:p>
    <w:p w14:paraId="63DE59D1" w14:textId="77777777" w:rsidR="00E406AE" w:rsidRPr="0074441D" w:rsidRDefault="00E406AE" w:rsidP="00E406AE">
      <w:pPr>
        <w:pStyle w:val="BodyText"/>
        <w:spacing w:before="161"/>
        <w:ind w:right="354"/>
        <w:jc w:val="both"/>
        <w:rPr>
          <w:rFonts w:ascii="Arial" w:hAnsi="Arial" w:cs="Arial"/>
          <w:b/>
          <w:sz w:val="20"/>
          <w:szCs w:val="20"/>
        </w:rPr>
      </w:pPr>
      <w:r w:rsidRPr="0074441D">
        <w:rPr>
          <w:rFonts w:ascii="Arial" w:hAnsi="Arial" w:cs="Arial"/>
          <w:sz w:val="20"/>
          <w:szCs w:val="20"/>
        </w:rPr>
        <w:t xml:space="preserve"> </w:t>
      </w:r>
      <w:r w:rsidRPr="0074441D">
        <w:rPr>
          <w:rFonts w:ascii="Arial" w:hAnsi="Arial" w:cs="Arial"/>
          <w:b/>
          <w:sz w:val="20"/>
          <w:szCs w:val="20"/>
        </w:rPr>
        <w:t xml:space="preserve">Effectiveness of MRs </w:t>
      </w:r>
    </w:p>
    <w:p w14:paraId="64288C4D" w14:textId="663892BB" w:rsidR="00E406AE" w:rsidRPr="0074441D" w:rsidRDefault="00E406AE" w:rsidP="00E406AE">
      <w:pPr>
        <w:spacing w:line="240" w:lineRule="auto"/>
        <w:jc w:val="both"/>
        <w:rPr>
          <w:rFonts w:ascii="Arial" w:eastAsia="Times New Roman" w:hAnsi="Arial" w:cs="Arial"/>
          <w:sz w:val="20"/>
          <w:szCs w:val="20"/>
          <w:lang w:val="en-US"/>
        </w:rPr>
      </w:pPr>
      <w:r>
        <w:rPr>
          <w:rFonts w:ascii="Arial" w:hAnsi="Arial" w:cs="Arial"/>
          <w:sz w:val="20"/>
          <w:szCs w:val="20"/>
        </w:rPr>
        <w:t>The quantitative results show</w:t>
      </w:r>
      <w:r w:rsidRPr="0074441D">
        <w:rPr>
          <w:rFonts w:ascii="Arial" w:hAnsi="Arial" w:cs="Arial"/>
          <w:sz w:val="20"/>
          <w:szCs w:val="20"/>
        </w:rPr>
        <w:t xml:space="preserve"> strong evidence of the success of the intervention. Results of the paired samples t-test indicated a significant difference between the scores of the pre-test (M = 3.17) and post-test (M = 7.17), with a difference of 4. The fact that this is a significant difference is clear, and it is evident that the instruction based on MRs was successful because it led to a </w:t>
      </w:r>
      <w:r w:rsidR="00F95779">
        <w:rPr>
          <w:rFonts w:ascii="Arial" w:hAnsi="Arial" w:cs="Arial"/>
          <w:sz w:val="20"/>
          <w:szCs w:val="20"/>
        </w:rPr>
        <w:t>conceptual</w:t>
      </w:r>
      <w:r w:rsidRPr="0074441D">
        <w:rPr>
          <w:rFonts w:ascii="Arial" w:hAnsi="Arial" w:cs="Arial"/>
          <w:sz w:val="20"/>
          <w:szCs w:val="20"/>
        </w:rPr>
        <w:t xml:space="preserve"> understanding for students. Moreover, Cohen's value 2.4 also establishes that this is an extremely large effect size, which is necessary because empirical studies have indicated that instruction that is based on MRs has led to significant results compared to instruction that is based on a single representation, indicating that students achieve higher levels of understanding </w:t>
      </w:r>
      <w:r>
        <w:rPr>
          <w:rFonts w:ascii="Arial" w:eastAsia="Times New Roman" w:hAnsi="Arial" w:cs="Arial"/>
          <w:sz w:val="20"/>
          <w:szCs w:val="20"/>
          <w:lang w:val="en-US"/>
        </w:rPr>
        <w:t>(Wayan</w:t>
      </w:r>
      <w:r w:rsidRPr="0074441D">
        <w:rPr>
          <w:rFonts w:ascii="Arial" w:eastAsia="Times New Roman" w:hAnsi="Arial" w:cs="Arial"/>
          <w:sz w:val="20"/>
          <w:szCs w:val="20"/>
          <w:lang w:val="en-US"/>
        </w:rPr>
        <w:t xml:space="preserve"> et al., 2021).</w:t>
      </w:r>
    </w:p>
    <w:p w14:paraId="029B5CF6" w14:textId="77777777" w:rsidR="00E406AE" w:rsidRPr="0074441D" w:rsidRDefault="00E406AE" w:rsidP="00E406AE">
      <w:pPr>
        <w:pStyle w:val="BodyText"/>
        <w:spacing w:before="161"/>
        <w:ind w:right="354"/>
        <w:jc w:val="both"/>
        <w:rPr>
          <w:rFonts w:ascii="Arial" w:hAnsi="Arial" w:cs="Arial"/>
          <w:sz w:val="20"/>
          <w:szCs w:val="20"/>
        </w:rPr>
      </w:pPr>
      <w:r w:rsidRPr="0074441D">
        <w:rPr>
          <w:rFonts w:ascii="Arial" w:hAnsi="Arial" w:cs="Arial"/>
          <w:sz w:val="20"/>
          <w:szCs w:val="20"/>
        </w:rPr>
        <w:t>Similarly, the qualitative data also showed strong confirmation to this achievement, especially in terms of the category better understanding of concepts and easy to remember. The responses from the participants clearly outlined that the MRs helped them to “better understand and recall better comparing the conventional lecture method.” For example, the use of “images or models of the solar system” helped the teaching to be “easier to understand,” and the “magnet experiment made me realize attraction and repulsion better than reading about them from the book.” This particular teaching outcome related to MRs is explained from the Cognitive Theory of Multimedia Learning (CTML) and the Dual Coding Theory (DCT) (Hansen &amp; Richland, 2020). According to the DCT, the use of two channels (words and images) to develop scientific ideas and principles in MRs facilitates the engagement of two distinct systems in the cognitive system. This leads to a better and stronger scientific concept and scientific ideas and principles (Kozma, 2003). For Grade 6 students who access a higher level of scientific ideas and principles, MRs are very important to make scientific ideas and principles concrete (Pierson et al., 2022). This enables the student to remember the lesson better when I see videos and do activities.</w:t>
      </w:r>
    </w:p>
    <w:p w14:paraId="1D4A0DEE" w14:textId="77777777" w:rsidR="00E406AE" w:rsidRPr="0074441D" w:rsidRDefault="00E406AE" w:rsidP="00E406AE">
      <w:pPr>
        <w:pStyle w:val="BodyText"/>
        <w:spacing w:before="161"/>
        <w:ind w:right="354"/>
        <w:jc w:val="both"/>
        <w:rPr>
          <w:rFonts w:ascii="Arial" w:hAnsi="Arial" w:cs="Arial"/>
          <w:b/>
          <w:sz w:val="20"/>
          <w:szCs w:val="20"/>
        </w:rPr>
      </w:pPr>
      <w:r w:rsidRPr="0074441D">
        <w:rPr>
          <w:rFonts w:ascii="Arial" w:hAnsi="Arial" w:cs="Arial"/>
          <w:b/>
          <w:sz w:val="20"/>
          <w:szCs w:val="20"/>
        </w:rPr>
        <w:t xml:space="preserve">Opportunities of MRs </w:t>
      </w:r>
    </w:p>
    <w:p w14:paraId="3D051EA8" w14:textId="77777777" w:rsidR="00E406AE" w:rsidRDefault="00E406AE" w:rsidP="00E406AE">
      <w:pPr>
        <w:pStyle w:val="BodyText"/>
        <w:spacing w:before="161"/>
        <w:ind w:right="354"/>
        <w:jc w:val="both"/>
        <w:rPr>
          <w:rFonts w:ascii="Arial" w:hAnsi="Arial" w:cs="Arial"/>
          <w:sz w:val="20"/>
          <w:szCs w:val="20"/>
        </w:rPr>
      </w:pPr>
      <w:r w:rsidRPr="0074441D">
        <w:rPr>
          <w:rFonts w:ascii="Arial" w:hAnsi="Arial" w:cs="Arial"/>
          <w:sz w:val="20"/>
          <w:szCs w:val="20"/>
        </w:rPr>
        <w:t xml:space="preserve">The major opportunity that was identified was increased interest and active participation. The participants had expressed, "Science was more fun when there was experiments and models," and they felt that their class "wasn't boring" because they were doing "experiments and models" instead of just "listening." This affective reaction is in line with what has been </w:t>
      </w:r>
      <w:r w:rsidRPr="0074441D">
        <w:rPr>
          <w:rFonts w:ascii="Arial" w:hAnsi="Arial" w:cs="Arial"/>
          <w:sz w:val="20"/>
          <w:szCs w:val="20"/>
        </w:rPr>
        <w:lastRenderedPageBreak/>
        <w:t xml:space="preserve">found in other literature, in which a variety of visual and active tools has been found to create a variety of generally positive views on learning in science (Miller, 2021). The actively engaging nature of MRs, especially hands-on models, has an </w:t>
      </w:r>
      <w:r>
        <w:rPr>
          <w:rFonts w:ascii="Arial" w:hAnsi="Arial" w:cs="Arial"/>
          <w:sz w:val="20"/>
          <w:szCs w:val="20"/>
        </w:rPr>
        <w:t>effective</w:t>
      </w:r>
      <w:r w:rsidRPr="0074441D">
        <w:rPr>
          <w:rFonts w:ascii="Arial" w:hAnsi="Arial" w:cs="Arial"/>
          <w:sz w:val="20"/>
          <w:szCs w:val="20"/>
        </w:rPr>
        <w:t xml:space="preserve"> role as it creates "a multifaceted and interesting educational environment" (Kwon &amp; Capraro, 2021). This increased engagement has a critical role inasmuch as it prepares students to put in their significant cognitive work in order to understand complex information in scientific ways. The affective role in increased engagement has been demonstrated since they said they felt motivated enough to respond because they responded "understood better by seeing pictures and models."</w:t>
      </w:r>
    </w:p>
    <w:p w14:paraId="23620C3E" w14:textId="77777777" w:rsidR="00F95779" w:rsidRPr="0074441D" w:rsidRDefault="00F95779" w:rsidP="00E406AE">
      <w:pPr>
        <w:pStyle w:val="BodyText"/>
        <w:spacing w:before="161"/>
        <w:ind w:right="354"/>
        <w:jc w:val="both"/>
        <w:rPr>
          <w:rFonts w:ascii="Arial" w:hAnsi="Arial" w:cs="Arial"/>
          <w:sz w:val="20"/>
          <w:szCs w:val="20"/>
        </w:rPr>
      </w:pPr>
    </w:p>
    <w:p w14:paraId="0875F08C" w14:textId="77777777" w:rsidR="00E406AE" w:rsidRPr="0074441D" w:rsidRDefault="00E406AE" w:rsidP="00E406AE">
      <w:pPr>
        <w:pStyle w:val="BodyText"/>
        <w:spacing w:before="161"/>
        <w:ind w:right="354"/>
        <w:jc w:val="both"/>
        <w:rPr>
          <w:rFonts w:ascii="Arial" w:hAnsi="Arial" w:cs="Arial"/>
          <w:b/>
          <w:sz w:val="20"/>
          <w:szCs w:val="20"/>
        </w:rPr>
      </w:pPr>
      <w:r w:rsidRPr="0074441D">
        <w:rPr>
          <w:rFonts w:ascii="Arial" w:hAnsi="Arial" w:cs="Arial"/>
          <w:b/>
          <w:sz w:val="20"/>
          <w:szCs w:val="20"/>
        </w:rPr>
        <w:t xml:space="preserve"> Challenges of MRs</w:t>
      </w:r>
    </w:p>
    <w:p w14:paraId="2F99D259" w14:textId="77777777" w:rsidR="00E406AE" w:rsidRPr="0074441D" w:rsidRDefault="00E406AE" w:rsidP="00E406AE">
      <w:pPr>
        <w:pStyle w:val="BodyText"/>
        <w:spacing w:before="161"/>
        <w:ind w:right="354"/>
        <w:jc w:val="both"/>
        <w:rPr>
          <w:rFonts w:ascii="Arial" w:hAnsi="Arial" w:cs="Arial"/>
          <w:sz w:val="20"/>
          <w:szCs w:val="20"/>
        </w:rPr>
      </w:pPr>
      <w:r w:rsidRPr="0074441D">
        <w:rPr>
          <w:rFonts w:ascii="Arial" w:hAnsi="Arial" w:cs="Arial"/>
          <w:sz w:val="20"/>
          <w:szCs w:val="20"/>
        </w:rPr>
        <w:t>Despite the clear advantages, results obtained from the focus group interviews also provided critical information regarding challenges associated with th</w:t>
      </w:r>
      <w:r>
        <w:rPr>
          <w:rFonts w:ascii="Arial" w:hAnsi="Arial" w:cs="Arial"/>
          <w:sz w:val="20"/>
          <w:szCs w:val="20"/>
        </w:rPr>
        <w:t xml:space="preserve">e implementation of these </w:t>
      </w:r>
      <w:proofErr w:type="spellStart"/>
      <w:r>
        <w:rPr>
          <w:rFonts w:ascii="Arial" w:hAnsi="Arial" w:cs="Arial"/>
          <w:sz w:val="20"/>
          <w:szCs w:val="20"/>
        </w:rPr>
        <w:t>MRs.</w:t>
      </w:r>
      <w:proofErr w:type="spellEnd"/>
      <w:r>
        <w:rPr>
          <w:rFonts w:ascii="Arial" w:hAnsi="Arial" w:cs="Arial"/>
          <w:sz w:val="20"/>
          <w:szCs w:val="20"/>
        </w:rPr>
        <w:t xml:space="preserve"> p</w:t>
      </w:r>
      <w:r w:rsidRPr="0074441D">
        <w:rPr>
          <w:rFonts w:ascii="Arial" w:hAnsi="Arial" w:cs="Arial"/>
          <w:sz w:val="20"/>
          <w:szCs w:val="20"/>
        </w:rPr>
        <w:t>articipants expressed “sometimes too many pictures confused me” and that it was “hard to remember when everything was used together,” which demonstrates critical data that focuses the issue associated with cognitive overload. This is primarily counted as a basic challenge associated with the use of MRs (Nixon et al., 2015).</w:t>
      </w:r>
    </w:p>
    <w:p w14:paraId="3B276F9B" w14:textId="77777777" w:rsidR="00E406AE" w:rsidRDefault="00E406AE" w:rsidP="00E406AE">
      <w:pPr>
        <w:pStyle w:val="BodyText"/>
        <w:spacing w:before="161"/>
        <w:ind w:right="354"/>
        <w:jc w:val="both"/>
        <w:rPr>
          <w:rStyle w:val="Strong"/>
          <w:rFonts w:ascii="Arial" w:hAnsi="Arial" w:cs="Arial"/>
          <w:b w:val="0"/>
          <w:sz w:val="20"/>
          <w:szCs w:val="20"/>
        </w:rPr>
      </w:pPr>
      <w:r w:rsidRPr="00C12F39">
        <w:rPr>
          <w:rFonts w:ascii="Arial" w:eastAsia="Times New Roman" w:hAnsi="Arial" w:cs="Arial"/>
          <w:sz w:val="20"/>
          <w:szCs w:val="20"/>
          <w:lang w:val="en-US"/>
        </w:rPr>
        <w:t>Mayer (2014) asserts,</w:t>
      </w:r>
      <w:r w:rsidRPr="00C12F39">
        <w:rPr>
          <w:rFonts w:ascii="Arial" w:hAnsi="Arial" w:cs="Arial"/>
          <w:sz w:val="20"/>
          <w:szCs w:val="20"/>
        </w:rPr>
        <w:t xml:space="preserve"> though CTML proposes that MRs lower cognitive load by disseminating information through various formats on the subject, however it depends on a condition. The mere integrations of MRs </w:t>
      </w:r>
      <w:proofErr w:type="gramStart"/>
      <w:r w:rsidRPr="00C12F39">
        <w:rPr>
          <w:rFonts w:ascii="Arial" w:hAnsi="Arial" w:cs="Arial"/>
          <w:sz w:val="20"/>
          <w:szCs w:val="20"/>
        </w:rPr>
        <w:t>is</w:t>
      </w:r>
      <w:proofErr w:type="gramEnd"/>
      <w:r w:rsidRPr="00C12F39">
        <w:rPr>
          <w:rFonts w:ascii="Arial" w:hAnsi="Arial" w:cs="Arial"/>
          <w:sz w:val="20"/>
          <w:szCs w:val="20"/>
        </w:rPr>
        <w:t xml:space="preserve"> not enough; rather, it is largely dependent on the design of instruction that guides the learner in constructing overt relationships between various representations (Ainsworth in 1999).</w:t>
      </w:r>
      <w:r w:rsidRPr="0074441D">
        <w:rPr>
          <w:rFonts w:ascii="Arial" w:hAnsi="Arial" w:cs="Arial"/>
          <w:sz w:val="20"/>
          <w:szCs w:val="20"/>
        </w:rPr>
        <w:t xml:space="preserve"> The statement made by the learner that "when the video explanations were all in one place, I missed some points" shows the lack of adequate support in constructing relationships between the text and images (Nixon et al. in 2015) and the importance of the clear design of instruction because ability to understand and use different forms of information (pictures, text, videos, models) together to learn science concepts effectively that will help learners in selecting and translating various representations to understand concepts clearly (Park in 2013). Therefore, there should be clear and well-structured design during integrations of MRs</w:t>
      </w:r>
      <w:r w:rsidRPr="0074441D">
        <w:rPr>
          <w:rStyle w:val="Strong"/>
          <w:rFonts w:ascii="Arial" w:hAnsi="Arial" w:cs="Arial"/>
          <w:sz w:val="20"/>
          <w:szCs w:val="20"/>
        </w:rPr>
        <w:t xml:space="preserve"> </w:t>
      </w:r>
      <w:r w:rsidRPr="0074441D">
        <w:rPr>
          <w:rStyle w:val="Strong"/>
          <w:rFonts w:ascii="Arial" w:hAnsi="Arial" w:cs="Arial"/>
          <w:b w:val="0"/>
          <w:sz w:val="20"/>
          <w:szCs w:val="20"/>
        </w:rPr>
        <w:t>in teaching of science.</w:t>
      </w:r>
    </w:p>
    <w:p w14:paraId="050EF984" w14:textId="77777777" w:rsidR="00F95779" w:rsidRDefault="00F95779" w:rsidP="00F95779">
      <w:pPr>
        <w:spacing w:line="240" w:lineRule="auto"/>
        <w:rPr>
          <w:rFonts w:ascii="Arial" w:eastAsia="Times New Roman" w:hAnsi="Arial" w:cs="Arial"/>
          <w:b/>
          <w:sz w:val="20"/>
          <w:szCs w:val="20"/>
        </w:rPr>
      </w:pPr>
    </w:p>
    <w:p w14:paraId="2A86EE42" w14:textId="56F4736F" w:rsidR="00F95779" w:rsidRPr="005D74E8" w:rsidRDefault="00F95779" w:rsidP="00F95779">
      <w:pPr>
        <w:numPr>
          <w:ilvl w:val="0"/>
          <w:numId w:val="45"/>
        </w:numPr>
        <w:pBdr>
          <w:top w:val="nil"/>
          <w:left w:val="nil"/>
          <w:bottom w:val="nil"/>
          <w:right w:val="nil"/>
          <w:between w:val="nil"/>
        </w:pBdr>
        <w:spacing w:after="120"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 xml:space="preserve">CONCLUSION </w:t>
      </w:r>
    </w:p>
    <w:p w14:paraId="156F2163" w14:textId="77777777" w:rsidR="00F95779" w:rsidRDefault="00F95779" w:rsidP="00F95779">
      <w:pPr>
        <w:spacing w:after="120" w:line="240" w:lineRule="auto"/>
        <w:jc w:val="both"/>
        <w:rPr>
          <w:rFonts w:ascii="Arial" w:eastAsia="Times New Roman" w:hAnsi="Arial" w:cs="Arial"/>
          <w:b/>
          <w:sz w:val="22"/>
          <w:szCs w:val="22"/>
        </w:rPr>
      </w:pPr>
      <w:r w:rsidRPr="00332842">
        <w:rPr>
          <w:rFonts w:ascii="Arial" w:eastAsia="Times New Roman" w:hAnsi="Arial" w:cs="Arial"/>
          <w:b/>
          <w:sz w:val="22"/>
          <w:szCs w:val="22"/>
        </w:rPr>
        <w:t>Conclusion</w:t>
      </w:r>
    </w:p>
    <w:p w14:paraId="63608A69" w14:textId="77777777" w:rsidR="00F95779" w:rsidRPr="001C6AFA" w:rsidRDefault="00F95779" w:rsidP="00F95779">
      <w:pPr>
        <w:spacing w:after="120" w:line="240" w:lineRule="auto"/>
        <w:jc w:val="both"/>
        <w:rPr>
          <w:rFonts w:ascii="Arial" w:eastAsia="Times New Roman" w:hAnsi="Arial" w:cs="Arial"/>
          <w:b/>
          <w:sz w:val="22"/>
          <w:szCs w:val="22"/>
        </w:rPr>
      </w:pPr>
      <w:r w:rsidRPr="00F57B0A">
        <w:rPr>
          <w:rFonts w:ascii="Arial" w:eastAsia="Times New Roman" w:hAnsi="Arial" w:cs="Arial"/>
          <w:sz w:val="20"/>
          <w:szCs w:val="20"/>
        </w:rPr>
        <w:t>On completing this action research study, it is concluded that the implementation of MRs in teaching science concepts like the Solar System, Electricity &amp; Magnetism, Environment, and Living Things for grade 6 students is very effective for increasing students' conceptual understanding. The quantitative results have shown clearly that there was a significant improvement in the students’ achievement from pre-test to post-test with an enormous effect size. The students indicated that they were able to understand concepts better and remember those using images, videos, models, and hands-on experiments. Students frequently mentioned that science classes became more enjoyable and engaging whenever there was the use of experiments/models and pictorial materials. Students indicated difficulty in linking videos, images, and explanations if the learning design did not facilitate the connections between the images. This result points out that using MRs by itself is insufficient, and well-structured learning designs are critical to achieving effective learning. Overall, this study demonstrated that multiple representation could be a viable teaching strategy in Grade 6 science, enhancing students' conceptual understanding, engagement, and disposition to learn when well implemented.</w:t>
      </w:r>
    </w:p>
    <w:p w14:paraId="5AF07E9E" w14:textId="10EBEAE2" w:rsidR="004C4E2A" w:rsidRPr="00E406AE" w:rsidRDefault="004C4E2A" w:rsidP="00515A51">
      <w:pPr>
        <w:spacing w:line="240" w:lineRule="auto"/>
        <w:jc w:val="both"/>
        <w:sectPr w:rsidR="004C4E2A" w:rsidRPr="00E406AE">
          <w:headerReference w:type="even" r:id="rId11"/>
          <w:headerReference w:type="default" r:id="rId12"/>
          <w:footerReference w:type="even" r:id="rId13"/>
          <w:footerReference w:type="default" r:id="rId14"/>
          <w:headerReference w:type="first" r:id="rId15"/>
          <w:footerReference w:type="first" r:id="rId16"/>
          <w:pgSz w:w="12240" w:h="15840"/>
          <w:pgMar w:top="1360" w:right="720" w:bottom="1240" w:left="360" w:header="0" w:footer="1056" w:gutter="0"/>
          <w:cols w:space="720"/>
        </w:sectPr>
      </w:pPr>
    </w:p>
    <w:p w14:paraId="00000114" w14:textId="25E3FE7B" w:rsidR="00BA47B2" w:rsidRPr="00934AA9" w:rsidRDefault="00934AA9" w:rsidP="00B06434">
      <w:pPr>
        <w:pBdr>
          <w:top w:val="nil"/>
          <w:left w:val="nil"/>
          <w:bottom w:val="nil"/>
          <w:right w:val="nil"/>
          <w:between w:val="nil"/>
        </w:pBdr>
        <w:spacing w:line="240" w:lineRule="auto"/>
        <w:rPr>
          <w:rFonts w:ascii="Arial" w:eastAsia="Times New Roman" w:hAnsi="Arial" w:cs="Arial"/>
          <w:b/>
          <w:color w:val="0F1115"/>
          <w:sz w:val="22"/>
          <w:szCs w:val="22"/>
          <w:highlight w:val="white"/>
        </w:rPr>
      </w:pPr>
      <w:r w:rsidRPr="00934AA9">
        <w:rPr>
          <w:rFonts w:ascii="Arial" w:eastAsia="Times New Roman" w:hAnsi="Arial" w:cs="Arial"/>
          <w:b/>
          <w:color w:val="0F1115"/>
          <w:sz w:val="22"/>
          <w:szCs w:val="22"/>
          <w:highlight w:val="white"/>
        </w:rPr>
        <w:lastRenderedPageBreak/>
        <w:t xml:space="preserve">REFERENCES </w:t>
      </w:r>
    </w:p>
    <w:p w14:paraId="1D82069B" w14:textId="77777777" w:rsidR="006D1C26" w:rsidRPr="00B23904" w:rsidRDefault="006D1C26" w:rsidP="00B23904">
      <w:pPr>
        <w:spacing w:line="240" w:lineRule="auto"/>
        <w:ind w:hanging="720"/>
        <w:jc w:val="both"/>
        <w:rPr>
          <w:rFonts w:ascii="Arial" w:hAnsi="Arial" w:cs="Arial"/>
          <w:b/>
          <w:sz w:val="20"/>
          <w:szCs w:val="20"/>
        </w:rPr>
      </w:pPr>
      <w:r w:rsidRPr="00B23904">
        <w:rPr>
          <w:rFonts w:ascii="Arial" w:eastAsia="Times New Roman" w:hAnsi="Arial" w:cs="Arial"/>
          <w:sz w:val="20"/>
          <w:szCs w:val="20"/>
        </w:rPr>
        <w:t xml:space="preserve">Ainsworth, S. (1999). The functions of multiple representations. </w:t>
      </w:r>
      <w:r w:rsidRPr="00B23904">
        <w:rPr>
          <w:rFonts w:ascii="Arial" w:eastAsia="Times New Roman" w:hAnsi="Arial" w:cs="Arial"/>
          <w:i/>
          <w:iCs/>
          <w:sz w:val="20"/>
          <w:szCs w:val="20"/>
        </w:rPr>
        <w:t>Computers &amp; Education</w:t>
      </w:r>
      <w:r w:rsidRPr="00B23904">
        <w:rPr>
          <w:rFonts w:ascii="Arial" w:eastAsia="Times New Roman" w:hAnsi="Arial" w:cs="Arial"/>
          <w:sz w:val="20"/>
          <w:szCs w:val="20"/>
        </w:rPr>
        <w:t xml:space="preserve">, </w:t>
      </w:r>
      <w:r w:rsidRPr="00B23904">
        <w:rPr>
          <w:rFonts w:ascii="Arial" w:eastAsia="Times New Roman" w:hAnsi="Arial" w:cs="Arial"/>
          <w:i/>
          <w:iCs/>
          <w:sz w:val="20"/>
          <w:szCs w:val="20"/>
        </w:rPr>
        <w:t>33</w:t>
      </w:r>
      <w:r w:rsidRPr="00B23904">
        <w:rPr>
          <w:rFonts w:ascii="Arial" w:eastAsia="Times New Roman" w:hAnsi="Arial" w:cs="Arial"/>
          <w:sz w:val="20"/>
          <w:szCs w:val="20"/>
        </w:rPr>
        <w:t>(2), 131–152. https://doi.org/10.1016/S0360-1315(99)00029-9</w:t>
      </w:r>
    </w:p>
    <w:p w14:paraId="20442155"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Ainsworth, S. (2006). </w:t>
      </w:r>
      <w:proofErr w:type="spellStart"/>
      <w:r w:rsidRPr="00B23904">
        <w:rPr>
          <w:rFonts w:ascii="Arial" w:eastAsia="Times New Roman" w:hAnsi="Arial" w:cs="Arial"/>
          <w:sz w:val="20"/>
          <w:szCs w:val="20"/>
        </w:rPr>
        <w:t>DeFT</w:t>
      </w:r>
      <w:proofErr w:type="spellEnd"/>
      <w:r w:rsidRPr="00B23904">
        <w:rPr>
          <w:rFonts w:ascii="Arial" w:eastAsia="Times New Roman" w:hAnsi="Arial" w:cs="Arial"/>
          <w:sz w:val="20"/>
          <w:szCs w:val="20"/>
        </w:rPr>
        <w:t xml:space="preserve">: A conceptual framework for considering learning with multiple representations. </w:t>
      </w:r>
      <w:r w:rsidRPr="00B23904">
        <w:rPr>
          <w:rFonts w:ascii="Arial" w:eastAsia="Times New Roman" w:hAnsi="Arial" w:cs="Arial"/>
          <w:i/>
          <w:iCs/>
          <w:sz w:val="20"/>
          <w:szCs w:val="20"/>
        </w:rPr>
        <w:t>Learning and Instruction</w:t>
      </w:r>
      <w:r w:rsidRPr="00B23904">
        <w:rPr>
          <w:rFonts w:ascii="Arial" w:eastAsia="Times New Roman" w:hAnsi="Arial" w:cs="Arial"/>
          <w:sz w:val="20"/>
          <w:szCs w:val="20"/>
        </w:rPr>
        <w:t xml:space="preserve">, </w:t>
      </w:r>
      <w:r w:rsidRPr="00B23904">
        <w:rPr>
          <w:rFonts w:ascii="Arial" w:eastAsia="Times New Roman" w:hAnsi="Arial" w:cs="Arial"/>
          <w:i/>
          <w:iCs/>
          <w:sz w:val="20"/>
          <w:szCs w:val="20"/>
        </w:rPr>
        <w:t>16</w:t>
      </w:r>
      <w:r w:rsidRPr="00B23904">
        <w:rPr>
          <w:rFonts w:ascii="Arial" w:eastAsia="Times New Roman" w:hAnsi="Arial" w:cs="Arial"/>
          <w:sz w:val="20"/>
          <w:szCs w:val="20"/>
        </w:rPr>
        <w:t>(3), 183–198. https://doi.org/10.1016/j.learninstruc.2006.03.001</w:t>
      </w:r>
    </w:p>
    <w:p w14:paraId="70BF761E"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Childs, A., Tenzin, W., Johnson, D., &amp; Ramachandran, K. (2012). Science Education in Bhutan: Issues and challenges. </w:t>
      </w:r>
      <w:r w:rsidRPr="00B23904">
        <w:rPr>
          <w:rFonts w:ascii="Arial" w:eastAsia="Times New Roman" w:hAnsi="Arial" w:cs="Arial"/>
          <w:i/>
          <w:iCs/>
          <w:sz w:val="20"/>
          <w:szCs w:val="20"/>
        </w:rPr>
        <w:t>International Journal of Science Education</w:t>
      </w:r>
      <w:r w:rsidRPr="00B23904">
        <w:rPr>
          <w:rFonts w:ascii="Arial" w:eastAsia="Times New Roman" w:hAnsi="Arial" w:cs="Arial"/>
          <w:sz w:val="20"/>
          <w:szCs w:val="20"/>
        </w:rPr>
        <w:t xml:space="preserve">, </w:t>
      </w:r>
      <w:r w:rsidRPr="00B23904">
        <w:rPr>
          <w:rFonts w:ascii="Arial" w:eastAsia="Times New Roman" w:hAnsi="Arial" w:cs="Arial"/>
          <w:i/>
          <w:iCs/>
          <w:sz w:val="20"/>
          <w:szCs w:val="20"/>
        </w:rPr>
        <w:t>34</w:t>
      </w:r>
      <w:r w:rsidRPr="00B23904">
        <w:rPr>
          <w:rFonts w:ascii="Arial" w:eastAsia="Times New Roman" w:hAnsi="Arial" w:cs="Arial"/>
          <w:sz w:val="20"/>
          <w:szCs w:val="20"/>
        </w:rPr>
        <w:t>(3), 375–400. https://doi.org/10.1080/09500693.2011.626461</w:t>
      </w:r>
    </w:p>
    <w:p w14:paraId="14A80ECF" w14:textId="77777777" w:rsidR="00716B87" w:rsidRPr="00B23904" w:rsidRDefault="006D1C26" w:rsidP="00B23904">
      <w:pPr>
        <w:spacing w:after="0" w:line="240" w:lineRule="auto"/>
        <w:ind w:hanging="720"/>
        <w:jc w:val="both"/>
        <w:rPr>
          <w:rStyle w:val="Hyperlink"/>
          <w:rFonts w:ascii="Arial" w:eastAsia="Times New Roman" w:hAnsi="Arial" w:cs="Arial"/>
          <w:sz w:val="20"/>
          <w:szCs w:val="20"/>
        </w:rPr>
      </w:pPr>
      <w:r w:rsidRPr="00B23904">
        <w:rPr>
          <w:rFonts w:ascii="Arial" w:eastAsia="Times New Roman" w:hAnsi="Arial" w:cs="Arial"/>
          <w:sz w:val="20"/>
          <w:szCs w:val="20"/>
        </w:rPr>
        <w:t xml:space="preserve">Cohen, J. (1992). A power primer. </w:t>
      </w:r>
      <w:r w:rsidRPr="00B23904">
        <w:rPr>
          <w:rFonts w:ascii="Arial" w:eastAsia="Times New Roman" w:hAnsi="Arial" w:cs="Arial"/>
          <w:i/>
          <w:iCs/>
          <w:sz w:val="20"/>
          <w:szCs w:val="20"/>
        </w:rPr>
        <w:t>Tutorials in Quantitative Methods for Psychology</w:t>
      </w:r>
      <w:r w:rsidRPr="00B23904">
        <w:rPr>
          <w:rFonts w:ascii="Arial" w:eastAsia="Times New Roman" w:hAnsi="Arial" w:cs="Arial"/>
          <w:sz w:val="20"/>
          <w:szCs w:val="20"/>
        </w:rPr>
        <w:t xml:space="preserve">, </w:t>
      </w:r>
      <w:r w:rsidRPr="00B23904">
        <w:rPr>
          <w:rFonts w:ascii="Arial" w:eastAsia="Times New Roman" w:hAnsi="Arial" w:cs="Arial"/>
          <w:i/>
          <w:iCs/>
          <w:sz w:val="20"/>
          <w:szCs w:val="20"/>
        </w:rPr>
        <w:t>3</w:t>
      </w:r>
      <w:r w:rsidRPr="00B23904">
        <w:rPr>
          <w:rFonts w:ascii="Arial" w:eastAsia="Times New Roman" w:hAnsi="Arial" w:cs="Arial"/>
          <w:sz w:val="20"/>
          <w:szCs w:val="20"/>
        </w:rPr>
        <w:t xml:space="preserve">(2), 79–79. </w:t>
      </w:r>
      <w:hyperlink r:id="rId17" w:history="1">
        <w:r w:rsidRPr="00B23904">
          <w:rPr>
            <w:rStyle w:val="Hyperlink"/>
            <w:rFonts w:ascii="Arial" w:eastAsia="Times New Roman" w:hAnsi="Arial" w:cs="Arial"/>
            <w:sz w:val="20"/>
            <w:szCs w:val="20"/>
          </w:rPr>
          <w:t>https://doi.org/10.20982/tqmp.03.2.p079</w:t>
        </w:r>
      </w:hyperlink>
    </w:p>
    <w:p w14:paraId="34CC5208" w14:textId="4B6FD70F" w:rsidR="00716B87" w:rsidRPr="00515A51" w:rsidRDefault="00716B87" w:rsidP="00515A51">
      <w:pPr>
        <w:spacing w:after="0" w:line="240" w:lineRule="auto"/>
        <w:ind w:hanging="720"/>
        <w:jc w:val="both"/>
        <w:rPr>
          <w:rFonts w:ascii="Arial" w:eastAsia="Times New Roman" w:hAnsi="Arial" w:cs="Arial"/>
          <w:color w:val="0563C1" w:themeColor="hyperlink"/>
          <w:sz w:val="20"/>
          <w:szCs w:val="20"/>
          <w:u w:val="single"/>
        </w:rPr>
      </w:pPr>
      <w:r w:rsidRPr="00B23904">
        <w:rPr>
          <w:rFonts w:ascii="Arial" w:hAnsi="Arial" w:cs="Arial"/>
          <w:sz w:val="20"/>
          <w:szCs w:val="20"/>
        </w:rPr>
        <w:t xml:space="preserve">Bobek, E., &amp; Tversky, B. (2016). Creating visual explanations improves learning. </w:t>
      </w:r>
      <w:r w:rsidRPr="00B23904">
        <w:rPr>
          <w:rFonts w:ascii="Arial" w:hAnsi="Arial" w:cs="Arial"/>
          <w:i/>
          <w:iCs/>
          <w:sz w:val="20"/>
          <w:szCs w:val="20"/>
        </w:rPr>
        <w:t>Cognitive Research: Principles and Implications</w:t>
      </w:r>
      <w:r w:rsidRPr="00B23904">
        <w:rPr>
          <w:rFonts w:ascii="Arial" w:hAnsi="Arial" w:cs="Arial"/>
          <w:sz w:val="20"/>
          <w:szCs w:val="20"/>
        </w:rPr>
        <w:t xml:space="preserve">, </w:t>
      </w:r>
      <w:r w:rsidRPr="00B23904">
        <w:rPr>
          <w:rFonts w:ascii="Arial" w:hAnsi="Arial" w:cs="Arial"/>
          <w:i/>
          <w:iCs/>
          <w:sz w:val="20"/>
          <w:szCs w:val="20"/>
        </w:rPr>
        <w:t>1</w:t>
      </w:r>
      <w:r w:rsidRPr="00B23904">
        <w:rPr>
          <w:rFonts w:ascii="Arial" w:hAnsi="Arial" w:cs="Arial"/>
          <w:sz w:val="20"/>
          <w:szCs w:val="20"/>
        </w:rPr>
        <w:t>(1). https://doi.org/10.1186/s41235-016-0031-6</w:t>
      </w:r>
    </w:p>
    <w:p w14:paraId="73F0FD9A"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Creswell, J. W. (2014). </w:t>
      </w:r>
      <w:r w:rsidRPr="00B23904">
        <w:rPr>
          <w:rFonts w:ascii="Arial" w:eastAsia="Times New Roman" w:hAnsi="Arial" w:cs="Arial"/>
          <w:i/>
          <w:iCs/>
          <w:sz w:val="20"/>
          <w:szCs w:val="20"/>
        </w:rPr>
        <w:t>A concise introduction to mixed methods research</w:t>
      </w:r>
      <w:r w:rsidRPr="00B23904">
        <w:rPr>
          <w:rFonts w:ascii="Arial" w:eastAsia="Times New Roman" w:hAnsi="Arial" w:cs="Arial"/>
          <w:sz w:val="20"/>
          <w:szCs w:val="20"/>
        </w:rPr>
        <w:t>. Sage</w:t>
      </w:r>
    </w:p>
    <w:p w14:paraId="7F3DFE0B"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Creswell, J. W., &amp; Creswell, J. D. (2018). </w:t>
      </w:r>
      <w:r w:rsidRPr="00B23904">
        <w:rPr>
          <w:rFonts w:ascii="Arial" w:eastAsia="Times New Roman" w:hAnsi="Arial" w:cs="Arial"/>
          <w:i/>
          <w:iCs/>
          <w:sz w:val="20"/>
          <w:szCs w:val="20"/>
        </w:rPr>
        <w:t xml:space="preserve">Research Design Qualitative, Quantitative, and Mixed </w:t>
      </w:r>
      <w:r w:rsidRPr="00B23904">
        <w:rPr>
          <w:rFonts w:ascii="Arial" w:eastAsia="Times New Roman" w:hAnsi="Arial" w:cs="Arial"/>
          <w:i/>
          <w:iCs/>
          <w:sz w:val="20"/>
          <w:szCs w:val="20"/>
        </w:rPr>
        <w:tab/>
        <w:t>Methods Approaches</w:t>
      </w:r>
      <w:r w:rsidRPr="00B23904">
        <w:rPr>
          <w:rFonts w:ascii="Arial" w:eastAsia="Times New Roman" w:hAnsi="Arial" w:cs="Arial"/>
          <w:sz w:val="20"/>
          <w:szCs w:val="20"/>
        </w:rPr>
        <w:t xml:space="preserve"> (5th Ed.).</w:t>
      </w:r>
    </w:p>
    <w:p w14:paraId="0847EB01"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Creswell, J. W., &amp; Plano Clark, V. L. (2011). </w:t>
      </w:r>
      <w:r w:rsidRPr="00B23904">
        <w:rPr>
          <w:rFonts w:ascii="Arial" w:eastAsia="Times New Roman" w:hAnsi="Arial" w:cs="Arial"/>
          <w:i/>
          <w:iCs/>
          <w:sz w:val="20"/>
          <w:szCs w:val="20"/>
        </w:rPr>
        <w:t>Designing and Conducting Mixed Methods Research</w:t>
      </w:r>
      <w:r w:rsidRPr="00B23904">
        <w:rPr>
          <w:rFonts w:ascii="Arial" w:eastAsia="Times New Roman" w:hAnsi="Arial" w:cs="Arial"/>
          <w:sz w:val="20"/>
          <w:szCs w:val="20"/>
        </w:rPr>
        <w:t xml:space="preserve"> (2nd Ed.). Sage Publications</w:t>
      </w:r>
    </w:p>
    <w:p w14:paraId="4A0F3458"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Ghasemi, A., &amp; Zahediasl, S. (2012). Normality Tests for Statistical Analysis: </w:t>
      </w:r>
      <w:proofErr w:type="gramStart"/>
      <w:r w:rsidRPr="00B23904">
        <w:rPr>
          <w:rFonts w:ascii="Arial" w:eastAsia="Times New Roman" w:hAnsi="Arial" w:cs="Arial"/>
          <w:sz w:val="20"/>
          <w:szCs w:val="20"/>
        </w:rPr>
        <w:t>a</w:t>
      </w:r>
      <w:proofErr w:type="gramEnd"/>
      <w:r w:rsidRPr="00B23904">
        <w:rPr>
          <w:rFonts w:ascii="Arial" w:eastAsia="Times New Roman" w:hAnsi="Arial" w:cs="Arial"/>
          <w:sz w:val="20"/>
          <w:szCs w:val="20"/>
        </w:rPr>
        <w:t xml:space="preserve"> Guide for Non-Statisticians. </w:t>
      </w:r>
      <w:r w:rsidRPr="00B23904">
        <w:rPr>
          <w:rFonts w:ascii="Arial" w:eastAsia="Times New Roman" w:hAnsi="Arial" w:cs="Arial"/>
          <w:i/>
          <w:iCs/>
          <w:sz w:val="20"/>
          <w:szCs w:val="20"/>
        </w:rPr>
        <w:t>International Journal of Endocrinology and Metabolism</w:t>
      </w:r>
      <w:r w:rsidRPr="00B23904">
        <w:rPr>
          <w:rFonts w:ascii="Arial" w:eastAsia="Times New Roman" w:hAnsi="Arial" w:cs="Arial"/>
          <w:sz w:val="20"/>
          <w:szCs w:val="20"/>
        </w:rPr>
        <w:t xml:space="preserve">, </w:t>
      </w:r>
      <w:r w:rsidRPr="00B23904">
        <w:rPr>
          <w:rFonts w:ascii="Arial" w:eastAsia="Times New Roman" w:hAnsi="Arial" w:cs="Arial"/>
          <w:i/>
          <w:iCs/>
          <w:sz w:val="20"/>
          <w:szCs w:val="20"/>
        </w:rPr>
        <w:t>10</w:t>
      </w:r>
      <w:r w:rsidRPr="00B23904">
        <w:rPr>
          <w:rFonts w:ascii="Arial" w:eastAsia="Times New Roman" w:hAnsi="Arial" w:cs="Arial"/>
          <w:sz w:val="20"/>
          <w:szCs w:val="20"/>
        </w:rPr>
        <w:t xml:space="preserve">(2), 486–489. </w:t>
      </w:r>
      <w:hyperlink r:id="rId18" w:history="1">
        <w:r w:rsidRPr="00B23904">
          <w:rPr>
            <w:rStyle w:val="Hyperlink"/>
            <w:rFonts w:ascii="Arial" w:eastAsia="Times New Roman" w:hAnsi="Arial" w:cs="Arial"/>
            <w:sz w:val="20"/>
            <w:szCs w:val="20"/>
          </w:rPr>
          <w:t>https://doi.org/10.5812/ijem.3505</w:t>
        </w:r>
      </w:hyperlink>
      <w:r w:rsidRPr="00B23904">
        <w:rPr>
          <w:rFonts w:ascii="Arial" w:eastAsia="Times New Roman" w:hAnsi="Arial" w:cs="Arial"/>
          <w:sz w:val="20"/>
          <w:szCs w:val="20"/>
        </w:rPr>
        <w:t xml:space="preserve"> </w:t>
      </w:r>
    </w:p>
    <w:p w14:paraId="4457E989"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Dorji, K., </w:t>
      </w:r>
      <w:proofErr w:type="spellStart"/>
      <w:r w:rsidRPr="00B23904">
        <w:rPr>
          <w:rFonts w:ascii="Arial" w:eastAsia="Times New Roman" w:hAnsi="Arial" w:cs="Arial"/>
          <w:sz w:val="20"/>
          <w:szCs w:val="20"/>
        </w:rPr>
        <w:t>Jatsho</w:t>
      </w:r>
      <w:proofErr w:type="spellEnd"/>
      <w:r w:rsidRPr="00B23904">
        <w:rPr>
          <w:rFonts w:ascii="Arial" w:eastAsia="Times New Roman" w:hAnsi="Arial" w:cs="Arial"/>
          <w:sz w:val="20"/>
          <w:szCs w:val="20"/>
        </w:rPr>
        <w:t xml:space="preserve">, S., Choden, P., &amp; Tshering, P. (2022). Bhutanese science teachers’ perceptions of the nature of science: a cross-sectional study. </w:t>
      </w:r>
      <w:r w:rsidRPr="00B23904">
        <w:rPr>
          <w:rFonts w:ascii="Arial" w:eastAsia="Times New Roman" w:hAnsi="Arial" w:cs="Arial"/>
          <w:i/>
          <w:iCs/>
          <w:sz w:val="20"/>
          <w:szCs w:val="20"/>
        </w:rPr>
        <w:t>Disciplinary and Interdisciplinary Science Education Research</w:t>
      </w:r>
      <w:r w:rsidRPr="00B23904">
        <w:rPr>
          <w:rFonts w:ascii="Arial" w:eastAsia="Times New Roman" w:hAnsi="Arial" w:cs="Arial"/>
          <w:sz w:val="20"/>
          <w:szCs w:val="20"/>
        </w:rPr>
        <w:t xml:space="preserve">, </w:t>
      </w:r>
      <w:r w:rsidRPr="00B23904">
        <w:rPr>
          <w:rFonts w:ascii="Arial" w:eastAsia="Times New Roman" w:hAnsi="Arial" w:cs="Arial"/>
          <w:i/>
          <w:iCs/>
          <w:sz w:val="20"/>
          <w:szCs w:val="20"/>
        </w:rPr>
        <w:t>4</w:t>
      </w:r>
      <w:r w:rsidRPr="00B23904">
        <w:rPr>
          <w:rFonts w:ascii="Arial" w:eastAsia="Times New Roman" w:hAnsi="Arial" w:cs="Arial"/>
          <w:sz w:val="20"/>
          <w:szCs w:val="20"/>
        </w:rPr>
        <w:t>(1). https://doi.org/10.1186/s43031-021-00044-9</w:t>
      </w:r>
    </w:p>
    <w:p w14:paraId="7BA7173D"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Hansen, J., &amp; Richland, L. E. (2020). Teaching and Learning Science through Multiple Representations: Intuitions and Executive Functions. </w:t>
      </w:r>
      <w:r w:rsidRPr="00B23904">
        <w:rPr>
          <w:rFonts w:ascii="Arial" w:eastAsia="Times New Roman" w:hAnsi="Arial" w:cs="Arial"/>
          <w:i/>
          <w:iCs/>
          <w:sz w:val="20"/>
          <w:szCs w:val="20"/>
        </w:rPr>
        <w:t>CBE—Life Sciences Education</w:t>
      </w:r>
      <w:r w:rsidRPr="00B23904">
        <w:rPr>
          <w:rFonts w:ascii="Arial" w:eastAsia="Times New Roman" w:hAnsi="Arial" w:cs="Arial"/>
          <w:sz w:val="20"/>
          <w:szCs w:val="20"/>
        </w:rPr>
        <w:t xml:space="preserve">, </w:t>
      </w:r>
      <w:r w:rsidRPr="00B23904">
        <w:rPr>
          <w:rFonts w:ascii="Arial" w:eastAsia="Times New Roman" w:hAnsi="Arial" w:cs="Arial"/>
          <w:i/>
          <w:iCs/>
          <w:sz w:val="20"/>
          <w:szCs w:val="20"/>
        </w:rPr>
        <w:t>19</w:t>
      </w:r>
      <w:r w:rsidRPr="00B23904">
        <w:rPr>
          <w:rFonts w:ascii="Arial" w:eastAsia="Times New Roman" w:hAnsi="Arial" w:cs="Arial"/>
          <w:sz w:val="20"/>
          <w:szCs w:val="20"/>
        </w:rPr>
        <w:t xml:space="preserve">(4), ar61. </w:t>
      </w:r>
      <w:hyperlink r:id="rId19" w:history="1">
        <w:r w:rsidRPr="00B23904">
          <w:rPr>
            <w:rStyle w:val="Hyperlink"/>
            <w:rFonts w:ascii="Arial" w:eastAsia="Times New Roman" w:hAnsi="Arial" w:cs="Arial"/>
            <w:sz w:val="20"/>
            <w:szCs w:val="20"/>
          </w:rPr>
          <w:t>https://doi.org/10.1187/cbe.19-11-0253</w:t>
        </w:r>
      </w:hyperlink>
    </w:p>
    <w:p w14:paraId="543383A2"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Krueger, R. (2002). </w:t>
      </w:r>
      <w:r w:rsidRPr="00B23904">
        <w:rPr>
          <w:rFonts w:ascii="Arial" w:eastAsia="Times New Roman" w:hAnsi="Arial" w:cs="Arial"/>
          <w:i/>
          <w:iCs/>
          <w:sz w:val="20"/>
          <w:szCs w:val="20"/>
        </w:rPr>
        <w:t>Designing and Conducting Focus Group Interviews</w:t>
      </w:r>
      <w:r w:rsidRPr="00B23904">
        <w:rPr>
          <w:rFonts w:ascii="Arial" w:eastAsia="Times New Roman" w:hAnsi="Arial" w:cs="Arial"/>
          <w:sz w:val="20"/>
          <w:szCs w:val="20"/>
        </w:rPr>
        <w:t xml:space="preserve">. </w:t>
      </w:r>
      <w:hyperlink r:id="rId20" w:history="1">
        <w:r w:rsidRPr="00B23904">
          <w:rPr>
            <w:rStyle w:val="Hyperlink"/>
            <w:rFonts w:ascii="Arial" w:eastAsia="Times New Roman" w:hAnsi="Arial" w:cs="Arial"/>
            <w:sz w:val="20"/>
            <w:szCs w:val="20"/>
          </w:rPr>
          <w:t>https://www.eiu.edu/ihec/Krueger-FocusGroupInterviews.pdf</w:t>
        </w:r>
      </w:hyperlink>
      <w:r w:rsidRPr="00B23904">
        <w:rPr>
          <w:rFonts w:ascii="Arial" w:eastAsia="Times New Roman" w:hAnsi="Arial" w:cs="Arial"/>
          <w:sz w:val="20"/>
          <w:szCs w:val="20"/>
        </w:rPr>
        <w:t xml:space="preserve"> </w:t>
      </w:r>
    </w:p>
    <w:p w14:paraId="574DBD16"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Kozma, R. (2003). The material features of multiple representations and their cognitive and social affordances for science understanding. </w:t>
      </w:r>
      <w:r w:rsidRPr="00B23904">
        <w:rPr>
          <w:rFonts w:ascii="Arial" w:eastAsia="Times New Roman" w:hAnsi="Arial" w:cs="Arial"/>
          <w:i/>
          <w:iCs/>
          <w:sz w:val="20"/>
          <w:szCs w:val="20"/>
        </w:rPr>
        <w:t>Learning and Instruction</w:t>
      </w:r>
      <w:r w:rsidRPr="00B23904">
        <w:rPr>
          <w:rFonts w:ascii="Arial" w:eastAsia="Times New Roman" w:hAnsi="Arial" w:cs="Arial"/>
          <w:sz w:val="20"/>
          <w:szCs w:val="20"/>
        </w:rPr>
        <w:t xml:space="preserve">, </w:t>
      </w:r>
      <w:r w:rsidRPr="00B23904">
        <w:rPr>
          <w:rFonts w:ascii="Arial" w:eastAsia="Times New Roman" w:hAnsi="Arial" w:cs="Arial"/>
          <w:i/>
          <w:iCs/>
          <w:sz w:val="20"/>
          <w:szCs w:val="20"/>
        </w:rPr>
        <w:t>13</w:t>
      </w:r>
      <w:r w:rsidRPr="00B23904">
        <w:rPr>
          <w:rFonts w:ascii="Arial" w:eastAsia="Times New Roman" w:hAnsi="Arial" w:cs="Arial"/>
          <w:sz w:val="20"/>
          <w:szCs w:val="20"/>
        </w:rPr>
        <w:t>(2), 205–226. https://doi.org/10.1016/s0959-4752(02)00021-x</w:t>
      </w:r>
    </w:p>
    <w:p w14:paraId="5C5BC9A9"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Kwon, H., &amp; Capraro, M. M. (2021). Nurturing Problem Posing in Young Children: Using Multiple Representation within Students’ Real-World Interest. </w:t>
      </w:r>
      <w:r w:rsidRPr="00B23904">
        <w:rPr>
          <w:rFonts w:ascii="Arial" w:eastAsia="Times New Roman" w:hAnsi="Arial" w:cs="Arial"/>
          <w:i/>
          <w:iCs/>
          <w:sz w:val="20"/>
          <w:szCs w:val="20"/>
        </w:rPr>
        <w:t>International Electronic Journal of Mathematics Education</w:t>
      </w:r>
      <w:r w:rsidRPr="00B23904">
        <w:rPr>
          <w:rFonts w:ascii="Arial" w:eastAsia="Times New Roman" w:hAnsi="Arial" w:cs="Arial"/>
          <w:sz w:val="20"/>
          <w:szCs w:val="20"/>
        </w:rPr>
        <w:t xml:space="preserve">, </w:t>
      </w:r>
      <w:r w:rsidRPr="00B23904">
        <w:rPr>
          <w:rFonts w:ascii="Arial" w:eastAsia="Times New Roman" w:hAnsi="Arial" w:cs="Arial"/>
          <w:i/>
          <w:iCs/>
          <w:sz w:val="20"/>
          <w:szCs w:val="20"/>
        </w:rPr>
        <w:t>16</w:t>
      </w:r>
      <w:r w:rsidRPr="00B23904">
        <w:rPr>
          <w:rFonts w:ascii="Arial" w:eastAsia="Times New Roman" w:hAnsi="Arial" w:cs="Arial"/>
          <w:sz w:val="20"/>
          <w:szCs w:val="20"/>
        </w:rPr>
        <w:t xml:space="preserve">(3), em0648. </w:t>
      </w:r>
      <w:hyperlink r:id="rId21" w:history="1">
        <w:r w:rsidRPr="00B23904">
          <w:rPr>
            <w:rStyle w:val="Hyperlink"/>
            <w:rFonts w:ascii="Arial" w:eastAsia="Times New Roman" w:hAnsi="Arial" w:cs="Arial"/>
            <w:sz w:val="20"/>
            <w:szCs w:val="20"/>
          </w:rPr>
          <w:t>https://doi.org/10.29333/iejme/11066</w:t>
        </w:r>
      </w:hyperlink>
    </w:p>
    <w:p w14:paraId="708932E0" w14:textId="77777777" w:rsidR="00771056" w:rsidRPr="00B23904" w:rsidRDefault="006D1C26" w:rsidP="00B23904">
      <w:pPr>
        <w:spacing w:after="0" w:line="240" w:lineRule="auto"/>
        <w:ind w:hanging="720"/>
        <w:jc w:val="both"/>
        <w:rPr>
          <w:rFonts w:ascii="Arial" w:hAnsi="Arial" w:cs="Arial"/>
          <w:spacing w:val="-5"/>
          <w:sz w:val="20"/>
          <w:szCs w:val="20"/>
        </w:rPr>
      </w:pPr>
      <w:r w:rsidRPr="00B23904">
        <w:rPr>
          <w:rFonts w:ascii="Arial" w:hAnsi="Arial" w:cs="Arial"/>
          <w:sz w:val="20"/>
          <w:szCs w:val="20"/>
        </w:rPr>
        <w:t>Maxwell,</w:t>
      </w:r>
      <w:r w:rsidRPr="00B23904">
        <w:rPr>
          <w:rFonts w:ascii="Arial" w:hAnsi="Arial" w:cs="Arial"/>
          <w:spacing w:val="-2"/>
          <w:sz w:val="20"/>
          <w:szCs w:val="20"/>
        </w:rPr>
        <w:t xml:space="preserve"> </w:t>
      </w:r>
      <w:r w:rsidRPr="00B23904">
        <w:rPr>
          <w:rFonts w:ascii="Arial" w:hAnsi="Arial" w:cs="Arial"/>
          <w:sz w:val="20"/>
          <w:szCs w:val="20"/>
        </w:rPr>
        <w:t>T.</w:t>
      </w:r>
      <w:r w:rsidRPr="00B23904">
        <w:rPr>
          <w:rFonts w:ascii="Arial" w:hAnsi="Arial" w:cs="Arial"/>
          <w:spacing w:val="-1"/>
          <w:sz w:val="20"/>
          <w:szCs w:val="20"/>
        </w:rPr>
        <w:t xml:space="preserve"> </w:t>
      </w:r>
      <w:r w:rsidRPr="00B23904">
        <w:rPr>
          <w:rFonts w:ascii="Arial" w:hAnsi="Arial" w:cs="Arial"/>
          <w:sz w:val="20"/>
          <w:szCs w:val="20"/>
        </w:rPr>
        <w:t>W.</w:t>
      </w:r>
      <w:r w:rsidRPr="00B23904">
        <w:rPr>
          <w:rFonts w:ascii="Arial" w:hAnsi="Arial" w:cs="Arial"/>
          <w:spacing w:val="-1"/>
          <w:sz w:val="20"/>
          <w:szCs w:val="20"/>
        </w:rPr>
        <w:t xml:space="preserve"> </w:t>
      </w:r>
      <w:r w:rsidRPr="00B23904">
        <w:rPr>
          <w:rFonts w:ascii="Arial" w:hAnsi="Arial" w:cs="Arial"/>
          <w:sz w:val="20"/>
          <w:szCs w:val="20"/>
        </w:rPr>
        <w:t>(2003). Action</w:t>
      </w:r>
      <w:r w:rsidRPr="00B23904">
        <w:rPr>
          <w:rFonts w:ascii="Arial" w:hAnsi="Arial" w:cs="Arial"/>
          <w:spacing w:val="-1"/>
          <w:sz w:val="20"/>
          <w:szCs w:val="20"/>
        </w:rPr>
        <w:t xml:space="preserve"> </w:t>
      </w:r>
      <w:r w:rsidRPr="00B23904">
        <w:rPr>
          <w:rFonts w:ascii="Arial" w:hAnsi="Arial" w:cs="Arial"/>
          <w:sz w:val="20"/>
          <w:szCs w:val="20"/>
        </w:rPr>
        <w:t>research for</w:t>
      </w:r>
      <w:r w:rsidRPr="00B23904">
        <w:rPr>
          <w:rFonts w:ascii="Arial" w:hAnsi="Arial" w:cs="Arial"/>
          <w:spacing w:val="-3"/>
          <w:sz w:val="20"/>
          <w:szCs w:val="20"/>
        </w:rPr>
        <w:t xml:space="preserve"> </w:t>
      </w:r>
      <w:r w:rsidRPr="00B23904">
        <w:rPr>
          <w:rFonts w:ascii="Arial" w:hAnsi="Arial" w:cs="Arial"/>
          <w:sz w:val="20"/>
          <w:szCs w:val="20"/>
        </w:rPr>
        <w:t xml:space="preserve">Bhutan. </w:t>
      </w:r>
      <w:proofErr w:type="spellStart"/>
      <w:r w:rsidRPr="00B23904">
        <w:rPr>
          <w:rFonts w:ascii="Arial" w:hAnsi="Arial" w:cs="Arial"/>
          <w:i/>
          <w:sz w:val="20"/>
          <w:szCs w:val="20"/>
        </w:rPr>
        <w:t>Rabsel</w:t>
      </w:r>
      <w:proofErr w:type="spellEnd"/>
      <w:r w:rsidRPr="00B23904">
        <w:rPr>
          <w:rFonts w:ascii="Arial" w:hAnsi="Arial" w:cs="Arial"/>
          <w:sz w:val="20"/>
          <w:szCs w:val="20"/>
        </w:rPr>
        <w:t>,</w:t>
      </w:r>
      <w:r w:rsidRPr="00B23904">
        <w:rPr>
          <w:rFonts w:ascii="Arial" w:hAnsi="Arial" w:cs="Arial"/>
          <w:spacing w:val="-1"/>
          <w:sz w:val="20"/>
          <w:szCs w:val="20"/>
        </w:rPr>
        <w:t xml:space="preserve"> </w:t>
      </w:r>
      <w:r w:rsidRPr="00B23904">
        <w:rPr>
          <w:rFonts w:ascii="Arial" w:hAnsi="Arial" w:cs="Arial"/>
          <w:i/>
          <w:sz w:val="20"/>
          <w:szCs w:val="20"/>
        </w:rPr>
        <w:t>3</w:t>
      </w:r>
      <w:r w:rsidRPr="00B23904">
        <w:rPr>
          <w:rFonts w:ascii="Arial" w:hAnsi="Arial" w:cs="Arial"/>
          <w:sz w:val="20"/>
          <w:szCs w:val="20"/>
        </w:rPr>
        <w:t>,</w:t>
      </w:r>
      <w:r w:rsidRPr="00B23904">
        <w:rPr>
          <w:rFonts w:ascii="Arial" w:hAnsi="Arial" w:cs="Arial"/>
          <w:spacing w:val="-1"/>
          <w:sz w:val="20"/>
          <w:szCs w:val="20"/>
        </w:rPr>
        <w:t xml:space="preserve"> </w:t>
      </w:r>
      <w:r w:rsidRPr="00B23904">
        <w:rPr>
          <w:rFonts w:ascii="Arial" w:hAnsi="Arial" w:cs="Arial"/>
          <w:sz w:val="20"/>
          <w:szCs w:val="20"/>
        </w:rPr>
        <w:t>1-</w:t>
      </w:r>
      <w:r w:rsidRPr="00B23904">
        <w:rPr>
          <w:rFonts w:ascii="Arial" w:hAnsi="Arial" w:cs="Arial"/>
          <w:spacing w:val="-5"/>
          <w:sz w:val="20"/>
          <w:szCs w:val="20"/>
        </w:rPr>
        <w:t>20.</w:t>
      </w:r>
    </w:p>
    <w:p w14:paraId="33DD8DAB" w14:textId="5A71A134" w:rsidR="00771056" w:rsidRPr="00B23904" w:rsidRDefault="00771056" w:rsidP="00B23904">
      <w:pPr>
        <w:spacing w:after="0" w:line="240" w:lineRule="auto"/>
        <w:ind w:hanging="720"/>
        <w:jc w:val="both"/>
        <w:rPr>
          <w:rFonts w:ascii="Arial" w:hAnsi="Arial" w:cs="Arial"/>
          <w:spacing w:val="-5"/>
          <w:sz w:val="20"/>
          <w:szCs w:val="20"/>
        </w:rPr>
      </w:pPr>
      <w:r w:rsidRPr="00B23904">
        <w:rPr>
          <w:rFonts w:ascii="Arial" w:hAnsi="Arial" w:cs="Arial"/>
          <w:sz w:val="20"/>
          <w:szCs w:val="20"/>
        </w:rPr>
        <w:t xml:space="preserve">Mayer, R. E. (2014). The Past, Present, and Future of the Cognitive Theory of Multimedia Learning. </w:t>
      </w:r>
      <w:r w:rsidRPr="00B23904">
        <w:rPr>
          <w:rFonts w:ascii="Arial" w:hAnsi="Arial" w:cs="Arial"/>
          <w:i/>
          <w:iCs/>
          <w:sz w:val="20"/>
          <w:szCs w:val="20"/>
        </w:rPr>
        <w:t>Educational Psychology Review</w:t>
      </w:r>
      <w:r w:rsidRPr="00B23904">
        <w:rPr>
          <w:rFonts w:ascii="Arial" w:hAnsi="Arial" w:cs="Arial"/>
          <w:sz w:val="20"/>
          <w:szCs w:val="20"/>
        </w:rPr>
        <w:t xml:space="preserve">, </w:t>
      </w:r>
      <w:r w:rsidRPr="00B23904">
        <w:rPr>
          <w:rFonts w:ascii="Arial" w:hAnsi="Arial" w:cs="Arial"/>
          <w:i/>
          <w:iCs/>
          <w:sz w:val="20"/>
          <w:szCs w:val="20"/>
        </w:rPr>
        <w:t>36</w:t>
      </w:r>
      <w:r w:rsidRPr="00B23904">
        <w:rPr>
          <w:rFonts w:ascii="Arial" w:hAnsi="Arial" w:cs="Arial"/>
          <w:sz w:val="20"/>
          <w:szCs w:val="20"/>
        </w:rPr>
        <w:t>(8), 1–25. https://doi.org/10.1007/s10648-023-09842-1</w:t>
      </w:r>
    </w:p>
    <w:p w14:paraId="628DA8A8" w14:textId="6850A674"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Miller, E. (2021). </w:t>
      </w:r>
      <w:r w:rsidRPr="00B23904">
        <w:rPr>
          <w:rFonts w:ascii="Arial" w:eastAsia="Times New Roman" w:hAnsi="Arial" w:cs="Arial"/>
          <w:i/>
          <w:iCs/>
          <w:sz w:val="20"/>
          <w:szCs w:val="20"/>
        </w:rPr>
        <w:t xml:space="preserve">The Impact of Visual Literacy in Secondary Science Education </w:t>
      </w:r>
      <w:proofErr w:type="gramStart"/>
      <w:r w:rsidRPr="00B23904">
        <w:rPr>
          <w:rFonts w:ascii="Arial" w:eastAsia="Times New Roman" w:hAnsi="Arial" w:cs="Arial"/>
          <w:i/>
          <w:iCs/>
          <w:sz w:val="20"/>
          <w:szCs w:val="20"/>
        </w:rPr>
        <w:t>T</w:t>
      </w:r>
      <w:r w:rsidR="003D47F6" w:rsidRPr="00B23904">
        <w:rPr>
          <w:rFonts w:ascii="Arial" w:eastAsia="Times New Roman" w:hAnsi="Arial" w:cs="Arial"/>
          <w:i/>
          <w:iCs/>
          <w:sz w:val="20"/>
          <w:szCs w:val="20"/>
        </w:rPr>
        <w:t>he</w:t>
      </w:r>
      <w:proofErr w:type="gramEnd"/>
      <w:r w:rsidR="003D47F6" w:rsidRPr="00B23904">
        <w:rPr>
          <w:rFonts w:ascii="Arial" w:eastAsia="Times New Roman" w:hAnsi="Arial" w:cs="Arial"/>
          <w:i/>
          <w:iCs/>
          <w:sz w:val="20"/>
          <w:szCs w:val="20"/>
        </w:rPr>
        <w:t xml:space="preserve"> Impact of Visual LiteracyinSecondaryScience</w:t>
      </w:r>
      <w:r w:rsidRPr="00B23904">
        <w:rPr>
          <w:rFonts w:ascii="Arial" w:eastAsia="Times New Roman" w:hAnsi="Arial" w:cs="Arial"/>
          <w:i/>
          <w:iCs/>
          <w:sz w:val="20"/>
          <w:szCs w:val="20"/>
        </w:rPr>
        <w:t>Education</w:t>
      </w:r>
      <w:r w:rsidR="003D47F6" w:rsidRPr="00B23904">
        <w:rPr>
          <w:rFonts w:ascii="Arial" w:eastAsia="Times New Roman" w:hAnsi="Arial" w:cs="Arial"/>
          <w:sz w:val="20"/>
          <w:szCs w:val="20"/>
        </w:rPr>
        <w:t>.</w:t>
      </w:r>
      <w:r w:rsidRPr="00B23904">
        <w:rPr>
          <w:rFonts w:ascii="Arial" w:eastAsia="Times New Roman" w:hAnsi="Arial" w:cs="Arial"/>
          <w:sz w:val="20"/>
          <w:szCs w:val="20"/>
        </w:rPr>
        <w:t>https://spark.bethel.edu/cgi/viewcont</w:t>
      </w:r>
      <w:r w:rsidR="00515A51">
        <w:rPr>
          <w:rFonts w:ascii="Arial" w:eastAsia="Times New Roman" w:hAnsi="Arial" w:cs="Arial"/>
          <w:sz w:val="20"/>
          <w:szCs w:val="20"/>
        </w:rPr>
        <w:t>ent.cgi?article=1733&amp;context.</w:t>
      </w:r>
    </w:p>
    <w:p w14:paraId="07BF3A34" w14:textId="77777777" w:rsidR="00716B87"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Nixon, R. S., Smith, L. K., &amp; Wimmer, J. J. (2015). Teaching Multiple Modes of Representation in Middle-School Science Classrooms: Impact on Student Learning and Multimodal Use. </w:t>
      </w:r>
      <w:r w:rsidRPr="00B23904">
        <w:rPr>
          <w:rFonts w:ascii="Arial" w:eastAsia="Times New Roman" w:hAnsi="Arial" w:cs="Arial"/>
          <w:i/>
          <w:iCs/>
          <w:sz w:val="20"/>
          <w:szCs w:val="20"/>
        </w:rPr>
        <w:t>School Science and Mathematics</w:t>
      </w:r>
      <w:r w:rsidRPr="00B23904">
        <w:rPr>
          <w:rFonts w:ascii="Arial" w:eastAsia="Times New Roman" w:hAnsi="Arial" w:cs="Arial"/>
          <w:sz w:val="20"/>
          <w:szCs w:val="20"/>
        </w:rPr>
        <w:t xml:space="preserve">, </w:t>
      </w:r>
      <w:r w:rsidRPr="00B23904">
        <w:rPr>
          <w:rFonts w:ascii="Arial" w:eastAsia="Times New Roman" w:hAnsi="Arial" w:cs="Arial"/>
          <w:i/>
          <w:iCs/>
          <w:sz w:val="20"/>
          <w:szCs w:val="20"/>
        </w:rPr>
        <w:t>115</w:t>
      </w:r>
      <w:r w:rsidRPr="00B23904">
        <w:rPr>
          <w:rFonts w:ascii="Arial" w:eastAsia="Times New Roman" w:hAnsi="Arial" w:cs="Arial"/>
          <w:sz w:val="20"/>
          <w:szCs w:val="20"/>
        </w:rPr>
        <w:t xml:space="preserve">(4), 186–199. </w:t>
      </w:r>
      <w:hyperlink r:id="rId22" w:history="1">
        <w:r w:rsidR="00716B87" w:rsidRPr="00B23904">
          <w:rPr>
            <w:rStyle w:val="Hyperlink"/>
            <w:rFonts w:ascii="Arial" w:eastAsia="Times New Roman" w:hAnsi="Arial" w:cs="Arial"/>
            <w:sz w:val="20"/>
            <w:szCs w:val="20"/>
          </w:rPr>
          <w:t>https://doi.org/10.1111/ssm.12119</w:t>
        </w:r>
      </w:hyperlink>
    </w:p>
    <w:p w14:paraId="457B176E" w14:textId="51017842" w:rsidR="00716B87" w:rsidRPr="00B23904" w:rsidRDefault="00716B87" w:rsidP="00515A51">
      <w:pPr>
        <w:spacing w:after="0" w:line="240" w:lineRule="auto"/>
        <w:ind w:hanging="720"/>
        <w:jc w:val="both"/>
        <w:rPr>
          <w:rFonts w:ascii="Arial" w:eastAsia="Times New Roman" w:hAnsi="Arial" w:cs="Arial"/>
          <w:sz w:val="20"/>
          <w:szCs w:val="20"/>
        </w:rPr>
      </w:pPr>
      <w:proofErr w:type="spellStart"/>
      <w:r w:rsidRPr="00B23904">
        <w:rPr>
          <w:rFonts w:ascii="Arial" w:hAnsi="Arial" w:cs="Arial"/>
          <w:sz w:val="20"/>
          <w:szCs w:val="20"/>
        </w:rPr>
        <w:t>Novianti</w:t>
      </w:r>
      <w:proofErr w:type="spellEnd"/>
      <w:r w:rsidRPr="00B23904">
        <w:rPr>
          <w:rFonts w:ascii="Arial" w:hAnsi="Arial" w:cs="Arial"/>
          <w:sz w:val="20"/>
          <w:szCs w:val="20"/>
        </w:rPr>
        <w:t xml:space="preserve">, R., Aisyah, W. N., &amp; Sukmawati1, W. (2023). </w:t>
      </w:r>
      <w:r w:rsidRPr="00B23904">
        <w:rPr>
          <w:rFonts w:ascii="Arial" w:hAnsi="Arial" w:cs="Arial"/>
          <w:i/>
          <w:iCs/>
          <w:sz w:val="20"/>
          <w:szCs w:val="20"/>
        </w:rPr>
        <w:t>Analysis of Student’s Answer Error on Understanding of Energy Concept in Conceptual Change Text (CCT)-Based Learning</w:t>
      </w:r>
      <w:r w:rsidRPr="00B23904">
        <w:rPr>
          <w:rFonts w:ascii="Arial" w:hAnsi="Arial" w:cs="Arial"/>
          <w:sz w:val="20"/>
          <w:szCs w:val="20"/>
        </w:rPr>
        <w:t xml:space="preserve">. </w:t>
      </w:r>
      <w:proofErr w:type="spellStart"/>
      <w:r w:rsidRPr="00B23904">
        <w:rPr>
          <w:rFonts w:ascii="Arial" w:hAnsi="Arial" w:cs="Arial"/>
          <w:sz w:val="20"/>
          <w:szCs w:val="20"/>
        </w:rPr>
        <w:t>Jurnal</w:t>
      </w:r>
      <w:proofErr w:type="spellEnd"/>
      <w:r w:rsidRPr="00B23904">
        <w:rPr>
          <w:rFonts w:ascii="Arial" w:hAnsi="Arial" w:cs="Arial"/>
          <w:sz w:val="20"/>
          <w:szCs w:val="20"/>
        </w:rPr>
        <w:t xml:space="preserve"> </w:t>
      </w:r>
      <w:proofErr w:type="spellStart"/>
      <w:r w:rsidRPr="00B23904">
        <w:rPr>
          <w:rFonts w:ascii="Arial" w:hAnsi="Arial" w:cs="Arial"/>
          <w:sz w:val="20"/>
          <w:szCs w:val="20"/>
        </w:rPr>
        <w:t>Penelitian</w:t>
      </w:r>
      <w:proofErr w:type="spellEnd"/>
      <w:r w:rsidRPr="00B23904">
        <w:rPr>
          <w:rFonts w:ascii="Arial" w:hAnsi="Arial" w:cs="Arial"/>
          <w:sz w:val="20"/>
          <w:szCs w:val="20"/>
        </w:rPr>
        <w:t xml:space="preserve"> Pendidikan IPA; Journal of Research in Science Education.</w:t>
      </w:r>
    </w:p>
    <w:p w14:paraId="6B45D121" w14:textId="77777777" w:rsidR="006D1C26" w:rsidRPr="00B23904" w:rsidRDefault="006D1C26" w:rsidP="00515A51">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Park, S.-K. (2013). The Relationship between Students’ Perception of the Scientific Models and Their Alternative Conceptions of the Lunar Phases. </w:t>
      </w:r>
      <w:r w:rsidRPr="00B23904">
        <w:rPr>
          <w:rFonts w:ascii="Arial" w:eastAsia="Times New Roman" w:hAnsi="Arial" w:cs="Arial"/>
          <w:i/>
          <w:iCs/>
          <w:sz w:val="20"/>
          <w:szCs w:val="20"/>
        </w:rPr>
        <w:t>EURASIA Journal of Mathematics, Science and Technology Education</w:t>
      </w:r>
      <w:r w:rsidRPr="00B23904">
        <w:rPr>
          <w:rFonts w:ascii="Arial" w:eastAsia="Times New Roman" w:hAnsi="Arial" w:cs="Arial"/>
          <w:sz w:val="20"/>
          <w:szCs w:val="20"/>
        </w:rPr>
        <w:t xml:space="preserve">, </w:t>
      </w:r>
      <w:r w:rsidRPr="00B23904">
        <w:rPr>
          <w:rFonts w:ascii="Arial" w:eastAsia="Times New Roman" w:hAnsi="Arial" w:cs="Arial"/>
          <w:i/>
          <w:iCs/>
          <w:sz w:val="20"/>
          <w:szCs w:val="20"/>
        </w:rPr>
        <w:t>9</w:t>
      </w:r>
      <w:r w:rsidRPr="00B23904">
        <w:rPr>
          <w:rFonts w:ascii="Arial" w:eastAsia="Times New Roman" w:hAnsi="Arial" w:cs="Arial"/>
          <w:sz w:val="20"/>
          <w:szCs w:val="20"/>
        </w:rPr>
        <w:t>. https://doi.org/10.12973/eurasia.2013.936a</w:t>
      </w:r>
    </w:p>
    <w:p w14:paraId="4CEE4034"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eastAsia="Times New Roman" w:hAnsi="Arial" w:cs="Arial"/>
          <w:sz w:val="20"/>
          <w:szCs w:val="20"/>
        </w:rPr>
        <w:t xml:space="preserve">Pierson, A. E., Keifert, D. T., Lee, S. J., Henrie, A., Johnson, H. J., &amp; Enyedy, N. (2022). Multiple Representations in Elementary Science: Building Shared Understanding while Leveraging Students’ Diverse Ideas and Practices. </w:t>
      </w:r>
      <w:r w:rsidRPr="00B23904">
        <w:rPr>
          <w:rFonts w:ascii="Arial" w:eastAsia="Times New Roman" w:hAnsi="Arial" w:cs="Arial"/>
          <w:i/>
          <w:iCs/>
          <w:sz w:val="20"/>
          <w:szCs w:val="20"/>
        </w:rPr>
        <w:t>Journal of Science Teacher Education</w:t>
      </w:r>
      <w:r w:rsidRPr="00B23904">
        <w:rPr>
          <w:rFonts w:ascii="Arial" w:eastAsia="Times New Roman" w:hAnsi="Arial" w:cs="Arial"/>
          <w:sz w:val="20"/>
          <w:szCs w:val="20"/>
        </w:rPr>
        <w:t>, 1–25. https://doi.org/10.1080/1046560x.2022.2143612</w:t>
      </w:r>
    </w:p>
    <w:p w14:paraId="11308A80" w14:textId="77777777" w:rsidR="006D1C26" w:rsidRPr="00B23904" w:rsidRDefault="006D1C26" w:rsidP="00B23904">
      <w:pPr>
        <w:spacing w:after="0" w:line="240" w:lineRule="auto"/>
        <w:ind w:hanging="720"/>
        <w:rPr>
          <w:rFonts w:ascii="Arial" w:eastAsia="Times New Roman" w:hAnsi="Arial" w:cs="Arial"/>
          <w:sz w:val="20"/>
          <w:szCs w:val="20"/>
        </w:rPr>
      </w:pPr>
      <w:r w:rsidRPr="00B23904">
        <w:rPr>
          <w:rFonts w:ascii="Arial" w:eastAsia="Times New Roman" w:hAnsi="Arial" w:cs="Arial"/>
          <w:sz w:val="20"/>
          <w:szCs w:val="20"/>
        </w:rPr>
        <w:t xml:space="preserve">Royal Education Councill. (2019). </w:t>
      </w:r>
      <w:r w:rsidRPr="00B23904">
        <w:rPr>
          <w:rFonts w:ascii="Arial" w:eastAsia="Times New Roman" w:hAnsi="Arial" w:cs="Arial"/>
          <w:i/>
          <w:iCs/>
          <w:sz w:val="20"/>
          <w:szCs w:val="20"/>
        </w:rPr>
        <w:t>Curriculum Frameworks – Royal Education Council</w:t>
      </w:r>
      <w:r w:rsidRPr="00B23904">
        <w:rPr>
          <w:rFonts w:ascii="Arial" w:eastAsia="Times New Roman" w:hAnsi="Arial" w:cs="Arial"/>
          <w:sz w:val="20"/>
          <w:szCs w:val="20"/>
        </w:rPr>
        <w:t>. https://rec.gov.bt/curriculum-frameworks.</w:t>
      </w:r>
    </w:p>
    <w:p w14:paraId="7EFFBEE6" w14:textId="71EECC20" w:rsidR="006D1C26" w:rsidRPr="00B23904" w:rsidRDefault="004850BC" w:rsidP="00B23904">
      <w:pPr>
        <w:spacing w:after="0" w:line="240" w:lineRule="auto"/>
        <w:ind w:hanging="720"/>
        <w:jc w:val="both"/>
        <w:rPr>
          <w:rFonts w:ascii="Arial" w:eastAsia="Times New Roman" w:hAnsi="Arial" w:cs="Arial"/>
          <w:sz w:val="20"/>
          <w:szCs w:val="20"/>
        </w:rPr>
      </w:pPr>
      <w:proofErr w:type="spellStart"/>
      <w:proofErr w:type="gramStart"/>
      <w:r>
        <w:rPr>
          <w:rFonts w:ascii="Arial" w:eastAsia="Times New Roman" w:hAnsi="Arial" w:cs="Arial"/>
          <w:sz w:val="20"/>
          <w:szCs w:val="20"/>
        </w:rPr>
        <w:t>Schembri,G</w:t>
      </w:r>
      <w:proofErr w:type="spellEnd"/>
      <w:r>
        <w:rPr>
          <w:rFonts w:ascii="Arial" w:eastAsia="Times New Roman" w:hAnsi="Arial" w:cs="Arial"/>
          <w:sz w:val="20"/>
          <w:szCs w:val="20"/>
        </w:rPr>
        <w:t>.</w:t>
      </w:r>
      <w:proofErr w:type="gramEnd"/>
      <w:r>
        <w:rPr>
          <w:rFonts w:ascii="Arial" w:eastAsia="Times New Roman" w:hAnsi="Arial" w:cs="Arial"/>
          <w:sz w:val="20"/>
          <w:szCs w:val="20"/>
        </w:rPr>
        <w:t>(2019).</w:t>
      </w:r>
      <w:r w:rsidR="006D1C26" w:rsidRPr="00B23904">
        <w:rPr>
          <w:rFonts w:ascii="Arial" w:eastAsia="Times New Roman" w:hAnsi="Arial" w:cs="Arial"/>
          <w:sz w:val="20"/>
          <w:szCs w:val="20"/>
        </w:rPr>
        <w:t xml:space="preserve">Faculty of Education©. </w:t>
      </w:r>
      <w:r w:rsidR="006D1C26" w:rsidRPr="00B23904">
        <w:rPr>
          <w:rFonts w:ascii="Arial" w:eastAsia="Times New Roman" w:hAnsi="Arial" w:cs="Arial"/>
          <w:i/>
          <w:iCs/>
          <w:sz w:val="20"/>
          <w:szCs w:val="20"/>
        </w:rPr>
        <w:t>UM</w:t>
      </w:r>
      <w:r w:rsidR="006D1C26" w:rsidRPr="00B23904">
        <w:rPr>
          <w:rFonts w:ascii="Arial" w:eastAsia="Times New Roman" w:hAnsi="Arial" w:cs="Arial"/>
          <w:sz w:val="20"/>
          <w:szCs w:val="20"/>
        </w:rPr>
        <w:t xml:space="preserve">, </w:t>
      </w:r>
      <w:r w:rsidR="006D1C26" w:rsidRPr="00B23904">
        <w:rPr>
          <w:rFonts w:ascii="Arial" w:eastAsia="Times New Roman" w:hAnsi="Arial" w:cs="Arial"/>
          <w:i/>
          <w:iCs/>
          <w:sz w:val="20"/>
          <w:szCs w:val="20"/>
        </w:rPr>
        <w:t>16</w:t>
      </w:r>
      <w:r w:rsidR="006D1C26" w:rsidRPr="00B23904">
        <w:rPr>
          <w:rFonts w:ascii="Arial" w:eastAsia="Times New Roman" w:hAnsi="Arial" w:cs="Arial"/>
          <w:sz w:val="20"/>
          <w:szCs w:val="20"/>
        </w:rPr>
        <w:t xml:space="preserve">(1), 2022. </w:t>
      </w:r>
      <w:hyperlink r:id="rId23" w:history="1">
        <w:r w:rsidR="006D1C26" w:rsidRPr="00B23904">
          <w:rPr>
            <w:rStyle w:val="Hyperlink"/>
            <w:rFonts w:ascii="Arial" w:eastAsia="Times New Roman" w:hAnsi="Arial" w:cs="Arial"/>
            <w:sz w:val="20"/>
            <w:szCs w:val="20"/>
          </w:rPr>
          <w:t>https://www.mreronline.org/wp-content/uploads/2022/06/MRER-161-7-Graziella-Schembri.pdf</w:t>
        </w:r>
      </w:hyperlink>
    </w:p>
    <w:p w14:paraId="344B7A9C" w14:textId="77777777" w:rsidR="006D1C26" w:rsidRPr="00B23904" w:rsidRDefault="006D1C26" w:rsidP="00B23904">
      <w:pPr>
        <w:spacing w:after="0" w:line="240" w:lineRule="auto"/>
        <w:ind w:hanging="720"/>
        <w:jc w:val="both"/>
        <w:rPr>
          <w:rFonts w:ascii="Arial" w:eastAsia="Times New Roman" w:hAnsi="Arial" w:cs="Arial"/>
          <w:sz w:val="20"/>
          <w:szCs w:val="20"/>
        </w:rPr>
      </w:pPr>
      <w:r w:rsidRPr="00B23904">
        <w:rPr>
          <w:rFonts w:ascii="Arial" w:hAnsi="Arial" w:cs="Arial"/>
          <w:color w:val="000000" w:themeColor="text1"/>
          <w:sz w:val="20"/>
          <w:szCs w:val="20"/>
          <w:shd w:val="clear" w:color="auto" w:fill="FFFFFF"/>
        </w:rPr>
        <w:lastRenderedPageBreak/>
        <w:t>Tenzin, &amp; Maxwell (2008). Primary Science Curriculum in Bhutan: Development and Challenges.</w:t>
      </w:r>
    </w:p>
    <w:p w14:paraId="74D2F2DC" w14:textId="77777777" w:rsidR="00036E6C" w:rsidRPr="00B23904" w:rsidRDefault="006D1C26" w:rsidP="00B23904">
      <w:pPr>
        <w:spacing w:after="0" w:line="240" w:lineRule="auto"/>
        <w:ind w:hanging="720"/>
        <w:jc w:val="both"/>
        <w:rPr>
          <w:rFonts w:ascii="Arial" w:eastAsia="Times New Roman" w:hAnsi="Arial" w:cs="Arial"/>
          <w:sz w:val="20"/>
          <w:szCs w:val="20"/>
        </w:rPr>
      </w:pPr>
      <w:proofErr w:type="spellStart"/>
      <w:r w:rsidRPr="00B23904">
        <w:rPr>
          <w:rFonts w:ascii="Arial" w:eastAsia="Times New Roman" w:hAnsi="Arial" w:cs="Arial"/>
          <w:sz w:val="20"/>
          <w:szCs w:val="20"/>
        </w:rPr>
        <w:t>Treagust</w:t>
      </w:r>
      <w:proofErr w:type="spellEnd"/>
      <w:r w:rsidRPr="00B23904">
        <w:rPr>
          <w:rFonts w:ascii="Arial" w:eastAsia="Times New Roman" w:hAnsi="Arial" w:cs="Arial"/>
          <w:sz w:val="20"/>
          <w:szCs w:val="20"/>
        </w:rPr>
        <w:t xml:space="preserve">, D. F. (2008). The Role of Multiple Representations in Learning Science. </w:t>
      </w:r>
      <w:r w:rsidRPr="00B23904">
        <w:rPr>
          <w:rFonts w:ascii="Arial" w:eastAsia="Times New Roman" w:hAnsi="Arial" w:cs="Arial"/>
          <w:i/>
          <w:iCs/>
          <w:sz w:val="20"/>
          <w:szCs w:val="20"/>
        </w:rPr>
        <w:t>BRILL EBooks</w:t>
      </w:r>
      <w:r w:rsidRPr="00B23904">
        <w:rPr>
          <w:rFonts w:ascii="Arial" w:eastAsia="Times New Roman" w:hAnsi="Arial" w:cs="Arial"/>
          <w:sz w:val="20"/>
          <w:szCs w:val="20"/>
        </w:rPr>
        <w:t xml:space="preserve">, 7–23. </w:t>
      </w:r>
      <w:hyperlink r:id="rId24" w:history="1">
        <w:r w:rsidR="00036E6C" w:rsidRPr="00B23904">
          <w:rPr>
            <w:rStyle w:val="Hyperlink"/>
            <w:rFonts w:ascii="Arial" w:eastAsia="Times New Roman" w:hAnsi="Arial" w:cs="Arial"/>
            <w:sz w:val="20"/>
            <w:szCs w:val="20"/>
          </w:rPr>
          <w:t>https://doi.org/10.1163/9789087904227_003</w:t>
        </w:r>
      </w:hyperlink>
    </w:p>
    <w:p w14:paraId="44CAF141" w14:textId="7CF5A520" w:rsidR="00036E6C" w:rsidRPr="00B23904" w:rsidRDefault="00036E6C" w:rsidP="00B23904">
      <w:pPr>
        <w:spacing w:after="0" w:line="240" w:lineRule="auto"/>
        <w:ind w:hanging="720"/>
        <w:jc w:val="both"/>
        <w:rPr>
          <w:rFonts w:ascii="Arial" w:eastAsia="Times New Roman" w:hAnsi="Arial" w:cs="Arial"/>
          <w:sz w:val="20"/>
          <w:szCs w:val="20"/>
        </w:rPr>
      </w:pPr>
      <w:proofErr w:type="spellStart"/>
      <w:r w:rsidRPr="00B23904">
        <w:rPr>
          <w:rFonts w:ascii="Arial" w:hAnsi="Arial" w:cs="Arial"/>
          <w:sz w:val="20"/>
          <w:szCs w:val="20"/>
        </w:rPr>
        <w:t>Wayan</w:t>
      </w:r>
      <w:proofErr w:type="spellEnd"/>
      <w:r w:rsidRPr="00B23904">
        <w:rPr>
          <w:rFonts w:ascii="Arial" w:hAnsi="Arial" w:cs="Arial"/>
          <w:sz w:val="20"/>
          <w:szCs w:val="20"/>
        </w:rPr>
        <w:t xml:space="preserve"> </w:t>
      </w:r>
      <w:proofErr w:type="spellStart"/>
      <w:r w:rsidRPr="00B23904">
        <w:rPr>
          <w:rFonts w:ascii="Arial" w:hAnsi="Arial" w:cs="Arial"/>
          <w:sz w:val="20"/>
          <w:szCs w:val="20"/>
        </w:rPr>
        <w:t>Distrik</w:t>
      </w:r>
      <w:proofErr w:type="spellEnd"/>
      <w:r w:rsidRPr="00B23904">
        <w:rPr>
          <w:rFonts w:ascii="Arial" w:hAnsi="Arial" w:cs="Arial"/>
          <w:sz w:val="20"/>
          <w:szCs w:val="20"/>
        </w:rPr>
        <w:t xml:space="preserve">, I., Imam Supardi, Z. A., </w:t>
      </w:r>
      <w:proofErr w:type="spellStart"/>
      <w:r w:rsidRPr="00B23904">
        <w:rPr>
          <w:rFonts w:ascii="Arial" w:hAnsi="Arial" w:cs="Arial"/>
          <w:sz w:val="20"/>
          <w:szCs w:val="20"/>
        </w:rPr>
        <w:t>Jatmiko</w:t>
      </w:r>
      <w:proofErr w:type="spellEnd"/>
      <w:r w:rsidRPr="00B23904">
        <w:rPr>
          <w:rFonts w:ascii="Arial" w:hAnsi="Arial" w:cs="Arial"/>
          <w:sz w:val="20"/>
          <w:szCs w:val="20"/>
        </w:rPr>
        <w:t xml:space="preserve">, B., &amp; Yuberti. (2021). The effects of multiple representations-based learning in improving concept understanding and problem-solving ability. </w:t>
      </w:r>
      <w:r w:rsidRPr="00B23904">
        <w:rPr>
          <w:rFonts w:ascii="Arial" w:hAnsi="Arial" w:cs="Arial"/>
          <w:i/>
          <w:iCs/>
          <w:sz w:val="20"/>
          <w:szCs w:val="20"/>
        </w:rPr>
        <w:t>Journal of Physics: Conference Series</w:t>
      </w:r>
      <w:r w:rsidRPr="00B23904">
        <w:rPr>
          <w:rFonts w:ascii="Arial" w:hAnsi="Arial" w:cs="Arial"/>
          <w:sz w:val="20"/>
          <w:szCs w:val="20"/>
        </w:rPr>
        <w:t xml:space="preserve">, </w:t>
      </w:r>
      <w:r w:rsidRPr="00B23904">
        <w:rPr>
          <w:rFonts w:ascii="Arial" w:hAnsi="Arial" w:cs="Arial"/>
          <w:i/>
          <w:iCs/>
          <w:sz w:val="20"/>
          <w:szCs w:val="20"/>
        </w:rPr>
        <w:t>1796</w:t>
      </w:r>
      <w:r w:rsidRPr="00B23904">
        <w:rPr>
          <w:rFonts w:ascii="Arial" w:hAnsi="Arial" w:cs="Arial"/>
          <w:sz w:val="20"/>
          <w:szCs w:val="20"/>
        </w:rPr>
        <w:t>(1), 012044. https://doi.org/10.1088/1742-6596/1796/1/012044</w:t>
      </w:r>
    </w:p>
    <w:p w14:paraId="66482E50" w14:textId="77777777" w:rsidR="00036E6C" w:rsidRPr="003D47F6" w:rsidRDefault="00036E6C" w:rsidP="003D47F6">
      <w:pPr>
        <w:spacing w:after="0" w:line="240" w:lineRule="auto"/>
        <w:ind w:hanging="720"/>
        <w:jc w:val="both"/>
        <w:rPr>
          <w:rFonts w:ascii="Arial" w:eastAsia="Times New Roman" w:hAnsi="Arial" w:cs="Arial"/>
          <w:sz w:val="20"/>
          <w:szCs w:val="20"/>
        </w:rPr>
      </w:pPr>
    </w:p>
    <w:p w14:paraId="272604A9" w14:textId="77777777" w:rsidR="006D1C26" w:rsidRPr="003D47F6" w:rsidRDefault="006D1C26" w:rsidP="006D1C26">
      <w:pPr>
        <w:spacing w:line="240" w:lineRule="auto"/>
        <w:jc w:val="both"/>
        <w:rPr>
          <w:rFonts w:ascii="Arial" w:hAnsi="Arial" w:cs="Arial"/>
          <w:color w:val="2E414F"/>
          <w:sz w:val="20"/>
          <w:szCs w:val="20"/>
          <w:shd w:val="clear" w:color="auto" w:fill="FFFFFF"/>
        </w:rPr>
      </w:pPr>
    </w:p>
    <w:p w14:paraId="30D736C7" w14:textId="77777777" w:rsidR="006D1C26" w:rsidRPr="006D1C26" w:rsidRDefault="006D1C26" w:rsidP="006D1C26">
      <w:pPr>
        <w:spacing w:line="240" w:lineRule="auto"/>
        <w:rPr>
          <w:rFonts w:ascii="Arial" w:eastAsia="Times New Roman" w:hAnsi="Arial" w:cs="Arial"/>
          <w:color w:val="0F1115"/>
          <w:sz w:val="20"/>
          <w:szCs w:val="20"/>
          <w:highlight w:val="white"/>
        </w:rPr>
      </w:pPr>
    </w:p>
    <w:p w14:paraId="0245D300" w14:textId="77777777" w:rsidR="006D1C26" w:rsidRDefault="006D1C26" w:rsidP="00026FD8">
      <w:pPr>
        <w:spacing w:line="240" w:lineRule="auto"/>
        <w:rPr>
          <w:rFonts w:ascii="Arial" w:eastAsia="Times New Roman" w:hAnsi="Arial" w:cs="Arial"/>
          <w:color w:val="0F1115"/>
          <w:sz w:val="20"/>
          <w:szCs w:val="20"/>
          <w:highlight w:val="white"/>
        </w:rPr>
      </w:pPr>
    </w:p>
    <w:p w14:paraId="1BD05EBE" w14:textId="77777777" w:rsidR="00255D54" w:rsidRDefault="00255D54" w:rsidP="00026FD8">
      <w:pPr>
        <w:spacing w:line="240" w:lineRule="auto"/>
        <w:rPr>
          <w:rFonts w:ascii="Arial" w:eastAsia="Times New Roman" w:hAnsi="Arial" w:cs="Arial"/>
          <w:color w:val="0F1115"/>
          <w:sz w:val="20"/>
          <w:szCs w:val="20"/>
          <w:highlight w:val="white"/>
        </w:rPr>
      </w:pPr>
    </w:p>
    <w:p w14:paraId="23CF715F" w14:textId="77777777" w:rsidR="00255D54" w:rsidRDefault="00255D54" w:rsidP="00026FD8">
      <w:pPr>
        <w:spacing w:line="240" w:lineRule="auto"/>
        <w:rPr>
          <w:rFonts w:ascii="Arial" w:eastAsia="Times New Roman" w:hAnsi="Arial" w:cs="Arial"/>
          <w:color w:val="0F1115"/>
          <w:sz w:val="20"/>
          <w:szCs w:val="20"/>
          <w:highlight w:val="white"/>
        </w:rPr>
      </w:pPr>
    </w:p>
    <w:p w14:paraId="683D14E3" w14:textId="77777777" w:rsidR="00255D54" w:rsidRDefault="00255D54" w:rsidP="00026FD8">
      <w:pPr>
        <w:spacing w:line="240" w:lineRule="auto"/>
        <w:rPr>
          <w:rFonts w:ascii="Arial" w:eastAsia="Times New Roman" w:hAnsi="Arial" w:cs="Arial"/>
          <w:color w:val="0F1115"/>
          <w:sz w:val="20"/>
          <w:szCs w:val="20"/>
          <w:highlight w:val="white"/>
        </w:rPr>
      </w:pPr>
    </w:p>
    <w:p w14:paraId="0A573E55" w14:textId="77777777" w:rsidR="00255D54" w:rsidRDefault="00255D54" w:rsidP="00026FD8">
      <w:pPr>
        <w:spacing w:line="240" w:lineRule="auto"/>
        <w:rPr>
          <w:rFonts w:ascii="Arial" w:eastAsia="Times New Roman" w:hAnsi="Arial" w:cs="Arial"/>
          <w:color w:val="0F1115"/>
          <w:sz w:val="20"/>
          <w:szCs w:val="20"/>
          <w:highlight w:val="white"/>
        </w:rPr>
      </w:pPr>
    </w:p>
    <w:p w14:paraId="4FFEEBA4" w14:textId="77777777" w:rsidR="00255D54" w:rsidRDefault="00255D54" w:rsidP="00026FD8">
      <w:pPr>
        <w:spacing w:line="240" w:lineRule="auto"/>
        <w:rPr>
          <w:rFonts w:ascii="Arial" w:eastAsia="Times New Roman" w:hAnsi="Arial" w:cs="Arial"/>
          <w:color w:val="0F1115"/>
          <w:sz w:val="20"/>
          <w:szCs w:val="20"/>
          <w:highlight w:val="white"/>
        </w:rPr>
      </w:pPr>
    </w:p>
    <w:p w14:paraId="01A2C53A" w14:textId="77777777" w:rsidR="00255D54" w:rsidRDefault="00255D54" w:rsidP="00026FD8">
      <w:pPr>
        <w:spacing w:line="240" w:lineRule="auto"/>
        <w:rPr>
          <w:rFonts w:ascii="Arial" w:eastAsia="Times New Roman" w:hAnsi="Arial" w:cs="Arial"/>
          <w:color w:val="0F1115"/>
          <w:sz w:val="20"/>
          <w:szCs w:val="20"/>
          <w:highlight w:val="white"/>
        </w:rPr>
      </w:pPr>
    </w:p>
    <w:p w14:paraId="5C7502F5" w14:textId="77777777" w:rsidR="00255D54" w:rsidRDefault="00255D54" w:rsidP="00026FD8">
      <w:pPr>
        <w:spacing w:line="240" w:lineRule="auto"/>
        <w:rPr>
          <w:rFonts w:ascii="Arial" w:eastAsia="Times New Roman" w:hAnsi="Arial" w:cs="Arial"/>
          <w:color w:val="0F1115"/>
          <w:sz w:val="20"/>
          <w:szCs w:val="20"/>
          <w:highlight w:val="white"/>
        </w:rPr>
      </w:pPr>
    </w:p>
    <w:p w14:paraId="0FFF5663" w14:textId="77777777" w:rsidR="00255D54" w:rsidRDefault="00255D54" w:rsidP="00026FD8">
      <w:pPr>
        <w:spacing w:line="240" w:lineRule="auto"/>
        <w:rPr>
          <w:rFonts w:ascii="Arial" w:eastAsia="Times New Roman" w:hAnsi="Arial" w:cs="Arial"/>
          <w:color w:val="0F1115"/>
          <w:sz w:val="20"/>
          <w:szCs w:val="20"/>
          <w:highlight w:val="white"/>
        </w:rPr>
      </w:pPr>
    </w:p>
    <w:p w14:paraId="51A1C9B0" w14:textId="77777777" w:rsidR="00255D54" w:rsidRDefault="00255D54" w:rsidP="00026FD8">
      <w:pPr>
        <w:spacing w:line="240" w:lineRule="auto"/>
        <w:rPr>
          <w:rFonts w:ascii="Arial" w:eastAsia="Times New Roman" w:hAnsi="Arial" w:cs="Arial"/>
          <w:color w:val="0F1115"/>
          <w:sz w:val="20"/>
          <w:szCs w:val="20"/>
          <w:highlight w:val="white"/>
        </w:rPr>
      </w:pPr>
    </w:p>
    <w:p w14:paraId="46C347D8" w14:textId="77777777" w:rsidR="00255D54" w:rsidRDefault="00255D54" w:rsidP="00026FD8">
      <w:pPr>
        <w:spacing w:line="240" w:lineRule="auto"/>
        <w:rPr>
          <w:rFonts w:ascii="Arial" w:eastAsia="Times New Roman" w:hAnsi="Arial" w:cs="Arial"/>
          <w:color w:val="0F1115"/>
          <w:sz w:val="20"/>
          <w:szCs w:val="20"/>
          <w:highlight w:val="white"/>
        </w:rPr>
      </w:pPr>
    </w:p>
    <w:p w14:paraId="4CA7FA51" w14:textId="77777777" w:rsidR="00255D54" w:rsidRDefault="00255D54" w:rsidP="00026FD8">
      <w:pPr>
        <w:spacing w:line="240" w:lineRule="auto"/>
        <w:rPr>
          <w:rFonts w:ascii="Arial" w:eastAsia="Times New Roman" w:hAnsi="Arial" w:cs="Arial"/>
          <w:color w:val="0F1115"/>
          <w:sz w:val="20"/>
          <w:szCs w:val="20"/>
          <w:highlight w:val="white"/>
        </w:rPr>
      </w:pPr>
    </w:p>
    <w:p w14:paraId="633ACEE3" w14:textId="77777777" w:rsidR="00255D54" w:rsidRDefault="00255D54" w:rsidP="00026FD8">
      <w:pPr>
        <w:spacing w:line="240" w:lineRule="auto"/>
        <w:rPr>
          <w:rFonts w:ascii="Arial" w:eastAsia="Times New Roman" w:hAnsi="Arial" w:cs="Arial"/>
          <w:color w:val="0F1115"/>
          <w:sz w:val="20"/>
          <w:szCs w:val="20"/>
          <w:highlight w:val="white"/>
        </w:rPr>
      </w:pPr>
    </w:p>
    <w:p w14:paraId="621FD605" w14:textId="77777777" w:rsidR="00255D54" w:rsidRDefault="00255D54" w:rsidP="00026FD8">
      <w:pPr>
        <w:spacing w:line="240" w:lineRule="auto"/>
        <w:rPr>
          <w:rFonts w:ascii="Arial" w:eastAsia="Times New Roman" w:hAnsi="Arial" w:cs="Arial"/>
          <w:color w:val="0F1115"/>
          <w:sz w:val="20"/>
          <w:szCs w:val="20"/>
          <w:highlight w:val="white"/>
        </w:rPr>
      </w:pPr>
    </w:p>
    <w:p w14:paraId="7A626BCF" w14:textId="77777777" w:rsidR="00255D54" w:rsidRDefault="00255D54" w:rsidP="00026FD8">
      <w:pPr>
        <w:spacing w:line="240" w:lineRule="auto"/>
        <w:rPr>
          <w:rFonts w:ascii="Arial" w:eastAsia="Times New Roman" w:hAnsi="Arial" w:cs="Arial"/>
          <w:color w:val="0F1115"/>
          <w:sz w:val="20"/>
          <w:szCs w:val="20"/>
          <w:highlight w:val="white"/>
        </w:rPr>
      </w:pPr>
    </w:p>
    <w:p w14:paraId="2CCED6EA" w14:textId="77777777" w:rsidR="00255D54" w:rsidRDefault="00255D54" w:rsidP="00026FD8">
      <w:pPr>
        <w:spacing w:line="240" w:lineRule="auto"/>
        <w:rPr>
          <w:rFonts w:ascii="Arial" w:eastAsia="Times New Roman" w:hAnsi="Arial" w:cs="Arial"/>
          <w:color w:val="0F1115"/>
          <w:sz w:val="20"/>
          <w:szCs w:val="20"/>
          <w:highlight w:val="white"/>
        </w:rPr>
      </w:pPr>
    </w:p>
    <w:p w14:paraId="1617AC72" w14:textId="77777777" w:rsidR="00255D54" w:rsidRDefault="00255D54" w:rsidP="00026FD8">
      <w:pPr>
        <w:spacing w:line="240" w:lineRule="auto"/>
        <w:rPr>
          <w:rFonts w:ascii="Arial" w:eastAsia="Times New Roman" w:hAnsi="Arial" w:cs="Arial"/>
          <w:color w:val="0F1115"/>
          <w:sz w:val="20"/>
          <w:szCs w:val="20"/>
          <w:highlight w:val="white"/>
        </w:rPr>
      </w:pPr>
    </w:p>
    <w:p w14:paraId="253F584C" w14:textId="77777777" w:rsidR="00255D54" w:rsidRDefault="00255D54" w:rsidP="00026FD8">
      <w:pPr>
        <w:spacing w:line="240" w:lineRule="auto"/>
        <w:rPr>
          <w:rFonts w:ascii="Arial" w:eastAsia="Times New Roman" w:hAnsi="Arial" w:cs="Arial"/>
          <w:color w:val="0F1115"/>
          <w:sz w:val="20"/>
          <w:szCs w:val="20"/>
          <w:highlight w:val="white"/>
        </w:rPr>
      </w:pPr>
    </w:p>
    <w:p w14:paraId="0A2B2F02" w14:textId="77777777" w:rsidR="00255D54" w:rsidRDefault="00255D54" w:rsidP="00026FD8">
      <w:pPr>
        <w:spacing w:line="240" w:lineRule="auto"/>
        <w:rPr>
          <w:rFonts w:ascii="Arial" w:eastAsia="Times New Roman" w:hAnsi="Arial" w:cs="Arial"/>
          <w:color w:val="0F1115"/>
          <w:sz w:val="20"/>
          <w:szCs w:val="20"/>
          <w:highlight w:val="white"/>
        </w:rPr>
      </w:pPr>
    </w:p>
    <w:p w14:paraId="35B71992" w14:textId="77777777" w:rsidR="00255D54" w:rsidRDefault="00255D54" w:rsidP="00026FD8">
      <w:pPr>
        <w:spacing w:line="240" w:lineRule="auto"/>
        <w:rPr>
          <w:rFonts w:ascii="Arial" w:eastAsia="Times New Roman" w:hAnsi="Arial" w:cs="Arial"/>
          <w:color w:val="0F1115"/>
          <w:sz w:val="20"/>
          <w:szCs w:val="20"/>
          <w:highlight w:val="white"/>
        </w:rPr>
      </w:pPr>
    </w:p>
    <w:p w14:paraId="4C5CD892" w14:textId="77777777" w:rsidR="00255D54" w:rsidRDefault="00255D54" w:rsidP="00026FD8">
      <w:pPr>
        <w:spacing w:line="240" w:lineRule="auto"/>
        <w:rPr>
          <w:rFonts w:ascii="Arial" w:eastAsia="Times New Roman" w:hAnsi="Arial" w:cs="Arial"/>
          <w:color w:val="0F1115"/>
          <w:sz w:val="20"/>
          <w:szCs w:val="20"/>
          <w:highlight w:val="white"/>
        </w:rPr>
      </w:pPr>
    </w:p>
    <w:p w14:paraId="20ED2D69" w14:textId="77777777" w:rsidR="00255D54" w:rsidRDefault="00255D54" w:rsidP="00026FD8">
      <w:pPr>
        <w:spacing w:line="240" w:lineRule="auto"/>
        <w:rPr>
          <w:rFonts w:ascii="Arial" w:eastAsia="Times New Roman" w:hAnsi="Arial" w:cs="Arial"/>
          <w:color w:val="0F1115"/>
          <w:sz w:val="20"/>
          <w:szCs w:val="20"/>
          <w:highlight w:val="white"/>
        </w:rPr>
      </w:pPr>
    </w:p>
    <w:p w14:paraId="45F3DCDA" w14:textId="77777777" w:rsidR="00255D54" w:rsidRDefault="00255D54" w:rsidP="00026FD8">
      <w:pPr>
        <w:spacing w:line="240" w:lineRule="auto"/>
        <w:rPr>
          <w:rFonts w:ascii="Arial" w:eastAsia="Times New Roman" w:hAnsi="Arial" w:cs="Arial"/>
          <w:color w:val="0F1115"/>
          <w:sz w:val="20"/>
          <w:szCs w:val="20"/>
          <w:highlight w:val="white"/>
        </w:rPr>
      </w:pPr>
    </w:p>
    <w:p w14:paraId="46A64E1B" w14:textId="77777777" w:rsidR="004440B6" w:rsidRDefault="004440B6" w:rsidP="00026FD8">
      <w:pPr>
        <w:spacing w:line="240" w:lineRule="auto"/>
        <w:rPr>
          <w:rFonts w:ascii="Arial" w:eastAsia="Times New Roman" w:hAnsi="Arial" w:cs="Arial"/>
          <w:color w:val="0F1115"/>
          <w:sz w:val="20"/>
          <w:szCs w:val="20"/>
          <w:highlight w:val="white"/>
        </w:rPr>
      </w:pPr>
    </w:p>
    <w:p w14:paraId="7235F573" w14:textId="77777777" w:rsidR="00255D54" w:rsidRDefault="00255D54" w:rsidP="00026FD8">
      <w:pPr>
        <w:spacing w:line="240" w:lineRule="auto"/>
        <w:rPr>
          <w:rFonts w:ascii="Arial" w:eastAsia="Times New Roman" w:hAnsi="Arial" w:cs="Arial"/>
          <w:color w:val="0F1115"/>
          <w:sz w:val="20"/>
          <w:szCs w:val="20"/>
          <w:highlight w:val="white"/>
        </w:rPr>
      </w:pPr>
    </w:p>
    <w:p w14:paraId="00000130" w14:textId="03B4C6C4" w:rsidR="00BA47B2" w:rsidRPr="005B71A9" w:rsidRDefault="005B71A9" w:rsidP="00E406AE">
      <w:pPr>
        <w:pStyle w:val="Heading1"/>
        <w:numPr>
          <w:ilvl w:val="0"/>
          <w:numId w:val="45"/>
        </w:numPr>
        <w:spacing w:line="240" w:lineRule="auto"/>
        <w:rPr>
          <w:rFonts w:ascii="Arial" w:eastAsia="Times New Roman" w:hAnsi="Arial" w:cs="Arial"/>
          <w:b/>
          <w:color w:val="000000"/>
          <w:sz w:val="22"/>
          <w:szCs w:val="22"/>
        </w:rPr>
      </w:pPr>
      <w:r w:rsidRPr="005B71A9">
        <w:rPr>
          <w:rFonts w:ascii="Arial" w:eastAsia="Times New Roman" w:hAnsi="Arial" w:cs="Arial"/>
          <w:b/>
          <w:color w:val="000000"/>
          <w:sz w:val="22"/>
          <w:szCs w:val="22"/>
        </w:rPr>
        <w:lastRenderedPageBreak/>
        <w:t xml:space="preserve">APPENDICES </w:t>
      </w:r>
    </w:p>
    <w:p w14:paraId="00000131" w14:textId="6DE6F993" w:rsidR="00BA47B2" w:rsidRDefault="00504219"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r w:rsidRPr="005B71A9">
        <w:rPr>
          <w:rFonts w:ascii="Arial" w:eastAsia="Times New Roman" w:hAnsi="Arial" w:cs="Arial"/>
          <w:b/>
          <w:iCs/>
          <w:color w:val="000000"/>
          <w:sz w:val="22"/>
          <w:szCs w:val="22"/>
        </w:rPr>
        <w:t>Appendix</w:t>
      </w:r>
      <w:r w:rsidR="009F74FE">
        <w:rPr>
          <w:rFonts w:ascii="Arial" w:eastAsia="Times New Roman" w:hAnsi="Arial" w:cs="Arial"/>
          <w:b/>
          <w:iCs/>
          <w:color w:val="000000"/>
          <w:sz w:val="22"/>
          <w:szCs w:val="22"/>
        </w:rPr>
        <w:t xml:space="preserve"> A: Pre-Test and Post</w:t>
      </w:r>
      <w:r w:rsidR="00515A51">
        <w:rPr>
          <w:rFonts w:ascii="Arial" w:eastAsia="Times New Roman" w:hAnsi="Arial" w:cs="Arial"/>
          <w:b/>
          <w:iCs/>
          <w:color w:val="000000"/>
          <w:sz w:val="22"/>
          <w:szCs w:val="22"/>
        </w:rPr>
        <w:t>-Test: Grade 6 Science topics (</w:t>
      </w:r>
      <w:r w:rsidR="009F74FE">
        <w:rPr>
          <w:rFonts w:ascii="Arial" w:eastAsia="Times New Roman" w:hAnsi="Arial" w:cs="Arial"/>
          <w:b/>
          <w:iCs/>
          <w:color w:val="000000"/>
          <w:sz w:val="22"/>
          <w:szCs w:val="22"/>
        </w:rPr>
        <w:t>Solar system, magnetism, electricity and living environment).</w:t>
      </w:r>
      <w:r w:rsidRPr="005B71A9">
        <w:rPr>
          <w:rFonts w:ascii="Arial" w:eastAsia="Times New Roman" w:hAnsi="Arial" w:cs="Arial"/>
          <w:b/>
          <w:iCs/>
          <w:color w:val="000000"/>
          <w:sz w:val="22"/>
          <w:szCs w:val="22"/>
        </w:rPr>
        <w:t xml:space="preserve"> (Total: 10 Marks)</w:t>
      </w:r>
    </w:p>
    <w:p w14:paraId="270CA0B7" w14:textId="77777777" w:rsidR="009F74FE" w:rsidRDefault="009F74FE"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p>
    <w:p w14:paraId="22904386" w14:textId="77777777" w:rsidR="009F74FE" w:rsidRPr="009F74FE" w:rsidRDefault="009F74FE" w:rsidP="009F74FE">
      <w:pPr>
        <w:pStyle w:val="NormalWeb"/>
        <w:numPr>
          <w:ilvl w:val="0"/>
          <w:numId w:val="39"/>
        </w:numPr>
        <w:jc w:val="both"/>
        <w:rPr>
          <w:rFonts w:ascii="Arial" w:hAnsi="Arial" w:cs="Arial"/>
          <w:sz w:val="20"/>
          <w:szCs w:val="20"/>
        </w:rPr>
        <w:sectPr w:rsidR="009F74FE" w:rsidRPr="009F74FE" w:rsidSect="009F74FE">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pPr>
      <w:r w:rsidRPr="009F74FE">
        <w:rPr>
          <w:rFonts w:ascii="Arial" w:hAnsi="Arial" w:cs="Arial"/>
          <w:sz w:val="20"/>
          <w:szCs w:val="20"/>
        </w:rPr>
        <w:t>The sequence below (described) shows planets arranged from the Sun:</w:t>
      </w:r>
      <w:r w:rsidRPr="009F74FE">
        <w:rPr>
          <w:rFonts w:ascii="Arial" w:hAnsi="Arial" w:cs="Arial"/>
          <w:sz w:val="20"/>
          <w:szCs w:val="20"/>
        </w:rPr>
        <w:br/>
        <w:t xml:space="preserve">Sun → Mercury → Venus → Earth → Mars → Jupiter → Saturn → Uranus → Neptune. Which planet is known as the </w:t>
      </w:r>
      <w:r w:rsidRPr="009F74FE">
        <w:rPr>
          <w:rStyle w:val="Strong"/>
          <w:rFonts w:ascii="Arial" w:eastAsiaTheme="majorEastAsia" w:hAnsi="Arial" w:cs="Arial"/>
          <w:b w:val="0"/>
          <w:sz w:val="20"/>
          <w:szCs w:val="20"/>
        </w:rPr>
        <w:t>Red Planet</w:t>
      </w:r>
      <w:r w:rsidRPr="009F74FE">
        <w:rPr>
          <w:rFonts w:ascii="Arial" w:hAnsi="Arial" w:cs="Arial"/>
          <w:sz w:val="20"/>
          <w:szCs w:val="20"/>
        </w:rPr>
        <w:t xml:space="preserve"> due to iron oxide on its surface?</w:t>
      </w:r>
    </w:p>
    <w:p w14:paraId="137B32A4" w14:textId="77777777" w:rsidR="009F74FE" w:rsidRPr="009F74FE" w:rsidRDefault="009F74FE" w:rsidP="009F74FE">
      <w:pPr>
        <w:pStyle w:val="NormalWeb"/>
        <w:ind w:left="720"/>
        <w:rPr>
          <w:rFonts w:ascii="Arial" w:hAnsi="Arial" w:cs="Arial"/>
          <w:sz w:val="20"/>
          <w:szCs w:val="20"/>
        </w:rPr>
      </w:pPr>
      <w:r w:rsidRPr="009F74FE">
        <w:rPr>
          <w:rFonts w:ascii="Arial" w:hAnsi="Arial" w:cs="Arial"/>
          <w:sz w:val="20"/>
          <w:szCs w:val="20"/>
        </w:rPr>
        <w:t>A. Venus</w:t>
      </w:r>
      <w:r w:rsidRPr="009F74FE">
        <w:rPr>
          <w:rFonts w:ascii="Arial" w:hAnsi="Arial" w:cs="Arial"/>
          <w:sz w:val="20"/>
          <w:szCs w:val="20"/>
        </w:rPr>
        <w:br/>
        <w:t>B. Earth</w:t>
      </w:r>
      <w:r w:rsidRPr="009F74FE">
        <w:rPr>
          <w:rFonts w:ascii="Arial" w:hAnsi="Arial" w:cs="Arial"/>
          <w:sz w:val="20"/>
          <w:szCs w:val="20"/>
        </w:rPr>
        <w:br/>
      </w:r>
      <w:proofErr w:type="spellStart"/>
      <w:r w:rsidRPr="009F74FE">
        <w:rPr>
          <w:rFonts w:ascii="Arial" w:hAnsi="Arial" w:cs="Arial"/>
          <w:sz w:val="20"/>
          <w:szCs w:val="20"/>
        </w:rPr>
        <w:t>C.Mars</w:t>
      </w:r>
      <w:proofErr w:type="spellEnd"/>
      <w:r w:rsidRPr="009F74FE">
        <w:rPr>
          <w:rFonts w:ascii="Arial" w:hAnsi="Arial" w:cs="Arial"/>
          <w:sz w:val="20"/>
          <w:szCs w:val="20"/>
        </w:rPr>
        <w:br/>
        <w:t>D. Jupiter</w:t>
      </w:r>
    </w:p>
    <w:p w14:paraId="78527193" w14:textId="77777777" w:rsidR="009F74FE" w:rsidRPr="009F74FE" w:rsidRDefault="009F74FE" w:rsidP="009F74FE">
      <w:pPr>
        <w:pStyle w:val="NormalWeb"/>
        <w:ind w:left="720"/>
        <w:rPr>
          <w:rFonts w:ascii="Arial" w:hAnsi="Arial" w:cs="Arial"/>
          <w:sz w:val="20"/>
          <w:szCs w:val="20"/>
        </w:rPr>
        <w:sectPr w:rsidR="009F74FE" w:rsidRPr="009F74FE" w:rsidSect="00B9304E">
          <w:type w:val="continuous"/>
          <w:pgSz w:w="12240" w:h="15840"/>
          <w:pgMar w:top="1440" w:right="1440" w:bottom="1440" w:left="1440" w:header="720" w:footer="720" w:gutter="0"/>
          <w:cols w:num="2" w:space="720"/>
          <w:docGrid w:linePitch="360"/>
        </w:sectPr>
      </w:pPr>
    </w:p>
    <w:p w14:paraId="0DDC16DB" w14:textId="77777777" w:rsidR="009F74FE" w:rsidRPr="009F74FE" w:rsidRDefault="009F74FE" w:rsidP="009F74FE">
      <w:pPr>
        <w:pStyle w:val="NormalWeb"/>
        <w:numPr>
          <w:ilvl w:val="0"/>
          <w:numId w:val="39"/>
        </w:numPr>
        <w:jc w:val="both"/>
        <w:rPr>
          <w:rFonts w:ascii="Arial" w:hAnsi="Arial" w:cs="Arial"/>
          <w:sz w:val="20"/>
          <w:szCs w:val="20"/>
        </w:rPr>
      </w:pPr>
      <w:r w:rsidRPr="009F74FE">
        <w:rPr>
          <w:rFonts w:ascii="Arial" w:hAnsi="Arial" w:cs="Arial"/>
          <w:sz w:val="20"/>
          <w:szCs w:val="20"/>
        </w:rPr>
        <w:t>A student made a table showing the movement of Earth.</w:t>
      </w:r>
    </w:p>
    <w:tbl>
      <w:tblPr>
        <w:tblStyle w:val="TableGrid"/>
        <w:tblW w:w="0" w:type="auto"/>
        <w:tblInd w:w="720" w:type="dxa"/>
        <w:tblLook w:val="04A0" w:firstRow="1" w:lastRow="0" w:firstColumn="1" w:lastColumn="0" w:noHBand="0" w:noVBand="1"/>
      </w:tblPr>
      <w:tblGrid>
        <w:gridCol w:w="4039"/>
        <w:gridCol w:w="3991"/>
      </w:tblGrid>
      <w:tr w:rsidR="009F74FE" w:rsidRPr="009F74FE" w14:paraId="1C8B8A9B" w14:textId="77777777" w:rsidTr="009A4342">
        <w:trPr>
          <w:trHeight w:val="291"/>
        </w:trPr>
        <w:tc>
          <w:tcPr>
            <w:tcW w:w="4039" w:type="dxa"/>
          </w:tcPr>
          <w:p w14:paraId="4F658C2D"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Motion of earth</w:t>
            </w:r>
          </w:p>
        </w:tc>
        <w:tc>
          <w:tcPr>
            <w:tcW w:w="3991" w:type="dxa"/>
          </w:tcPr>
          <w:p w14:paraId="05BF722B"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Time taken</w:t>
            </w:r>
          </w:p>
        </w:tc>
      </w:tr>
      <w:tr w:rsidR="009F74FE" w:rsidRPr="009F74FE" w14:paraId="446AC2EC" w14:textId="77777777" w:rsidTr="009A4342">
        <w:trPr>
          <w:trHeight w:val="291"/>
        </w:trPr>
        <w:tc>
          <w:tcPr>
            <w:tcW w:w="4039" w:type="dxa"/>
          </w:tcPr>
          <w:p w14:paraId="30510B84"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Rotation</w:t>
            </w:r>
          </w:p>
        </w:tc>
        <w:tc>
          <w:tcPr>
            <w:tcW w:w="3991" w:type="dxa"/>
          </w:tcPr>
          <w:p w14:paraId="30338B10"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24 hours</w:t>
            </w:r>
          </w:p>
        </w:tc>
      </w:tr>
      <w:tr w:rsidR="009F74FE" w:rsidRPr="009F74FE" w14:paraId="44D8486B" w14:textId="77777777" w:rsidTr="009A4342">
        <w:trPr>
          <w:trHeight w:val="278"/>
        </w:trPr>
        <w:tc>
          <w:tcPr>
            <w:tcW w:w="4039" w:type="dxa"/>
          </w:tcPr>
          <w:p w14:paraId="4EC4B6F8"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 xml:space="preserve">Revolution </w:t>
            </w:r>
          </w:p>
        </w:tc>
        <w:tc>
          <w:tcPr>
            <w:tcW w:w="3991" w:type="dxa"/>
          </w:tcPr>
          <w:p w14:paraId="6BAC1CC3"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365 days</w:t>
            </w:r>
          </w:p>
        </w:tc>
      </w:tr>
    </w:tbl>
    <w:p w14:paraId="385F1A25" w14:textId="77777777" w:rsidR="009F74FE" w:rsidRPr="009F74FE" w:rsidRDefault="009F74FE" w:rsidP="009F74FE">
      <w:pPr>
        <w:pStyle w:val="NormalWeb"/>
        <w:ind w:firstLine="450"/>
        <w:jc w:val="both"/>
        <w:rPr>
          <w:rFonts w:ascii="Arial" w:hAnsi="Arial" w:cs="Arial"/>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Fonts w:ascii="Arial" w:hAnsi="Arial" w:cs="Arial"/>
          <w:sz w:val="20"/>
          <w:szCs w:val="20"/>
        </w:rPr>
        <w:t xml:space="preserve">Which phenomenon is caused by the </w:t>
      </w:r>
      <w:r w:rsidRPr="009F74FE">
        <w:rPr>
          <w:rStyle w:val="Strong"/>
          <w:rFonts w:ascii="Arial" w:eastAsiaTheme="majorEastAsia" w:hAnsi="Arial" w:cs="Arial"/>
          <w:b w:val="0"/>
          <w:sz w:val="20"/>
          <w:szCs w:val="20"/>
        </w:rPr>
        <w:t>rotation</w:t>
      </w:r>
      <w:r w:rsidRPr="009F74FE">
        <w:rPr>
          <w:rFonts w:ascii="Arial" w:hAnsi="Arial" w:cs="Arial"/>
          <w:sz w:val="20"/>
          <w:szCs w:val="20"/>
        </w:rPr>
        <w:t xml:space="preserve"> of Earth?</w:t>
      </w:r>
    </w:p>
    <w:p w14:paraId="337ADF26" w14:textId="77777777" w:rsidR="009F74FE" w:rsidRPr="009F74FE" w:rsidRDefault="009F74FE" w:rsidP="009F74FE">
      <w:pPr>
        <w:pStyle w:val="NormalWeb"/>
        <w:ind w:left="630"/>
        <w:rPr>
          <w:rFonts w:ascii="Arial" w:hAnsi="Arial" w:cs="Arial"/>
          <w:sz w:val="20"/>
          <w:szCs w:val="20"/>
        </w:rPr>
        <w:sectPr w:rsidR="009F74FE" w:rsidRPr="009F74FE" w:rsidSect="00B9304E">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Change of seasons</w:t>
      </w:r>
      <w:r w:rsidRPr="009F74FE">
        <w:rPr>
          <w:rFonts w:ascii="Arial" w:hAnsi="Arial" w:cs="Arial"/>
          <w:sz w:val="20"/>
          <w:szCs w:val="20"/>
        </w:rPr>
        <w:br/>
        <w:t>B. Day and night</w:t>
      </w:r>
      <w:r w:rsidRPr="009F74FE">
        <w:rPr>
          <w:rFonts w:ascii="Arial" w:hAnsi="Arial" w:cs="Arial"/>
          <w:sz w:val="20"/>
          <w:szCs w:val="20"/>
        </w:rPr>
        <w:br/>
      </w:r>
      <w:proofErr w:type="spellStart"/>
      <w:r w:rsidRPr="009F74FE">
        <w:rPr>
          <w:rFonts w:ascii="Arial" w:hAnsi="Arial" w:cs="Arial"/>
          <w:sz w:val="20"/>
          <w:szCs w:val="20"/>
        </w:rPr>
        <w:t>C.Leap</w:t>
      </w:r>
      <w:proofErr w:type="spellEnd"/>
      <w:r w:rsidRPr="009F74FE">
        <w:rPr>
          <w:rFonts w:ascii="Arial" w:hAnsi="Arial" w:cs="Arial"/>
          <w:sz w:val="20"/>
          <w:szCs w:val="20"/>
        </w:rPr>
        <w:t xml:space="preserve"> year</w:t>
      </w:r>
      <w:r w:rsidRPr="009F74FE">
        <w:rPr>
          <w:rFonts w:ascii="Arial" w:hAnsi="Arial" w:cs="Arial"/>
          <w:sz w:val="20"/>
          <w:szCs w:val="20"/>
        </w:rPr>
        <w:br/>
        <w:t>D. Solar eclipse</w:t>
      </w:r>
    </w:p>
    <w:p w14:paraId="0BCF8941" w14:textId="77777777" w:rsidR="009F74FE" w:rsidRPr="009F74FE" w:rsidRDefault="009F74FE" w:rsidP="009F74FE">
      <w:pPr>
        <w:pStyle w:val="NormalWeb"/>
        <w:numPr>
          <w:ilvl w:val="0"/>
          <w:numId w:val="39"/>
        </w:numPr>
        <w:rPr>
          <w:rFonts w:ascii="Arial" w:hAnsi="Arial" w:cs="Arial"/>
          <w:b/>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b w:val="0"/>
          <w:sz w:val="20"/>
          <w:szCs w:val="20"/>
        </w:rPr>
        <w:t>Which planet is closest to the Sun?</w:t>
      </w:r>
    </w:p>
    <w:p w14:paraId="33D12AED" w14:textId="77777777" w:rsidR="009F74FE" w:rsidRPr="009F74FE" w:rsidRDefault="009F74FE" w:rsidP="009F74FE">
      <w:pPr>
        <w:pStyle w:val="NormalWeb"/>
        <w:ind w:left="630" w:hanging="90"/>
        <w:rPr>
          <w:rFonts w:ascii="Arial" w:hAnsi="Arial" w:cs="Arial"/>
          <w:sz w:val="20"/>
          <w:szCs w:val="20"/>
        </w:rPr>
        <w:sectPr w:rsidR="009F74FE" w:rsidRPr="009F74FE" w:rsidSect="00B9304E">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Venus</w:t>
      </w:r>
      <w:r w:rsidRPr="009F74FE">
        <w:rPr>
          <w:rFonts w:ascii="Arial" w:hAnsi="Arial" w:cs="Arial"/>
          <w:sz w:val="20"/>
          <w:szCs w:val="20"/>
        </w:rPr>
        <w:br/>
        <w:t>B. Earth</w:t>
      </w:r>
      <w:r w:rsidRPr="009F74FE">
        <w:rPr>
          <w:rFonts w:ascii="Arial" w:hAnsi="Arial" w:cs="Arial"/>
          <w:sz w:val="20"/>
          <w:szCs w:val="20"/>
        </w:rPr>
        <w:br/>
      </w:r>
      <w:r w:rsidRPr="009F74FE">
        <w:rPr>
          <w:rFonts w:ascii="Arial" w:hAnsi="Arial" w:cs="Arial"/>
          <w:sz w:val="20"/>
          <w:szCs w:val="20"/>
        </w:rPr>
        <w:t>C. Mars</w:t>
      </w:r>
      <w:r w:rsidRPr="009F74FE">
        <w:rPr>
          <w:rFonts w:ascii="Arial" w:hAnsi="Arial" w:cs="Arial"/>
          <w:sz w:val="20"/>
          <w:szCs w:val="20"/>
        </w:rPr>
        <w:br/>
        <w:t>D. Mercury</w:t>
      </w:r>
    </w:p>
    <w:p w14:paraId="7A68954B" w14:textId="77777777" w:rsidR="009F74FE" w:rsidRPr="009F74FE" w:rsidRDefault="009F74FE" w:rsidP="009F74FE">
      <w:pPr>
        <w:pStyle w:val="NormalWeb"/>
        <w:numPr>
          <w:ilvl w:val="0"/>
          <w:numId w:val="39"/>
        </w:numPr>
        <w:rPr>
          <w:rFonts w:ascii="Arial" w:hAnsi="Arial" w:cs="Arial"/>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Fonts w:ascii="Arial" w:hAnsi="Arial" w:cs="Arial"/>
          <w:sz w:val="20"/>
          <w:szCs w:val="20"/>
        </w:rPr>
        <w:t>A simple electric circuit contains a battery, a bulb, and a switch.</w:t>
      </w:r>
      <w:r w:rsidRPr="009F74FE">
        <w:rPr>
          <w:rFonts w:ascii="Arial" w:hAnsi="Arial" w:cs="Arial"/>
          <w:sz w:val="20"/>
          <w:szCs w:val="20"/>
        </w:rPr>
        <w:br/>
        <w:t>The bulb does not glow when the switch is open. Which representation explains why?</w:t>
      </w:r>
    </w:p>
    <w:p w14:paraId="19345E3A" w14:textId="77777777" w:rsidR="009F74FE" w:rsidRPr="009F74FE" w:rsidRDefault="009F74FE" w:rsidP="009F74FE">
      <w:pPr>
        <w:pStyle w:val="NormalWeb"/>
        <w:ind w:left="630"/>
        <w:rPr>
          <w:rFonts w:ascii="Arial" w:hAnsi="Arial" w:cs="Arial"/>
          <w:sz w:val="20"/>
          <w:szCs w:val="20"/>
        </w:rPr>
        <w:sectPr w:rsidR="009F74FE" w:rsidRPr="009F74FE" w:rsidSect="00B9304E">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Electricity flows faster</w:t>
      </w:r>
      <w:r w:rsidRPr="009F74FE">
        <w:rPr>
          <w:rFonts w:ascii="Arial" w:hAnsi="Arial" w:cs="Arial"/>
          <w:sz w:val="20"/>
          <w:szCs w:val="20"/>
        </w:rPr>
        <w:br/>
        <w:t>B. The circuit is incomplete</w:t>
      </w:r>
      <w:r w:rsidRPr="009F74FE">
        <w:rPr>
          <w:rFonts w:ascii="Arial" w:hAnsi="Arial" w:cs="Arial"/>
          <w:sz w:val="20"/>
          <w:szCs w:val="20"/>
        </w:rPr>
        <w:br/>
      </w:r>
      <w:r w:rsidRPr="009F74FE">
        <w:rPr>
          <w:rFonts w:ascii="Arial" w:hAnsi="Arial" w:cs="Arial"/>
          <w:sz w:val="20"/>
          <w:szCs w:val="20"/>
        </w:rPr>
        <w:t>C. The bulb is too bright</w:t>
      </w:r>
      <w:r w:rsidRPr="009F74FE">
        <w:rPr>
          <w:rFonts w:ascii="Arial" w:hAnsi="Arial" w:cs="Arial"/>
          <w:sz w:val="20"/>
          <w:szCs w:val="20"/>
        </w:rPr>
        <w:br/>
        <w:t>D. The battery is full</w:t>
      </w:r>
    </w:p>
    <w:p w14:paraId="090F93D7" w14:textId="77777777" w:rsidR="009F74FE" w:rsidRPr="009F74FE" w:rsidRDefault="009F74FE" w:rsidP="009F74FE">
      <w:pPr>
        <w:pStyle w:val="NormalWeb"/>
        <w:numPr>
          <w:ilvl w:val="0"/>
          <w:numId w:val="39"/>
        </w:numPr>
        <w:jc w:val="both"/>
        <w:rPr>
          <w:rFonts w:ascii="Arial" w:hAnsi="Arial" w:cs="Arial"/>
          <w:b/>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b w:val="0"/>
          <w:sz w:val="20"/>
          <w:szCs w:val="20"/>
        </w:rPr>
        <w:t>What is needed to make an electric bulb glow?</w:t>
      </w:r>
    </w:p>
    <w:p w14:paraId="35A75E7F" w14:textId="77777777" w:rsidR="009F74FE" w:rsidRPr="009F74FE" w:rsidRDefault="009F74FE" w:rsidP="009F74FE">
      <w:pPr>
        <w:pStyle w:val="NormalWeb"/>
        <w:ind w:left="540"/>
        <w:rPr>
          <w:rFonts w:ascii="Arial" w:hAnsi="Arial" w:cs="Arial"/>
          <w:b/>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Open circuit</w:t>
      </w:r>
      <w:r w:rsidRPr="009F74FE">
        <w:rPr>
          <w:rFonts w:ascii="Arial" w:hAnsi="Arial" w:cs="Arial"/>
          <w:sz w:val="20"/>
          <w:szCs w:val="20"/>
        </w:rPr>
        <w:br/>
        <w:t>B. Broken wire</w:t>
      </w:r>
      <w:r w:rsidRPr="009F74FE">
        <w:rPr>
          <w:rFonts w:ascii="Arial" w:hAnsi="Arial" w:cs="Arial"/>
          <w:sz w:val="20"/>
          <w:szCs w:val="20"/>
        </w:rPr>
        <w:br/>
      </w:r>
      <w:r w:rsidRPr="009F74FE">
        <w:rPr>
          <w:rFonts w:ascii="Arial" w:hAnsi="Arial" w:cs="Arial"/>
          <w:sz w:val="20"/>
          <w:szCs w:val="20"/>
        </w:rPr>
        <w:t>C. Closed circuit</w:t>
      </w:r>
      <w:r w:rsidRPr="009F74FE">
        <w:rPr>
          <w:rFonts w:ascii="Arial" w:hAnsi="Arial" w:cs="Arial"/>
          <w:sz w:val="20"/>
          <w:szCs w:val="20"/>
        </w:rPr>
        <w:br/>
        <w:t>D. Magnet</w:t>
      </w:r>
    </w:p>
    <w:p w14:paraId="70E0FB3C" w14:textId="77777777" w:rsidR="009F74FE" w:rsidRPr="009F74FE" w:rsidRDefault="009F74FE" w:rsidP="009F74FE">
      <w:pPr>
        <w:pStyle w:val="NormalWeb"/>
        <w:numPr>
          <w:ilvl w:val="0"/>
          <w:numId w:val="39"/>
        </w:numPr>
        <w:jc w:val="both"/>
        <w:rPr>
          <w:rFonts w:ascii="Arial" w:hAnsi="Arial" w:cs="Arial"/>
          <w:b/>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b w:val="0"/>
          <w:sz w:val="20"/>
          <w:szCs w:val="20"/>
        </w:rPr>
        <w:t>Which object will be attracted by a magnet?</w:t>
      </w:r>
    </w:p>
    <w:p w14:paraId="0213297B" w14:textId="77777777" w:rsidR="009F74FE" w:rsidRPr="009F74FE" w:rsidRDefault="009F74FE" w:rsidP="009F74FE">
      <w:pPr>
        <w:pStyle w:val="NormalWeb"/>
        <w:ind w:left="540"/>
        <w:rPr>
          <w:rFonts w:ascii="Arial" w:hAnsi="Arial" w:cs="Arial"/>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Plastic spoon</w:t>
      </w:r>
      <w:r w:rsidRPr="009F74FE">
        <w:rPr>
          <w:rFonts w:ascii="Arial" w:hAnsi="Arial" w:cs="Arial"/>
          <w:sz w:val="20"/>
          <w:szCs w:val="20"/>
        </w:rPr>
        <w:br/>
        <w:t>B. Wooden stick</w:t>
      </w:r>
      <w:r w:rsidRPr="009F74FE">
        <w:rPr>
          <w:rFonts w:ascii="Arial" w:hAnsi="Arial" w:cs="Arial"/>
          <w:sz w:val="20"/>
          <w:szCs w:val="20"/>
        </w:rPr>
        <w:br/>
      </w:r>
      <w:r w:rsidRPr="009F74FE">
        <w:rPr>
          <w:rFonts w:ascii="Arial" w:hAnsi="Arial" w:cs="Arial"/>
          <w:sz w:val="20"/>
          <w:szCs w:val="20"/>
        </w:rPr>
        <w:t>C. Iron nail</w:t>
      </w:r>
      <w:r w:rsidRPr="009F74FE">
        <w:rPr>
          <w:rFonts w:ascii="Arial" w:hAnsi="Arial" w:cs="Arial"/>
          <w:sz w:val="20"/>
          <w:szCs w:val="20"/>
        </w:rPr>
        <w:br/>
        <w:t>D. Glass rod</w:t>
      </w:r>
    </w:p>
    <w:p w14:paraId="342B10C0" w14:textId="77777777" w:rsidR="009F74FE" w:rsidRPr="009F74FE" w:rsidRDefault="009F74FE" w:rsidP="00515A51">
      <w:pPr>
        <w:pStyle w:val="NormalWeb"/>
        <w:ind w:left="180"/>
        <w:jc w:val="both"/>
        <w:rPr>
          <w:rFonts w:ascii="Arial" w:hAnsi="Arial" w:cs="Arial"/>
          <w:b/>
          <w:sz w:val="20"/>
          <w:szCs w:val="20"/>
        </w:rPr>
        <w:sectPr w:rsidR="009F74FE" w:rsidRPr="009F74FE" w:rsidSect="00B9304E">
          <w:type w:val="continuous"/>
          <w:pgSz w:w="12240" w:h="15840"/>
          <w:pgMar w:top="1440" w:right="1440" w:bottom="1440" w:left="1440" w:header="720" w:footer="720" w:gutter="0"/>
          <w:cols w:space="720"/>
          <w:docGrid w:linePitch="360"/>
        </w:sectPr>
      </w:pPr>
      <w:r w:rsidRPr="00515A51">
        <w:rPr>
          <w:rStyle w:val="Strong"/>
          <w:rFonts w:ascii="Arial" w:eastAsiaTheme="majorEastAsia" w:hAnsi="Arial" w:cs="Arial"/>
          <w:b w:val="0"/>
          <w:sz w:val="20"/>
          <w:szCs w:val="20"/>
        </w:rPr>
        <w:t>7</w:t>
      </w:r>
      <w:r w:rsidRPr="009F74FE">
        <w:rPr>
          <w:rStyle w:val="Strong"/>
          <w:rFonts w:ascii="Arial" w:eastAsiaTheme="majorEastAsia" w:hAnsi="Arial" w:cs="Arial"/>
          <w:b w:val="0"/>
          <w:sz w:val="20"/>
          <w:szCs w:val="20"/>
        </w:rPr>
        <w:t>.</w:t>
      </w:r>
      <w:r w:rsidRPr="009F74FE">
        <w:rPr>
          <w:rFonts w:ascii="Arial" w:hAnsi="Arial" w:cs="Arial"/>
          <w:b/>
          <w:sz w:val="20"/>
          <w:szCs w:val="20"/>
        </w:rPr>
        <w:t xml:space="preserve"> </w:t>
      </w:r>
      <w:r w:rsidRPr="009F74FE">
        <w:rPr>
          <w:rStyle w:val="Strong"/>
          <w:rFonts w:ascii="Arial" w:eastAsiaTheme="majorEastAsia" w:hAnsi="Arial" w:cs="Arial"/>
          <w:b w:val="0"/>
          <w:sz w:val="20"/>
          <w:szCs w:val="20"/>
        </w:rPr>
        <w:t>Which of the following is a living thing?</w:t>
      </w:r>
    </w:p>
    <w:p w14:paraId="732E7103" w14:textId="77777777" w:rsidR="009F74FE" w:rsidRPr="009F74FE" w:rsidRDefault="009F74FE" w:rsidP="009F74FE">
      <w:pPr>
        <w:pStyle w:val="NormalWeb"/>
        <w:ind w:left="450"/>
        <w:rPr>
          <w:rFonts w:ascii="Arial" w:hAnsi="Arial" w:cs="Arial"/>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Rock</w:t>
      </w:r>
      <w:r w:rsidRPr="009F74FE">
        <w:rPr>
          <w:rFonts w:ascii="Arial" w:hAnsi="Arial" w:cs="Arial"/>
          <w:sz w:val="20"/>
          <w:szCs w:val="20"/>
        </w:rPr>
        <w:br/>
        <w:t>B. Water</w:t>
      </w:r>
      <w:r w:rsidRPr="009F74FE">
        <w:rPr>
          <w:rFonts w:ascii="Arial" w:hAnsi="Arial" w:cs="Arial"/>
          <w:sz w:val="20"/>
          <w:szCs w:val="20"/>
        </w:rPr>
        <w:br/>
      </w:r>
      <w:r w:rsidRPr="009F74FE">
        <w:rPr>
          <w:rFonts w:ascii="Arial" w:hAnsi="Arial" w:cs="Arial"/>
          <w:sz w:val="20"/>
          <w:szCs w:val="20"/>
        </w:rPr>
        <w:t>C. Tree</w:t>
      </w:r>
      <w:r w:rsidRPr="009F74FE">
        <w:rPr>
          <w:rFonts w:ascii="Arial" w:hAnsi="Arial" w:cs="Arial"/>
          <w:sz w:val="20"/>
          <w:szCs w:val="20"/>
        </w:rPr>
        <w:br/>
        <w:t>D. Air</w:t>
      </w:r>
    </w:p>
    <w:p w14:paraId="57B27A12" w14:textId="77777777" w:rsidR="009F74FE" w:rsidRPr="009F74FE" w:rsidRDefault="009F74FE" w:rsidP="009F74FE">
      <w:pPr>
        <w:pStyle w:val="NormalWeb"/>
        <w:jc w:val="both"/>
        <w:rPr>
          <w:rFonts w:ascii="Arial" w:hAnsi="Arial" w:cs="Arial"/>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sz w:val="20"/>
          <w:szCs w:val="20"/>
        </w:rPr>
        <w:lastRenderedPageBreak/>
        <w:t>8.</w:t>
      </w:r>
      <w:r w:rsidRPr="009F74FE">
        <w:rPr>
          <w:rFonts w:ascii="Arial" w:hAnsi="Arial" w:cs="Arial"/>
          <w:sz w:val="20"/>
          <w:szCs w:val="20"/>
        </w:rPr>
        <w:t xml:space="preserve"> When the trees are being cut and factories releasing smoke. Which environmental problem is best represented?</w:t>
      </w:r>
    </w:p>
    <w:p w14:paraId="7501F9A6" w14:textId="77777777" w:rsidR="009F74FE" w:rsidRPr="009F74FE" w:rsidRDefault="009F74FE" w:rsidP="009F74FE">
      <w:pPr>
        <w:pStyle w:val="NormalWeb"/>
        <w:ind w:left="270"/>
        <w:rPr>
          <w:rFonts w:ascii="Arial" w:hAnsi="Arial" w:cs="Arial"/>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Soil erosion</w:t>
      </w:r>
      <w:r w:rsidRPr="009F74FE">
        <w:rPr>
          <w:rFonts w:ascii="Arial" w:hAnsi="Arial" w:cs="Arial"/>
          <w:sz w:val="20"/>
          <w:szCs w:val="20"/>
        </w:rPr>
        <w:br/>
        <w:t>B. Air pollution</w:t>
      </w:r>
      <w:r w:rsidRPr="009F74FE">
        <w:rPr>
          <w:rFonts w:ascii="Arial" w:hAnsi="Arial" w:cs="Arial"/>
          <w:sz w:val="20"/>
          <w:szCs w:val="20"/>
        </w:rPr>
        <w:br/>
      </w:r>
      <w:r w:rsidRPr="009F74FE">
        <w:rPr>
          <w:rFonts w:ascii="Arial" w:hAnsi="Arial" w:cs="Arial"/>
          <w:sz w:val="20"/>
          <w:szCs w:val="20"/>
        </w:rPr>
        <w:t>C. Water cycle</w:t>
      </w:r>
      <w:r w:rsidRPr="009F74FE">
        <w:rPr>
          <w:rFonts w:ascii="Arial" w:hAnsi="Arial" w:cs="Arial"/>
          <w:sz w:val="20"/>
          <w:szCs w:val="20"/>
        </w:rPr>
        <w:br/>
        <w:t>D. Recycling</w:t>
      </w:r>
    </w:p>
    <w:p w14:paraId="67D351D5" w14:textId="77777777" w:rsidR="009F74FE" w:rsidRPr="009F74FE" w:rsidRDefault="009F74FE" w:rsidP="009F74FE">
      <w:pPr>
        <w:pStyle w:val="NormalWeb"/>
        <w:jc w:val="both"/>
        <w:rPr>
          <w:rFonts w:ascii="Arial" w:hAnsi="Arial" w:cs="Arial"/>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sz w:val="20"/>
          <w:szCs w:val="20"/>
        </w:rPr>
        <w:t>9.</w:t>
      </w:r>
      <w:r w:rsidRPr="009F74FE">
        <w:rPr>
          <w:rFonts w:ascii="Arial" w:hAnsi="Arial" w:cs="Arial"/>
          <w:sz w:val="20"/>
          <w:szCs w:val="20"/>
        </w:rPr>
        <w:t xml:space="preserve"> Which part mainly helps the plant to </w:t>
      </w:r>
      <w:r w:rsidRPr="009F74FE">
        <w:rPr>
          <w:rStyle w:val="Strong"/>
          <w:rFonts w:ascii="Arial" w:eastAsiaTheme="majorEastAsia" w:hAnsi="Arial" w:cs="Arial"/>
          <w:b w:val="0"/>
          <w:sz w:val="20"/>
          <w:szCs w:val="20"/>
        </w:rPr>
        <w:t>make food</w:t>
      </w:r>
      <w:r w:rsidRPr="009F74FE">
        <w:rPr>
          <w:rFonts w:ascii="Arial" w:hAnsi="Arial" w:cs="Arial"/>
          <w:b/>
          <w:sz w:val="20"/>
          <w:szCs w:val="20"/>
        </w:rPr>
        <w:t>?</w:t>
      </w:r>
    </w:p>
    <w:p w14:paraId="30F75463" w14:textId="77777777" w:rsidR="009F74FE" w:rsidRPr="009F74FE" w:rsidRDefault="009F74FE" w:rsidP="009F74FE">
      <w:pPr>
        <w:pStyle w:val="NormalWeb"/>
        <w:ind w:left="360"/>
        <w:rPr>
          <w:rFonts w:ascii="Arial" w:hAnsi="Arial" w:cs="Arial"/>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Roots</w:t>
      </w:r>
      <w:r w:rsidRPr="009F74FE">
        <w:rPr>
          <w:rFonts w:ascii="Arial" w:hAnsi="Arial" w:cs="Arial"/>
          <w:sz w:val="20"/>
          <w:szCs w:val="20"/>
        </w:rPr>
        <w:br/>
        <w:t>B. Stem</w:t>
      </w:r>
      <w:r w:rsidRPr="009F74FE">
        <w:rPr>
          <w:rFonts w:ascii="Arial" w:hAnsi="Arial" w:cs="Arial"/>
          <w:sz w:val="20"/>
          <w:szCs w:val="20"/>
        </w:rPr>
        <w:br/>
      </w:r>
      <w:r w:rsidRPr="009F74FE">
        <w:rPr>
          <w:rFonts w:ascii="Arial" w:hAnsi="Arial" w:cs="Arial"/>
          <w:sz w:val="20"/>
          <w:szCs w:val="20"/>
        </w:rPr>
        <w:t>C. Leaves</w:t>
      </w:r>
      <w:r w:rsidRPr="009F74FE">
        <w:rPr>
          <w:rFonts w:ascii="Arial" w:hAnsi="Arial" w:cs="Arial"/>
          <w:sz w:val="20"/>
          <w:szCs w:val="20"/>
        </w:rPr>
        <w:br/>
        <w:t>D. Flower</w:t>
      </w:r>
    </w:p>
    <w:p w14:paraId="1B6D250C" w14:textId="77777777" w:rsidR="009F74FE" w:rsidRPr="009F74FE" w:rsidRDefault="009F74FE" w:rsidP="009F74FE">
      <w:pPr>
        <w:pStyle w:val="NormalWeb"/>
        <w:rPr>
          <w:rFonts w:ascii="Arial" w:hAnsi="Arial" w:cs="Arial"/>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sz w:val="20"/>
          <w:szCs w:val="20"/>
        </w:rPr>
        <w:t>10.</w:t>
      </w:r>
      <w:r w:rsidRPr="009F74FE">
        <w:rPr>
          <w:rFonts w:ascii="Arial" w:hAnsi="Arial" w:cs="Arial"/>
          <w:sz w:val="20"/>
          <w:szCs w:val="20"/>
        </w:rPr>
        <w:t xml:space="preserve"> A food chain is shown as: Grass → Deer → Tiger. Which statement is correct?</w:t>
      </w:r>
    </w:p>
    <w:p w14:paraId="4532F0FC" w14:textId="7208EE53" w:rsidR="009F74FE" w:rsidRPr="009F74FE" w:rsidRDefault="009F74FE" w:rsidP="009F74FE">
      <w:pPr>
        <w:pStyle w:val="NormalWeb"/>
        <w:ind w:left="270"/>
        <w:rPr>
          <w:rFonts w:ascii="Arial" w:hAnsi="Arial" w:cs="Arial"/>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Tiger is a producer</w:t>
      </w:r>
      <w:r w:rsidRPr="009F74FE">
        <w:rPr>
          <w:rFonts w:ascii="Arial" w:hAnsi="Arial" w:cs="Arial"/>
          <w:sz w:val="20"/>
          <w:szCs w:val="20"/>
        </w:rPr>
        <w:br/>
        <w:t>B. Deer is a consumer</w:t>
      </w:r>
      <w:r w:rsidRPr="009F74FE">
        <w:rPr>
          <w:rFonts w:ascii="Arial" w:hAnsi="Arial" w:cs="Arial"/>
          <w:sz w:val="20"/>
          <w:szCs w:val="20"/>
        </w:rPr>
        <w:br/>
      </w:r>
      <w:r w:rsidRPr="009F74FE">
        <w:rPr>
          <w:rFonts w:ascii="Arial" w:hAnsi="Arial" w:cs="Arial"/>
          <w:sz w:val="20"/>
          <w:szCs w:val="20"/>
        </w:rPr>
        <w:t>C. Grass is a carnivore</w:t>
      </w:r>
      <w:r w:rsidRPr="009F74FE">
        <w:rPr>
          <w:rFonts w:ascii="Arial" w:hAnsi="Arial" w:cs="Arial"/>
          <w:sz w:val="20"/>
          <w:szCs w:val="20"/>
        </w:rPr>
        <w:br/>
        <w:t>D. Tiger makes its own food</w:t>
      </w:r>
      <w:r>
        <w:rPr>
          <w:rFonts w:ascii="Arial" w:hAnsi="Arial" w:cs="Arial"/>
          <w:sz w:val="20"/>
          <w:szCs w:val="20"/>
        </w:rPr>
        <w:t xml:space="preserve"> </w:t>
      </w:r>
    </w:p>
    <w:p w14:paraId="410C948C" w14:textId="77777777" w:rsidR="009F74FE" w:rsidRDefault="009F74FE"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p>
    <w:p w14:paraId="7A34A89C" w14:textId="65FD56A3" w:rsidR="00E24837" w:rsidRPr="007D4689" w:rsidRDefault="009F74FE" w:rsidP="00E24837">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r w:rsidRPr="007D4689">
        <w:rPr>
          <w:rFonts w:ascii="Arial" w:eastAsia="Times New Roman" w:hAnsi="Arial" w:cs="Arial"/>
          <w:b/>
          <w:iCs/>
          <w:color w:val="000000"/>
          <w:sz w:val="22"/>
          <w:szCs w:val="22"/>
        </w:rPr>
        <w:t>Appendix B</w:t>
      </w:r>
      <w:r w:rsidR="00E24837" w:rsidRPr="007D4689">
        <w:rPr>
          <w:rFonts w:ascii="Arial" w:eastAsia="Times New Roman" w:hAnsi="Arial" w:cs="Arial"/>
          <w:b/>
          <w:iCs/>
          <w:color w:val="000000"/>
          <w:sz w:val="22"/>
          <w:szCs w:val="22"/>
        </w:rPr>
        <w:t xml:space="preserve">: </w:t>
      </w:r>
      <w:r w:rsidR="00E24837" w:rsidRPr="007D4689">
        <w:rPr>
          <w:rFonts w:ascii="Arial" w:hAnsi="Arial" w:cs="Arial"/>
          <w:b/>
          <w:color w:val="000000" w:themeColor="text1"/>
          <w:sz w:val="22"/>
          <w:szCs w:val="22"/>
          <w:shd w:val="clear" w:color="auto" w:fill="FFFFFF"/>
        </w:rPr>
        <w:t>Focus group interview questions on MR to understand perceptions</w:t>
      </w:r>
    </w:p>
    <w:p w14:paraId="51355817"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Can you describe some of the different ways your teacher taught science lessons (for example, using pictures, models, experiments, videos, drawings, or explanations)?</w:t>
      </w:r>
    </w:p>
    <w:p w14:paraId="06814818"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Which science topics did you learn using these different representations (Solar System, Electricity and Magnetism, Earth and Living Environment)?</w:t>
      </w:r>
    </w:p>
    <w:p w14:paraId="28B77D1D" w14:textId="419D9A13"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Which type of representation do you remember most clearly? Why?</w:t>
      </w:r>
    </w:p>
    <w:p w14:paraId="22478473"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How did pictures, diagrams, or models help you understand topics like the Solar System or Electricity?</w:t>
      </w:r>
    </w:p>
    <w:p w14:paraId="2CB0EB1F" w14:textId="39064BFA"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Did learning through videos, models, or activities make science lessons more interesting? Why?</w:t>
      </w:r>
    </w:p>
    <w:p w14:paraId="1A38D8B5"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Which topic became more enjoyable because of these different learning methods?</w:t>
      </w:r>
    </w:p>
    <w:p w14:paraId="11DE666F"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Did you feel more motivated to participate in class when multiple representations were used?</w:t>
      </w:r>
    </w:p>
    <w:p w14:paraId="1C0C592A"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Do you think you remember science concepts better when they are taught using different representations? Explain.</w:t>
      </w:r>
    </w:p>
    <w:p w14:paraId="20C55383" w14:textId="5FA7C113"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Were there any representations that confused you instead of helping you understand? Which ones?</w:t>
      </w:r>
    </w:p>
    <w:p w14:paraId="4D21855B" w14:textId="41A6DA02"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Did you ever feel overwhelmed when too many representations were used in one lesson?</w:t>
      </w:r>
    </w:p>
    <w:p w14:paraId="1A05D9D0" w14:textId="77777777" w:rsidR="00E24837"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Did using experiments, videos, or models sometimes take too much time and affect lesson completion?</w:t>
      </w:r>
    </w:p>
    <w:p w14:paraId="32F68593" w14:textId="615CB2BD" w:rsidR="008C62F1" w:rsidRPr="007D4689" w:rsidRDefault="007D4689" w:rsidP="007D4689">
      <w:pPr>
        <w:spacing w:after="0" w:line="240" w:lineRule="auto"/>
        <w:jc w:val="both"/>
        <w:rPr>
          <w:rFonts w:ascii="Arial" w:hAnsi="Arial" w:cs="Arial"/>
          <w:sz w:val="20"/>
          <w:szCs w:val="20"/>
        </w:rPr>
      </w:pPr>
      <w:r w:rsidRPr="007D4689">
        <w:rPr>
          <w:rFonts w:ascii="Arial" w:hAnsi="Arial" w:cs="Arial"/>
          <w:b/>
          <w:sz w:val="20"/>
          <w:szCs w:val="20"/>
        </w:rPr>
        <w:t>Appendix C</w:t>
      </w:r>
      <w:r w:rsidR="008C62F1" w:rsidRPr="007D4689">
        <w:rPr>
          <w:rFonts w:ascii="Arial" w:hAnsi="Arial" w:cs="Arial"/>
          <w:b/>
          <w:sz w:val="20"/>
          <w:szCs w:val="20"/>
        </w:rPr>
        <w:t>: Ethics Clearance form</w:t>
      </w:r>
      <w:r w:rsidR="008C62F1" w:rsidRPr="007D4689">
        <w:rPr>
          <w:rFonts w:ascii="Arial" w:hAnsi="Arial" w:cs="Arial"/>
          <w:sz w:val="20"/>
          <w:szCs w:val="20"/>
        </w:rPr>
        <w:t xml:space="preserve"> </w:t>
      </w:r>
    </w:p>
    <w:p w14:paraId="366F322B" w14:textId="77777777" w:rsidR="008C62F1" w:rsidRPr="007D4689" w:rsidRDefault="008C62F1" w:rsidP="007D4689">
      <w:pPr>
        <w:spacing w:after="193" w:line="240" w:lineRule="auto"/>
        <w:ind w:left="-15"/>
        <w:jc w:val="both"/>
        <w:rPr>
          <w:rFonts w:ascii="Arial" w:hAnsi="Arial" w:cs="Arial"/>
          <w:sz w:val="20"/>
          <w:szCs w:val="20"/>
        </w:rPr>
      </w:pPr>
      <w:r w:rsidRPr="007D4689">
        <w:rPr>
          <w:rFonts w:ascii="Arial" w:hAnsi="Arial" w:cs="Arial"/>
          <w:sz w:val="20"/>
          <w:szCs w:val="20"/>
        </w:rPr>
        <w:t xml:space="preserve">This ethics form covers research dealing with non-invasive procedures such as interviews, questionnaires, video recordings, audio recordings and observations that contain sensitive information. This form can be submitted to the School AR Committee and or Cluster AR Committee along with your AR proposal. </w:t>
      </w:r>
    </w:p>
    <w:p w14:paraId="62E46653" w14:textId="77777777" w:rsidR="008C62F1" w:rsidRPr="003D51F5" w:rsidRDefault="008C62F1" w:rsidP="003D51F5">
      <w:pPr>
        <w:tabs>
          <w:tab w:val="left" w:pos="6901"/>
        </w:tabs>
        <w:spacing w:after="200" w:line="240" w:lineRule="auto"/>
        <w:jc w:val="both"/>
        <w:rPr>
          <w:rFonts w:ascii="Arial" w:hAnsi="Arial" w:cs="Arial"/>
          <w:sz w:val="20"/>
          <w:szCs w:val="20"/>
        </w:rPr>
      </w:pPr>
      <w:r w:rsidRPr="003D51F5">
        <w:rPr>
          <w:rFonts w:ascii="Arial" w:hAnsi="Arial" w:cs="Arial"/>
          <w:sz w:val="20"/>
          <w:szCs w:val="20"/>
        </w:rPr>
        <w:t xml:space="preserve"> </w:t>
      </w:r>
      <w:r w:rsidRPr="003D51F5">
        <w:rPr>
          <w:rFonts w:ascii="Arial" w:hAnsi="Arial" w:cs="Arial"/>
          <w:b/>
          <w:sz w:val="20"/>
          <w:szCs w:val="20"/>
        </w:rPr>
        <w:t>Title of AR:</w:t>
      </w:r>
      <w:r w:rsidRPr="003D51F5">
        <w:rPr>
          <w:rFonts w:ascii="Arial" w:hAnsi="Arial" w:cs="Arial"/>
          <w:sz w:val="20"/>
          <w:szCs w:val="20"/>
        </w:rPr>
        <w:t xml:space="preserve">    "Effectiveness of Multiple representation in </w:t>
      </w:r>
      <w:proofErr w:type="spellStart"/>
      <w:r w:rsidRPr="003D51F5">
        <w:rPr>
          <w:rFonts w:ascii="Arial" w:hAnsi="Arial" w:cs="Arial"/>
          <w:sz w:val="20"/>
          <w:szCs w:val="20"/>
        </w:rPr>
        <w:t>ehancig</w:t>
      </w:r>
      <w:proofErr w:type="spellEnd"/>
      <w:r w:rsidRPr="003D51F5">
        <w:rPr>
          <w:rFonts w:ascii="Arial" w:hAnsi="Arial" w:cs="Arial"/>
          <w:sz w:val="20"/>
          <w:szCs w:val="20"/>
        </w:rPr>
        <w:t xml:space="preserve"> science learning achievement in grade 6.</w:t>
      </w:r>
    </w:p>
    <w:p w14:paraId="1367569D" w14:textId="4E8BE8CA" w:rsidR="008C62F1" w:rsidRPr="007D4689" w:rsidRDefault="008C62F1" w:rsidP="003D51F5">
      <w:pPr>
        <w:pStyle w:val="NormalWeb"/>
        <w:spacing w:before="120" w:beforeAutospacing="0" w:after="0" w:afterAutospacing="0"/>
        <w:ind w:left="432" w:hanging="432"/>
        <w:jc w:val="both"/>
        <w:rPr>
          <w:rFonts w:ascii="Arial" w:hAnsi="Arial" w:cs="Arial"/>
          <w:sz w:val="20"/>
          <w:szCs w:val="20"/>
        </w:rPr>
      </w:pPr>
      <w:r w:rsidRPr="007D4689">
        <w:rPr>
          <w:rFonts w:ascii="Arial" w:hAnsi="Arial" w:cs="Arial"/>
          <w:b/>
          <w:sz w:val="20"/>
          <w:szCs w:val="20"/>
        </w:rPr>
        <w:t>Purpose of AR:</w:t>
      </w:r>
      <w:r w:rsidRPr="007D4689">
        <w:rPr>
          <w:rFonts w:ascii="Arial" w:hAnsi="Arial" w:cs="Arial"/>
          <w:sz w:val="20"/>
          <w:szCs w:val="20"/>
        </w:rPr>
        <w:t xml:space="preserve">  This study aims to improve Class 6students’ comprehensions of science by integrating </w:t>
      </w:r>
      <w:proofErr w:type="spellStart"/>
      <w:r w:rsidR="003D51F5">
        <w:rPr>
          <w:rFonts w:ascii="Arial" w:hAnsi="Arial" w:cs="Arial"/>
          <w:sz w:val="20"/>
          <w:szCs w:val="20"/>
        </w:rPr>
        <w:t>MRs</w:t>
      </w:r>
      <w:r w:rsidRPr="007D4689">
        <w:rPr>
          <w:rFonts w:ascii="Arial" w:hAnsi="Arial" w:cs="Arial"/>
          <w:sz w:val="20"/>
          <w:szCs w:val="20"/>
        </w:rPr>
        <w:t>.</w:t>
      </w:r>
      <w:proofErr w:type="spellEnd"/>
    </w:p>
    <w:p w14:paraId="06F39D5F" w14:textId="079EE2CA" w:rsidR="008C62F1" w:rsidRPr="007D4689" w:rsidRDefault="008C62F1" w:rsidP="003D51F5">
      <w:pPr>
        <w:spacing w:after="192" w:line="240" w:lineRule="auto"/>
        <w:jc w:val="both"/>
        <w:rPr>
          <w:rFonts w:ascii="Arial" w:hAnsi="Arial" w:cs="Arial"/>
          <w:sz w:val="20"/>
          <w:szCs w:val="20"/>
        </w:rPr>
      </w:pPr>
      <w:r w:rsidRPr="007D4689">
        <w:rPr>
          <w:rFonts w:ascii="Arial" w:hAnsi="Arial" w:cs="Arial"/>
          <w:sz w:val="20"/>
          <w:szCs w:val="20"/>
        </w:rPr>
        <w:t xml:space="preserve">Teacher researcher: Name: </w:t>
      </w:r>
      <w:r w:rsidRPr="007D4689">
        <w:rPr>
          <w:rFonts w:ascii="Arial" w:hAnsi="Arial" w:cs="Arial"/>
          <w:b/>
          <w:sz w:val="20"/>
          <w:szCs w:val="20"/>
        </w:rPr>
        <w:t xml:space="preserve">Pema </w:t>
      </w:r>
      <w:proofErr w:type="spellStart"/>
      <w:r w:rsidRPr="007D4689">
        <w:rPr>
          <w:rFonts w:ascii="Arial" w:hAnsi="Arial" w:cs="Arial"/>
          <w:b/>
          <w:sz w:val="20"/>
          <w:szCs w:val="20"/>
        </w:rPr>
        <w:t>Gyelpo</w:t>
      </w:r>
      <w:proofErr w:type="spellEnd"/>
      <w:r w:rsidRPr="007D4689">
        <w:rPr>
          <w:rFonts w:ascii="Arial" w:hAnsi="Arial" w:cs="Arial"/>
          <w:b/>
          <w:sz w:val="20"/>
          <w:szCs w:val="20"/>
        </w:rPr>
        <w:t xml:space="preserve"> (Lead Researcher)</w:t>
      </w:r>
      <w:r w:rsidRPr="007D4689">
        <w:rPr>
          <w:rFonts w:ascii="Arial" w:hAnsi="Arial" w:cs="Arial"/>
          <w:sz w:val="20"/>
          <w:szCs w:val="20"/>
        </w:rPr>
        <w:t xml:space="preserve"> </w:t>
      </w:r>
      <w:r w:rsidR="003D51F5">
        <w:rPr>
          <w:rFonts w:ascii="Arial" w:hAnsi="Arial" w:cs="Arial"/>
          <w:sz w:val="20"/>
          <w:szCs w:val="20"/>
        </w:rPr>
        <w:t xml:space="preserve"> </w:t>
      </w:r>
    </w:p>
    <w:p w14:paraId="4AE8FA30" w14:textId="77777777" w:rsidR="008C62F1" w:rsidRPr="007D4689" w:rsidRDefault="008C62F1" w:rsidP="007D4689">
      <w:pPr>
        <w:spacing w:line="240" w:lineRule="auto"/>
        <w:jc w:val="both"/>
        <w:rPr>
          <w:rFonts w:ascii="Arial" w:hAnsi="Arial" w:cs="Arial"/>
          <w:sz w:val="20"/>
          <w:szCs w:val="20"/>
        </w:rPr>
      </w:pPr>
      <w:r w:rsidRPr="007D4689">
        <w:rPr>
          <w:rFonts w:ascii="Arial" w:hAnsi="Arial" w:cs="Arial"/>
          <w:sz w:val="20"/>
          <w:szCs w:val="20"/>
        </w:rPr>
        <w:t xml:space="preserve">School: </w:t>
      </w:r>
      <w:proofErr w:type="spellStart"/>
      <w:r w:rsidRPr="007D4689">
        <w:rPr>
          <w:rFonts w:ascii="Arial" w:hAnsi="Arial" w:cs="Arial"/>
          <w:sz w:val="20"/>
          <w:szCs w:val="20"/>
        </w:rPr>
        <w:t>Gelephu</w:t>
      </w:r>
      <w:proofErr w:type="spellEnd"/>
      <w:r w:rsidRPr="007D4689">
        <w:rPr>
          <w:rFonts w:ascii="Arial" w:hAnsi="Arial" w:cs="Arial"/>
          <w:sz w:val="20"/>
          <w:szCs w:val="20"/>
        </w:rPr>
        <w:t xml:space="preserve"> Lower secondary school.</w:t>
      </w:r>
    </w:p>
    <w:p w14:paraId="66D2D183" w14:textId="3EB5304E" w:rsidR="008C62F1" w:rsidRPr="007D4689" w:rsidRDefault="008C62F1" w:rsidP="007D4689">
      <w:pPr>
        <w:numPr>
          <w:ilvl w:val="0"/>
          <w:numId w:val="41"/>
        </w:numPr>
        <w:spacing w:after="192" w:line="240" w:lineRule="auto"/>
        <w:ind w:hanging="240"/>
        <w:jc w:val="both"/>
        <w:rPr>
          <w:rFonts w:ascii="Arial" w:hAnsi="Arial" w:cs="Arial"/>
          <w:sz w:val="20"/>
          <w:szCs w:val="20"/>
        </w:rPr>
      </w:pPr>
      <w:r w:rsidRPr="007D4689">
        <w:rPr>
          <w:rFonts w:ascii="Arial" w:hAnsi="Arial" w:cs="Arial"/>
          <w:sz w:val="20"/>
          <w:szCs w:val="20"/>
        </w:rPr>
        <w:t xml:space="preserve">Source of participants: </w:t>
      </w:r>
      <w:r w:rsidRPr="007D4689">
        <w:rPr>
          <w:rFonts w:ascii="Arial" w:hAnsi="Arial" w:cs="Arial"/>
          <w:b/>
          <w:sz w:val="20"/>
          <w:szCs w:val="20"/>
        </w:rPr>
        <w:t xml:space="preserve">Grade six students </w:t>
      </w:r>
      <w:r w:rsidR="003D51F5">
        <w:rPr>
          <w:rFonts w:ascii="Arial" w:hAnsi="Arial" w:cs="Arial"/>
          <w:b/>
          <w:sz w:val="20"/>
          <w:szCs w:val="20"/>
        </w:rPr>
        <w:t xml:space="preserve">  </w:t>
      </w:r>
    </w:p>
    <w:p w14:paraId="40BC72C5" w14:textId="77777777" w:rsidR="008C62F1" w:rsidRPr="007D4689" w:rsidRDefault="008C62F1" w:rsidP="007D4689">
      <w:pPr>
        <w:numPr>
          <w:ilvl w:val="0"/>
          <w:numId w:val="41"/>
        </w:numPr>
        <w:spacing w:after="192" w:line="240" w:lineRule="auto"/>
        <w:ind w:hanging="240"/>
        <w:jc w:val="both"/>
        <w:rPr>
          <w:rFonts w:ascii="Arial" w:hAnsi="Arial" w:cs="Arial"/>
          <w:sz w:val="20"/>
          <w:szCs w:val="20"/>
        </w:rPr>
      </w:pPr>
      <w:r w:rsidRPr="007D4689">
        <w:rPr>
          <w:rFonts w:ascii="Arial" w:hAnsi="Arial" w:cs="Arial"/>
          <w:sz w:val="20"/>
          <w:szCs w:val="20"/>
        </w:rPr>
        <w:t xml:space="preserve">Briefly describe the research methods to be used.  </w:t>
      </w:r>
    </w:p>
    <w:p w14:paraId="188BC3CA" w14:textId="77777777" w:rsidR="008C62F1" w:rsidRPr="007D4689" w:rsidRDefault="008C62F1" w:rsidP="007D4689">
      <w:pPr>
        <w:spacing w:after="342" w:line="240" w:lineRule="auto"/>
        <w:jc w:val="both"/>
        <w:rPr>
          <w:rFonts w:ascii="Arial" w:hAnsi="Arial" w:cs="Arial"/>
          <w:sz w:val="20"/>
          <w:szCs w:val="20"/>
        </w:rPr>
      </w:pPr>
      <w:r w:rsidRPr="007D4689">
        <w:rPr>
          <w:rFonts w:ascii="Arial" w:hAnsi="Arial" w:cs="Arial"/>
          <w:sz w:val="20"/>
          <w:szCs w:val="20"/>
        </w:rPr>
        <w:t xml:space="preserve"> </w:t>
      </w:r>
      <w:r w:rsidRPr="007D4689">
        <w:rPr>
          <w:rFonts w:ascii="Arial" w:hAnsi="Arial" w:cs="Arial"/>
          <w:color w:val="0D0D0D"/>
          <w:sz w:val="20"/>
          <w:szCs w:val="20"/>
        </w:rPr>
        <w:t>A Mixed Method research design was used and pre-test/post-test will be used for the participants</w:t>
      </w:r>
      <w:proofErr w:type="gramStart"/>
      <w:r w:rsidRPr="007D4689">
        <w:rPr>
          <w:rFonts w:ascii="Arial" w:hAnsi="Arial" w:cs="Arial"/>
          <w:color w:val="0D0D0D"/>
          <w:sz w:val="20"/>
          <w:szCs w:val="20"/>
        </w:rPr>
        <w:t>. .</w:t>
      </w:r>
      <w:proofErr w:type="gramEnd"/>
      <w:r w:rsidRPr="007D4689">
        <w:rPr>
          <w:rFonts w:ascii="Arial" w:hAnsi="Arial" w:cs="Arial"/>
          <w:color w:val="0D0D0D"/>
          <w:sz w:val="20"/>
          <w:szCs w:val="20"/>
        </w:rPr>
        <w:t xml:space="preserve"> Qualitative data will be collected through focus group discussion</w:t>
      </w:r>
      <w:r w:rsidRPr="007D4689">
        <w:rPr>
          <w:rFonts w:ascii="Arial" w:hAnsi="Arial" w:cs="Arial"/>
          <w:sz w:val="20"/>
          <w:szCs w:val="20"/>
        </w:rPr>
        <w:t xml:space="preserve">  </w:t>
      </w:r>
    </w:p>
    <w:p w14:paraId="44E2D627" w14:textId="77777777" w:rsidR="008C62F1" w:rsidRPr="007D4689" w:rsidRDefault="008C62F1" w:rsidP="007D4689">
      <w:pPr>
        <w:numPr>
          <w:ilvl w:val="0"/>
          <w:numId w:val="41"/>
        </w:numPr>
        <w:spacing w:after="192" w:line="240" w:lineRule="auto"/>
        <w:ind w:hanging="240"/>
        <w:jc w:val="both"/>
        <w:rPr>
          <w:rFonts w:ascii="Arial" w:hAnsi="Arial" w:cs="Arial"/>
          <w:sz w:val="20"/>
          <w:szCs w:val="20"/>
        </w:rPr>
      </w:pPr>
      <w:r w:rsidRPr="007D4689">
        <w:rPr>
          <w:rFonts w:ascii="Arial" w:hAnsi="Arial" w:cs="Arial"/>
          <w:sz w:val="20"/>
          <w:szCs w:val="20"/>
        </w:rPr>
        <w:lastRenderedPageBreak/>
        <w:t xml:space="preserve">(a) Describe any risks or serious burdens which this research might pose for your participants and how this will be rectified. - </w:t>
      </w:r>
      <w:r w:rsidRPr="007D4689">
        <w:rPr>
          <w:rFonts w:ascii="Arial" w:hAnsi="Arial" w:cs="Arial"/>
          <w:b/>
          <w:sz w:val="20"/>
          <w:szCs w:val="20"/>
        </w:rPr>
        <w:t>Not applicable</w:t>
      </w:r>
      <w:r w:rsidRPr="007D4689">
        <w:rPr>
          <w:rFonts w:ascii="Arial" w:hAnsi="Arial" w:cs="Arial"/>
          <w:sz w:val="20"/>
          <w:szCs w:val="20"/>
        </w:rPr>
        <w:t xml:space="preserve"> </w:t>
      </w:r>
    </w:p>
    <w:p w14:paraId="4D3E71BB" w14:textId="77777777" w:rsidR="008C62F1" w:rsidRPr="007D4689" w:rsidRDefault="008C62F1" w:rsidP="007D4689">
      <w:pPr>
        <w:spacing w:after="193" w:line="240" w:lineRule="auto"/>
        <w:ind w:left="-15"/>
        <w:jc w:val="both"/>
        <w:rPr>
          <w:rFonts w:ascii="Arial" w:hAnsi="Arial" w:cs="Arial"/>
          <w:sz w:val="20"/>
          <w:szCs w:val="20"/>
        </w:rPr>
      </w:pPr>
      <w:r w:rsidRPr="007D4689">
        <w:rPr>
          <w:rFonts w:ascii="Arial" w:hAnsi="Arial" w:cs="Arial"/>
          <w:sz w:val="20"/>
          <w:szCs w:val="20"/>
        </w:rPr>
        <w:t xml:space="preserve">(b). Does this research involve subject matter of particularly sensitive nature? (e.g., participants’ knowledge of, or participation in, illegal issues: issues deemed particularly sensitive by the cultural community of which the participants are members, etc.) </w:t>
      </w:r>
    </w:p>
    <w:p w14:paraId="6F9DEB6C" w14:textId="77777777" w:rsidR="008C62F1" w:rsidRPr="007D4689" w:rsidRDefault="008C62F1" w:rsidP="007D4689">
      <w:pPr>
        <w:spacing w:after="182" w:line="240" w:lineRule="auto"/>
        <w:jc w:val="both"/>
        <w:rPr>
          <w:rFonts w:ascii="Arial" w:hAnsi="Arial" w:cs="Arial"/>
          <w:sz w:val="20"/>
          <w:szCs w:val="20"/>
        </w:rPr>
      </w:pPr>
      <w:r w:rsidRPr="007D4689">
        <w:rPr>
          <w:rFonts w:ascii="Arial" w:hAnsi="Arial" w:cs="Arial"/>
          <w:b/>
          <w:sz w:val="20"/>
          <w:szCs w:val="20"/>
        </w:rPr>
        <w:t xml:space="preserve">-Not applicable </w:t>
      </w:r>
    </w:p>
    <w:p w14:paraId="185D7BEF" w14:textId="77777777" w:rsidR="008C62F1" w:rsidRPr="007D4689" w:rsidRDefault="008C62F1" w:rsidP="007D4689">
      <w:pPr>
        <w:numPr>
          <w:ilvl w:val="0"/>
          <w:numId w:val="41"/>
        </w:numPr>
        <w:spacing w:after="193" w:line="240" w:lineRule="auto"/>
        <w:ind w:hanging="240"/>
        <w:jc w:val="both"/>
        <w:rPr>
          <w:rFonts w:ascii="Arial" w:hAnsi="Arial" w:cs="Arial"/>
          <w:sz w:val="20"/>
          <w:szCs w:val="20"/>
        </w:rPr>
      </w:pPr>
      <w:r w:rsidRPr="007D4689">
        <w:rPr>
          <w:rFonts w:ascii="Arial" w:hAnsi="Arial" w:cs="Arial"/>
          <w:sz w:val="20"/>
          <w:szCs w:val="20"/>
        </w:rPr>
        <w:t xml:space="preserve">If the research involves interviews with participants, briefly explain what mechanisms (if any) will be in place to respond to foreseeable eventualities such as: a revelation of illegal activity by or involving the participant; disclosure of the institutional mismanagement; a participant becoming distraught because of the subject matter of the interview, etc. (e.g. Are interviewers trained for this project? Will interviewers have names and contact numbers of appropriate referral services? Is it appropriate for some arrangements to be made to respond to disclosure of harm or illegal activity involving participants? </w:t>
      </w:r>
    </w:p>
    <w:p w14:paraId="5568304D" w14:textId="77777777" w:rsidR="008C62F1" w:rsidRPr="007D4689" w:rsidRDefault="008C62F1" w:rsidP="007D4689">
      <w:pPr>
        <w:spacing w:after="343" w:line="240" w:lineRule="auto"/>
        <w:jc w:val="both"/>
        <w:rPr>
          <w:rFonts w:ascii="Arial" w:hAnsi="Arial" w:cs="Arial"/>
          <w:sz w:val="20"/>
          <w:szCs w:val="20"/>
        </w:rPr>
      </w:pPr>
      <w:r w:rsidRPr="007D4689">
        <w:rPr>
          <w:rFonts w:ascii="Arial" w:hAnsi="Arial" w:cs="Arial"/>
          <w:b/>
          <w:sz w:val="20"/>
          <w:szCs w:val="20"/>
        </w:rPr>
        <w:t xml:space="preserve">-Not applicable </w:t>
      </w:r>
    </w:p>
    <w:p w14:paraId="1911E7D2" w14:textId="77777777" w:rsidR="008C62F1" w:rsidRPr="007D4689" w:rsidRDefault="008C62F1" w:rsidP="007D4689">
      <w:pPr>
        <w:numPr>
          <w:ilvl w:val="0"/>
          <w:numId w:val="41"/>
        </w:numPr>
        <w:spacing w:after="342" w:line="240" w:lineRule="auto"/>
        <w:ind w:hanging="240"/>
        <w:jc w:val="both"/>
        <w:rPr>
          <w:rFonts w:ascii="Arial" w:hAnsi="Arial" w:cs="Arial"/>
          <w:sz w:val="20"/>
          <w:szCs w:val="20"/>
        </w:rPr>
      </w:pPr>
      <w:r w:rsidRPr="007D4689">
        <w:rPr>
          <w:rFonts w:ascii="Arial" w:hAnsi="Arial" w:cs="Arial"/>
          <w:sz w:val="20"/>
          <w:szCs w:val="20"/>
        </w:rPr>
        <w:t xml:space="preserve">Will your participants receive any financial reward or other compensation for their time and inconvenience? If yes, give details. </w:t>
      </w:r>
    </w:p>
    <w:p w14:paraId="5EF721B4" w14:textId="77777777" w:rsidR="008C62F1" w:rsidRPr="007D4689" w:rsidRDefault="008C62F1" w:rsidP="007D4689">
      <w:pPr>
        <w:spacing w:after="344" w:line="240" w:lineRule="auto"/>
        <w:jc w:val="both"/>
        <w:rPr>
          <w:rFonts w:ascii="Arial" w:hAnsi="Arial" w:cs="Arial"/>
          <w:sz w:val="20"/>
          <w:szCs w:val="20"/>
        </w:rPr>
      </w:pPr>
      <w:r w:rsidRPr="007D4689">
        <w:rPr>
          <w:rFonts w:ascii="Arial" w:hAnsi="Arial" w:cs="Arial"/>
          <w:b/>
          <w:sz w:val="20"/>
          <w:szCs w:val="20"/>
        </w:rPr>
        <w:t xml:space="preserve">-Not applicable </w:t>
      </w:r>
    </w:p>
    <w:p w14:paraId="49D4DBFE" w14:textId="77777777" w:rsidR="008C62F1" w:rsidRPr="007D4689" w:rsidRDefault="008C62F1" w:rsidP="007D4689">
      <w:pPr>
        <w:numPr>
          <w:ilvl w:val="0"/>
          <w:numId w:val="41"/>
        </w:numPr>
        <w:spacing w:after="192" w:line="240" w:lineRule="auto"/>
        <w:ind w:hanging="240"/>
        <w:jc w:val="both"/>
        <w:rPr>
          <w:rFonts w:ascii="Arial" w:hAnsi="Arial" w:cs="Arial"/>
          <w:sz w:val="20"/>
          <w:szCs w:val="20"/>
        </w:rPr>
      </w:pPr>
      <w:r w:rsidRPr="007D4689">
        <w:rPr>
          <w:rFonts w:ascii="Arial" w:hAnsi="Arial" w:cs="Arial"/>
          <w:sz w:val="20"/>
          <w:szCs w:val="20"/>
        </w:rPr>
        <w:t xml:space="preserve">What step will you take to obtain the agreement of your participants to take part in the research? Please attach a copy of the Plain Language Statement/Consent form.  </w:t>
      </w:r>
    </w:p>
    <w:p w14:paraId="060884CE"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 A copy of consent form will be attached. </w:t>
      </w:r>
    </w:p>
    <w:p w14:paraId="0FDB8B09" w14:textId="77777777" w:rsidR="008C62F1" w:rsidRPr="007D4689" w:rsidRDefault="008C62F1" w:rsidP="007D4689">
      <w:pPr>
        <w:numPr>
          <w:ilvl w:val="0"/>
          <w:numId w:val="42"/>
        </w:numPr>
        <w:spacing w:after="193" w:line="240" w:lineRule="auto"/>
        <w:ind w:hanging="360"/>
        <w:jc w:val="both"/>
        <w:rPr>
          <w:rFonts w:ascii="Arial" w:hAnsi="Arial" w:cs="Arial"/>
          <w:sz w:val="20"/>
          <w:szCs w:val="20"/>
        </w:rPr>
      </w:pPr>
      <w:r w:rsidRPr="007D4689">
        <w:rPr>
          <w:rFonts w:ascii="Arial" w:hAnsi="Arial" w:cs="Arial"/>
          <w:sz w:val="20"/>
          <w:szCs w:val="20"/>
        </w:rPr>
        <w:t xml:space="preserve">Does this research involve any impediments to obtaining the full understanding, free agreement of participants to take part in the project? (e.g., will some or all participants be people of limited competence to consent or young children? If so, give details of how you will negotiate an agreement for the participation of these persons through a family member, career, legal guardian or another person) </w:t>
      </w:r>
    </w:p>
    <w:p w14:paraId="74719495" w14:textId="77777777" w:rsidR="008C62F1" w:rsidRPr="007D4689" w:rsidRDefault="008C62F1" w:rsidP="007D4689">
      <w:pPr>
        <w:spacing w:after="346" w:line="240" w:lineRule="auto"/>
        <w:jc w:val="both"/>
        <w:rPr>
          <w:rFonts w:ascii="Arial" w:hAnsi="Arial" w:cs="Arial"/>
          <w:sz w:val="20"/>
          <w:szCs w:val="20"/>
        </w:rPr>
      </w:pPr>
      <w:r w:rsidRPr="007D4689">
        <w:rPr>
          <w:rFonts w:ascii="Arial" w:hAnsi="Arial" w:cs="Arial"/>
          <w:b/>
          <w:sz w:val="20"/>
          <w:szCs w:val="20"/>
        </w:rPr>
        <w:t xml:space="preserve">-Not applicable </w:t>
      </w:r>
    </w:p>
    <w:p w14:paraId="445E20CC" w14:textId="77777777" w:rsidR="008C62F1" w:rsidRPr="007D4689" w:rsidRDefault="008C62F1" w:rsidP="007D4689">
      <w:pPr>
        <w:numPr>
          <w:ilvl w:val="0"/>
          <w:numId w:val="42"/>
        </w:numPr>
        <w:spacing w:after="342" w:line="240" w:lineRule="auto"/>
        <w:ind w:hanging="360"/>
        <w:jc w:val="both"/>
        <w:rPr>
          <w:rFonts w:ascii="Arial" w:hAnsi="Arial" w:cs="Arial"/>
          <w:sz w:val="20"/>
          <w:szCs w:val="20"/>
        </w:rPr>
      </w:pPr>
      <w:r w:rsidRPr="007D4689">
        <w:rPr>
          <w:rFonts w:ascii="Arial" w:hAnsi="Arial" w:cs="Arial"/>
          <w:sz w:val="20"/>
          <w:szCs w:val="20"/>
        </w:rPr>
        <w:t xml:space="preserve">Are potential participants in this research independent of relationship, which may limit them belief that they are free to refuse participation? If so, give details of the steps you will take to preserve their right to refuse participation. </w:t>
      </w:r>
    </w:p>
    <w:p w14:paraId="6A1D17EF"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792C2641" w14:textId="77777777" w:rsidR="008C62F1" w:rsidRPr="007D4689" w:rsidRDefault="008C62F1" w:rsidP="007D4689">
      <w:pPr>
        <w:numPr>
          <w:ilvl w:val="0"/>
          <w:numId w:val="42"/>
        </w:numPr>
        <w:spacing w:after="192" w:line="240" w:lineRule="auto"/>
        <w:ind w:hanging="360"/>
        <w:jc w:val="both"/>
        <w:rPr>
          <w:rFonts w:ascii="Arial" w:hAnsi="Arial" w:cs="Arial"/>
          <w:sz w:val="20"/>
          <w:szCs w:val="20"/>
        </w:rPr>
      </w:pPr>
      <w:r w:rsidRPr="007D4689">
        <w:rPr>
          <w:rFonts w:ascii="Arial" w:hAnsi="Arial" w:cs="Arial"/>
          <w:sz w:val="20"/>
          <w:szCs w:val="20"/>
        </w:rPr>
        <w:t xml:space="preserve">Will participants be informed that they are free at any time to discontinue participation? If yes, give details. If not, explain why. </w:t>
      </w:r>
    </w:p>
    <w:p w14:paraId="2DC4842D" w14:textId="77777777" w:rsidR="008C62F1" w:rsidRPr="007D4689" w:rsidRDefault="008C62F1" w:rsidP="007D4689">
      <w:pPr>
        <w:spacing w:after="186" w:line="240" w:lineRule="auto"/>
        <w:jc w:val="both"/>
        <w:rPr>
          <w:rFonts w:ascii="Arial" w:hAnsi="Arial" w:cs="Arial"/>
          <w:sz w:val="20"/>
          <w:szCs w:val="20"/>
        </w:rPr>
      </w:pPr>
      <w:r w:rsidRPr="007D4689">
        <w:rPr>
          <w:rFonts w:ascii="Arial" w:hAnsi="Arial" w:cs="Arial"/>
          <w:b/>
          <w:sz w:val="20"/>
          <w:szCs w:val="20"/>
        </w:rPr>
        <w:t xml:space="preserve">Yes, participants will be informed that they can discontinue participation at any time. </w:t>
      </w:r>
    </w:p>
    <w:p w14:paraId="670F6FDD" w14:textId="77777777" w:rsidR="008C62F1" w:rsidRPr="007D4689" w:rsidRDefault="008C62F1" w:rsidP="007D4689">
      <w:pPr>
        <w:spacing w:after="346" w:line="240" w:lineRule="auto"/>
        <w:jc w:val="both"/>
        <w:rPr>
          <w:rFonts w:ascii="Arial" w:hAnsi="Arial" w:cs="Arial"/>
          <w:sz w:val="20"/>
          <w:szCs w:val="20"/>
        </w:rPr>
      </w:pPr>
      <w:r w:rsidRPr="007D4689">
        <w:rPr>
          <w:rFonts w:ascii="Arial" w:hAnsi="Arial" w:cs="Arial"/>
          <w:b/>
          <w:sz w:val="20"/>
          <w:szCs w:val="20"/>
        </w:rPr>
        <w:t xml:space="preserve">This ensures ethical standards are met and respects participants' autonomy. </w:t>
      </w:r>
    </w:p>
    <w:p w14:paraId="56434FFE" w14:textId="77777777" w:rsidR="008C62F1" w:rsidRPr="007D4689" w:rsidRDefault="008C62F1" w:rsidP="007D4689">
      <w:pPr>
        <w:numPr>
          <w:ilvl w:val="0"/>
          <w:numId w:val="42"/>
        </w:numPr>
        <w:spacing w:after="347" w:line="240" w:lineRule="auto"/>
        <w:ind w:hanging="360"/>
        <w:jc w:val="both"/>
        <w:rPr>
          <w:rFonts w:ascii="Arial" w:hAnsi="Arial" w:cs="Arial"/>
          <w:sz w:val="20"/>
          <w:szCs w:val="20"/>
        </w:rPr>
      </w:pPr>
      <w:r w:rsidRPr="007D4689">
        <w:rPr>
          <w:rFonts w:ascii="Arial" w:hAnsi="Arial" w:cs="Arial"/>
          <w:sz w:val="20"/>
          <w:szCs w:val="20"/>
        </w:rPr>
        <w:t xml:space="preserve">Who will have access to the information you collect? </w:t>
      </w:r>
    </w:p>
    <w:p w14:paraId="6E1BEBA5" w14:textId="77777777" w:rsidR="003D51F5" w:rsidRDefault="003D51F5" w:rsidP="007D4689">
      <w:pPr>
        <w:spacing w:after="343" w:line="240" w:lineRule="auto"/>
        <w:jc w:val="both"/>
        <w:rPr>
          <w:rFonts w:ascii="Arial" w:hAnsi="Arial" w:cs="Arial"/>
          <w:b/>
          <w:sz w:val="20"/>
          <w:szCs w:val="20"/>
        </w:rPr>
      </w:pPr>
    </w:p>
    <w:p w14:paraId="6F60B3E3" w14:textId="686E64BF" w:rsidR="008C62F1" w:rsidRPr="007D4689" w:rsidRDefault="008C62F1" w:rsidP="007D4689">
      <w:pPr>
        <w:spacing w:after="343" w:line="240" w:lineRule="auto"/>
        <w:jc w:val="both"/>
        <w:rPr>
          <w:rFonts w:ascii="Arial" w:hAnsi="Arial" w:cs="Arial"/>
          <w:sz w:val="20"/>
          <w:szCs w:val="20"/>
        </w:rPr>
      </w:pPr>
      <w:r w:rsidRPr="007D4689">
        <w:rPr>
          <w:rFonts w:ascii="Arial" w:hAnsi="Arial" w:cs="Arial"/>
          <w:b/>
          <w:sz w:val="20"/>
          <w:szCs w:val="20"/>
        </w:rPr>
        <w:t xml:space="preserve">School Research Committee </w:t>
      </w:r>
    </w:p>
    <w:p w14:paraId="6BE20BE4" w14:textId="77777777" w:rsidR="008C62F1" w:rsidRPr="007D4689" w:rsidRDefault="008C62F1" w:rsidP="007D4689">
      <w:pPr>
        <w:numPr>
          <w:ilvl w:val="0"/>
          <w:numId w:val="42"/>
        </w:numPr>
        <w:spacing w:after="192" w:line="240" w:lineRule="auto"/>
        <w:ind w:hanging="360"/>
        <w:jc w:val="both"/>
        <w:rPr>
          <w:rFonts w:ascii="Arial" w:hAnsi="Arial" w:cs="Arial"/>
          <w:sz w:val="20"/>
          <w:szCs w:val="20"/>
        </w:rPr>
      </w:pPr>
      <w:r w:rsidRPr="007D4689">
        <w:rPr>
          <w:rFonts w:ascii="Arial" w:hAnsi="Arial" w:cs="Arial"/>
          <w:sz w:val="20"/>
          <w:szCs w:val="20"/>
        </w:rPr>
        <w:t xml:space="preserve">Confidentiality of records </w:t>
      </w:r>
    </w:p>
    <w:p w14:paraId="59EF108E" w14:textId="77777777" w:rsidR="008C62F1" w:rsidRPr="007D4689" w:rsidRDefault="008C62F1" w:rsidP="007D4689">
      <w:pPr>
        <w:spacing w:line="240" w:lineRule="auto"/>
        <w:jc w:val="both"/>
        <w:rPr>
          <w:rFonts w:ascii="Arial" w:hAnsi="Arial" w:cs="Arial"/>
          <w:sz w:val="20"/>
          <w:szCs w:val="20"/>
        </w:rPr>
      </w:pPr>
      <w:proofErr w:type="spellStart"/>
      <w:r w:rsidRPr="007D4689">
        <w:rPr>
          <w:rFonts w:ascii="Arial" w:hAnsi="Arial" w:cs="Arial"/>
          <w:sz w:val="20"/>
          <w:szCs w:val="20"/>
        </w:rPr>
        <w:lastRenderedPageBreak/>
        <w:t>i</w:t>
      </w:r>
      <w:proofErr w:type="spellEnd"/>
      <w:r w:rsidRPr="007D4689">
        <w:rPr>
          <w:rFonts w:ascii="Arial" w:hAnsi="Arial" w:cs="Arial"/>
          <w:sz w:val="20"/>
          <w:szCs w:val="20"/>
        </w:rPr>
        <w:t xml:space="preserve">). How will confidentiality of records (data collected: video, picture, audio, interviews, test score, homework etc.) be maintained during the study? </w:t>
      </w:r>
    </w:p>
    <w:p w14:paraId="435AF2A0" w14:textId="77777777" w:rsidR="008C62F1" w:rsidRPr="007D4689" w:rsidRDefault="008C62F1" w:rsidP="007D4689">
      <w:pPr>
        <w:spacing w:after="342" w:line="240" w:lineRule="auto"/>
        <w:jc w:val="both"/>
        <w:rPr>
          <w:rFonts w:ascii="Arial" w:hAnsi="Arial" w:cs="Arial"/>
          <w:sz w:val="20"/>
          <w:szCs w:val="20"/>
        </w:rPr>
      </w:pPr>
      <w:r w:rsidRPr="007D4689">
        <w:rPr>
          <w:rFonts w:ascii="Arial" w:hAnsi="Arial" w:cs="Arial"/>
          <w:sz w:val="20"/>
          <w:szCs w:val="20"/>
        </w:rPr>
        <w:t xml:space="preserve">ii). Are the records to be preserved after the study is completed? If YES, how will the confidentiality of the records be protected during the period of their preservation? </w:t>
      </w:r>
    </w:p>
    <w:p w14:paraId="131AB234" w14:textId="77777777" w:rsidR="008C62F1" w:rsidRPr="007D4689" w:rsidRDefault="008C62F1" w:rsidP="007D4689">
      <w:pPr>
        <w:spacing w:after="342" w:line="240" w:lineRule="auto"/>
        <w:jc w:val="both"/>
        <w:rPr>
          <w:rFonts w:ascii="Arial" w:hAnsi="Arial" w:cs="Arial"/>
          <w:sz w:val="20"/>
          <w:szCs w:val="20"/>
        </w:rPr>
      </w:pPr>
      <w:r w:rsidRPr="007D4689">
        <w:rPr>
          <w:rFonts w:ascii="Arial" w:hAnsi="Arial" w:cs="Arial"/>
          <w:b/>
          <w:color w:val="0D0D0D"/>
          <w:sz w:val="20"/>
          <w:szCs w:val="20"/>
        </w:rPr>
        <w:t>- Confidentiality of records will be maintained by storing all data securely, with access restricted to authorized personnel only</w:t>
      </w:r>
      <w:r w:rsidRPr="007D4689">
        <w:rPr>
          <w:rFonts w:ascii="Arial" w:hAnsi="Arial" w:cs="Arial"/>
          <w:b/>
          <w:sz w:val="20"/>
          <w:szCs w:val="20"/>
        </w:rPr>
        <w:t xml:space="preserve"> </w:t>
      </w:r>
    </w:p>
    <w:p w14:paraId="023332B6" w14:textId="77777777" w:rsidR="008C62F1" w:rsidRPr="007D4689" w:rsidRDefault="008C62F1" w:rsidP="007D4689">
      <w:pPr>
        <w:spacing w:line="240" w:lineRule="auto"/>
        <w:jc w:val="both"/>
        <w:rPr>
          <w:rFonts w:ascii="Arial" w:hAnsi="Arial" w:cs="Arial"/>
          <w:sz w:val="20"/>
          <w:szCs w:val="20"/>
        </w:rPr>
      </w:pPr>
      <w:r w:rsidRPr="007D4689">
        <w:rPr>
          <w:rFonts w:ascii="Arial" w:hAnsi="Arial" w:cs="Arial"/>
          <w:sz w:val="20"/>
          <w:szCs w:val="20"/>
        </w:rPr>
        <w:t xml:space="preserve">19. Ethical issues please indicate which, if any, of the following issues are involved in this research. </w:t>
      </w:r>
    </w:p>
    <w:p w14:paraId="012D1DFA" w14:textId="77777777" w:rsidR="008C62F1" w:rsidRPr="007D4689" w:rsidRDefault="008C62F1" w:rsidP="007D4689">
      <w:pPr>
        <w:numPr>
          <w:ilvl w:val="0"/>
          <w:numId w:val="43"/>
        </w:numPr>
        <w:spacing w:after="192" w:line="240" w:lineRule="auto"/>
        <w:ind w:hanging="334"/>
        <w:jc w:val="both"/>
        <w:rPr>
          <w:rFonts w:ascii="Arial" w:hAnsi="Arial" w:cs="Arial"/>
          <w:sz w:val="20"/>
          <w:szCs w:val="20"/>
        </w:rPr>
      </w:pPr>
      <w:r w:rsidRPr="007D4689">
        <w:rPr>
          <w:rFonts w:ascii="Arial" w:hAnsi="Arial" w:cs="Arial"/>
          <w:sz w:val="20"/>
          <w:szCs w:val="20"/>
        </w:rPr>
        <w:t xml:space="preserve">Will participants be photographed by camera or video? If YES, please attach a copy of the Consent Form. </w:t>
      </w:r>
    </w:p>
    <w:p w14:paraId="3AE3B998"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4D53C86A" w14:textId="77777777" w:rsidR="008C62F1" w:rsidRPr="007D4689" w:rsidRDefault="008C62F1" w:rsidP="007D4689">
      <w:pPr>
        <w:numPr>
          <w:ilvl w:val="0"/>
          <w:numId w:val="43"/>
        </w:numPr>
        <w:spacing w:after="192" w:line="240" w:lineRule="auto"/>
        <w:ind w:hanging="334"/>
        <w:jc w:val="both"/>
        <w:rPr>
          <w:rFonts w:ascii="Arial" w:hAnsi="Arial" w:cs="Arial"/>
          <w:sz w:val="20"/>
          <w:szCs w:val="20"/>
        </w:rPr>
      </w:pPr>
      <w:r w:rsidRPr="007D4689">
        <w:rPr>
          <w:rFonts w:ascii="Arial" w:hAnsi="Arial" w:cs="Arial"/>
          <w:sz w:val="20"/>
          <w:szCs w:val="20"/>
        </w:rPr>
        <w:t xml:space="preserve">Will participants be tape-recorded? If YES, please attach a copy of the Consent Form. </w:t>
      </w:r>
    </w:p>
    <w:p w14:paraId="223C6D31"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0335ACBF" w14:textId="77777777" w:rsidR="008C62F1" w:rsidRPr="007D4689" w:rsidRDefault="008C62F1" w:rsidP="007D4689">
      <w:pPr>
        <w:numPr>
          <w:ilvl w:val="0"/>
          <w:numId w:val="43"/>
        </w:numPr>
        <w:spacing w:after="193" w:line="240" w:lineRule="auto"/>
        <w:ind w:hanging="334"/>
        <w:jc w:val="both"/>
        <w:rPr>
          <w:rFonts w:ascii="Arial" w:hAnsi="Arial" w:cs="Arial"/>
          <w:sz w:val="20"/>
          <w:szCs w:val="20"/>
        </w:rPr>
      </w:pPr>
      <w:r w:rsidRPr="007D4689">
        <w:rPr>
          <w:rFonts w:ascii="Arial" w:hAnsi="Arial" w:cs="Arial"/>
          <w:sz w:val="20"/>
          <w:szCs w:val="20"/>
        </w:rPr>
        <w:t xml:space="preserve">Does the research involve any stimuli, tasks, investigations or procedures, which may be experienced by the subjects as stressful, noxious, aversive or unpleasant? If yes, state how these will be addressed? </w:t>
      </w:r>
    </w:p>
    <w:p w14:paraId="3D30DADA"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1648B145"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 xml:space="preserve">20. Are there any other ethical issues raised by this research? If so, what steps will you take in response to them? </w:t>
      </w:r>
    </w:p>
    <w:p w14:paraId="7DC566E6" w14:textId="77777777" w:rsidR="008C62F1" w:rsidRPr="007D4689" w:rsidRDefault="008C62F1" w:rsidP="007D4689">
      <w:pPr>
        <w:spacing w:after="0" w:line="240" w:lineRule="auto"/>
        <w:jc w:val="both"/>
        <w:rPr>
          <w:rFonts w:ascii="Arial" w:hAnsi="Arial" w:cs="Arial"/>
          <w:sz w:val="20"/>
          <w:szCs w:val="20"/>
        </w:rPr>
      </w:pPr>
    </w:p>
    <w:p w14:paraId="190986A9"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1D7FB3AD"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 xml:space="preserve">21. Is anything in the conduct of the research project likely to be subject to legal constraint? If so, what steps will you take in response? </w:t>
      </w:r>
    </w:p>
    <w:p w14:paraId="471CA2C1" w14:textId="77777777" w:rsidR="008C62F1" w:rsidRPr="007D4689" w:rsidRDefault="008C62F1" w:rsidP="007D4689">
      <w:pPr>
        <w:spacing w:after="0" w:line="240" w:lineRule="auto"/>
        <w:jc w:val="both"/>
        <w:rPr>
          <w:rFonts w:ascii="Arial" w:hAnsi="Arial" w:cs="Arial"/>
          <w:sz w:val="20"/>
          <w:szCs w:val="20"/>
        </w:rPr>
      </w:pPr>
    </w:p>
    <w:p w14:paraId="309C94B7"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0201F8B7"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22. How will the results of your research be presented?</w:t>
      </w:r>
    </w:p>
    <w:p w14:paraId="20AF3BDB" w14:textId="77777777" w:rsidR="008C62F1" w:rsidRPr="007D4689" w:rsidRDefault="008C62F1" w:rsidP="007D4689">
      <w:pPr>
        <w:spacing w:after="0" w:line="240" w:lineRule="auto"/>
        <w:jc w:val="both"/>
        <w:rPr>
          <w:rFonts w:ascii="Arial" w:hAnsi="Arial" w:cs="Arial"/>
          <w:sz w:val="20"/>
          <w:szCs w:val="20"/>
        </w:rPr>
      </w:pPr>
    </w:p>
    <w:p w14:paraId="7D97FCF3"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w:t>
      </w:r>
      <w:r w:rsidRPr="007D4689">
        <w:rPr>
          <w:rFonts w:ascii="Arial" w:hAnsi="Arial" w:cs="Arial"/>
          <w:b/>
          <w:sz w:val="20"/>
          <w:szCs w:val="20"/>
        </w:rPr>
        <w:t>conduct AR by researchers and Presentation of the AR report to the school before submitting the final AR report to TDD</w:t>
      </w:r>
    </w:p>
    <w:p w14:paraId="4ACFF68E" w14:textId="77777777" w:rsidR="008C62F1" w:rsidRPr="007D4689" w:rsidRDefault="008C62F1" w:rsidP="007D4689">
      <w:pPr>
        <w:spacing w:after="0" w:line="240" w:lineRule="auto"/>
        <w:jc w:val="both"/>
        <w:rPr>
          <w:rFonts w:ascii="Arial" w:hAnsi="Arial" w:cs="Arial"/>
          <w:sz w:val="20"/>
          <w:szCs w:val="20"/>
        </w:rPr>
      </w:pPr>
    </w:p>
    <w:p w14:paraId="27327E3A"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23. How will anonymity be preserved in publications? (</w:t>
      </w:r>
      <w:proofErr w:type="spellStart"/>
      <w:r w:rsidRPr="007D4689">
        <w:rPr>
          <w:rFonts w:ascii="Arial" w:hAnsi="Arial" w:cs="Arial"/>
          <w:sz w:val="20"/>
          <w:szCs w:val="20"/>
        </w:rPr>
        <w:t>eg.</w:t>
      </w:r>
      <w:proofErr w:type="spellEnd"/>
      <w:r w:rsidRPr="007D4689">
        <w:rPr>
          <w:rFonts w:ascii="Arial" w:hAnsi="Arial" w:cs="Arial"/>
          <w:sz w:val="20"/>
          <w:szCs w:val="20"/>
        </w:rPr>
        <w:t xml:space="preserve"> Pseudonyms could be used) </w:t>
      </w:r>
    </w:p>
    <w:p w14:paraId="57214C56" w14:textId="77777777" w:rsidR="008C62F1" w:rsidRPr="007D4689" w:rsidRDefault="008C62F1" w:rsidP="007D4689">
      <w:pPr>
        <w:spacing w:after="0" w:line="240" w:lineRule="auto"/>
        <w:jc w:val="both"/>
        <w:rPr>
          <w:rFonts w:ascii="Arial" w:hAnsi="Arial" w:cs="Arial"/>
          <w:sz w:val="20"/>
          <w:szCs w:val="20"/>
        </w:rPr>
      </w:pPr>
    </w:p>
    <w:p w14:paraId="337A7435"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w:t>
      </w:r>
      <w:r w:rsidRPr="007D4689">
        <w:rPr>
          <w:rFonts w:ascii="Arial" w:hAnsi="Arial" w:cs="Arial"/>
          <w:b/>
          <w:sz w:val="20"/>
          <w:szCs w:val="20"/>
        </w:rPr>
        <w:t>By using Pseudonyms where ever applicable.</w:t>
      </w:r>
    </w:p>
    <w:p w14:paraId="7BC8DD7B"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 xml:space="preserve">  </w:t>
      </w:r>
    </w:p>
    <w:p w14:paraId="63E5BBC8"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 xml:space="preserve">24. Signature of the Researcher/s: </w:t>
      </w:r>
    </w:p>
    <w:p w14:paraId="7F61CA7C" w14:textId="77777777" w:rsidR="008C62F1" w:rsidRPr="007D4689" w:rsidRDefault="008C62F1" w:rsidP="007D4689">
      <w:pPr>
        <w:spacing w:after="0" w:line="240" w:lineRule="auto"/>
        <w:jc w:val="both"/>
        <w:rPr>
          <w:rFonts w:ascii="Arial" w:hAnsi="Arial" w:cs="Arial"/>
          <w:sz w:val="20"/>
          <w:szCs w:val="20"/>
        </w:rPr>
      </w:pPr>
    </w:p>
    <w:p w14:paraId="65A1E74A" w14:textId="77777777" w:rsidR="008C62F1" w:rsidRPr="007D4689" w:rsidRDefault="008C62F1" w:rsidP="007D4689">
      <w:pPr>
        <w:spacing w:after="0" w:line="240" w:lineRule="auto"/>
        <w:jc w:val="both"/>
        <w:rPr>
          <w:rFonts w:ascii="Arial" w:hAnsi="Arial" w:cs="Arial"/>
          <w:sz w:val="20"/>
          <w:szCs w:val="20"/>
        </w:rPr>
      </w:pPr>
    </w:p>
    <w:p w14:paraId="0F32DF9F" w14:textId="77777777" w:rsidR="008C62F1" w:rsidRPr="007D4689" w:rsidRDefault="008C62F1" w:rsidP="007D4689">
      <w:pPr>
        <w:spacing w:after="0" w:line="240" w:lineRule="auto"/>
        <w:jc w:val="both"/>
        <w:rPr>
          <w:rFonts w:ascii="Arial" w:hAnsi="Arial" w:cs="Arial"/>
          <w:b/>
          <w:sz w:val="20"/>
          <w:szCs w:val="20"/>
        </w:rPr>
      </w:pPr>
      <w:r w:rsidRPr="007D4689">
        <w:rPr>
          <w:rFonts w:ascii="Arial" w:hAnsi="Arial" w:cs="Arial"/>
          <w:sz w:val="20"/>
          <w:szCs w:val="20"/>
        </w:rPr>
        <w:t xml:space="preserve"> Approval of action research: </w:t>
      </w:r>
      <w:r w:rsidRPr="007D4689">
        <w:rPr>
          <w:rFonts w:ascii="Arial" w:hAnsi="Arial" w:cs="Arial"/>
          <w:b/>
          <w:sz w:val="20"/>
          <w:szCs w:val="20"/>
        </w:rPr>
        <w:t>Proposal Approved by the school Research Committee for submission to TDD</w:t>
      </w:r>
    </w:p>
    <w:p w14:paraId="2DB99328" w14:textId="77777777" w:rsidR="008C62F1" w:rsidRPr="007D4689" w:rsidRDefault="008C62F1" w:rsidP="007D4689">
      <w:pPr>
        <w:spacing w:after="0" w:line="240" w:lineRule="auto"/>
        <w:jc w:val="both"/>
        <w:rPr>
          <w:rFonts w:ascii="Arial" w:hAnsi="Arial" w:cs="Arial"/>
          <w:b/>
          <w:sz w:val="20"/>
          <w:szCs w:val="20"/>
        </w:rPr>
      </w:pPr>
    </w:p>
    <w:p w14:paraId="434F2871" w14:textId="77777777" w:rsidR="008C62F1" w:rsidRPr="007D4689" w:rsidRDefault="008C62F1" w:rsidP="007D4689">
      <w:pPr>
        <w:spacing w:after="0" w:line="240" w:lineRule="auto"/>
        <w:jc w:val="both"/>
        <w:rPr>
          <w:rFonts w:ascii="Arial" w:hAnsi="Arial" w:cs="Arial"/>
          <w:b/>
          <w:sz w:val="20"/>
          <w:szCs w:val="20"/>
        </w:rPr>
      </w:pPr>
      <w:r w:rsidRPr="007D4689">
        <w:rPr>
          <w:rFonts w:ascii="Arial" w:hAnsi="Arial" w:cs="Arial"/>
          <w:sz w:val="20"/>
          <w:szCs w:val="20"/>
        </w:rPr>
        <w:t xml:space="preserve"> Recommendation for improvement: </w:t>
      </w:r>
      <w:r w:rsidRPr="007D4689">
        <w:rPr>
          <w:rFonts w:ascii="Arial" w:hAnsi="Arial" w:cs="Arial"/>
          <w:b/>
          <w:sz w:val="20"/>
          <w:szCs w:val="20"/>
        </w:rPr>
        <w:t>Implemented and made necessary changes by the lead researchers as per the suggestion given School Researcher Committee.</w:t>
      </w:r>
    </w:p>
    <w:p w14:paraId="4ECF58C2" w14:textId="77777777" w:rsidR="008C62F1" w:rsidRPr="007D4689" w:rsidRDefault="008C62F1" w:rsidP="007D4689">
      <w:pPr>
        <w:spacing w:after="0" w:line="240" w:lineRule="auto"/>
        <w:jc w:val="both"/>
        <w:rPr>
          <w:rFonts w:ascii="Arial" w:hAnsi="Arial" w:cs="Arial"/>
          <w:b/>
          <w:sz w:val="20"/>
          <w:szCs w:val="20"/>
        </w:rPr>
      </w:pPr>
    </w:p>
    <w:p w14:paraId="038CDEED" w14:textId="77777777" w:rsidR="008C62F1" w:rsidRPr="007D4689" w:rsidRDefault="008C62F1" w:rsidP="007D4689">
      <w:pPr>
        <w:spacing w:before="100" w:beforeAutospacing="1" w:after="100" w:afterAutospacing="1" w:line="240" w:lineRule="auto"/>
        <w:jc w:val="both"/>
        <w:rPr>
          <w:rFonts w:ascii="Arial" w:hAnsi="Arial" w:cs="Arial"/>
          <w:sz w:val="20"/>
          <w:szCs w:val="20"/>
        </w:rPr>
      </w:pPr>
    </w:p>
    <w:p w14:paraId="4E50D269" w14:textId="77777777" w:rsidR="008C62F1" w:rsidRPr="00497676" w:rsidRDefault="008C62F1" w:rsidP="008C62F1">
      <w:pPr>
        <w:spacing w:before="100" w:beforeAutospacing="1" w:after="100" w:afterAutospacing="1" w:line="360" w:lineRule="auto"/>
        <w:jc w:val="both"/>
        <w:rPr>
          <w:rFonts w:ascii="Times New Roman" w:hAnsi="Times New Roman" w:cs="Times New Roman"/>
        </w:rPr>
      </w:pPr>
    </w:p>
    <w:p w14:paraId="55D04BBD" w14:textId="77777777" w:rsidR="008C62F1" w:rsidRPr="008C62F1" w:rsidRDefault="008C62F1" w:rsidP="008C62F1">
      <w:pPr>
        <w:widowControl w:val="0"/>
        <w:autoSpaceDE w:val="0"/>
        <w:autoSpaceDN w:val="0"/>
        <w:spacing w:before="100" w:beforeAutospacing="1" w:after="100" w:afterAutospacing="1" w:line="240" w:lineRule="auto"/>
        <w:jc w:val="both"/>
        <w:rPr>
          <w:rFonts w:ascii="Arial" w:hAnsi="Arial" w:cs="Arial"/>
          <w:sz w:val="20"/>
          <w:szCs w:val="20"/>
        </w:rPr>
      </w:pPr>
    </w:p>
    <w:p w14:paraId="00000175" w14:textId="0F4AEBB6" w:rsidR="00BA47B2" w:rsidRPr="005B71A9" w:rsidRDefault="00504219"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r w:rsidRPr="005B71A9">
        <w:rPr>
          <w:rFonts w:ascii="Arial" w:eastAsia="Times New Roman" w:hAnsi="Arial" w:cs="Arial"/>
          <w:b/>
          <w:iCs/>
          <w:color w:val="000000"/>
          <w:sz w:val="22"/>
          <w:szCs w:val="22"/>
        </w:rPr>
        <w:lastRenderedPageBreak/>
        <w:t xml:space="preserve"> </w:t>
      </w:r>
    </w:p>
    <w:p w14:paraId="0000017C" w14:textId="68D20829" w:rsidR="00BA47B2" w:rsidRDefault="007D4689" w:rsidP="00026FD8">
      <w:pPr>
        <w:spacing w:line="240" w:lineRule="auto"/>
        <w:rPr>
          <w:rFonts w:ascii="Arial" w:eastAsia="Times New Roman" w:hAnsi="Arial" w:cs="Arial"/>
          <w:b/>
          <w:sz w:val="20"/>
          <w:szCs w:val="20"/>
        </w:rPr>
      </w:pPr>
      <w:r>
        <w:rPr>
          <w:rFonts w:ascii="Arial" w:eastAsia="Times New Roman" w:hAnsi="Arial" w:cs="Arial"/>
          <w:b/>
          <w:i/>
          <w:sz w:val="20"/>
          <w:szCs w:val="20"/>
        </w:rPr>
        <w:t>Appendix D</w:t>
      </w:r>
      <w:r w:rsidR="00504219" w:rsidRPr="00F3096A">
        <w:rPr>
          <w:rFonts w:ascii="Arial" w:eastAsia="Times New Roman" w:hAnsi="Arial" w:cs="Arial"/>
          <w:b/>
          <w:sz w:val="20"/>
          <w:szCs w:val="20"/>
        </w:rPr>
        <w:t xml:space="preserve">: </w:t>
      </w:r>
      <w:r w:rsidR="001C6AFA">
        <w:rPr>
          <w:rFonts w:ascii="Arial" w:eastAsia="Times New Roman" w:hAnsi="Arial" w:cs="Arial"/>
          <w:b/>
          <w:sz w:val="20"/>
          <w:szCs w:val="20"/>
        </w:rPr>
        <w:t>Consent form</w:t>
      </w:r>
      <w:r w:rsidR="00255D54">
        <w:rPr>
          <w:rFonts w:ascii="Arial" w:eastAsia="Times New Roman" w:hAnsi="Arial" w:cs="Arial"/>
          <w:b/>
          <w:sz w:val="20"/>
          <w:szCs w:val="20"/>
        </w:rPr>
        <w:t>s</w:t>
      </w:r>
    </w:p>
    <w:p w14:paraId="425B40CB" w14:textId="77777777" w:rsidR="001C6AFA" w:rsidRPr="001C6AFA" w:rsidRDefault="001C6AFA" w:rsidP="001C6AFA">
      <w:pPr>
        <w:pStyle w:val="Heading3"/>
        <w:spacing w:line="240" w:lineRule="auto"/>
        <w:rPr>
          <w:rFonts w:ascii="Arial" w:hAnsi="Arial" w:cs="Arial"/>
          <w:i/>
          <w:color w:val="auto"/>
          <w:sz w:val="20"/>
          <w:szCs w:val="20"/>
        </w:rPr>
      </w:pPr>
      <w:r w:rsidRPr="001C6AFA">
        <w:rPr>
          <w:rFonts w:ascii="Arial" w:hAnsi="Arial" w:cs="Arial"/>
          <w:color w:val="auto"/>
          <w:sz w:val="20"/>
          <w:szCs w:val="20"/>
        </w:rPr>
        <w:t>Principal Consent Form</w:t>
      </w:r>
    </w:p>
    <w:p w14:paraId="41D186DC"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 xml:space="preserve">                                                                                                                                Date………………</w:t>
      </w:r>
    </w:p>
    <w:p w14:paraId="1E2F7AF8" w14:textId="77777777" w:rsidR="001C6AFA" w:rsidRPr="001C6AFA" w:rsidRDefault="001C6AFA" w:rsidP="001C6AFA">
      <w:pPr>
        <w:pStyle w:val="Normal1"/>
        <w:tabs>
          <w:tab w:val="center" w:pos="4680"/>
        </w:tabs>
        <w:spacing w:line="240" w:lineRule="auto"/>
        <w:jc w:val="both"/>
        <w:rPr>
          <w:rFonts w:ascii="Arial" w:hAnsi="Arial" w:cs="Arial"/>
          <w:sz w:val="20"/>
          <w:szCs w:val="20"/>
        </w:rPr>
      </w:pPr>
      <w:r w:rsidRPr="001C6AFA">
        <w:rPr>
          <w:rFonts w:ascii="Arial" w:hAnsi="Arial" w:cs="Arial"/>
          <w:sz w:val="20"/>
          <w:szCs w:val="20"/>
        </w:rPr>
        <w:t>Dear Principal,</w:t>
      </w:r>
      <w:r w:rsidRPr="001C6AFA">
        <w:rPr>
          <w:rFonts w:ascii="Arial" w:hAnsi="Arial" w:cs="Arial"/>
          <w:sz w:val="20"/>
          <w:szCs w:val="20"/>
        </w:rPr>
        <w:tab/>
      </w:r>
    </w:p>
    <w:p w14:paraId="1E8D35CA" w14:textId="3C62B326"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 xml:space="preserve">I am in the process of doing action research. The topic of my action research is </w:t>
      </w:r>
      <w:r w:rsidRPr="001C6AFA">
        <w:rPr>
          <w:rFonts w:ascii="Arial" w:hAnsi="Arial" w:cs="Arial"/>
          <w:sz w:val="20"/>
          <w:szCs w:val="20"/>
        </w:rPr>
        <w:t>"</w:t>
      </w:r>
      <w:r w:rsidR="00255D54" w:rsidRPr="00255D54">
        <w:rPr>
          <w:rFonts w:ascii="Arial" w:hAnsi="Arial" w:cs="Arial"/>
          <w:sz w:val="20"/>
          <w:szCs w:val="20"/>
        </w:rPr>
        <w:t>Effectiveness of Multiple Representations in Enhancing Science Learning Achievement in Grade 6</w:t>
      </w:r>
      <w:r w:rsidRPr="001C6AFA">
        <w:rPr>
          <w:rFonts w:ascii="Arial" w:hAnsi="Arial" w:cs="Arial"/>
          <w:sz w:val="20"/>
          <w:szCs w:val="20"/>
        </w:rPr>
        <w:t xml:space="preserve">". </w:t>
      </w:r>
      <w:r w:rsidRPr="001C6AFA">
        <w:rPr>
          <w:rFonts w:ascii="Arial" w:hAnsi="Arial" w:cs="Arial"/>
          <w:color w:val="000000"/>
          <w:sz w:val="20"/>
          <w:szCs w:val="20"/>
        </w:rPr>
        <w:t xml:space="preserve">In a period of time, I will be observing the class to collect data and I assure no harm in any form will be done to students. Any information that can be identified with students will remain confidential. </w:t>
      </w:r>
    </w:p>
    <w:p w14:paraId="2A555AFA"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p>
    <w:p w14:paraId="2790056F"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In order to successfully conduct my research, I am requesting your permission to use the student’s data collect data for my research. If you agree to participate in my research, I would like you to kindly fill up the form given below with your signature.</w:t>
      </w:r>
    </w:p>
    <w:p w14:paraId="5B2D3A48"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p>
    <w:p w14:paraId="7121B684"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If you have any questions or concerns, please feel free to talk to me.</w:t>
      </w:r>
    </w:p>
    <w:p w14:paraId="3563E867" w14:textId="77777777" w:rsidR="001C6AFA" w:rsidRPr="001C6AFA" w:rsidRDefault="001C6AFA" w:rsidP="001C6AFA">
      <w:pPr>
        <w:pStyle w:val="Normal1"/>
        <w:spacing w:line="240" w:lineRule="auto"/>
        <w:jc w:val="both"/>
        <w:rPr>
          <w:rFonts w:ascii="Arial" w:hAnsi="Arial" w:cs="Arial"/>
          <w:sz w:val="20"/>
          <w:szCs w:val="20"/>
        </w:rPr>
      </w:pPr>
    </w:p>
    <w:p w14:paraId="54D79A66"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Thank you in advance for your support.</w:t>
      </w:r>
    </w:p>
    <w:p w14:paraId="6E4B12DE" w14:textId="77777777" w:rsidR="001C6AFA" w:rsidRPr="001C6AFA" w:rsidRDefault="001C6AFA" w:rsidP="001C6AFA">
      <w:pPr>
        <w:pStyle w:val="Normal1"/>
        <w:spacing w:line="240" w:lineRule="auto"/>
        <w:jc w:val="both"/>
        <w:rPr>
          <w:rFonts w:ascii="Arial" w:hAnsi="Arial" w:cs="Arial"/>
          <w:sz w:val="20"/>
          <w:szCs w:val="20"/>
        </w:rPr>
      </w:pPr>
    </w:p>
    <w:p w14:paraId="511FCA5B"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Sincerely,</w:t>
      </w:r>
    </w:p>
    <w:p w14:paraId="4BA2DAB4" w14:textId="77777777" w:rsidR="001C6AFA" w:rsidRPr="001C6AFA" w:rsidRDefault="001C6AFA" w:rsidP="001C6AFA">
      <w:pPr>
        <w:pStyle w:val="Normal1"/>
        <w:spacing w:line="240" w:lineRule="auto"/>
        <w:jc w:val="both"/>
        <w:rPr>
          <w:rFonts w:ascii="Arial" w:hAnsi="Arial" w:cs="Arial"/>
          <w:sz w:val="20"/>
          <w:szCs w:val="20"/>
        </w:rPr>
      </w:pPr>
    </w:p>
    <w:p w14:paraId="555FBABD" w14:textId="2ECBFF62" w:rsidR="001C6AFA" w:rsidRPr="001C6AFA" w:rsidRDefault="001C6AFA" w:rsidP="001C6AFA">
      <w:pPr>
        <w:spacing w:before="100" w:after="240" w:line="240" w:lineRule="auto"/>
        <w:rPr>
          <w:rFonts w:ascii="Arial" w:hAnsi="Arial" w:cs="Arial"/>
          <w:color w:val="231F20"/>
          <w:sz w:val="20"/>
          <w:szCs w:val="20"/>
        </w:rPr>
      </w:pPr>
      <w:r w:rsidRPr="001C6AFA">
        <w:rPr>
          <w:rFonts w:ascii="Arial" w:hAnsi="Arial" w:cs="Arial"/>
          <w:color w:val="231F20"/>
          <w:sz w:val="20"/>
          <w:szCs w:val="20"/>
        </w:rPr>
        <w:t>I have read the consent form. I give my consent for class………………………… students (mention the</w:t>
      </w:r>
      <w:r w:rsidRPr="001C6AFA">
        <w:rPr>
          <w:rFonts w:ascii="Arial" w:hAnsi="Arial" w:cs="Arial"/>
          <w:sz w:val="20"/>
          <w:szCs w:val="20"/>
        </w:rPr>
        <w:t xml:space="preserve"> </w:t>
      </w:r>
      <w:r w:rsidRPr="001C6AFA">
        <w:rPr>
          <w:rFonts w:ascii="Arial" w:hAnsi="Arial" w:cs="Arial"/>
          <w:color w:val="231F20"/>
          <w:sz w:val="20"/>
          <w:szCs w:val="20"/>
        </w:rPr>
        <w:t>class) to take part in the research study.</w:t>
      </w:r>
    </w:p>
    <w:p w14:paraId="548BB5CE" w14:textId="77777777" w:rsidR="001C6AFA" w:rsidRPr="001C6AFA" w:rsidRDefault="001C6AFA" w:rsidP="001C6AFA">
      <w:pPr>
        <w:spacing w:before="100" w:after="240" w:line="240" w:lineRule="auto"/>
        <w:rPr>
          <w:rFonts w:ascii="Arial" w:hAnsi="Arial" w:cs="Arial"/>
          <w:color w:val="231F20"/>
          <w:sz w:val="20"/>
          <w:szCs w:val="20"/>
        </w:rPr>
      </w:pPr>
      <w:r w:rsidRPr="001C6AFA">
        <w:rPr>
          <w:rFonts w:ascii="Arial" w:hAnsi="Arial" w:cs="Arial"/>
          <w:color w:val="231F20"/>
          <w:sz w:val="20"/>
          <w:szCs w:val="20"/>
        </w:rPr>
        <w:t>I have read the consent form. I do not give my consent for class………………………….       Students (mention the class) to take part in the research study.</w:t>
      </w:r>
    </w:p>
    <w:p w14:paraId="0ECA952D" w14:textId="77777777" w:rsidR="001C6AFA" w:rsidRPr="001C6AFA" w:rsidRDefault="001C6AFA" w:rsidP="001C6AFA">
      <w:pPr>
        <w:tabs>
          <w:tab w:val="left" w:pos="2865"/>
        </w:tabs>
        <w:spacing w:before="160" w:after="240" w:line="240" w:lineRule="auto"/>
        <w:rPr>
          <w:rFonts w:ascii="Arial" w:hAnsi="Arial" w:cs="Arial"/>
          <w:sz w:val="20"/>
          <w:szCs w:val="20"/>
        </w:rPr>
      </w:pPr>
      <w:r w:rsidRPr="001C6AFA">
        <w:rPr>
          <w:rFonts w:ascii="Arial" w:hAnsi="Arial" w:cs="Arial"/>
          <w:sz w:val="20"/>
          <w:szCs w:val="20"/>
        </w:rPr>
        <w:t xml:space="preserve"> </w:t>
      </w:r>
      <w:r w:rsidRPr="001C6AFA">
        <w:rPr>
          <w:rFonts w:ascii="Arial" w:hAnsi="Arial" w:cs="Arial"/>
          <w:sz w:val="20"/>
          <w:szCs w:val="20"/>
        </w:rPr>
        <w:tab/>
      </w:r>
    </w:p>
    <w:p w14:paraId="0CC9A40F"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color w:val="231F20"/>
          <w:sz w:val="20"/>
          <w:szCs w:val="20"/>
        </w:rPr>
        <w:t xml:space="preserve">Principal’s Signature...........................................                                                  Date: </w:t>
      </w:r>
      <w:r w:rsidRPr="001C6AFA">
        <w:rPr>
          <w:rFonts w:ascii="Arial" w:hAnsi="Arial" w:cs="Arial"/>
          <w:color w:val="231F20"/>
          <w:sz w:val="20"/>
          <w:szCs w:val="20"/>
          <w:u w:val="single"/>
        </w:rPr>
        <w:t xml:space="preserve">    </w:t>
      </w:r>
      <w:r w:rsidRPr="001C6AFA">
        <w:rPr>
          <w:rFonts w:ascii="Arial" w:hAnsi="Arial" w:cs="Arial"/>
          <w:color w:val="231F20"/>
          <w:sz w:val="20"/>
          <w:szCs w:val="20"/>
          <w:u w:val="single"/>
        </w:rPr>
        <w:tab/>
      </w:r>
      <w:r w:rsidRPr="001C6AFA">
        <w:rPr>
          <w:rFonts w:ascii="Arial" w:hAnsi="Arial" w:cs="Arial"/>
          <w:color w:val="231F20"/>
          <w:sz w:val="20"/>
          <w:szCs w:val="20"/>
        </w:rPr>
        <w:t>/</w:t>
      </w:r>
      <w:r w:rsidRPr="001C6AFA">
        <w:rPr>
          <w:rFonts w:ascii="Arial" w:hAnsi="Arial" w:cs="Arial"/>
          <w:color w:val="231F20"/>
          <w:sz w:val="20"/>
          <w:szCs w:val="20"/>
          <w:u w:val="single"/>
        </w:rPr>
        <w:t xml:space="preserve">    </w:t>
      </w:r>
      <w:r w:rsidRPr="001C6AFA">
        <w:rPr>
          <w:rFonts w:ascii="Arial" w:hAnsi="Arial" w:cs="Arial"/>
          <w:color w:val="231F20"/>
          <w:sz w:val="20"/>
          <w:szCs w:val="20"/>
          <w:u w:val="single"/>
        </w:rPr>
        <w:tab/>
      </w:r>
    </w:p>
    <w:p w14:paraId="2EA79C95" w14:textId="77777777" w:rsidR="001C6AFA" w:rsidRPr="001C6AFA" w:rsidRDefault="001C6AFA" w:rsidP="001C6AFA">
      <w:pPr>
        <w:pStyle w:val="Heading3"/>
        <w:spacing w:line="240" w:lineRule="auto"/>
        <w:rPr>
          <w:rFonts w:ascii="Arial" w:hAnsi="Arial" w:cs="Arial"/>
          <w:i/>
          <w:color w:val="auto"/>
          <w:sz w:val="20"/>
          <w:szCs w:val="20"/>
        </w:rPr>
      </w:pPr>
      <w:r w:rsidRPr="001C6AFA">
        <w:rPr>
          <w:rFonts w:ascii="Arial" w:hAnsi="Arial" w:cs="Arial"/>
          <w:color w:val="auto"/>
          <w:sz w:val="20"/>
          <w:szCs w:val="20"/>
        </w:rPr>
        <w:t>Parents/Guardian Consent Form</w:t>
      </w:r>
    </w:p>
    <w:p w14:paraId="6F2EBE64"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 xml:space="preserve">                                                                                                                                Date………………</w:t>
      </w:r>
    </w:p>
    <w:p w14:paraId="6F4B005B"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Dear Parents,</w:t>
      </w:r>
    </w:p>
    <w:p w14:paraId="2B5990FB" w14:textId="1B6AB266"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 xml:space="preserve">I am in the process of doing action research. The topic of my action research is </w:t>
      </w:r>
      <w:r w:rsidR="00255D54">
        <w:rPr>
          <w:rFonts w:ascii="Arial" w:hAnsi="Arial" w:cs="Arial"/>
          <w:color w:val="000000"/>
          <w:sz w:val="20"/>
          <w:szCs w:val="20"/>
        </w:rPr>
        <w:t>“</w:t>
      </w:r>
      <w:r w:rsidR="00255D54" w:rsidRPr="00255D54">
        <w:rPr>
          <w:rFonts w:ascii="Arial" w:hAnsi="Arial" w:cs="Arial"/>
          <w:sz w:val="20"/>
          <w:szCs w:val="20"/>
        </w:rPr>
        <w:t>Effectiveness of Multiple Representations in Enhancing Science Learning Achievement in Grade 6</w:t>
      </w:r>
      <w:r w:rsidRPr="001C6AFA">
        <w:rPr>
          <w:rFonts w:ascii="Arial" w:hAnsi="Arial" w:cs="Arial"/>
          <w:sz w:val="20"/>
          <w:szCs w:val="20"/>
        </w:rPr>
        <w:t>"</w:t>
      </w:r>
      <w:r w:rsidRPr="001C6AFA">
        <w:rPr>
          <w:rFonts w:ascii="Arial" w:hAnsi="Arial" w:cs="Arial"/>
          <w:color w:val="000000"/>
          <w:sz w:val="20"/>
          <w:szCs w:val="20"/>
        </w:rPr>
        <w:t xml:space="preserve"> In a period of time, I will be observing your child to collect data and I assure no harm in any form will be done to your child. Any information that can be identified with you will remain confidential. </w:t>
      </w:r>
    </w:p>
    <w:p w14:paraId="261BB2A5" w14:textId="6433BB16" w:rsidR="001C6AFA" w:rsidRPr="001C6AFA" w:rsidRDefault="00255D54"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sz w:val="20"/>
          <w:szCs w:val="20"/>
        </w:rPr>
        <w:t>"</w:t>
      </w:r>
      <w:r w:rsidRPr="00255D54">
        <w:rPr>
          <w:rFonts w:ascii="Arial" w:hAnsi="Arial" w:cs="Arial"/>
          <w:sz w:val="20"/>
          <w:szCs w:val="20"/>
        </w:rPr>
        <w:t>Effectiveness of Multiple Representations in Enhancing Science Learning Achievement in Grade 6</w:t>
      </w:r>
    </w:p>
    <w:p w14:paraId="0FA12608"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In order to successfully conduct my research, I am requesting your permission to use your child’s data for my research. If you agree to let your child participate in my research, I would like you to kindly fill up the form given below with your signature.</w:t>
      </w:r>
    </w:p>
    <w:p w14:paraId="343CBC53"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p>
    <w:p w14:paraId="19119791"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If you have any questions or concerns, please feel free to talk to me.</w:t>
      </w:r>
    </w:p>
    <w:p w14:paraId="52F0603B" w14:textId="77777777" w:rsidR="001C6AFA" w:rsidRPr="001C6AFA" w:rsidRDefault="001C6AFA" w:rsidP="001C6AFA">
      <w:pPr>
        <w:pStyle w:val="Normal1"/>
        <w:spacing w:line="240" w:lineRule="auto"/>
        <w:jc w:val="both"/>
        <w:rPr>
          <w:rFonts w:ascii="Arial" w:hAnsi="Arial" w:cs="Arial"/>
          <w:sz w:val="20"/>
          <w:szCs w:val="20"/>
        </w:rPr>
      </w:pPr>
    </w:p>
    <w:p w14:paraId="6AA88701"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Thank you in advance for your support.</w:t>
      </w:r>
    </w:p>
    <w:p w14:paraId="5E502DD1" w14:textId="77777777" w:rsidR="001C6AFA" w:rsidRPr="001C6AFA" w:rsidRDefault="001C6AFA" w:rsidP="001C6AFA">
      <w:pPr>
        <w:pStyle w:val="Normal1"/>
        <w:spacing w:line="240" w:lineRule="auto"/>
        <w:jc w:val="both"/>
        <w:rPr>
          <w:rFonts w:ascii="Arial" w:hAnsi="Arial" w:cs="Arial"/>
          <w:sz w:val="20"/>
          <w:szCs w:val="20"/>
        </w:rPr>
      </w:pPr>
    </w:p>
    <w:p w14:paraId="44FA9FD0"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Sincerely,</w:t>
      </w:r>
    </w:p>
    <w:p w14:paraId="5DD1D630" w14:textId="77777777" w:rsidR="001C6AFA" w:rsidRPr="001C6AFA" w:rsidRDefault="001C6AFA" w:rsidP="001C6AFA">
      <w:pPr>
        <w:pStyle w:val="Normal1"/>
        <w:spacing w:line="240" w:lineRule="auto"/>
        <w:jc w:val="both"/>
        <w:rPr>
          <w:rFonts w:ascii="Arial" w:hAnsi="Arial" w:cs="Arial"/>
          <w:sz w:val="20"/>
          <w:szCs w:val="20"/>
        </w:rPr>
      </w:pPr>
    </w:p>
    <w:p w14:paraId="6F9542EB" w14:textId="77777777" w:rsidR="001C6AFA" w:rsidRPr="001C6AFA" w:rsidRDefault="001C6AFA" w:rsidP="001C6AFA">
      <w:pPr>
        <w:pStyle w:val="Normal1"/>
        <w:spacing w:line="240" w:lineRule="auto"/>
        <w:jc w:val="both"/>
        <w:rPr>
          <w:rFonts w:ascii="Arial" w:hAnsi="Arial" w:cs="Arial"/>
          <w:sz w:val="20"/>
          <w:szCs w:val="20"/>
        </w:rPr>
      </w:pPr>
    </w:p>
    <w:p w14:paraId="4C3527AF" w14:textId="77777777" w:rsidR="001C6AFA" w:rsidRPr="001C6AFA" w:rsidRDefault="001C6AFA" w:rsidP="001C6AFA">
      <w:pPr>
        <w:pStyle w:val="Normal1"/>
        <w:spacing w:line="240" w:lineRule="auto"/>
        <w:jc w:val="both"/>
        <w:rPr>
          <w:rFonts w:ascii="Arial" w:hAnsi="Arial" w:cs="Arial"/>
          <w:sz w:val="20"/>
          <w:szCs w:val="20"/>
        </w:rPr>
      </w:pPr>
    </w:p>
    <w:p w14:paraId="2E403739" w14:textId="77777777" w:rsidR="001C6AFA" w:rsidRPr="001C6AFA" w:rsidRDefault="001C6AFA" w:rsidP="001C6AFA">
      <w:pPr>
        <w:pStyle w:val="Normal1"/>
        <w:spacing w:line="240" w:lineRule="auto"/>
        <w:jc w:val="both"/>
        <w:rPr>
          <w:rFonts w:ascii="Arial" w:hAnsi="Arial" w:cs="Arial"/>
          <w:sz w:val="20"/>
          <w:szCs w:val="20"/>
        </w:rPr>
      </w:pPr>
    </w:p>
    <w:p w14:paraId="70934698" w14:textId="77777777" w:rsidR="001C6AFA" w:rsidRPr="001C6AFA" w:rsidRDefault="001C6AFA" w:rsidP="001C6AFA">
      <w:pPr>
        <w:pStyle w:val="Normal1"/>
        <w:pBdr>
          <w:bottom w:val="single" w:sz="12" w:space="1" w:color="000000"/>
        </w:pBdr>
        <w:spacing w:line="240" w:lineRule="auto"/>
        <w:jc w:val="both"/>
        <w:rPr>
          <w:rFonts w:ascii="Arial" w:hAnsi="Arial" w:cs="Arial"/>
          <w:sz w:val="20"/>
          <w:szCs w:val="20"/>
        </w:rPr>
      </w:pPr>
      <w:r w:rsidRPr="001C6AFA">
        <w:rPr>
          <w:rFonts w:ascii="Arial" w:hAnsi="Arial" w:cs="Arial"/>
          <w:sz w:val="20"/>
          <w:szCs w:val="20"/>
        </w:rPr>
        <w:t xml:space="preserve"> Parents’ Signature:</w:t>
      </w:r>
      <w:r w:rsidRPr="001C6AFA">
        <w:rPr>
          <w:rFonts w:ascii="Arial" w:hAnsi="Arial" w:cs="Arial"/>
          <w:sz w:val="20"/>
          <w:szCs w:val="20"/>
        </w:rPr>
        <w:tab/>
        <w:t>____________________</w:t>
      </w:r>
      <w:r w:rsidRPr="001C6AFA">
        <w:rPr>
          <w:rFonts w:ascii="Arial" w:hAnsi="Arial" w:cs="Arial"/>
          <w:sz w:val="20"/>
          <w:szCs w:val="20"/>
        </w:rPr>
        <w:tab/>
        <w:t xml:space="preserve">                                           Date: ___/___/______</w:t>
      </w:r>
    </w:p>
    <w:p w14:paraId="5D081A98" w14:textId="77777777" w:rsidR="001C6AFA" w:rsidRPr="001C6AFA" w:rsidRDefault="001C6AFA" w:rsidP="001C6AFA">
      <w:pPr>
        <w:pStyle w:val="Normal1"/>
        <w:pBdr>
          <w:bottom w:val="single" w:sz="12" w:space="1" w:color="000000"/>
        </w:pBdr>
        <w:spacing w:line="240" w:lineRule="auto"/>
        <w:jc w:val="both"/>
        <w:rPr>
          <w:rFonts w:ascii="Arial" w:hAnsi="Arial" w:cs="Arial"/>
          <w:sz w:val="20"/>
          <w:szCs w:val="20"/>
        </w:rPr>
      </w:pPr>
    </w:p>
    <w:p w14:paraId="1AF13048" w14:textId="77777777" w:rsidR="001C6AFA" w:rsidRPr="001C6AFA" w:rsidRDefault="001C6AFA" w:rsidP="001C6AFA">
      <w:pPr>
        <w:pStyle w:val="Heading3"/>
        <w:spacing w:line="240" w:lineRule="auto"/>
        <w:rPr>
          <w:rFonts w:ascii="Arial" w:hAnsi="Arial" w:cs="Arial"/>
          <w:i/>
          <w:color w:val="auto"/>
          <w:sz w:val="20"/>
          <w:szCs w:val="20"/>
        </w:rPr>
      </w:pPr>
      <w:r w:rsidRPr="001C6AFA">
        <w:rPr>
          <w:rFonts w:ascii="Arial" w:hAnsi="Arial" w:cs="Arial"/>
          <w:color w:val="auto"/>
          <w:sz w:val="20"/>
          <w:szCs w:val="20"/>
        </w:rPr>
        <w:t>Individual Student Consent Form</w:t>
      </w:r>
    </w:p>
    <w:p w14:paraId="31D605AF"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 xml:space="preserve">                                                                                                                                Date………………</w:t>
      </w:r>
    </w:p>
    <w:p w14:paraId="7AA4E802"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Dear Student,</w:t>
      </w:r>
    </w:p>
    <w:p w14:paraId="236581F9" w14:textId="6AED6B75"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 xml:space="preserve">I am in the process of doing action research. The topic of my action research is </w:t>
      </w:r>
      <w:r w:rsidR="00255D54" w:rsidRPr="001C6AFA">
        <w:rPr>
          <w:rFonts w:ascii="Arial" w:hAnsi="Arial" w:cs="Arial"/>
          <w:sz w:val="20"/>
          <w:szCs w:val="20"/>
        </w:rPr>
        <w:t>"</w:t>
      </w:r>
      <w:r w:rsidR="00255D54" w:rsidRPr="00255D54">
        <w:rPr>
          <w:rFonts w:ascii="Arial" w:hAnsi="Arial" w:cs="Arial"/>
          <w:sz w:val="20"/>
          <w:szCs w:val="20"/>
        </w:rPr>
        <w:t>Effectiveness of Multiple Representations in Enhancing Science Learning Achievement in Grade 6</w:t>
      </w:r>
      <w:r w:rsidR="00255D54">
        <w:rPr>
          <w:rFonts w:ascii="Arial" w:hAnsi="Arial" w:cs="Arial"/>
          <w:sz w:val="20"/>
          <w:szCs w:val="20"/>
        </w:rPr>
        <w:t>”</w:t>
      </w:r>
      <w:r w:rsidRPr="001C6AFA">
        <w:rPr>
          <w:rFonts w:ascii="Arial" w:hAnsi="Arial" w:cs="Arial"/>
          <w:color w:val="000000"/>
          <w:sz w:val="20"/>
          <w:szCs w:val="20"/>
        </w:rPr>
        <w:t xml:space="preserve">, I will be observing you and the class to collect data and I assure no harm in any form will be done to you. Any information that can be identified with you will remain confidential. </w:t>
      </w:r>
    </w:p>
    <w:p w14:paraId="08380101"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p>
    <w:p w14:paraId="678B4B24"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In order to successfully conduct my research, I am requesting your permission to collect data for my research. If you agree to participate in my research, I would like you to kindly fill up the form given below with your signature.</w:t>
      </w:r>
    </w:p>
    <w:p w14:paraId="65CEA4BA"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p>
    <w:p w14:paraId="43926F0D"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If you have any questions or concerns, please feel free to talk to me.</w:t>
      </w:r>
    </w:p>
    <w:p w14:paraId="63BB2CBF" w14:textId="77777777" w:rsidR="001C6AFA" w:rsidRPr="001C6AFA" w:rsidRDefault="001C6AFA" w:rsidP="001C6AFA">
      <w:pPr>
        <w:pStyle w:val="Normal1"/>
        <w:spacing w:line="240" w:lineRule="auto"/>
        <w:jc w:val="both"/>
        <w:rPr>
          <w:rFonts w:ascii="Arial" w:hAnsi="Arial" w:cs="Arial"/>
          <w:sz w:val="20"/>
          <w:szCs w:val="20"/>
        </w:rPr>
      </w:pPr>
    </w:p>
    <w:p w14:paraId="1EB0923A"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Thank you in advance for your support.</w:t>
      </w:r>
    </w:p>
    <w:p w14:paraId="76E671B1" w14:textId="77777777" w:rsidR="001C6AFA" w:rsidRPr="001C6AFA" w:rsidRDefault="001C6AFA" w:rsidP="001C6AFA">
      <w:pPr>
        <w:pStyle w:val="Normal1"/>
        <w:spacing w:line="240" w:lineRule="auto"/>
        <w:jc w:val="both"/>
        <w:rPr>
          <w:rFonts w:ascii="Arial" w:hAnsi="Arial" w:cs="Arial"/>
          <w:sz w:val="20"/>
          <w:szCs w:val="20"/>
        </w:rPr>
      </w:pPr>
    </w:p>
    <w:p w14:paraId="01A47D1B"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Sincerely,</w:t>
      </w:r>
    </w:p>
    <w:p w14:paraId="1E601435" w14:textId="77777777" w:rsidR="001C6AFA" w:rsidRPr="001C6AFA" w:rsidRDefault="001C6AFA" w:rsidP="001C6AFA">
      <w:pPr>
        <w:pStyle w:val="Normal1"/>
        <w:spacing w:line="240" w:lineRule="auto"/>
        <w:jc w:val="both"/>
        <w:rPr>
          <w:rFonts w:ascii="Arial" w:hAnsi="Arial" w:cs="Arial"/>
          <w:sz w:val="20"/>
          <w:szCs w:val="20"/>
        </w:rPr>
      </w:pPr>
    </w:p>
    <w:p w14:paraId="3B8752DF" w14:textId="77777777" w:rsidR="001C6AFA" w:rsidRPr="001C6AFA" w:rsidRDefault="001C6AFA" w:rsidP="001C6AFA">
      <w:pPr>
        <w:pStyle w:val="Normal1"/>
        <w:spacing w:line="240" w:lineRule="auto"/>
        <w:jc w:val="both"/>
        <w:rPr>
          <w:rFonts w:ascii="Arial" w:hAnsi="Arial" w:cs="Arial"/>
          <w:sz w:val="20"/>
          <w:szCs w:val="20"/>
        </w:rPr>
      </w:pPr>
    </w:p>
    <w:p w14:paraId="5183088E" w14:textId="77777777" w:rsidR="001C6AFA" w:rsidRPr="001C6AFA" w:rsidRDefault="001C6AFA" w:rsidP="001C6AFA">
      <w:pPr>
        <w:pStyle w:val="Normal1"/>
        <w:spacing w:line="240" w:lineRule="auto"/>
        <w:jc w:val="both"/>
        <w:rPr>
          <w:rFonts w:ascii="Arial" w:hAnsi="Arial" w:cs="Arial"/>
          <w:sz w:val="20"/>
          <w:szCs w:val="20"/>
        </w:rPr>
      </w:pPr>
    </w:p>
    <w:p w14:paraId="2AEC1DBB"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I agree to the interview having my written form.   Yes/No</w:t>
      </w:r>
    </w:p>
    <w:p w14:paraId="3F3D6939" w14:textId="77777777" w:rsidR="001C6AFA" w:rsidRPr="001C6AFA" w:rsidRDefault="001C6AFA" w:rsidP="001C6AFA">
      <w:pPr>
        <w:pStyle w:val="Normal1"/>
        <w:spacing w:line="240" w:lineRule="auto"/>
        <w:jc w:val="both"/>
        <w:rPr>
          <w:rFonts w:ascii="Arial" w:hAnsi="Arial" w:cs="Arial"/>
          <w:sz w:val="20"/>
          <w:szCs w:val="20"/>
        </w:rPr>
      </w:pPr>
    </w:p>
    <w:p w14:paraId="31FA84D4" w14:textId="77777777" w:rsidR="001C6AFA" w:rsidRPr="001C6AFA" w:rsidRDefault="001C6AFA" w:rsidP="001C6AFA">
      <w:pPr>
        <w:pStyle w:val="Normal1"/>
        <w:pBdr>
          <w:bottom w:val="single" w:sz="12" w:space="1" w:color="000000"/>
        </w:pBdr>
        <w:spacing w:line="240" w:lineRule="auto"/>
        <w:jc w:val="both"/>
        <w:rPr>
          <w:rFonts w:ascii="Arial" w:hAnsi="Arial" w:cs="Arial"/>
          <w:sz w:val="20"/>
          <w:szCs w:val="20"/>
        </w:rPr>
      </w:pPr>
      <w:r w:rsidRPr="001C6AFA">
        <w:rPr>
          <w:rFonts w:ascii="Arial" w:hAnsi="Arial" w:cs="Arial"/>
          <w:sz w:val="20"/>
          <w:szCs w:val="20"/>
        </w:rPr>
        <w:t xml:space="preserve"> Student’s Signature:</w:t>
      </w:r>
      <w:r w:rsidRPr="001C6AFA">
        <w:rPr>
          <w:rFonts w:ascii="Arial" w:hAnsi="Arial" w:cs="Arial"/>
          <w:sz w:val="20"/>
          <w:szCs w:val="20"/>
        </w:rPr>
        <w:tab/>
        <w:t>____________________</w:t>
      </w:r>
      <w:r w:rsidRPr="001C6AFA">
        <w:rPr>
          <w:rFonts w:ascii="Arial" w:hAnsi="Arial" w:cs="Arial"/>
          <w:sz w:val="20"/>
          <w:szCs w:val="20"/>
        </w:rPr>
        <w:tab/>
        <w:t xml:space="preserve">                               Date: ___/___/______</w:t>
      </w:r>
    </w:p>
    <w:p w14:paraId="72C679AD" w14:textId="77777777" w:rsidR="001C6AFA" w:rsidRPr="001C6AFA" w:rsidRDefault="001C6AFA" w:rsidP="001C6AFA">
      <w:pPr>
        <w:spacing w:before="100" w:beforeAutospacing="1" w:after="100" w:afterAutospacing="1" w:line="240" w:lineRule="auto"/>
        <w:jc w:val="both"/>
        <w:rPr>
          <w:rFonts w:ascii="Arial" w:hAnsi="Arial" w:cs="Arial"/>
          <w:sz w:val="20"/>
          <w:szCs w:val="20"/>
        </w:rPr>
      </w:pPr>
    </w:p>
    <w:p w14:paraId="3401C124" w14:textId="77777777" w:rsidR="001C6AFA" w:rsidRPr="00F3096A" w:rsidRDefault="001C6AFA" w:rsidP="00026FD8">
      <w:pPr>
        <w:spacing w:line="240" w:lineRule="auto"/>
        <w:rPr>
          <w:rFonts w:ascii="Arial" w:eastAsia="Times New Roman" w:hAnsi="Arial" w:cs="Arial"/>
          <w:b/>
          <w:sz w:val="20"/>
          <w:szCs w:val="20"/>
        </w:rPr>
      </w:pPr>
    </w:p>
    <w:p w14:paraId="000001C3" w14:textId="77777777" w:rsidR="00BA47B2" w:rsidRPr="00F3096A" w:rsidRDefault="00BA47B2" w:rsidP="00026FD8">
      <w:pPr>
        <w:pBdr>
          <w:top w:val="nil"/>
          <w:left w:val="nil"/>
          <w:bottom w:val="nil"/>
          <w:right w:val="nil"/>
          <w:between w:val="nil"/>
        </w:pBdr>
        <w:spacing w:after="0" w:line="240" w:lineRule="auto"/>
        <w:ind w:left="720" w:hanging="720"/>
        <w:rPr>
          <w:rFonts w:ascii="Arial" w:eastAsia="Times New Roman" w:hAnsi="Arial" w:cs="Arial"/>
          <w:b/>
          <w:color w:val="000000"/>
          <w:sz w:val="20"/>
          <w:szCs w:val="20"/>
        </w:rPr>
      </w:pPr>
    </w:p>
    <w:p w14:paraId="000001DF" w14:textId="532FC609" w:rsidR="00BA47B2" w:rsidRPr="00255D54" w:rsidRDefault="00BA47B2" w:rsidP="00255D54">
      <w:pPr>
        <w:spacing w:line="240" w:lineRule="auto"/>
        <w:rPr>
          <w:rFonts w:ascii="Arial" w:hAnsi="Arial" w:cs="Arial"/>
          <w:b/>
          <w:sz w:val="20"/>
          <w:szCs w:val="20"/>
        </w:rPr>
      </w:pPr>
    </w:p>
    <w:sectPr w:rsidR="00BA47B2" w:rsidRPr="00255D54" w:rsidSect="00026FD8">
      <w:headerReference w:type="even" r:id="rId29"/>
      <w:headerReference w:type="default" r:id="rId30"/>
      <w:footerReference w:type="default" r:id="rId31"/>
      <w:headerReference w:type="first" r:id="rId32"/>
      <w:type w:val="continuous"/>
      <w:pgSz w:w="12240" w:h="15840"/>
      <w:pgMar w:top="1080" w:right="734" w:bottom="1080" w:left="734" w:header="720" w:footer="720"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20038" w14:textId="77777777" w:rsidR="00654100" w:rsidRDefault="00654100">
      <w:pPr>
        <w:spacing w:after="0" w:line="240" w:lineRule="auto"/>
      </w:pPr>
      <w:r>
        <w:separator/>
      </w:r>
    </w:p>
  </w:endnote>
  <w:endnote w:type="continuationSeparator" w:id="0">
    <w:p w14:paraId="03FB945B" w14:textId="77777777" w:rsidR="00654100" w:rsidRDefault="00654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1B86C08-48E9-4FE2-83EE-C6ABD94785D1}"/>
  </w:font>
  <w:font w:name="Calibri">
    <w:panose1 w:val="020F0502020204030204"/>
    <w:charset w:val="00"/>
    <w:family w:val="swiss"/>
    <w:pitch w:val="variable"/>
    <w:sig w:usb0="E4002EFF" w:usb1="C000247B" w:usb2="00000009" w:usb3="00000000" w:csb0="000001FF" w:csb1="00000000"/>
    <w:embedRegular r:id="rId2" w:fontKey="{5A3ACA03-00C2-4FC3-996D-2A3D438D1774}"/>
    <w:embedBold r:id="rId3" w:fontKey="{19493233-3E43-446D-8E91-2D2793D49DE1}"/>
    <w:embedItalic r:id="rId4" w:fontKey="{9DD3BAF4-2E70-45C7-82EA-7634FEEE4231}"/>
    <w:embedBoldItalic r:id="rId5" w:fontKey="{15028A21-ABC4-484E-AED3-896563910263}"/>
  </w:font>
  <w:font w:name="Calibri Light">
    <w:panose1 w:val="020F0302020204030204"/>
    <w:charset w:val="00"/>
    <w:family w:val="swiss"/>
    <w:pitch w:val="variable"/>
    <w:sig w:usb0="E4002EFF" w:usb1="C000247B" w:usb2="00000009" w:usb3="00000000" w:csb0="000001FF" w:csb1="00000000"/>
    <w:embedRegular r:id="rId6" w:fontKey="{FC123251-ADCD-4B31-9753-BC313873D12A}"/>
  </w:font>
  <w:font w:name="Arial MT">
    <w:altName w:val="Arial"/>
    <w:panose1 w:val="00000000000000000000"/>
    <w:charset w:val="00"/>
    <w:family w:val="roman"/>
    <w:notTrueType/>
    <w:pitch w:val="default"/>
  </w:font>
  <w:font w:name="Arial Bold">
    <w:panose1 w:val="020B07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F4A1F" w14:textId="77777777" w:rsidR="00DD2CF7" w:rsidRDefault="00DD2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1E8ED" w14:textId="77777777" w:rsidR="00DD2CF7" w:rsidRDefault="00DD2C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CE4FE" w14:textId="77777777" w:rsidR="00DD2CF7" w:rsidRDefault="00DD2C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3913032"/>
      <w:docPartObj>
        <w:docPartGallery w:val="Page Numbers (Bottom of Page)"/>
        <w:docPartUnique/>
      </w:docPartObj>
    </w:sdtPr>
    <w:sdtEndPr>
      <w:rPr>
        <w:noProof/>
      </w:rPr>
    </w:sdtEndPr>
    <w:sdtContent>
      <w:p w14:paraId="127F8816" w14:textId="764F2CE2" w:rsidR="00A71DB9" w:rsidRDefault="00A71DB9">
        <w:pPr>
          <w:pStyle w:val="Footer"/>
          <w:jc w:val="center"/>
        </w:pPr>
        <w:r>
          <w:fldChar w:fldCharType="begin"/>
        </w:r>
        <w:r>
          <w:instrText xml:space="preserve"> PAGE   \* MERGEFORMAT </w:instrText>
        </w:r>
        <w:r>
          <w:fldChar w:fldCharType="separate"/>
        </w:r>
        <w:r w:rsidR="004440B6">
          <w:rPr>
            <w:noProof/>
          </w:rPr>
          <w:t>12</w:t>
        </w:r>
        <w:r>
          <w:rPr>
            <w:noProof/>
          </w:rPr>
          <w:fldChar w:fldCharType="end"/>
        </w:r>
      </w:p>
    </w:sdtContent>
  </w:sdt>
  <w:p w14:paraId="6EA2A46F" w14:textId="77777777" w:rsidR="009F74FE" w:rsidRDefault="009F74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094B2" w14:textId="77777777" w:rsidR="002E0206" w:rsidRDefault="002E02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72BBB" w14:textId="77777777" w:rsidR="00654100" w:rsidRDefault="00654100">
      <w:pPr>
        <w:spacing w:after="0" w:line="240" w:lineRule="auto"/>
      </w:pPr>
      <w:r>
        <w:separator/>
      </w:r>
    </w:p>
  </w:footnote>
  <w:footnote w:type="continuationSeparator" w:id="0">
    <w:p w14:paraId="4A259CBF" w14:textId="77777777" w:rsidR="00654100" w:rsidRDefault="00654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24567" w14:textId="34C3798E" w:rsidR="00DD2CF7" w:rsidRDefault="00654100">
    <w:pPr>
      <w:pStyle w:val="Header"/>
    </w:pPr>
    <w:r>
      <w:rPr>
        <w:noProof/>
      </w:rPr>
      <w:pict w14:anchorId="55262E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57" o:spid="_x0000_s2050" type="#_x0000_t136" style="position:absolute;margin-left:0;margin-top:0;width:662.5pt;height:124.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9C82B" w14:textId="0043B3B5" w:rsidR="00DD2CF7" w:rsidRDefault="00654100">
    <w:pPr>
      <w:pStyle w:val="Header"/>
    </w:pPr>
    <w:r>
      <w:rPr>
        <w:noProof/>
      </w:rPr>
      <w:pict w14:anchorId="0B2AB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58" o:spid="_x0000_s2051" type="#_x0000_t136" style="position:absolute;margin-left:0;margin-top:0;width:662.5pt;height:124.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53102" w14:textId="4619EAD9" w:rsidR="00DD2CF7" w:rsidRDefault="00654100">
    <w:pPr>
      <w:pStyle w:val="Header"/>
    </w:pPr>
    <w:r>
      <w:rPr>
        <w:noProof/>
      </w:rPr>
      <w:pict w14:anchorId="24936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56" o:spid="_x0000_s2049" type="#_x0000_t136" style="position:absolute;margin-left:0;margin-top:0;width:662.5pt;height:124.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EA5AD" w14:textId="66BADBFA" w:rsidR="00DD2CF7" w:rsidRDefault="00654100">
    <w:pPr>
      <w:pStyle w:val="Header"/>
    </w:pPr>
    <w:r>
      <w:rPr>
        <w:noProof/>
      </w:rPr>
      <w:pict w14:anchorId="5D6AD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60" o:spid="_x0000_s2053" type="#_x0000_t136" style="position:absolute;margin-left:0;margin-top:0;width:662.5pt;height:124.2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C8DAE" w14:textId="5FE746FC" w:rsidR="00DD2CF7" w:rsidRDefault="00654100">
    <w:pPr>
      <w:pStyle w:val="Header"/>
    </w:pPr>
    <w:r>
      <w:rPr>
        <w:noProof/>
      </w:rPr>
      <w:pict w14:anchorId="75372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61" o:spid="_x0000_s2054" type="#_x0000_t136" style="position:absolute;margin-left:0;margin-top:0;width:662.5pt;height:124.2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84E48" w14:textId="4C8FAF0D" w:rsidR="00DD2CF7" w:rsidRDefault="00654100">
    <w:pPr>
      <w:pStyle w:val="Header"/>
    </w:pPr>
    <w:r>
      <w:rPr>
        <w:noProof/>
      </w:rPr>
      <w:pict w14:anchorId="33512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59" o:spid="_x0000_s2052" type="#_x0000_t136" style="position:absolute;margin-left:0;margin-top:0;width:662.5pt;height:124.2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95703" w14:textId="30D364B2" w:rsidR="00DD2CF7" w:rsidRDefault="00654100">
    <w:pPr>
      <w:pStyle w:val="Header"/>
    </w:pPr>
    <w:r>
      <w:rPr>
        <w:noProof/>
      </w:rPr>
      <w:pict w14:anchorId="53D86C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63" o:spid="_x0000_s2056" type="#_x0000_t136" style="position:absolute;margin-left:0;margin-top:0;width:662.5pt;height:124.2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C43F" w14:textId="7FFEA50C" w:rsidR="00DD2CF7" w:rsidRDefault="00654100">
    <w:pPr>
      <w:pStyle w:val="Header"/>
    </w:pPr>
    <w:r>
      <w:rPr>
        <w:noProof/>
      </w:rPr>
      <w:pict w14:anchorId="392C9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64" o:spid="_x0000_s2057" type="#_x0000_t136" style="position:absolute;margin-left:0;margin-top:0;width:662.5pt;height:124.2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592FB" w14:textId="0879FE73" w:rsidR="00DD2CF7" w:rsidRDefault="00654100">
    <w:pPr>
      <w:pStyle w:val="Header"/>
    </w:pPr>
    <w:r>
      <w:rPr>
        <w:noProof/>
      </w:rPr>
      <w:pict w14:anchorId="6D4B9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62" o:spid="_x0000_s2055" type="#_x0000_t136" style="position:absolute;margin-left:0;margin-top:0;width:662.5pt;height:124.2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43F0"/>
    <w:multiLevelType w:val="multilevel"/>
    <w:tmpl w:val="0660D9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033D18"/>
    <w:multiLevelType w:val="multilevel"/>
    <w:tmpl w:val="DF0443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9F5257"/>
    <w:multiLevelType w:val="multilevel"/>
    <w:tmpl w:val="1A48BDA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3D6ADD"/>
    <w:multiLevelType w:val="hybridMultilevel"/>
    <w:tmpl w:val="8702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B7F36"/>
    <w:multiLevelType w:val="hybridMultilevel"/>
    <w:tmpl w:val="0632208C"/>
    <w:lvl w:ilvl="0" w:tplc="0409001B">
      <w:start w:val="1"/>
      <w:numFmt w:val="lowerRoman"/>
      <w:lvlText w:val="%1."/>
      <w:lvlJc w:val="right"/>
      <w:pPr>
        <w:ind w:left="1800" w:hanging="720"/>
      </w:pPr>
      <w:rPr>
        <w:rFonts w:hint="default"/>
        <w:b w:val="0"/>
        <w:bCs w:val="0"/>
        <w:i w:val="0"/>
        <w:iCs w:val="0"/>
        <w:spacing w:val="0"/>
        <w:w w:val="100"/>
        <w:sz w:val="24"/>
        <w:szCs w:val="24"/>
        <w:lang w:val="en-US" w:eastAsia="en-US" w:bidi="ar-SA"/>
      </w:rPr>
    </w:lvl>
    <w:lvl w:ilvl="1" w:tplc="AED479BC">
      <w:numFmt w:val="bullet"/>
      <w:lvlText w:val="•"/>
      <w:lvlJc w:val="left"/>
      <w:pPr>
        <w:ind w:left="2736" w:hanging="720"/>
      </w:pPr>
      <w:rPr>
        <w:rFonts w:hint="default"/>
        <w:lang w:val="en-US" w:eastAsia="en-US" w:bidi="ar-SA"/>
      </w:rPr>
    </w:lvl>
    <w:lvl w:ilvl="2" w:tplc="7D2C8E48">
      <w:numFmt w:val="bullet"/>
      <w:lvlText w:val="•"/>
      <w:lvlJc w:val="left"/>
      <w:pPr>
        <w:ind w:left="3672" w:hanging="720"/>
      </w:pPr>
      <w:rPr>
        <w:rFonts w:hint="default"/>
        <w:lang w:val="en-US" w:eastAsia="en-US" w:bidi="ar-SA"/>
      </w:rPr>
    </w:lvl>
    <w:lvl w:ilvl="3" w:tplc="C370237C">
      <w:numFmt w:val="bullet"/>
      <w:lvlText w:val="•"/>
      <w:lvlJc w:val="left"/>
      <w:pPr>
        <w:ind w:left="4608" w:hanging="720"/>
      </w:pPr>
      <w:rPr>
        <w:rFonts w:hint="default"/>
        <w:lang w:val="en-US" w:eastAsia="en-US" w:bidi="ar-SA"/>
      </w:rPr>
    </w:lvl>
    <w:lvl w:ilvl="4" w:tplc="99DC1408">
      <w:numFmt w:val="bullet"/>
      <w:lvlText w:val="•"/>
      <w:lvlJc w:val="left"/>
      <w:pPr>
        <w:ind w:left="5544" w:hanging="720"/>
      </w:pPr>
      <w:rPr>
        <w:rFonts w:hint="default"/>
        <w:lang w:val="en-US" w:eastAsia="en-US" w:bidi="ar-SA"/>
      </w:rPr>
    </w:lvl>
    <w:lvl w:ilvl="5" w:tplc="FB3A9D04">
      <w:numFmt w:val="bullet"/>
      <w:lvlText w:val="•"/>
      <w:lvlJc w:val="left"/>
      <w:pPr>
        <w:ind w:left="6480" w:hanging="720"/>
      </w:pPr>
      <w:rPr>
        <w:rFonts w:hint="default"/>
        <w:lang w:val="en-US" w:eastAsia="en-US" w:bidi="ar-SA"/>
      </w:rPr>
    </w:lvl>
    <w:lvl w:ilvl="6" w:tplc="3B76B0B6">
      <w:numFmt w:val="bullet"/>
      <w:lvlText w:val="•"/>
      <w:lvlJc w:val="left"/>
      <w:pPr>
        <w:ind w:left="7416" w:hanging="720"/>
      </w:pPr>
      <w:rPr>
        <w:rFonts w:hint="default"/>
        <w:lang w:val="en-US" w:eastAsia="en-US" w:bidi="ar-SA"/>
      </w:rPr>
    </w:lvl>
    <w:lvl w:ilvl="7" w:tplc="D9984464">
      <w:numFmt w:val="bullet"/>
      <w:lvlText w:val="•"/>
      <w:lvlJc w:val="left"/>
      <w:pPr>
        <w:ind w:left="8352" w:hanging="720"/>
      </w:pPr>
      <w:rPr>
        <w:rFonts w:hint="default"/>
        <w:lang w:val="en-US" w:eastAsia="en-US" w:bidi="ar-SA"/>
      </w:rPr>
    </w:lvl>
    <w:lvl w:ilvl="8" w:tplc="28964B28">
      <w:numFmt w:val="bullet"/>
      <w:lvlText w:val="•"/>
      <w:lvlJc w:val="left"/>
      <w:pPr>
        <w:ind w:left="9288" w:hanging="720"/>
      </w:pPr>
      <w:rPr>
        <w:rFonts w:hint="default"/>
        <w:lang w:val="en-US" w:eastAsia="en-US" w:bidi="ar-SA"/>
      </w:rPr>
    </w:lvl>
  </w:abstractNum>
  <w:abstractNum w:abstractNumId="5" w15:restartNumberingAfterBreak="0">
    <w:nsid w:val="1AA44815"/>
    <w:multiLevelType w:val="hybridMultilevel"/>
    <w:tmpl w:val="D31EC7A2"/>
    <w:lvl w:ilvl="0" w:tplc="0409000F">
      <w:start w:val="1"/>
      <w:numFmt w:val="decimal"/>
      <w:lvlText w:val="%1."/>
      <w:lvlJc w:val="left"/>
      <w:pPr>
        <w:ind w:left="240"/>
      </w:pPr>
      <w:rPr>
        <w:b/>
        <w:i w:val="0"/>
        <w:strike w:val="0"/>
        <w:dstrike w:val="0"/>
        <w:color w:val="000000"/>
        <w:sz w:val="24"/>
        <w:u w:val="none" w:color="000000"/>
        <w:bdr w:val="none" w:sz="0" w:space="0" w:color="auto"/>
        <w:shd w:val="clear" w:color="auto" w:fill="auto"/>
        <w:vertAlign w:val="baseline"/>
      </w:rPr>
    </w:lvl>
    <w:lvl w:ilvl="1" w:tplc="E596537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CA8180C">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BD8BC52">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5A62C38">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C0A664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A482BD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476691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D3A48D2">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229F7434"/>
    <w:multiLevelType w:val="multilevel"/>
    <w:tmpl w:val="6688FE38"/>
    <w:lvl w:ilvl="0">
      <w:start w:val="2"/>
      <w:numFmt w:val="decimal"/>
      <w:lvlText w:val="%1."/>
      <w:lvlJc w:val="left"/>
      <w:pPr>
        <w:ind w:left="720" w:hanging="360"/>
      </w:pPr>
      <w:rPr>
        <w:b/>
      </w:r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3616CED"/>
    <w:multiLevelType w:val="hybridMultilevel"/>
    <w:tmpl w:val="8116B0F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7257EBC"/>
    <w:multiLevelType w:val="hybridMultilevel"/>
    <w:tmpl w:val="D8DC11DE"/>
    <w:lvl w:ilvl="0" w:tplc="B69885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5212B"/>
    <w:multiLevelType w:val="hybridMultilevel"/>
    <w:tmpl w:val="53EAD336"/>
    <w:lvl w:ilvl="0" w:tplc="6CCC62C4">
      <w:start w:val="1"/>
      <w:numFmt w:val="decimal"/>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10" w15:restartNumberingAfterBreak="0">
    <w:nsid w:val="2D3F1326"/>
    <w:multiLevelType w:val="multilevel"/>
    <w:tmpl w:val="B080976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EA11C98"/>
    <w:multiLevelType w:val="multilevel"/>
    <w:tmpl w:val="48B25D2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2A0F20"/>
    <w:multiLevelType w:val="multilevel"/>
    <w:tmpl w:val="F5066FE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304EB1"/>
    <w:multiLevelType w:val="multilevel"/>
    <w:tmpl w:val="2E62F53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AA142A"/>
    <w:multiLevelType w:val="hybridMultilevel"/>
    <w:tmpl w:val="9BCA2A50"/>
    <w:lvl w:ilvl="0" w:tplc="B96CDEE6">
      <w:start w:val="14"/>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4281C6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702AB7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D8C1EF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4521E3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0EE9A8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FF689C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783B2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C64BB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31402FBB"/>
    <w:multiLevelType w:val="multilevel"/>
    <w:tmpl w:val="C8E69C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C00756"/>
    <w:multiLevelType w:val="multilevel"/>
    <w:tmpl w:val="33E68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B86F20"/>
    <w:multiLevelType w:val="multilevel"/>
    <w:tmpl w:val="BE58D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5E6701"/>
    <w:multiLevelType w:val="multilevel"/>
    <w:tmpl w:val="CE008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17026D"/>
    <w:multiLevelType w:val="hybridMultilevel"/>
    <w:tmpl w:val="9DDA2FC4"/>
    <w:lvl w:ilvl="0" w:tplc="4CC0B510">
      <w:start w:val="1"/>
      <w:numFmt w:val="decimal"/>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20" w15:restartNumberingAfterBreak="0">
    <w:nsid w:val="48466B18"/>
    <w:multiLevelType w:val="multilevel"/>
    <w:tmpl w:val="92648B8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9CB3235"/>
    <w:multiLevelType w:val="hybridMultilevel"/>
    <w:tmpl w:val="9CDE86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53017B"/>
    <w:multiLevelType w:val="multilevel"/>
    <w:tmpl w:val="8FBCB28A"/>
    <w:lvl w:ilvl="0">
      <w:start w:val="1"/>
      <w:numFmt w:val="bullet"/>
      <w:lvlText w:val=""/>
      <w:lvlJc w:val="left"/>
      <w:pPr>
        <w:ind w:left="720" w:hanging="360"/>
      </w:pPr>
      <w:rPr>
        <w:rFonts w:ascii="Wingdings" w:hAnsi="Wingdings" w:hint="default"/>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5F1C7E"/>
    <w:multiLevelType w:val="multilevel"/>
    <w:tmpl w:val="A42CCD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974DAA"/>
    <w:multiLevelType w:val="hybridMultilevel"/>
    <w:tmpl w:val="64349E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331705"/>
    <w:multiLevelType w:val="multilevel"/>
    <w:tmpl w:val="BCB4ED1C"/>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2A6189"/>
    <w:multiLevelType w:val="hybridMultilevel"/>
    <w:tmpl w:val="2CB6AB54"/>
    <w:lvl w:ilvl="0" w:tplc="35D6C0FC">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1B085836">
      <w:numFmt w:val="bullet"/>
      <w:lvlText w:val="•"/>
      <w:lvlJc w:val="left"/>
      <w:pPr>
        <w:ind w:left="2412" w:hanging="360"/>
      </w:pPr>
      <w:rPr>
        <w:rFonts w:hint="default"/>
        <w:lang w:val="en-US" w:eastAsia="en-US" w:bidi="ar-SA"/>
      </w:rPr>
    </w:lvl>
    <w:lvl w:ilvl="2" w:tplc="91086B9E">
      <w:numFmt w:val="bullet"/>
      <w:lvlText w:val="•"/>
      <w:lvlJc w:val="left"/>
      <w:pPr>
        <w:ind w:left="3384" w:hanging="360"/>
      </w:pPr>
      <w:rPr>
        <w:rFonts w:hint="default"/>
        <w:lang w:val="en-US" w:eastAsia="en-US" w:bidi="ar-SA"/>
      </w:rPr>
    </w:lvl>
    <w:lvl w:ilvl="3" w:tplc="E654E88C">
      <w:numFmt w:val="bullet"/>
      <w:lvlText w:val="•"/>
      <w:lvlJc w:val="left"/>
      <w:pPr>
        <w:ind w:left="4356" w:hanging="360"/>
      </w:pPr>
      <w:rPr>
        <w:rFonts w:hint="default"/>
        <w:lang w:val="en-US" w:eastAsia="en-US" w:bidi="ar-SA"/>
      </w:rPr>
    </w:lvl>
    <w:lvl w:ilvl="4" w:tplc="CFAE02FA">
      <w:numFmt w:val="bullet"/>
      <w:lvlText w:val="•"/>
      <w:lvlJc w:val="left"/>
      <w:pPr>
        <w:ind w:left="5328" w:hanging="360"/>
      </w:pPr>
      <w:rPr>
        <w:rFonts w:hint="default"/>
        <w:lang w:val="en-US" w:eastAsia="en-US" w:bidi="ar-SA"/>
      </w:rPr>
    </w:lvl>
    <w:lvl w:ilvl="5" w:tplc="A332604E">
      <w:numFmt w:val="bullet"/>
      <w:lvlText w:val="•"/>
      <w:lvlJc w:val="left"/>
      <w:pPr>
        <w:ind w:left="6300" w:hanging="360"/>
      </w:pPr>
      <w:rPr>
        <w:rFonts w:hint="default"/>
        <w:lang w:val="en-US" w:eastAsia="en-US" w:bidi="ar-SA"/>
      </w:rPr>
    </w:lvl>
    <w:lvl w:ilvl="6" w:tplc="03E6CF54">
      <w:numFmt w:val="bullet"/>
      <w:lvlText w:val="•"/>
      <w:lvlJc w:val="left"/>
      <w:pPr>
        <w:ind w:left="7272" w:hanging="360"/>
      </w:pPr>
      <w:rPr>
        <w:rFonts w:hint="default"/>
        <w:lang w:val="en-US" w:eastAsia="en-US" w:bidi="ar-SA"/>
      </w:rPr>
    </w:lvl>
    <w:lvl w:ilvl="7" w:tplc="7034D700">
      <w:numFmt w:val="bullet"/>
      <w:lvlText w:val="•"/>
      <w:lvlJc w:val="left"/>
      <w:pPr>
        <w:ind w:left="8244" w:hanging="360"/>
      </w:pPr>
      <w:rPr>
        <w:rFonts w:hint="default"/>
        <w:lang w:val="en-US" w:eastAsia="en-US" w:bidi="ar-SA"/>
      </w:rPr>
    </w:lvl>
    <w:lvl w:ilvl="8" w:tplc="D996D814">
      <w:numFmt w:val="bullet"/>
      <w:lvlText w:val="•"/>
      <w:lvlJc w:val="left"/>
      <w:pPr>
        <w:ind w:left="9216" w:hanging="360"/>
      </w:pPr>
      <w:rPr>
        <w:rFonts w:hint="default"/>
        <w:lang w:val="en-US" w:eastAsia="en-US" w:bidi="ar-SA"/>
      </w:rPr>
    </w:lvl>
  </w:abstractNum>
  <w:abstractNum w:abstractNumId="27" w15:restartNumberingAfterBreak="0">
    <w:nsid w:val="52CE605E"/>
    <w:multiLevelType w:val="multilevel"/>
    <w:tmpl w:val="83AA8F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D97C70"/>
    <w:multiLevelType w:val="hybridMultilevel"/>
    <w:tmpl w:val="55D68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A27A6E"/>
    <w:multiLevelType w:val="multilevel"/>
    <w:tmpl w:val="624697E6"/>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D81A3C"/>
    <w:multiLevelType w:val="multilevel"/>
    <w:tmpl w:val="2E167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73F5629"/>
    <w:multiLevelType w:val="multilevel"/>
    <w:tmpl w:val="6688FE38"/>
    <w:lvl w:ilvl="0">
      <w:start w:val="2"/>
      <w:numFmt w:val="decimal"/>
      <w:lvlText w:val="%1."/>
      <w:lvlJc w:val="left"/>
      <w:pPr>
        <w:ind w:left="720" w:hanging="360"/>
      </w:pPr>
      <w:rPr>
        <w:b/>
      </w:r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15:restartNumberingAfterBreak="0">
    <w:nsid w:val="58C9516C"/>
    <w:multiLevelType w:val="multilevel"/>
    <w:tmpl w:val="AA6A420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712A71"/>
    <w:multiLevelType w:val="multilevel"/>
    <w:tmpl w:val="B9A0B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EE70955"/>
    <w:multiLevelType w:val="hybridMultilevel"/>
    <w:tmpl w:val="5546B732"/>
    <w:lvl w:ilvl="0" w:tplc="942E168C">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FC24840">
      <w:start w:val="1"/>
      <w:numFmt w:val="lowerRoman"/>
      <w:lvlText w:val="%2."/>
      <w:lvlJc w:val="left"/>
      <w:pPr>
        <w:ind w:left="180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2" w:tplc="27F672BC">
      <w:numFmt w:val="bullet"/>
      <w:lvlText w:val="•"/>
      <w:lvlJc w:val="left"/>
      <w:pPr>
        <w:ind w:left="2840" w:hanging="720"/>
      </w:pPr>
      <w:rPr>
        <w:rFonts w:hint="default"/>
        <w:lang w:val="en-US" w:eastAsia="en-US" w:bidi="ar-SA"/>
      </w:rPr>
    </w:lvl>
    <w:lvl w:ilvl="3" w:tplc="014AC7DA">
      <w:numFmt w:val="bullet"/>
      <w:lvlText w:val="•"/>
      <w:lvlJc w:val="left"/>
      <w:pPr>
        <w:ind w:left="3880" w:hanging="720"/>
      </w:pPr>
      <w:rPr>
        <w:rFonts w:hint="default"/>
        <w:lang w:val="en-US" w:eastAsia="en-US" w:bidi="ar-SA"/>
      </w:rPr>
    </w:lvl>
    <w:lvl w:ilvl="4" w:tplc="75606F6C">
      <w:numFmt w:val="bullet"/>
      <w:lvlText w:val="•"/>
      <w:lvlJc w:val="left"/>
      <w:pPr>
        <w:ind w:left="4920" w:hanging="720"/>
      </w:pPr>
      <w:rPr>
        <w:rFonts w:hint="default"/>
        <w:lang w:val="en-US" w:eastAsia="en-US" w:bidi="ar-SA"/>
      </w:rPr>
    </w:lvl>
    <w:lvl w:ilvl="5" w:tplc="E0A01626">
      <w:numFmt w:val="bullet"/>
      <w:lvlText w:val="•"/>
      <w:lvlJc w:val="left"/>
      <w:pPr>
        <w:ind w:left="5960" w:hanging="720"/>
      </w:pPr>
      <w:rPr>
        <w:rFonts w:hint="default"/>
        <w:lang w:val="en-US" w:eastAsia="en-US" w:bidi="ar-SA"/>
      </w:rPr>
    </w:lvl>
    <w:lvl w:ilvl="6" w:tplc="0D98ECAC">
      <w:numFmt w:val="bullet"/>
      <w:lvlText w:val="•"/>
      <w:lvlJc w:val="left"/>
      <w:pPr>
        <w:ind w:left="7000" w:hanging="720"/>
      </w:pPr>
      <w:rPr>
        <w:rFonts w:hint="default"/>
        <w:lang w:val="en-US" w:eastAsia="en-US" w:bidi="ar-SA"/>
      </w:rPr>
    </w:lvl>
    <w:lvl w:ilvl="7" w:tplc="454603B6">
      <w:numFmt w:val="bullet"/>
      <w:lvlText w:val="•"/>
      <w:lvlJc w:val="left"/>
      <w:pPr>
        <w:ind w:left="8040" w:hanging="720"/>
      </w:pPr>
      <w:rPr>
        <w:rFonts w:hint="default"/>
        <w:lang w:val="en-US" w:eastAsia="en-US" w:bidi="ar-SA"/>
      </w:rPr>
    </w:lvl>
    <w:lvl w:ilvl="8" w:tplc="CA50E1D2">
      <w:numFmt w:val="bullet"/>
      <w:lvlText w:val="•"/>
      <w:lvlJc w:val="left"/>
      <w:pPr>
        <w:ind w:left="9080" w:hanging="720"/>
      </w:pPr>
      <w:rPr>
        <w:rFonts w:hint="default"/>
        <w:lang w:val="en-US" w:eastAsia="en-US" w:bidi="ar-SA"/>
      </w:rPr>
    </w:lvl>
  </w:abstractNum>
  <w:abstractNum w:abstractNumId="35" w15:restartNumberingAfterBreak="0">
    <w:nsid w:val="61DC0B0A"/>
    <w:multiLevelType w:val="hybridMultilevel"/>
    <w:tmpl w:val="40E629BE"/>
    <w:lvl w:ilvl="0" w:tplc="B72ED5D4">
      <w:start w:val="1"/>
      <w:numFmt w:val="lowerRoman"/>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B085836">
      <w:numFmt w:val="bullet"/>
      <w:lvlText w:val="•"/>
      <w:lvlJc w:val="left"/>
      <w:pPr>
        <w:ind w:left="2412" w:hanging="360"/>
      </w:pPr>
      <w:rPr>
        <w:rFonts w:hint="default"/>
        <w:lang w:val="en-US" w:eastAsia="en-US" w:bidi="ar-SA"/>
      </w:rPr>
    </w:lvl>
    <w:lvl w:ilvl="2" w:tplc="91086B9E">
      <w:numFmt w:val="bullet"/>
      <w:lvlText w:val="•"/>
      <w:lvlJc w:val="left"/>
      <w:pPr>
        <w:ind w:left="3384" w:hanging="360"/>
      </w:pPr>
      <w:rPr>
        <w:rFonts w:hint="default"/>
        <w:lang w:val="en-US" w:eastAsia="en-US" w:bidi="ar-SA"/>
      </w:rPr>
    </w:lvl>
    <w:lvl w:ilvl="3" w:tplc="E654E88C">
      <w:numFmt w:val="bullet"/>
      <w:lvlText w:val="•"/>
      <w:lvlJc w:val="left"/>
      <w:pPr>
        <w:ind w:left="4356" w:hanging="360"/>
      </w:pPr>
      <w:rPr>
        <w:rFonts w:hint="default"/>
        <w:lang w:val="en-US" w:eastAsia="en-US" w:bidi="ar-SA"/>
      </w:rPr>
    </w:lvl>
    <w:lvl w:ilvl="4" w:tplc="CFAE02FA">
      <w:numFmt w:val="bullet"/>
      <w:lvlText w:val="•"/>
      <w:lvlJc w:val="left"/>
      <w:pPr>
        <w:ind w:left="5328" w:hanging="360"/>
      </w:pPr>
      <w:rPr>
        <w:rFonts w:hint="default"/>
        <w:lang w:val="en-US" w:eastAsia="en-US" w:bidi="ar-SA"/>
      </w:rPr>
    </w:lvl>
    <w:lvl w:ilvl="5" w:tplc="A332604E">
      <w:numFmt w:val="bullet"/>
      <w:lvlText w:val="•"/>
      <w:lvlJc w:val="left"/>
      <w:pPr>
        <w:ind w:left="6300" w:hanging="360"/>
      </w:pPr>
      <w:rPr>
        <w:rFonts w:hint="default"/>
        <w:lang w:val="en-US" w:eastAsia="en-US" w:bidi="ar-SA"/>
      </w:rPr>
    </w:lvl>
    <w:lvl w:ilvl="6" w:tplc="03E6CF54">
      <w:numFmt w:val="bullet"/>
      <w:lvlText w:val="•"/>
      <w:lvlJc w:val="left"/>
      <w:pPr>
        <w:ind w:left="7272" w:hanging="360"/>
      </w:pPr>
      <w:rPr>
        <w:rFonts w:hint="default"/>
        <w:lang w:val="en-US" w:eastAsia="en-US" w:bidi="ar-SA"/>
      </w:rPr>
    </w:lvl>
    <w:lvl w:ilvl="7" w:tplc="7034D700">
      <w:numFmt w:val="bullet"/>
      <w:lvlText w:val="•"/>
      <w:lvlJc w:val="left"/>
      <w:pPr>
        <w:ind w:left="8244" w:hanging="360"/>
      </w:pPr>
      <w:rPr>
        <w:rFonts w:hint="default"/>
        <w:lang w:val="en-US" w:eastAsia="en-US" w:bidi="ar-SA"/>
      </w:rPr>
    </w:lvl>
    <w:lvl w:ilvl="8" w:tplc="D996D814">
      <w:numFmt w:val="bullet"/>
      <w:lvlText w:val="•"/>
      <w:lvlJc w:val="left"/>
      <w:pPr>
        <w:ind w:left="9216" w:hanging="360"/>
      </w:pPr>
      <w:rPr>
        <w:rFonts w:hint="default"/>
        <w:lang w:val="en-US" w:eastAsia="en-US" w:bidi="ar-SA"/>
      </w:rPr>
    </w:lvl>
  </w:abstractNum>
  <w:abstractNum w:abstractNumId="36" w15:restartNumberingAfterBreak="0">
    <w:nsid w:val="64433514"/>
    <w:multiLevelType w:val="hybridMultilevel"/>
    <w:tmpl w:val="0E504D8A"/>
    <w:lvl w:ilvl="0" w:tplc="FD5EB83E">
      <w:start w:val="1"/>
      <w:numFmt w:val="lowerLetter"/>
      <w:lvlText w:val="(%1)"/>
      <w:lvlJc w:val="left"/>
      <w:pPr>
        <w:ind w:left="3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0A4060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B0523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52A68D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1274A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47E36A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6D4B80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64219E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CF62AD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664F26B2"/>
    <w:multiLevelType w:val="multilevel"/>
    <w:tmpl w:val="4FCE2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94255DB"/>
    <w:multiLevelType w:val="hybridMultilevel"/>
    <w:tmpl w:val="1DFE07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915819"/>
    <w:multiLevelType w:val="hybridMultilevel"/>
    <w:tmpl w:val="F2241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F11BB1"/>
    <w:multiLevelType w:val="hybridMultilevel"/>
    <w:tmpl w:val="1F92AF06"/>
    <w:lvl w:ilvl="0" w:tplc="A0D2079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1" w15:restartNumberingAfterBreak="0">
    <w:nsid w:val="76FA1CDD"/>
    <w:multiLevelType w:val="hybridMultilevel"/>
    <w:tmpl w:val="23EECE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482A75"/>
    <w:multiLevelType w:val="hybridMultilevel"/>
    <w:tmpl w:val="292254E6"/>
    <w:lvl w:ilvl="0" w:tplc="0409001B">
      <w:start w:val="1"/>
      <w:numFmt w:val="lowerRoman"/>
      <w:lvlText w:val="%1."/>
      <w:lvlJc w:val="right"/>
      <w:pPr>
        <w:ind w:left="1800" w:hanging="720"/>
      </w:pPr>
      <w:rPr>
        <w:rFonts w:hint="default"/>
        <w:b w:val="0"/>
        <w:bCs w:val="0"/>
        <w:i w:val="0"/>
        <w:iCs w:val="0"/>
        <w:spacing w:val="0"/>
        <w:w w:val="100"/>
        <w:sz w:val="24"/>
        <w:szCs w:val="24"/>
        <w:lang w:val="en-US" w:eastAsia="en-US" w:bidi="ar-SA"/>
      </w:rPr>
    </w:lvl>
    <w:lvl w:ilvl="1" w:tplc="AED479BC">
      <w:numFmt w:val="bullet"/>
      <w:lvlText w:val="•"/>
      <w:lvlJc w:val="left"/>
      <w:pPr>
        <w:ind w:left="2736" w:hanging="720"/>
      </w:pPr>
      <w:rPr>
        <w:rFonts w:hint="default"/>
        <w:lang w:val="en-US" w:eastAsia="en-US" w:bidi="ar-SA"/>
      </w:rPr>
    </w:lvl>
    <w:lvl w:ilvl="2" w:tplc="7D2C8E48">
      <w:numFmt w:val="bullet"/>
      <w:lvlText w:val="•"/>
      <w:lvlJc w:val="left"/>
      <w:pPr>
        <w:ind w:left="3672" w:hanging="720"/>
      </w:pPr>
      <w:rPr>
        <w:rFonts w:hint="default"/>
        <w:lang w:val="en-US" w:eastAsia="en-US" w:bidi="ar-SA"/>
      </w:rPr>
    </w:lvl>
    <w:lvl w:ilvl="3" w:tplc="C370237C">
      <w:numFmt w:val="bullet"/>
      <w:lvlText w:val="•"/>
      <w:lvlJc w:val="left"/>
      <w:pPr>
        <w:ind w:left="4608" w:hanging="720"/>
      </w:pPr>
      <w:rPr>
        <w:rFonts w:hint="default"/>
        <w:lang w:val="en-US" w:eastAsia="en-US" w:bidi="ar-SA"/>
      </w:rPr>
    </w:lvl>
    <w:lvl w:ilvl="4" w:tplc="99DC1408">
      <w:numFmt w:val="bullet"/>
      <w:lvlText w:val="•"/>
      <w:lvlJc w:val="left"/>
      <w:pPr>
        <w:ind w:left="5544" w:hanging="720"/>
      </w:pPr>
      <w:rPr>
        <w:rFonts w:hint="default"/>
        <w:lang w:val="en-US" w:eastAsia="en-US" w:bidi="ar-SA"/>
      </w:rPr>
    </w:lvl>
    <w:lvl w:ilvl="5" w:tplc="FB3A9D04">
      <w:numFmt w:val="bullet"/>
      <w:lvlText w:val="•"/>
      <w:lvlJc w:val="left"/>
      <w:pPr>
        <w:ind w:left="6480" w:hanging="720"/>
      </w:pPr>
      <w:rPr>
        <w:rFonts w:hint="default"/>
        <w:lang w:val="en-US" w:eastAsia="en-US" w:bidi="ar-SA"/>
      </w:rPr>
    </w:lvl>
    <w:lvl w:ilvl="6" w:tplc="3B76B0B6">
      <w:numFmt w:val="bullet"/>
      <w:lvlText w:val="•"/>
      <w:lvlJc w:val="left"/>
      <w:pPr>
        <w:ind w:left="7416" w:hanging="720"/>
      </w:pPr>
      <w:rPr>
        <w:rFonts w:hint="default"/>
        <w:lang w:val="en-US" w:eastAsia="en-US" w:bidi="ar-SA"/>
      </w:rPr>
    </w:lvl>
    <w:lvl w:ilvl="7" w:tplc="D9984464">
      <w:numFmt w:val="bullet"/>
      <w:lvlText w:val="•"/>
      <w:lvlJc w:val="left"/>
      <w:pPr>
        <w:ind w:left="8352" w:hanging="720"/>
      </w:pPr>
      <w:rPr>
        <w:rFonts w:hint="default"/>
        <w:lang w:val="en-US" w:eastAsia="en-US" w:bidi="ar-SA"/>
      </w:rPr>
    </w:lvl>
    <w:lvl w:ilvl="8" w:tplc="28964B28">
      <w:numFmt w:val="bullet"/>
      <w:lvlText w:val="•"/>
      <w:lvlJc w:val="left"/>
      <w:pPr>
        <w:ind w:left="9288" w:hanging="720"/>
      </w:pPr>
      <w:rPr>
        <w:rFonts w:hint="default"/>
        <w:lang w:val="en-US" w:eastAsia="en-US" w:bidi="ar-SA"/>
      </w:rPr>
    </w:lvl>
  </w:abstractNum>
  <w:abstractNum w:abstractNumId="43" w15:restartNumberingAfterBreak="0">
    <w:nsid w:val="7CF638D2"/>
    <w:multiLevelType w:val="multilevel"/>
    <w:tmpl w:val="34F892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E7108F6"/>
    <w:multiLevelType w:val="multilevel"/>
    <w:tmpl w:val="0024AC8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1"/>
  </w:num>
  <w:num w:numId="3">
    <w:abstractNumId w:val="17"/>
  </w:num>
  <w:num w:numId="4">
    <w:abstractNumId w:val="23"/>
  </w:num>
  <w:num w:numId="5">
    <w:abstractNumId w:val="12"/>
  </w:num>
  <w:num w:numId="6">
    <w:abstractNumId w:val="43"/>
  </w:num>
  <w:num w:numId="7">
    <w:abstractNumId w:val="15"/>
  </w:num>
  <w:num w:numId="8">
    <w:abstractNumId w:val="29"/>
  </w:num>
  <w:num w:numId="9">
    <w:abstractNumId w:val="25"/>
  </w:num>
  <w:num w:numId="10">
    <w:abstractNumId w:val="27"/>
  </w:num>
  <w:num w:numId="11">
    <w:abstractNumId w:val="10"/>
  </w:num>
  <w:num w:numId="12">
    <w:abstractNumId w:val="30"/>
  </w:num>
  <w:num w:numId="13">
    <w:abstractNumId w:val="33"/>
  </w:num>
  <w:num w:numId="14">
    <w:abstractNumId w:val="37"/>
  </w:num>
  <w:num w:numId="15">
    <w:abstractNumId w:val="0"/>
  </w:num>
  <w:num w:numId="16">
    <w:abstractNumId w:val="31"/>
  </w:num>
  <w:num w:numId="17">
    <w:abstractNumId w:val="20"/>
  </w:num>
  <w:num w:numId="18">
    <w:abstractNumId w:val="18"/>
  </w:num>
  <w:num w:numId="19">
    <w:abstractNumId w:val="44"/>
  </w:num>
  <w:num w:numId="20">
    <w:abstractNumId w:val="32"/>
  </w:num>
  <w:num w:numId="21">
    <w:abstractNumId w:val="16"/>
  </w:num>
  <w:num w:numId="22">
    <w:abstractNumId w:val="1"/>
  </w:num>
  <w:num w:numId="23">
    <w:abstractNumId w:val="13"/>
  </w:num>
  <w:num w:numId="24">
    <w:abstractNumId w:val="2"/>
  </w:num>
  <w:num w:numId="25">
    <w:abstractNumId w:val="9"/>
  </w:num>
  <w:num w:numId="26">
    <w:abstractNumId w:val="19"/>
  </w:num>
  <w:num w:numId="27">
    <w:abstractNumId w:val="39"/>
  </w:num>
  <w:num w:numId="28">
    <w:abstractNumId w:val="34"/>
  </w:num>
  <w:num w:numId="29">
    <w:abstractNumId w:val="26"/>
  </w:num>
  <w:num w:numId="30">
    <w:abstractNumId w:val="4"/>
  </w:num>
  <w:num w:numId="31">
    <w:abstractNumId w:val="35"/>
  </w:num>
  <w:num w:numId="32">
    <w:abstractNumId w:val="42"/>
  </w:num>
  <w:num w:numId="33">
    <w:abstractNumId w:val="21"/>
  </w:num>
  <w:num w:numId="34">
    <w:abstractNumId w:val="24"/>
  </w:num>
  <w:num w:numId="35">
    <w:abstractNumId w:val="7"/>
  </w:num>
  <w:num w:numId="36">
    <w:abstractNumId w:val="38"/>
  </w:num>
  <w:num w:numId="37">
    <w:abstractNumId w:val="3"/>
  </w:num>
  <w:num w:numId="38">
    <w:abstractNumId w:val="41"/>
  </w:num>
  <w:num w:numId="39">
    <w:abstractNumId w:val="8"/>
  </w:num>
  <w:num w:numId="40">
    <w:abstractNumId w:val="28"/>
  </w:num>
  <w:num w:numId="41">
    <w:abstractNumId w:val="5"/>
  </w:num>
  <w:num w:numId="42">
    <w:abstractNumId w:val="14"/>
  </w:num>
  <w:num w:numId="43">
    <w:abstractNumId w:val="36"/>
  </w:num>
  <w:num w:numId="44">
    <w:abstractNumId w:val="40"/>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B2"/>
    <w:rsid w:val="00026FD8"/>
    <w:rsid w:val="00036E6C"/>
    <w:rsid w:val="00045D75"/>
    <w:rsid w:val="00046B4D"/>
    <w:rsid w:val="00162202"/>
    <w:rsid w:val="00163B0F"/>
    <w:rsid w:val="001650F3"/>
    <w:rsid w:val="00175C7A"/>
    <w:rsid w:val="0018114E"/>
    <w:rsid w:val="00192BA5"/>
    <w:rsid w:val="001A0016"/>
    <w:rsid w:val="001C1D98"/>
    <w:rsid w:val="001C6AFA"/>
    <w:rsid w:val="001E7739"/>
    <w:rsid w:val="00214783"/>
    <w:rsid w:val="002329AF"/>
    <w:rsid w:val="00255D54"/>
    <w:rsid w:val="002766CD"/>
    <w:rsid w:val="00284A8B"/>
    <w:rsid w:val="002B194B"/>
    <w:rsid w:val="002B25F0"/>
    <w:rsid w:val="002B6E11"/>
    <w:rsid w:val="002C5CAD"/>
    <w:rsid w:val="002D1DF5"/>
    <w:rsid w:val="002E0206"/>
    <w:rsid w:val="002E7128"/>
    <w:rsid w:val="002F4566"/>
    <w:rsid w:val="002F537B"/>
    <w:rsid w:val="00316097"/>
    <w:rsid w:val="00322679"/>
    <w:rsid w:val="00332842"/>
    <w:rsid w:val="00334AF7"/>
    <w:rsid w:val="0034313F"/>
    <w:rsid w:val="00352296"/>
    <w:rsid w:val="003640B3"/>
    <w:rsid w:val="003A5E83"/>
    <w:rsid w:val="003C066E"/>
    <w:rsid w:val="003D47F6"/>
    <w:rsid w:val="003D51F5"/>
    <w:rsid w:val="00402613"/>
    <w:rsid w:val="00405D3F"/>
    <w:rsid w:val="0041037C"/>
    <w:rsid w:val="0043777E"/>
    <w:rsid w:val="004440B6"/>
    <w:rsid w:val="004850BC"/>
    <w:rsid w:val="004C4E2A"/>
    <w:rsid w:val="004F018E"/>
    <w:rsid w:val="00504219"/>
    <w:rsid w:val="00515A51"/>
    <w:rsid w:val="00545943"/>
    <w:rsid w:val="00545FC9"/>
    <w:rsid w:val="005522F2"/>
    <w:rsid w:val="00575B54"/>
    <w:rsid w:val="005974F9"/>
    <w:rsid w:val="005B71A9"/>
    <w:rsid w:val="005D74E8"/>
    <w:rsid w:val="005F7E40"/>
    <w:rsid w:val="00615D2C"/>
    <w:rsid w:val="006235D4"/>
    <w:rsid w:val="006331A4"/>
    <w:rsid w:val="00654100"/>
    <w:rsid w:val="00660426"/>
    <w:rsid w:val="00681B51"/>
    <w:rsid w:val="006972DC"/>
    <w:rsid w:val="006D1C26"/>
    <w:rsid w:val="006E0314"/>
    <w:rsid w:val="006E69DF"/>
    <w:rsid w:val="00704DFF"/>
    <w:rsid w:val="00713FBD"/>
    <w:rsid w:val="00716B87"/>
    <w:rsid w:val="007261FF"/>
    <w:rsid w:val="00733F89"/>
    <w:rsid w:val="00742AD3"/>
    <w:rsid w:val="0074441D"/>
    <w:rsid w:val="0076781C"/>
    <w:rsid w:val="00771056"/>
    <w:rsid w:val="00795789"/>
    <w:rsid w:val="007C29B7"/>
    <w:rsid w:val="007D4689"/>
    <w:rsid w:val="007F512D"/>
    <w:rsid w:val="0081468F"/>
    <w:rsid w:val="00816AA7"/>
    <w:rsid w:val="00846FAB"/>
    <w:rsid w:val="00870520"/>
    <w:rsid w:val="00872770"/>
    <w:rsid w:val="00881E41"/>
    <w:rsid w:val="0088293C"/>
    <w:rsid w:val="00883D5B"/>
    <w:rsid w:val="008938D1"/>
    <w:rsid w:val="008B6CB4"/>
    <w:rsid w:val="008C04C8"/>
    <w:rsid w:val="008C3F3B"/>
    <w:rsid w:val="008C62F1"/>
    <w:rsid w:val="00904759"/>
    <w:rsid w:val="009067A7"/>
    <w:rsid w:val="00912C2B"/>
    <w:rsid w:val="00914380"/>
    <w:rsid w:val="009221B6"/>
    <w:rsid w:val="00934AA9"/>
    <w:rsid w:val="00964D72"/>
    <w:rsid w:val="009B28DE"/>
    <w:rsid w:val="009F0281"/>
    <w:rsid w:val="009F74FE"/>
    <w:rsid w:val="00A06895"/>
    <w:rsid w:val="00A27AB6"/>
    <w:rsid w:val="00A34406"/>
    <w:rsid w:val="00A60B78"/>
    <w:rsid w:val="00A71DB9"/>
    <w:rsid w:val="00AA32B6"/>
    <w:rsid w:val="00B05AEA"/>
    <w:rsid w:val="00B06434"/>
    <w:rsid w:val="00B23904"/>
    <w:rsid w:val="00B33328"/>
    <w:rsid w:val="00B617F5"/>
    <w:rsid w:val="00B81310"/>
    <w:rsid w:val="00B9467C"/>
    <w:rsid w:val="00BA0F80"/>
    <w:rsid w:val="00BA47B2"/>
    <w:rsid w:val="00C05D40"/>
    <w:rsid w:val="00C12F39"/>
    <w:rsid w:val="00C2089F"/>
    <w:rsid w:val="00C20B4D"/>
    <w:rsid w:val="00C42D9C"/>
    <w:rsid w:val="00C826C1"/>
    <w:rsid w:val="00C83366"/>
    <w:rsid w:val="00CA4E5D"/>
    <w:rsid w:val="00CB7A5C"/>
    <w:rsid w:val="00CC1885"/>
    <w:rsid w:val="00CF7BF3"/>
    <w:rsid w:val="00D01487"/>
    <w:rsid w:val="00D2360B"/>
    <w:rsid w:val="00D47751"/>
    <w:rsid w:val="00D55455"/>
    <w:rsid w:val="00D555D3"/>
    <w:rsid w:val="00D80EE9"/>
    <w:rsid w:val="00D862A7"/>
    <w:rsid w:val="00DA00A3"/>
    <w:rsid w:val="00DB5685"/>
    <w:rsid w:val="00DC2DF5"/>
    <w:rsid w:val="00DC4817"/>
    <w:rsid w:val="00DD2CF7"/>
    <w:rsid w:val="00DD3A11"/>
    <w:rsid w:val="00DE5DA6"/>
    <w:rsid w:val="00DE6096"/>
    <w:rsid w:val="00E05E75"/>
    <w:rsid w:val="00E24837"/>
    <w:rsid w:val="00E24DA6"/>
    <w:rsid w:val="00E35917"/>
    <w:rsid w:val="00E406AE"/>
    <w:rsid w:val="00E47C73"/>
    <w:rsid w:val="00E53AC1"/>
    <w:rsid w:val="00E55723"/>
    <w:rsid w:val="00E77B61"/>
    <w:rsid w:val="00E90C5D"/>
    <w:rsid w:val="00EB38BE"/>
    <w:rsid w:val="00EF1E42"/>
    <w:rsid w:val="00EF589B"/>
    <w:rsid w:val="00F07C20"/>
    <w:rsid w:val="00F3096A"/>
    <w:rsid w:val="00F57B0A"/>
    <w:rsid w:val="00F70B59"/>
    <w:rsid w:val="00F757A3"/>
    <w:rsid w:val="00F8065D"/>
    <w:rsid w:val="00F95779"/>
    <w:rsid w:val="00F97A36"/>
    <w:rsid w:val="00FA2821"/>
    <w:rsid w:val="00FA4A5D"/>
    <w:rsid w:val="00FF5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3492A1F2"/>
  <w15:docId w15:val="{8E0C5C2F-2061-438D-B58B-FE14DED21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0E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E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E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30E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30E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0E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0E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0E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0E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0E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E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E43"/>
    <w:rPr>
      <w:rFonts w:eastAsiaTheme="majorEastAsia" w:cstheme="majorBidi"/>
      <w:color w:val="272727" w:themeColor="text1" w:themeTint="D8"/>
    </w:rPr>
  </w:style>
  <w:style w:type="character" w:customStyle="1" w:styleId="TitleChar">
    <w:name w:val="Title Char"/>
    <w:basedOn w:val="DefaultParagraphFont"/>
    <w:link w:val="Title"/>
    <w:uiPriority w:val="10"/>
    <w:rsid w:val="00330E4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30E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E43"/>
    <w:pPr>
      <w:spacing w:before="160"/>
      <w:jc w:val="center"/>
    </w:pPr>
    <w:rPr>
      <w:i/>
      <w:iCs/>
      <w:color w:val="404040" w:themeColor="text1" w:themeTint="BF"/>
    </w:rPr>
  </w:style>
  <w:style w:type="character" w:customStyle="1" w:styleId="QuoteChar">
    <w:name w:val="Quote Char"/>
    <w:basedOn w:val="DefaultParagraphFont"/>
    <w:link w:val="Quote"/>
    <w:uiPriority w:val="29"/>
    <w:rsid w:val="00330E43"/>
    <w:rPr>
      <w:i/>
      <w:iCs/>
      <w:color w:val="404040" w:themeColor="text1" w:themeTint="BF"/>
    </w:rPr>
  </w:style>
  <w:style w:type="paragraph" w:styleId="ListParagraph">
    <w:name w:val="List Paragraph"/>
    <w:basedOn w:val="Normal"/>
    <w:uiPriority w:val="34"/>
    <w:qFormat/>
    <w:rsid w:val="00330E43"/>
    <w:pPr>
      <w:ind w:left="720"/>
      <w:contextualSpacing/>
    </w:pPr>
  </w:style>
  <w:style w:type="character" w:styleId="IntenseEmphasis">
    <w:name w:val="Intense Emphasis"/>
    <w:basedOn w:val="DefaultParagraphFont"/>
    <w:uiPriority w:val="21"/>
    <w:qFormat/>
    <w:rsid w:val="00330E43"/>
    <w:rPr>
      <w:i/>
      <w:iCs/>
      <w:color w:val="2F5496" w:themeColor="accent1" w:themeShade="BF"/>
    </w:rPr>
  </w:style>
  <w:style w:type="paragraph" w:styleId="IntenseQuote">
    <w:name w:val="Intense Quote"/>
    <w:basedOn w:val="Normal"/>
    <w:next w:val="Normal"/>
    <w:link w:val="IntenseQuoteChar"/>
    <w:uiPriority w:val="30"/>
    <w:qFormat/>
    <w:rsid w:val="00330E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0E43"/>
    <w:rPr>
      <w:i/>
      <w:iCs/>
      <w:color w:val="2F5496" w:themeColor="accent1" w:themeShade="BF"/>
    </w:rPr>
  </w:style>
  <w:style w:type="character" w:styleId="IntenseReference">
    <w:name w:val="Intense Reference"/>
    <w:basedOn w:val="DefaultParagraphFont"/>
    <w:uiPriority w:val="32"/>
    <w:qFormat/>
    <w:rsid w:val="00330E43"/>
    <w:rPr>
      <w:b/>
      <w:bCs/>
      <w:smallCaps/>
      <w:color w:val="2F5496" w:themeColor="accent1" w:themeShade="BF"/>
      <w:spacing w:val="5"/>
    </w:rPr>
  </w:style>
  <w:style w:type="paragraph" w:styleId="NormalWeb">
    <w:name w:val="Normal (Web)"/>
    <w:basedOn w:val="Normal"/>
    <w:uiPriority w:val="99"/>
    <w:unhideWhenUsed/>
    <w:rsid w:val="00131DC9"/>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3664F"/>
    <w:rPr>
      <w:sz w:val="16"/>
      <w:szCs w:val="16"/>
    </w:rPr>
  </w:style>
  <w:style w:type="paragraph" w:styleId="CommentText">
    <w:name w:val="annotation text"/>
    <w:basedOn w:val="Normal"/>
    <w:link w:val="CommentTextChar"/>
    <w:uiPriority w:val="99"/>
    <w:semiHidden/>
    <w:unhideWhenUsed/>
    <w:rsid w:val="0043664F"/>
    <w:pPr>
      <w:spacing w:line="240" w:lineRule="auto"/>
    </w:pPr>
    <w:rPr>
      <w:sz w:val="20"/>
      <w:szCs w:val="20"/>
    </w:rPr>
  </w:style>
  <w:style w:type="character" w:customStyle="1" w:styleId="CommentTextChar">
    <w:name w:val="Comment Text Char"/>
    <w:basedOn w:val="DefaultParagraphFont"/>
    <w:link w:val="CommentText"/>
    <w:uiPriority w:val="99"/>
    <w:semiHidden/>
    <w:rsid w:val="0043664F"/>
    <w:rPr>
      <w:sz w:val="20"/>
      <w:szCs w:val="20"/>
    </w:rPr>
  </w:style>
  <w:style w:type="paragraph" w:styleId="CommentSubject">
    <w:name w:val="annotation subject"/>
    <w:basedOn w:val="CommentText"/>
    <w:next w:val="CommentText"/>
    <w:link w:val="CommentSubjectChar"/>
    <w:uiPriority w:val="99"/>
    <w:semiHidden/>
    <w:unhideWhenUsed/>
    <w:rsid w:val="0043664F"/>
    <w:rPr>
      <w:b/>
      <w:bCs/>
    </w:rPr>
  </w:style>
  <w:style w:type="character" w:customStyle="1" w:styleId="CommentSubjectChar">
    <w:name w:val="Comment Subject Char"/>
    <w:basedOn w:val="CommentTextChar"/>
    <w:link w:val="CommentSubject"/>
    <w:uiPriority w:val="99"/>
    <w:semiHidden/>
    <w:rsid w:val="0043664F"/>
    <w:rPr>
      <w:b/>
      <w:bCs/>
      <w:sz w:val="20"/>
      <w:szCs w:val="20"/>
    </w:rPr>
  </w:style>
  <w:style w:type="paragraph" w:styleId="Header">
    <w:name w:val="header"/>
    <w:basedOn w:val="Normal"/>
    <w:link w:val="HeaderChar"/>
    <w:uiPriority w:val="99"/>
    <w:unhideWhenUsed/>
    <w:rsid w:val="003A3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565"/>
  </w:style>
  <w:style w:type="paragraph" w:styleId="Footer">
    <w:name w:val="footer"/>
    <w:basedOn w:val="Normal"/>
    <w:link w:val="FooterChar"/>
    <w:uiPriority w:val="99"/>
    <w:unhideWhenUsed/>
    <w:rsid w:val="003A3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565"/>
  </w:style>
  <w:style w:type="character" w:styleId="Emphasis">
    <w:name w:val="Emphasis"/>
    <w:basedOn w:val="DefaultParagraphFont"/>
    <w:uiPriority w:val="20"/>
    <w:qFormat/>
    <w:rsid w:val="005C07F1"/>
    <w:rPr>
      <w:i/>
      <w:iCs/>
    </w:rPr>
  </w:style>
  <w:style w:type="character" w:styleId="Hyperlink">
    <w:name w:val="Hyperlink"/>
    <w:basedOn w:val="DefaultParagraphFont"/>
    <w:uiPriority w:val="99"/>
    <w:unhideWhenUsed/>
    <w:rsid w:val="00FE56B6"/>
    <w:rPr>
      <w:color w:val="0563C1" w:themeColor="hyperlink"/>
      <w:u w:val="single"/>
    </w:rPr>
  </w:style>
  <w:style w:type="character" w:customStyle="1" w:styleId="UnresolvedMention1">
    <w:name w:val="Unresolved Mention1"/>
    <w:basedOn w:val="DefaultParagraphFont"/>
    <w:uiPriority w:val="99"/>
    <w:semiHidden/>
    <w:unhideWhenUsed/>
    <w:rsid w:val="00FE56B6"/>
    <w:rPr>
      <w:color w:val="605E5C"/>
      <w:shd w:val="clear" w:color="auto" w:fill="E1DFDD"/>
    </w:rPr>
  </w:style>
  <w:style w:type="table" w:styleId="TableGrid">
    <w:name w:val="Table Grid"/>
    <w:basedOn w:val="TableNormal"/>
    <w:uiPriority w:val="39"/>
    <w:rsid w:val="00442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422B4"/>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4422B4"/>
    <w:rPr>
      <w:rFonts w:ascii="Arial MT" w:eastAsia="Arial MT" w:hAnsi="Arial MT" w:cs="Arial MT"/>
      <w:kern w:val="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character" w:customStyle="1" w:styleId="font-600">
    <w:name w:val="font-[600]"/>
    <w:basedOn w:val="DefaultParagraphFont"/>
    <w:rsid w:val="00AA32B6"/>
  </w:style>
  <w:style w:type="character" w:styleId="Strong">
    <w:name w:val="Strong"/>
    <w:basedOn w:val="DefaultParagraphFont"/>
    <w:uiPriority w:val="22"/>
    <w:qFormat/>
    <w:rsid w:val="00914380"/>
    <w:rPr>
      <w:b/>
      <w:bCs/>
    </w:rPr>
  </w:style>
  <w:style w:type="character" w:customStyle="1" w:styleId="relative">
    <w:name w:val="relative"/>
    <w:basedOn w:val="DefaultParagraphFont"/>
    <w:rsid w:val="00914380"/>
  </w:style>
  <w:style w:type="character" w:customStyle="1" w:styleId="flex-1">
    <w:name w:val="flex-1"/>
    <w:basedOn w:val="DefaultParagraphFont"/>
    <w:rsid w:val="00914380"/>
  </w:style>
  <w:style w:type="character" w:customStyle="1" w:styleId="italic">
    <w:name w:val="italic"/>
    <w:basedOn w:val="DefaultParagraphFont"/>
    <w:rsid w:val="00914380"/>
  </w:style>
  <w:style w:type="paragraph" w:styleId="Caption">
    <w:name w:val="caption"/>
    <w:basedOn w:val="Normal"/>
    <w:next w:val="Normal"/>
    <w:uiPriority w:val="35"/>
    <w:unhideWhenUsed/>
    <w:qFormat/>
    <w:rsid w:val="003C066E"/>
    <w:pPr>
      <w:spacing w:after="200" w:line="240" w:lineRule="auto"/>
    </w:pPr>
    <w:rPr>
      <w:rFonts w:asciiTheme="minorHAnsi" w:eastAsiaTheme="minorHAnsi" w:hAnsiTheme="minorHAnsi" w:cstheme="minorBidi"/>
      <w:i/>
      <w:iCs/>
      <w:color w:val="44546A" w:themeColor="text2"/>
      <w:sz w:val="18"/>
      <w:szCs w:val="18"/>
      <w:lang w:val="en-US"/>
    </w:rPr>
  </w:style>
  <w:style w:type="paragraph" w:customStyle="1" w:styleId="Normal1">
    <w:name w:val="Normal1"/>
    <w:rsid w:val="001C6AFA"/>
    <w:pPr>
      <w:spacing w:line="259" w:lineRule="auto"/>
    </w:pPr>
    <w:rPr>
      <w:sz w:val="22"/>
      <w:szCs w:val="22"/>
      <w:lang w:val="en-US"/>
    </w:rPr>
  </w:style>
  <w:style w:type="character" w:styleId="UnresolvedMention">
    <w:name w:val="Unresolved Mention"/>
    <w:basedOn w:val="DefaultParagraphFont"/>
    <w:uiPriority w:val="99"/>
    <w:semiHidden/>
    <w:unhideWhenUsed/>
    <w:rsid w:val="008B6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51833">
      <w:bodyDiv w:val="1"/>
      <w:marLeft w:val="0"/>
      <w:marRight w:val="0"/>
      <w:marTop w:val="0"/>
      <w:marBottom w:val="0"/>
      <w:divBdr>
        <w:top w:val="none" w:sz="0" w:space="0" w:color="auto"/>
        <w:left w:val="none" w:sz="0" w:space="0" w:color="auto"/>
        <w:bottom w:val="none" w:sz="0" w:space="0" w:color="auto"/>
        <w:right w:val="none" w:sz="0" w:space="0" w:color="auto"/>
      </w:divBdr>
    </w:div>
    <w:div w:id="125977245">
      <w:bodyDiv w:val="1"/>
      <w:marLeft w:val="0"/>
      <w:marRight w:val="0"/>
      <w:marTop w:val="0"/>
      <w:marBottom w:val="0"/>
      <w:divBdr>
        <w:top w:val="none" w:sz="0" w:space="0" w:color="auto"/>
        <w:left w:val="none" w:sz="0" w:space="0" w:color="auto"/>
        <w:bottom w:val="none" w:sz="0" w:space="0" w:color="auto"/>
        <w:right w:val="none" w:sz="0" w:space="0" w:color="auto"/>
      </w:divBdr>
    </w:div>
    <w:div w:id="161699796">
      <w:bodyDiv w:val="1"/>
      <w:marLeft w:val="0"/>
      <w:marRight w:val="0"/>
      <w:marTop w:val="0"/>
      <w:marBottom w:val="0"/>
      <w:divBdr>
        <w:top w:val="none" w:sz="0" w:space="0" w:color="auto"/>
        <w:left w:val="none" w:sz="0" w:space="0" w:color="auto"/>
        <w:bottom w:val="none" w:sz="0" w:space="0" w:color="auto"/>
        <w:right w:val="none" w:sz="0" w:space="0" w:color="auto"/>
      </w:divBdr>
    </w:div>
    <w:div w:id="378819912">
      <w:bodyDiv w:val="1"/>
      <w:marLeft w:val="0"/>
      <w:marRight w:val="0"/>
      <w:marTop w:val="0"/>
      <w:marBottom w:val="0"/>
      <w:divBdr>
        <w:top w:val="none" w:sz="0" w:space="0" w:color="auto"/>
        <w:left w:val="none" w:sz="0" w:space="0" w:color="auto"/>
        <w:bottom w:val="none" w:sz="0" w:space="0" w:color="auto"/>
        <w:right w:val="none" w:sz="0" w:space="0" w:color="auto"/>
      </w:divBdr>
      <w:divsChild>
        <w:div w:id="747993767">
          <w:marLeft w:val="-720"/>
          <w:marRight w:val="0"/>
          <w:marTop w:val="0"/>
          <w:marBottom w:val="0"/>
          <w:divBdr>
            <w:top w:val="none" w:sz="0" w:space="0" w:color="auto"/>
            <w:left w:val="none" w:sz="0" w:space="0" w:color="auto"/>
            <w:bottom w:val="none" w:sz="0" w:space="0" w:color="auto"/>
            <w:right w:val="none" w:sz="0" w:space="0" w:color="auto"/>
          </w:divBdr>
        </w:div>
      </w:divsChild>
    </w:div>
    <w:div w:id="733357549">
      <w:bodyDiv w:val="1"/>
      <w:marLeft w:val="0"/>
      <w:marRight w:val="0"/>
      <w:marTop w:val="0"/>
      <w:marBottom w:val="0"/>
      <w:divBdr>
        <w:top w:val="none" w:sz="0" w:space="0" w:color="auto"/>
        <w:left w:val="none" w:sz="0" w:space="0" w:color="auto"/>
        <w:bottom w:val="none" w:sz="0" w:space="0" w:color="auto"/>
        <w:right w:val="none" w:sz="0" w:space="0" w:color="auto"/>
      </w:divBdr>
      <w:divsChild>
        <w:div w:id="1280602494">
          <w:marLeft w:val="-720"/>
          <w:marRight w:val="0"/>
          <w:marTop w:val="0"/>
          <w:marBottom w:val="0"/>
          <w:divBdr>
            <w:top w:val="none" w:sz="0" w:space="0" w:color="auto"/>
            <w:left w:val="none" w:sz="0" w:space="0" w:color="auto"/>
            <w:bottom w:val="none" w:sz="0" w:space="0" w:color="auto"/>
            <w:right w:val="none" w:sz="0" w:space="0" w:color="auto"/>
          </w:divBdr>
        </w:div>
      </w:divsChild>
    </w:div>
    <w:div w:id="900362786">
      <w:bodyDiv w:val="1"/>
      <w:marLeft w:val="0"/>
      <w:marRight w:val="0"/>
      <w:marTop w:val="0"/>
      <w:marBottom w:val="0"/>
      <w:divBdr>
        <w:top w:val="none" w:sz="0" w:space="0" w:color="auto"/>
        <w:left w:val="none" w:sz="0" w:space="0" w:color="auto"/>
        <w:bottom w:val="none" w:sz="0" w:space="0" w:color="auto"/>
        <w:right w:val="none" w:sz="0" w:space="0" w:color="auto"/>
      </w:divBdr>
      <w:divsChild>
        <w:div w:id="342778478">
          <w:marLeft w:val="-720"/>
          <w:marRight w:val="0"/>
          <w:marTop w:val="0"/>
          <w:marBottom w:val="0"/>
          <w:divBdr>
            <w:top w:val="none" w:sz="0" w:space="0" w:color="auto"/>
            <w:left w:val="none" w:sz="0" w:space="0" w:color="auto"/>
            <w:bottom w:val="none" w:sz="0" w:space="0" w:color="auto"/>
            <w:right w:val="none" w:sz="0" w:space="0" w:color="auto"/>
          </w:divBdr>
        </w:div>
      </w:divsChild>
    </w:div>
    <w:div w:id="1029649247">
      <w:bodyDiv w:val="1"/>
      <w:marLeft w:val="0"/>
      <w:marRight w:val="0"/>
      <w:marTop w:val="0"/>
      <w:marBottom w:val="0"/>
      <w:divBdr>
        <w:top w:val="none" w:sz="0" w:space="0" w:color="auto"/>
        <w:left w:val="none" w:sz="0" w:space="0" w:color="auto"/>
        <w:bottom w:val="none" w:sz="0" w:space="0" w:color="auto"/>
        <w:right w:val="none" w:sz="0" w:space="0" w:color="auto"/>
      </w:divBdr>
    </w:div>
    <w:div w:id="1478689631">
      <w:bodyDiv w:val="1"/>
      <w:marLeft w:val="0"/>
      <w:marRight w:val="0"/>
      <w:marTop w:val="0"/>
      <w:marBottom w:val="0"/>
      <w:divBdr>
        <w:top w:val="none" w:sz="0" w:space="0" w:color="auto"/>
        <w:left w:val="none" w:sz="0" w:space="0" w:color="auto"/>
        <w:bottom w:val="none" w:sz="0" w:space="0" w:color="auto"/>
        <w:right w:val="none" w:sz="0" w:space="0" w:color="auto"/>
      </w:divBdr>
    </w:div>
    <w:div w:id="1939439404">
      <w:bodyDiv w:val="1"/>
      <w:marLeft w:val="0"/>
      <w:marRight w:val="0"/>
      <w:marTop w:val="0"/>
      <w:marBottom w:val="0"/>
      <w:divBdr>
        <w:top w:val="none" w:sz="0" w:space="0" w:color="auto"/>
        <w:left w:val="none" w:sz="0" w:space="0" w:color="auto"/>
        <w:bottom w:val="none" w:sz="0" w:space="0" w:color="auto"/>
        <w:right w:val="none" w:sz="0" w:space="0" w:color="auto"/>
      </w:divBdr>
      <w:divsChild>
        <w:div w:id="1016155725">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i.org/10.5812/ijem.3505" TargetMode="Externa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yperlink" Target="https://doi.org/10.29333/iejme/11066"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i.org/10.20982/tqmp.03.2.p079" TargetMode="Externa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eiu.edu/ihec/Krueger-FocusGroupInterviews.pdf"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doi.org/10.1163/9789087904227_003" TargetMode="Externa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mreronline.org/wp-content/uploads/2022/06/MRER-161-7-Graziella-Schembri.pdf" TargetMode="External"/><Relationship Id="rId28"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yperlink" Target="https://doi.org/10.1187/cbe.19-11-0253" TargetMode="Externa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doi.org/10.1111/ssm.12119" TargetMode="External"/><Relationship Id="rId27" Type="http://schemas.openxmlformats.org/officeDocument/2006/relationships/footer" Target="footer4.xml"/><Relationship Id="rId30" Type="http://schemas.openxmlformats.org/officeDocument/2006/relationships/header" Target="header8.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vQ6X2sSxTtUvZhbLXN3yRAk4ug==">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</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BBF1A8-13CE-49C2-8082-09EF69D16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16</Pages>
  <Words>7486</Words>
  <Characters>42676</Characters>
  <Application>Microsoft Office Word</Application>
  <DocSecurity>0</DocSecurity>
  <Lines>355</Lines>
  <Paragraphs>100</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Theoretical Framework: Learning with MR</vt:lpstr>
      <vt:lpstr>Research Design and Instruments</vt:lpstr>
      <vt:lpstr>    Class tests for the students as a Quantitative Data Collection Tool</vt:lpstr>
      <vt:lpstr>    Focus group interview as a qualitative data collection tool</vt:lpstr>
      <vt:lpstr>    A focus group interview is a qualitative research approach that entails a struct</vt:lpstr>
      <vt:lpstr>    Population and sample</vt:lpstr>
      <vt:lpstr>    Sampling Technique and Sample Size</vt:lpstr>
      <vt:lpstr>        Normality Test for Pretest and post-test data</vt:lpstr>
      <vt:lpstr>APPENDICES </vt:lpstr>
      <vt:lpstr>        Principal Consent Form</vt:lpstr>
      <vt:lpstr>        Parents/Guardian Consent Form</vt:lpstr>
      <vt:lpstr>        Individual Student Consent Form</vt:lpstr>
    </vt:vector>
  </TitlesOfParts>
  <Company/>
  <LinksUpToDate>false</LinksUpToDate>
  <CharactersWithSpaces>50062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Ugyen Thinley</dc:creator>
  <cp:lastModifiedBy>SDI 1084</cp:lastModifiedBy>
  <cp:revision>104</cp:revision>
  <cp:lastPrinted>2026-01-18T15:13:00Z</cp:lastPrinted>
  <dcterms:created xsi:type="dcterms:W3CDTF">2025-10-26T09:05:00Z</dcterms:created>
  <dcterms:modified xsi:type="dcterms:W3CDTF">2026-02-19T12:54:00Z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e2df0050-7772-4c8d-aa25-bbed047905f8</vt:lpwstr>
  </property>
</Properties>
</file>