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D81F7" w14:textId="77777777" w:rsidR="00754C9A" w:rsidRDefault="00754C9A" w:rsidP="00441B6F">
      <w:pPr>
        <w:pStyle w:val="Title"/>
        <w:spacing w:after="0"/>
        <w:jc w:val="both"/>
        <w:rPr>
          <w:rFonts w:ascii="Arial" w:hAnsi="Arial" w:cs="Arial"/>
        </w:rPr>
      </w:pPr>
    </w:p>
    <w:p w14:paraId="554FA7F3" w14:textId="4B94F357" w:rsidR="00163BC4" w:rsidRPr="00163BC4" w:rsidRDefault="00FB5B01" w:rsidP="00441B6F">
      <w:pPr>
        <w:pStyle w:val="Author"/>
        <w:spacing w:line="240" w:lineRule="auto"/>
        <w:rPr>
          <w:rFonts w:ascii="Arial" w:hAnsi="Arial" w:cs="Arial"/>
          <w:bCs/>
          <w:iCs/>
          <w:kern w:val="28"/>
          <w:sz w:val="36"/>
        </w:rPr>
      </w:pPr>
      <w:r w:rsidRPr="00FB5B01">
        <w:rPr>
          <w:rFonts w:ascii="Arial" w:hAnsi="Arial" w:cs="Arial"/>
          <w:bCs/>
          <w:iCs/>
          <w:kern w:val="28"/>
          <w:sz w:val="36"/>
        </w:rPr>
        <w:t>Evaluation of School Heads’ Research Mentoring Programs: Basis for Research Policy Recommendation</w:t>
      </w:r>
      <w:r w:rsidR="00231920">
        <w:rPr>
          <w:rFonts w:ascii="Arial" w:hAnsi="Arial" w:cs="Arial"/>
          <w:bCs/>
          <w:iCs/>
          <w:kern w:val="28"/>
          <w:sz w:val="36"/>
        </w:rPr>
        <w:t xml:space="preserve"> </w:t>
      </w:r>
    </w:p>
    <w:p w14:paraId="6BEAF4D9" w14:textId="77777777" w:rsidR="00A258C3" w:rsidRPr="00790ADA" w:rsidRDefault="00A258C3" w:rsidP="00441B6F">
      <w:pPr>
        <w:pStyle w:val="Author"/>
        <w:spacing w:line="240" w:lineRule="auto"/>
        <w:jc w:val="both"/>
        <w:rPr>
          <w:rFonts w:ascii="Arial" w:hAnsi="Arial" w:cs="Arial"/>
          <w:sz w:val="36"/>
        </w:rPr>
      </w:pPr>
    </w:p>
    <w:p w14:paraId="7683E3B3" w14:textId="77777777" w:rsidR="002C57D2" w:rsidRPr="00FB3A86" w:rsidRDefault="002C57D2" w:rsidP="00441B6F">
      <w:pPr>
        <w:pStyle w:val="Affiliation"/>
        <w:spacing w:after="0" w:line="240" w:lineRule="auto"/>
        <w:jc w:val="both"/>
        <w:rPr>
          <w:rFonts w:ascii="Arial" w:hAnsi="Arial" w:cs="Arial"/>
        </w:rPr>
      </w:pPr>
    </w:p>
    <w:p w14:paraId="3CC34A4E" w14:textId="3C90AF6F" w:rsidR="00B01FCD" w:rsidRPr="00FB3A86" w:rsidRDefault="00551C8E" w:rsidP="00441B6F">
      <w:pPr>
        <w:pStyle w:val="Copyright"/>
        <w:spacing w:after="0" w:line="240" w:lineRule="auto"/>
        <w:jc w:val="both"/>
        <w:rPr>
          <w:rFonts w:ascii="Arial" w:hAnsi="Arial" w:cs="Arial"/>
        </w:rPr>
        <w:sectPr w:rsidR="00B01FCD" w:rsidRPr="00FB3A86" w:rsidSect="00D61D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EC3451D" wp14:editId="03E32860">
                <wp:extent cx="5303520" cy="635"/>
                <wp:effectExtent l="9525" t="15875" r="11430" b="12700"/>
                <wp:docPr id="11597016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B090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B066AFA" w14:textId="526A788D" w:rsidR="00B01FCD" w:rsidRDefault="00B01FCD" w:rsidP="00441B6F">
      <w:pPr>
        <w:pStyle w:val="AbstHead"/>
        <w:spacing w:after="0"/>
        <w:jc w:val="both"/>
        <w:rPr>
          <w:rFonts w:ascii="Arial" w:hAnsi="Arial" w:cs="Arial"/>
        </w:rPr>
      </w:pPr>
      <w:r w:rsidRPr="00FB3A86">
        <w:rPr>
          <w:rFonts w:ascii="Arial" w:hAnsi="Arial" w:cs="Arial"/>
        </w:rPr>
        <w:t>ABSTRACT</w:t>
      </w:r>
    </w:p>
    <w:p w14:paraId="3042CE1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F8B549" w14:textId="77777777" w:rsidTr="001E44FE">
        <w:tc>
          <w:tcPr>
            <w:tcW w:w="9576" w:type="dxa"/>
            <w:shd w:val="clear" w:color="auto" w:fill="F2F2F2"/>
          </w:tcPr>
          <w:p w14:paraId="775E2153" w14:textId="2D04915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A12862">
              <w:rPr>
                <w:rFonts w:ascii="Arial" w:eastAsia="Calibri" w:hAnsi="Arial" w:cs="Arial"/>
                <w:b/>
                <w:szCs w:val="22"/>
              </w:rPr>
              <w:t xml:space="preserve"> </w:t>
            </w:r>
            <w:r w:rsidR="00A12862" w:rsidRPr="00A12862">
              <w:rPr>
                <w:rFonts w:ascii="Arial" w:eastAsia="Calibri" w:hAnsi="Arial" w:cs="Arial"/>
                <w:szCs w:val="22"/>
              </w:rPr>
              <w:t xml:space="preserve">The study aims to evaluate the implementation of school head’s research mentoring programs as baseline for research policy recommendation. </w:t>
            </w:r>
            <w:r w:rsidR="00315186">
              <w:rPr>
                <w:rFonts w:ascii="Arial" w:eastAsia="Calibri" w:hAnsi="Arial" w:cs="Arial"/>
                <w:szCs w:val="22"/>
              </w:rPr>
              <w:t xml:space="preserve"> </w:t>
            </w:r>
          </w:p>
          <w:p w14:paraId="713167F5" w14:textId="6F8D291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A12862" w:rsidRPr="00A12862">
              <w:rPr>
                <w:rFonts w:ascii="Arial" w:eastAsia="Calibri" w:hAnsi="Arial" w:cs="Arial"/>
                <w:szCs w:val="22"/>
              </w:rPr>
              <w:t>It uses an explanatory sequential design type of mixed method which involves descriptive statistics and thematic analysis using Colaizzi's (1978) method.</w:t>
            </w:r>
          </w:p>
          <w:p w14:paraId="0F6E171F" w14:textId="4319F5C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A12862">
              <w:rPr>
                <w:rFonts w:ascii="Arial" w:eastAsia="Calibri" w:hAnsi="Arial" w:cs="Arial"/>
                <w:szCs w:val="22"/>
              </w:rPr>
              <w:t xml:space="preserve">The study was conducted in the Department of Education (DepEd) Division of Cagayan de Oro City, Province of Misamis Oriental, Region 10, Philippines from June 2025 to January 2026. </w:t>
            </w:r>
          </w:p>
          <w:p w14:paraId="0D79B025" w14:textId="73A82A5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12862">
              <w:rPr>
                <w:rFonts w:ascii="Arial" w:eastAsia="Calibri" w:hAnsi="Arial" w:cs="Arial"/>
                <w:szCs w:val="22"/>
              </w:rPr>
              <w:t xml:space="preserve">The respondents include </w:t>
            </w:r>
            <w:r w:rsidR="003E4064">
              <w:rPr>
                <w:rFonts w:ascii="Arial" w:eastAsia="Calibri" w:hAnsi="Arial" w:cs="Arial"/>
                <w:szCs w:val="22"/>
              </w:rPr>
              <w:t>1</w:t>
            </w:r>
            <w:r w:rsidR="00A12862">
              <w:rPr>
                <w:rFonts w:ascii="Arial" w:eastAsia="Calibri" w:hAnsi="Arial" w:cs="Arial"/>
                <w:szCs w:val="22"/>
              </w:rPr>
              <w:t xml:space="preserve">60 Master Teachers and 60 Teachers who are chosen through purposive sampling methods. </w:t>
            </w:r>
          </w:p>
          <w:p w14:paraId="1067318B" w14:textId="53C2AD62"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12862" w:rsidRPr="00A12862">
              <w:rPr>
                <w:rFonts w:ascii="Arial" w:eastAsia="Calibri" w:hAnsi="Arial" w:cs="Arial"/>
                <w:szCs w:val="22"/>
              </w:rPr>
              <w:t>Findings revealed that the level of implementation of school heads’ research mentoring programs is high; school heads display low level of research competence in terms of technical skills but exhibit high level of research competence in terms of interpersonal, psychosocial, culturally responsive and professional skills and teachers demonstrate high level of research competence in all aspects. Moreover, the impact of research mentoring programs emerged such as skill enhancement, collaborative culture and professional growth. On the other hand, challenges emerged in the implementation such as lack of time, insufficient research skills and weak collaboration. Overall, the program influenced them based on emerging themes such as research engagement, professional development and developed passion for research. Based on the findings, the study crafted a research policy framework highlighting technical capacity enhancement, praise and rewards system and organizational support</w:t>
            </w:r>
          </w:p>
          <w:p w14:paraId="10715C90" w14:textId="55BFE4E0"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A12862" w:rsidRPr="00A12862">
              <w:rPr>
                <w:rFonts w:ascii="Arial" w:eastAsia="Calibri" w:hAnsi="Arial" w:cs="Arial"/>
                <w:szCs w:val="22"/>
              </w:rPr>
              <w:t xml:space="preserve">The study revealed that school heads’ research mentoring programs are generally implemented at a high level, as reflected in the overall mean scores. However, several critical indicators particularly in technical, psychosocial, and professional aspects remain underdeveloped which articulates gaps in research mentoring programs. This underscores the need to upgrade the implementation by strengthening teacher’s skills in statistics, capacitating them in stress management and fostering collaborative skills among school heads. Future direction of the study may focus on the significant relationship of school heads’ research mentoring programs towards research competence of school heads and teachers.  </w:t>
            </w:r>
            <w:r w:rsidRPr="00BA1B01">
              <w:rPr>
                <w:rFonts w:ascii="Arial" w:eastAsia="Calibri" w:hAnsi="Arial" w:cs="Arial"/>
                <w:szCs w:val="22"/>
              </w:rPr>
              <w:t xml:space="preserve"> </w:t>
            </w:r>
          </w:p>
        </w:tc>
      </w:tr>
    </w:tbl>
    <w:p w14:paraId="4B4F9B78" w14:textId="77777777" w:rsidR="00636EB2" w:rsidRDefault="00636EB2" w:rsidP="00441B6F">
      <w:pPr>
        <w:pStyle w:val="Body"/>
        <w:spacing w:after="0"/>
        <w:rPr>
          <w:rFonts w:ascii="Arial" w:hAnsi="Arial" w:cs="Arial"/>
          <w:i/>
        </w:rPr>
      </w:pPr>
    </w:p>
    <w:p w14:paraId="480C1E4A" w14:textId="06FE4DDD" w:rsidR="00A24E7E" w:rsidRDefault="00A24E7E" w:rsidP="00441B6F">
      <w:pPr>
        <w:pStyle w:val="Body"/>
        <w:spacing w:after="0"/>
        <w:rPr>
          <w:rFonts w:ascii="Arial" w:hAnsi="Arial" w:cs="Arial"/>
          <w:i/>
        </w:rPr>
      </w:pPr>
      <w:r>
        <w:rPr>
          <w:rFonts w:ascii="Arial" w:hAnsi="Arial" w:cs="Arial"/>
          <w:i/>
        </w:rPr>
        <w:t xml:space="preserve">Keywords: </w:t>
      </w:r>
      <w:r w:rsidR="00A12862" w:rsidRPr="00A12862">
        <w:rPr>
          <w:rFonts w:ascii="Arial" w:hAnsi="Arial" w:cs="Arial"/>
          <w:i/>
        </w:rPr>
        <w:t>Mentoring Program, Research Competence, Research Evaluation, Research Policy, School Heads’ Mentoring Program</w:t>
      </w:r>
    </w:p>
    <w:p w14:paraId="13F2D29B" w14:textId="77777777" w:rsidR="00790ADA" w:rsidRDefault="00790ADA" w:rsidP="00441B6F">
      <w:pPr>
        <w:pStyle w:val="Body"/>
        <w:spacing w:after="0"/>
        <w:rPr>
          <w:rFonts w:ascii="Arial" w:hAnsi="Arial" w:cs="Arial"/>
          <w:i/>
        </w:rPr>
      </w:pPr>
    </w:p>
    <w:p w14:paraId="3D0BC570" w14:textId="77777777" w:rsidR="0024282C" w:rsidRDefault="0024282C" w:rsidP="00441B6F">
      <w:pPr>
        <w:pStyle w:val="Body"/>
        <w:spacing w:after="0"/>
        <w:rPr>
          <w:rFonts w:ascii="Arial" w:hAnsi="Arial" w:cs="Arial"/>
          <w:i/>
          <w:sz w:val="18"/>
        </w:rPr>
      </w:pPr>
    </w:p>
    <w:p w14:paraId="07A23A6C" w14:textId="77777777" w:rsidR="00505F06" w:rsidRPr="00A24E7E" w:rsidRDefault="00505F06" w:rsidP="00441B6F">
      <w:pPr>
        <w:pStyle w:val="Body"/>
        <w:spacing w:after="0"/>
        <w:rPr>
          <w:rFonts w:ascii="Arial" w:hAnsi="Arial" w:cs="Arial"/>
          <w:i/>
        </w:rPr>
      </w:pPr>
    </w:p>
    <w:p w14:paraId="75A807D0" w14:textId="3CA4210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A40BAD0" w14:textId="77777777" w:rsidR="00790ADA" w:rsidRPr="00FB3A86" w:rsidRDefault="00790ADA" w:rsidP="00441B6F">
      <w:pPr>
        <w:pStyle w:val="AbstHead"/>
        <w:spacing w:after="0"/>
        <w:jc w:val="both"/>
        <w:rPr>
          <w:rFonts w:ascii="Arial" w:hAnsi="Arial" w:cs="Arial"/>
        </w:rPr>
      </w:pPr>
    </w:p>
    <w:p w14:paraId="0B7556E1" w14:textId="7413108F" w:rsidR="00A12862" w:rsidRPr="00A12862" w:rsidRDefault="00A12862" w:rsidP="00A12862">
      <w:pPr>
        <w:pStyle w:val="Body"/>
        <w:rPr>
          <w:rFonts w:ascii="Arial" w:hAnsi="Arial" w:cs="Arial"/>
        </w:rPr>
      </w:pPr>
      <w:r w:rsidRPr="00A12862">
        <w:rPr>
          <w:rFonts w:ascii="Arial" w:hAnsi="Arial" w:cs="Arial"/>
        </w:rPr>
        <w:t>Research is believed to be the most valid solution to complex problems we are facing in the world today. In the recent world, the issues and challenges relevant to education continue to exist which will only be resolved when dealt with data-driven and scientific inquiry processes such as research.</w:t>
      </w:r>
      <w:r w:rsidR="009902A0">
        <w:rPr>
          <w:rFonts w:ascii="Arial" w:hAnsi="Arial" w:cs="Arial"/>
        </w:rPr>
        <w:t xml:space="preserve"> </w:t>
      </w:r>
      <w:r w:rsidRPr="00A12862">
        <w:rPr>
          <w:rFonts w:ascii="Arial" w:hAnsi="Arial" w:cs="Arial"/>
        </w:rPr>
        <w:t xml:space="preserve">Philippines recently faced a global issue on the quality of education where our country had faced constant low placement in the consecutive rankings as shown by the result of the 2022 Program for International Student Assessment (PISA) in which our county ranked 77th out of 81 countries worldwide in Mathematics, Science, and reading comprehension. This calls our DepEd officials and school leaders to implement programs and projects that bridge the learning gaps. This reflects on the quality of education in the Philippine setting which requires immediate action through research-based innovations to improve the quality of education. </w:t>
      </w:r>
    </w:p>
    <w:p w14:paraId="2F92BAD3" w14:textId="4786831B" w:rsidR="00A12862" w:rsidRPr="00A12862" w:rsidRDefault="00A12862" w:rsidP="00A12862">
      <w:pPr>
        <w:pStyle w:val="Body"/>
        <w:rPr>
          <w:rFonts w:ascii="Arial" w:hAnsi="Arial" w:cs="Arial"/>
        </w:rPr>
      </w:pPr>
      <w:r w:rsidRPr="00A12862">
        <w:rPr>
          <w:rFonts w:ascii="Arial" w:hAnsi="Arial" w:cs="Arial"/>
        </w:rPr>
        <w:t xml:space="preserve">However, this requires teachers to master the skills in research and innovation to take part in resolving the pressing issues and challenges related to education which is part of their roles and functions being a classroom teacher as stipulated in DepEd Order 42 s. 2017 or the Philippine Professional Standards for Teachers under Domain 1, Content Knowledge and Pedagogy, strand number 2 in which teachers are required to teach research-based knowledge and principles of teaching and learning. </w:t>
      </w:r>
    </w:p>
    <w:p w14:paraId="0495385E" w14:textId="58179851" w:rsidR="00A12862" w:rsidRPr="00A12862" w:rsidRDefault="00A12862" w:rsidP="00A12862">
      <w:pPr>
        <w:pStyle w:val="Body"/>
        <w:rPr>
          <w:rFonts w:ascii="Arial" w:hAnsi="Arial" w:cs="Arial"/>
        </w:rPr>
      </w:pPr>
      <w:r w:rsidRPr="00A12862">
        <w:rPr>
          <w:rFonts w:ascii="Arial" w:hAnsi="Arial" w:cs="Arial"/>
        </w:rPr>
        <w:t xml:space="preserve">In fact, teachers struggled to conduct research studies due to factors such as lack of technical assistance and time due to heavy workloads. Anchored on the study of Natividad and </w:t>
      </w:r>
      <w:proofErr w:type="spellStart"/>
      <w:r w:rsidRPr="00A12862">
        <w:rPr>
          <w:rFonts w:ascii="Arial" w:hAnsi="Arial" w:cs="Arial"/>
        </w:rPr>
        <w:t>Quilapio</w:t>
      </w:r>
      <w:proofErr w:type="spellEnd"/>
      <w:r w:rsidRPr="00A12862">
        <w:rPr>
          <w:rFonts w:ascii="Arial" w:hAnsi="Arial" w:cs="Arial"/>
        </w:rPr>
        <w:t xml:space="preserve"> (2021) that teachers find difficulty in conducting research due to its technical aspects. Their lack of competence and heavy workloads in the field hinders them from engaging in research. The negative trend in research engagement calls for extensive research mentoring to help capacitate teachers in research skills and engage in research processes and utilization. Supported by the study of Anda (2021) pointed out that there is a need for the upskilling of their capability to conduct research and have a resource person to provide professional assistance to conduct action research.  </w:t>
      </w:r>
    </w:p>
    <w:p w14:paraId="6BA02152" w14:textId="7C1A1C02" w:rsidR="00A12862" w:rsidRPr="00A12862" w:rsidRDefault="00A12862" w:rsidP="00A12862">
      <w:pPr>
        <w:pStyle w:val="Body"/>
        <w:rPr>
          <w:rFonts w:ascii="Arial" w:hAnsi="Arial" w:cs="Arial"/>
        </w:rPr>
      </w:pPr>
      <w:r w:rsidRPr="00A12862">
        <w:rPr>
          <w:rFonts w:ascii="Arial" w:hAnsi="Arial" w:cs="Arial"/>
        </w:rPr>
        <w:t>Conducting research mentoring program is part of the function of the school heads, as specified in the DepEd Order 24, s. 2020 which is the National Adoption and Implementation of the Philippines Professional Standards for School Heads under Domain 1- leading strategically, strand 1.4.4 which is research and innovation</w:t>
      </w:r>
      <w:r w:rsidR="009902A0">
        <w:rPr>
          <w:rFonts w:ascii="Arial" w:hAnsi="Arial" w:cs="Arial"/>
        </w:rPr>
        <w:t xml:space="preserve"> which aims to</w:t>
      </w:r>
      <w:r w:rsidRPr="00A12862">
        <w:rPr>
          <w:rFonts w:ascii="Arial" w:hAnsi="Arial" w:cs="Arial"/>
        </w:rPr>
        <w:t xml:space="preserve"> promote the culture of research </w:t>
      </w:r>
      <w:r w:rsidR="009902A0">
        <w:rPr>
          <w:rFonts w:ascii="Arial" w:hAnsi="Arial" w:cs="Arial"/>
        </w:rPr>
        <w:t>and</w:t>
      </w:r>
      <w:r w:rsidRPr="00A12862">
        <w:rPr>
          <w:rFonts w:ascii="Arial" w:hAnsi="Arial" w:cs="Arial"/>
        </w:rPr>
        <w:t xml:space="preserve"> facilitate data-driven and evidence-based </w:t>
      </w:r>
      <w:r w:rsidR="009902A0">
        <w:rPr>
          <w:rFonts w:ascii="Arial" w:hAnsi="Arial" w:cs="Arial"/>
        </w:rPr>
        <w:t xml:space="preserve">practice. </w:t>
      </w:r>
      <w:r w:rsidRPr="00A12862">
        <w:rPr>
          <w:rFonts w:ascii="Arial" w:hAnsi="Arial" w:cs="Arial"/>
        </w:rPr>
        <w:t xml:space="preserve">This is in conjunction to the school-based mentoring programs which have been institutionalized based on DepEd Order 87, s. 2010. This program conducted in the form of Learning Action Cell (LAC) sessions based on DepEd Order 035, s. 2016 and In-Service Trainings which capacitate teachers’ skills through a collaborative learning session to close gaps related to teaching and learning. </w:t>
      </w:r>
    </w:p>
    <w:p w14:paraId="4C254245" w14:textId="0D18F24D" w:rsidR="00B01FCD" w:rsidRDefault="00A12862" w:rsidP="00A12862">
      <w:pPr>
        <w:pStyle w:val="Body"/>
        <w:spacing w:after="0"/>
        <w:rPr>
          <w:rFonts w:ascii="Arial" w:hAnsi="Arial" w:cs="Arial"/>
        </w:rPr>
      </w:pPr>
      <w:r w:rsidRPr="00A12862">
        <w:rPr>
          <w:rFonts w:ascii="Arial" w:hAnsi="Arial" w:cs="Arial"/>
        </w:rPr>
        <w:t xml:space="preserve">The study aims to evaluate the research mentoring programs of the school heads in the Division of Cagayan de Oro City as baseline for a research policy recommendation. Furthermore, this study is of great significance to further improve the research mentoring programs of school heads and improve the research competence among school heads and teachers which paves a way into achieving quality education for all. </w:t>
      </w:r>
    </w:p>
    <w:p w14:paraId="4C6C1ED7" w14:textId="77777777" w:rsidR="00790ADA" w:rsidRPr="00FB3A86" w:rsidRDefault="00790ADA" w:rsidP="00441B6F">
      <w:pPr>
        <w:pStyle w:val="Body"/>
        <w:spacing w:after="0"/>
        <w:rPr>
          <w:rFonts w:ascii="Arial" w:hAnsi="Arial" w:cs="Arial"/>
        </w:rPr>
      </w:pPr>
    </w:p>
    <w:p w14:paraId="6AE80CC6" w14:textId="6210213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33EECA2" w14:textId="77777777" w:rsidR="00790ADA" w:rsidRPr="00FB3A86" w:rsidRDefault="00790ADA" w:rsidP="00441B6F">
      <w:pPr>
        <w:pStyle w:val="AbstHead"/>
        <w:spacing w:after="0"/>
        <w:jc w:val="both"/>
        <w:rPr>
          <w:rFonts w:ascii="Arial" w:hAnsi="Arial" w:cs="Arial"/>
        </w:rPr>
      </w:pPr>
    </w:p>
    <w:p w14:paraId="0008E17D" w14:textId="0FC13D53" w:rsidR="00B95236" w:rsidRDefault="003E4064" w:rsidP="00441B6F">
      <w:pPr>
        <w:pStyle w:val="Body"/>
        <w:spacing w:after="0"/>
        <w:rPr>
          <w:rFonts w:ascii="Arial" w:hAnsi="Arial" w:cs="Arial"/>
        </w:rPr>
      </w:pPr>
      <w:r w:rsidRPr="003E4064">
        <w:rPr>
          <w:rFonts w:ascii="Arial" w:hAnsi="Arial" w:cs="Arial"/>
        </w:rPr>
        <w:t>The study utilized an explanatory sequential mixed method research design which employs both quantitative and qualitative data in which data will be gathered in two</w:t>
      </w:r>
      <w:r w:rsidR="009902A0">
        <w:rPr>
          <w:rFonts w:ascii="Arial" w:hAnsi="Arial" w:cs="Arial"/>
        </w:rPr>
        <w:t xml:space="preserve"> different</w:t>
      </w:r>
      <w:r w:rsidRPr="003E4064">
        <w:rPr>
          <w:rFonts w:ascii="Arial" w:hAnsi="Arial" w:cs="Arial"/>
        </w:rPr>
        <w:t xml:space="preserve"> phases. </w:t>
      </w:r>
    </w:p>
    <w:p w14:paraId="28441511" w14:textId="77777777" w:rsidR="00790ADA" w:rsidRPr="00FB3A86" w:rsidRDefault="00790ADA" w:rsidP="00441B6F">
      <w:pPr>
        <w:pStyle w:val="Body"/>
        <w:spacing w:after="0"/>
        <w:rPr>
          <w:rFonts w:ascii="Arial" w:hAnsi="Arial" w:cs="Arial"/>
        </w:rPr>
      </w:pPr>
    </w:p>
    <w:p w14:paraId="56E8EF7C" w14:textId="7B1109BF" w:rsidR="00AA74E0" w:rsidRPr="00B95686" w:rsidRDefault="00AA74E0" w:rsidP="00441B6F">
      <w:pPr>
        <w:pStyle w:val="Body"/>
        <w:spacing w:after="0"/>
        <w:rPr>
          <w:rFonts w:ascii="Arial" w:hAnsi="Arial" w:cs="Arial"/>
          <w:b/>
          <w:szCs w:val="18"/>
        </w:rPr>
      </w:pPr>
      <w:r w:rsidRPr="00B95686">
        <w:rPr>
          <w:rFonts w:ascii="Arial" w:hAnsi="Arial" w:cs="Arial"/>
          <w:b/>
          <w:caps/>
          <w:szCs w:val="18"/>
        </w:rPr>
        <w:t xml:space="preserve">2.1 </w:t>
      </w:r>
      <w:r w:rsidR="003E4064" w:rsidRPr="00B95686">
        <w:rPr>
          <w:rFonts w:ascii="Arial" w:hAnsi="Arial" w:cs="Arial"/>
          <w:b/>
          <w:szCs w:val="18"/>
        </w:rPr>
        <w:t>Sampling</w:t>
      </w:r>
    </w:p>
    <w:p w14:paraId="0172F734" w14:textId="5D384E01" w:rsidR="003E4064" w:rsidRDefault="003E4064" w:rsidP="00441B6F">
      <w:pPr>
        <w:pStyle w:val="Body"/>
        <w:spacing w:after="0"/>
        <w:rPr>
          <w:rFonts w:ascii="Arial" w:hAnsi="Arial" w:cs="Arial"/>
        </w:rPr>
      </w:pPr>
      <w:r w:rsidRPr="003E4064">
        <w:rPr>
          <w:rFonts w:ascii="Arial" w:hAnsi="Arial" w:cs="Arial"/>
        </w:rPr>
        <w:lastRenderedPageBreak/>
        <w:t>The study covers schools with 1</w:t>
      </w:r>
      <w:r>
        <w:rPr>
          <w:rFonts w:ascii="Arial" w:hAnsi="Arial" w:cs="Arial"/>
        </w:rPr>
        <w:t xml:space="preserve">60 </w:t>
      </w:r>
      <w:r w:rsidRPr="003E4064">
        <w:rPr>
          <w:rFonts w:ascii="Arial" w:hAnsi="Arial" w:cs="Arial"/>
        </w:rPr>
        <w:t xml:space="preserve">Master Teachers and 60 Teachers purposively chosen </w:t>
      </w:r>
      <w:r w:rsidR="009902A0">
        <w:rPr>
          <w:rFonts w:ascii="Arial" w:hAnsi="Arial" w:cs="Arial"/>
        </w:rPr>
        <w:t xml:space="preserve">based on inclusion and exclusion criteria. </w:t>
      </w:r>
    </w:p>
    <w:p w14:paraId="41385EBC" w14:textId="77777777" w:rsidR="00505F06" w:rsidRDefault="00505F06" w:rsidP="00441B6F">
      <w:pPr>
        <w:pStyle w:val="Body"/>
        <w:spacing w:after="0"/>
        <w:rPr>
          <w:rFonts w:ascii="Arial" w:hAnsi="Arial" w:cs="Arial"/>
        </w:rPr>
      </w:pPr>
    </w:p>
    <w:p w14:paraId="1568489B" w14:textId="0D49EEA7" w:rsidR="00B95686" w:rsidRPr="00C4713C" w:rsidRDefault="00AA74E0" w:rsidP="00441B6F">
      <w:pPr>
        <w:pStyle w:val="Body"/>
        <w:spacing w:after="0"/>
        <w:rPr>
          <w:rFonts w:ascii="Arial" w:hAnsi="Arial" w:cs="Arial"/>
        </w:rPr>
      </w:pPr>
      <w:r w:rsidRPr="00C4713C">
        <w:rPr>
          <w:rFonts w:ascii="Arial" w:hAnsi="Arial" w:cs="Arial"/>
          <w:b/>
        </w:rPr>
        <w:t>2.</w:t>
      </w:r>
      <w:r w:rsidR="00834049" w:rsidRPr="00C4713C">
        <w:rPr>
          <w:rFonts w:ascii="Arial" w:hAnsi="Arial" w:cs="Arial"/>
          <w:b/>
        </w:rPr>
        <w:t>2</w:t>
      </w:r>
      <w:r w:rsidRPr="00C4713C">
        <w:rPr>
          <w:rFonts w:ascii="Arial" w:hAnsi="Arial" w:cs="Arial"/>
          <w:b/>
        </w:rPr>
        <w:t xml:space="preserve"> </w:t>
      </w:r>
      <w:r w:rsidR="00B95686" w:rsidRPr="00C4713C">
        <w:rPr>
          <w:rFonts w:ascii="Arial" w:hAnsi="Arial" w:cs="Arial"/>
          <w:b/>
        </w:rPr>
        <w:t xml:space="preserve">Research Instrument </w:t>
      </w:r>
    </w:p>
    <w:p w14:paraId="2A972159" w14:textId="65FC26C5" w:rsidR="00AA74E0" w:rsidRDefault="00AA74E0" w:rsidP="00441B6F">
      <w:pPr>
        <w:pStyle w:val="Body"/>
        <w:spacing w:after="0"/>
        <w:rPr>
          <w:rFonts w:ascii="Arial" w:hAnsi="Arial" w:cs="Arial"/>
        </w:rPr>
      </w:pPr>
      <w:r w:rsidRPr="00FB3A86">
        <w:rPr>
          <w:rFonts w:ascii="Arial" w:hAnsi="Arial" w:cs="Arial"/>
        </w:rPr>
        <w:t xml:space="preserve"> </w:t>
      </w:r>
    </w:p>
    <w:p w14:paraId="34D8D57A" w14:textId="7D1241DB" w:rsidR="00834049" w:rsidRPr="00C4713C" w:rsidRDefault="000524D5" w:rsidP="000524D5">
      <w:pPr>
        <w:pStyle w:val="Body"/>
        <w:rPr>
          <w:rFonts w:ascii="Arial" w:hAnsi="Arial" w:cs="Arial"/>
        </w:rPr>
      </w:pPr>
      <w:r>
        <w:rPr>
          <w:rFonts w:ascii="Arial" w:hAnsi="Arial" w:cs="Arial"/>
        </w:rPr>
        <w:t>The study used modified research instruments such as</w:t>
      </w:r>
      <w:r w:rsidR="00B95686" w:rsidRPr="00B95686">
        <w:rPr>
          <w:rFonts w:ascii="Arial" w:hAnsi="Arial" w:cs="Arial"/>
        </w:rPr>
        <w:t xml:space="preserve"> Development of the Mentoring in Undergraduate Research Survey (</w:t>
      </w:r>
      <w:proofErr w:type="spellStart"/>
      <w:r w:rsidR="00B95686" w:rsidRPr="00B95686">
        <w:rPr>
          <w:rFonts w:ascii="Arial" w:hAnsi="Arial" w:cs="Arial"/>
        </w:rPr>
        <w:t>Limeri</w:t>
      </w:r>
      <w:proofErr w:type="spellEnd"/>
      <w:r w:rsidR="00B95686" w:rsidRPr="00B95686">
        <w:rPr>
          <w:rFonts w:ascii="Arial" w:hAnsi="Arial" w:cs="Arial"/>
        </w:rPr>
        <w:t xml:space="preserve"> et.al., 2024)</w:t>
      </w:r>
      <w:r>
        <w:rPr>
          <w:rFonts w:ascii="Arial" w:hAnsi="Arial" w:cs="Arial"/>
        </w:rPr>
        <w:t xml:space="preserve"> which </w:t>
      </w:r>
      <w:r w:rsidR="00B95686" w:rsidRPr="00B95686">
        <w:rPr>
          <w:rFonts w:ascii="Arial" w:hAnsi="Arial" w:cs="Arial"/>
        </w:rPr>
        <w:t xml:space="preserve">has a reliability index of 0.80 </w:t>
      </w:r>
      <w:r w:rsidR="009902A0">
        <w:rPr>
          <w:rFonts w:ascii="Arial" w:hAnsi="Arial" w:cs="Arial"/>
        </w:rPr>
        <w:t>which</w:t>
      </w:r>
      <w:r w:rsidR="00B95686" w:rsidRPr="00B95686">
        <w:rPr>
          <w:rFonts w:ascii="Arial" w:hAnsi="Arial" w:cs="Arial"/>
        </w:rPr>
        <w:t xml:space="preserve"> measure the range of mentoring experiences of the mentees to their mentors. </w:t>
      </w:r>
      <w:r>
        <w:rPr>
          <w:rFonts w:ascii="Arial" w:hAnsi="Arial" w:cs="Arial"/>
        </w:rPr>
        <w:t>Followed by “</w:t>
      </w:r>
      <w:r w:rsidR="00B95686" w:rsidRPr="00B95686">
        <w:rPr>
          <w:rFonts w:ascii="Arial" w:hAnsi="Arial" w:cs="Arial"/>
        </w:rPr>
        <w:t>Graduate Research Mentoring Framework</w:t>
      </w:r>
      <w:r>
        <w:rPr>
          <w:rFonts w:ascii="Arial" w:hAnsi="Arial" w:cs="Arial"/>
        </w:rPr>
        <w:t>”</w:t>
      </w:r>
      <w:r w:rsidR="00B95686" w:rsidRPr="00B95686">
        <w:rPr>
          <w:rFonts w:ascii="Arial" w:hAnsi="Arial" w:cs="Arial"/>
        </w:rPr>
        <w:t xml:space="preserve"> (Aguilar, 2023)</w:t>
      </w:r>
      <w:r>
        <w:rPr>
          <w:rFonts w:ascii="Arial" w:hAnsi="Arial" w:cs="Arial"/>
        </w:rPr>
        <w:t xml:space="preserve"> which </w:t>
      </w:r>
      <w:r w:rsidR="009902A0">
        <w:rPr>
          <w:rFonts w:ascii="Arial" w:hAnsi="Arial" w:cs="Arial"/>
        </w:rPr>
        <w:t>has</w:t>
      </w:r>
      <w:r w:rsidR="00B95686" w:rsidRPr="00B95686">
        <w:rPr>
          <w:rFonts w:ascii="Arial" w:hAnsi="Arial" w:cs="Arial"/>
        </w:rPr>
        <w:t xml:space="preserve"> a reliability index of 0.75</w:t>
      </w:r>
      <w:r>
        <w:rPr>
          <w:rFonts w:ascii="Arial" w:hAnsi="Arial" w:cs="Arial"/>
        </w:rPr>
        <w:t xml:space="preserve"> and</w:t>
      </w:r>
      <w:r w:rsidR="00B95686" w:rsidRPr="00B95686">
        <w:rPr>
          <w:rFonts w:ascii="Arial" w:hAnsi="Arial" w:cs="Arial"/>
        </w:rPr>
        <w:t xml:space="preserve"> </w:t>
      </w:r>
      <w:r w:rsidRPr="00B95686">
        <w:rPr>
          <w:rFonts w:ascii="Arial" w:hAnsi="Arial" w:cs="Arial"/>
        </w:rPr>
        <w:t>measures</w:t>
      </w:r>
      <w:r w:rsidR="00B95686" w:rsidRPr="00B95686">
        <w:rPr>
          <w:rFonts w:ascii="Arial" w:hAnsi="Arial" w:cs="Arial"/>
        </w:rPr>
        <w:t xml:space="preserve"> the level of research competence of the mentors and mentees</w:t>
      </w:r>
      <w:r>
        <w:rPr>
          <w:rFonts w:ascii="Arial" w:hAnsi="Arial" w:cs="Arial"/>
        </w:rPr>
        <w:t xml:space="preserve"> and “</w:t>
      </w:r>
      <w:r w:rsidR="00B95686" w:rsidRPr="00B95686">
        <w:rPr>
          <w:rFonts w:ascii="Arial" w:hAnsi="Arial" w:cs="Arial"/>
        </w:rPr>
        <w:t>Teachers’ Research Competence and Engagement: Basis for Research Development Plan</w:t>
      </w:r>
      <w:r>
        <w:rPr>
          <w:rFonts w:ascii="Arial" w:hAnsi="Arial" w:cs="Arial"/>
        </w:rPr>
        <w:t>”</w:t>
      </w:r>
      <w:r w:rsidR="00B95686" w:rsidRPr="00B95686">
        <w:rPr>
          <w:rFonts w:ascii="Arial" w:hAnsi="Arial" w:cs="Arial"/>
        </w:rPr>
        <w:t xml:space="preserve"> (Corpuz and Comon (2024)</w:t>
      </w:r>
      <w:r>
        <w:rPr>
          <w:rFonts w:ascii="Arial" w:hAnsi="Arial" w:cs="Arial"/>
        </w:rPr>
        <w:t xml:space="preserve"> </w:t>
      </w:r>
      <w:r w:rsidR="00B95686" w:rsidRPr="00B95686">
        <w:rPr>
          <w:rFonts w:ascii="Arial" w:hAnsi="Arial" w:cs="Arial"/>
        </w:rPr>
        <w:t xml:space="preserve">which has a reliability index of 0.79 </w:t>
      </w:r>
      <w:proofErr w:type="gramStart"/>
      <w:r w:rsidR="00B95686" w:rsidRPr="00B95686">
        <w:rPr>
          <w:rFonts w:ascii="Arial" w:hAnsi="Arial" w:cs="Arial"/>
        </w:rPr>
        <w:t>which  measures</w:t>
      </w:r>
      <w:proofErr w:type="gramEnd"/>
      <w:r w:rsidR="00B95686" w:rsidRPr="00B95686">
        <w:rPr>
          <w:rFonts w:ascii="Arial" w:hAnsi="Arial" w:cs="Arial"/>
        </w:rPr>
        <w:t xml:space="preserve"> the level of teachers’ research competence and engagement as basis for research development plans.</w:t>
      </w:r>
    </w:p>
    <w:p w14:paraId="08510142" w14:textId="76BD830A" w:rsidR="00834049" w:rsidRPr="00C4713C" w:rsidRDefault="00834049" w:rsidP="00834049">
      <w:pPr>
        <w:pStyle w:val="Body"/>
        <w:spacing w:after="0"/>
        <w:rPr>
          <w:rFonts w:ascii="Arial" w:hAnsi="Arial" w:cs="Arial"/>
          <w:b/>
        </w:rPr>
      </w:pPr>
      <w:r w:rsidRPr="00C4713C">
        <w:rPr>
          <w:rFonts w:ascii="Arial" w:hAnsi="Arial" w:cs="Arial"/>
          <w:b/>
        </w:rPr>
        <w:t xml:space="preserve">2.3 Data Collection Procedure  </w:t>
      </w:r>
    </w:p>
    <w:p w14:paraId="0E0D3303" w14:textId="5B04CB24" w:rsidR="00834049" w:rsidRDefault="00834049" w:rsidP="00834049">
      <w:pPr>
        <w:pStyle w:val="Body"/>
        <w:spacing w:after="0"/>
        <w:rPr>
          <w:rFonts w:ascii="Arial" w:hAnsi="Arial" w:cs="Arial"/>
        </w:rPr>
      </w:pPr>
      <w:r w:rsidRPr="00834049">
        <w:rPr>
          <w:rFonts w:ascii="Arial" w:hAnsi="Arial" w:cs="Arial"/>
        </w:rPr>
        <w:t>The quantitative data were collected through administering survey questionnaires to respondents using google forms. Meanwhile, qualitative data were collected through interviews to chosen master teachers who were randomly chosen using online interview via Google Meet.</w:t>
      </w:r>
    </w:p>
    <w:p w14:paraId="751AF0B0" w14:textId="77777777" w:rsidR="00834049" w:rsidRDefault="00834049" w:rsidP="00834049">
      <w:pPr>
        <w:pStyle w:val="Body"/>
        <w:spacing w:after="0"/>
        <w:rPr>
          <w:rFonts w:ascii="Arial" w:hAnsi="Arial" w:cs="Arial"/>
        </w:rPr>
      </w:pPr>
    </w:p>
    <w:p w14:paraId="58759A82" w14:textId="02712BBA" w:rsidR="00834049" w:rsidRPr="00C4713C" w:rsidRDefault="00834049" w:rsidP="00834049">
      <w:pPr>
        <w:pStyle w:val="Body"/>
        <w:spacing w:after="0"/>
        <w:rPr>
          <w:rFonts w:ascii="Arial" w:hAnsi="Arial" w:cs="Arial"/>
          <w:b/>
        </w:rPr>
      </w:pPr>
      <w:r w:rsidRPr="00C4713C">
        <w:rPr>
          <w:rFonts w:ascii="Arial" w:hAnsi="Arial" w:cs="Arial"/>
          <w:b/>
        </w:rPr>
        <w:t>2.4 Data Analysis</w:t>
      </w:r>
    </w:p>
    <w:p w14:paraId="00DD3BA6" w14:textId="7F9FE488" w:rsidR="00834049" w:rsidRDefault="00834049" w:rsidP="00834049">
      <w:pPr>
        <w:pStyle w:val="Body"/>
        <w:spacing w:after="0"/>
        <w:rPr>
          <w:rFonts w:ascii="Arial" w:hAnsi="Arial" w:cs="Arial"/>
        </w:rPr>
      </w:pPr>
      <w:r w:rsidRPr="00834049">
        <w:rPr>
          <w:rFonts w:ascii="Arial" w:hAnsi="Arial" w:cs="Arial"/>
        </w:rPr>
        <w:t>Data analysis entails descriptive statistics for quantitative data meanwhile for qualitative data</w:t>
      </w:r>
      <w:r w:rsidR="00365DDB">
        <w:rPr>
          <w:rFonts w:ascii="Arial" w:hAnsi="Arial" w:cs="Arial"/>
        </w:rPr>
        <w:t>, the s</w:t>
      </w:r>
      <w:r w:rsidRPr="00834049">
        <w:rPr>
          <w:rFonts w:ascii="Arial" w:hAnsi="Arial" w:cs="Arial"/>
        </w:rPr>
        <w:t>tudy adopted the Colaizzi’s 1978 method of data analysis</w:t>
      </w:r>
      <w:r w:rsidR="00365DDB">
        <w:rPr>
          <w:rFonts w:ascii="Arial" w:hAnsi="Arial" w:cs="Arial"/>
        </w:rPr>
        <w:t xml:space="preserve">. </w:t>
      </w:r>
    </w:p>
    <w:p w14:paraId="4A59937C" w14:textId="77777777" w:rsidR="00834049" w:rsidRPr="00C4713C" w:rsidRDefault="00834049" w:rsidP="00834049">
      <w:pPr>
        <w:pStyle w:val="Body"/>
        <w:spacing w:after="0"/>
        <w:rPr>
          <w:rFonts w:ascii="Arial" w:hAnsi="Arial" w:cs="Arial"/>
        </w:rPr>
      </w:pPr>
    </w:p>
    <w:p w14:paraId="6135BBED" w14:textId="6671D9A4" w:rsidR="00834049" w:rsidRPr="00C4713C" w:rsidRDefault="00834049" w:rsidP="00834049">
      <w:pPr>
        <w:pStyle w:val="Body"/>
        <w:spacing w:after="0"/>
        <w:rPr>
          <w:rFonts w:ascii="Arial" w:hAnsi="Arial" w:cs="Arial"/>
          <w:b/>
        </w:rPr>
      </w:pPr>
      <w:r w:rsidRPr="00C4713C">
        <w:rPr>
          <w:rFonts w:ascii="Arial" w:hAnsi="Arial" w:cs="Arial"/>
          <w:b/>
        </w:rPr>
        <w:t>2.5 Ethical Consideration</w:t>
      </w:r>
    </w:p>
    <w:p w14:paraId="657762F7" w14:textId="7BA2908B" w:rsidR="00834049" w:rsidRDefault="00834049" w:rsidP="00834049">
      <w:pPr>
        <w:pStyle w:val="Body"/>
        <w:spacing w:after="0"/>
        <w:rPr>
          <w:rFonts w:ascii="Arial" w:hAnsi="Arial" w:cs="Arial"/>
        </w:rPr>
      </w:pPr>
      <w:r w:rsidRPr="00834049">
        <w:rPr>
          <w:rFonts w:ascii="Arial" w:hAnsi="Arial" w:cs="Arial"/>
        </w:rPr>
        <w:t xml:space="preserve">This study adhered to ethical principles and standards to uphold research ethics throughout the data gathering process. </w:t>
      </w:r>
    </w:p>
    <w:p w14:paraId="3812D84A" w14:textId="77777777" w:rsidR="00834049" w:rsidRDefault="00834049" w:rsidP="00834049">
      <w:pPr>
        <w:pStyle w:val="Body"/>
        <w:spacing w:after="0"/>
        <w:rPr>
          <w:rFonts w:ascii="Arial" w:hAnsi="Arial" w:cs="Arial"/>
        </w:rPr>
      </w:pPr>
    </w:p>
    <w:p w14:paraId="6F885316" w14:textId="77777777" w:rsidR="00790ADA" w:rsidRPr="00FB3A86" w:rsidRDefault="00790ADA" w:rsidP="00441B6F">
      <w:pPr>
        <w:pStyle w:val="Body"/>
        <w:spacing w:after="0"/>
        <w:rPr>
          <w:rFonts w:ascii="Arial" w:hAnsi="Arial" w:cs="Arial"/>
        </w:rPr>
      </w:pPr>
    </w:p>
    <w:p w14:paraId="5BE85E3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FA09EA7" w14:textId="366F5150" w:rsidR="00834049" w:rsidRPr="005F6D87" w:rsidRDefault="00834049" w:rsidP="00C4713C">
      <w:pPr>
        <w:pStyle w:val="Body"/>
        <w:spacing w:before="240" w:after="0"/>
        <w:rPr>
          <w:rFonts w:ascii="Arial" w:hAnsi="Arial" w:cs="Arial"/>
          <w:b/>
          <w:bCs/>
        </w:rPr>
      </w:pPr>
      <w:bookmarkStart w:id="0" w:name="_Hlk212792399"/>
      <w:bookmarkStart w:id="1" w:name="_Hlk212792364"/>
      <w:r w:rsidRPr="005F6D87">
        <w:rPr>
          <w:rFonts w:ascii="Arial" w:hAnsi="Arial" w:cs="Arial"/>
          <w:b/>
          <w:bCs/>
        </w:rPr>
        <w:t xml:space="preserve">Table 1. Level of Research Mentoring Programs of School Heads </w:t>
      </w:r>
    </w:p>
    <w:tbl>
      <w:tblPr>
        <w:tblW w:w="0" w:type="auto"/>
        <w:jc w:val="center"/>
        <w:tblBorders>
          <w:top w:val="single" w:sz="4" w:space="0" w:color="auto"/>
          <w:bottom w:val="single" w:sz="4" w:space="0" w:color="auto"/>
        </w:tblBorders>
        <w:tblLook w:val="04A0" w:firstRow="1" w:lastRow="0" w:firstColumn="1" w:lastColumn="0" w:noHBand="0" w:noVBand="1"/>
      </w:tblPr>
      <w:tblGrid>
        <w:gridCol w:w="3591"/>
        <w:gridCol w:w="778"/>
        <w:gridCol w:w="808"/>
        <w:gridCol w:w="1510"/>
        <w:gridCol w:w="1521"/>
      </w:tblGrid>
      <w:tr w:rsidR="00834049" w:rsidRPr="00834049" w14:paraId="4172F13F" w14:textId="77777777" w:rsidTr="005418EB">
        <w:trPr>
          <w:jc w:val="center"/>
        </w:trPr>
        <w:tc>
          <w:tcPr>
            <w:tcW w:w="4458" w:type="dxa"/>
            <w:tcBorders>
              <w:top w:val="single" w:sz="4" w:space="0" w:color="auto"/>
              <w:bottom w:val="single" w:sz="4" w:space="0" w:color="auto"/>
            </w:tcBorders>
            <w:vAlign w:val="center"/>
          </w:tcPr>
          <w:p w14:paraId="7FF3617A" w14:textId="77777777" w:rsidR="00834049" w:rsidRPr="00834049" w:rsidRDefault="00834049" w:rsidP="00834049">
            <w:pPr>
              <w:pStyle w:val="Body"/>
              <w:spacing w:after="0"/>
              <w:rPr>
                <w:rFonts w:ascii="Arial" w:hAnsi="Arial" w:cs="Arial"/>
              </w:rPr>
            </w:pPr>
            <w:r w:rsidRPr="00834049">
              <w:rPr>
                <w:rFonts w:ascii="Arial" w:hAnsi="Arial" w:cs="Arial"/>
              </w:rPr>
              <w:t>Indicators</w:t>
            </w:r>
          </w:p>
        </w:tc>
        <w:tc>
          <w:tcPr>
            <w:tcW w:w="802" w:type="dxa"/>
            <w:tcBorders>
              <w:top w:val="single" w:sz="4" w:space="0" w:color="auto"/>
              <w:bottom w:val="single" w:sz="4" w:space="0" w:color="auto"/>
            </w:tcBorders>
            <w:vAlign w:val="center"/>
          </w:tcPr>
          <w:p w14:paraId="36EF8C6B" w14:textId="77777777" w:rsidR="00834049" w:rsidRPr="00834049" w:rsidRDefault="00834049" w:rsidP="00834049">
            <w:pPr>
              <w:pStyle w:val="Body"/>
              <w:spacing w:after="0"/>
              <w:rPr>
                <w:rFonts w:ascii="Arial" w:hAnsi="Arial" w:cs="Arial"/>
              </w:rPr>
            </w:pPr>
            <w:r w:rsidRPr="00834049">
              <w:rPr>
                <w:rFonts w:ascii="Arial" w:hAnsi="Arial" w:cs="Arial"/>
              </w:rPr>
              <w:t>Mean</w:t>
            </w:r>
          </w:p>
        </w:tc>
        <w:tc>
          <w:tcPr>
            <w:tcW w:w="879" w:type="dxa"/>
            <w:tcBorders>
              <w:top w:val="single" w:sz="4" w:space="0" w:color="auto"/>
              <w:bottom w:val="single" w:sz="4" w:space="0" w:color="auto"/>
            </w:tcBorders>
            <w:vAlign w:val="center"/>
          </w:tcPr>
          <w:p w14:paraId="1EEAAB88" w14:textId="77777777" w:rsidR="00834049" w:rsidRPr="00834049" w:rsidRDefault="00834049" w:rsidP="00834049">
            <w:pPr>
              <w:pStyle w:val="Body"/>
              <w:spacing w:after="0"/>
              <w:rPr>
                <w:rFonts w:ascii="Arial" w:hAnsi="Arial" w:cs="Arial"/>
              </w:rPr>
            </w:pPr>
            <w:r w:rsidRPr="00834049">
              <w:rPr>
                <w:rFonts w:ascii="Arial" w:hAnsi="Arial" w:cs="Arial"/>
              </w:rPr>
              <w:t>Std. Dev.</w:t>
            </w:r>
          </w:p>
        </w:tc>
        <w:tc>
          <w:tcPr>
            <w:tcW w:w="1625" w:type="dxa"/>
            <w:tcBorders>
              <w:top w:val="single" w:sz="4" w:space="0" w:color="auto"/>
              <w:bottom w:val="single" w:sz="4" w:space="0" w:color="auto"/>
            </w:tcBorders>
            <w:vAlign w:val="center"/>
          </w:tcPr>
          <w:p w14:paraId="2BC33EE6" w14:textId="77777777" w:rsidR="00834049" w:rsidRPr="00834049" w:rsidRDefault="00834049" w:rsidP="00834049">
            <w:pPr>
              <w:pStyle w:val="Body"/>
              <w:spacing w:after="0"/>
              <w:rPr>
                <w:rFonts w:ascii="Arial" w:hAnsi="Arial" w:cs="Arial"/>
              </w:rPr>
            </w:pPr>
            <w:r w:rsidRPr="00834049">
              <w:rPr>
                <w:rFonts w:ascii="Arial" w:hAnsi="Arial" w:cs="Arial"/>
              </w:rPr>
              <w:t>Description</w:t>
            </w:r>
          </w:p>
        </w:tc>
        <w:tc>
          <w:tcPr>
            <w:tcW w:w="1570" w:type="dxa"/>
            <w:tcBorders>
              <w:top w:val="single" w:sz="4" w:space="0" w:color="auto"/>
              <w:bottom w:val="single" w:sz="4" w:space="0" w:color="auto"/>
            </w:tcBorders>
            <w:vAlign w:val="center"/>
          </w:tcPr>
          <w:p w14:paraId="7C50C3C2" w14:textId="77777777" w:rsidR="00834049" w:rsidRPr="00834049" w:rsidRDefault="00834049" w:rsidP="00834049">
            <w:pPr>
              <w:pStyle w:val="Body"/>
              <w:spacing w:after="0"/>
              <w:rPr>
                <w:rFonts w:ascii="Arial" w:hAnsi="Arial" w:cs="Arial"/>
              </w:rPr>
            </w:pPr>
            <w:r w:rsidRPr="00834049">
              <w:rPr>
                <w:rFonts w:ascii="Arial" w:hAnsi="Arial" w:cs="Arial"/>
              </w:rPr>
              <w:t>Interpretation</w:t>
            </w:r>
          </w:p>
        </w:tc>
      </w:tr>
      <w:tr w:rsidR="00834049" w:rsidRPr="00834049" w14:paraId="131D69FD" w14:textId="77777777" w:rsidTr="005418EB">
        <w:trPr>
          <w:jc w:val="center"/>
        </w:trPr>
        <w:tc>
          <w:tcPr>
            <w:tcW w:w="4458" w:type="dxa"/>
            <w:tcBorders>
              <w:top w:val="nil"/>
              <w:bottom w:val="nil"/>
            </w:tcBorders>
          </w:tcPr>
          <w:p w14:paraId="719DDCD1" w14:textId="77777777" w:rsidR="00834049" w:rsidRPr="00834049" w:rsidRDefault="00834049" w:rsidP="00834049">
            <w:pPr>
              <w:pStyle w:val="Body"/>
              <w:spacing w:after="0"/>
              <w:rPr>
                <w:rFonts w:ascii="Arial" w:hAnsi="Arial" w:cs="Arial"/>
              </w:rPr>
            </w:pPr>
            <w:r w:rsidRPr="00834049">
              <w:rPr>
                <w:rFonts w:ascii="Arial" w:hAnsi="Arial" w:cs="Arial"/>
              </w:rPr>
              <w:t>Technical Skills</w:t>
            </w:r>
          </w:p>
        </w:tc>
        <w:tc>
          <w:tcPr>
            <w:tcW w:w="802" w:type="dxa"/>
            <w:tcBorders>
              <w:top w:val="nil"/>
              <w:bottom w:val="nil"/>
            </w:tcBorders>
            <w:vAlign w:val="center"/>
          </w:tcPr>
          <w:p w14:paraId="502D4373" w14:textId="77777777" w:rsidR="00834049" w:rsidRPr="00834049" w:rsidRDefault="00834049" w:rsidP="00834049">
            <w:pPr>
              <w:pStyle w:val="Body"/>
              <w:spacing w:after="0"/>
              <w:rPr>
                <w:rFonts w:ascii="Arial" w:hAnsi="Arial" w:cs="Arial"/>
              </w:rPr>
            </w:pPr>
            <w:r w:rsidRPr="00834049">
              <w:rPr>
                <w:rFonts w:ascii="Arial" w:hAnsi="Arial" w:cs="Arial"/>
              </w:rPr>
              <w:t>2.51</w:t>
            </w:r>
          </w:p>
        </w:tc>
        <w:tc>
          <w:tcPr>
            <w:tcW w:w="879" w:type="dxa"/>
            <w:tcBorders>
              <w:top w:val="nil"/>
              <w:bottom w:val="nil"/>
            </w:tcBorders>
            <w:vAlign w:val="center"/>
          </w:tcPr>
          <w:p w14:paraId="738160A0" w14:textId="77777777" w:rsidR="00834049" w:rsidRPr="00834049" w:rsidRDefault="00834049" w:rsidP="00834049">
            <w:pPr>
              <w:pStyle w:val="Body"/>
              <w:spacing w:after="0"/>
              <w:rPr>
                <w:rFonts w:ascii="Arial" w:hAnsi="Arial" w:cs="Arial"/>
              </w:rPr>
            </w:pPr>
            <w:r w:rsidRPr="00834049">
              <w:rPr>
                <w:rFonts w:ascii="Arial" w:hAnsi="Arial" w:cs="Arial"/>
              </w:rPr>
              <w:t>0.88</w:t>
            </w:r>
          </w:p>
        </w:tc>
        <w:tc>
          <w:tcPr>
            <w:tcW w:w="1625" w:type="dxa"/>
            <w:tcBorders>
              <w:top w:val="nil"/>
              <w:bottom w:val="nil"/>
            </w:tcBorders>
            <w:vAlign w:val="center"/>
          </w:tcPr>
          <w:p w14:paraId="4564CFC3" w14:textId="77777777" w:rsidR="00834049" w:rsidRPr="00834049" w:rsidRDefault="00834049" w:rsidP="00834049">
            <w:pPr>
              <w:pStyle w:val="Body"/>
              <w:spacing w:after="0"/>
              <w:rPr>
                <w:rFonts w:ascii="Arial" w:hAnsi="Arial" w:cs="Arial"/>
              </w:rPr>
            </w:pPr>
            <w:r w:rsidRPr="00834049">
              <w:rPr>
                <w:rFonts w:ascii="Arial" w:hAnsi="Arial" w:cs="Arial"/>
              </w:rPr>
              <w:t>Competent</w:t>
            </w:r>
          </w:p>
        </w:tc>
        <w:tc>
          <w:tcPr>
            <w:tcW w:w="1570" w:type="dxa"/>
            <w:tcBorders>
              <w:top w:val="nil"/>
              <w:bottom w:val="nil"/>
            </w:tcBorders>
            <w:vAlign w:val="center"/>
          </w:tcPr>
          <w:p w14:paraId="47834C92" w14:textId="77777777" w:rsidR="00834049" w:rsidRPr="00834049" w:rsidRDefault="00834049" w:rsidP="00834049">
            <w:pPr>
              <w:pStyle w:val="Body"/>
              <w:spacing w:after="0"/>
              <w:rPr>
                <w:rFonts w:ascii="Arial" w:hAnsi="Arial" w:cs="Arial"/>
              </w:rPr>
            </w:pPr>
            <w:r w:rsidRPr="00834049">
              <w:rPr>
                <w:rFonts w:ascii="Arial" w:hAnsi="Arial" w:cs="Arial"/>
              </w:rPr>
              <w:t>High</w:t>
            </w:r>
          </w:p>
        </w:tc>
      </w:tr>
      <w:tr w:rsidR="00834049" w:rsidRPr="00834049" w14:paraId="68D7BB9A" w14:textId="77777777" w:rsidTr="005418EB">
        <w:trPr>
          <w:jc w:val="center"/>
        </w:trPr>
        <w:tc>
          <w:tcPr>
            <w:tcW w:w="4458" w:type="dxa"/>
            <w:tcBorders>
              <w:top w:val="nil"/>
            </w:tcBorders>
          </w:tcPr>
          <w:p w14:paraId="6A77C66E" w14:textId="77777777" w:rsidR="00834049" w:rsidRPr="00834049" w:rsidRDefault="00834049" w:rsidP="00834049">
            <w:pPr>
              <w:pStyle w:val="Body"/>
              <w:spacing w:after="0"/>
              <w:rPr>
                <w:rFonts w:ascii="Arial" w:hAnsi="Arial" w:cs="Arial"/>
              </w:rPr>
            </w:pPr>
            <w:r w:rsidRPr="00834049">
              <w:rPr>
                <w:rFonts w:ascii="Arial" w:hAnsi="Arial" w:cs="Arial"/>
              </w:rPr>
              <w:t>Interpersonal Skills</w:t>
            </w:r>
          </w:p>
        </w:tc>
        <w:tc>
          <w:tcPr>
            <w:tcW w:w="802" w:type="dxa"/>
            <w:tcBorders>
              <w:top w:val="nil"/>
            </w:tcBorders>
            <w:vAlign w:val="center"/>
          </w:tcPr>
          <w:p w14:paraId="10045AA8" w14:textId="77777777" w:rsidR="00834049" w:rsidRPr="00834049" w:rsidRDefault="00834049" w:rsidP="00834049">
            <w:pPr>
              <w:pStyle w:val="Body"/>
              <w:spacing w:after="0"/>
              <w:rPr>
                <w:rFonts w:ascii="Arial" w:hAnsi="Arial" w:cs="Arial"/>
              </w:rPr>
            </w:pPr>
            <w:r w:rsidRPr="00834049">
              <w:rPr>
                <w:rFonts w:ascii="Arial" w:hAnsi="Arial" w:cs="Arial"/>
              </w:rPr>
              <w:t>2.60</w:t>
            </w:r>
          </w:p>
        </w:tc>
        <w:tc>
          <w:tcPr>
            <w:tcW w:w="879" w:type="dxa"/>
            <w:tcBorders>
              <w:top w:val="nil"/>
            </w:tcBorders>
            <w:vAlign w:val="center"/>
          </w:tcPr>
          <w:p w14:paraId="121699B4" w14:textId="77777777" w:rsidR="00834049" w:rsidRPr="00834049" w:rsidRDefault="00834049" w:rsidP="00834049">
            <w:pPr>
              <w:pStyle w:val="Body"/>
              <w:spacing w:after="0"/>
              <w:rPr>
                <w:rFonts w:ascii="Arial" w:hAnsi="Arial" w:cs="Arial"/>
              </w:rPr>
            </w:pPr>
            <w:r w:rsidRPr="00834049">
              <w:rPr>
                <w:rFonts w:ascii="Arial" w:hAnsi="Arial" w:cs="Arial"/>
              </w:rPr>
              <w:t>0.97</w:t>
            </w:r>
          </w:p>
        </w:tc>
        <w:tc>
          <w:tcPr>
            <w:tcW w:w="1625" w:type="dxa"/>
            <w:tcBorders>
              <w:top w:val="nil"/>
            </w:tcBorders>
            <w:vAlign w:val="center"/>
          </w:tcPr>
          <w:p w14:paraId="08134A7D" w14:textId="77777777" w:rsidR="00834049" w:rsidRPr="00834049" w:rsidRDefault="00834049" w:rsidP="00834049">
            <w:pPr>
              <w:pStyle w:val="Body"/>
              <w:spacing w:after="0"/>
              <w:rPr>
                <w:rFonts w:ascii="Arial" w:hAnsi="Arial" w:cs="Arial"/>
              </w:rPr>
            </w:pPr>
            <w:r w:rsidRPr="00834049">
              <w:rPr>
                <w:rFonts w:ascii="Arial" w:hAnsi="Arial" w:cs="Arial"/>
              </w:rPr>
              <w:t>Competent</w:t>
            </w:r>
          </w:p>
        </w:tc>
        <w:tc>
          <w:tcPr>
            <w:tcW w:w="1570" w:type="dxa"/>
            <w:tcBorders>
              <w:top w:val="nil"/>
            </w:tcBorders>
            <w:vAlign w:val="center"/>
          </w:tcPr>
          <w:p w14:paraId="671D4472" w14:textId="77777777" w:rsidR="00834049" w:rsidRPr="00834049" w:rsidRDefault="00834049" w:rsidP="00834049">
            <w:pPr>
              <w:pStyle w:val="Body"/>
              <w:spacing w:after="0"/>
              <w:rPr>
                <w:rFonts w:ascii="Arial" w:hAnsi="Arial" w:cs="Arial"/>
              </w:rPr>
            </w:pPr>
            <w:r w:rsidRPr="00834049">
              <w:rPr>
                <w:rFonts w:ascii="Arial" w:hAnsi="Arial" w:cs="Arial"/>
              </w:rPr>
              <w:t>High</w:t>
            </w:r>
          </w:p>
        </w:tc>
      </w:tr>
      <w:tr w:rsidR="00834049" w:rsidRPr="00834049" w14:paraId="69EA25AE" w14:textId="77777777" w:rsidTr="005418EB">
        <w:trPr>
          <w:jc w:val="center"/>
        </w:trPr>
        <w:tc>
          <w:tcPr>
            <w:tcW w:w="4458" w:type="dxa"/>
          </w:tcPr>
          <w:p w14:paraId="3744FC41" w14:textId="77777777" w:rsidR="00834049" w:rsidRPr="00834049" w:rsidRDefault="00834049" w:rsidP="00834049">
            <w:pPr>
              <w:pStyle w:val="Body"/>
              <w:spacing w:after="0"/>
              <w:rPr>
                <w:rFonts w:ascii="Arial" w:hAnsi="Arial" w:cs="Arial"/>
              </w:rPr>
            </w:pPr>
            <w:r w:rsidRPr="00834049">
              <w:rPr>
                <w:rFonts w:ascii="Arial" w:hAnsi="Arial" w:cs="Arial"/>
              </w:rPr>
              <w:t>Psychosocial Skills</w:t>
            </w:r>
          </w:p>
        </w:tc>
        <w:tc>
          <w:tcPr>
            <w:tcW w:w="802" w:type="dxa"/>
            <w:vAlign w:val="center"/>
          </w:tcPr>
          <w:p w14:paraId="6C8E265F" w14:textId="77777777" w:rsidR="00834049" w:rsidRPr="00834049" w:rsidRDefault="00834049" w:rsidP="00834049">
            <w:pPr>
              <w:pStyle w:val="Body"/>
              <w:spacing w:after="0"/>
              <w:rPr>
                <w:rFonts w:ascii="Arial" w:hAnsi="Arial" w:cs="Arial"/>
              </w:rPr>
            </w:pPr>
            <w:r w:rsidRPr="00834049">
              <w:rPr>
                <w:rFonts w:ascii="Arial" w:hAnsi="Arial" w:cs="Arial"/>
              </w:rPr>
              <w:t>2.55</w:t>
            </w:r>
          </w:p>
        </w:tc>
        <w:tc>
          <w:tcPr>
            <w:tcW w:w="879" w:type="dxa"/>
            <w:vAlign w:val="center"/>
          </w:tcPr>
          <w:p w14:paraId="246305C5" w14:textId="77777777" w:rsidR="00834049" w:rsidRPr="00834049" w:rsidRDefault="00834049" w:rsidP="00834049">
            <w:pPr>
              <w:pStyle w:val="Body"/>
              <w:spacing w:after="0"/>
              <w:rPr>
                <w:rFonts w:ascii="Arial" w:hAnsi="Arial" w:cs="Arial"/>
              </w:rPr>
            </w:pPr>
            <w:r w:rsidRPr="00834049">
              <w:rPr>
                <w:rFonts w:ascii="Arial" w:hAnsi="Arial" w:cs="Arial"/>
              </w:rPr>
              <w:t>0.88</w:t>
            </w:r>
          </w:p>
        </w:tc>
        <w:tc>
          <w:tcPr>
            <w:tcW w:w="1625" w:type="dxa"/>
            <w:vAlign w:val="center"/>
          </w:tcPr>
          <w:p w14:paraId="05E128C4" w14:textId="77777777" w:rsidR="00834049" w:rsidRPr="00834049" w:rsidRDefault="00834049" w:rsidP="00834049">
            <w:pPr>
              <w:pStyle w:val="Body"/>
              <w:spacing w:after="0"/>
              <w:rPr>
                <w:rFonts w:ascii="Arial" w:hAnsi="Arial" w:cs="Arial"/>
              </w:rPr>
            </w:pPr>
            <w:r w:rsidRPr="00834049">
              <w:rPr>
                <w:rFonts w:ascii="Arial" w:hAnsi="Arial" w:cs="Arial"/>
              </w:rPr>
              <w:t>Competent</w:t>
            </w:r>
          </w:p>
        </w:tc>
        <w:tc>
          <w:tcPr>
            <w:tcW w:w="1570" w:type="dxa"/>
            <w:vAlign w:val="center"/>
          </w:tcPr>
          <w:p w14:paraId="29E5A4A5" w14:textId="77777777" w:rsidR="00834049" w:rsidRPr="00834049" w:rsidRDefault="00834049" w:rsidP="00834049">
            <w:pPr>
              <w:pStyle w:val="Body"/>
              <w:spacing w:after="0"/>
              <w:rPr>
                <w:rFonts w:ascii="Arial" w:hAnsi="Arial" w:cs="Arial"/>
              </w:rPr>
            </w:pPr>
            <w:r w:rsidRPr="00834049">
              <w:rPr>
                <w:rFonts w:ascii="Arial" w:hAnsi="Arial" w:cs="Arial"/>
              </w:rPr>
              <w:t>High</w:t>
            </w:r>
          </w:p>
        </w:tc>
      </w:tr>
      <w:tr w:rsidR="00834049" w:rsidRPr="00834049" w14:paraId="58A66673" w14:textId="77777777" w:rsidTr="005418EB">
        <w:trPr>
          <w:jc w:val="center"/>
        </w:trPr>
        <w:tc>
          <w:tcPr>
            <w:tcW w:w="4458" w:type="dxa"/>
          </w:tcPr>
          <w:p w14:paraId="56B478F3" w14:textId="77777777" w:rsidR="00834049" w:rsidRPr="00834049" w:rsidRDefault="00834049" w:rsidP="00834049">
            <w:pPr>
              <w:pStyle w:val="Body"/>
              <w:spacing w:after="0"/>
              <w:rPr>
                <w:rFonts w:ascii="Arial" w:hAnsi="Arial" w:cs="Arial"/>
                <w:i/>
              </w:rPr>
            </w:pPr>
            <w:r w:rsidRPr="00834049">
              <w:rPr>
                <w:rFonts w:ascii="Arial" w:hAnsi="Arial" w:cs="Arial"/>
              </w:rPr>
              <w:t>Culturally responsive Skills</w:t>
            </w:r>
          </w:p>
        </w:tc>
        <w:tc>
          <w:tcPr>
            <w:tcW w:w="802" w:type="dxa"/>
            <w:vAlign w:val="center"/>
          </w:tcPr>
          <w:p w14:paraId="6490DBF7" w14:textId="77777777" w:rsidR="00834049" w:rsidRPr="00834049" w:rsidRDefault="00834049" w:rsidP="00834049">
            <w:pPr>
              <w:pStyle w:val="Body"/>
              <w:spacing w:after="0"/>
              <w:rPr>
                <w:rFonts w:ascii="Arial" w:hAnsi="Arial" w:cs="Arial"/>
              </w:rPr>
            </w:pPr>
            <w:r w:rsidRPr="00834049">
              <w:rPr>
                <w:rFonts w:ascii="Arial" w:hAnsi="Arial" w:cs="Arial"/>
              </w:rPr>
              <w:t>2.63</w:t>
            </w:r>
          </w:p>
        </w:tc>
        <w:tc>
          <w:tcPr>
            <w:tcW w:w="879" w:type="dxa"/>
            <w:vAlign w:val="center"/>
          </w:tcPr>
          <w:p w14:paraId="24537CD5" w14:textId="77777777" w:rsidR="00834049" w:rsidRPr="00834049" w:rsidRDefault="00834049" w:rsidP="00834049">
            <w:pPr>
              <w:pStyle w:val="Body"/>
              <w:spacing w:after="0"/>
              <w:rPr>
                <w:rFonts w:ascii="Arial" w:hAnsi="Arial" w:cs="Arial"/>
              </w:rPr>
            </w:pPr>
            <w:r w:rsidRPr="00834049">
              <w:rPr>
                <w:rFonts w:ascii="Arial" w:hAnsi="Arial" w:cs="Arial"/>
              </w:rPr>
              <w:t>0.89</w:t>
            </w:r>
          </w:p>
        </w:tc>
        <w:tc>
          <w:tcPr>
            <w:tcW w:w="1625" w:type="dxa"/>
            <w:vAlign w:val="center"/>
          </w:tcPr>
          <w:p w14:paraId="31E8B2A6" w14:textId="77777777" w:rsidR="00834049" w:rsidRPr="00834049" w:rsidRDefault="00834049" w:rsidP="00834049">
            <w:pPr>
              <w:pStyle w:val="Body"/>
              <w:spacing w:after="0"/>
              <w:rPr>
                <w:rFonts w:ascii="Arial" w:hAnsi="Arial" w:cs="Arial"/>
              </w:rPr>
            </w:pPr>
            <w:r w:rsidRPr="00834049">
              <w:rPr>
                <w:rFonts w:ascii="Arial" w:hAnsi="Arial" w:cs="Arial"/>
              </w:rPr>
              <w:t>Competent</w:t>
            </w:r>
          </w:p>
        </w:tc>
        <w:tc>
          <w:tcPr>
            <w:tcW w:w="1570" w:type="dxa"/>
            <w:vAlign w:val="center"/>
          </w:tcPr>
          <w:p w14:paraId="471A57C8" w14:textId="77777777" w:rsidR="00834049" w:rsidRPr="00834049" w:rsidRDefault="00834049" w:rsidP="00834049">
            <w:pPr>
              <w:pStyle w:val="Body"/>
              <w:spacing w:after="0"/>
              <w:rPr>
                <w:rFonts w:ascii="Arial" w:hAnsi="Arial" w:cs="Arial"/>
              </w:rPr>
            </w:pPr>
            <w:r w:rsidRPr="00834049">
              <w:rPr>
                <w:rFonts w:ascii="Arial" w:hAnsi="Arial" w:cs="Arial"/>
              </w:rPr>
              <w:t>High</w:t>
            </w:r>
          </w:p>
        </w:tc>
      </w:tr>
      <w:tr w:rsidR="00834049" w:rsidRPr="00834049" w14:paraId="1F1EC175" w14:textId="77777777" w:rsidTr="005418EB">
        <w:trPr>
          <w:jc w:val="center"/>
        </w:trPr>
        <w:tc>
          <w:tcPr>
            <w:tcW w:w="4458" w:type="dxa"/>
          </w:tcPr>
          <w:p w14:paraId="02B53EF8" w14:textId="77777777" w:rsidR="00834049" w:rsidRPr="00834049" w:rsidRDefault="00834049" w:rsidP="00834049">
            <w:pPr>
              <w:pStyle w:val="Body"/>
              <w:spacing w:after="0"/>
              <w:rPr>
                <w:rFonts w:ascii="Arial" w:hAnsi="Arial" w:cs="Arial"/>
              </w:rPr>
            </w:pPr>
            <w:r w:rsidRPr="00834049">
              <w:rPr>
                <w:rFonts w:ascii="Arial" w:hAnsi="Arial" w:cs="Arial"/>
              </w:rPr>
              <w:t>Professional Skills</w:t>
            </w:r>
          </w:p>
        </w:tc>
        <w:tc>
          <w:tcPr>
            <w:tcW w:w="802" w:type="dxa"/>
            <w:vAlign w:val="center"/>
          </w:tcPr>
          <w:p w14:paraId="7E3D66DD" w14:textId="77777777" w:rsidR="00834049" w:rsidRPr="00834049" w:rsidRDefault="00834049" w:rsidP="00834049">
            <w:pPr>
              <w:pStyle w:val="Body"/>
              <w:spacing w:after="0"/>
              <w:rPr>
                <w:rFonts w:ascii="Arial" w:hAnsi="Arial" w:cs="Arial"/>
              </w:rPr>
            </w:pPr>
            <w:r w:rsidRPr="00834049">
              <w:rPr>
                <w:rFonts w:ascii="Arial" w:hAnsi="Arial" w:cs="Arial"/>
              </w:rPr>
              <w:t>2.56</w:t>
            </w:r>
          </w:p>
        </w:tc>
        <w:tc>
          <w:tcPr>
            <w:tcW w:w="879" w:type="dxa"/>
            <w:vAlign w:val="center"/>
          </w:tcPr>
          <w:p w14:paraId="14A02407" w14:textId="77777777" w:rsidR="00834049" w:rsidRPr="00834049" w:rsidRDefault="00834049" w:rsidP="00834049">
            <w:pPr>
              <w:pStyle w:val="Body"/>
              <w:spacing w:after="0"/>
              <w:rPr>
                <w:rFonts w:ascii="Arial" w:hAnsi="Arial" w:cs="Arial"/>
              </w:rPr>
            </w:pPr>
            <w:r w:rsidRPr="00834049">
              <w:rPr>
                <w:rFonts w:ascii="Arial" w:hAnsi="Arial" w:cs="Arial"/>
              </w:rPr>
              <w:t>0.92</w:t>
            </w:r>
          </w:p>
        </w:tc>
        <w:tc>
          <w:tcPr>
            <w:tcW w:w="1625" w:type="dxa"/>
            <w:vAlign w:val="center"/>
          </w:tcPr>
          <w:p w14:paraId="5E92CEC6" w14:textId="77777777" w:rsidR="00834049" w:rsidRPr="00834049" w:rsidRDefault="00834049" w:rsidP="00834049">
            <w:pPr>
              <w:pStyle w:val="Body"/>
              <w:spacing w:after="0"/>
              <w:rPr>
                <w:rFonts w:ascii="Arial" w:hAnsi="Arial" w:cs="Arial"/>
              </w:rPr>
            </w:pPr>
            <w:r w:rsidRPr="00834049">
              <w:rPr>
                <w:rFonts w:ascii="Arial" w:hAnsi="Arial" w:cs="Arial"/>
              </w:rPr>
              <w:t>Competent</w:t>
            </w:r>
          </w:p>
        </w:tc>
        <w:tc>
          <w:tcPr>
            <w:tcW w:w="1570" w:type="dxa"/>
            <w:vAlign w:val="center"/>
          </w:tcPr>
          <w:p w14:paraId="41135E8B" w14:textId="77777777" w:rsidR="00834049" w:rsidRPr="00834049" w:rsidRDefault="00834049" w:rsidP="00834049">
            <w:pPr>
              <w:pStyle w:val="Body"/>
              <w:spacing w:after="0"/>
              <w:rPr>
                <w:rFonts w:ascii="Arial" w:hAnsi="Arial" w:cs="Arial"/>
              </w:rPr>
            </w:pPr>
            <w:r w:rsidRPr="00834049">
              <w:rPr>
                <w:rFonts w:ascii="Arial" w:hAnsi="Arial" w:cs="Arial"/>
              </w:rPr>
              <w:t>High</w:t>
            </w:r>
          </w:p>
        </w:tc>
      </w:tr>
      <w:tr w:rsidR="00834049" w:rsidRPr="00834049" w14:paraId="75E8CDEC" w14:textId="77777777" w:rsidTr="005418EB">
        <w:trPr>
          <w:trHeight w:val="80"/>
          <w:jc w:val="center"/>
        </w:trPr>
        <w:tc>
          <w:tcPr>
            <w:tcW w:w="4458" w:type="dxa"/>
          </w:tcPr>
          <w:p w14:paraId="79F05980" w14:textId="77777777" w:rsidR="00834049" w:rsidRPr="00834049" w:rsidRDefault="00834049" w:rsidP="00834049">
            <w:pPr>
              <w:pStyle w:val="Body"/>
              <w:spacing w:after="0"/>
              <w:rPr>
                <w:rFonts w:ascii="Arial" w:hAnsi="Arial" w:cs="Arial"/>
              </w:rPr>
            </w:pPr>
            <w:r w:rsidRPr="00834049">
              <w:rPr>
                <w:rFonts w:ascii="Arial" w:hAnsi="Arial" w:cs="Arial"/>
              </w:rPr>
              <w:t>Overall</w:t>
            </w:r>
          </w:p>
        </w:tc>
        <w:tc>
          <w:tcPr>
            <w:tcW w:w="802" w:type="dxa"/>
            <w:vAlign w:val="center"/>
          </w:tcPr>
          <w:p w14:paraId="14A685F4" w14:textId="77777777" w:rsidR="00834049" w:rsidRPr="00834049" w:rsidRDefault="00834049" w:rsidP="00834049">
            <w:pPr>
              <w:pStyle w:val="Body"/>
              <w:spacing w:after="0"/>
              <w:rPr>
                <w:rFonts w:ascii="Arial" w:hAnsi="Arial" w:cs="Arial"/>
              </w:rPr>
            </w:pPr>
            <w:r w:rsidRPr="00834049">
              <w:rPr>
                <w:rFonts w:ascii="Arial" w:hAnsi="Arial" w:cs="Arial"/>
              </w:rPr>
              <w:t>2.57</w:t>
            </w:r>
          </w:p>
        </w:tc>
        <w:tc>
          <w:tcPr>
            <w:tcW w:w="879" w:type="dxa"/>
            <w:vAlign w:val="center"/>
          </w:tcPr>
          <w:p w14:paraId="536D9E42" w14:textId="77777777" w:rsidR="00834049" w:rsidRPr="00834049" w:rsidRDefault="00834049" w:rsidP="00834049">
            <w:pPr>
              <w:pStyle w:val="Body"/>
              <w:spacing w:after="0"/>
              <w:rPr>
                <w:rFonts w:ascii="Arial" w:hAnsi="Arial" w:cs="Arial"/>
              </w:rPr>
            </w:pPr>
            <w:r w:rsidRPr="00834049">
              <w:rPr>
                <w:rFonts w:ascii="Arial" w:hAnsi="Arial" w:cs="Arial"/>
              </w:rPr>
              <w:t>0.87</w:t>
            </w:r>
          </w:p>
        </w:tc>
        <w:tc>
          <w:tcPr>
            <w:tcW w:w="1625" w:type="dxa"/>
            <w:vAlign w:val="center"/>
          </w:tcPr>
          <w:p w14:paraId="2F5D21CB" w14:textId="77777777" w:rsidR="00834049" w:rsidRPr="00834049" w:rsidRDefault="00834049" w:rsidP="00834049">
            <w:pPr>
              <w:pStyle w:val="Body"/>
              <w:spacing w:after="0"/>
              <w:rPr>
                <w:rFonts w:ascii="Arial" w:hAnsi="Arial" w:cs="Arial"/>
              </w:rPr>
            </w:pPr>
            <w:r w:rsidRPr="00834049">
              <w:rPr>
                <w:rFonts w:ascii="Arial" w:hAnsi="Arial" w:cs="Arial"/>
              </w:rPr>
              <w:t>Competent</w:t>
            </w:r>
          </w:p>
        </w:tc>
        <w:tc>
          <w:tcPr>
            <w:tcW w:w="1570" w:type="dxa"/>
            <w:vAlign w:val="center"/>
          </w:tcPr>
          <w:p w14:paraId="22E63E17" w14:textId="77777777" w:rsidR="00834049" w:rsidRPr="00834049" w:rsidRDefault="00834049" w:rsidP="00834049">
            <w:pPr>
              <w:pStyle w:val="Body"/>
              <w:spacing w:after="0"/>
              <w:rPr>
                <w:rFonts w:ascii="Arial" w:hAnsi="Arial" w:cs="Arial"/>
              </w:rPr>
            </w:pPr>
            <w:r w:rsidRPr="00834049">
              <w:rPr>
                <w:rFonts w:ascii="Arial" w:hAnsi="Arial" w:cs="Arial"/>
              </w:rPr>
              <w:t>High</w:t>
            </w:r>
          </w:p>
        </w:tc>
      </w:tr>
    </w:tbl>
    <w:p w14:paraId="7F30C134" w14:textId="77777777" w:rsidR="00834049" w:rsidRPr="00365DDB" w:rsidRDefault="00834049" w:rsidP="00834049">
      <w:pPr>
        <w:pStyle w:val="Body"/>
        <w:spacing w:after="0"/>
        <w:rPr>
          <w:rFonts w:ascii="Arial" w:hAnsi="Arial" w:cs="Arial"/>
          <w:bCs/>
          <w:sz w:val="18"/>
          <w:szCs w:val="18"/>
        </w:rPr>
      </w:pPr>
      <w:r w:rsidRPr="00365DDB">
        <w:rPr>
          <w:rFonts w:ascii="Arial" w:hAnsi="Arial" w:cs="Arial"/>
          <w:bCs/>
          <w:sz w:val="18"/>
          <w:szCs w:val="18"/>
        </w:rPr>
        <w:t>Legend:          3.26- 4.00 Highly Competent/Very High         2.51- 3.25 Competent/High</w:t>
      </w:r>
    </w:p>
    <w:p w14:paraId="0C70EC71" w14:textId="74E0928B" w:rsidR="00834049" w:rsidRPr="00365DDB" w:rsidRDefault="00834049" w:rsidP="00834049">
      <w:pPr>
        <w:pStyle w:val="Body"/>
        <w:spacing w:after="0"/>
        <w:rPr>
          <w:rFonts w:ascii="Arial" w:hAnsi="Arial" w:cs="Arial"/>
          <w:bCs/>
          <w:sz w:val="18"/>
          <w:szCs w:val="18"/>
        </w:rPr>
      </w:pPr>
      <w:r w:rsidRPr="00365DDB">
        <w:rPr>
          <w:rFonts w:ascii="Arial" w:hAnsi="Arial" w:cs="Arial"/>
          <w:bCs/>
          <w:sz w:val="18"/>
          <w:szCs w:val="18"/>
        </w:rPr>
        <w:t xml:space="preserve">                 1.76- 2 .50 Moderately Competent/Low          1.00- 1.75 Not Competent/Very Low</w:t>
      </w:r>
      <w:bookmarkEnd w:id="0"/>
    </w:p>
    <w:p w14:paraId="13B35D40" w14:textId="426EA07A" w:rsidR="00834049" w:rsidRPr="00834049" w:rsidRDefault="00834049" w:rsidP="00834049">
      <w:pPr>
        <w:pStyle w:val="Body"/>
        <w:spacing w:before="240"/>
        <w:rPr>
          <w:rFonts w:ascii="Arial" w:hAnsi="Arial" w:cs="Arial"/>
          <w:bCs/>
        </w:rPr>
      </w:pPr>
      <w:bookmarkStart w:id="2" w:name="_Hlk212792475"/>
      <w:bookmarkEnd w:id="1"/>
      <w:r w:rsidRPr="00834049">
        <w:rPr>
          <w:rFonts w:ascii="Arial" w:hAnsi="Arial" w:cs="Arial"/>
          <w:bCs/>
        </w:rPr>
        <w:t xml:space="preserve">Presented in Table 1 is the summary of the level of research mentoring programs of the school heads in terms of </w:t>
      </w:r>
      <w:r w:rsidR="000524D5">
        <w:rPr>
          <w:rFonts w:ascii="Arial" w:hAnsi="Arial" w:cs="Arial"/>
          <w:bCs/>
        </w:rPr>
        <w:t xml:space="preserve">five indicators. </w:t>
      </w:r>
      <w:r w:rsidRPr="00834049">
        <w:rPr>
          <w:rFonts w:ascii="Arial" w:hAnsi="Arial" w:cs="Arial"/>
          <w:bCs/>
        </w:rPr>
        <w:t>Based on the data, all indicators reached a high level which denotes a commendable level of implementation of the school heads’ research mentoring programs</w:t>
      </w:r>
      <w:r w:rsidR="00CF5E84">
        <w:rPr>
          <w:rFonts w:ascii="Arial" w:hAnsi="Arial" w:cs="Arial"/>
          <w:bCs/>
        </w:rPr>
        <w:t xml:space="preserve"> </w:t>
      </w:r>
      <w:r w:rsidRPr="00834049">
        <w:rPr>
          <w:rFonts w:ascii="Arial" w:hAnsi="Arial" w:cs="Arial"/>
          <w:bCs/>
        </w:rPr>
        <w:t>in terms of technical skills, interpersonal skills, psychosocial skills, culturally responsive skills and professional skills in implementing research mentoring programs. It can be gleaned from the table that culturally responsive skills acquired the highest mean of 2.63 (SD=0.89) while technical skills received the lowest mean of 2.51 (SD=0.88) but still interpreted as high. This denotes th</w:t>
      </w:r>
      <w:r w:rsidR="000524D5">
        <w:rPr>
          <w:rFonts w:ascii="Arial" w:hAnsi="Arial" w:cs="Arial"/>
          <w:bCs/>
        </w:rPr>
        <w:t>e need</w:t>
      </w:r>
      <w:r w:rsidRPr="00834049">
        <w:rPr>
          <w:rFonts w:ascii="Arial" w:hAnsi="Arial" w:cs="Arial"/>
          <w:bCs/>
        </w:rPr>
        <w:t xml:space="preserve"> to improve the implementation of the program </w:t>
      </w:r>
      <w:r w:rsidR="000524D5">
        <w:rPr>
          <w:rFonts w:ascii="Arial" w:hAnsi="Arial" w:cs="Arial"/>
          <w:bCs/>
        </w:rPr>
        <w:t>which</w:t>
      </w:r>
      <w:r w:rsidRPr="00834049">
        <w:rPr>
          <w:rFonts w:ascii="Arial" w:hAnsi="Arial" w:cs="Arial"/>
          <w:bCs/>
        </w:rPr>
        <w:t xml:space="preserve"> give</w:t>
      </w:r>
      <w:r w:rsidR="000524D5">
        <w:rPr>
          <w:rFonts w:ascii="Arial" w:hAnsi="Arial" w:cs="Arial"/>
          <w:bCs/>
        </w:rPr>
        <w:t>s</w:t>
      </w:r>
      <w:r w:rsidRPr="00834049">
        <w:rPr>
          <w:rFonts w:ascii="Arial" w:hAnsi="Arial" w:cs="Arial"/>
          <w:bCs/>
        </w:rPr>
        <w:t xml:space="preserve"> more attention to existing gaps when school leaders are competent enough in implementing schools’ programs such as technical skills and professional skills where some </w:t>
      </w:r>
      <w:r w:rsidRPr="00834049">
        <w:rPr>
          <w:rFonts w:ascii="Arial" w:hAnsi="Arial" w:cs="Arial"/>
          <w:bCs/>
        </w:rPr>
        <w:lastRenderedPageBreak/>
        <w:t xml:space="preserve">indicators scored low to </w:t>
      </w:r>
      <w:r w:rsidR="000524D5" w:rsidRPr="00834049">
        <w:rPr>
          <w:rFonts w:ascii="Arial" w:hAnsi="Arial" w:cs="Arial"/>
          <w:bCs/>
        </w:rPr>
        <w:t>reach</w:t>
      </w:r>
      <w:r w:rsidRPr="00834049">
        <w:rPr>
          <w:rFonts w:ascii="Arial" w:hAnsi="Arial" w:cs="Arial"/>
          <w:bCs/>
        </w:rPr>
        <w:t xml:space="preserve"> a very high level of implementation.  The overall high result of the implementation of the program with a weighted mean of 2.57 (SD=0.87) replicates the competence and leadership of master teachers and school heads in implementing the program.  Attested by the study of </w:t>
      </w:r>
      <w:proofErr w:type="spellStart"/>
      <w:r w:rsidRPr="00834049">
        <w:rPr>
          <w:rFonts w:ascii="Arial" w:hAnsi="Arial" w:cs="Arial"/>
          <w:bCs/>
        </w:rPr>
        <w:t>Resoor</w:t>
      </w:r>
      <w:proofErr w:type="spellEnd"/>
      <w:r w:rsidRPr="00834049">
        <w:rPr>
          <w:rFonts w:ascii="Arial" w:hAnsi="Arial" w:cs="Arial"/>
          <w:bCs/>
        </w:rPr>
        <w:t xml:space="preserve"> et.al., (2024) that the leadership and innovative skills of school heads were found effective and efficient school-based management as eviden</w:t>
      </w:r>
      <w:r w:rsidR="00CF5E84">
        <w:rPr>
          <w:rFonts w:ascii="Arial" w:hAnsi="Arial" w:cs="Arial"/>
          <w:bCs/>
        </w:rPr>
        <w:t xml:space="preserve">t </w:t>
      </w:r>
      <w:r w:rsidRPr="00834049">
        <w:rPr>
          <w:rFonts w:ascii="Arial" w:hAnsi="Arial" w:cs="Arial"/>
          <w:bCs/>
        </w:rPr>
        <w:t xml:space="preserve">by their </w:t>
      </w:r>
      <w:r w:rsidR="00CF5E84">
        <w:rPr>
          <w:rFonts w:ascii="Arial" w:hAnsi="Arial" w:cs="Arial"/>
          <w:bCs/>
        </w:rPr>
        <w:t xml:space="preserve">research skills. </w:t>
      </w:r>
      <w:r w:rsidRPr="00834049">
        <w:rPr>
          <w:rFonts w:ascii="Arial" w:hAnsi="Arial" w:cs="Arial"/>
          <w:bCs/>
        </w:rPr>
        <w:t>In relation to the findings, the ability of school heads to exercise strong leadership skills throughout the implementation of the program replicates commendable results effective</w:t>
      </w:r>
      <w:r w:rsidR="00CF5E84">
        <w:rPr>
          <w:rFonts w:ascii="Arial" w:hAnsi="Arial" w:cs="Arial"/>
          <w:bCs/>
        </w:rPr>
        <w:t>ly</w:t>
      </w:r>
      <w:r w:rsidRPr="00834049">
        <w:rPr>
          <w:rFonts w:ascii="Arial" w:hAnsi="Arial" w:cs="Arial"/>
          <w:bCs/>
        </w:rPr>
        <w:t xml:space="preserve"> and efficient</w:t>
      </w:r>
      <w:r w:rsidR="00CF5E84">
        <w:rPr>
          <w:rFonts w:ascii="Arial" w:hAnsi="Arial" w:cs="Arial"/>
          <w:bCs/>
        </w:rPr>
        <w:t>ly</w:t>
      </w:r>
      <w:bookmarkStart w:id="3" w:name="_Hlk212796082"/>
      <w:bookmarkEnd w:id="2"/>
      <w:r w:rsidR="00CF5E84">
        <w:rPr>
          <w:rFonts w:ascii="Arial" w:hAnsi="Arial" w:cs="Arial"/>
          <w:bCs/>
        </w:rPr>
        <w:t xml:space="preserve">. </w:t>
      </w:r>
    </w:p>
    <w:p w14:paraId="08A08DE6" w14:textId="78623755" w:rsidR="00834049" w:rsidRPr="005F6D87" w:rsidRDefault="00834049" w:rsidP="00834049">
      <w:pPr>
        <w:pStyle w:val="Body"/>
        <w:spacing w:after="0"/>
        <w:rPr>
          <w:rFonts w:ascii="Arial" w:hAnsi="Arial" w:cs="Arial"/>
          <w:b/>
          <w:bCs/>
        </w:rPr>
      </w:pPr>
      <w:r w:rsidRPr="005F6D87">
        <w:rPr>
          <w:rFonts w:ascii="Arial" w:hAnsi="Arial" w:cs="Arial"/>
          <w:b/>
          <w:bCs/>
        </w:rPr>
        <w:t xml:space="preserve">Table 2. Level of School Heads’ Research Competence </w:t>
      </w:r>
    </w:p>
    <w:tbl>
      <w:tblPr>
        <w:tblW w:w="0" w:type="auto"/>
        <w:jc w:val="center"/>
        <w:tblBorders>
          <w:top w:val="single" w:sz="4" w:space="0" w:color="auto"/>
          <w:bottom w:val="single" w:sz="4" w:space="0" w:color="auto"/>
        </w:tblBorders>
        <w:tblLook w:val="04A0" w:firstRow="1" w:lastRow="0" w:firstColumn="1" w:lastColumn="0" w:noHBand="0" w:noVBand="1"/>
      </w:tblPr>
      <w:tblGrid>
        <w:gridCol w:w="3083"/>
        <w:gridCol w:w="573"/>
        <w:gridCol w:w="772"/>
        <w:gridCol w:w="774"/>
        <w:gridCol w:w="1476"/>
        <w:gridCol w:w="1530"/>
      </w:tblGrid>
      <w:tr w:rsidR="00834049" w:rsidRPr="00834049" w14:paraId="43ECFC2C" w14:textId="77777777" w:rsidTr="005418EB">
        <w:trPr>
          <w:jc w:val="center"/>
        </w:trPr>
        <w:tc>
          <w:tcPr>
            <w:tcW w:w="3592" w:type="dxa"/>
            <w:tcBorders>
              <w:top w:val="single" w:sz="4" w:space="0" w:color="auto"/>
              <w:bottom w:val="single" w:sz="4" w:space="0" w:color="auto"/>
            </w:tcBorders>
            <w:vAlign w:val="center"/>
          </w:tcPr>
          <w:p w14:paraId="1270732B"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Indicators</w:t>
            </w:r>
          </w:p>
        </w:tc>
        <w:tc>
          <w:tcPr>
            <w:tcW w:w="678" w:type="dxa"/>
            <w:tcBorders>
              <w:top w:val="single" w:sz="4" w:space="0" w:color="auto"/>
              <w:bottom w:val="single" w:sz="4" w:space="0" w:color="auto"/>
            </w:tcBorders>
          </w:tcPr>
          <w:p w14:paraId="7EFEFE73" w14:textId="77777777" w:rsidR="00834049" w:rsidRPr="00834049" w:rsidRDefault="00834049" w:rsidP="00834049">
            <w:pPr>
              <w:pStyle w:val="Body"/>
              <w:spacing w:after="0"/>
              <w:rPr>
                <w:rFonts w:ascii="Arial" w:hAnsi="Arial" w:cs="Arial"/>
                <w:lang w:val="en-PH"/>
              </w:rPr>
            </w:pPr>
          </w:p>
        </w:tc>
        <w:tc>
          <w:tcPr>
            <w:tcW w:w="788" w:type="dxa"/>
            <w:tcBorders>
              <w:top w:val="single" w:sz="4" w:space="0" w:color="auto"/>
              <w:bottom w:val="single" w:sz="4" w:space="0" w:color="auto"/>
            </w:tcBorders>
            <w:vAlign w:val="center"/>
          </w:tcPr>
          <w:p w14:paraId="17748D12"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Mean</w:t>
            </w:r>
          </w:p>
        </w:tc>
        <w:tc>
          <w:tcPr>
            <w:tcW w:w="818" w:type="dxa"/>
            <w:tcBorders>
              <w:top w:val="single" w:sz="4" w:space="0" w:color="auto"/>
              <w:bottom w:val="single" w:sz="4" w:space="0" w:color="auto"/>
            </w:tcBorders>
            <w:vAlign w:val="center"/>
          </w:tcPr>
          <w:p w14:paraId="6D54B8CA"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Std. Dev.</w:t>
            </w:r>
          </w:p>
        </w:tc>
        <w:tc>
          <w:tcPr>
            <w:tcW w:w="1554" w:type="dxa"/>
            <w:tcBorders>
              <w:top w:val="single" w:sz="4" w:space="0" w:color="auto"/>
              <w:bottom w:val="single" w:sz="4" w:space="0" w:color="auto"/>
            </w:tcBorders>
            <w:vAlign w:val="center"/>
          </w:tcPr>
          <w:p w14:paraId="664201A3"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Description</w:t>
            </w:r>
          </w:p>
        </w:tc>
        <w:tc>
          <w:tcPr>
            <w:tcW w:w="1570" w:type="dxa"/>
            <w:tcBorders>
              <w:top w:val="single" w:sz="4" w:space="0" w:color="auto"/>
              <w:bottom w:val="single" w:sz="4" w:space="0" w:color="auto"/>
            </w:tcBorders>
            <w:vAlign w:val="center"/>
          </w:tcPr>
          <w:p w14:paraId="0D45A58E"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Interpretation</w:t>
            </w:r>
          </w:p>
        </w:tc>
      </w:tr>
      <w:tr w:rsidR="00834049" w:rsidRPr="00834049" w14:paraId="2B62CC31" w14:textId="77777777" w:rsidTr="005418EB">
        <w:trPr>
          <w:jc w:val="center"/>
        </w:trPr>
        <w:tc>
          <w:tcPr>
            <w:tcW w:w="3592" w:type="dxa"/>
            <w:tcBorders>
              <w:top w:val="nil"/>
              <w:bottom w:val="nil"/>
            </w:tcBorders>
          </w:tcPr>
          <w:p w14:paraId="7592F7AD"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Technical Skills</w:t>
            </w:r>
          </w:p>
        </w:tc>
        <w:tc>
          <w:tcPr>
            <w:tcW w:w="678" w:type="dxa"/>
            <w:tcBorders>
              <w:top w:val="nil"/>
              <w:bottom w:val="nil"/>
            </w:tcBorders>
          </w:tcPr>
          <w:p w14:paraId="2234A3EE" w14:textId="77777777" w:rsidR="00834049" w:rsidRPr="00834049" w:rsidRDefault="00834049" w:rsidP="00834049">
            <w:pPr>
              <w:pStyle w:val="Body"/>
              <w:spacing w:after="0"/>
              <w:rPr>
                <w:rFonts w:ascii="Arial" w:hAnsi="Arial" w:cs="Arial"/>
                <w:lang w:val="en-PH"/>
              </w:rPr>
            </w:pPr>
          </w:p>
        </w:tc>
        <w:tc>
          <w:tcPr>
            <w:tcW w:w="788" w:type="dxa"/>
            <w:tcBorders>
              <w:top w:val="nil"/>
              <w:bottom w:val="nil"/>
            </w:tcBorders>
            <w:vAlign w:val="center"/>
          </w:tcPr>
          <w:p w14:paraId="5881B382"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2.48</w:t>
            </w:r>
          </w:p>
        </w:tc>
        <w:tc>
          <w:tcPr>
            <w:tcW w:w="818" w:type="dxa"/>
            <w:tcBorders>
              <w:top w:val="nil"/>
              <w:bottom w:val="nil"/>
            </w:tcBorders>
            <w:vAlign w:val="center"/>
          </w:tcPr>
          <w:p w14:paraId="02D05819"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0.91</w:t>
            </w:r>
          </w:p>
        </w:tc>
        <w:tc>
          <w:tcPr>
            <w:tcW w:w="1554" w:type="dxa"/>
            <w:tcBorders>
              <w:top w:val="nil"/>
              <w:bottom w:val="nil"/>
            </w:tcBorders>
            <w:vAlign w:val="center"/>
          </w:tcPr>
          <w:p w14:paraId="0DD070B5"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Moderately Competent</w:t>
            </w:r>
          </w:p>
        </w:tc>
        <w:tc>
          <w:tcPr>
            <w:tcW w:w="1570" w:type="dxa"/>
            <w:tcBorders>
              <w:top w:val="nil"/>
              <w:bottom w:val="nil"/>
            </w:tcBorders>
            <w:vAlign w:val="center"/>
          </w:tcPr>
          <w:p w14:paraId="10807706"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Low</w:t>
            </w:r>
          </w:p>
        </w:tc>
      </w:tr>
      <w:tr w:rsidR="00834049" w:rsidRPr="00834049" w14:paraId="02C022E1" w14:textId="77777777" w:rsidTr="005418EB">
        <w:trPr>
          <w:jc w:val="center"/>
        </w:trPr>
        <w:tc>
          <w:tcPr>
            <w:tcW w:w="3592" w:type="dxa"/>
            <w:tcBorders>
              <w:top w:val="nil"/>
            </w:tcBorders>
          </w:tcPr>
          <w:p w14:paraId="08403152"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Interpersonal Skills</w:t>
            </w:r>
          </w:p>
        </w:tc>
        <w:tc>
          <w:tcPr>
            <w:tcW w:w="678" w:type="dxa"/>
            <w:tcBorders>
              <w:top w:val="nil"/>
            </w:tcBorders>
          </w:tcPr>
          <w:p w14:paraId="21B0CF23" w14:textId="77777777" w:rsidR="00834049" w:rsidRPr="00834049" w:rsidRDefault="00834049" w:rsidP="00834049">
            <w:pPr>
              <w:pStyle w:val="Body"/>
              <w:spacing w:after="0"/>
              <w:rPr>
                <w:rFonts w:ascii="Arial" w:hAnsi="Arial" w:cs="Arial"/>
                <w:lang w:val="en-PH"/>
              </w:rPr>
            </w:pPr>
          </w:p>
        </w:tc>
        <w:tc>
          <w:tcPr>
            <w:tcW w:w="788" w:type="dxa"/>
            <w:tcBorders>
              <w:top w:val="nil"/>
            </w:tcBorders>
            <w:vAlign w:val="center"/>
          </w:tcPr>
          <w:p w14:paraId="17073BF9"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2.51</w:t>
            </w:r>
          </w:p>
        </w:tc>
        <w:tc>
          <w:tcPr>
            <w:tcW w:w="818" w:type="dxa"/>
            <w:tcBorders>
              <w:top w:val="nil"/>
            </w:tcBorders>
            <w:vAlign w:val="center"/>
          </w:tcPr>
          <w:p w14:paraId="0B947329"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0.96</w:t>
            </w:r>
          </w:p>
        </w:tc>
        <w:tc>
          <w:tcPr>
            <w:tcW w:w="1554" w:type="dxa"/>
            <w:tcBorders>
              <w:top w:val="nil"/>
            </w:tcBorders>
            <w:vAlign w:val="center"/>
          </w:tcPr>
          <w:p w14:paraId="5912AC1B"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tcBorders>
              <w:top w:val="nil"/>
            </w:tcBorders>
            <w:vAlign w:val="center"/>
          </w:tcPr>
          <w:p w14:paraId="3C617B33"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High</w:t>
            </w:r>
          </w:p>
        </w:tc>
      </w:tr>
      <w:tr w:rsidR="00834049" w:rsidRPr="00834049" w14:paraId="05039D2B" w14:textId="77777777" w:rsidTr="005418EB">
        <w:trPr>
          <w:jc w:val="center"/>
        </w:trPr>
        <w:tc>
          <w:tcPr>
            <w:tcW w:w="3592" w:type="dxa"/>
          </w:tcPr>
          <w:p w14:paraId="2006D2EE"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Psychosocial Skills</w:t>
            </w:r>
          </w:p>
        </w:tc>
        <w:tc>
          <w:tcPr>
            <w:tcW w:w="678" w:type="dxa"/>
          </w:tcPr>
          <w:p w14:paraId="40D6A8FD" w14:textId="77777777" w:rsidR="00834049" w:rsidRPr="00834049" w:rsidRDefault="00834049" w:rsidP="00834049">
            <w:pPr>
              <w:pStyle w:val="Body"/>
              <w:spacing w:after="0"/>
              <w:rPr>
                <w:rFonts w:ascii="Arial" w:hAnsi="Arial" w:cs="Arial"/>
                <w:lang w:val="en-PH"/>
              </w:rPr>
            </w:pPr>
          </w:p>
        </w:tc>
        <w:tc>
          <w:tcPr>
            <w:tcW w:w="788" w:type="dxa"/>
            <w:vAlign w:val="center"/>
          </w:tcPr>
          <w:p w14:paraId="061DC90E"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2.57</w:t>
            </w:r>
          </w:p>
        </w:tc>
        <w:tc>
          <w:tcPr>
            <w:tcW w:w="818" w:type="dxa"/>
            <w:vAlign w:val="center"/>
          </w:tcPr>
          <w:p w14:paraId="3FB6DB1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0.92</w:t>
            </w:r>
          </w:p>
        </w:tc>
        <w:tc>
          <w:tcPr>
            <w:tcW w:w="1554" w:type="dxa"/>
            <w:vAlign w:val="center"/>
          </w:tcPr>
          <w:p w14:paraId="64FF628F"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3474EF0D"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High</w:t>
            </w:r>
          </w:p>
        </w:tc>
      </w:tr>
      <w:tr w:rsidR="00834049" w:rsidRPr="00834049" w14:paraId="5E24EE0C" w14:textId="77777777" w:rsidTr="005418EB">
        <w:trPr>
          <w:jc w:val="center"/>
        </w:trPr>
        <w:tc>
          <w:tcPr>
            <w:tcW w:w="3592" w:type="dxa"/>
          </w:tcPr>
          <w:p w14:paraId="76B12D1F" w14:textId="77777777" w:rsidR="00834049" w:rsidRPr="00834049" w:rsidRDefault="00834049" w:rsidP="00834049">
            <w:pPr>
              <w:pStyle w:val="Body"/>
              <w:spacing w:after="0"/>
              <w:rPr>
                <w:rFonts w:ascii="Arial" w:hAnsi="Arial" w:cs="Arial"/>
                <w:i/>
                <w:lang w:val="en-PH"/>
              </w:rPr>
            </w:pPr>
            <w:r w:rsidRPr="00834049">
              <w:rPr>
                <w:rFonts w:ascii="Arial" w:hAnsi="Arial" w:cs="Arial"/>
                <w:lang w:val="en-PH"/>
              </w:rPr>
              <w:t>Culturally responsive Skills</w:t>
            </w:r>
          </w:p>
        </w:tc>
        <w:tc>
          <w:tcPr>
            <w:tcW w:w="678" w:type="dxa"/>
          </w:tcPr>
          <w:p w14:paraId="061CE870" w14:textId="77777777" w:rsidR="00834049" w:rsidRPr="00834049" w:rsidRDefault="00834049" w:rsidP="00834049">
            <w:pPr>
              <w:pStyle w:val="Body"/>
              <w:spacing w:after="0"/>
              <w:rPr>
                <w:rFonts w:ascii="Arial" w:hAnsi="Arial" w:cs="Arial"/>
                <w:lang w:val="en-PH"/>
              </w:rPr>
            </w:pPr>
          </w:p>
        </w:tc>
        <w:tc>
          <w:tcPr>
            <w:tcW w:w="788" w:type="dxa"/>
            <w:vAlign w:val="center"/>
          </w:tcPr>
          <w:p w14:paraId="1E0DD300"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2.60</w:t>
            </w:r>
          </w:p>
        </w:tc>
        <w:tc>
          <w:tcPr>
            <w:tcW w:w="818" w:type="dxa"/>
            <w:vAlign w:val="center"/>
          </w:tcPr>
          <w:p w14:paraId="1364775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0.89</w:t>
            </w:r>
          </w:p>
        </w:tc>
        <w:tc>
          <w:tcPr>
            <w:tcW w:w="1554" w:type="dxa"/>
            <w:vAlign w:val="center"/>
          </w:tcPr>
          <w:p w14:paraId="10427A3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6156E891"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High</w:t>
            </w:r>
          </w:p>
        </w:tc>
      </w:tr>
      <w:tr w:rsidR="00834049" w:rsidRPr="00834049" w14:paraId="639D7A21" w14:textId="77777777" w:rsidTr="005418EB">
        <w:trPr>
          <w:jc w:val="center"/>
        </w:trPr>
        <w:tc>
          <w:tcPr>
            <w:tcW w:w="3592" w:type="dxa"/>
          </w:tcPr>
          <w:p w14:paraId="49CD275D"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Professional Skills</w:t>
            </w:r>
          </w:p>
        </w:tc>
        <w:tc>
          <w:tcPr>
            <w:tcW w:w="678" w:type="dxa"/>
          </w:tcPr>
          <w:p w14:paraId="5E6BEEEE" w14:textId="77777777" w:rsidR="00834049" w:rsidRPr="00834049" w:rsidRDefault="00834049" w:rsidP="00834049">
            <w:pPr>
              <w:pStyle w:val="Body"/>
              <w:spacing w:after="0"/>
              <w:rPr>
                <w:rFonts w:ascii="Arial" w:hAnsi="Arial" w:cs="Arial"/>
                <w:lang w:val="en-PH"/>
              </w:rPr>
            </w:pPr>
          </w:p>
        </w:tc>
        <w:tc>
          <w:tcPr>
            <w:tcW w:w="788" w:type="dxa"/>
            <w:vAlign w:val="center"/>
          </w:tcPr>
          <w:p w14:paraId="6DB9F9A0"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2.55</w:t>
            </w:r>
          </w:p>
        </w:tc>
        <w:tc>
          <w:tcPr>
            <w:tcW w:w="818" w:type="dxa"/>
            <w:vAlign w:val="center"/>
          </w:tcPr>
          <w:p w14:paraId="12AA4ED0"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0.93</w:t>
            </w:r>
          </w:p>
        </w:tc>
        <w:tc>
          <w:tcPr>
            <w:tcW w:w="1554" w:type="dxa"/>
            <w:vAlign w:val="center"/>
          </w:tcPr>
          <w:p w14:paraId="2A9E336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12265527"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High</w:t>
            </w:r>
          </w:p>
        </w:tc>
      </w:tr>
      <w:tr w:rsidR="00834049" w:rsidRPr="00834049" w14:paraId="20E6981A" w14:textId="77777777" w:rsidTr="005418EB">
        <w:trPr>
          <w:trHeight w:val="80"/>
          <w:jc w:val="center"/>
        </w:trPr>
        <w:tc>
          <w:tcPr>
            <w:tcW w:w="3592" w:type="dxa"/>
          </w:tcPr>
          <w:p w14:paraId="2B633056"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Overall</w:t>
            </w:r>
          </w:p>
        </w:tc>
        <w:tc>
          <w:tcPr>
            <w:tcW w:w="678" w:type="dxa"/>
          </w:tcPr>
          <w:p w14:paraId="17421FBF" w14:textId="77777777" w:rsidR="00834049" w:rsidRPr="00834049" w:rsidRDefault="00834049" w:rsidP="00834049">
            <w:pPr>
              <w:pStyle w:val="Body"/>
              <w:spacing w:after="0"/>
              <w:rPr>
                <w:rFonts w:ascii="Arial" w:hAnsi="Arial" w:cs="Arial"/>
                <w:lang w:val="en-PH"/>
              </w:rPr>
            </w:pPr>
          </w:p>
        </w:tc>
        <w:tc>
          <w:tcPr>
            <w:tcW w:w="788" w:type="dxa"/>
            <w:vAlign w:val="center"/>
          </w:tcPr>
          <w:p w14:paraId="5EC8A752"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2.54</w:t>
            </w:r>
          </w:p>
        </w:tc>
        <w:tc>
          <w:tcPr>
            <w:tcW w:w="818" w:type="dxa"/>
            <w:vAlign w:val="center"/>
          </w:tcPr>
          <w:p w14:paraId="52C7D2D3"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0.88</w:t>
            </w:r>
          </w:p>
        </w:tc>
        <w:tc>
          <w:tcPr>
            <w:tcW w:w="1554" w:type="dxa"/>
            <w:vAlign w:val="center"/>
          </w:tcPr>
          <w:p w14:paraId="56EFC0EB"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46C8D029"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High</w:t>
            </w:r>
          </w:p>
        </w:tc>
      </w:tr>
    </w:tbl>
    <w:p w14:paraId="4965E3CD" w14:textId="77777777" w:rsidR="00834049" w:rsidRPr="000524D5" w:rsidRDefault="00834049" w:rsidP="00834049">
      <w:pPr>
        <w:pStyle w:val="Body"/>
        <w:spacing w:after="0"/>
        <w:rPr>
          <w:rFonts w:ascii="Arial" w:hAnsi="Arial" w:cs="Arial"/>
          <w:bCs/>
          <w:sz w:val="18"/>
          <w:szCs w:val="18"/>
        </w:rPr>
      </w:pPr>
      <w:r w:rsidRPr="00834049">
        <w:rPr>
          <w:rFonts w:ascii="Arial" w:hAnsi="Arial" w:cs="Arial"/>
          <w:bCs/>
        </w:rPr>
        <w:t xml:space="preserve"> </w:t>
      </w:r>
      <w:r w:rsidRPr="000524D5">
        <w:rPr>
          <w:rFonts w:ascii="Arial" w:hAnsi="Arial" w:cs="Arial"/>
          <w:bCs/>
          <w:sz w:val="18"/>
          <w:szCs w:val="18"/>
        </w:rPr>
        <w:t>Legend:       3.26- 4.00 Highly Competent/Very High</w:t>
      </w:r>
      <w:r w:rsidRPr="000524D5">
        <w:rPr>
          <w:rFonts w:ascii="Arial" w:hAnsi="Arial" w:cs="Arial"/>
          <w:bCs/>
          <w:sz w:val="18"/>
          <w:szCs w:val="18"/>
        </w:rPr>
        <w:tab/>
        <w:t xml:space="preserve">        2.51- 3.25 Competent/High</w:t>
      </w:r>
    </w:p>
    <w:p w14:paraId="64E11ED0" w14:textId="2F50B813" w:rsidR="00834049" w:rsidRPr="000524D5" w:rsidRDefault="00834049" w:rsidP="00834049">
      <w:pPr>
        <w:pStyle w:val="Body"/>
        <w:spacing w:after="0"/>
        <w:rPr>
          <w:rFonts w:ascii="Arial" w:hAnsi="Arial" w:cs="Arial"/>
          <w:bCs/>
          <w:sz w:val="18"/>
          <w:szCs w:val="18"/>
        </w:rPr>
      </w:pPr>
      <w:r w:rsidRPr="000524D5">
        <w:rPr>
          <w:rFonts w:ascii="Arial" w:hAnsi="Arial" w:cs="Arial"/>
          <w:bCs/>
          <w:sz w:val="18"/>
          <w:szCs w:val="18"/>
        </w:rPr>
        <w:t xml:space="preserve">                 1.76- 2.50 Moderately Competent/Low            1.00- 1.75 Not Competent/Very Low</w:t>
      </w:r>
    </w:p>
    <w:p w14:paraId="5205A34E" w14:textId="52B554EA" w:rsidR="00834049" w:rsidRPr="00834049" w:rsidRDefault="00834049" w:rsidP="000524D5">
      <w:pPr>
        <w:pStyle w:val="Body"/>
        <w:spacing w:before="240"/>
        <w:rPr>
          <w:rFonts w:ascii="Arial" w:hAnsi="Arial" w:cs="Arial"/>
          <w:bCs/>
        </w:rPr>
      </w:pPr>
      <w:bookmarkStart w:id="4" w:name="_Hlk212796162"/>
      <w:bookmarkEnd w:id="3"/>
      <w:r w:rsidRPr="00834049">
        <w:rPr>
          <w:rFonts w:ascii="Arial" w:hAnsi="Arial" w:cs="Arial"/>
          <w:bCs/>
        </w:rPr>
        <w:t>Illustrated in Table 2 is the summary of school heads’ research competence through the lens of master teachers</w:t>
      </w:r>
      <w:r w:rsidR="000524D5">
        <w:rPr>
          <w:rFonts w:ascii="Arial" w:hAnsi="Arial" w:cs="Arial"/>
          <w:bCs/>
        </w:rPr>
        <w:t xml:space="preserve">. </w:t>
      </w:r>
      <w:r w:rsidRPr="00834049">
        <w:rPr>
          <w:rFonts w:ascii="Arial" w:hAnsi="Arial" w:cs="Arial"/>
          <w:bCs/>
        </w:rPr>
        <w:t>The results reveal the overall weighted mean of school heads research competence across all indicators is 2.54 with standard deviation (SD=0.88), which falls under the “Competent” category and is interpreted as “High.” It can be gleaned from the table that out of five (5) indicators, four (4) of which scored high which implies that school heads manifest high level of research competence in terms of interpersonal skills, psychosocial skills, culturally responsive skills and professional skills.</w:t>
      </w:r>
      <w:r w:rsidR="00CF5E84">
        <w:rPr>
          <w:rFonts w:ascii="Arial" w:hAnsi="Arial" w:cs="Arial"/>
          <w:bCs/>
        </w:rPr>
        <w:t xml:space="preserve"> T</w:t>
      </w:r>
      <w:r w:rsidRPr="00834049">
        <w:rPr>
          <w:rFonts w:ascii="Arial" w:hAnsi="Arial" w:cs="Arial"/>
          <w:bCs/>
        </w:rPr>
        <w:t>his implies that they are competent enough in the field of research in terms of these four (4) indicators which infer that they are already good in terms of connecting and communicating with respondents (interpersonal), managing stress and anxiety in research (psychosocial), promoting diversity and inclusiveness (culturally responsive) and delivering means for professional development (professional skills). Meanwhile, technical skills of school heads scored low among all other indicators which depicts low level of research competence among them in terms of research technicalities</w:t>
      </w:r>
      <w:r w:rsidR="00CF5E84">
        <w:rPr>
          <w:rFonts w:ascii="Arial" w:hAnsi="Arial" w:cs="Arial"/>
          <w:bCs/>
        </w:rPr>
        <w:t xml:space="preserve">. </w:t>
      </w:r>
      <w:r w:rsidRPr="00834049">
        <w:rPr>
          <w:rFonts w:ascii="Arial" w:hAnsi="Arial" w:cs="Arial"/>
          <w:bCs/>
        </w:rPr>
        <w:t xml:space="preserve">Notably, technical skills in research are crucial among school heads since this pertains to their knowledge on different parts of the research which help them produce valid and credible outputs. Connectedly, the </w:t>
      </w:r>
      <w:r w:rsidR="00CF5E84" w:rsidRPr="00834049">
        <w:rPr>
          <w:rFonts w:ascii="Arial" w:hAnsi="Arial" w:cs="Arial"/>
          <w:bCs/>
        </w:rPr>
        <w:t>study of</w:t>
      </w:r>
      <w:r w:rsidRPr="00834049">
        <w:rPr>
          <w:rFonts w:ascii="Arial" w:hAnsi="Arial" w:cs="Arial"/>
          <w:bCs/>
        </w:rPr>
        <w:t xml:space="preserve"> </w:t>
      </w:r>
      <w:proofErr w:type="spellStart"/>
      <w:r w:rsidRPr="00834049">
        <w:rPr>
          <w:rFonts w:ascii="Arial" w:hAnsi="Arial" w:cs="Arial"/>
          <w:bCs/>
        </w:rPr>
        <w:t>Macalam</w:t>
      </w:r>
      <w:proofErr w:type="spellEnd"/>
      <w:r w:rsidRPr="00834049">
        <w:rPr>
          <w:rFonts w:ascii="Arial" w:hAnsi="Arial" w:cs="Arial"/>
          <w:bCs/>
        </w:rPr>
        <w:t xml:space="preserve"> and </w:t>
      </w:r>
      <w:proofErr w:type="spellStart"/>
      <w:r w:rsidRPr="00834049">
        <w:rPr>
          <w:rFonts w:ascii="Arial" w:hAnsi="Arial" w:cs="Arial"/>
          <w:bCs/>
        </w:rPr>
        <w:t>Lantaka</w:t>
      </w:r>
      <w:proofErr w:type="spellEnd"/>
      <w:r w:rsidRPr="00834049">
        <w:rPr>
          <w:rFonts w:ascii="Arial" w:hAnsi="Arial" w:cs="Arial"/>
          <w:bCs/>
        </w:rPr>
        <w:t xml:space="preserve"> (2024) supported that the challenges that school heads encountered in providing technical assistance on research were unavailability of resources and funding to motivate teachers to do research, lack of school support and funds that triggered teachers to be less interested in writing research</w:t>
      </w:r>
      <w:r w:rsidR="00CF5E84">
        <w:rPr>
          <w:rFonts w:ascii="Arial" w:hAnsi="Arial" w:cs="Arial"/>
          <w:bCs/>
        </w:rPr>
        <w:t>. I</w:t>
      </w:r>
      <w:r w:rsidRPr="00834049">
        <w:rPr>
          <w:rFonts w:ascii="Arial" w:hAnsi="Arial" w:cs="Arial"/>
          <w:bCs/>
        </w:rPr>
        <w:t>n relevance to the finding, this proves that school heads were challenged in providing technical assistance in research due to many factors that hinder their desire to enhance teachers’ research competence. This is true to their complex administrative roles and functions which obstruct them to improve their knowledge in research in terms of technical aspects</w:t>
      </w:r>
      <w:r w:rsidR="000524D5">
        <w:rPr>
          <w:rFonts w:ascii="Arial" w:hAnsi="Arial" w:cs="Arial"/>
          <w:bCs/>
        </w:rPr>
        <w:t xml:space="preserve">. </w:t>
      </w:r>
    </w:p>
    <w:p w14:paraId="538D5637" w14:textId="64F5A0FC" w:rsidR="00834049" w:rsidRPr="005F6D87" w:rsidRDefault="00834049" w:rsidP="00834049">
      <w:pPr>
        <w:pStyle w:val="Body"/>
        <w:spacing w:after="0"/>
        <w:rPr>
          <w:rFonts w:ascii="Arial" w:hAnsi="Arial" w:cs="Arial"/>
          <w:b/>
          <w:bCs/>
        </w:rPr>
      </w:pPr>
      <w:bookmarkStart w:id="5" w:name="_Hlk212798278"/>
      <w:bookmarkEnd w:id="4"/>
      <w:r w:rsidRPr="005F6D87">
        <w:rPr>
          <w:rFonts w:ascii="Arial" w:hAnsi="Arial" w:cs="Arial"/>
          <w:b/>
          <w:bCs/>
        </w:rPr>
        <w:t xml:space="preserve">Table 3. Level of Teachers’ Research Competence </w:t>
      </w:r>
    </w:p>
    <w:tbl>
      <w:tblPr>
        <w:tblW w:w="0" w:type="auto"/>
        <w:jc w:val="center"/>
        <w:tblBorders>
          <w:top w:val="single" w:sz="4" w:space="0" w:color="auto"/>
          <w:bottom w:val="single" w:sz="4" w:space="0" w:color="auto"/>
        </w:tblBorders>
        <w:tblLook w:val="04A0" w:firstRow="1" w:lastRow="0" w:firstColumn="1" w:lastColumn="0" w:noHBand="0" w:noVBand="1"/>
      </w:tblPr>
      <w:tblGrid>
        <w:gridCol w:w="3591"/>
        <w:gridCol w:w="778"/>
        <w:gridCol w:w="808"/>
        <w:gridCol w:w="1510"/>
        <w:gridCol w:w="1521"/>
      </w:tblGrid>
      <w:tr w:rsidR="00834049" w:rsidRPr="00834049" w14:paraId="307515FD" w14:textId="77777777" w:rsidTr="005418EB">
        <w:trPr>
          <w:jc w:val="center"/>
        </w:trPr>
        <w:tc>
          <w:tcPr>
            <w:tcW w:w="4458" w:type="dxa"/>
            <w:tcBorders>
              <w:top w:val="single" w:sz="4" w:space="0" w:color="auto"/>
              <w:bottom w:val="single" w:sz="4" w:space="0" w:color="auto"/>
            </w:tcBorders>
            <w:vAlign w:val="center"/>
          </w:tcPr>
          <w:p w14:paraId="70315D62"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Indicators</w:t>
            </w:r>
          </w:p>
        </w:tc>
        <w:tc>
          <w:tcPr>
            <w:tcW w:w="802" w:type="dxa"/>
            <w:tcBorders>
              <w:top w:val="single" w:sz="4" w:space="0" w:color="auto"/>
              <w:bottom w:val="single" w:sz="4" w:space="0" w:color="auto"/>
            </w:tcBorders>
            <w:vAlign w:val="center"/>
          </w:tcPr>
          <w:p w14:paraId="30D87DE6"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Mean</w:t>
            </w:r>
          </w:p>
        </w:tc>
        <w:tc>
          <w:tcPr>
            <w:tcW w:w="879" w:type="dxa"/>
            <w:tcBorders>
              <w:top w:val="single" w:sz="4" w:space="0" w:color="auto"/>
              <w:bottom w:val="single" w:sz="4" w:space="0" w:color="auto"/>
            </w:tcBorders>
            <w:vAlign w:val="center"/>
          </w:tcPr>
          <w:p w14:paraId="7C62BFC9"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Std. Dev.</w:t>
            </w:r>
          </w:p>
        </w:tc>
        <w:tc>
          <w:tcPr>
            <w:tcW w:w="1625" w:type="dxa"/>
            <w:tcBorders>
              <w:top w:val="single" w:sz="4" w:space="0" w:color="auto"/>
              <w:bottom w:val="single" w:sz="4" w:space="0" w:color="auto"/>
            </w:tcBorders>
            <w:vAlign w:val="center"/>
          </w:tcPr>
          <w:p w14:paraId="73647D0D"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Description</w:t>
            </w:r>
          </w:p>
        </w:tc>
        <w:tc>
          <w:tcPr>
            <w:tcW w:w="1570" w:type="dxa"/>
            <w:tcBorders>
              <w:top w:val="single" w:sz="4" w:space="0" w:color="auto"/>
              <w:bottom w:val="single" w:sz="4" w:space="0" w:color="auto"/>
            </w:tcBorders>
            <w:vAlign w:val="center"/>
          </w:tcPr>
          <w:p w14:paraId="711E3F73"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Interpretation</w:t>
            </w:r>
          </w:p>
        </w:tc>
      </w:tr>
      <w:tr w:rsidR="00834049" w:rsidRPr="00834049" w14:paraId="43822F21" w14:textId="77777777" w:rsidTr="005418EB">
        <w:trPr>
          <w:jc w:val="center"/>
        </w:trPr>
        <w:tc>
          <w:tcPr>
            <w:tcW w:w="4458" w:type="dxa"/>
            <w:tcBorders>
              <w:top w:val="nil"/>
              <w:bottom w:val="nil"/>
            </w:tcBorders>
          </w:tcPr>
          <w:p w14:paraId="16D9647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Technical Skills</w:t>
            </w:r>
          </w:p>
        </w:tc>
        <w:tc>
          <w:tcPr>
            <w:tcW w:w="802" w:type="dxa"/>
            <w:tcBorders>
              <w:top w:val="nil"/>
              <w:bottom w:val="nil"/>
            </w:tcBorders>
            <w:vAlign w:val="center"/>
          </w:tcPr>
          <w:p w14:paraId="2CEF6BF1"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2.63</w:t>
            </w:r>
          </w:p>
        </w:tc>
        <w:tc>
          <w:tcPr>
            <w:tcW w:w="879" w:type="dxa"/>
            <w:tcBorders>
              <w:top w:val="nil"/>
              <w:bottom w:val="nil"/>
            </w:tcBorders>
            <w:vAlign w:val="center"/>
          </w:tcPr>
          <w:p w14:paraId="780CC00F"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0.51</w:t>
            </w:r>
          </w:p>
        </w:tc>
        <w:tc>
          <w:tcPr>
            <w:tcW w:w="1625" w:type="dxa"/>
            <w:tcBorders>
              <w:top w:val="nil"/>
              <w:bottom w:val="nil"/>
            </w:tcBorders>
            <w:vAlign w:val="center"/>
          </w:tcPr>
          <w:p w14:paraId="1C30F28B"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tcBorders>
              <w:top w:val="nil"/>
              <w:bottom w:val="nil"/>
            </w:tcBorders>
            <w:vAlign w:val="center"/>
          </w:tcPr>
          <w:p w14:paraId="1CD571F9" w14:textId="77777777" w:rsidR="00834049" w:rsidRPr="00834049" w:rsidRDefault="00834049" w:rsidP="00834049">
            <w:pPr>
              <w:pStyle w:val="Body"/>
              <w:spacing w:after="0"/>
              <w:jc w:val="center"/>
              <w:rPr>
                <w:rFonts w:ascii="Arial" w:hAnsi="Arial" w:cs="Arial"/>
                <w:lang w:val="en-PH"/>
              </w:rPr>
            </w:pPr>
            <w:r w:rsidRPr="00834049">
              <w:rPr>
                <w:rFonts w:ascii="Arial" w:hAnsi="Arial" w:cs="Arial"/>
                <w:lang w:val="en-PH"/>
              </w:rPr>
              <w:t>High</w:t>
            </w:r>
          </w:p>
        </w:tc>
      </w:tr>
      <w:tr w:rsidR="00834049" w:rsidRPr="00834049" w14:paraId="731E5DE7" w14:textId="77777777" w:rsidTr="005418EB">
        <w:trPr>
          <w:jc w:val="center"/>
        </w:trPr>
        <w:tc>
          <w:tcPr>
            <w:tcW w:w="4458" w:type="dxa"/>
            <w:tcBorders>
              <w:top w:val="nil"/>
            </w:tcBorders>
          </w:tcPr>
          <w:p w14:paraId="7456DE60"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Interpersonal Skills</w:t>
            </w:r>
          </w:p>
        </w:tc>
        <w:tc>
          <w:tcPr>
            <w:tcW w:w="802" w:type="dxa"/>
            <w:tcBorders>
              <w:top w:val="nil"/>
            </w:tcBorders>
            <w:vAlign w:val="center"/>
          </w:tcPr>
          <w:p w14:paraId="439DFD77"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3.01</w:t>
            </w:r>
          </w:p>
        </w:tc>
        <w:tc>
          <w:tcPr>
            <w:tcW w:w="879" w:type="dxa"/>
            <w:tcBorders>
              <w:top w:val="nil"/>
            </w:tcBorders>
            <w:vAlign w:val="center"/>
          </w:tcPr>
          <w:p w14:paraId="1F1189FC"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0.68</w:t>
            </w:r>
          </w:p>
        </w:tc>
        <w:tc>
          <w:tcPr>
            <w:tcW w:w="1625" w:type="dxa"/>
            <w:tcBorders>
              <w:top w:val="nil"/>
            </w:tcBorders>
            <w:vAlign w:val="center"/>
          </w:tcPr>
          <w:p w14:paraId="7EE75485"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tcBorders>
              <w:top w:val="nil"/>
            </w:tcBorders>
            <w:vAlign w:val="center"/>
          </w:tcPr>
          <w:p w14:paraId="0BA27991" w14:textId="77777777" w:rsidR="00834049" w:rsidRPr="00834049" w:rsidRDefault="00834049" w:rsidP="00834049">
            <w:pPr>
              <w:pStyle w:val="Body"/>
              <w:spacing w:after="0"/>
              <w:jc w:val="center"/>
              <w:rPr>
                <w:rFonts w:ascii="Arial" w:hAnsi="Arial" w:cs="Arial"/>
                <w:lang w:val="en-PH"/>
              </w:rPr>
            </w:pPr>
            <w:r w:rsidRPr="00834049">
              <w:rPr>
                <w:rFonts w:ascii="Arial" w:hAnsi="Arial" w:cs="Arial"/>
                <w:lang w:val="en-PH"/>
              </w:rPr>
              <w:t>High</w:t>
            </w:r>
          </w:p>
        </w:tc>
      </w:tr>
      <w:tr w:rsidR="00834049" w:rsidRPr="00834049" w14:paraId="0D42EC31" w14:textId="77777777" w:rsidTr="005418EB">
        <w:trPr>
          <w:jc w:val="center"/>
        </w:trPr>
        <w:tc>
          <w:tcPr>
            <w:tcW w:w="4458" w:type="dxa"/>
          </w:tcPr>
          <w:p w14:paraId="6F0569E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Psychosocial Skills</w:t>
            </w:r>
          </w:p>
        </w:tc>
        <w:tc>
          <w:tcPr>
            <w:tcW w:w="802" w:type="dxa"/>
            <w:vAlign w:val="center"/>
          </w:tcPr>
          <w:p w14:paraId="3DBC3D26"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2.76</w:t>
            </w:r>
          </w:p>
        </w:tc>
        <w:tc>
          <w:tcPr>
            <w:tcW w:w="879" w:type="dxa"/>
            <w:vAlign w:val="center"/>
          </w:tcPr>
          <w:p w14:paraId="7982B53D"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0.73</w:t>
            </w:r>
          </w:p>
        </w:tc>
        <w:tc>
          <w:tcPr>
            <w:tcW w:w="1625" w:type="dxa"/>
            <w:vAlign w:val="center"/>
          </w:tcPr>
          <w:p w14:paraId="266FEE95"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2F2082B3" w14:textId="77777777" w:rsidR="00834049" w:rsidRPr="00834049" w:rsidRDefault="00834049" w:rsidP="00834049">
            <w:pPr>
              <w:pStyle w:val="Body"/>
              <w:spacing w:after="0"/>
              <w:jc w:val="center"/>
              <w:rPr>
                <w:rFonts w:ascii="Arial" w:hAnsi="Arial" w:cs="Arial"/>
                <w:lang w:val="en-PH"/>
              </w:rPr>
            </w:pPr>
            <w:r w:rsidRPr="00834049">
              <w:rPr>
                <w:rFonts w:ascii="Arial" w:hAnsi="Arial" w:cs="Arial"/>
                <w:lang w:val="en-PH"/>
              </w:rPr>
              <w:t>High</w:t>
            </w:r>
          </w:p>
        </w:tc>
      </w:tr>
      <w:tr w:rsidR="00834049" w:rsidRPr="00834049" w14:paraId="4F0CFEA2" w14:textId="77777777" w:rsidTr="005418EB">
        <w:trPr>
          <w:jc w:val="center"/>
        </w:trPr>
        <w:tc>
          <w:tcPr>
            <w:tcW w:w="4458" w:type="dxa"/>
          </w:tcPr>
          <w:p w14:paraId="5B6BBB23" w14:textId="77777777" w:rsidR="00834049" w:rsidRPr="00834049" w:rsidRDefault="00834049" w:rsidP="00834049">
            <w:pPr>
              <w:pStyle w:val="Body"/>
              <w:spacing w:after="0"/>
              <w:rPr>
                <w:rFonts w:ascii="Arial" w:hAnsi="Arial" w:cs="Arial"/>
                <w:i/>
                <w:lang w:val="en-PH"/>
              </w:rPr>
            </w:pPr>
            <w:r w:rsidRPr="00834049">
              <w:rPr>
                <w:rFonts w:ascii="Arial" w:hAnsi="Arial" w:cs="Arial"/>
                <w:lang w:val="en-PH"/>
              </w:rPr>
              <w:t>Culturally responsive Skills</w:t>
            </w:r>
          </w:p>
        </w:tc>
        <w:tc>
          <w:tcPr>
            <w:tcW w:w="802" w:type="dxa"/>
            <w:vAlign w:val="center"/>
          </w:tcPr>
          <w:p w14:paraId="4EF7156A"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2.81</w:t>
            </w:r>
          </w:p>
        </w:tc>
        <w:tc>
          <w:tcPr>
            <w:tcW w:w="879" w:type="dxa"/>
            <w:vAlign w:val="center"/>
          </w:tcPr>
          <w:p w14:paraId="77FD6C5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0.71</w:t>
            </w:r>
          </w:p>
        </w:tc>
        <w:tc>
          <w:tcPr>
            <w:tcW w:w="1625" w:type="dxa"/>
            <w:vAlign w:val="center"/>
          </w:tcPr>
          <w:p w14:paraId="5031D723"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2317470A" w14:textId="77777777" w:rsidR="00834049" w:rsidRPr="00834049" w:rsidRDefault="00834049" w:rsidP="00834049">
            <w:pPr>
              <w:pStyle w:val="Body"/>
              <w:spacing w:after="0"/>
              <w:jc w:val="center"/>
              <w:rPr>
                <w:rFonts w:ascii="Arial" w:hAnsi="Arial" w:cs="Arial"/>
                <w:lang w:val="en-PH"/>
              </w:rPr>
            </w:pPr>
            <w:r w:rsidRPr="00834049">
              <w:rPr>
                <w:rFonts w:ascii="Arial" w:hAnsi="Arial" w:cs="Arial"/>
                <w:lang w:val="en-PH"/>
              </w:rPr>
              <w:t>High</w:t>
            </w:r>
          </w:p>
        </w:tc>
      </w:tr>
      <w:tr w:rsidR="00834049" w:rsidRPr="00834049" w14:paraId="24ABDA10" w14:textId="77777777" w:rsidTr="005418EB">
        <w:trPr>
          <w:jc w:val="center"/>
        </w:trPr>
        <w:tc>
          <w:tcPr>
            <w:tcW w:w="4458" w:type="dxa"/>
          </w:tcPr>
          <w:p w14:paraId="409168F0"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lastRenderedPageBreak/>
              <w:t>Professional Skills</w:t>
            </w:r>
          </w:p>
        </w:tc>
        <w:tc>
          <w:tcPr>
            <w:tcW w:w="802" w:type="dxa"/>
            <w:vAlign w:val="center"/>
          </w:tcPr>
          <w:p w14:paraId="2573A218"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2.84</w:t>
            </w:r>
          </w:p>
        </w:tc>
        <w:tc>
          <w:tcPr>
            <w:tcW w:w="879" w:type="dxa"/>
            <w:vAlign w:val="center"/>
          </w:tcPr>
          <w:p w14:paraId="601E4391"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0.74</w:t>
            </w:r>
          </w:p>
        </w:tc>
        <w:tc>
          <w:tcPr>
            <w:tcW w:w="1625" w:type="dxa"/>
            <w:vAlign w:val="center"/>
          </w:tcPr>
          <w:p w14:paraId="0412EB25"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64D39945" w14:textId="77777777" w:rsidR="00834049" w:rsidRPr="00834049" w:rsidRDefault="00834049" w:rsidP="00834049">
            <w:pPr>
              <w:pStyle w:val="Body"/>
              <w:spacing w:after="0"/>
              <w:jc w:val="center"/>
              <w:rPr>
                <w:rFonts w:ascii="Arial" w:hAnsi="Arial" w:cs="Arial"/>
                <w:lang w:val="en-PH"/>
              </w:rPr>
            </w:pPr>
            <w:r w:rsidRPr="00834049">
              <w:rPr>
                <w:rFonts w:ascii="Arial" w:hAnsi="Arial" w:cs="Arial"/>
                <w:lang w:val="en-PH"/>
              </w:rPr>
              <w:t>High</w:t>
            </w:r>
          </w:p>
        </w:tc>
      </w:tr>
      <w:tr w:rsidR="00834049" w:rsidRPr="00834049" w14:paraId="61C6DE27" w14:textId="77777777" w:rsidTr="005418EB">
        <w:trPr>
          <w:trHeight w:val="80"/>
          <w:jc w:val="center"/>
        </w:trPr>
        <w:tc>
          <w:tcPr>
            <w:tcW w:w="4458" w:type="dxa"/>
          </w:tcPr>
          <w:p w14:paraId="6FD96429"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Overall</w:t>
            </w:r>
          </w:p>
        </w:tc>
        <w:tc>
          <w:tcPr>
            <w:tcW w:w="802" w:type="dxa"/>
            <w:vAlign w:val="center"/>
          </w:tcPr>
          <w:p w14:paraId="01E47C9F"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2.81</w:t>
            </w:r>
          </w:p>
        </w:tc>
        <w:tc>
          <w:tcPr>
            <w:tcW w:w="879" w:type="dxa"/>
            <w:vAlign w:val="center"/>
          </w:tcPr>
          <w:p w14:paraId="358D9FD4"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0.60</w:t>
            </w:r>
          </w:p>
        </w:tc>
        <w:tc>
          <w:tcPr>
            <w:tcW w:w="1625" w:type="dxa"/>
            <w:vAlign w:val="center"/>
          </w:tcPr>
          <w:p w14:paraId="1539471C" w14:textId="77777777" w:rsidR="00834049" w:rsidRPr="00834049" w:rsidRDefault="00834049" w:rsidP="00834049">
            <w:pPr>
              <w:pStyle w:val="Body"/>
              <w:spacing w:after="0"/>
              <w:rPr>
                <w:rFonts w:ascii="Arial" w:hAnsi="Arial" w:cs="Arial"/>
                <w:lang w:val="en-PH"/>
              </w:rPr>
            </w:pPr>
            <w:r w:rsidRPr="00834049">
              <w:rPr>
                <w:rFonts w:ascii="Arial" w:hAnsi="Arial" w:cs="Arial"/>
                <w:lang w:val="en-PH"/>
              </w:rPr>
              <w:t>Competent</w:t>
            </w:r>
          </w:p>
        </w:tc>
        <w:tc>
          <w:tcPr>
            <w:tcW w:w="1570" w:type="dxa"/>
            <w:vAlign w:val="center"/>
          </w:tcPr>
          <w:p w14:paraId="5169C567" w14:textId="77777777" w:rsidR="00834049" w:rsidRPr="00834049" w:rsidRDefault="00834049" w:rsidP="00834049">
            <w:pPr>
              <w:pStyle w:val="Body"/>
              <w:spacing w:after="0"/>
              <w:jc w:val="center"/>
              <w:rPr>
                <w:rFonts w:ascii="Arial" w:hAnsi="Arial" w:cs="Arial"/>
                <w:lang w:val="en-PH"/>
              </w:rPr>
            </w:pPr>
            <w:r w:rsidRPr="00834049">
              <w:rPr>
                <w:rFonts w:ascii="Arial" w:hAnsi="Arial" w:cs="Arial"/>
                <w:lang w:val="en-PH"/>
              </w:rPr>
              <w:t>High</w:t>
            </w:r>
          </w:p>
        </w:tc>
      </w:tr>
    </w:tbl>
    <w:p w14:paraId="254560ED" w14:textId="430A8AA1" w:rsidR="00834049" w:rsidRPr="000524D5" w:rsidRDefault="00834049" w:rsidP="00834049">
      <w:pPr>
        <w:pStyle w:val="Body"/>
        <w:spacing w:after="0"/>
        <w:rPr>
          <w:rFonts w:ascii="Arial" w:hAnsi="Arial" w:cs="Arial"/>
          <w:bCs/>
          <w:sz w:val="18"/>
          <w:szCs w:val="18"/>
        </w:rPr>
      </w:pPr>
      <w:r w:rsidRPr="000524D5">
        <w:rPr>
          <w:rFonts w:ascii="Arial" w:hAnsi="Arial" w:cs="Arial"/>
          <w:bCs/>
          <w:sz w:val="18"/>
          <w:szCs w:val="18"/>
        </w:rPr>
        <w:t>Legend:       3.26- 4.00 Highly Competent/Very High</w:t>
      </w:r>
      <w:r w:rsidRPr="000524D5">
        <w:rPr>
          <w:rFonts w:ascii="Arial" w:hAnsi="Arial" w:cs="Arial"/>
          <w:bCs/>
          <w:sz w:val="18"/>
          <w:szCs w:val="18"/>
        </w:rPr>
        <w:tab/>
        <w:t xml:space="preserve">         2.51- 3.25 Competent/High</w:t>
      </w:r>
    </w:p>
    <w:p w14:paraId="71A42702" w14:textId="2845B668" w:rsidR="00834049" w:rsidRPr="000524D5" w:rsidRDefault="00834049" w:rsidP="00834049">
      <w:pPr>
        <w:pStyle w:val="Body"/>
        <w:spacing w:after="0"/>
        <w:rPr>
          <w:rFonts w:ascii="Arial" w:hAnsi="Arial" w:cs="Arial"/>
          <w:bCs/>
          <w:sz w:val="18"/>
          <w:szCs w:val="18"/>
        </w:rPr>
      </w:pPr>
      <w:r w:rsidRPr="000524D5">
        <w:rPr>
          <w:rFonts w:ascii="Arial" w:hAnsi="Arial" w:cs="Arial"/>
          <w:bCs/>
          <w:sz w:val="18"/>
          <w:szCs w:val="18"/>
        </w:rPr>
        <w:t xml:space="preserve">                1.76- 2.50 Moderately Competent/Low</w:t>
      </w:r>
      <w:r w:rsidRPr="000524D5">
        <w:rPr>
          <w:rFonts w:ascii="Arial" w:hAnsi="Arial" w:cs="Arial"/>
          <w:bCs/>
          <w:sz w:val="18"/>
          <w:szCs w:val="18"/>
        </w:rPr>
        <w:tab/>
        <w:t xml:space="preserve">        1.00- 1.75 Not Competent/Very Low</w:t>
      </w:r>
    </w:p>
    <w:p w14:paraId="509ECEAC" w14:textId="77777777" w:rsidR="00834049" w:rsidRPr="00834049" w:rsidRDefault="00834049" w:rsidP="00834049">
      <w:pPr>
        <w:pStyle w:val="Body"/>
        <w:spacing w:after="0"/>
        <w:rPr>
          <w:rFonts w:ascii="Arial" w:hAnsi="Arial" w:cs="Arial"/>
          <w:bCs/>
        </w:rPr>
      </w:pPr>
    </w:p>
    <w:p w14:paraId="3A5E133E" w14:textId="4025799A" w:rsidR="00834049" w:rsidRPr="00834049" w:rsidRDefault="00834049" w:rsidP="00834049">
      <w:pPr>
        <w:pStyle w:val="Body"/>
        <w:rPr>
          <w:rFonts w:ascii="Arial" w:hAnsi="Arial" w:cs="Arial"/>
          <w:bCs/>
        </w:rPr>
      </w:pPr>
      <w:bookmarkStart w:id="6" w:name="_Hlk212798533"/>
      <w:bookmarkEnd w:id="5"/>
      <w:r w:rsidRPr="00834049">
        <w:rPr>
          <w:rFonts w:ascii="Arial" w:hAnsi="Arial" w:cs="Arial"/>
          <w:bCs/>
        </w:rPr>
        <w:t>Depicted in Table 3 is the summary of teachers’ research competence terms of five (5) indicators. Results revealed the overall mean for teachers’ research competence is 2.81 with standard deviation (SD=0.60), which falls under the “Competent” category and is interpreted as “High.” This implies that the research mentoring program</w:t>
      </w:r>
      <w:r w:rsidR="00CF5E84">
        <w:rPr>
          <w:rFonts w:ascii="Arial" w:hAnsi="Arial" w:cs="Arial"/>
          <w:bCs/>
        </w:rPr>
        <w:t xml:space="preserve"> impacted</w:t>
      </w:r>
      <w:r w:rsidRPr="00834049">
        <w:rPr>
          <w:rFonts w:ascii="Arial" w:hAnsi="Arial" w:cs="Arial"/>
          <w:bCs/>
        </w:rPr>
        <w:t xml:space="preserve"> positive</w:t>
      </w:r>
      <w:r w:rsidR="00CF5E84">
        <w:rPr>
          <w:rFonts w:ascii="Arial" w:hAnsi="Arial" w:cs="Arial"/>
          <w:bCs/>
        </w:rPr>
        <w:t>ly</w:t>
      </w:r>
      <w:r w:rsidRPr="00834049">
        <w:rPr>
          <w:rFonts w:ascii="Arial" w:hAnsi="Arial" w:cs="Arial"/>
          <w:bCs/>
        </w:rPr>
        <w:t xml:space="preserve"> since they were able to emanate high level of research competence across all the indicators. This is parallel to the study of </w:t>
      </w:r>
      <w:proofErr w:type="spellStart"/>
      <w:r w:rsidRPr="00834049">
        <w:rPr>
          <w:rFonts w:ascii="Arial" w:hAnsi="Arial" w:cs="Arial"/>
          <w:bCs/>
        </w:rPr>
        <w:t>Arnsby</w:t>
      </w:r>
      <w:proofErr w:type="spellEnd"/>
      <w:r w:rsidRPr="00834049">
        <w:rPr>
          <w:rFonts w:ascii="Arial" w:hAnsi="Arial" w:cs="Arial"/>
          <w:bCs/>
        </w:rPr>
        <w:t xml:space="preserve"> et.al., (2023) which indicates that mentors that have formalized professional learning and development as mentors use the knowledge and skills acquired in their practices and express confidence and security in their role as mentors. This signifies that through mentoring programs; teachers are given the need to be capacitated in the field of research. Based on the data, the indicator that received the highest weighted mean of 3.01 (SD=0.68) </w:t>
      </w:r>
      <w:r w:rsidR="000524D5">
        <w:rPr>
          <w:rFonts w:ascii="Arial" w:hAnsi="Arial" w:cs="Arial"/>
          <w:bCs/>
        </w:rPr>
        <w:t xml:space="preserve">in interpersonal skills. </w:t>
      </w:r>
      <w:r w:rsidRPr="00834049">
        <w:rPr>
          <w:rFonts w:ascii="Arial" w:hAnsi="Arial" w:cs="Arial"/>
          <w:bCs/>
        </w:rPr>
        <w:t xml:space="preserve">This exemplifies the strength of teacher researchers in doing action research </w:t>
      </w:r>
      <w:r w:rsidR="0091236A">
        <w:rPr>
          <w:rFonts w:ascii="Arial" w:hAnsi="Arial" w:cs="Arial"/>
          <w:bCs/>
        </w:rPr>
        <w:t xml:space="preserve">as they </w:t>
      </w:r>
      <w:r w:rsidRPr="00834049">
        <w:rPr>
          <w:rFonts w:ascii="Arial" w:hAnsi="Arial" w:cs="Arial"/>
          <w:bCs/>
        </w:rPr>
        <w:t xml:space="preserve">accomplish tasks easier because they can communicate </w:t>
      </w:r>
      <w:r w:rsidR="0091236A">
        <w:rPr>
          <w:rFonts w:ascii="Arial" w:hAnsi="Arial" w:cs="Arial"/>
          <w:bCs/>
        </w:rPr>
        <w:t xml:space="preserve">effectively with </w:t>
      </w:r>
      <w:r w:rsidRPr="00834049">
        <w:rPr>
          <w:rFonts w:ascii="Arial" w:hAnsi="Arial" w:cs="Arial"/>
          <w:bCs/>
        </w:rPr>
        <w:t>their research advisers, other experts in the field</w:t>
      </w:r>
      <w:r w:rsidR="000524D5">
        <w:rPr>
          <w:rFonts w:ascii="Arial" w:hAnsi="Arial" w:cs="Arial"/>
          <w:bCs/>
        </w:rPr>
        <w:t xml:space="preserve">. </w:t>
      </w:r>
      <w:r w:rsidRPr="00834049">
        <w:rPr>
          <w:rFonts w:ascii="Arial" w:hAnsi="Arial" w:cs="Arial"/>
          <w:bCs/>
        </w:rPr>
        <w:t xml:space="preserve">Supported by </w:t>
      </w:r>
      <w:proofErr w:type="spellStart"/>
      <w:r w:rsidRPr="00834049">
        <w:rPr>
          <w:rFonts w:ascii="Arial" w:hAnsi="Arial" w:cs="Arial"/>
          <w:bCs/>
        </w:rPr>
        <w:t>Capalad</w:t>
      </w:r>
      <w:proofErr w:type="spellEnd"/>
      <w:r w:rsidRPr="00834049">
        <w:rPr>
          <w:rFonts w:ascii="Arial" w:hAnsi="Arial" w:cs="Arial"/>
          <w:bCs/>
        </w:rPr>
        <w:t xml:space="preserve"> et al., (2024) resonates the capacity to build connections is one of their school heads' interpersonal communication skills. In view of the current findings, this </w:t>
      </w:r>
      <w:r w:rsidR="00CF5E84">
        <w:rPr>
          <w:rFonts w:ascii="Arial" w:hAnsi="Arial" w:cs="Arial"/>
          <w:bCs/>
        </w:rPr>
        <w:t xml:space="preserve">mirrors </w:t>
      </w:r>
      <w:r w:rsidRPr="00834049">
        <w:rPr>
          <w:rFonts w:ascii="Arial" w:hAnsi="Arial" w:cs="Arial"/>
          <w:bCs/>
        </w:rPr>
        <w:t>the ability of teachers</w:t>
      </w:r>
      <w:r w:rsidR="00CF5E84">
        <w:rPr>
          <w:rFonts w:ascii="Arial" w:hAnsi="Arial" w:cs="Arial"/>
          <w:bCs/>
        </w:rPr>
        <w:t xml:space="preserve"> as</w:t>
      </w:r>
      <w:r w:rsidRPr="00834049">
        <w:rPr>
          <w:rFonts w:ascii="Arial" w:hAnsi="Arial" w:cs="Arial"/>
          <w:bCs/>
        </w:rPr>
        <w:t xml:space="preserve"> good communicators</w:t>
      </w:r>
      <w:r w:rsidR="00CF5E84">
        <w:rPr>
          <w:rFonts w:ascii="Arial" w:hAnsi="Arial" w:cs="Arial"/>
          <w:bCs/>
        </w:rPr>
        <w:t xml:space="preserve"> which </w:t>
      </w:r>
      <w:r w:rsidRPr="00834049">
        <w:rPr>
          <w:rFonts w:ascii="Arial" w:hAnsi="Arial" w:cs="Arial"/>
          <w:bCs/>
        </w:rPr>
        <w:t xml:space="preserve">reflects the competence of school heads </w:t>
      </w:r>
      <w:r w:rsidR="00CF5E84">
        <w:rPr>
          <w:rFonts w:ascii="Arial" w:hAnsi="Arial" w:cs="Arial"/>
          <w:bCs/>
        </w:rPr>
        <w:t>as role</w:t>
      </w:r>
      <w:r w:rsidRPr="00834049">
        <w:rPr>
          <w:rFonts w:ascii="Arial" w:hAnsi="Arial" w:cs="Arial"/>
          <w:bCs/>
        </w:rPr>
        <w:t xml:space="preserve"> </w:t>
      </w:r>
      <w:r w:rsidR="00CF5E84" w:rsidRPr="00834049">
        <w:rPr>
          <w:rFonts w:ascii="Arial" w:hAnsi="Arial" w:cs="Arial"/>
          <w:bCs/>
        </w:rPr>
        <w:t>models</w:t>
      </w:r>
      <w:r w:rsidR="00CF5E84">
        <w:rPr>
          <w:rFonts w:ascii="Arial" w:hAnsi="Arial" w:cs="Arial"/>
          <w:bCs/>
        </w:rPr>
        <w:t xml:space="preserve"> in</w:t>
      </w:r>
      <w:r w:rsidRPr="00834049">
        <w:rPr>
          <w:rFonts w:ascii="Arial" w:hAnsi="Arial" w:cs="Arial"/>
          <w:bCs/>
        </w:rPr>
        <w:t xml:space="preserve"> interpersonal skills </w:t>
      </w:r>
      <w:r w:rsidR="00CF5E84">
        <w:rPr>
          <w:rFonts w:ascii="Arial" w:hAnsi="Arial" w:cs="Arial"/>
          <w:bCs/>
        </w:rPr>
        <w:t>in schools.</w:t>
      </w:r>
      <w:r w:rsidR="0091236A">
        <w:rPr>
          <w:rFonts w:ascii="Arial" w:hAnsi="Arial" w:cs="Arial"/>
          <w:bCs/>
        </w:rPr>
        <w:t xml:space="preserve"> </w:t>
      </w:r>
      <w:r w:rsidRPr="00834049">
        <w:rPr>
          <w:rFonts w:ascii="Arial" w:hAnsi="Arial" w:cs="Arial"/>
          <w:bCs/>
        </w:rPr>
        <w:t>On the other hand,</w:t>
      </w:r>
      <w:r w:rsidR="0091236A">
        <w:rPr>
          <w:rFonts w:ascii="Arial" w:hAnsi="Arial" w:cs="Arial"/>
          <w:bCs/>
        </w:rPr>
        <w:t xml:space="preserve"> the indicator</w:t>
      </w:r>
      <w:r w:rsidRPr="00834049">
        <w:rPr>
          <w:rFonts w:ascii="Arial" w:hAnsi="Arial" w:cs="Arial"/>
          <w:bCs/>
        </w:rPr>
        <w:t xml:space="preserve"> teachers’ technical skill</w:t>
      </w:r>
      <w:r w:rsidR="0091236A">
        <w:rPr>
          <w:rFonts w:ascii="Arial" w:hAnsi="Arial" w:cs="Arial"/>
          <w:bCs/>
        </w:rPr>
        <w:t xml:space="preserve"> is the lowest</w:t>
      </w:r>
      <w:r w:rsidRPr="00834049">
        <w:rPr>
          <w:rFonts w:ascii="Arial" w:hAnsi="Arial" w:cs="Arial"/>
          <w:bCs/>
        </w:rPr>
        <w:t xml:space="preserve"> indicator</w:t>
      </w:r>
      <w:r w:rsidR="0091236A">
        <w:rPr>
          <w:rFonts w:ascii="Arial" w:hAnsi="Arial" w:cs="Arial"/>
          <w:bCs/>
        </w:rPr>
        <w:t xml:space="preserve"> </w:t>
      </w:r>
      <w:r w:rsidRPr="00834049">
        <w:rPr>
          <w:rFonts w:ascii="Arial" w:hAnsi="Arial" w:cs="Arial"/>
          <w:bCs/>
        </w:rPr>
        <w:t xml:space="preserve">with a weighted mean of 2.63 (SD=0.81) but still belongs to High level. This underscores the need of teachers to further improve </w:t>
      </w:r>
      <w:r w:rsidR="00883C64" w:rsidRPr="00834049">
        <w:rPr>
          <w:rFonts w:ascii="Arial" w:hAnsi="Arial" w:cs="Arial"/>
          <w:bCs/>
        </w:rPr>
        <w:t>their</w:t>
      </w:r>
      <w:r w:rsidRPr="00834049">
        <w:rPr>
          <w:rFonts w:ascii="Arial" w:hAnsi="Arial" w:cs="Arial"/>
          <w:bCs/>
        </w:rPr>
        <w:t xml:space="preserve"> research by digging deepe</w:t>
      </w:r>
      <w:r w:rsidR="0091236A">
        <w:rPr>
          <w:rFonts w:ascii="Arial" w:hAnsi="Arial" w:cs="Arial"/>
          <w:bCs/>
        </w:rPr>
        <w:t>r</w:t>
      </w:r>
      <w:r w:rsidRPr="00834049">
        <w:rPr>
          <w:rFonts w:ascii="Arial" w:hAnsi="Arial" w:cs="Arial"/>
          <w:bCs/>
        </w:rPr>
        <w:t xml:space="preserve"> </w:t>
      </w:r>
      <w:r w:rsidR="00883C64" w:rsidRPr="00834049">
        <w:rPr>
          <w:rFonts w:ascii="Arial" w:hAnsi="Arial" w:cs="Arial"/>
          <w:bCs/>
        </w:rPr>
        <w:t>into</w:t>
      </w:r>
      <w:r w:rsidR="00570DE6">
        <w:rPr>
          <w:rFonts w:ascii="Arial" w:hAnsi="Arial" w:cs="Arial"/>
          <w:bCs/>
        </w:rPr>
        <w:t xml:space="preserve"> </w:t>
      </w:r>
      <w:r w:rsidRPr="00834049">
        <w:rPr>
          <w:rFonts w:ascii="Arial" w:hAnsi="Arial" w:cs="Arial"/>
          <w:bCs/>
        </w:rPr>
        <w:t xml:space="preserve">different methods to use and explore various statistical tools and how to analyze and interpret the data. Anchored in the study of </w:t>
      </w:r>
      <w:proofErr w:type="spellStart"/>
      <w:r w:rsidRPr="00834049">
        <w:rPr>
          <w:rFonts w:ascii="Arial" w:hAnsi="Arial" w:cs="Arial"/>
          <w:bCs/>
        </w:rPr>
        <w:t>Oestar</w:t>
      </w:r>
      <w:proofErr w:type="spellEnd"/>
      <w:r w:rsidRPr="00834049">
        <w:rPr>
          <w:rFonts w:ascii="Arial" w:hAnsi="Arial" w:cs="Arial"/>
          <w:bCs/>
        </w:rPr>
        <w:t xml:space="preserve"> and </w:t>
      </w:r>
      <w:proofErr w:type="spellStart"/>
      <w:r w:rsidRPr="00834049">
        <w:rPr>
          <w:rFonts w:ascii="Arial" w:hAnsi="Arial" w:cs="Arial"/>
          <w:bCs/>
        </w:rPr>
        <w:t>Marzo</w:t>
      </w:r>
      <w:proofErr w:type="spellEnd"/>
      <w:r w:rsidRPr="00834049">
        <w:rPr>
          <w:rFonts w:ascii="Arial" w:hAnsi="Arial" w:cs="Arial"/>
          <w:bCs/>
        </w:rPr>
        <w:t xml:space="preserve"> (2022), that teacher-researchers are weak in choosing the tools for data analysis and interpretation, encoding quantitative and qualitative data, and interpreting results from the software. Relative</w:t>
      </w:r>
      <w:r w:rsidR="00CF5E84">
        <w:rPr>
          <w:rFonts w:ascii="Arial" w:hAnsi="Arial" w:cs="Arial"/>
          <w:bCs/>
        </w:rPr>
        <w:t xml:space="preserve"> </w:t>
      </w:r>
      <w:r w:rsidRPr="00834049">
        <w:rPr>
          <w:rFonts w:ascii="Arial" w:hAnsi="Arial" w:cs="Arial"/>
          <w:bCs/>
        </w:rPr>
        <w:t xml:space="preserve">to the finding, this postulates the need for teachers to undergo further professional development aside </w:t>
      </w:r>
      <w:r w:rsidR="00CF5E84">
        <w:rPr>
          <w:rFonts w:ascii="Arial" w:hAnsi="Arial" w:cs="Arial"/>
          <w:bCs/>
        </w:rPr>
        <w:t xml:space="preserve">through </w:t>
      </w:r>
      <w:r w:rsidRPr="00834049">
        <w:rPr>
          <w:rFonts w:ascii="Arial" w:hAnsi="Arial" w:cs="Arial"/>
          <w:bCs/>
        </w:rPr>
        <w:t xml:space="preserve">attending seminars and workshops in research. </w:t>
      </w:r>
    </w:p>
    <w:bookmarkEnd w:id="6"/>
    <w:p w14:paraId="284F7791" w14:textId="32A360CE" w:rsidR="00AE0753" w:rsidRDefault="00834049" w:rsidP="00834049">
      <w:pPr>
        <w:pStyle w:val="Body"/>
        <w:spacing w:after="0"/>
        <w:rPr>
          <w:rFonts w:ascii="Arial" w:hAnsi="Arial" w:cs="Arial"/>
          <w:b/>
        </w:rPr>
      </w:pPr>
      <w:r w:rsidRPr="005F6D87">
        <w:rPr>
          <w:rFonts w:ascii="Arial" w:hAnsi="Arial" w:cs="Arial"/>
          <w:b/>
        </w:rPr>
        <w:t>Table 4. Significant statements on the challenges of the implementation of school heads research mentoring programs</w:t>
      </w:r>
    </w:p>
    <w:tbl>
      <w:tblPr>
        <w:tblW w:w="8298" w:type="dxa"/>
        <w:tblBorders>
          <w:top w:val="single" w:sz="4" w:space="0" w:color="000000"/>
          <w:bottom w:val="single" w:sz="4" w:space="0" w:color="000000"/>
        </w:tblBorders>
        <w:tblLook w:val="04A0" w:firstRow="1" w:lastRow="0" w:firstColumn="1" w:lastColumn="0" w:noHBand="0" w:noVBand="1"/>
      </w:tblPr>
      <w:tblGrid>
        <w:gridCol w:w="8298"/>
      </w:tblGrid>
      <w:tr w:rsidR="00834049" w:rsidRPr="00834049" w14:paraId="60ACA963" w14:textId="77777777" w:rsidTr="00834049">
        <w:tc>
          <w:tcPr>
            <w:tcW w:w="8298" w:type="dxa"/>
            <w:tcBorders>
              <w:bottom w:val="single" w:sz="4" w:space="0" w:color="000000"/>
            </w:tcBorders>
          </w:tcPr>
          <w:p w14:paraId="73FD8A39" w14:textId="77777777" w:rsidR="00834049" w:rsidRPr="00834049" w:rsidRDefault="00834049" w:rsidP="00834049">
            <w:pPr>
              <w:pStyle w:val="Body"/>
              <w:spacing w:after="0"/>
              <w:rPr>
                <w:rFonts w:ascii="Arial" w:hAnsi="Arial" w:cs="Arial"/>
              </w:rPr>
            </w:pPr>
            <w:r w:rsidRPr="00834049">
              <w:rPr>
                <w:rFonts w:ascii="Arial" w:hAnsi="Arial" w:cs="Arial"/>
              </w:rPr>
              <w:t xml:space="preserve">Significant Statements </w:t>
            </w:r>
          </w:p>
        </w:tc>
      </w:tr>
      <w:tr w:rsidR="00834049" w:rsidRPr="00834049" w14:paraId="0F158423" w14:textId="77777777" w:rsidTr="00834049">
        <w:tc>
          <w:tcPr>
            <w:tcW w:w="8298" w:type="dxa"/>
            <w:shd w:val="clear" w:color="auto" w:fill="FFFFFF"/>
          </w:tcPr>
          <w:p w14:paraId="5AEB1E65" w14:textId="77777777" w:rsidR="00834049" w:rsidRPr="00834049" w:rsidRDefault="00834049" w:rsidP="00834049">
            <w:pPr>
              <w:pStyle w:val="Body"/>
              <w:spacing w:after="0"/>
              <w:rPr>
                <w:rFonts w:ascii="Arial" w:hAnsi="Arial" w:cs="Arial"/>
              </w:rPr>
            </w:pPr>
            <w:r w:rsidRPr="00834049">
              <w:rPr>
                <w:rFonts w:ascii="Arial" w:hAnsi="Arial" w:cs="Arial"/>
              </w:rPr>
              <w:t>“It is helpful however, school heads lack of time to engage in research due to various school activities, training and seminars.”</w:t>
            </w:r>
          </w:p>
          <w:p w14:paraId="08F9E3F5" w14:textId="77777777" w:rsidR="00834049" w:rsidRPr="00834049" w:rsidRDefault="00834049" w:rsidP="00834049">
            <w:pPr>
              <w:pStyle w:val="Body"/>
              <w:spacing w:after="0"/>
              <w:rPr>
                <w:rFonts w:ascii="Arial" w:hAnsi="Arial" w:cs="Arial"/>
              </w:rPr>
            </w:pPr>
            <w:r w:rsidRPr="00834049">
              <w:rPr>
                <w:rFonts w:ascii="Arial" w:hAnsi="Arial" w:cs="Arial"/>
              </w:rPr>
              <w:t>“School heads cannot provide technical support to mentees since they have limited knowledge and background in research.”</w:t>
            </w:r>
          </w:p>
          <w:p w14:paraId="75AAEA9E" w14:textId="77777777" w:rsidR="00834049" w:rsidRPr="00834049" w:rsidRDefault="00834049" w:rsidP="00834049">
            <w:pPr>
              <w:pStyle w:val="Body"/>
              <w:spacing w:after="0"/>
              <w:rPr>
                <w:rFonts w:ascii="Arial" w:hAnsi="Arial" w:cs="Arial"/>
              </w:rPr>
            </w:pPr>
            <w:r w:rsidRPr="00834049">
              <w:rPr>
                <w:rFonts w:ascii="Arial" w:hAnsi="Arial" w:cs="Arial"/>
              </w:rPr>
              <w:t xml:space="preserve">“There is lack of collaboration among school heads and teacher researchers due to lack of interest among school heads to engage in research.” </w:t>
            </w:r>
          </w:p>
          <w:p w14:paraId="38F7AD94" w14:textId="77777777" w:rsidR="00834049" w:rsidRPr="00834049" w:rsidRDefault="00834049" w:rsidP="00834049">
            <w:pPr>
              <w:pStyle w:val="Body"/>
              <w:spacing w:after="0"/>
              <w:rPr>
                <w:rFonts w:ascii="Arial" w:hAnsi="Arial" w:cs="Arial"/>
              </w:rPr>
            </w:pPr>
            <w:r w:rsidRPr="00834049">
              <w:rPr>
                <w:rFonts w:ascii="Arial" w:hAnsi="Arial" w:cs="Arial"/>
              </w:rPr>
              <w:t xml:space="preserve">“School heads do not have strong background in research since they did not finish graduate studies such as master’s degree or doctors’ degree. </w:t>
            </w:r>
          </w:p>
          <w:p w14:paraId="10CADC1D" w14:textId="77777777" w:rsidR="00834049" w:rsidRPr="00834049" w:rsidRDefault="00834049" w:rsidP="00834049">
            <w:pPr>
              <w:pStyle w:val="Body"/>
              <w:spacing w:after="0"/>
              <w:rPr>
                <w:rFonts w:ascii="Arial" w:hAnsi="Arial" w:cs="Arial"/>
              </w:rPr>
            </w:pPr>
            <w:r w:rsidRPr="00834049">
              <w:rPr>
                <w:rFonts w:ascii="Arial" w:hAnsi="Arial" w:cs="Arial"/>
              </w:rPr>
              <w:t xml:space="preserve">“School heads do not conduct school-based research training among mentees due to lack of knowledge and background in research.” </w:t>
            </w:r>
          </w:p>
          <w:p w14:paraId="516AF3BD" w14:textId="77777777" w:rsidR="00834049" w:rsidRPr="00834049" w:rsidRDefault="00834049" w:rsidP="00834049">
            <w:pPr>
              <w:pStyle w:val="Body"/>
              <w:spacing w:after="0"/>
              <w:rPr>
                <w:rFonts w:ascii="Arial" w:hAnsi="Arial" w:cs="Arial"/>
                <w:i/>
                <w:iCs/>
              </w:rPr>
            </w:pPr>
            <w:r w:rsidRPr="00834049">
              <w:rPr>
                <w:rFonts w:ascii="Arial" w:hAnsi="Arial" w:cs="Arial"/>
              </w:rPr>
              <w:t xml:space="preserve">+10 other significant statements </w:t>
            </w:r>
          </w:p>
        </w:tc>
      </w:tr>
    </w:tbl>
    <w:p w14:paraId="5181901A" w14:textId="3941414E" w:rsidR="00834049" w:rsidRPr="00834049" w:rsidRDefault="00834049" w:rsidP="00AE0753">
      <w:pPr>
        <w:pStyle w:val="Body"/>
        <w:spacing w:before="240"/>
        <w:rPr>
          <w:rFonts w:ascii="Arial" w:hAnsi="Arial" w:cs="Arial"/>
        </w:rPr>
      </w:pPr>
      <w:r w:rsidRPr="00834049">
        <w:rPr>
          <w:rFonts w:ascii="Arial" w:hAnsi="Arial" w:cs="Arial"/>
        </w:rPr>
        <w:t>Featured in Table 4 are significant statements shared by master teacher participants on the challenges of school heads in the implementation of research mentoring programs</w:t>
      </w:r>
      <w:r w:rsidR="0074028B">
        <w:rPr>
          <w:rFonts w:ascii="Arial" w:hAnsi="Arial" w:cs="Arial"/>
        </w:rPr>
        <w:t xml:space="preserve"> which</w:t>
      </w:r>
      <w:r w:rsidRPr="00834049">
        <w:rPr>
          <w:rFonts w:ascii="Arial" w:hAnsi="Arial" w:cs="Arial"/>
        </w:rPr>
        <w:t xml:space="preserve"> amplifies challenges such as “lack of time</w:t>
      </w:r>
      <w:r w:rsidR="0074028B">
        <w:rPr>
          <w:rFonts w:ascii="Arial" w:hAnsi="Arial" w:cs="Arial"/>
        </w:rPr>
        <w:t>,</w:t>
      </w:r>
      <w:r w:rsidRPr="00834049">
        <w:rPr>
          <w:rFonts w:ascii="Arial" w:hAnsi="Arial" w:cs="Arial"/>
        </w:rPr>
        <w:t>” “limited knowledge and background”</w:t>
      </w:r>
      <w:r w:rsidR="0074028B">
        <w:rPr>
          <w:rFonts w:ascii="Arial" w:hAnsi="Arial" w:cs="Arial"/>
        </w:rPr>
        <w:t xml:space="preserve"> and</w:t>
      </w:r>
      <w:r w:rsidRPr="00834049">
        <w:rPr>
          <w:rFonts w:ascii="Arial" w:hAnsi="Arial" w:cs="Arial"/>
        </w:rPr>
        <w:t xml:space="preserve"> “inadequate academic background of school heads.” This implies that the challenges of school heads’ research mentoring program center around technical skills such as limited knowledge and background which are crucial to their role</w:t>
      </w:r>
      <w:r w:rsidR="0074028B">
        <w:rPr>
          <w:rFonts w:ascii="Arial" w:hAnsi="Arial" w:cs="Arial"/>
        </w:rPr>
        <w:t>.</w:t>
      </w:r>
      <w:r w:rsidRPr="00834049">
        <w:rPr>
          <w:rFonts w:ascii="Arial" w:hAnsi="Arial" w:cs="Arial"/>
        </w:rPr>
        <w:t xml:space="preserve"> Established in the study of De Asis, et al., (2023) that school heads’ research knowledge and competence were significantly influenced </w:t>
      </w:r>
      <w:r w:rsidRPr="00834049">
        <w:rPr>
          <w:rFonts w:ascii="Arial" w:hAnsi="Arial" w:cs="Arial"/>
        </w:rPr>
        <w:lastRenderedPageBreak/>
        <w:t xml:space="preserve">by educational attainment. In line with the findings, this infers that school heads limited academic backgrounds </w:t>
      </w:r>
      <w:r w:rsidR="00794DE3">
        <w:rPr>
          <w:rFonts w:ascii="Arial" w:hAnsi="Arial" w:cs="Arial"/>
        </w:rPr>
        <w:t xml:space="preserve">in </w:t>
      </w:r>
      <w:r w:rsidRPr="00834049">
        <w:rPr>
          <w:rFonts w:ascii="Arial" w:hAnsi="Arial" w:cs="Arial"/>
        </w:rPr>
        <w:t>research</w:t>
      </w:r>
      <w:r w:rsidR="00794DE3">
        <w:rPr>
          <w:rFonts w:ascii="Arial" w:hAnsi="Arial" w:cs="Arial"/>
        </w:rPr>
        <w:t xml:space="preserve"> </w:t>
      </w:r>
      <w:r w:rsidRPr="00834049">
        <w:rPr>
          <w:rFonts w:ascii="Arial" w:hAnsi="Arial" w:cs="Arial"/>
        </w:rPr>
        <w:t>posed challenges to the program implementation.</w:t>
      </w:r>
      <w:bookmarkStart w:id="7" w:name="_Hlk212800143"/>
    </w:p>
    <w:p w14:paraId="01CADE1E" w14:textId="3D2D1B01" w:rsidR="00834049" w:rsidRPr="005F6D87" w:rsidRDefault="00834049" w:rsidP="00AE0753">
      <w:pPr>
        <w:pStyle w:val="Body"/>
        <w:spacing w:after="0"/>
        <w:rPr>
          <w:rFonts w:ascii="Arial" w:hAnsi="Arial" w:cs="Arial"/>
          <w:b/>
        </w:rPr>
      </w:pPr>
      <w:r w:rsidRPr="005F6D87">
        <w:rPr>
          <w:rFonts w:ascii="Arial" w:hAnsi="Arial" w:cs="Arial"/>
          <w:b/>
        </w:rPr>
        <w:t>Table 5</w:t>
      </w:r>
      <w:r w:rsidR="00AE0753" w:rsidRPr="005F6D87">
        <w:rPr>
          <w:rFonts w:ascii="Arial" w:hAnsi="Arial" w:cs="Arial"/>
          <w:b/>
        </w:rPr>
        <w:t xml:space="preserve">. </w:t>
      </w:r>
      <w:r w:rsidRPr="005F6D87">
        <w:rPr>
          <w:rFonts w:ascii="Arial" w:hAnsi="Arial" w:cs="Arial"/>
          <w:b/>
        </w:rPr>
        <w:t xml:space="preserve">Clustering of themes </w:t>
      </w:r>
    </w:p>
    <w:tbl>
      <w:tblPr>
        <w:tblW w:w="8388" w:type="dxa"/>
        <w:tblBorders>
          <w:top w:val="single" w:sz="4" w:space="0" w:color="000000"/>
          <w:bottom w:val="single" w:sz="4" w:space="0" w:color="000000"/>
        </w:tblBorders>
        <w:tblLayout w:type="fixed"/>
        <w:tblLook w:val="04A0" w:firstRow="1" w:lastRow="0" w:firstColumn="1" w:lastColumn="0" w:noHBand="0" w:noVBand="1"/>
      </w:tblPr>
      <w:tblGrid>
        <w:gridCol w:w="2785"/>
        <w:gridCol w:w="5603"/>
      </w:tblGrid>
      <w:tr w:rsidR="00834049" w:rsidRPr="00834049" w14:paraId="7B359CBA" w14:textId="77777777" w:rsidTr="00AE0753">
        <w:tc>
          <w:tcPr>
            <w:tcW w:w="2785" w:type="dxa"/>
            <w:tcBorders>
              <w:bottom w:val="single" w:sz="4" w:space="0" w:color="000000"/>
            </w:tcBorders>
            <w:shd w:val="clear" w:color="auto" w:fill="FFFFFF"/>
          </w:tcPr>
          <w:p w14:paraId="5EB7E7CF" w14:textId="77777777" w:rsidR="00834049" w:rsidRPr="00834049" w:rsidRDefault="00834049" w:rsidP="00AE0753">
            <w:pPr>
              <w:pStyle w:val="Body"/>
              <w:spacing w:after="0"/>
              <w:rPr>
                <w:rFonts w:ascii="Arial" w:hAnsi="Arial" w:cs="Arial"/>
                <w:bCs/>
              </w:rPr>
            </w:pPr>
            <w:r w:rsidRPr="00834049">
              <w:rPr>
                <w:rFonts w:ascii="Arial" w:hAnsi="Arial" w:cs="Arial"/>
                <w:bCs/>
              </w:rPr>
              <w:t>Emerging Themes</w:t>
            </w:r>
          </w:p>
        </w:tc>
        <w:tc>
          <w:tcPr>
            <w:tcW w:w="5603" w:type="dxa"/>
            <w:tcBorders>
              <w:bottom w:val="single" w:sz="4" w:space="0" w:color="000000"/>
            </w:tcBorders>
            <w:shd w:val="clear" w:color="auto" w:fill="FFFFFF"/>
          </w:tcPr>
          <w:p w14:paraId="5044D1E8" w14:textId="77777777" w:rsidR="00834049" w:rsidRPr="00834049" w:rsidRDefault="00834049" w:rsidP="00883C64">
            <w:pPr>
              <w:pStyle w:val="Body"/>
              <w:spacing w:after="0"/>
              <w:jc w:val="center"/>
              <w:rPr>
                <w:rFonts w:ascii="Arial" w:hAnsi="Arial" w:cs="Arial"/>
                <w:bCs/>
              </w:rPr>
            </w:pPr>
            <w:r w:rsidRPr="00834049">
              <w:rPr>
                <w:rFonts w:ascii="Arial" w:hAnsi="Arial" w:cs="Arial"/>
                <w:bCs/>
              </w:rPr>
              <w:t>Sample supporting significant statement</w:t>
            </w:r>
          </w:p>
        </w:tc>
      </w:tr>
      <w:tr w:rsidR="00834049" w:rsidRPr="00834049" w14:paraId="10470B76" w14:textId="77777777" w:rsidTr="00883C64">
        <w:trPr>
          <w:trHeight w:val="2114"/>
        </w:trPr>
        <w:tc>
          <w:tcPr>
            <w:tcW w:w="2785" w:type="dxa"/>
            <w:shd w:val="clear" w:color="auto" w:fill="FFFFFF"/>
          </w:tcPr>
          <w:p w14:paraId="52CA778B" w14:textId="77777777" w:rsidR="00834049" w:rsidRPr="00834049" w:rsidRDefault="00834049" w:rsidP="00AE0753">
            <w:pPr>
              <w:pStyle w:val="Body"/>
              <w:spacing w:after="0"/>
              <w:rPr>
                <w:rFonts w:ascii="Arial" w:hAnsi="Arial" w:cs="Arial"/>
              </w:rPr>
            </w:pPr>
          </w:p>
          <w:p w14:paraId="3C58DF98" w14:textId="77777777" w:rsidR="00834049" w:rsidRPr="00834049" w:rsidRDefault="00834049" w:rsidP="00AE0753">
            <w:pPr>
              <w:pStyle w:val="Body"/>
              <w:spacing w:after="0"/>
              <w:rPr>
                <w:rFonts w:ascii="Arial" w:hAnsi="Arial" w:cs="Arial"/>
              </w:rPr>
            </w:pPr>
          </w:p>
          <w:p w14:paraId="3886AABA" w14:textId="77777777" w:rsidR="00834049" w:rsidRPr="00834049" w:rsidRDefault="00834049" w:rsidP="00AE0753">
            <w:pPr>
              <w:pStyle w:val="Body"/>
              <w:spacing w:after="0"/>
              <w:rPr>
                <w:rFonts w:ascii="Arial" w:hAnsi="Arial" w:cs="Arial"/>
              </w:rPr>
            </w:pPr>
            <w:r w:rsidRPr="00834049">
              <w:rPr>
                <w:rFonts w:ascii="Arial" w:hAnsi="Arial" w:cs="Arial"/>
              </w:rPr>
              <w:t>Lack of Time</w:t>
            </w:r>
          </w:p>
          <w:p w14:paraId="2150799D" w14:textId="77777777" w:rsidR="00834049" w:rsidRPr="00834049" w:rsidRDefault="00834049" w:rsidP="00AE0753">
            <w:pPr>
              <w:pStyle w:val="Body"/>
              <w:spacing w:after="0"/>
              <w:rPr>
                <w:rFonts w:ascii="Arial" w:hAnsi="Arial" w:cs="Arial"/>
              </w:rPr>
            </w:pPr>
          </w:p>
        </w:tc>
        <w:tc>
          <w:tcPr>
            <w:tcW w:w="5603" w:type="dxa"/>
            <w:shd w:val="clear" w:color="auto" w:fill="FFFFFF"/>
          </w:tcPr>
          <w:p w14:paraId="32DF09F1" w14:textId="59ED6C3D" w:rsidR="00834049" w:rsidRPr="00834049" w:rsidRDefault="00834049" w:rsidP="00AE0753">
            <w:pPr>
              <w:pStyle w:val="Body"/>
              <w:spacing w:after="0"/>
              <w:rPr>
                <w:rFonts w:ascii="Arial" w:hAnsi="Arial" w:cs="Arial"/>
                <w:bCs/>
              </w:rPr>
            </w:pPr>
            <w:bookmarkStart w:id="8" w:name="_Hlk217450420"/>
            <w:r w:rsidRPr="00834049">
              <w:rPr>
                <w:rFonts w:ascii="Arial" w:hAnsi="Arial" w:cs="Arial"/>
                <w:bCs/>
              </w:rPr>
              <w:t>“School heads are very busy due to various school activities that they don’t have time to participate in research sessions.” P7</w:t>
            </w:r>
          </w:p>
          <w:p w14:paraId="318D27C9" w14:textId="77777777" w:rsidR="00834049" w:rsidRPr="00834049" w:rsidRDefault="00834049" w:rsidP="00AE0753">
            <w:pPr>
              <w:pStyle w:val="Body"/>
              <w:spacing w:after="0"/>
              <w:rPr>
                <w:rFonts w:ascii="Arial" w:hAnsi="Arial" w:cs="Arial"/>
                <w:bCs/>
              </w:rPr>
            </w:pPr>
            <w:r w:rsidRPr="00834049">
              <w:rPr>
                <w:rFonts w:ascii="Arial" w:hAnsi="Arial" w:cs="Arial"/>
              </w:rPr>
              <w:t>“It is helpful however, school heads have lack of time to engage in research due to various school activities, training and seminars.” P2</w:t>
            </w:r>
          </w:p>
          <w:p w14:paraId="0F3C1D91" w14:textId="77777777" w:rsidR="00834049" w:rsidRPr="00834049" w:rsidRDefault="00834049" w:rsidP="00AE0753">
            <w:pPr>
              <w:pStyle w:val="Body"/>
              <w:spacing w:after="0"/>
              <w:rPr>
                <w:rFonts w:ascii="Arial" w:hAnsi="Arial" w:cs="Arial"/>
              </w:rPr>
            </w:pPr>
            <w:r w:rsidRPr="00834049">
              <w:rPr>
                <w:rFonts w:ascii="Arial" w:hAnsi="Arial" w:cs="Arial"/>
              </w:rPr>
              <w:t>“</w:t>
            </w:r>
            <w:bookmarkStart w:id="9" w:name="_Hlk216981627"/>
            <w:r w:rsidRPr="00834049">
              <w:rPr>
                <w:rFonts w:ascii="Arial" w:hAnsi="Arial" w:cs="Arial"/>
              </w:rPr>
              <w:t>I recognize the demanding roles and responsibilities of school heads, which limit their time for research; as a result, they tend to depend on teachers and Master Teachers.</w:t>
            </w:r>
            <w:bookmarkEnd w:id="9"/>
            <w:r w:rsidRPr="00834049">
              <w:rPr>
                <w:rFonts w:ascii="Arial" w:hAnsi="Arial" w:cs="Arial"/>
              </w:rPr>
              <w:t>” P8</w:t>
            </w:r>
            <w:bookmarkEnd w:id="8"/>
          </w:p>
        </w:tc>
      </w:tr>
      <w:tr w:rsidR="00834049" w:rsidRPr="00834049" w14:paraId="1F946E50" w14:textId="77777777" w:rsidTr="00AE0753">
        <w:tc>
          <w:tcPr>
            <w:tcW w:w="2785" w:type="dxa"/>
            <w:shd w:val="clear" w:color="auto" w:fill="FFFFFF"/>
          </w:tcPr>
          <w:p w14:paraId="108F61CC" w14:textId="77777777" w:rsidR="00834049" w:rsidRPr="00834049" w:rsidRDefault="00834049" w:rsidP="00AE0753">
            <w:pPr>
              <w:pStyle w:val="Body"/>
              <w:spacing w:after="0"/>
              <w:rPr>
                <w:rFonts w:ascii="Arial" w:hAnsi="Arial" w:cs="Arial"/>
              </w:rPr>
            </w:pPr>
          </w:p>
        </w:tc>
        <w:tc>
          <w:tcPr>
            <w:tcW w:w="5603" w:type="dxa"/>
            <w:shd w:val="clear" w:color="auto" w:fill="FFFFFF"/>
          </w:tcPr>
          <w:p w14:paraId="67A77DDD" w14:textId="77777777" w:rsidR="00834049" w:rsidRPr="00834049" w:rsidRDefault="00834049" w:rsidP="00AE0753">
            <w:pPr>
              <w:pStyle w:val="Body"/>
              <w:spacing w:after="0"/>
              <w:rPr>
                <w:rFonts w:ascii="Arial" w:hAnsi="Arial" w:cs="Arial"/>
                <w:bCs/>
              </w:rPr>
            </w:pPr>
          </w:p>
        </w:tc>
      </w:tr>
      <w:tr w:rsidR="00834049" w:rsidRPr="00834049" w14:paraId="05DBE793" w14:textId="77777777" w:rsidTr="00AE0753">
        <w:tc>
          <w:tcPr>
            <w:tcW w:w="2785" w:type="dxa"/>
            <w:shd w:val="clear" w:color="auto" w:fill="FFFFFF"/>
          </w:tcPr>
          <w:p w14:paraId="1C58C38A" w14:textId="77777777" w:rsidR="00834049" w:rsidRPr="00834049" w:rsidRDefault="00834049" w:rsidP="00AE0753">
            <w:pPr>
              <w:pStyle w:val="Body"/>
              <w:spacing w:after="0"/>
              <w:rPr>
                <w:rFonts w:ascii="Arial" w:hAnsi="Arial" w:cs="Arial"/>
              </w:rPr>
            </w:pPr>
            <w:bookmarkStart w:id="10" w:name="_Hlk211779854"/>
            <w:r w:rsidRPr="00834049">
              <w:rPr>
                <w:rFonts w:ascii="Arial" w:hAnsi="Arial" w:cs="Arial"/>
              </w:rPr>
              <w:t>Insufficient Research Skills and Academic Background</w:t>
            </w:r>
          </w:p>
          <w:bookmarkEnd w:id="10"/>
          <w:p w14:paraId="14523BC2" w14:textId="77777777" w:rsidR="00834049" w:rsidRPr="00834049" w:rsidRDefault="00834049" w:rsidP="00AE0753">
            <w:pPr>
              <w:pStyle w:val="Body"/>
              <w:spacing w:after="0"/>
              <w:rPr>
                <w:rFonts w:ascii="Arial" w:hAnsi="Arial" w:cs="Arial"/>
              </w:rPr>
            </w:pPr>
          </w:p>
        </w:tc>
        <w:tc>
          <w:tcPr>
            <w:tcW w:w="5603" w:type="dxa"/>
            <w:shd w:val="clear" w:color="auto" w:fill="FFFFFF"/>
          </w:tcPr>
          <w:p w14:paraId="31CB44EA" w14:textId="77777777" w:rsidR="00834049" w:rsidRPr="00834049" w:rsidRDefault="00834049" w:rsidP="00AE0753">
            <w:pPr>
              <w:pStyle w:val="Body"/>
              <w:spacing w:after="0"/>
              <w:rPr>
                <w:rFonts w:ascii="Arial" w:hAnsi="Arial" w:cs="Arial"/>
              </w:rPr>
            </w:pPr>
            <w:bookmarkStart w:id="11" w:name="_Hlk211786101"/>
            <w:bookmarkStart w:id="12" w:name="_Hlk217450455"/>
            <w:r w:rsidRPr="00834049">
              <w:rPr>
                <w:rFonts w:ascii="Arial" w:hAnsi="Arial" w:cs="Arial"/>
              </w:rPr>
              <w:t>“School heads cannot provide technical support to mentees since they have limited knowledge and background in research.” P5</w:t>
            </w:r>
            <w:bookmarkEnd w:id="11"/>
          </w:p>
          <w:p w14:paraId="5E1F8AC4" w14:textId="77777777" w:rsidR="00834049" w:rsidRPr="00834049" w:rsidRDefault="00834049" w:rsidP="00AE0753">
            <w:pPr>
              <w:pStyle w:val="Body"/>
              <w:spacing w:after="0"/>
              <w:rPr>
                <w:rFonts w:ascii="Arial" w:hAnsi="Arial" w:cs="Arial"/>
              </w:rPr>
            </w:pPr>
            <w:r w:rsidRPr="00834049">
              <w:rPr>
                <w:rFonts w:ascii="Arial" w:hAnsi="Arial" w:cs="Arial"/>
              </w:rPr>
              <w:t>“School heads do not have strong background in research since they did not finish graduate studies such as master’s degree or doctors’ degree.” P9</w:t>
            </w:r>
          </w:p>
          <w:p w14:paraId="7B1B5F29" w14:textId="77777777" w:rsidR="00834049" w:rsidRPr="00834049" w:rsidRDefault="00834049" w:rsidP="00AE0753">
            <w:pPr>
              <w:pStyle w:val="Body"/>
              <w:spacing w:after="0"/>
              <w:rPr>
                <w:rFonts w:ascii="Arial" w:hAnsi="Arial" w:cs="Arial"/>
              </w:rPr>
            </w:pPr>
            <w:r w:rsidRPr="00834049">
              <w:rPr>
                <w:rFonts w:ascii="Arial" w:hAnsi="Arial" w:cs="Arial"/>
              </w:rPr>
              <w:t>“School heads do not conduct school-based research training among mentees due to limited knowledge and background in research.” P13</w:t>
            </w:r>
          </w:p>
          <w:p w14:paraId="641E9F8E" w14:textId="312B7EC2" w:rsidR="00834049" w:rsidRPr="00834049" w:rsidRDefault="00834049" w:rsidP="00AE0753">
            <w:pPr>
              <w:pStyle w:val="Body"/>
              <w:spacing w:after="0"/>
              <w:rPr>
                <w:rFonts w:ascii="Arial" w:hAnsi="Arial" w:cs="Arial"/>
              </w:rPr>
            </w:pPr>
            <w:r w:rsidRPr="00834049">
              <w:rPr>
                <w:rFonts w:ascii="Arial" w:hAnsi="Arial" w:cs="Arial"/>
              </w:rPr>
              <w:t xml:space="preserve"> </w:t>
            </w:r>
            <w:bookmarkEnd w:id="12"/>
          </w:p>
        </w:tc>
      </w:tr>
      <w:tr w:rsidR="00834049" w:rsidRPr="00834049" w14:paraId="7E7A414E" w14:textId="77777777" w:rsidTr="00AE0753">
        <w:tc>
          <w:tcPr>
            <w:tcW w:w="2785" w:type="dxa"/>
            <w:shd w:val="clear" w:color="auto" w:fill="FFFFFF"/>
          </w:tcPr>
          <w:p w14:paraId="604FB5D6" w14:textId="77777777" w:rsidR="00834049" w:rsidRPr="00834049" w:rsidRDefault="00834049" w:rsidP="00AE0753">
            <w:pPr>
              <w:pStyle w:val="Body"/>
              <w:spacing w:after="0"/>
              <w:rPr>
                <w:rFonts w:ascii="Arial" w:hAnsi="Arial" w:cs="Arial"/>
              </w:rPr>
            </w:pPr>
            <w:r w:rsidRPr="00834049">
              <w:rPr>
                <w:rFonts w:ascii="Arial" w:hAnsi="Arial" w:cs="Arial"/>
              </w:rPr>
              <w:t>Weak Collaboration</w:t>
            </w:r>
          </w:p>
          <w:p w14:paraId="6CFFBEDC" w14:textId="77777777" w:rsidR="00834049" w:rsidRPr="00834049" w:rsidRDefault="00834049" w:rsidP="00AE0753">
            <w:pPr>
              <w:pStyle w:val="Body"/>
              <w:spacing w:after="0"/>
              <w:rPr>
                <w:rFonts w:ascii="Arial" w:hAnsi="Arial" w:cs="Arial"/>
              </w:rPr>
            </w:pPr>
          </w:p>
        </w:tc>
        <w:tc>
          <w:tcPr>
            <w:tcW w:w="5603" w:type="dxa"/>
            <w:shd w:val="clear" w:color="auto" w:fill="FFFFFF"/>
          </w:tcPr>
          <w:p w14:paraId="2A4A023F" w14:textId="77777777" w:rsidR="00834049" w:rsidRPr="00834049" w:rsidRDefault="00834049" w:rsidP="00AE0753">
            <w:pPr>
              <w:pStyle w:val="Body"/>
              <w:spacing w:after="0"/>
              <w:rPr>
                <w:rFonts w:ascii="Arial" w:hAnsi="Arial" w:cs="Arial"/>
                <w:bCs/>
              </w:rPr>
            </w:pPr>
            <w:bookmarkStart w:id="13" w:name="_Hlk211946051"/>
            <w:bookmarkStart w:id="14" w:name="_Hlk217450503"/>
            <w:r w:rsidRPr="00834049">
              <w:rPr>
                <w:rFonts w:ascii="Arial" w:hAnsi="Arial" w:cs="Arial"/>
                <w:bCs/>
              </w:rPr>
              <w:t>“Collaboration is lacking between school heads and researchers due to their hectic schedules.” P12</w:t>
            </w:r>
            <w:bookmarkStart w:id="15" w:name="_Hlk212001498"/>
            <w:bookmarkEnd w:id="13"/>
          </w:p>
          <w:p w14:paraId="7444FC55" w14:textId="77777777" w:rsidR="00834049" w:rsidRPr="00834049" w:rsidRDefault="00834049" w:rsidP="00AE0753">
            <w:pPr>
              <w:pStyle w:val="Body"/>
              <w:spacing w:after="0"/>
              <w:rPr>
                <w:rFonts w:ascii="Arial" w:hAnsi="Arial" w:cs="Arial"/>
                <w:bCs/>
              </w:rPr>
            </w:pPr>
            <w:r w:rsidRPr="00834049">
              <w:rPr>
                <w:rFonts w:ascii="Arial" w:hAnsi="Arial" w:cs="Arial"/>
              </w:rPr>
              <w:t>“There is lack of collaboration among school heads and teacher researchers due to lack of interest among school heads to engage in research.” P15</w:t>
            </w:r>
          </w:p>
          <w:bookmarkEnd w:id="15"/>
          <w:p w14:paraId="159133BB" w14:textId="77777777" w:rsidR="00834049" w:rsidRPr="00834049" w:rsidRDefault="00834049" w:rsidP="00AE0753">
            <w:pPr>
              <w:pStyle w:val="Body"/>
              <w:spacing w:after="0"/>
              <w:rPr>
                <w:rFonts w:ascii="Arial" w:hAnsi="Arial" w:cs="Arial"/>
              </w:rPr>
            </w:pPr>
            <w:r w:rsidRPr="00834049">
              <w:rPr>
                <w:rFonts w:ascii="Arial" w:hAnsi="Arial" w:cs="Arial"/>
              </w:rPr>
              <w:t>“We did collaborative research however weak collaboration hinder us to finish our research study.” P1</w:t>
            </w:r>
            <w:bookmarkEnd w:id="14"/>
          </w:p>
        </w:tc>
      </w:tr>
    </w:tbl>
    <w:p w14:paraId="33284C44" w14:textId="5D736FEB" w:rsidR="00834049" w:rsidRPr="00834049" w:rsidRDefault="00834049" w:rsidP="00AE0753">
      <w:pPr>
        <w:pStyle w:val="Body"/>
        <w:spacing w:before="240"/>
        <w:rPr>
          <w:rFonts w:ascii="Arial" w:hAnsi="Arial" w:cs="Arial"/>
          <w:bCs/>
        </w:rPr>
      </w:pPr>
      <w:bookmarkStart w:id="16" w:name="_Hlk212800287"/>
      <w:bookmarkEnd w:id="7"/>
      <w:r w:rsidRPr="00834049">
        <w:rPr>
          <w:rFonts w:ascii="Arial" w:hAnsi="Arial" w:cs="Arial"/>
          <w:bCs/>
        </w:rPr>
        <w:t>Highlighted in Table 5 is the thematic presentation on the challenges of the implementation of school heads’ research mentoring program in terms of technical, interpersonal, psychosocial, culturally responsive and professional skills. The result shows three (3) themes emerged such as 1.) Lack of time 2.) Insufficient Research Skills and Academic Background 3.) Weak Collaboration. This implies an implementation gap among school heads</w:t>
      </w:r>
      <w:r w:rsidR="0074028B">
        <w:rPr>
          <w:rFonts w:ascii="Arial" w:hAnsi="Arial" w:cs="Arial"/>
          <w:bCs/>
        </w:rPr>
        <w:t xml:space="preserve"> </w:t>
      </w:r>
      <w:r w:rsidRPr="00834049">
        <w:rPr>
          <w:rFonts w:ascii="Arial" w:hAnsi="Arial" w:cs="Arial"/>
          <w:bCs/>
        </w:rPr>
        <w:t xml:space="preserve">on their roles and functions as </w:t>
      </w:r>
      <w:r w:rsidR="0074028B">
        <w:rPr>
          <w:rFonts w:ascii="Arial" w:hAnsi="Arial" w:cs="Arial"/>
          <w:bCs/>
        </w:rPr>
        <w:t xml:space="preserve">school leaders. </w:t>
      </w:r>
    </w:p>
    <w:p w14:paraId="2C029B28" w14:textId="4B66C257" w:rsidR="00834049" w:rsidRPr="00834049" w:rsidRDefault="00834049" w:rsidP="00834049">
      <w:pPr>
        <w:pStyle w:val="Body"/>
        <w:rPr>
          <w:rFonts w:ascii="Arial" w:hAnsi="Arial" w:cs="Arial"/>
          <w:bCs/>
        </w:rPr>
      </w:pPr>
      <w:r w:rsidRPr="00834049">
        <w:rPr>
          <w:rFonts w:ascii="Arial" w:hAnsi="Arial" w:cs="Arial"/>
          <w:b/>
        </w:rPr>
        <w:t xml:space="preserve">Lack of Time. </w:t>
      </w:r>
      <w:r w:rsidRPr="00834049">
        <w:rPr>
          <w:rFonts w:ascii="Arial" w:hAnsi="Arial" w:cs="Arial"/>
          <w:bCs/>
        </w:rPr>
        <w:t>Research requires more time to finish writing the whole chapters of the manuscript. In the research mentoring program, researchers are collaborating with their co-teachers and school heads to finish their study on time</w:t>
      </w:r>
      <w:r w:rsidR="0074028B">
        <w:rPr>
          <w:rFonts w:ascii="Arial" w:hAnsi="Arial" w:cs="Arial"/>
          <w:bCs/>
        </w:rPr>
        <w:t xml:space="preserve">. </w:t>
      </w:r>
      <w:r w:rsidRPr="00834049">
        <w:rPr>
          <w:rFonts w:ascii="Arial" w:hAnsi="Arial" w:cs="Arial"/>
          <w:bCs/>
        </w:rPr>
        <w:t xml:space="preserve">Participants 12 claimed that </w:t>
      </w:r>
      <w:r w:rsidRPr="00834049">
        <w:rPr>
          <w:rFonts w:ascii="Arial" w:hAnsi="Arial" w:cs="Arial"/>
          <w:bCs/>
          <w:i/>
          <w:iCs/>
        </w:rPr>
        <w:t xml:space="preserve">“We did collaborative research in </w:t>
      </w:r>
      <w:r w:rsidR="00F17969" w:rsidRPr="00834049">
        <w:rPr>
          <w:rFonts w:ascii="Arial" w:hAnsi="Arial" w:cs="Arial"/>
          <w:bCs/>
          <w:i/>
          <w:iCs/>
        </w:rPr>
        <w:t>governance; however,</w:t>
      </w:r>
      <w:r w:rsidRPr="00834049">
        <w:rPr>
          <w:rFonts w:ascii="Arial" w:hAnsi="Arial" w:cs="Arial"/>
          <w:bCs/>
          <w:i/>
          <w:iCs/>
        </w:rPr>
        <w:t xml:space="preserve"> I struggled a lot because my school head is busy on trainings.”</w:t>
      </w:r>
      <w:r w:rsidRPr="00834049">
        <w:rPr>
          <w:rFonts w:ascii="Arial" w:hAnsi="Arial" w:cs="Arial"/>
          <w:bCs/>
        </w:rPr>
        <w:t xml:space="preserve"> This can be inferred that teachers struggled in conducting their study due to lack of time among school heads due to their hectic schedules such as training and seminars. A</w:t>
      </w:r>
      <w:r w:rsidR="00794DE3">
        <w:rPr>
          <w:rFonts w:ascii="Arial" w:hAnsi="Arial" w:cs="Arial"/>
          <w:bCs/>
        </w:rPr>
        <w:t xml:space="preserve">nchored on </w:t>
      </w:r>
      <w:r w:rsidRPr="00834049">
        <w:rPr>
          <w:rFonts w:ascii="Arial" w:hAnsi="Arial" w:cs="Arial"/>
          <w:bCs/>
        </w:rPr>
        <w:t xml:space="preserve">the study of Bullo et.al., (2021) resonates that </w:t>
      </w:r>
      <w:r w:rsidR="00794DE3" w:rsidRPr="00834049">
        <w:rPr>
          <w:rFonts w:ascii="Arial" w:hAnsi="Arial" w:cs="Arial"/>
          <w:bCs/>
        </w:rPr>
        <w:t>most</w:t>
      </w:r>
      <w:r w:rsidRPr="00834049">
        <w:rPr>
          <w:rFonts w:ascii="Arial" w:hAnsi="Arial" w:cs="Arial"/>
          <w:bCs/>
        </w:rPr>
        <w:t xml:space="preserve"> respondents encountered challenges in conducting research like the lack of time, </w:t>
      </w:r>
      <w:r w:rsidR="007D3D9F" w:rsidRPr="00834049">
        <w:rPr>
          <w:rFonts w:ascii="Arial" w:hAnsi="Arial" w:cs="Arial"/>
          <w:bCs/>
        </w:rPr>
        <w:t>having</w:t>
      </w:r>
      <w:r w:rsidRPr="00834049">
        <w:rPr>
          <w:rFonts w:ascii="Arial" w:hAnsi="Arial" w:cs="Arial"/>
          <w:bCs/>
        </w:rPr>
        <w:t xml:space="preserve"> anxieties in writing and conducting the study and perceived research as an additional burden on their part. In connection with the finding, this postulates that most of the teachers experienced limited time in doing action research due to their day-to-day </w:t>
      </w:r>
      <w:r w:rsidRPr="0019504F">
        <w:rPr>
          <w:rFonts w:ascii="Arial" w:hAnsi="Arial" w:cs="Arial"/>
          <w:bCs/>
        </w:rPr>
        <w:t>teaching job.</w:t>
      </w:r>
      <w:r w:rsidRPr="00834049">
        <w:rPr>
          <w:rFonts w:ascii="Arial" w:hAnsi="Arial" w:cs="Arial"/>
          <w:bCs/>
        </w:rPr>
        <w:t xml:space="preserve"> The same scenario to school heads that due to the complexity of their task, they could not work collaboratively </w:t>
      </w:r>
      <w:r w:rsidR="00883C64" w:rsidRPr="00834049">
        <w:rPr>
          <w:rFonts w:ascii="Arial" w:hAnsi="Arial" w:cs="Arial"/>
          <w:bCs/>
        </w:rPr>
        <w:t>with</w:t>
      </w:r>
      <w:r w:rsidRPr="00834049">
        <w:rPr>
          <w:rFonts w:ascii="Arial" w:hAnsi="Arial" w:cs="Arial"/>
          <w:bCs/>
        </w:rPr>
        <w:t xml:space="preserve"> teachers and master teachers despite that they have high level of research competence in terms of </w:t>
      </w:r>
      <w:r w:rsidRPr="00834049">
        <w:rPr>
          <w:rFonts w:ascii="Arial" w:hAnsi="Arial" w:cs="Arial"/>
          <w:bCs/>
        </w:rPr>
        <w:lastRenderedPageBreak/>
        <w:t xml:space="preserve">interpersonal skills. This is in line to the response of Participant 8 that </w:t>
      </w:r>
      <w:r w:rsidRPr="00834049">
        <w:rPr>
          <w:rFonts w:ascii="Arial" w:hAnsi="Arial" w:cs="Arial"/>
          <w:bCs/>
          <w:i/>
          <w:iCs/>
        </w:rPr>
        <w:t>“I recognize the demanding roles and responsibilities of school heads, which limit their time for research; as a result, they tend to depend on teachers and Master Teachers,”</w:t>
      </w:r>
      <w:r w:rsidRPr="00834049">
        <w:rPr>
          <w:rFonts w:ascii="Arial" w:hAnsi="Arial" w:cs="Arial"/>
          <w:bCs/>
        </w:rPr>
        <w:t xml:space="preserve"> which </w:t>
      </w:r>
      <w:r w:rsidR="00BF6DF4">
        <w:rPr>
          <w:rFonts w:ascii="Arial" w:hAnsi="Arial" w:cs="Arial"/>
          <w:bCs/>
        </w:rPr>
        <w:t xml:space="preserve">can be </w:t>
      </w:r>
      <w:r w:rsidRPr="00834049">
        <w:rPr>
          <w:rFonts w:ascii="Arial" w:hAnsi="Arial" w:cs="Arial"/>
          <w:bCs/>
        </w:rPr>
        <w:t xml:space="preserve">understood that the role of school heads is to oversee the implementation and due to the high demands of their jobs, they could not collaborate, which made </w:t>
      </w:r>
      <w:r w:rsidR="00883C64">
        <w:rPr>
          <w:rFonts w:ascii="Arial" w:hAnsi="Arial" w:cs="Arial"/>
          <w:bCs/>
        </w:rPr>
        <w:t xml:space="preserve">them </w:t>
      </w:r>
      <w:r w:rsidRPr="00834049">
        <w:rPr>
          <w:rFonts w:ascii="Arial" w:hAnsi="Arial" w:cs="Arial"/>
          <w:bCs/>
        </w:rPr>
        <w:t>complacent in</w:t>
      </w:r>
      <w:r w:rsidR="00F17969">
        <w:rPr>
          <w:rFonts w:ascii="Arial" w:hAnsi="Arial" w:cs="Arial"/>
          <w:bCs/>
        </w:rPr>
        <w:t xml:space="preserve"> research</w:t>
      </w:r>
      <w:r w:rsidRPr="00834049">
        <w:rPr>
          <w:rFonts w:ascii="Arial" w:hAnsi="Arial" w:cs="Arial"/>
          <w:bCs/>
        </w:rPr>
        <w:t xml:space="preserve">. Supported by Conales, et.al., (2023) that Master Teachers display an advanced level of performance of mentoring skills and technical assistance </w:t>
      </w:r>
      <w:r w:rsidR="0019504F">
        <w:rPr>
          <w:rFonts w:ascii="Arial" w:hAnsi="Arial" w:cs="Arial"/>
          <w:bCs/>
        </w:rPr>
        <w:t xml:space="preserve">in </w:t>
      </w:r>
      <w:r w:rsidRPr="00834049">
        <w:rPr>
          <w:rFonts w:ascii="Arial" w:hAnsi="Arial" w:cs="Arial"/>
          <w:bCs/>
        </w:rPr>
        <w:t>terms of community linkages and professional engagement</w:t>
      </w:r>
      <w:r w:rsidR="00F17969">
        <w:rPr>
          <w:rFonts w:ascii="Arial" w:hAnsi="Arial" w:cs="Arial"/>
          <w:bCs/>
        </w:rPr>
        <w:t xml:space="preserve">. </w:t>
      </w:r>
      <w:r w:rsidRPr="00834049">
        <w:rPr>
          <w:rFonts w:ascii="Arial" w:hAnsi="Arial" w:cs="Arial"/>
          <w:bCs/>
        </w:rPr>
        <w:t xml:space="preserve">This </w:t>
      </w:r>
      <w:r w:rsidR="00F17969">
        <w:rPr>
          <w:rFonts w:ascii="Arial" w:hAnsi="Arial" w:cs="Arial"/>
          <w:bCs/>
        </w:rPr>
        <w:t xml:space="preserve">stresses the significant role of </w:t>
      </w:r>
      <w:r w:rsidR="00F17969" w:rsidRPr="00834049">
        <w:rPr>
          <w:rFonts w:ascii="Arial" w:hAnsi="Arial" w:cs="Arial"/>
          <w:bCs/>
        </w:rPr>
        <w:t>mastering</w:t>
      </w:r>
      <w:r w:rsidRPr="00834049">
        <w:rPr>
          <w:rFonts w:ascii="Arial" w:hAnsi="Arial" w:cs="Arial"/>
          <w:bCs/>
        </w:rPr>
        <w:t xml:space="preserve"> technical assistance</w:t>
      </w:r>
      <w:r w:rsidR="0019504F">
        <w:rPr>
          <w:rFonts w:ascii="Arial" w:hAnsi="Arial" w:cs="Arial"/>
          <w:bCs/>
        </w:rPr>
        <w:t xml:space="preserve"> </w:t>
      </w:r>
      <w:r w:rsidRPr="00834049">
        <w:rPr>
          <w:rFonts w:ascii="Arial" w:hAnsi="Arial" w:cs="Arial"/>
          <w:bCs/>
        </w:rPr>
        <w:t xml:space="preserve">to address gaps towards teaching and learning. </w:t>
      </w:r>
    </w:p>
    <w:p w14:paraId="2F368263" w14:textId="1B5F2EE4" w:rsidR="0091236A" w:rsidRPr="00834049" w:rsidRDefault="00834049" w:rsidP="00834049">
      <w:pPr>
        <w:pStyle w:val="Body"/>
        <w:rPr>
          <w:rFonts w:ascii="Arial" w:hAnsi="Arial" w:cs="Arial"/>
          <w:bCs/>
        </w:rPr>
      </w:pPr>
      <w:r w:rsidRPr="00834049">
        <w:rPr>
          <w:rFonts w:ascii="Arial" w:hAnsi="Arial" w:cs="Arial"/>
          <w:b/>
        </w:rPr>
        <w:t xml:space="preserve">Insufficient Research Skills and Academic Background. </w:t>
      </w:r>
      <w:r w:rsidRPr="00834049">
        <w:rPr>
          <w:rFonts w:ascii="Arial" w:hAnsi="Arial" w:cs="Arial"/>
          <w:bCs/>
        </w:rPr>
        <w:t xml:space="preserve">Conducting research </w:t>
      </w:r>
      <w:r w:rsidR="00F17969" w:rsidRPr="00834049">
        <w:rPr>
          <w:rFonts w:ascii="Arial" w:hAnsi="Arial" w:cs="Arial"/>
          <w:bCs/>
        </w:rPr>
        <w:t>requires strong</w:t>
      </w:r>
      <w:r w:rsidRPr="00834049">
        <w:rPr>
          <w:rFonts w:ascii="Arial" w:hAnsi="Arial" w:cs="Arial"/>
          <w:bCs/>
        </w:rPr>
        <w:t xml:space="preserve"> backgroun</w:t>
      </w:r>
      <w:r w:rsidR="00F17969">
        <w:rPr>
          <w:rFonts w:ascii="Arial" w:hAnsi="Arial" w:cs="Arial"/>
          <w:bCs/>
        </w:rPr>
        <w:t>d and it</w:t>
      </w:r>
      <w:r w:rsidRPr="00834049">
        <w:rPr>
          <w:rFonts w:ascii="Arial" w:hAnsi="Arial" w:cs="Arial"/>
          <w:bCs/>
        </w:rPr>
        <w:t xml:space="preserve"> can be rooted to educational background of school heads</w:t>
      </w:r>
      <w:r w:rsidR="00AE791E">
        <w:rPr>
          <w:rFonts w:ascii="Arial" w:hAnsi="Arial" w:cs="Arial"/>
          <w:bCs/>
        </w:rPr>
        <w:t xml:space="preserve">. </w:t>
      </w:r>
      <w:r w:rsidRPr="00834049">
        <w:rPr>
          <w:rFonts w:ascii="Arial" w:hAnsi="Arial" w:cs="Arial"/>
          <w:bCs/>
        </w:rPr>
        <w:t>The absence of this can foster negative impact on the program since they cannot provide technical assistance to teacher mentees</w:t>
      </w:r>
      <w:r w:rsidR="00F17969">
        <w:rPr>
          <w:rFonts w:ascii="Arial" w:hAnsi="Arial" w:cs="Arial"/>
          <w:bCs/>
        </w:rPr>
        <w:t xml:space="preserve">. </w:t>
      </w:r>
      <w:r w:rsidRPr="00834049">
        <w:rPr>
          <w:rFonts w:ascii="Arial" w:hAnsi="Arial" w:cs="Arial"/>
          <w:bCs/>
        </w:rPr>
        <w:t xml:space="preserve">In fact, Participant 5 claimed that </w:t>
      </w:r>
      <w:r w:rsidRPr="00834049">
        <w:rPr>
          <w:rFonts w:ascii="Arial" w:hAnsi="Arial" w:cs="Arial"/>
          <w:bCs/>
          <w:i/>
          <w:iCs/>
        </w:rPr>
        <w:t>“School heads cannot provide technical support to mentees since they have limited knowledge and background in research,”</w:t>
      </w:r>
      <w:r w:rsidRPr="00834049">
        <w:rPr>
          <w:rFonts w:ascii="Arial" w:hAnsi="Arial" w:cs="Arial"/>
          <w:bCs/>
        </w:rPr>
        <w:t xml:space="preserve"> </w:t>
      </w:r>
      <w:r w:rsidR="00F17969">
        <w:rPr>
          <w:rFonts w:ascii="Arial" w:hAnsi="Arial" w:cs="Arial"/>
          <w:bCs/>
        </w:rPr>
        <w:t xml:space="preserve">which </w:t>
      </w:r>
      <w:r w:rsidRPr="00834049">
        <w:rPr>
          <w:rFonts w:ascii="Arial" w:hAnsi="Arial" w:cs="Arial"/>
          <w:bCs/>
        </w:rPr>
        <w:t>signifies that school heads as implementer of research mentoring program cannot provide technical assistance in research due to insufficient knowledge in the field</w:t>
      </w:r>
      <w:r w:rsidR="0019504F">
        <w:rPr>
          <w:rFonts w:ascii="Arial" w:hAnsi="Arial" w:cs="Arial"/>
          <w:bCs/>
        </w:rPr>
        <w:t xml:space="preserve">. This </w:t>
      </w:r>
      <w:r w:rsidRPr="00834049">
        <w:rPr>
          <w:rFonts w:ascii="Arial" w:hAnsi="Arial" w:cs="Arial"/>
          <w:bCs/>
        </w:rPr>
        <w:t xml:space="preserve">clarifies the quantitative finding why school heads have low level of research competence in terms of technical skills. Notably, the study of </w:t>
      </w:r>
      <w:proofErr w:type="spellStart"/>
      <w:r w:rsidRPr="00834049">
        <w:rPr>
          <w:rFonts w:ascii="Arial" w:hAnsi="Arial" w:cs="Arial"/>
          <w:bCs/>
        </w:rPr>
        <w:t>Melloria</w:t>
      </w:r>
      <w:proofErr w:type="spellEnd"/>
      <w:r w:rsidRPr="00834049">
        <w:rPr>
          <w:rFonts w:ascii="Arial" w:hAnsi="Arial" w:cs="Arial"/>
          <w:bCs/>
        </w:rPr>
        <w:t xml:space="preserve"> and </w:t>
      </w:r>
      <w:proofErr w:type="spellStart"/>
      <w:r w:rsidRPr="00834049">
        <w:rPr>
          <w:rFonts w:ascii="Arial" w:hAnsi="Arial" w:cs="Arial"/>
          <w:bCs/>
        </w:rPr>
        <w:t>Gaylo</w:t>
      </w:r>
      <w:proofErr w:type="spellEnd"/>
      <w:r w:rsidRPr="00834049">
        <w:rPr>
          <w:rFonts w:ascii="Arial" w:hAnsi="Arial" w:cs="Arial"/>
          <w:bCs/>
        </w:rPr>
        <w:t xml:space="preserve"> (2024) postulates that school heads met challenges in research leadership, like a lack of motivation, skills, and commitment. Strengthened by the claim of Participant 9 that “</w:t>
      </w:r>
      <w:r w:rsidRPr="00834049">
        <w:rPr>
          <w:rFonts w:ascii="Arial" w:hAnsi="Arial" w:cs="Arial"/>
          <w:bCs/>
          <w:i/>
          <w:iCs/>
        </w:rPr>
        <w:t xml:space="preserve">School heads do not have strong background in research since they did not finish graduate studies such as master’s degree or doctors’ degree.” </w:t>
      </w:r>
      <w:r w:rsidRPr="00834049">
        <w:rPr>
          <w:rFonts w:ascii="Arial" w:hAnsi="Arial" w:cs="Arial"/>
          <w:bCs/>
        </w:rPr>
        <w:t xml:space="preserve">This implies that school heads do not have interest in research because they lack skill to engage in research since they have limited background on the field. Similarly, the study of </w:t>
      </w:r>
      <w:proofErr w:type="spellStart"/>
      <w:r w:rsidRPr="00834049">
        <w:rPr>
          <w:rFonts w:ascii="Arial" w:hAnsi="Arial" w:cs="Arial"/>
          <w:bCs/>
        </w:rPr>
        <w:t>Taghap</w:t>
      </w:r>
      <w:proofErr w:type="spellEnd"/>
      <w:r w:rsidRPr="00834049">
        <w:rPr>
          <w:rFonts w:ascii="Arial" w:hAnsi="Arial" w:cs="Arial"/>
          <w:bCs/>
        </w:rPr>
        <w:t xml:space="preserve"> and </w:t>
      </w:r>
      <w:proofErr w:type="spellStart"/>
      <w:r w:rsidRPr="00834049">
        <w:rPr>
          <w:rFonts w:ascii="Arial" w:hAnsi="Arial" w:cs="Arial"/>
          <w:bCs/>
        </w:rPr>
        <w:t>Boyonas</w:t>
      </w:r>
      <w:proofErr w:type="spellEnd"/>
      <w:r w:rsidRPr="00834049">
        <w:rPr>
          <w:rFonts w:ascii="Arial" w:hAnsi="Arial" w:cs="Arial"/>
          <w:bCs/>
        </w:rPr>
        <w:t xml:space="preserve"> (2023) emphasized that conducting action research is not an easy task </w:t>
      </w:r>
      <w:r w:rsidR="00F17969" w:rsidRPr="00834049">
        <w:rPr>
          <w:rFonts w:ascii="Arial" w:hAnsi="Arial" w:cs="Arial"/>
          <w:bCs/>
        </w:rPr>
        <w:t>and challenges</w:t>
      </w:r>
      <w:r w:rsidRPr="00834049">
        <w:rPr>
          <w:rFonts w:ascii="Arial" w:hAnsi="Arial" w:cs="Arial"/>
          <w:bCs/>
        </w:rPr>
        <w:t xml:space="preserve"> affected their desire to finish their research work. Connectedly, the finding implies that the gap in research is due to limited background of school heads in terms of education</w:t>
      </w:r>
      <w:r w:rsidR="00AE791E">
        <w:rPr>
          <w:rFonts w:ascii="Arial" w:hAnsi="Arial" w:cs="Arial"/>
          <w:bCs/>
        </w:rPr>
        <w:t xml:space="preserve">. </w:t>
      </w:r>
      <w:r w:rsidRPr="00834049">
        <w:rPr>
          <w:rFonts w:ascii="Arial" w:hAnsi="Arial" w:cs="Arial"/>
          <w:bCs/>
        </w:rPr>
        <w:t xml:space="preserve">It is notable that when they </w:t>
      </w:r>
      <w:r w:rsidR="00AE791E">
        <w:rPr>
          <w:rFonts w:ascii="Arial" w:hAnsi="Arial" w:cs="Arial"/>
          <w:bCs/>
        </w:rPr>
        <w:t>finish</w:t>
      </w:r>
      <w:r w:rsidRPr="00834049">
        <w:rPr>
          <w:rFonts w:ascii="Arial" w:hAnsi="Arial" w:cs="Arial"/>
          <w:bCs/>
        </w:rPr>
        <w:t xml:space="preserve"> graduate studies, </w:t>
      </w:r>
      <w:r w:rsidR="00AE791E">
        <w:rPr>
          <w:rFonts w:ascii="Arial" w:hAnsi="Arial" w:cs="Arial"/>
          <w:bCs/>
        </w:rPr>
        <w:t xml:space="preserve">they will be knowledgeable in research, and </w:t>
      </w:r>
      <w:r w:rsidRPr="00834049">
        <w:rPr>
          <w:rFonts w:ascii="Arial" w:hAnsi="Arial" w:cs="Arial"/>
          <w:bCs/>
        </w:rPr>
        <w:t>they can provide technical assistance to teachers and master teachers to further improve their research competence.</w:t>
      </w:r>
    </w:p>
    <w:p w14:paraId="57C40FA1" w14:textId="05C59DBC" w:rsidR="00834049" w:rsidRPr="00834049" w:rsidRDefault="00834049" w:rsidP="00834049">
      <w:pPr>
        <w:pStyle w:val="Body"/>
        <w:rPr>
          <w:rFonts w:ascii="Arial" w:hAnsi="Arial" w:cs="Arial"/>
          <w:bCs/>
        </w:rPr>
      </w:pPr>
      <w:r w:rsidRPr="00834049">
        <w:rPr>
          <w:rFonts w:ascii="Arial" w:hAnsi="Arial" w:cs="Arial"/>
          <w:b/>
        </w:rPr>
        <w:t xml:space="preserve">Weak Collaboration. </w:t>
      </w:r>
      <w:r w:rsidRPr="00834049">
        <w:rPr>
          <w:rFonts w:ascii="Arial" w:hAnsi="Arial" w:cs="Arial"/>
          <w:bCs/>
        </w:rPr>
        <w:t>Research requires collaboration among team members</w:t>
      </w:r>
      <w:r w:rsidR="00011C29">
        <w:rPr>
          <w:rFonts w:ascii="Arial" w:hAnsi="Arial" w:cs="Arial"/>
          <w:bCs/>
        </w:rPr>
        <w:t xml:space="preserve">. The </w:t>
      </w:r>
      <w:r w:rsidRPr="00834049">
        <w:rPr>
          <w:rFonts w:ascii="Arial" w:hAnsi="Arial" w:cs="Arial"/>
          <w:bCs/>
        </w:rPr>
        <w:t xml:space="preserve">lack of </w:t>
      </w:r>
      <w:r w:rsidR="00F17969">
        <w:rPr>
          <w:rFonts w:ascii="Arial" w:hAnsi="Arial" w:cs="Arial"/>
          <w:bCs/>
        </w:rPr>
        <w:t xml:space="preserve">this </w:t>
      </w:r>
      <w:r w:rsidRPr="00834049">
        <w:rPr>
          <w:rFonts w:ascii="Arial" w:hAnsi="Arial" w:cs="Arial"/>
          <w:bCs/>
        </w:rPr>
        <w:t xml:space="preserve">affects the entire research process which causes delays in the submission of research outputs. As mentioned by Participant 12 </w:t>
      </w:r>
      <w:r w:rsidRPr="00834049">
        <w:rPr>
          <w:rFonts w:ascii="Arial" w:hAnsi="Arial" w:cs="Arial"/>
          <w:bCs/>
          <w:i/>
          <w:iCs/>
        </w:rPr>
        <w:t xml:space="preserve">“Collaboration is lacking between school heads and researchers due to their hectic schedules,” </w:t>
      </w:r>
      <w:r w:rsidRPr="00834049">
        <w:rPr>
          <w:rFonts w:ascii="Arial" w:hAnsi="Arial" w:cs="Arial"/>
          <w:bCs/>
        </w:rPr>
        <w:t xml:space="preserve">which implies </w:t>
      </w:r>
      <w:r w:rsidR="00F17969">
        <w:rPr>
          <w:rFonts w:ascii="Arial" w:hAnsi="Arial" w:cs="Arial"/>
          <w:bCs/>
        </w:rPr>
        <w:t>that w</w:t>
      </w:r>
      <w:r w:rsidRPr="00834049">
        <w:rPr>
          <w:rFonts w:ascii="Arial" w:hAnsi="Arial" w:cs="Arial"/>
          <w:bCs/>
        </w:rPr>
        <w:t xml:space="preserve">hile the quantitative findings show that they are competent in interpersonal and psychosocial research skills, they were unable to apply these in practice because of the nature of their job. </w:t>
      </w:r>
      <w:r w:rsidR="00011C29">
        <w:rPr>
          <w:rFonts w:ascii="Arial" w:hAnsi="Arial" w:cs="Arial"/>
          <w:bCs/>
        </w:rPr>
        <w:t>Coherent</w:t>
      </w:r>
      <w:r w:rsidRPr="00834049">
        <w:rPr>
          <w:rFonts w:ascii="Arial" w:hAnsi="Arial" w:cs="Arial"/>
          <w:bCs/>
        </w:rPr>
        <w:t xml:space="preserve"> to the study of </w:t>
      </w:r>
      <w:proofErr w:type="spellStart"/>
      <w:r w:rsidRPr="00834049">
        <w:rPr>
          <w:rFonts w:ascii="Arial" w:hAnsi="Arial" w:cs="Arial"/>
          <w:bCs/>
        </w:rPr>
        <w:t>Medallo</w:t>
      </w:r>
      <w:proofErr w:type="spellEnd"/>
      <w:r w:rsidRPr="00834049">
        <w:rPr>
          <w:rFonts w:ascii="Arial" w:hAnsi="Arial" w:cs="Arial"/>
          <w:bCs/>
        </w:rPr>
        <w:t xml:space="preserve"> and Constantino (2020) tha</w:t>
      </w:r>
      <w:r w:rsidR="00011C29">
        <w:rPr>
          <w:rFonts w:ascii="Arial" w:hAnsi="Arial" w:cs="Arial"/>
          <w:bCs/>
        </w:rPr>
        <w:t>t</w:t>
      </w:r>
      <w:r w:rsidRPr="00834049">
        <w:rPr>
          <w:rFonts w:ascii="Arial" w:hAnsi="Arial" w:cs="Arial"/>
          <w:bCs/>
        </w:rPr>
        <w:t xml:space="preserve"> there are many administrators in the school whose information was not properly relayed to them; also, since there are so many things to do, they sometimes forget what they should be doing or attending. But the support of master teachers through providing technical assistance in the absence of school heads plays a significant role in ensuring </w:t>
      </w:r>
      <w:r w:rsidR="00011C29">
        <w:rPr>
          <w:rFonts w:ascii="Arial" w:hAnsi="Arial" w:cs="Arial"/>
          <w:bCs/>
        </w:rPr>
        <w:t xml:space="preserve">that </w:t>
      </w:r>
      <w:r w:rsidRPr="00834049">
        <w:rPr>
          <w:rFonts w:ascii="Arial" w:hAnsi="Arial" w:cs="Arial"/>
          <w:bCs/>
        </w:rPr>
        <w:t>their guidance and collaboration</w:t>
      </w:r>
      <w:r w:rsidR="00011C29">
        <w:rPr>
          <w:rFonts w:ascii="Arial" w:hAnsi="Arial" w:cs="Arial"/>
          <w:bCs/>
        </w:rPr>
        <w:t xml:space="preserve"> can make them</w:t>
      </w:r>
      <w:r w:rsidRPr="00834049">
        <w:rPr>
          <w:rFonts w:ascii="Arial" w:hAnsi="Arial" w:cs="Arial"/>
          <w:bCs/>
        </w:rPr>
        <w:t xml:space="preserve"> not left behind in their research journey. </w:t>
      </w:r>
    </w:p>
    <w:bookmarkEnd w:id="16"/>
    <w:p w14:paraId="7D26E7CC" w14:textId="3BFFA3BD" w:rsidR="00834049" w:rsidRPr="005F6D87" w:rsidRDefault="00834049" w:rsidP="00834049">
      <w:pPr>
        <w:pStyle w:val="Body"/>
        <w:rPr>
          <w:rFonts w:ascii="Arial" w:hAnsi="Arial" w:cs="Arial"/>
          <w:b/>
        </w:rPr>
      </w:pPr>
      <w:r w:rsidRPr="005F6D87">
        <w:rPr>
          <w:rFonts w:ascii="Arial" w:hAnsi="Arial" w:cs="Arial"/>
          <w:b/>
        </w:rPr>
        <w:t>Table 6</w:t>
      </w:r>
      <w:r w:rsidR="00AE0753" w:rsidRPr="005F6D87">
        <w:rPr>
          <w:rFonts w:ascii="Arial" w:hAnsi="Arial" w:cs="Arial"/>
          <w:b/>
        </w:rPr>
        <w:t xml:space="preserve">. </w:t>
      </w:r>
      <w:r w:rsidRPr="005F6D87">
        <w:rPr>
          <w:rFonts w:ascii="Arial" w:hAnsi="Arial" w:cs="Arial"/>
          <w:b/>
        </w:rPr>
        <w:t>Significant statements on the influence of school heads’ research mentoring programs on teacher researchers</w:t>
      </w:r>
    </w:p>
    <w:tbl>
      <w:tblPr>
        <w:tblW w:w="8298" w:type="dxa"/>
        <w:tblBorders>
          <w:top w:val="single" w:sz="4" w:space="0" w:color="000000"/>
          <w:bottom w:val="single" w:sz="4" w:space="0" w:color="000000"/>
        </w:tblBorders>
        <w:tblLook w:val="04A0" w:firstRow="1" w:lastRow="0" w:firstColumn="1" w:lastColumn="0" w:noHBand="0" w:noVBand="1"/>
      </w:tblPr>
      <w:tblGrid>
        <w:gridCol w:w="8298"/>
      </w:tblGrid>
      <w:tr w:rsidR="00834049" w:rsidRPr="00834049" w14:paraId="455EE704" w14:textId="77777777" w:rsidTr="00AE0753">
        <w:tc>
          <w:tcPr>
            <w:tcW w:w="8298" w:type="dxa"/>
            <w:tcBorders>
              <w:bottom w:val="single" w:sz="4" w:space="0" w:color="000000"/>
            </w:tcBorders>
          </w:tcPr>
          <w:p w14:paraId="5897748B" w14:textId="77777777" w:rsidR="00834049" w:rsidRPr="00834049" w:rsidRDefault="00834049" w:rsidP="00AE0753">
            <w:pPr>
              <w:pStyle w:val="Body"/>
              <w:spacing w:after="0"/>
              <w:rPr>
                <w:rFonts w:ascii="Arial" w:hAnsi="Arial" w:cs="Arial"/>
              </w:rPr>
            </w:pPr>
            <w:r w:rsidRPr="00834049">
              <w:rPr>
                <w:rFonts w:ascii="Arial" w:hAnsi="Arial" w:cs="Arial"/>
              </w:rPr>
              <w:t xml:space="preserve">Significant Statements </w:t>
            </w:r>
          </w:p>
        </w:tc>
      </w:tr>
      <w:tr w:rsidR="00834049" w:rsidRPr="00834049" w14:paraId="2B86673D" w14:textId="77777777" w:rsidTr="00AE0753">
        <w:tc>
          <w:tcPr>
            <w:tcW w:w="8298" w:type="dxa"/>
            <w:shd w:val="clear" w:color="auto" w:fill="FFFFFF"/>
          </w:tcPr>
          <w:p w14:paraId="64D15B38" w14:textId="77777777" w:rsidR="00834049" w:rsidRPr="00834049" w:rsidRDefault="00834049" w:rsidP="00AE0753">
            <w:pPr>
              <w:pStyle w:val="Body"/>
              <w:spacing w:after="0"/>
              <w:rPr>
                <w:rFonts w:ascii="Arial" w:hAnsi="Arial" w:cs="Arial"/>
              </w:rPr>
            </w:pPr>
            <w:r w:rsidRPr="00834049">
              <w:rPr>
                <w:rFonts w:ascii="Arial" w:hAnsi="Arial" w:cs="Arial"/>
              </w:rPr>
              <w:t xml:space="preserve"> “The program helped teachers grow by acquiring knowledge and skills in research even if we struggled in statistics because we don’t have software like SPSS.” </w:t>
            </w:r>
          </w:p>
          <w:p w14:paraId="4EA55A38" w14:textId="77777777" w:rsidR="00834049" w:rsidRPr="00834049" w:rsidRDefault="00834049" w:rsidP="00AE0753">
            <w:pPr>
              <w:pStyle w:val="Body"/>
              <w:spacing w:after="0"/>
              <w:rPr>
                <w:rFonts w:ascii="Arial" w:hAnsi="Arial" w:cs="Arial"/>
              </w:rPr>
            </w:pPr>
            <w:r w:rsidRPr="00834049">
              <w:rPr>
                <w:rFonts w:ascii="Arial" w:hAnsi="Arial" w:cs="Arial"/>
              </w:rPr>
              <w:t>“It helps me develop my passion in research due to its significance to teaching and learning.”</w:t>
            </w:r>
          </w:p>
          <w:p w14:paraId="3882FF3E" w14:textId="77777777" w:rsidR="00834049" w:rsidRPr="00834049" w:rsidRDefault="00834049" w:rsidP="00AE0753">
            <w:pPr>
              <w:pStyle w:val="Body"/>
              <w:spacing w:after="0"/>
              <w:rPr>
                <w:rFonts w:ascii="Arial" w:hAnsi="Arial" w:cs="Arial"/>
              </w:rPr>
            </w:pPr>
            <w:r w:rsidRPr="00834049">
              <w:rPr>
                <w:rFonts w:ascii="Arial" w:hAnsi="Arial" w:cs="Arial"/>
              </w:rPr>
              <w:t>“It transformed me to be a researcher since I was able to disseminate my research findings through a research congress.”</w:t>
            </w:r>
          </w:p>
          <w:p w14:paraId="1486D2C1" w14:textId="77777777" w:rsidR="00834049" w:rsidRPr="00834049" w:rsidRDefault="00834049" w:rsidP="00AE0753">
            <w:pPr>
              <w:pStyle w:val="Body"/>
              <w:spacing w:after="0"/>
              <w:rPr>
                <w:rFonts w:ascii="Arial" w:hAnsi="Arial" w:cs="Arial"/>
              </w:rPr>
            </w:pPr>
            <w:r w:rsidRPr="00834049">
              <w:rPr>
                <w:rFonts w:ascii="Arial" w:hAnsi="Arial" w:cs="Arial"/>
              </w:rPr>
              <w:lastRenderedPageBreak/>
              <w:t>“It expanded my knowledge through attending trainings related to research.”</w:t>
            </w:r>
          </w:p>
          <w:p w14:paraId="134FF8CD" w14:textId="77777777" w:rsidR="00834049" w:rsidRPr="00834049" w:rsidRDefault="00834049" w:rsidP="00AE0753">
            <w:pPr>
              <w:pStyle w:val="Body"/>
              <w:spacing w:after="0"/>
              <w:rPr>
                <w:rFonts w:ascii="Arial" w:hAnsi="Arial" w:cs="Arial"/>
              </w:rPr>
            </w:pPr>
            <w:r w:rsidRPr="00834049">
              <w:rPr>
                <w:rFonts w:ascii="Arial" w:hAnsi="Arial" w:cs="Arial"/>
              </w:rPr>
              <w:t xml:space="preserve">“It influenced us to embrace the culture of research despite the lack of guidance from school heads in terms of dealing with stress and burnout from research and day-to-day teaching.” </w:t>
            </w:r>
          </w:p>
          <w:p w14:paraId="7E089D45" w14:textId="77777777" w:rsidR="00834049" w:rsidRPr="00834049" w:rsidRDefault="00834049" w:rsidP="00AE0753">
            <w:pPr>
              <w:pStyle w:val="Body"/>
              <w:spacing w:after="0"/>
              <w:rPr>
                <w:rFonts w:ascii="Arial" w:hAnsi="Arial" w:cs="Arial"/>
                <w:i/>
                <w:iCs/>
              </w:rPr>
            </w:pPr>
            <w:r w:rsidRPr="00834049">
              <w:rPr>
                <w:rFonts w:ascii="Arial" w:hAnsi="Arial" w:cs="Arial"/>
              </w:rPr>
              <w:t xml:space="preserve">+10 other significant statements </w:t>
            </w:r>
          </w:p>
        </w:tc>
      </w:tr>
    </w:tbl>
    <w:p w14:paraId="47BE435F" w14:textId="2E182B9B" w:rsidR="0091236A" w:rsidRPr="00834049" w:rsidRDefault="00834049" w:rsidP="00AE0753">
      <w:pPr>
        <w:pStyle w:val="Body"/>
        <w:spacing w:before="240"/>
        <w:rPr>
          <w:rFonts w:ascii="Arial" w:hAnsi="Arial" w:cs="Arial"/>
        </w:rPr>
      </w:pPr>
      <w:r w:rsidRPr="00834049">
        <w:rPr>
          <w:rFonts w:ascii="Arial" w:hAnsi="Arial" w:cs="Arial"/>
        </w:rPr>
        <w:lastRenderedPageBreak/>
        <w:t>Presented in Table 6 are significant statements on the influence of school heads’ research mentoring programs on researchers. As indicated in the significant statements such as “it expanded their knowledge, develops passion, and strengthen their research competence</w:t>
      </w:r>
      <w:r w:rsidR="00027670">
        <w:rPr>
          <w:rFonts w:ascii="Arial" w:hAnsi="Arial" w:cs="Arial"/>
        </w:rPr>
        <w:t>,”</w:t>
      </w:r>
      <w:r w:rsidRPr="00834049">
        <w:rPr>
          <w:rFonts w:ascii="Arial" w:hAnsi="Arial" w:cs="Arial"/>
        </w:rPr>
        <w:t xml:space="preserve"> which postulates that it empowers them to grow professionally through engaging research processes amid the challenge such as statistics. Relative to the study of Ilhan (2024) which affirms that teachers showed negative influence on the use of educational research such as academic jargon and statistics. This relates to the finding which urges teacher researchers to master their skills in terms of statistics by leveraging themselves through training and workshops </w:t>
      </w:r>
      <w:r w:rsidR="00011C29">
        <w:rPr>
          <w:rFonts w:ascii="Arial" w:hAnsi="Arial" w:cs="Arial"/>
        </w:rPr>
        <w:t xml:space="preserve">through the help of </w:t>
      </w:r>
      <w:r w:rsidRPr="00834049">
        <w:rPr>
          <w:rFonts w:ascii="Arial" w:hAnsi="Arial" w:cs="Arial"/>
        </w:rPr>
        <w:t>the mentoring program</w:t>
      </w:r>
      <w:r w:rsidR="00027670">
        <w:rPr>
          <w:rFonts w:ascii="Arial" w:hAnsi="Arial" w:cs="Arial"/>
        </w:rPr>
        <w:t>.</w:t>
      </w:r>
    </w:p>
    <w:p w14:paraId="4552E76C" w14:textId="12BC4872" w:rsidR="00834049" w:rsidRPr="005F6D87" w:rsidRDefault="00834049" w:rsidP="00AE0753">
      <w:pPr>
        <w:pStyle w:val="Body"/>
        <w:spacing w:after="0"/>
        <w:rPr>
          <w:rFonts w:ascii="Arial" w:hAnsi="Arial" w:cs="Arial"/>
          <w:b/>
        </w:rPr>
      </w:pPr>
      <w:bookmarkStart w:id="17" w:name="_Hlk212801239"/>
      <w:bookmarkStart w:id="18" w:name="_Hlk212801184"/>
      <w:r w:rsidRPr="005F6D87">
        <w:rPr>
          <w:rFonts w:ascii="Arial" w:hAnsi="Arial" w:cs="Arial"/>
          <w:b/>
        </w:rPr>
        <w:t>Table 7</w:t>
      </w:r>
      <w:bookmarkStart w:id="19" w:name="_Hlk212486332"/>
      <w:r w:rsidR="00AE0753" w:rsidRPr="005F6D87">
        <w:rPr>
          <w:rFonts w:ascii="Arial" w:hAnsi="Arial" w:cs="Arial"/>
          <w:b/>
        </w:rPr>
        <w:t xml:space="preserve">. </w:t>
      </w:r>
      <w:r w:rsidRPr="005F6D87">
        <w:rPr>
          <w:rFonts w:ascii="Arial" w:hAnsi="Arial" w:cs="Arial"/>
          <w:b/>
        </w:rPr>
        <w:t xml:space="preserve">Clustering of themes </w:t>
      </w:r>
    </w:p>
    <w:tbl>
      <w:tblPr>
        <w:tblpPr w:leftFromText="180" w:rightFromText="180" w:vertAnchor="text" w:tblpY="1"/>
        <w:tblW w:w="8298" w:type="dxa"/>
        <w:tblBorders>
          <w:top w:val="single" w:sz="4" w:space="0" w:color="000000"/>
          <w:bottom w:val="single" w:sz="4" w:space="0" w:color="000000"/>
        </w:tblBorders>
        <w:tblLayout w:type="fixed"/>
        <w:tblLook w:val="04A0" w:firstRow="1" w:lastRow="0" w:firstColumn="1" w:lastColumn="0" w:noHBand="0" w:noVBand="1"/>
      </w:tblPr>
      <w:tblGrid>
        <w:gridCol w:w="2178"/>
        <w:gridCol w:w="6120"/>
      </w:tblGrid>
      <w:tr w:rsidR="00834049" w:rsidRPr="00834049" w14:paraId="496FEA02" w14:textId="77777777" w:rsidTr="00EB2702">
        <w:tc>
          <w:tcPr>
            <w:tcW w:w="2178" w:type="dxa"/>
            <w:tcBorders>
              <w:bottom w:val="single" w:sz="4" w:space="0" w:color="000000"/>
            </w:tcBorders>
          </w:tcPr>
          <w:bookmarkEnd w:id="17"/>
          <w:bookmarkEnd w:id="19"/>
          <w:p w14:paraId="1884EF22" w14:textId="77777777" w:rsidR="00834049" w:rsidRPr="00834049" w:rsidRDefault="00834049" w:rsidP="00AE0753">
            <w:pPr>
              <w:pStyle w:val="Body"/>
              <w:spacing w:after="0"/>
              <w:rPr>
                <w:rFonts w:ascii="Arial" w:hAnsi="Arial" w:cs="Arial"/>
              </w:rPr>
            </w:pPr>
            <w:r w:rsidRPr="00834049">
              <w:rPr>
                <w:rFonts w:ascii="Arial" w:hAnsi="Arial" w:cs="Arial"/>
              </w:rPr>
              <w:t>Emerging Themes</w:t>
            </w:r>
          </w:p>
        </w:tc>
        <w:tc>
          <w:tcPr>
            <w:tcW w:w="6120" w:type="dxa"/>
            <w:tcBorders>
              <w:bottom w:val="single" w:sz="4" w:space="0" w:color="000000"/>
            </w:tcBorders>
          </w:tcPr>
          <w:p w14:paraId="3ED6971C" w14:textId="77777777" w:rsidR="00834049" w:rsidRPr="00834049" w:rsidRDefault="00834049" w:rsidP="00AE0753">
            <w:pPr>
              <w:pStyle w:val="Body"/>
              <w:spacing w:after="0"/>
              <w:rPr>
                <w:rFonts w:ascii="Arial" w:hAnsi="Arial" w:cs="Arial"/>
              </w:rPr>
            </w:pPr>
            <w:r w:rsidRPr="00834049">
              <w:rPr>
                <w:rFonts w:ascii="Arial" w:hAnsi="Arial" w:cs="Arial"/>
              </w:rPr>
              <w:t>Sample supporting significant statement</w:t>
            </w:r>
          </w:p>
        </w:tc>
      </w:tr>
      <w:tr w:rsidR="00834049" w:rsidRPr="00834049" w14:paraId="6FA4DC28" w14:textId="77777777" w:rsidTr="00EB2702">
        <w:tc>
          <w:tcPr>
            <w:tcW w:w="2178" w:type="dxa"/>
          </w:tcPr>
          <w:p w14:paraId="65712A96" w14:textId="77777777" w:rsidR="00834049" w:rsidRPr="00834049" w:rsidRDefault="00834049" w:rsidP="00AE0753">
            <w:pPr>
              <w:pStyle w:val="Body"/>
              <w:spacing w:after="0"/>
              <w:rPr>
                <w:rFonts w:ascii="Arial" w:hAnsi="Arial" w:cs="Arial"/>
              </w:rPr>
            </w:pPr>
          </w:p>
          <w:p w14:paraId="417BB0DB" w14:textId="77777777" w:rsidR="00834049" w:rsidRPr="00834049" w:rsidRDefault="00834049" w:rsidP="00AE0753">
            <w:pPr>
              <w:pStyle w:val="Body"/>
              <w:spacing w:after="0"/>
              <w:rPr>
                <w:rFonts w:ascii="Arial" w:hAnsi="Arial" w:cs="Arial"/>
              </w:rPr>
            </w:pPr>
          </w:p>
          <w:p w14:paraId="413C9EC5" w14:textId="77777777" w:rsidR="00834049" w:rsidRPr="00834049" w:rsidRDefault="00834049" w:rsidP="00AE0753">
            <w:pPr>
              <w:pStyle w:val="Body"/>
              <w:spacing w:after="0"/>
              <w:rPr>
                <w:rFonts w:ascii="Arial" w:hAnsi="Arial" w:cs="Arial"/>
              </w:rPr>
            </w:pPr>
            <w:r w:rsidRPr="00834049">
              <w:rPr>
                <w:rFonts w:ascii="Arial" w:hAnsi="Arial" w:cs="Arial"/>
              </w:rPr>
              <w:t>Research Engagement</w:t>
            </w:r>
          </w:p>
          <w:p w14:paraId="4DA3C3E8" w14:textId="77777777" w:rsidR="00834049" w:rsidRPr="00834049" w:rsidRDefault="00834049" w:rsidP="00AE0753">
            <w:pPr>
              <w:pStyle w:val="Body"/>
              <w:spacing w:after="0"/>
              <w:rPr>
                <w:rFonts w:ascii="Arial" w:hAnsi="Arial" w:cs="Arial"/>
              </w:rPr>
            </w:pPr>
          </w:p>
        </w:tc>
        <w:tc>
          <w:tcPr>
            <w:tcW w:w="6120" w:type="dxa"/>
          </w:tcPr>
          <w:p w14:paraId="1E9F7B0B" w14:textId="77777777" w:rsidR="00834049" w:rsidRPr="00834049" w:rsidRDefault="00834049" w:rsidP="00EB2702">
            <w:pPr>
              <w:pStyle w:val="Body"/>
              <w:spacing w:after="0"/>
              <w:ind w:right="-110"/>
              <w:rPr>
                <w:rFonts w:ascii="Arial" w:hAnsi="Arial" w:cs="Arial"/>
              </w:rPr>
            </w:pPr>
            <w:r w:rsidRPr="00834049">
              <w:rPr>
                <w:rFonts w:ascii="Arial" w:hAnsi="Arial" w:cs="Arial"/>
              </w:rPr>
              <w:t>“The program helped me more engaged in research through collaboration with my research team” P6</w:t>
            </w:r>
            <w:bookmarkStart w:id="20" w:name="_Hlk212191610"/>
          </w:p>
          <w:p w14:paraId="67400DB7" w14:textId="77777777" w:rsidR="00834049" w:rsidRPr="00834049" w:rsidRDefault="00834049" w:rsidP="00EB2702">
            <w:pPr>
              <w:pStyle w:val="Body"/>
              <w:spacing w:after="0"/>
              <w:ind w:right="-110"/>
              <w:rPr>
                <w:rFonts w:ascii="Arial" w:hAnsi="Arial" w:cs="Arial"/>
              </w:rPr>
            </w:pPr>
            <w:r w:rsidRPr="00834049">
              <w:rPr>
                <w:rFonts w:ascii="Arial" w:hAnsi="Arial" w:cs="Arial"/>
              </w:rPr>
              <w:t>“It transformed me to be a passionate researcher since I was able to disseminate my research findings through research congress.” P4</w:t>
            </w:r>
          </w:p>
          <w:bookmarkEnd w:id="20"/>
          <w:p w14:paraId="03E47D3A" w14:textId="0E6A6D17" w:rsidR="00834049" w:rsidRPr="00834049" w:rsidRDefault="00834049" w:rsidP="00EB2702">
            <w:pPr>
              <w:pStyle w:val="Body"/>
              <w:spacing w:after="0"/>
              <w:ind w:right="-110"/>
              <w:rPr>
                <w:rFonts w:ascii="Arial" w:hAnsi="Arial" w:cs="Arial"/>
              </w:rPr>
            </w:pPr>
            <w:r w:rsidRPr="00834049">
              <w:rPr>
                <w:rFonts w:ascii="Arial" w:hAnsi="Arial" w:cs="Arial"/>
              </w:rPr>
              <w:t>“I learned how to reach out experts in research for validation and consultation to improve my research output.” P8</w:t>
            </w:r>
          </w:p>
        </w:tc>
      </w:tr>
      <w:tr w:rsidR="00834049" w:rsidRPr="00834049" w14:paraId="25A1F434" w14:textId="77777777" w:rsidTr="00EB2702">
        <w:tc>
          <w:tcPr>
            <w:tcW w:w="2178" w:type="dxa"/>
          </w:tcPr>
          <w:p w14:paraId="229ECC51" w14:textId="77777777" w:rsidR="00834049" w:rsidRPr="00834049" w:rsidRDefault="00834049" w:rsidP="00AE0753">
            <w:pPr>
              <w:pStyle w:val="Body"/>
              <w:spacing w:after="0"/>
              <w:rPr>
                <w:rFonts w:ascii="Arial" w:hAnsi="Arial" w:cs="Arial"/>
              </w:rPr>
            </w:pPr>
            <w:r w:rsidRPr="00834049">
              <w:rPr>
                <w:rFonts w:ascii="Arial" w:hAnsi="Arial" w:cs="Arial"/>
              </w:rPr>
              <w:t>Develop Passion for Research</w:t>
            </w:r>
          </w:p>
          <w:p w14:paraId="4110F48D" w14:textId="77777777" w:rsidR="00834049" w:rsidRPr="00834049" w:rsidRDefault="00834049" w:rsidP="00AE0753">
            <w:pPr>
              <w:pStyle w:val="Body"/>
              <w:spacing w:after="0"/>
              <w:rPr>
                <w:rFonts w:ascii="Arial" w:hAnsi="Arial" w:cs="Arial"/>
              </w:rPr>
            </w:pPr>
          </w:p>
          <w:p w14:paraId="428296BF" w14:textId="77777777" w:rsidR="00834049" w:rsidRPr="00834049" w:rsidRDefault="00834049" w:rsidP="00AE0753">
            <w:pPr>
              <w:pStyle w:val="Body"/>
              <w:spacing w:after="0"/>
              <w:rPr>
                <w:rFonts w:ascii="Arial" w:hAnsi="Arial" w:cs="Arial"/>
              </w:rPr>
            </w:pPr>
          </w:p>
        </w:tc>
        <w:tc>
          <w:tcPr>
            <w:tcW w:w="6120" w:type="dxa"/>
          </w:tcPr>
          <w:p w14:paraId="26DDE8D7" w14:textId="77777777" w:rsidR="00834049" w:rsidRPr="00834049" w:rsidRDefault="00834049" w:rsidP="00EB2702">
            <w:pPr>
              <w:pStyle w:val="Body"/>
              <w:spacing w:after="0"/>
              <w:ind w:right="-110"/>
              <w:rPr>
                <w:rFonts w:ascii="Arial" w:hAnsi="Arial" w:cs="Arial"/>
              </w:rPr>
            </w:pPr>
            <w:r w:rsidRPr="00834049">
              <w:rPr>
                <w:rFonts w:ascii="Arial" w:hAnsi="Arial" w:cs="Arial"/>
              </w:rPr>
              <w:t>“It helps develop my passion in research due to its significance to teaching and learning.” P3</w:t>
            </w:r>
          </w:p>
          <w:p w14:paraId="2A3A5693" w14:textId="77777777" w:rsidR="00834049" w:rsidRPr="00834049" w:rsidRDefault="00834049" w:rsidP="00EB2702">
            <w:pPr>
              <w:pStyle w:val="Body"/>
              <w:spacing w:after="0"/>
              <w:ind w:right="-110"/>
              <w:rPr>
                <w:rFonts w:ascii="Arial" w:hAnsi="Arial" w:cs="Arial"/>
              </w:rPr>
            </w:pPr>
            <w:r w:rsidRPr="00834049">
              <w:rPr>
                <w:rFonts w:ascii="Arial" w:hAnsi="Arial" w:cs="Arial"/>
              </w:rPr>
              <w:t>“Learning from my mentors helped me become a passionate researcher.” P10</w:t>
            </w:r>
          </w:p>
          <w:p w14:paraId="1B181068" w14:textId="77777777" w:rsidR="00834049" w:rsidRPr="00834049" w:rsidRDefault="00834049" w:rsidP="00EB2702">
            <w:pPr>
              <w:pStyle w:val="Body"/>
              <w:spacing w:after="0"/>
              <w:ind w:right="-110"/>
              <w:rPr>
                <w:rFonts w:ascii="Arial" w:hAnsi="Arial" w:cs="Arial"/>
              </w:rPr>
            </w:pPr>
            <w:r w:rsidRPr="00834049">
              <w:rPr>
                <w:rFonts w:ascii="Arial" w:hAnsi="Arial" w:cs="Arial"/>
              </w:rPr>
              <w:t>“What I love in conducting research is that I learned from my peers by incorporating their different views into our manuscript.” P2</w:t>
            </w:r>
          </w:p>
          <w:p w14:paraId="053A38CE" w14:textId="77777777" w:rsidR="00834049" w:rsidRPr="00834049" w:rsidRDefault="00834049" w:rsidP="00EB2702">
            <w:pPr>
              <w:pStyle w:val="Body"/>
              <w:spacing w:after="0"/>
              <w:ind w:right="-110"/>
              <w:rPr>
                <w:rFonts w:ascii="Arial" w:hAnsi="Arial" w:cs="Arial"/>
              </w:rPr>
            </w:pPr>
            <w:r w:rsidRPr="00834049">
              <w:rPr>
                <w:rFonts w:ascii="Arial" w:hAnsi="Arial" w:cs="Arial"/>
              </w:rPr>
              <w:t>“I developed new skills in research, though its challenging but I learn to embrace it because I want to help our learners learn better.” P11</w:t>
            </w:r>
          </w:p>
        </w:tc>
      </w:tr>
      <w:tr w:rsidR="00834049" w:rsidRPr="00834049" w14:paraId="6C491E0C" w14:textId="77777777" w:rsidTr="00EB2702">
        <w:tc>
          <w:tcPr>
            <w:tcW w:w="2178" w:type="dxa"/>
          </w:tcPr>
          <w:p w14:paraId="51223FAA" w14:textId="77777777" w:rsidR="00834049" w:rsidRPr="00834049" w:rsidRDefault="00834049" w:rsidP="00AE0753">
            <w:pPr>
              <w:pStyle w:val="Body"/>
              <w:spacing w:after="0"/>
              <w:rPr>
                <w:rFonts w:ascii="Arial" w:hAnsi="Arial" w:cs="Arial"/>
              </w:rPr>
            </w:pPr>
            <w:r w:rsidRPr="00834049">
              <w:rPr>
                <w:rFonts w:ascii="Arial" w:hAnsi="Arial" w:cs="Arial"/>
              </w:rPr>
              <w:t>Professional Growth</w:t>
            </w:r>
          </w:p>
          <w:p w14:paraId="29F12F41" w14:textId="77777777" w:rsidR="00834049" w:rsidRPr="00834049" w:rsidRDefault="00834049" w:rsidP="00AE0753">
            <w:pPr>
              <w:pStyle w:val="Body"/>
              <w:spacing w:after="0"/>
              <w:rPr>
                <w:rFonts w:ascii="Arial" w:hAnsi="Arial" w:cs="Arial"/>
              </w:rPr>
            </w:pPr>
          </w:p>
          <w:p w14:paraId="24AEA9EE" w14:textId="77777777" w:rsidR="00834049" w:rsidRPr="00834049" w:rsidRDefault="00834049" w:rsidP="00AE0753">
            <w:pPr>
              <w:pStyle w:val="Body"/>
              <w:spacing w:after="0"/>
              <w:rPr>
                <w:rFonts w:ascii="Arial" w:hAnsi="Arial" w:cs="Arial"/>
              </w:rPr>
            </w:pPr>
          </w:p>
        </w:tc>
        <w:tc>
          <w:tcPr>
            <w:tcW w:w="6120" w:type="dxa"/>
          </w:tcPr>
          <w:p w14:paraId="5BB9D6B7" w14:textId="77777777" w:rsidR="00834049" w:rsidRPr="00834049" w:rsidRDefault="00834049" w:rsidP="00EB2702">
            <w:pPr>
              <w:pStyle w:val="Body"/>
              <w:spacing w:after="0"/>
              <w:ind w:right="-110"/>
              <w:rPr>
                <w:rFonts w:ascii="Arial" w:hAnsi="Arial" w:cs="Arial"/>
              </w:rPr>
            </w:pPr>
            <w:r w:rsidRPr="00834049">
              <w:rPr>
                <w:rFonts w:ascii="Arial" w:hAnsi="Arial" w:cs="Arial"/>
              </w:rPr>
              <w:t>“I already have a published paper in international journal, and this made possible through their support.” P15</w:t>
            </w:r>
          </w:p>
          <w:p w14:paraId="036F20B9" w14:textId="77777777" w:rsidR="00834049" w:rsidRPr="00834049" w:rsidRDefault="00834049" w:rsidP="00EB2702">
            <w:pPr>
              <w:pStyle w:val="Body"/>
              <w:spacing w:after="0"/>
              <w:ind w:right="-110"/>
              <w:rPr>
                <w:rFonts w:ascii="Arial" w:hAnsi="Arial" w:cs="Arial"/>
              </w:rPr>
            </w:pPr>
            <w:bookmarkStart w:id="21" w:name="_Hlk212488520"/>
            <w:bookmarkStart w:id="22" w:name="_Hlk217450659"/>
            <w:r w:rsidRPr="00834049">
              <w:rPr>
                <w:rFonts w:ascii="Arial" w:hAnsi="Arial" w:cs="Arial"/>
              </w:rPr>
              <w:t>“The program helped teachers grow by acquiring knowledge and skills in research despite struggling in statistics due to limited resources such as SPSS software.” P1</w:t>
            </w:r>
          </w:p>
          <w:bookmarkEnd w:id="21"/>
          <w:p w14:paraId="139C3FD2" w14:textId="77777777" w:rsidR="00834049" w:rsidRPr="00834049" w:rsidRDefault="00834049" w:rsidP="00EB2702">
            <w:pPr>
              <w:pStyle w:val="Body"/>
              <w:spacing w:after="0"/>
              <w:ind w:right="-110"/>
              <w:rPr>
                <w:rFonts w:ascii="Arial" w:hAnsi="Arial" w:cs="Arial"/>
              </w:rPr>
            </w:pPr>
            <w:r w:rsidRPr="00834049">
              <w:rPr>
                <w:rFonts w:ascii="Arial" w:hAnsi="Arial" w:cs="Arial"/>
              </w:rPr>
              <w:t>“It influenced me to embrace the culture of research despite the limited guidance from school heads in terms of stress management due to research rigors and teaching workloads. P11</w:t>
            </w:r>
            <w:bookmarkEnd w:id="22"/>
          </w:p>
        </w:tc>
      </w:tr>
    </w:tbl>
    <w:p w14:paraId="4C12AC7E" w14:textId="4F6627FE" w:rsidR="00834049" w:rsidRPr="00834049" w:rsidRDefault="00834049" w:rsidP="00834049">
      <w:pPr>
        <w:pStyle w:val="Body"/>
        <w:rPr>
          <w:rFonts w:ascii="Arial" w:hAnsi="Arial" w:cs="Arial"/>
        </w:rPr>
      </w:pPr>
      <w:bookmarkStart w:id="23" w:name="_Hlk212801336"/>
      <w:bookmarkEnd w:id="18"/>
      <w:r w:rsidRPr="00834049">
        <w:rPr>
          <w:rFonts w:ascii="Arial" w:hAnsi="Arial" w:cs="Arial"/>
        </w:rPr>
        <w:t xml:space="preserve">Enumerated in Table 7 is the presentation of emerging themes based on the significant meanings of participants responses.  The data revealed three (3) themes emerged </w:t>
      </w:r>
      <w:r w:rsidR="00011C29">
        <w:rPr>
          <w:rFonts w:ascii="Arial" w:hAnsi="Arial" w:cs="Arial"/>
        </w:rPr>
        <w:t xml:space="preserve">such as </w:t>
      </w:r>
      <w:r w:rsidRPr="00834049">
        <w:rPr>
          <w:rFonts w:ascii="Arial" w:hAnsi="Arial" w:cs="Arial"/>
        </w:rPr>
        <w:t>1.) Research Engagement 2.) Passion for Research 3.) Professional Growth. This denotes that</w:t>
      </w:r>
      <w:r w:rsidR="00027670">
        <w:rPr>
          <w:rFonts w:ascii="Arial" w:hAnsi="Arial" w:cs="Arial"/>
        </w:rPr>
        <w:t xml:space="preserve"> school heads’</w:t>
      </w:r>
      <w:r w:rsidRPr="00834049">
        <w:rPr>
          <w:rFonts w:ascii="Arial" w:hAnsi="Arial" w:cs="Arial"/>
        </w:rPr>
        <w:t xml:space="preserve"> research mentoring programs </w:t>
      </w:r>
      <w:r w:rsidR="00027670" w:rsidRPr="00834049">
        <w:rPr>
          <w:rFonts w:ascii="Arial" w:hAnsi="Arial" w:cs="Arial"/>
        </w:rPr>
        <w:t>have</w:t>
      </w:r>
      <w:r w:rsidRPr="00834049">
        <w:rPr>
          <w:rFonts w:ascii="Arial" w:hAnsi="Arial" w:cs="Arial"/>
        </w:rPr>
        <w:t xml:space="preserve"> influenced them positively where it improved their research engagemen</w:t>
      </w:r>
      <w:r w:rsidR="00027670">
        <w:rPr>
          <w:rFonts w:ascii="Arial" w:hAnsi="Arial" w:cs="Arial"/>
        </w:rPr>
        <w:t xml:space="preserve">t. </w:t>
      </w:r>
      <w:r w:rsidRPr="00834049">
        <w:rPr>
          <w:rFonts w:ascii="Arial" w:hAnsi="Arial" w:cs="Arial"/>
        </w:rPr>
        <w:t xml:space="preserve">As a result, </w:t>
      </w:r>
      <w:r w:rsidR="00011C29">
        <w:rPr>
          <w:rFonts w:ascii="Arial" w:hAnsi="Arial" w:cs="Arial"/>
        </w:rPr>
        <w:t xml:space="preserve">it </w:t>
      </w:r>
      <w:r w:rsidRPr="00834049">
        <w:rPr>
          <w:rFonts w:ascii="Arial" w:hAnsi="Arial" w:cs="Arial"/>
        </w:rPr>
        <w:t>provides</w:t>
      </w:r>
      <w:r w:rsidR="00011C29">
        <w:rPr>
          <w:rFonts w:ascii="Arial" w:hAnsi="Arial" w:cs="Arial"/>
        </w:rPr>
        <w:t xml:space="preserve"> an avenue </w:t>
      </w:r>
      <w:r w:rsidR="00011C29" w:rsidRPr="00834049">
        <w:rPr>
          <w:rFonts w:ascii="Arial" w:hAnsi="Arial" w:cs="Arial"/>
        </w:rPr>
        <w:t>for</w:t>
      </w:r>
      <w:r w:rsidRPr="00834049">
        <w:rPr>
          <w:rFonts w:ascii="Arial" w:hAnsi="Arial" w:cs="Arial"/>
        </w:rPr>
        <w:t xml:space="preserve"> professional growth where it enhances their knowledge and skills in the field of research. Similarly, the study of Saeb et al., (2021) supported that action research contributed to teachers' professional growth </w:t>
      </w:r>
      <w:r w:rsidR="000D624B">
        <w:rPr>
          <w:rFonts w:ascii="Arial" w:hAnsi="Arial" w:cs="Arial"/>
        </w:rPr>
        <w:t xml:space="preserve">and provides </w:t>
      </w:r>
      <w:r w:rsidRPr="00834049">
        <w:rPr>
          <w:rFonts w:ascii="Arial" w:hAnsi="Arial" w:cs="Arial"/>
        </w:rPr>
        <w:t>opportunities for self-reflection on practice, increasing professional confidence</w:t>
      </w:r>
      <w:r w:rsidR="009E3EAF">
        <w:rPr>
          <w:rFonts w:ascii="Arial" w:hAnsi="Arial" w:cs="Arial"/>
        </w:rPr>
        <w:t xml:space="preserve"> </w:t>
      </w:r>
      <w:r w:rsidRPr="00834049">
        <w:rPr>
          <w:rFonts w:ascii="Arial" w:hAnsi="Arial" w:cs="Arial"/>
        </w:rPr>
        <w:t xml:space="preserve">and creating a positive classroom atmosphere. </w:t>
      </w:r>
    </w:p>
    <w:p w14:paraId="03703A9D" w14:textId="27AC23D6" w:rsidR="00834049" w:rsidRPr="00834049" w:rsidRDefault="00834049" w:rsidP="00834049">
      <w:pPr>
        <w:pStyle w:val="Body"/>
        <w:rPr>
          <w:rFonts w:ascii="Arial" w:hAnsi="Arial" w:cs="Arial"/>
        </w:rPr>
      </w:pPr>
      <w:r w:rsidRPr="00834049">
        <w:rPr>
          <w:rFonts w:ascii="Arial" w:hAnsi="Arial" w:cs="Arial"/>
          <w:b/>
          <w:bCs/>
        </w:rPr>
        <w:t>Research Engagement.</w:t>
      </w:r>
      <w:r w:rsidRPr="00834049">
        <w:rPr>
          <w:rFonts w:ascii="Arial" w:hAnsi="Arial" w:cs="Arial"/>
        </w:rPr>
        <w:t xml:space="preserve"> The depth of understanding and commitment among researchers in the field of research can be measured based on their research engagement. Research mentees under the mentoring program found out that the program has influenced through actively engaged in research. Participant 6 claimed that </w:t>
      </w:r>
      <w:r w:rsidRPr="00834049">
        <w:rPr>
          <w:rFonts w:ascii="Arial" w:hAnsi="Arial" w:cs="Arial"/>
          <w:i/>
          <w:iCs/>
        </w:rPr>
        <w:t xml:space="preserve">“The program helped me more </w:t>
      </w:r>
      <w:r w:rsidRPr="00834049">
        <w:rPr>
          <w:rFonts w:ascii="Arial" w:hAnsi="Arial" w:cs="Arial"/>
          <w:i/>
          <w:iCs/>
        </w:rPr>
        <w:lastRenderedPageBreak/>
        <w:t>engaged in research through collaboration with my research team.”</w:t>
      </w:r>
      <w:r w:rsidRPr="00834049">
        <w:rPr>
          <w:rFonts w:ascii="Arial" w:hAnsi="Arial" w:cs="Arial"/>
        </w:rPr>
        <w:t xml:space="preserve"> This explicates how the program influenced them as researchers, which transform them into collaborative and engaged with their peers while doing action research</w:t>
      </w:r>
      <w:r w:rsidR="00C4713C">
        <w:rPr>
          <w:rFonts w:ascii="Arial" w:hAnsi="Arial" w:cs="Arial"/>
        </w:rPr>
        <w:t>.</w:t>
      </w:r>
      <w:r w:rsidR="00027670">
        <w:rPr>
          <w:rFonts w:ascii="Arial" w:hAnsi="Arial" w:cs="Arial"/>
        </w:rPr>
        <w:t xml:space="preserve"> </w:t>
      </w:r>
      <w:r w:rsidRPr="00834049">
        <w:rPr>
          <w:rFonts w:ascii="Arial" w:hAnsi="Arial" w:cs="Arial"/>
        </w:rPr>
        <w:t xml:space="preserve">Supported by Smith (2023) that teachers are engaged in research daily by being reflective, trying new things and observing the impact on learning. Pertaining to the findings, this implies that collaboration plays a pivotal role in internalizing the value of research because they are working together for the shared goal. </w:t>
      </w:r>
      <w:r w:rsidR="00E15443">
        <w:rPr>
          <w:rFonts w:ascii="Arial" w:hAnsi="Arial" w:cs="Arial"/>
        </w:rPr>
        <w:t xml:space="preserve">As </w:t>
      </w:r>
      <w:r w:rsidRPr="00834049">
        <w:rPr>
          <w:rFonts w:ascii="Arial" w:hAnsi="Arial" w:cs="Arial"/>
        </w:rPr>
        <w:t>claimed by Participant 4 “</w:t>
      </w:r>
      <w:r w:rsidRPr="00834049">
        <w:rPr>
          <w:rFonts w:ascii="Arial" w:hAnsi="Arial" w:cs="Arial"/>
          <w:i/>
          <w:iCs/>
        </w:rPr>
        <w:t>It transformed me to be a passionate researcher since I was able to disseminate my research findings through research congress.”</w:t>
      </w:r>
      <w:r w:rsidRPr="00834049">
        <w:rPr>
          <w:rFonts w:ascii="Arial" w:hAnsi="Arial" w:cs="Arial"/>
        </w:rPr>
        <w:t xml:space="preserve"> This implies that teacher mentees through the mentoring program were able to maximize their skills by engaging themselves in a greater platform such as research congress</w:t>
      </w:r>
      <w:r w:rsidR="00E15443">
        <w:rPr>
          <w:rFonts w:ascii="Arial" w:hAnsi="Arial" w:cs="Arial"/>
        </w:rPr>
        <w:t xml:space="preserve">. </w:t>
      </w:r>
      <w:r w:rsidRPr="00834049">
        <w:rPr>
          <w:rFonts w:ascii="Arial" w:hAnsi="Arial" w:cs="Arial"/>
        </w:rPr>
        <w:t xml:space="preserve">This further explains the high level of research competence of teachers in terms of professional skills based on the quantitative findings because they have acquired knowledge and background on the entire research process. On the same line, the study of Urbina and </w:t>
      </w:r>
      <w:proofErr w:type="spellStart"/>
      <w:r w:rsidRPr="00834049">
        <w:rPr>
          <w:rFonts w:ascii="Arial" w:hAnsi="Arial" w:cs="Arial"/>
        </w:rPr>
        <w:t>Hinacay</w:t>
      </w:r>
      <w:proofErr w:type="spellEnd"/>
      <w:r w:rsidRPr="00834049">
        <w:rPr>
          <w:rFonts w:ascii="Arial" w:hAnsi="Arial" w:cs="Arial"/>
        </w:rPr>
        <w:t xml:space="preserve"> (2025) supported that teachers have their capability to engage in research because it is part of their professional growth especially for their promotion and quality education. In relation to the findings, the goal of researchers to engage in professional development such as research is the aspiration for career advancement however</w:t>
      </w:r>
      <w:r w:rsidR="00E15443">
        <w:rPr>
          <w:rFonts w:ascii="Arial" w:hAnsi="Arial" w:cs="Arial"/>
        </w:rPr>
        <w:t>, t</w:t>
      </w:r>
      <w:r w:rsidRPr="00834049">
        <w:rPr>
          <w:rFonts w:ascii="Arial" w:hAnsi="Arial" w:cs="Arial"/>
        </w:rPr>
        <w:t>hey must</w:t>
      </w:r>
      <w:r w:rsidR="00F2656F">
        <w:rPr>
          <w:rFonts w:ascii="Arial" w:hAnsi="Arial" w:cs="Arial"/>
        </w:rPr>
        <w:t xml:space="preserve"> also</w:t>
      </w:r>
      <w:r w:rsidRPr="00834049">
        <w:rPr>
          <w:rFonts w:ascii="Arial" w:hAnsi="Arial" w:cs="Arial"/>
        </w:rPr>
        <w:t xml:space="preserve"> see research as a platform to improve teaching and learning</w:t>
      </w:r>
      <w:r w:rsidR="0003157D">
        <w:rPr>
          <w:rFonts w:ascii="Arial" w:hAnsi="Arial" w:cs="Arial"/>
        </w:rPr>
        <w:t xml:space="preserve">. </w:t>
      </w:r>
    </w:p>
    <w:p w14:paraId="03854E8A" w14:textId="3576F2F1" w:rsidR="00834049" w:rsidRPr="00834049" w:rsidRDefault="00834049" w:rsidP="00834049">
      <w:pPr>
        <w:pStyle w:val="Body"/>
        <w:rPr>
          <w:rFonts w:ascii="Arial" w:hAnsi="Arial" w:cs="Arial"/>
        </w:rPr>
      </w:pPr>
      <w:r w:rsidRPr="00834049">
        <w:rPr>
          <w:rFonts w:ascii="Arial" w:hAnsi="Arial" w:cs="Arial"/>
          <w:b/>
          <w:bCs/>
        </w:rPr>
        <w:t xml:space="preserve">Develop Passion for Research. </w:t>
      </w:r>
      <w:r w:rsidRPr="00834049">
        <w:rPr>
          <w:rFonts w:ascii="Arial" w:hAnsi="Arial" w:cs="Arial"/>
        </w:rPr>
        <w:t>When teachers internalize the influence of research to their role as teachers, this leads them to developing passion for research. Through school heads research mentoring programs, teachers were able to develop their passion in research as mentioned by Participant 3 that</w:t>
      </w:r>
      <w:r w:rsidR="00F2656F">
        <w:rPr>
          <w:rFonts w:ascii="Arial" w:hAnsi="Arial" w:cs="Arial"/>
          <w:i/>
          <w:iCs/>
        </w:rPr>
        <w:t xml:space="preserve"> </w:t>
      </w:r>
      <w:r w:rsidRPr="00834049">
        <w:rPr>
          <w:rFonts w:ascii="Arial" w:hAnsi="Arial" w:cs="Arial"/>
          <w:i/>
          <w:iCs/>
        </w:rPr>
        <w:t xml:space="preserve">“It helps develop my passion in research due to its significance to teaching and learning.” </w:t>
      </w:r>
      <w:r w:rsidRPr="00834049">
        <w:rPr>
          <w:rFonts w:ascii="Arial" w:hAnsi="Arial" w:cs="Arial"/>
        </w:rPr>
        <w:t>This implies that researchers become passionate in research because they have internalized the value and significance of research through the research mentoring programs of school heads.</w:t>
      </w:r>
      <w:r w:rsidR="00C4713C">
        <w:rPr>
          <w:rFonts w:ascii="Arial" w:hAnsi="Arial" w:cs="Arial"/>
        </w:rPr>
        <w:t xml:space="preserve"> T</w:t>
      </w:r>
      <w:r w:rsidRPr="00834049">
        <w:rPr>
          <w:rFonts w:ascii="Arial" w:hAnsi="Arial" w:cs="Arial"/>
        </w:rPr>
        <w:t>hus, it is vital that research mentors should let researchers understand why they are doing such activities because they learned to internalize and value its purpose.</w:t>
      </w:r>
      <w:r w:rsidR="00E15443">
        <w:rPr>
          <w:rFonts w:ascii="Arial" w:hAnsi="Arial" w:cs="Arial"/>
        </w:rPr>
        <w:t xml:space="preserve"> T</w:t>
      </w:r>
      <w:r w:rsidRPr="00834049">
        <w:rPr>
          <w:rFonts w:ascii="Arial" w:hAnsi="Arial" w:cs="Arial"/>
        </w:rPr>
        <w:t xml:space="preserve">he study of Holland (2023), states that when it comes to research, </w:t>
      </w:r>
      <w:r w:rsidR="00E15443">
        <w:rPr>
          <w:rFonts w:ascii="Arial" w:hAnsi="Arial" w:cs="Arial"/>
        </w:rPr>
        <w:t xml:space="preserve">understanding </w:t>
      </w:r>
      <w:r w:rsidRPr="00834049">
        <w:rPr>
          <w:rFonts w:ascii="Arial" w:hAnsi="Arial" w:cs="Arial"/>
        </w:rPr>
        <w:t>their practical implications to school can significantly give a positive impact on improving direct instruction for students. In relevance to the finding, this implies that engaging in professional discussions relevance to research is a hallmark of having a deep passion in research which provides avenue to learn from research experts and listen to diverse viewpoints</w:t>
      </w:r>
      <w:r w:rsidR="00C4713C">
        <w:rPr>
          <w:rFonts w:ascii="Arial" w:hAnsi="Arial" w:cs="Arial"/>
        </w:rPr>
        <w:t xml:space="preserve">. </w:t>
      </w:r>
      <w:r w:rsidRPr="00834049">
        <w:rPr>
          <w:rFonts w:ascii="Arial" w:hAnsi="Arial" w:cs="Arial"/>
        </w:rPr>
        <w:t>As mentioned by Participant 2</w:t>
      </w:r>
      <w:r w:rsidRPr="00834049">
        <w:rPr>
          <w:rFonts w:ascii="Arial" w:hAnsi="Arial" w:cs="Arial"/>
          <w:i/>
          <w:iCs/>
        </w:rPr>
        <w:t xml:space="preserve">, “What I love in conducting research is that I learned from my peers by incorporating their different views into our manuscript.” </w:t>
      </w:r>
      <w:r w:rsidRPr="00834049">
        <w:rPr>
          <w:rFonts w:ascii="Arial" w:hAnsi="Arial" w:cs="Arial"/>
        </w:rPr>
        <w:t>This indicates a salient influence of collaborative research, which makes their passion become evident through engaging with peers, valuing one’s ideas and inputs to further equip themselves and hone their craft in the field of research</w:t>
      </w:r>
      <w:r w:rsidR="00F2656F">
        <w:rPr>
          <w:rFonts w:ascii="Arial" w:hAnsi="Arial" w:cs="Arial"/>
        </w:rPr>
        <w:t xml:space="preserve">. </w:t>
      </w:r>
      <w:r w:rsidRPr="00834049">
        <w:rPr>
          <w:rFonts w:ascii="Arial" w:hAnsi="Arial" w:cs="Arial"/>
        </w:rPr>
        <w:t xml:space="preserve">This is in conjunction to the study of </w:t>
      </w:r>
      <w:proofErr w:type="spellStart"/>
      <w:r w:rsidRPr="00834049">
        <w:rPr>
          <w:rFonts w:ascii="Arial" w:hAnsi="Arial" w:cs="Arial"/>
        </w:rPr>
        <w:t>Aliste</w:t>
      </w:r>
      <w:proofErr w:type="spellEnd"/>
      <w:r w:rsidRPr="00834049">
        <w:rPr>
          <w:rFonts w:ascii="Arial" w:hAnsi="Arial" w:cs="Arial"/>
        </w:rPr>
        <w:t xml:space="preserve"> and </w:t>
      </w:r>
      <w:proofErr w:type="spellStart"/>
      <w:r w:rsidRPr="00834049">
        <w:rPr>
          <w:rFonts w:ascii="Arial" w:hAnsi="Arial" w:cs="Arial"/>
        </w:rPr>
        <w:t>Basanes</w:t>
      </w:r>
      <w:proofErr w:type="spellEnd"/>
      <w:r w:rsidRPr="00834049">
        <w:rPr>
          <w:rFonts w:ascii="Arial" w:hAnsi="Arial" w:cs="Arial"/>
        </w:rPr>
        <w:t xml:space="preserve"> (2024) which noted that teachers are generally well-engaged in research and their engagement as teachers depends on the leadership of their school heads. Grounded in the findings, this denotes that teachers’ passion in research as evident on their level of engagement which enables them to channel their expertise and masterpiece in the field.</w:t>
      </w:r>
    </w:p>
    <w:p w14:paraId="2C22ABC5" w14:textId="3D9E605F" w:rsidR="00834049" w:rsidRPr="00834049" w:rsidRDefault="00834049" w:rsidP="00834049">
      <w:pPr>
        <w:pStyle w:val="Body"/>
        <w:rPr>
          <w:rFonts w:ascii="Arial" w:hAnsi="Arial" w:cs="Arial"/>
        </w:rPr>
      </w:pPr>
      <w:r w:rsidRPr="00834049">
        <w:rPr>
          <w:rFonts w:ascii="Arial" w:hAnsi="Arial" w:cs="Arial"/>
          <w:b/>
        </w:rPr>
        <w:t>Professional Growth</w:t>
      </w:r>
      <w:r w:rsidRPr="00834049">
        <w:rPr>
          <w:rFonts w:ascii="Arial" w:hAnsi="Arial" w:cs="Arial"/>
          <w:b/>
          <w:bCs/>
        </w:rPr>
        <w:t xml:space="preserve">.  </w:t>
      </w:r>
      <w:r w:rsidRPr="00834049">
        <w:rPr>
          <w:rFonts w:ascii="Arial" w:hAnsi="Arial" w:cs="Arial"/>
        </w:rPr>
        <w:t>When research turns into passion, you build your own space of growing professionally.</w:t>
      </w:r>
      <w:r w:rsidR="009B4C91">
        <w:rPr>
          <w:rFonts w:ascii="Arial" w:hAnsi="Arial" w:cs="Arial"/>
        </w:rPr>
        <w:t xml:space="preserve"> </w:t>
      </w:r>
      <w:r w:rsidRPr="00834049">
        <w:rPr>
          <w:rFonts w:ascii="Arial" w:hAnsi="Arial" w:cs="Arial"/>
        </w:rPr>
        <w:t xml:space="preserve">Embracing professional growth helps researchers navigate evidence-based solutions to problems relevant to education. As claimed by Participant 1 that </w:t>
      </w:r>
      <w:r w:rsidRPr="00834049">
        <w:rPr>
          <w:rFonts w:ascii="Arial" w:hAnsi="Arial" w:cs="Arial"/>
          <w:i/>
          <w:iCs/>
        </w:rPr>
        <w:t xml:space="preserve">“The program helped teachers grow by acquiring knowledge and skills in research despite struggling in statistics due to limited resources such as SPSS software.” </w:t>
      </w:r>
      <w:r w:rsidRPr="00834049">
        <w:rPr>
          <w:rFonts w:ascii="Arial" w:hAnsi="Arial" w:cs="Arial"/>
        </w:rPr>
        <w:t>This implicates determination amid challenges that despite limited resources they were still eager to acquire knowledge and skills in research</w:t>
      </w:r>
      <w:r w:rsidR="009B4C91">
        <w:rPr>
          <w:rFonts w:ascii="Arial" w:hAnsi="Arial" w:cs="Arial"/>
        </w:rPr>
        <w:t>.</w:t>
      </w:r>
      <w:r w:rsidR="00F2656F">
        <w:rPr>
          <w:rFonts w:ascii="Arial" w:hAnsi="Arial" w:cs="Arial"/>
        </w:rPr>
        <w:t xml:space="preserve"> </w:t>
      </w:r>
      <w:r w:rsidRPr="00834049">
        <w:rPr>
          <w:rFonts w:ascii="Arial" w:hAnsi="Arial" w:cs="Arial"/>
        </w:rPr>
        <w:t>But data shows limited software of the participants like using SPSS which is true among all researchers. Acquiring this software requires someone to spend their own money</w:t>
      </w:r>
      <w:r w:rsidR="009B4C91">
        <w:rPr>
          <w:rFonts w:ascii="Arial" w:hAnsi="Arial" w:cs="Arial"/>
        </w:rPr>
        <w:t>. E</w:t>
      </w:r>
      <w:r w:rsidRPr="00834049">
        <w:rPr>
          <w:rFonts w:ascii="Arial" w:hAnsi="Arial" w:cs="Arial"/>
        </w:rPr>
        <w:t xml:space="preserve">stablished in the study of Yadav (2024) that future direction for SPSS includes advancing its ability to manage big data achieved through cloud integration, advancement of real-time analytics, and integration with AI and advanced machine learning. </w:t>
      </w:r>
      <w:r w:rsidRPr="00834049">
        <w:rPr>
          <w:rFonts w:ascii="Arial" w:hAnsi="Arial" w:cs="Arial"/>
        </w:rPr>
        <w:lastRenderedPageBreak/>
        <w:t>In connection with the findings,</w:t>
      </w:r>
      <w:r w:rsidR="009B4C91">
        <w:rPr>
          <w:rFonts w:ascii="Arial" w:hAnsi="Arial" w:cs="Arial"/>
        </w:rPr>
        <w:t xml:space="preserve"> this postulates</w:t>
      </w:r>
      <w:r w:rsidRPr="00834049">
        <w:rPr>
          <w:rFonts w:ascii="Arial" w:hAnsi="Arial" w:cs="Arial"/>
        </w:rPr>
        <w:t xml:space="preserve"> the need to incorporate research mentoring programs to capacitate teachers particularly in </w:t>
      </w:r>
      <w:r w:rsidR="00C667FF">
        <w:rPr>
          <w:rFonts w:ascii="Arial" w:hAnsi="Arial" w:cs="Arial"/>
        </w:rPr>
        <w:t>th</w:t>
      </w:r>
      <w:r w:rsidR="008A07A7">
        <w:rPr>
          <w:rFonts w:ascii="Arial" w:hAnsi="Arial" w:cs="Arial"/>
        </w:rPr>
        <w:t>is</w:t>
      </w:r>
      <w:r w:rsidR="00C667FF">
        <w:rPr>
          <w:rFonts w:ascii="Arial" w:hAnsi="Arial" w:cs="Arial"/>
        </w:rPr>
        <w:t xml:space="preserve"> area </w:t>
      </w:r>
      <w:r w:rsidRPr="00834049">
        <w:rPr>
          <w:rFonts w:ascii="Arial" w:hAnsi="Arial" w:cs="Arial"/>
        </w:rPr>
        <w:t>to improve their technical skills in research. Additionally, the study of Felix, et.al., (2024) states that students encountered serious challenges in utilizing basic statistics for educational research</w:t>
      </w:r>
      <w:r w:rsidR="009B4C91">
        <w:rPr>
          <w:rFonts w:ascii="Arial" w:hAnsi="Arial" w:cs="Arial"/>
        </w:rPr>
        <w:t xml:space="preserve"> such as</w:t>
      </w:r>
      <w:r w:rsidRPr="00834049">
        <w:rPr>
          <w:rFonts w:ascii="Arial" w:hAnsi="Arial" w:cs="Arial"/>
        </w:rPr>
        <w:t xml:space="preserve"> inadequate mathematical skills</w:t>
      </w:r>
      <w:r w:rsidR="009B4C91">
        <w:rPr>
          <w:rFonts w:ascii="Arial" w:hAnsi="Arial" w:cs="Arial"/>
        </w:rPr>
        <w:t xml:space="preserve"> and </w:t>
      </w:r>
      <w:r w:rsidRPr="00834049">
        <w:rPr>
          <w:rFonts w:ascii="Arial" w:hAnsi="Arial" w:cs="Arial"/>
        </w:rPr>
        <w:t>limited practical application of statistical knowledge</w:t>
      </w:r>
      <w:r w:rsidR="009B4C91">
        <w:rPr>
          <w:rFonts w:ascii="Arial" w:hAnsi="Arial" w:cs="Arial"/>
        </w:rPr>
        <w:t xml:space="preserve">. </w:t>
      </w:r>
      <w:r w:rsidRPr="00834049">
        <w:rPr>
          <w:rFonts w:ascii="Arial" w:hAnsi="Arial" w:cs="Arial"/>
        </w:rPr>
        <w:t>This relates to the quantitative findings in which</w:t>
      </w:r>
      <w:r w:rsidR="008A07A7">
        <w:rPr>
          <w:rFonts w:ascii="Arial" w:hAnsi="Arial" w:cs="Arial"/>
        </w:rPr>
        <w:t xml:space="preserve"> </w:t>
      </w:r>
      <w:r w:rsidRPr="00834049">
        <w:rPr>
          <w:rFonts w:ascii="Arial" w:hAnsi="Arial" w:cs="Arial"/>
        </w:rPr>
        <w:t xml:space="preserve">technical aspect in the areas of statistics scored low. Meanwhile, despite the challenges, researchers were able to improve their research competence through engaging in research dissemination through journal publication. As mentioned by Participant 15, </w:t>
      </w:r>
      <w:r w:rsidRPr="00834049">
        <w:rPr>
          <w:rFonts w:ascii="Arial" w:hAnsi="Arial" w:cs="Arial"/>
          <w:i/>
          <w:iCs/>
        </w:rPr>
        <w:t>“I already have a published paper in international journal, and this made possible through their support.”</w:t>
      </w:r>
      <w:r w:rsidRPr="00834049">
        <w:rPr>
          <w:rFonts w:ascii="Arial" w:hAnsi="Arial" w:cs="Arial"/>
        </w:rPr>
        <w:t xml:space="preserve"> This speaks volume of research engagement among teacher researchers</w:t>
      </w:r>
      <w:r w:rsidR="009B4C91">
        <w:rPr>
          <w:rFonts w:ascii="Arial" w:hAnsi="Arial" w:cs="Arial"/>
        </w:rPr>
        <w:t xml:space="preserve">. </w:t>
      </w:r>
      <w:r w:rsidR="00C4713C">
        <w:rPr>
          <w:rFonts w:ascii="Arial" w:hAnsi="Arial" w:cs="Arial"/>
        </w:rPr>
        <w:t>E</w:t>
      </w:r>
      <w:r w:rsidRPr="00834049">
        <w:rPr>
          <w:rFonts w:ascii="Arial" w:hAnsi="Arial" w:cs="Arial"/>
        </w:rPr>
        <w:t xml:space="preserve">ngaging in publication is a testament of productivity among teachers which gave them the opportunity to </w:t>
      </w:r>
      <w:r w:rsidR="009B4C91">
        <w:rPr>
          <w:rFonts w:ascii="Arial" w:hAnsi="Arial" w:cs="Arial"/>
        </w:rPr>
        <w:t xml:space="preserve">grow. </w:t>
      </w:r>
      <w:r w:rsidRPr="00834049">
        <w:rPr>
          <w:rFonts w:ascii="Arial" w:hAnsi="Arial" w:cs="Arial"/>
        </w:rPr>
        <w:t xml:space="preserve">In this way, teachers do not remain stagnant because they are </w:t>
      </w:r>
      <w:r w:rsidR="008A07A7" w:rsidRPr="00834049">
        <w:rPr>
          <w:rFonts w:ascii="Arial" w:hAnsi="Arial" w:cs="Arial"/>
        </w:rPr>
        <w:t>provided with</w:t>
      </w:r>
      <w:r w:rsidRPr="00834049">
        <w:rPr>
          <w:rFonts w:ascii="Arial" w:hAnsi="Arial" w:cs="Arial"/>
        </w:rPr>
        <w:t xml:space="preserve"> enough room to grow</w:t>
      </w:r>
      <w:r w:rsidR="008A07A7">
        <w:rPr>
          <w:rFonts w:ascii="Arial" w:hAnsi="Arial" w:cs="Arial"/>
        </w:rPr>
        <w:t xml:space="preserve">. </w:t>
      </w:r>
      <w:r w:rsidRPr="00834049">
        <w:rPr>
          <w:rFonts w:ascii="Arial" w:hAnsi="Arial" w:cs="Arial"/>
        </w:rPr>
        <w:t>Supported by Cuttler et.al., (2022), that keeping up to date with new research is a powerful way for teachers to support their continuous professional development. Additionally, Saeb et.al., (2021) states that research contributed to teachers' professional growth through increasing their awareness of their students’ needs, providing opportunities for self-reflection on practice</w:t>
      </w:r>
      <w:r w:rsidR="009B4C91">
        <w:rPr>
          <w:rFonts w:ascii="Arial" w:hAnsi="Arial" w:cs="Arial"/>
        </w:rPr>
        <w:t xml:space="preserve"> and</w:t>
      </w:r>
      <w:r w:rsidRPr="00834049">
        <w:rPr>
          <w:rFonts w:ascii="Arial" w:hAnsi="Arial" w:cs="Arial"/>
        </w:rPr>
        <w:t xml:space="preserve"> increasing professional confidence. This magnifies the critical role of teachers in research in which their works contribute to improving the quality of education in the Philippines.     </w:t>
      </w:r>
      <w:bookmarkEnd w:id="23"/>
    </w:p>
    <w:p w14:paraId="58D3DAB5" w14:textId="77777777" w:rsidR="00834049" w:rsidRPr="00834049" w:rsidRDefault="00834049" w:rsidP="00834049">
      <w:pPr>
        <w:pStyle w:val="Body"/>
        <w:rPr>
          <w:rFonts w:ascii="Arial" w:hAnsi="Arial" w:cs="Arial"/>
          <w:b/>
        </w:rPr>
      </w:pPr>
      <w:r w:rsidRPr="00834049">
        <w:rPr>
          <w:rFonts w:ascii="Arial" w:hAnsi="Arial" w:cs="Arial"/>
          <w:b/>
        </w:rPr>
        <w:t>DISCUSSION</w:t>
      </w:r>
    </w:p>
    <w:p w14:paraId="3562A6D2" w14:textId="058ECAA5" w:rsidR="00834049" w:rsidRPr="00834049" w:rsidRDefault="00834049" w:rsidP="00834049">
      <w:pPr>
        <w:pStyle w:val="Body"/>
        <w:rPr>
          <w:rFonts w:ascii="Arial" w:hAnsi="Arial" w:cs="Arial"/>
          <w:bCs/>
        </w:rPr>
      </w:pPr>
      <w:r w:rsidRPr="00834049">
        <w:rPr>
          <w:rFonts w:ascii="Arial" w:hAnsi="Arial" w:cs="Arial"/>
          <w:bCs/>
        </w:rPr>
        <w:t xml:space="preserve">Exploring </w:t>
      </w:r>
      <w:r w:rsidR="006E5465">
        <w:rPr>
          <w:rFonts w:ascii="Arial" w:hAnsi="Arial" w:cs="Arial"/>
          <w:bCs/>
        </w:rPr>
        <w:t xml:space="preserve">both qualitative and </w:t>
      </w:r>
      <w:r w:rsidRPr="00834049">
        <w:rPr>
          <w:rFonts w:ascii="Arial" w:hAnsi="Arial" w:cs="Arial"/>
          <w:bCs/>
        </w:rPr>
        <w:t xml:space="preserve">quantitative results, this stems from several indicators that scored low </w:t>
      </w:r>
      <w:r w:rsidR="0082133E">
        <w:rPr>
          <w:rFonts w:ascii="Arial" w:hAnsi="Arial" w:cs="Arial"/>
          <w:bCs/>
        </w:rPr>
        <w:t xml:space="preserve">in the areas of </w:t>
      </w:r>
      <w:r w:rsidRPr="00834049">
        <w:rPr>
          <w:rFonts w:ascii="Arial" w:hAnsi="Arial" w:cs="Arial"/>
          <w:bCs/>
        </w:rPr>
        <w:t>technical</w:t>
      </w:r>
      <w:r w:rsidR="0082133E">
        <w:rPr>
          <w:rFonts w:ascii="Arial" w:hAnsi="Arial" w:cs="Arial"/>
          <w:bCs/>
        </w:rPr>
        <w:t xml:space="preserve">, </w:t>
      </w:r>
      <w:r w:rsidRPr="00834049">
        <w:rPr>
          <w:rFonts w:ascii="Arial" w:hAnsi="Arial" w:cs="Arial"/>
          <w:bCs/>
        </w:rPr>
        <w:t>psychosocial</w:t>
      </w:r>
      <w:r w:rsidR="0082133E">
        <w:rPr>
          <w:rFonts w:ascii="Arial" w:hAnsi="Arial" w:cs="Arial"/>
          <w:bCs/>
        </w:rPr>
        <w:t xml:space="preserve"> and </w:t>
      </w:r>
      <w:r w:rsidRPr="00834049">
        <w:rPr>
          <w:rFonts w:ascii="Arial" w:hAnsi="Arial" w:cs="Arial"/>
          <w:bCs/>
        </w:rPr>
        <w:t>professional which create an impact in implementing research mentoring programs among schools. In connection with the qualitative findings, participants claimed that they cannot communicate promptly with school heads due to various school activities due to lack of time</w:t>
      </w:r>
      <w:r w:rsidR="00E930C8">
        <w:rPr>
          <w:rFonts w:ascii="Arial" w:hAnsi="Arial" w:cs="Arial"/>
          <w:bCs/>
        </w:rPr>
        <w:t xml:space="preserve">. </w:t>
      </w:r>
      <w:r w:rsidRPr="00834049">
        <w:rPr>
          <w:rFonts w:ascii="Arial" w:hAnsi="Arial" w:cs="Arial"/>
          <w:bCs/>
        </w:rPr>
        <w:t>Participants viewed research mentoring programs of school heads as collaborative culture. This explains the high level of implementation of school heads research mentoring programs in terms of interpersonal skills. Since most of the teachers are doing collaborative research to reduce stress and anxiety due to limited background and experience</w:t>
      </w:r>
      <w:r w:rsidR="0082133E">
        <w:rPr>
          <w:rFonts w:ascii="Arial" w:hAnsi="Arial" w:cs="Arial"/>
          <w:bCs/>
        </w:rPr>
        <w:t xml:space="preserve">, </w:t>
      </w:r>
      <w:r w:rsidRPr="00834049">
        <w:rPr>
          <w:rFonts w:ascii="Arial" w:hAnsi="Arial" w:cs="Arial"/>
          <w:bCs/>
        </w:rPr>
        <w:t>one of the implications is to minimize heavy workloads</w:t>
      </w:r>
      <w:r w:rsidR="00E930C8">
        <w:rPr>
          <w:rFonts w:ascii="Arial" w:hAnsi="Arial" w:cs="Arial"/>
          <w:bCs/>
        </w:rPr>
        <w:t>.</w:t>
      </w:r>
      <w:r w:rsidR="0082133E">
        <w:rPr>
          <w:rFonts w:ascii="Arial" w:hAnsi="Arial" w:cs="Arial"/>
          <w:bCs/>
        </w:rPr>
        <w:t xml:space="preserve"> </w:t>
      </w:r>
      <w:r w:rsidRPr="00834049">
        <w:rPr>
          <w:rFonts w:ascii="Arial" w:hAnsi="Arial" w:cs="Arial"/>
          <w:bCs/>
        </w:rPr>
        <w:t>Supported in the study of Al-Abbas and Saab (2020) which states that collaborative research has the capabilities for exchanging ideas across disciplines, learning new skills, access to funding</w:t>
      </w:r>
      <w:r w:rsidR="006E5465">
        <w:rPr>
          <w:rFonts w:ascii="Arial" w:hAnsi="Arial" w:cs="Arial"/>
          <w:bCs/>
        </w:rPr>
        <w:t xml:space="preserve"> and </w:t>
      </w:r>
      <w:r w:rsidRPr="00834049">
        <w:rPr>
          <w:rFonts w:ascii="Arial" w:hAnsi="Arial" w:cs="Arial"/>
          <w:bCs/>
        </w:rPr>
        <w:t xml:space="preserve">higher quality of result. In connection </w:t>
      </w:r>
      <w:r w:rsidR="006E5465" w:rsidRPr="00834049">
        <w:rPr>
          <w:rFonts w:ascii="Arial" w:hAnsi="Arial" w:cs="Arial"/>
          <w:bCs/>
        </w:rPr>
        <w:t>with</w:t>
      </w:r>
      <w:r w:rsidRPr="00834049">
        <w:rPr>
          <w:rFonts w:ascii="Arial" w:hAnsi="Arial" w:cs="Arial"/>
          <w:bCs/>
        </w:rPr>
        <w:t xml:space="preserve"> the </w:t>
      </w:r>
      <w:r w:rsidR="006E5465" w:rsidRPr="00834049">
        <w:rPr>
          <w:rFonts w:ascii="Arial" w:hAnsi="Arial" w:cs="Arial"/>
          <w:bCs/>
        </w:rPr>
        <w:t>findings</w:t>
      </w:r>
      <w:r w:rsidRPr="00834049">
        <w:rPr>
          <w:rFonts w:ascii="Arial" w:hAnsi="Arial" w:cs="Arial"/>
          <w:bCs/>
        </w:rPr>
        <w:t xml:space="preserve">, master teachers </w:t>
      </w:r>
      <w:r w:rsidR="006E5465">
        <w:rPr>
          <w:rFonts w:ascii="Arial" w:hAnsi="Arial" w:cs="Arial"/>
          <w:bCs/>
        </w:rPr>
        <w:t xml:space="preserve">need to </w:t>
      </w:r>
      <w:r w:rsidRPr="00834049">
        <w:rPr>
          <w:rFonts w:ascii="Arial" w:hAnsi="Arial" w:cs="Arial"/>
          <w:bCs/>
        </w:rPr>
        <w:t>engage among research mentees as a form of support to lighten their burdens in research through forging collaborative culture</w:t>
      </w:r>
      <w:r w:rsidR="00E930C8">
        <w:rPr>
          <w:rFonts w:ascii="Arial" w:hAnsi="Arial" w:cs="Arial"/>
          <w:bCs/>
        </w:rPr>
        <w:t xml:space="preserve">. </w:t>
      </w:r>
      <w:r w:rsidRPr="00834049">
        <w:rPr>
          <w:rFonts w:ascii="Arial" w:hAnsi="Arial" w:cs="Arial"/>
          <w:bCs/>
        </w:rPr>
        <w:t>While respondents mentioned that</w:t>
      </w:r>
      <w:r w:rsidRPr="00834049">
        <w:rPr>
          <w:rFonts w:ascii="Arial" w:hAnsi="Arial" w:cs="Arial"/>
          <w:bCs/>
          <w:i/>
          <w:iCs/>
        </w:rPr>
        <w:t xml:space="preserve"> </w:t>
      </w:r>
      <w:r w:rsidRPr="00834049">
        <w:rPr>
          <w:rFonts w:ascii="Arial" w:hAnsi="Arial" w:cs="Arial"/>
          <w:bCs/>
        </w:rPr>
        <w:t>the program is stressful due to lack of mastery of teachers per research parts and lack of motivation among school heads to continue doing research, themes emerged in the qualitative findings such as collaborative culture and professional growth. This contrasting viewpoint explicates the role of master teachers as focal of the program which promotes collaboration and professional growth. However, the limited knowledge and skills of school heads in the field resulted in stress and lack of motivation among participants. This implies that stress and lack of motivation affect teachers’ psychosocial skills which in general affects the research mentoring program implementation. On the same line, the study of Jose (2023) supported that teacher-researchers felt several research anxieties as they attempted, conducted, and finished their respective research which will be addressed through more research training, seminars</w:t>
      </w:r>
      <w:r w:rsidR="006046AC">
        <w:rPr>
          <w:rFonts w:ascii="Arial" w:hAnsi="Arial" w:cs="Arial"/>
          <w:bCs/>
        </w:rPr>
        <w:t xml:space="preserve">. </w:t>
      </w:r>
      <w:r w:rsidRPr="00834049">
        <w:rPr>
          <w:rFonts w:ascii="Arial" w:hAnsi="Arial" w:cs="Arial"/>
          <w:bCs/>
        </w:rPr>
        <w:t>Since stress is inevitable, motivation as part of strategic planning among school heads is necessary so that resilience among participants in the face of challenging times will be developed and acquired.</w:t>
      </w:r>
    </w:p>
    <w:p w14:paraId="33A5039B" w14:textId="59080E76" w:rsidR="008232F7" w:rsidRDefault="00834049" w:rsidP="00834049">
      <w:pPr>
        <w:pStyle w:val="Body"/>
        <w:rPr>
          <w:rFonts w:ascii="Arial" w:hAnsi="Arial" w:cs="Arial"/>
        </w:rPr>
      </w:pPr>
      <w:r w:rsidRPr="00834049">
        <w:rPr>
          <w:rFonts w:ascii="Arial" w:hAnsi="Arial" w:cs="Arial"/>
        </w:rPr>
        <w:t>Additionally, participants professed that school heads research mentoring programs provide an avenue for</w:t>
      </w:r>
      <w:r w:rsidR="0082133E">
        <w:rPr>
          <w:rFonts w:ascii="Arial" w:hAnsi="Arial" w:cs="Arial"/>
        </w:rPr>
        <w:t xml:space="preserve"> professional</w:t>
      </w:r>
      <w:r w:rsidRPr="00834049">
        <w:rPr>
          <w:rFonts w:ascii="Arial" w:hAnsi="Arial" w:cs="Arial"/>
        </w:rPr>
        <w:t xml:space="preserve"> growth which is evident to research engagement among teachers such as participating in research congress and research publication. Established in the study </w:t>
      </w:r>
      <w:r w:rsidRPr="00834049">
        <w:rPr>
          <w:rFonts w:ascii="Arial" w:hAnsi="Arial" w:cs="Arial"/>
        </w:rPr>
        <w:lastRenderedPageBreak/>
        <w:t xml:space="preserve">of </w:t>
      </w:r>
      <w:proofErr w:type="spellStart"/>
      <w:r w:rsidRPr="00834049">
        <w:rPr>
          <w:rFonts w:ascii="Arial" w:hAnsi="Arial" w:cs="Arial"/>
        </w:rPr>
        <w:t>Densmaa</w:t>
      </w:r>
      <w:proofErr w:type="spellEnd"/>
      <w:r w:rsidRPr="00834049">
        <w:rPr>
          <w:rFonts w:ascii="Arial" w:hAnsi="Arial" w:cs="Arial"/>
        </w:rPr>
        <w:t xml:space="preserve"> and </w:t>
      </w:r>
      <w:proofErr w:type="spellStart"/>
      <w:r w:rsidRPr="00834049">
        <w:rPr>
          <w:rFonts w:ascii="Arial" w:hAnsi="Arial" w:cs="Arial"/>
        </w:rPr>
        <w:t>Enkhbat</w:t>
      </w:r>
      <w:proofErr w:type="spellEnd"/>
      <w:r w:rsidRPr="00834049">
        <w:rPr>
          <w:rFonts w:ascii="Arial" w:hAnsi="Arial" w:cs="Arial"/>
        </w:rPr>
        <w:t xml:space="preserve"> (2025) that the concept of teacher development also encompasses aspects of personal growth, including promoting ethical behavior, professional reputation, and social well-being. This finding explains the </w:t>
      </w:r>
      <w:r w:rsidR="008A62CB">
        <w:rPr>
          <w:rFonts w:ascii="Arial" w:hAnsi="Arial" w:cs="Arial"/>
        </w:rPr>
        <w:t xml:space="preserve">high </w:t>
      </w:r>
      <w:r w:rsidRPr="00834049">
        <w:rPr>
          <w:rFonts w:ascii="Arial" w:hAnsi="Arial" w:cs="Arial"/>
        </w:rPr>
        <w:t xml:space="preserve">result of the level </w:t>
      </w:r>
      <w:r w:rsidR="008A62CB" w:rsidRPr="00834049">
        <w:rPr>
          <w:rFonts w:ascii="Arial" w:hAnsi="Arial" w:cs="Arial"/>
        </w:rPr>
        <w:t>of</w:t>
      </w:r>
      <w:r w:rsidRPr="00834049">
        <w:rPr>
          <w:rFonts w:ascii="Arial" w:hAnsi="Arial" w:cs="Arial"/>
        </w:rPr>
        <w:t xml:space="preserve"> research mentoring programs in terms of professional </w:t>
      </w:r>
      <w:r w:rsidR="008A62CB" w:rsidRPr="00834049">
        <w:rPr>
          <w:rFonts w:ascii="Arial" w:hAnsi="Arial" w:cs="Arial"/>
        </w:rPr>
        <w:t>skills</w:t>
      </w:r>
      <w:r w:rsidR="008A62CB">
        <w:rPr>
          <w:rFonts w:ascii="Arial" w:hAnsi="Arial" w:cs="Arial"/>
        </w:rPr>
        <w:t xml:space="preserve">. </w:t>
      </w:r>
      <w:r w:rsidRPr="00834049">
        <w:rPr>
          <w:rFonts w:ascii="Arial" w:hAnsi="Arial" w:cs="Arial"/>
        </w:rPr>
        <w:t xml:space="preserve">In contrast to the qualitative data, professional growth emerged as one of themes however, participants described that school heads lack of support system such as in publishing their papers in journals. </w:t>
      </w:r>
      <w:r w:rsidR="008A62CB">
        <w:rPr>
          <w:rFonts w:ascii="Arial" w:hAnsi="Arial" w:cs="Arial"/>
        </w:rPr>
        <w:t>G</w:t>
      </w:r>
      <w:r w:rsidRPr="00834049">
        <w:rPr>
          <w:rFonts w:ascii="Arial" w:hAnsi="Arial" w:cs="Arial"/>
        </w:rPr>
        <w:t xml:space="preserve">iven the fact that public schools have limited funds which hinders school heads </w:t>
      </w:r>
      <w:r w:rsidR="00E35EBE" w:rsidRPr="00834049">
        <w:rPr>
          <w:rFonts w:ascii="Arial" w:hAnsi="Arial" w:cs="Arial"/>
        </w:rPr>
        <w:t>from providing</w:t>
      </w:r>
      <w:r w:rsidRPr="00834049">
        <w:rPr>
          <w:rFonts w:ascii="Arial" w:hAnsi="Arial" w:cs="Arial"/>
        </w:rPr>
        <w:t xml:space="preserve"> support </w:t>
      </w:r>
      <w:r w:rsidR="00E35EBE">
        <w:rPr>
          <w:rFonts w:ascii="Arial" w:hAnsi="Arial" w:cs="Arial"/>
        </w:rPr>
        <w:t xml:space="preserve">system. </w:t>
      </w:r>
      <w:r w:rsidRPr="00834049">
        <w:rPr>
          <w:rFonts w:ascii="Arial" w:hAnsi="Arial" w:cs="Arial"/>
        </w:rPr>
        <w:t xml:space="preserve">Similarly, the study of Lund, et.al., (2021) supported that the barriers that </w:t>
      </w:r>
      <w:r w:rsidR="008A62CB" w:rsidRPr="00834049">
        <w:rPr>
          <w:rFonts w:ascii="Arial" w:hAnsi="Arial" w:cs="Arial"/>
        </w:rPr>
        <w:t>hinder</w:t>
      </w:r>
      <w:r w:rsidRPr="00834049">
        <w:rPr>
          <w:rFonts w:ascii="Arial" w:hAnsi="Arial" w:cs="Arial"/>
        </w:rPr>
        <w:t xml:space="preserve"> scholarly publishing among library and information science </w:t>
      </w:r>
      <w:r w:rsidR="008A62CB" w:rsidRPr="00834049">
        <w:rPr>
          <w:rFonts w:ascii="Arial" w:hAnsi="Arial" w:cs="Arial"/>
        </w:rPr>
        <w:t>researchers</w:t>
      </w:r>
      <w:r w:rsidRPr="00834049">
        <w:rPr>
          <w:rFonts w:ascii="Arial" w:hAnsi="Arial" w:cs="Arial"/>
        </w:rPr>
        <w:t xml:space="preserve"> </w:t>
      </w:r>
      <w:r w:rsidR="008A62CB" w:rsidRPr="00834049">
        <w:rPr>
          <w:rFonts w:ascii="Arial" w:hAnsi="Arial" w:cs="Arial"/>
        </w:rPr>
        <w:t>lack</w:t>
      </w:r>
      <w:r w:rsidRPr="00834049">
        <w:rPr>
          <w:rFonts w:ascii="Arial" w:hAnsi="Arial" w:cs="Arial"/>
        </w:rPr>
        <w:t xml:space="preserve"> research funding, and different research topics were identified as the most significant barriers to publish in the journals. </w:t>
      </w:r>
      <w:r w:rsidR="008A62CB">
        <w:rPr>
          <w:rFonts w:ascii="Arial" w:hAnsi="Arial" w:cs="Arial"/>
        </w:rPr>
        <w:t>R</w:t>
      </w:r>
      <w:r w:rsidRPr="00834049">
        <w:rPr>
          <w:rFonts w:ascii="Arial" w:hAnsi="Arial" w:cs="Arial"/>
        </w:rPr>
        <w:t>elevan</w:t>
      </w:r>
      <w:r w:rsidR="008A62CB">
        <w:rPr>
          <w:rFonts w:ascii="Arial" w:hAnsi="Arial" w:cs="Arial"/>
        </w:rPr>
        <w:t>t</w:t>
      </w:r>
      <w:r w:rsidRPr="00834049">
        <w:rPr>
          <w:rFonts w:ascii="Arial" w:hAnsi="Arial" w:cs="Arial"/>
        </w:rPr>
        <w:t xml:space="preserve"> to the finding,</w:t>
      </w:r>
      <w:r w:rsidR="008A62CB">
        <w:rPr>
          <w:rFonts w:ascii="Arial" w:hAnsi="Arial" w:cs="Arial"/>
        </w:rPr>
        <w:t xml:space="preserve"> </w:t>
      </w:r>
      <w:r w:rsidRPr="00834049">
        <w:rPr>
          <w:rFonts w:ascii="Arial" w:hAnsi="Arial" w:cs="Arial"/>
        </w:rPr>
        <w:t xml:space="preserve">forging partnerships </w:t>
      </w:r>
      <w:r w:rsidR="008A62CB" w:rsidRPr="00834049">
        <w:rPr>
          <w:rFonts w:ascii="Arial" w:hAnsi="Arial" w:cs="Arial"/>
        </w:rPr>
        <w:t>with</w:t>
      </w:r>
      <w:r w:rsidRPr="00834049">
        <w:rPr>
          <w:rFonts w:ascii="Arial" w:hAnsi="Arial" w:cs="Arial"/>
        </w:rPr>
        <w:t xml:space="preserve"> stakeholders such as the local government unit and non-government organizations is vital in providing financial support to teachers</w:t>
      </w:r>
      <w:r w:rsidR="00E35EBE">
        <w:rPr>
          <w:rFonts w:ascii="Arial" w:hAnsi="Arial" w:cs="Arial"/>
        </w:rPr>
        <w:t xml:space="preserve">. </w:t>
      </w:r>
      <w:r w:rsidR="00E35EBE" w:rsidRPr="00834049">
        <w:rPr>
          <w:rFonts w:ascii="Arial" w:hAnsi="Arial" w:cs="Arial"/>
        </w:rPr>
        <w:t>According</w:t>
      </w:r>
      <w:r w:rsidRPr="00834049">
        <w:rPr>
          <w:rFonts w:ascii="Arial" w:hAnsi="Arial" w:cs="Arial"/>
        </w:rPr>
        <w:t xml:space="preserve"> to Charlesworth Author Services (2023)</w:t>
      </w:r>
      <w:r w:rsidR="00E35EBE">
        <w:rPr>
          <w:rFonts w:ascii="Arial" w:hAnsi="Arial" w:cs="Arial"/>
        </w:rPr>
        <w:t>,</w:t>
      </w:r>
      <w:r w:rsidRPr="00834049">
        <w:rPr>
          <w:rFonts w:ascii="Arial" w:hAnsi="Arial" w:cs="Arial"/>
        </w:rPr>
        <w:t xml:space="preserve"> the number and quality of one’s publications also determines funding, promotions and awards. </w:t>
      </w:r>
      <w:r w:rsidR="008A62CB">
        <w:rPr>
          <w:rFonts w:ascii="Arial" w:hAnsi="Arial" w:cs="Arial"/>
        </w:rPr>
        <w:t>C</w:t>
      </w:r>
      <w:r w:rsidRPr="00834049">
        <w:rPr>
          <w:rFonts w:ascii="Arial" w:hAnsi="Arial" w:cs="Arial"/>
        </w:rPr>
        <w:t>ognizan</w:t>
      </w:r>
      <w:r w:rsidR="008A62CB">
        <w:rPr>
          <w:rFonts w:ascii="Arial" w:hAnsi="Arial" w:cs="Arial"/>
        </w:rPr>
        <w:t>t</w:t>
      </w:r>
      <w:r w:rsidRPr="00834049">
        <w:rPr>
          <w:rFonts w:ascii="Arial" w:hAnsi="Arial" w:cs="Arial"/>
        </w:rPr>
        <w:t xml:space="preserve"> to the finding, this can be inferred that the lack of financial support among teacher researchers in publishing their research studies to scholarly journals can affect their mental and emotional well-being</w:t>
      </w:r>
      <w:r w:rsidR="00E35EBE">
        <w:rPr>
          <w:rFonts w:ascii="Arial" w:hAnsi="Arial" w:cs="Arial"/>
        </w:rPr>
        <w:t xml:space="preserve">, </w:t>
      </w:r>
      <w:r w:rsidR="00984C5D">
        <w:rPr>
          <w:rFonts w:ascii="Arial" w:hAnsi="Arial" w:cs="Arial"/>
        </w:rPr>
        <w:t xml:space="preserve">hence, it </w:t>
      </w:r>
      <w:r w:rsidRPr="00834049">
        <w:rPr>
          <w:rFonts w:ascii="Arial" w:hAnsi="Arial" w:cs="Arial"/>
        </w:rPr>
        <w:t xml:space="preserve">is vital that researchers were given full support </w:t>
      </w:r>
      <w:r w:rsidRPr="00E35EBE">
        <w:rPr>
          <w:rFonts w:ascii="Arial" w:hAnsi="Arial" w:cs="Arial"/>
        </w:rPr>
        <w:t>and motivation</w:t>
      </w:r>
      <w:r w:rsidR="00CA7684">
        <w:rPr>
          <w:rFonts w:ascii="Arial" w:hAnsi="Arial" w:cs="Arial"/>
        </w:rPr>
        <w:t xml:space="preserve"> to ensure the sustainability of the program</w:t>
      </w:r>
      <w:r w:rsidRPr="00E35EBE">
        <w:rPr>
          <w:rFonts w:ascii="Arial" w:hAnsi="Arial" w:cs="Arial"/>
        </w:rPr>
        <w:t>.</w:t>
      </w:r>
      <w:r w:rsidRPr="00834049">
        <w:rPr>
          <w:rFonts w:ascii="Arial" w:hAnsi="Arial" w:cs="Arial"/>
        </w:rPr>
        <w:t xml:space="preserve"> </w:t>
      </w:r>
      <w:r w:rsidR="008232F7">
        <w:rPr>
          <w:rFonts w:ascii="Arial" w:hAnsi="Arial" w:cs="Arial"/>
        </w:rPr>
        <w:t xml:space="preserve"> </w:t>
      </w:r>
    </w:p>
    <w:p w14:paraId="7E84705F" w14:textId="66F456AA" w:rsidR="00834049" w:rsidRPr="00735857" w:rsidRDefault="00834049" w:rsidP="00834049">
      <w:pPr>
        <w:pStyle w:val="Body"/>
        <w:rPr>
          <w:rFonts w:ascii="Arial" w:hAnsi="Arial" w:cs="Arial"/>
        </w:rPr>
      </w:pPr>
      <w:r w:rsidRPr="00834049">
        <w:rPr>
          <w:rFonts w:ascii="Arial" w:hAnsi="Arial" w:cs="Arial"/>
          <w:bCs/>
        </w:rPr>
        <w:t>On the part of challenges encountered in the implementation of the research mentoring programs, the study reveal</w:t>
      </w:r>
      <w:r w:rsidR="008232F7">
        <w:rPr>
          <w:rFonts w:ascii="Arial" w:hAnsi="Arial" w:cs="Arial"/>
          <w:bCs/>
        </w:rPr>
        <w:t xml:space="preserve">ed that </w:t>
      </w:r>
      <w:r w:rsidRPr="00834049">
        <w:rPr>
          <w:rFonts w:ascii="Arial" w:hAnsi="Arial" w:cs="Arial"/>
          <w:bCs/>
        </w:rPr>
        <w:t xml:space="preserve">majority of respondents perceived the limited time of school heads to collaborate with </w:t>
      </w:r>
      <w:r w:rsidR="00E35EBE">
        <w:rPr>
          <w:rFonts w:ascii="Arial" w:hAnsi="Arial" w:cs="Arial"/>
          <w:bCs/>
        </w:rPr>
        <w:t>teacher mentees.</w:t>
      </w:r>
      <w:r w:rsidR="00984C5D">
        <w:rPr>
          <w:rFonts w:ascii="Arial" w:hAnsi="Arial" w:cs="Arial"/>
          <w:bCs/>
        </w:rPr>
        <w:t xml:space="preserve"> </w:t>
      </w:r>
      <w:r w:rsidRPr="00834049">
        <w:rPr>
          <w:rFonts w:ascii="Arial" w:hAnsi="Arial" w:cs="Arial"/>
          <w:bCs/>
        </w:rPr>
        <w:t>This denotes that engaging in such activities requires ample time for school heads to come up with best solutions to the problems in school. When school leaders prioritize time allocation for their programs such as research mentoring programs, teachers are capacitated and motivated to engage in research since they saw the support from the administration</w:t>
      </w:r>
      <w:r w:rsidR="00E35EBE">
        <w:rPr>
          <w:rFonts w:ascii="Arial" w:hAnsi="Arial" w:cs="Arial"/>
          <w:bCs/>
        </w:rPr>
        <w:t xml:space="preserve">. </w:t>
      </w:r>
      <w:r w:rsidRPr="00834049">
        <w:rPr>
          <w:rFonts w:ascii="Arial" w:hAnsi="Arial" w:cs="Arial"/>
          <w:bCs/>
        </w:rPr>
        <w:t>Established in the study of Ning (2021) which encapsulates that school administration context in terms of principals’ work duties, power distribution and work challenges affects their time allocation in relation to the task domains. Concurrently with the findings, school administrators should allocate time to monitor and track progress of the</w:t>
      </w:r>
      <w:r w:rsidR="00D66EB6">
        <w:rPr>
          <w:rFonts w:ascii="Arial" w:hAnsi="Arial" w:cs="Arial"/>
          <w:bCs/>
        </w:rPr>
        <w:t xml:space="preserve"> program</w:t>
      </w:r>
      <w:r w:rsidRPr="00834049">
        <w:rPr>
          <w:rFonts w:ascii="Arial" w:hAnsi="Arial" w:cs="Arial"/>
          <w:bCs/>
        </w:rPr>
        <w:t xml:space="preserve"> implementation to take actions on various challenges that </w:t>
      </w:r>
      <w:r w:rsidR="00D66EB6" w:rsidRPr="00834049">
        <w:rPr>
          <w:rFonts w:ascii="Arial" w:hAnsi="Arial" w:cs="Arial"/>
          <w:bCs/>
        </w:rPr>
        <w:t>arise</w:t>
      </w:r>
      <w:r w:rsidR="00D66EB6">
        <w:rPr>
          <w:rFonts w:ascii="Arial" w:hAnsi="Arial" w:cs="Arial"/>
          <w:bCs/>
        </w:rPr>
        <w:t xml:space="preserve">. </w:t>
      </w:r>
      <w:r w:rsidRPr="00834049">
        <w:rPr>
          <w:rFonts w:ascii="Arial" w:hAnsi="Arial" w:cs="Arial"/>
          <w:bCs/>
        </w:rPr>
        <w:t xml:space="preserve">Meanwhile, another challenge in the implementation </w:t>
      </w:r>
      <w:r w:rsidR="00D66EB6">
        <w:rPr>
          <w:rFonts w:ascii="Arial" w:hAnsi="Arial" w:cs="Arial"/>
          <w:bCs/>
        </w:rPr>
        <w:t>of the</w:t>
      </w:r>
      <w:r w:rsidRPr="00834049">
        <w:rPr>
          <w:rFonts w:ascii="Arial" w:hAnsi="Arial" w:cs="Arial"/>
          <w:bCs/>
        </w:rPr>
        <w:t xml:space="preserve"> program is the insufficient research skills and academic background of school heads, which explains why the</w:t>
      </w:r>
      <w:r w:rsidR="00D66EB6">
        <w:rPr>
          <w:rFonts w:ascii="Arial" w:hAnsi="Arial" w:cs="Arial"/>
          <w:bCs/>
        </w:rPr>
        <w:t xml:space="preserve">ir research competence </w:t>
      </w:r>
      <w:r w:rsidRPr="00834049">
        <w:rPr>
          <w:rFonts w:ascii="Arial" w:hAnsi="Arial" w:cs="Arial"/>
          <w:bCs/>
        </w:rPr>
        <w:t xml:space="preserve">in terms of technical skills is low specifically on the use diverse data collection methods and in synthesizing </w:t>
      </w:r>
      <w:r w:rsidR="00D66EB6" w:rsidRPr="00834049">
        <w:rPr>
          <w:rFonts w:ascii="Arial" w:hAnsi="Arial" w:cs="Arial"/>
          <w:bCs/>
        </w:rPr>
        <w:t>reviews</w:t>
      </w:r>
      <w:r w:rsidRPr="00834049">
        <w:rPr>
          <w:rFonts w:ascii="Arial" w:hAnsi="Arial" w:cs="Arial"/>
          <w:bCs/>
        </w:rPr>
        <w:t xml:space="preserve"> of related literature</w:t>
      </w:r>
      <w:r w:rsidR="00CC310D">
        <w:rPr>
          <w:rFonts w:ascii="Arial" w:hAnsi="Arial" w:cs="Arial"/>
          <w:bCs/>
        </w:rPr>
        <w:t xml:space="preserve">. </w:t>
      </w:r>
      <w:r w:rsidRPr="00834049">
        <w:rPr>
          <w:rFonts w:ascii="Arial" w:hAnsi="Arial" w:cs="Arial"/>
          <w:bCs/>
        </w:rPr>
        <w:t>This denotes that that</w:t>
      </w:r>
      <w:r w:rsidR="002E6A23">
        <w:rPr>
          <w:rFonts w:ascii="Arial" w:hAnsi="Arial" w:cs="Arial"/>
          <w:bCs/>
        </w:rPr>
        <w:t xml:space="preserve"> </w:t>
      </w:r>
      <w:r w:rsidRPr="00834049">
        <w:rPr>
          <w:rFonts w:ascii="Arial" w:hAnsi="Arial" w:cs="Arial"/>
          <w:bCs/>
        </w:rPr>
        <w:t>l</w:t>
      </w:r>
      <w:r w:rsidR="002E6A23">
        <w:rPr>
          <w:rFonts w:ascii="Arial" w:hAnsi="Arial" w:cs="Arial"/>
          <w:bCs/>
        </w:rPr>
        <w:t>imited</w:t>
      </w:r>
      <w:r w:rsidRPr="00834049">
        <w:rPr>
          <w:rFonts w:ascii="Arial" w:hAnsi="Arial" w:cs="Arial"/>
          <w:bCs/>
        </w:rPr>
        <w:t xml:space="preserve"> academic background </w:t>
      </w:r>
      <w:r w:rsidR="00CC310D" w:rsidRPr="00834049">
        <w:rPr>
          <w:rFonts w:ascii="Arial" w:hAnsi="Arial" w:cs="Arial"/>
          <w:bCs/>
        </w:rPr>
        <w:t>constitutes</w:t>
      </w:r>
      <w:r w:rsidRPr="00834049">
        <w:rPr>
          <w:rFonts w:ascii="Arial" w:hAnsi="Arial" w:cs="Arial"/>
          <w:bCs/>
        </w:rPr>
        <w:t xml:space="preserve"> insufficient skills of school heads when it comes to research specifically in providing technical skills to teache</w:t>
      </w:r>
      <w:r w:rsidR="00CC310D">
        <w:rPr>
          <w:rFonts w:ascii="Arial" w:hAnsi="Arial" w:cs="Arial"/>
          <w:bCs/>
        </w:rPr>
        <w:t>r</w:t>
      </w:r>
      <w:r w:rsidRPr="00834049">
        <w:rPr>
          <w:rFonts w:ascii="Arial" w:hAnsi="Arial" w:cs="Arial"/>
          <w:bCs/>
        </w:rPr>
        <w:t xml:space="preserve"> mentees. As a program implementer, providing technical skills is very necessary, especially to teachers who need guidance and motivation in doing research. When school leaders lack this skill, this </w:t>
      </w:r>
      <w:r w:rsidR="00CC310D" w:rsidRPr="00834049">
        <w:rPr>
          <w:rFonts w:ascii="Arial" w:hAnsi="Arial" w:cs="Arial"/>
          <w:bCs/>
        </w:rPr>
        <w:t>results in</w:t>
      </w:r>
      <w:r w:rsidR="00CC310D">
        <w:rPr>
          <w:rFonts w:ascii="Arial" w:hAnsi="Arial" w:cs="Arial"/>
          <w:bCs/>
        </w:rPr>
        <w:t xml:space="preserve"> </w:t>
      </w:r>
      <w:r w:rsidRPr="00834049">
        <w:rPr>
          <w:rFonts w:ascii="Arial" w:hAnsi="Arial" w:cs="Arial"/>
          <w:bCs/>
        </w:rPr>
        <w:t xml:space="preserve">implementation gap of </w:t>
      </w:r>
      <w:r w:rsidR="00CC310D">
        <w:rPr>
          <w:rFonts w:ascii="Arial" w:hAnsi="Arial" w:cs="Arial"/>
          <w:bCs/>
        </w:rPr>
        <w:t xml:space="preserve">the </w:t>
      </w:r>
      <w:r w:rsidRPr="00834049">
        <w:rPr>
          <w:rFonts w:ascii="Arial" w:hAnsi="Arial" w:cs="Arial"/>
          <w:bCs/>
        </w:rPr>
        <w:t>research mentoring program</w:t>
      </w:r>
      <w:r w:rsidR="00CC310D">
        <w:rPr>
          <w:rFonts w:ascii="Arial" w:hAnsi="Arial" w:cs="Arial"/>
          <w:bCs/>
        </w:rPr>
        <w:t xml:space="preserve">s. </w:t>
      </w:r>
      <w:r w:rsidRPr="00834049">
        <w:rPr>
          <w:rFonts w:ascii="Arial" w:hAnsi="Arial" w:cs="Arial"/>
          <w:bCs/>
        </w:rPr>
        <w:t xml:space="preserve">As emphasized by the study of </w:t>
      </w:r>
      <w:proofErr w:type="spellStart"/>
      <w:r w:rsidRPr="00834049">
        <w:rPr>
          <w:rFonts w:ascii="Arial" w:hAnsi="Arial" w:cs="Arial"/>
          <w:bCs/>
        </w:rPr>
        <w:t>Macalam</w:t>
      </w:r>
      <w:proofErr w:type="spellEnd"/>
      <w:r w:rsidRPr="00834049">
        <w:rPr>
          <w:rFonts w:ascii="Arial" w:hAnsi="Arial" w:cs="Arial"/>
          <w:bCs/>
        </w:rPr>
        <w:t xml:space="preserve"> and </w:t>
      </w:r>
      <w:proofErr w:type="spellStart"/>
      <w:r w:rsidRPr="00834049">
        <w:rPr>
          <w:rFonts w:ascii="Arial" w:hAnsi="Arial" w:cs="Arial"/>
          <w:bCs/>
        </w:rPr>
        <w:t>Lantaka</w:t>
      </w:r>
      <w:proofErr w:type="spellEnd"/>
      <w:r w:rsidRPr="00834049">
        <w:rPr>
          <w:rFonts w:ascii="Arial" w:hAnsi="Arial" w:cs="Arial"/>
          <w:bCs/>
        </w:rPr>
        <w:t>, (2024)</w:t>
      </w:r>
      <w:r w:rsidRPr="00834049">
        <w:rPr>
          <w:rFonts w:ascii="Arial" w:hAnsi="Arial" w:cs="Arial"/>
        </w:rPr>
        <w:t xml:space="preserve"> asserted that school heads </w:t>
      </w:r>
      <w:r w:rsidR="006D2AA9">
        <w:rPr>
          <w:rFonts w:ascii="Arial" w:hAnsi="Arial" w:cs="Arial"/>
        </w:rPr>
        <w:t xml:space="preserve">were </w:t>
      </w:r>
      <w:r w:rsidRPr="00834049">
        <w:rPr>
          <w:rFonts w:ascii="Arial" w:hAnsi="Arial" w:cs="Arial"/>
        </w:rPr>
        <w:t>challenge</w:t>
      </w:r>
      <w:r w:rsidR="006D2AA9">
        <w:rPr>
          <w:rFonts w:ascii="Arial" w:hAnsi="Arial" w:cs="Arial"/>
        </w:rPr>
        <w:t xml:space="preserve">d </w:t>
      </w:r>
      <w:r w:rsidRPr="00834049">
        <w:rPr>
          <w:rFonts w:ascii="Arial" w:hAnsi="Arial" w:cs="Arial"/>
          <w:bCs/>
        </w:rPr>
        <w:t>in providing technical assistance on research were unavailability of resources and funding to motivate teachers to do research, lack of school funds</w:t>
      </w:r>
      <w:r w:rsidR="00CC310D">
        <w:rPr>
          <w:rFonts w:ascii="Arial" w:hAnsi="Arial" w:cs="Arial"/>
          <w:bCs/>
        </w:rPr>
        <w:t xml:space="preserve"> and</w:t>
      </w:r>
      <w:r w:rsidR="006D2AA9">
        <w:rPr>
          <w:rFonts w:ascii="Arial" w:hAnsi="Arial" w:cs="Arial"/>
          <w:bCs/>
        </w:rPr>
        <w:t xml:space="preserve"> </w:t>
      </w:r>
      <w:r w:rsidRPr="00834049">
        <w:rPr>
          <w:rFonts w:ascii="Arial" w:hAnsi="Arial" w:cs="Arial"/>
          <w:bCs/>
        </w:rPr>
        <w:t>lack of background knowledge and skills in research. This indicates that due to these challenges</w:t>
      </w:r>
      <w:r w:rsidR="002E6A23">
        <w:rPr>
          <w:rFonts w:ascii="Arial" w:hAnsi="Arial" w:cs="Arial"/>
          <w:bCs/>
        </w:rPr>
        <w:t xml:space="preserve">, it </w:t>
      </w:r>
      <w:r w:rsidRPr="00834049">
        <w:rPr>
          <w:rFonts w:ascii="Arial" w:hAnsi="Arial" w:cs="Arial"/>
          <w:bCs/>
        </w:rPr>
        <w:t xml:space="preserve">affects their drive to indulge in the research process. </w:t>
      </w:r>
      <w:r w:rsidR="00735857">
        <w:rPr>
          <w:rFonts w:ascii="Arial" w:hAnsi="Arial" w:cs="Arial"/>
          <w:bCs/>
        </w:rPr>
        <w:t xml:space="preserve"> </w:t>
      </w:r>
      <w:r w:rsidRPr="00834049">
        <w:rPr>
          <w:rFonts w:ascii="Arial" w:hAnsi="Arial" w:cs="Arial"/>
          <w:bCs/>
        </w:rPr>
        <w:t>Moreover, the theme weak collaboration emerged as one of the challenges of teachers in the implementation of</w:t>
      </w:r>
      <w:r w:rsidR="00C93931">
        <w:rPr>
          <w:rFonts w:ascii="Arial" w:hAnsi="Arial" w:cs="Arial"/>
          <w:bCs/>
        </w:rPr>
        <w:t xml:space="preserve"> the</w:t>
      </w:r>
      <w:r w:rsidRPr="00834049">
        <w:rPr>
          <w:rFonts w:ascii="Arial" w:hAnsi="Arial" w:cs="Arial"/>
          <w:bCs/>
        </w:rPr>
        <w:t xml:space="preserve"> program. Although the level of school heads’ research competence in these fields is high, this justifies as to why they could not reach a very high level due to these research gaps which are rooted in terms of their </w:t>
      </w:r>
      <w:r w:rsidR="00C93931">
        <w:rPr>
          <w:rFonts w:ascii="Arial" w:hAnsi="Arial" w:cs="Arial"/>
          <w:bCs/>
        </w:rPr>
        <w:t xml:space="preserve">insufficient </w:t>
      </w:r>
      <w:r w:rsidRPr="00834049">
        <w:rPr>
          <w:rFonts w:ascii="Arial" w:hAnsi="Arial" w:cs="Arial"/>
          <w:bCs/>
        </w:rPr>
        <w:t xml:space="preserve">academic background and knowledge </w:t>
      </w:r>
      <w:r w:rsidR="00C93931">
        <w:rPr>
          <w:rFonts w:ascii="Arial" w:hAnsi="Arial" w:cs="Arial"/>
          <w:bCs/>
        </w:rPr>
        <w:t xml:space="preserve">in </w:t>
      </w:r>
      <w:r w:rsidRPr="00834049">
        <w:rPr>
          <w:rFonts w:ascii="Arial" w:hAnsi="Arial" w:cs="Arial"/>
          <w:bCs/>
        </w:rPr>
        <w:t>research. These gaps provoke priority improvement areas</w:t>
      </w:r>
      <w:r w:rsidR="00C93931">
        <w:rPr>
          <w:rFonts w:ascii="Arial" w:hAnsi="Arial" w:cs="Arial"/>
          <w:bCs/>
        </w:rPr>
        <w:t xml:space="preserve"> </w:t>
      </w:r>
      <w:r w:rsidR="006D2AA9">
        <w:rPr>
          <w:rFonts w:ascii="Arial" w:hAnsi="Arial" w:cs="Arial"/>
          <w:bCs/>
        </w:rPr>
        <w:t xml:space="preserve">by </w:t>
      </w:r>
      <w:r w:rsidRPr="00834049">
        <w:rPr>
          <w:rFonts w:ascii="Arial" w:hAnsi="Arial" w:cs="Arial"/>
          <w:bCs/>
        </w:rPr>
        <w:t>strengthen</w:t>
      </w:r>
      <w:r w:rsidR="006D2AA9">
        <w:rPr>
          <w:rFonts w:ascii="Arial" w:hAnsi="Arial" w:cs="Arial"/>
          <w:bCs/>
        </w:rPr>
        <w:t>ing</w:t>
      </w:r>
      <w:r w:rsidRPr="00834049">
        <w:rPr>
          <w:rFonts w:ascii="Arial" w:hAnsi="Arial" w:cs="Arial"/>
          <w:bCs/>
        </w:rPr>
        <w:t xml:space="preserve"> their collaborative skills to teachers and other experts in research</w:t>
      </w:r>
      <w:r w:rsidR="006D2AA9">
        <w:rPr>
          <w:rFonts w:ascii="Arial" w:hAnsi="Arial" w:cs="Arial"/>
          <w:bCs/>
        </w:rPr>
        <w:t xml:space="preserve">. </w:t>
      </w:r>
      <w:r w:rsidRPr="00834049">
        <w:rPr>
          <w:rFonts w:ascii="Arial" w:hAnsi="Arial" w:cs="Arial"/>
          <w:bCs/>
        </w:rPr>
        <w:t>According to Lemon and Salmons (2021), collaboration is essential for research success today to make a difference and impact</w:t>
      </w:r>
      <w:r w:rsidR="006D2AA9">
        <w:rPr>
          <w:rFonts w:ascii="Arial" w:hAnsi="Arial" w:cs="Arial"/>
          <w:bCs/>
        </w:rPr>
        <w:t xml:space="preserve"> and </w:t>
      </w:r>
      <w:r w:rsidRPr="00834049">
        <w:rPr>
          <w:rFonts w:ascii="Arial" w:hAnsi="Arial" w:cs="Arial"/>
          <w:bCs/>
        </w:rPr>
        <w:t xml:space="preserve">bring knowledge, expertise, perspectives, insights, and expertise to the project. Relevant to the finding, this postulates that collaboration is an effective strategy to make research tasks easier for the researchers. This explains why the result of school heads’ level of research competence in terms of culturally responsive and professional skills is high due to this </w:t>
      </w:r>
      <w:r w:rsidR="00C93931">
        <w:rPr>
          <w:rFonts w:ascii="Arial" w:hAnsi="Arial" w:cs="Arial"/>
          <w:bCs/>
        </w:rPr>
        <w:t>practice</w:t>
      </w:r>
      <w:r w:rsidRPr="00834049">
        <w:rPr>
          <w:rFonts w:ascii="Arial" w:hAnsi="Arial" w:cs="Arial"/>
          <w:bCs/>
        </w:rPr>
        <w:t xml:space="preserve">. Though there </w:t>
      </w:r>
      <w:r w:rsidRPr="00834049">
        <w:rPr>
          <w:rFonts w:ascii="Arial" w:hAnsi="Arial" w:cs="Arial"/>
          <w:bCs/>
        </w:rPr>
        <w:lastRenderedPageBreak/>
        <w:t>is lack of collaboration among school heads due to their complex tasks, the role of master teachers made the implementation of the program</w:t>
      </w:r>
      <w:r w:rsidR="006D2AA9">
        <w:rPr>
          <w:rFonts w:ascii="Arial" w:hAnsi="Arial" w:cs="Arial"/>
          <w:bCs/>
        </w:rPr>
        <w:t xml:space="preserve"> </w:t>
      </w:r>
      <w:r w:rsidRPr="00834049">
        <w:rPr>
          <w:rFonts w:ascii="Arial" w:hAnsi="Arial" w:cs="Arial"/>
          <w:bCs/>
        </w:rPr>
        <w:t xml:space="preserve">impactful despite the challenges faced by them. </w:t>
      </w:r>
      <w:r w:rsidR="006D2AA9">
        <w:rPr>
          <w:rFonts w:ascii="Arial" w:hAnsi="Arial" w:cs="Arial"/>
          <w:bCs/>
        </w:rPr>
        <w:t>Coherent</w:t>
      </w:r>
      <w:r w:rsidRPr="00834049">
        <w:rPr>
          <w:rFonts w:ascii="Arial" w:hAnsi="Arial" w:cs="Arial"/>
          <w:bCs/>
        </w:rPr>
        <w:t xml:space="preserve"> to the study of Conales, et.al., (2023) </w:t>
      </w:r>
      <w:r w:rsidR="006D2AA9" w:rsidRPr="00834049">
        <w:rPr>
          <w:rFonts w:ascii="Arial" w:hAnsi="Arial" w:cs="Arial"/>
          <w:bCs/>
        </w:rPr>
        <w:t>explains</w:t>
      </w:r>
      <w:r w:rsidRPr="00834049">
        <w:rPr>
          <w:rFonts w:ascii="Arial" w:hAnsi="Arial" w:cs="Arial"/>
          <w:bCs/>
        </w:rPr>
        <w:t xml:space="preserve"> that master teachers display an advanced level of performance of mentoring skills and technical assistance in terms of professional engagement,</w:t>
      </w:r>
      <w:r w:rsidR="00C93931">
        <w:rPr>
          <w:rFonts w:ascii="Arial" w:hAnsi="Arial" w:cs="Arial"/>
          <w:bCs/>
        </w:rPr>
        <w:t xml:space="preserve"> </w:t>
      </w:r>
      <w:r w:rsidRPr="00834049">
        <w:rPr>
          <w:rFonts w:ascii="Arial" w:hAnsi="Arial" w:cs="Arial"/>
          <w:bCs/>
        </w:rPr>
        <w:t xml:space="preserve">personal growth and professional development. In relation to this finding, it implies that master teachers helped implement the research programs and </w:t>
      </w:r>
      <w:r w:rsidR="00836794">
        <w:rPr>
          <w:rFonts w:ascii="Arial" w:hAnsi="Arial" w:cs="Arial"/>
          <w:bCs/>
        </w:rPr>
        <w:t xml:space="preserve">yield </w:t>
      </w:r>
      <w:r w:rsidRPr="00834049">
        <w:rPr>
          <w:rFonts w:ascii="Arial" w:hAnsi="Arial" w:cs="Arial"/>
          <w:bCs/>
        </w:rPr>
        <w:t xml:space="preserve">positive </w:t>
      </w:r>
      <w:r w:rsidR="00FA42D8" w:rsidRPr="00834049">
        <w:rPr>
          <w:rFonts w:ascii="Arial" w:hAnsi="Arial" w:cs="Arial"/>
          <w:bCs/>
        </w:rPr>
        <w:t>outcomes</w:t>
      </w:r>
      <w:r w:rsidRPr="00834049">
        <w:rPr>
          <w:rFonts w:ascii="Arial" w:hAnsi="Arial" w:cs="Arial"/>
          <w:bCs/>
        </w:rPr>
        <w:t xml:space="preserve"> which</w:t>
      </w:r>
      <w:r w:rsidR="009F29E1">
        <w:rPr>
          <w:rFonts w:ascii="Arial" w:hAnsi="Arial" w:cs="Arial"/>
          <w:bCs/>
        </w:rPr>
        <w:t xml:space="preserve"> led to</w:t>
      </w:r>
      <w:r w:rsidRPr="00834049">
        <w:rPr>
          <w:rFonts w:ascii="Arial" w:hAnsi="Arial" w:cs="Arial"/>
          <w:bCs/>
        </w:rPr>
        <w:t xml:space="preserve"> high level of implementation and research competence of school heads.  </w:t>
      </w:r>
    </w:p>
    <w:p w14:paraId="51AA2A78" w14:textId="1A254596" w:rsidR="00790ADA" w:rsidRPr="00FB3A86" w:rsidRDefault="00834049" w:rsidP="00D64F63">
      <w:pPr>
        <w:pStyle w:val="Body"/>
        <w:rPr>
          <w:rFonts w:ascii="Arial" w:hAnsi="Arial" w:cs="Arial"/>
        </w:rPr>
      </w:pPr>
      <w:r w:rsidRPr="00834049">
        <w:rPr>
          <w:rFonts w:ascii="Arial" w:hAnsi="Arial" w:cs="Arial"/>
        </w:rPr>
        <w:t>But despite the challenges faced in the implementation of the program, the study found that it influenced teachers positively which posits a positive impact despite the long and tedious process</w:t>
      </w:r>
      <w:r w:rsidR="00B15577">
        <w:rPr>
          <w:rFonts w:ascii="Arial" w:hAnsi="Arial" w:cs="Arial"/>
        </w:rPr>
        <w:t xml:space="preserve">. </w:t>
      </w:r>
      <w:r w:rsidRPr="00834049">
        <w:rPr>
          <w:rFonts w:ascii="Arial" w:hAnsi="Arial" w:cs="Arial"/>
        </w:rPr>
        <w:t xml:space="preserve">As teacher researchers internalize and embody the values of research to their teaching career, their level of research competence improved which is evident </w:t>
      </w:r>
      <w:r w:rsidR="00B15577" w:rsidRPr="00834049">
        <w:rPr>
          <w:rFonts w:ascii="Arial" w:hAnsi="Arial" w:cs="Arial"/>
        </w:rPr>
        <w:t>in</w:t>
      </w:r>
      <w:r w:rsidRPr="00834049">
        <w:rPr>
          <w:rFonts w:ascii="Arial" w:hAnsi="Arial" w:cs="Arial"/>
        </w:rPr>
        <w:t xml:space="preserve"> the result of their level of research competence with an overall mean of 2.81 which means they are already competent in the field</w:t>
      </w:r>
      <w:r w:rsidR="00B15577">
        <w:rPr>
          <w:rFonts w:ascii="Arial" w:hAnsi="Arial" w:cs="Arial"/>
        </w:rPr>
        <w:t xml:space="preserve">. </w:t>
      </w:r>
      <w:r w:rsidRPr="00834049">
        <w:rPr>
          <w:rFonts w:ascii="Arial" w:hAnsi="Arial" w:cs="Arial"/>
        </w:rPr>
        <w:t xml:space="preserve">This infers that school heads prioritized engagement and professional growth as part of their strategic planning to enhance the implementation program. On the same note, Francisco, (2022) supported that the instructional leadership and school heads’ leadership styles, performance was positively correlated which confirmed that school heads as instructional leaders would support the teachers’ personal and professional growth. Connectedly, this implies that when professional growth is embedded in the implementation of programs such as research mentoring </w:t>
      </w:r>
      <w:r w:rsidR="00943302" w:rsidRPr="00834049">
        <w:rPr>
          <w:rFonts w:ascii="Arial" w:hAnsi="Arial" w:cs="Arial"/>
        </w:rPr>
        <w:t>programs</w:t>
      </w:r>
      <w:r w:rsidRPr="00834049">
        <w:rPr>
          <w:rFonts w:ascii="Arial" w:hAnsi="Arial" w:cs="Arial"/>
        </w:rPr>
        <w:t xml:space="preserve">, teachers will be engaged because they are intrinsically motivated through rewards </w:t>
      </w:r>
      <w:r w:rsidR="00D64F63">
        <w:rPr>
          <w:rFonts w:ascii="Arial" w:hAnsi="Arial" w:cs="Arial"/>
        </w:rPr>
        <w:t>which led to</w:t>
      </w:r>
      <w:r w:rsidRPr="00834049">
        <w:rPr>
          <w:rFonts w:ascii="Arial" w:hAnsi="Arial" w:cs="Arial"/>
        </w:rPr>
        <w:t xml:space="preserve"> professional growth. In relation to the finding, the need to conduct affordable training workshops addressing the priority improvement areas is crucial in reducing this skill-need gap among researchers and this can help refrain from stress and burnout due to conducting research studies</w:t>
      </w:r>
      <w:r w:rsidR="00D64F63">
        <w:rPr>
          <w:rFonts w:ascii="Arial" w:hAnsi="Arial" w:cs="Arial"/>
        </w:rPr>
        <w:t xml:space="preserve">. </w:t>
      </w:r>
    </w:p>
    <w:p w14:paraId="082C188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D39EE20" w14:textId="77777777" w:rsidR="005F6D87" w:rsidRDefault="005F6D87" w:rsidP="00441B6F">
      <w:pPr>
        <w:pStyle w:val="Body"/>
        <w:spacing w:after="0"/>
        <w:rPr>
          <w:rFonts w:ascii="Arial" w:hAnsi="Arial" w:cs="Arial"/>
        </w:rPr>
      </w:pPr>
    </w:p>
    <w:p w14:paraId="6AB11A62" w14:textId="2EBE3915" w:rsidR="00B01FCD" w:rsidRDefault="005F6D87" w:rsidP="00441B6F">
      <w:pPr>
        <w:pStyle w:val="Body"/>
        <w:spacing w:after="0"/>
        <w:rPr>
          <w:rFonts w:ascii="Arial" w:hAnsi="Arial" w:cs="Arial"/>
        </w:rPr>
      </w:pPr>
      <w:r w:rsidRPr="005F6D87">
        <w:rPr>
          <w:rFonts w:ascii="Arial" w:hAnsi="Arial" w:cs="Arial"/>
        </w:rPr>
        <w:t>The study revealed that school heads’ research mentoring programs are generally implemented at a high level, as reflected in the overall mean scores. However, several critical indicators particularly in technical, psychosocial, and professional aspects remain underdeveloped which articulates gaps in research mentoring programs. This underscores the need to upgrade the implementation by strengthening teacher’s skills in statistics, capacitating them in stress management and fostering collaborative skills among school heads.</w:t>
      </w:r>
      <w:r w:rsidR="005D7E2A">
        <w:rPr>
          <w:rFonts w:ascii="Arial" w:hAnsi="Arial" w:cs="Arial"/>
        </w:rPr>
        <w:t xml:space="preserve"> </w:t>
      </w:r>
      <w:r w:rsidRPr="005F6D87">
        <w:rPr>
          <w:rFonts w:ascii="Arial" w:hAnsi="Arial" w:cs="Arial"/>
        </w:rPr>
        <w:t xml:space="preserve">While school heads demonstrate overall high level of research competence, their moderate proficiency in technical research skills highlights a gap that affects the quality of mentoring provided. This gap stems from the insufficiency of knowledge and skills of school heads due to their academic background. Similarly, teachers exhibit high competence in research but struggle with statistical analysis and the use of specialized software limiting their capacity for rigorous data interpretation. Given the gap, there is a need to invite external prominent </w:t>
      </w:r>
      <w:r w:rsidR="005D7E2A" w:rsidRPr="005F6D87">
        <w:rPr>
          <w:rFonts w:ascii="Arial" w:hAnsi="Arial" w:cs="Arial"/>
        </w:rPr>
        <w:t xml:space="preserve">speakers </w:t>
      </w:r>
      <w:r w:rsidRPr="005F6D87">
        <w:rPr>
          <w:rFonts w:ascii="Arial" w:hAnsi="Arial" w:cs="Arial"/>
        </w:rPr>
        <w:t>to perform efficiently in terms of data analysis and interpretations. Despite these challenges, participants recognized the positive impacts of mentoring programs, including skill enhancement, the cultivation of a collaborative culture, and professional growth. The implementation of the program with the assistance of master teachers as mentors made it impactful through developing mentees skills in research, promoting collaborative research and fostering professional growth.</w:t>
      </w:r>
      <w:r w:rsidR="005D7E2A">
        <w:rPr>
          <w:rFonts w:ascii="Arial" w:hAnsi="Arial" w:cs="Arial"/>
        </w:rPr>
        <w:t xml:space="preserve"> </w:t>
      </w:r>
      <w:r w:rsidRPr="005F6D87">
        <w:rPr>
          <w:rFonts w:ascii="Arial" w:hAnsi="Arial" w:cs="Arial"/>
        </w:rPr>
        <w:t>However, the role of school heads as lead implementers of the program has led to persistent issues such as lack of time, weak collaboration, and insufficient research background among them that hinder the full realization of these benefits.</w:t>
      </w:r>
      <w:r w:rsidR="005D7E2A">
        <w:rPr>
          <w:rFonts w:ascii="Arial" w:hAnsi="Arial" w:cs="Arial"/>
        </w:rPr>
        <w:t xml:space="preserve"> </w:t>
      </w:r>
      <w:r w:rsidRPr="005F6D87">
        <w:rPr>
          <w:rFonts w:ascii="Arial" w:hAnsi="Arial" w:cs="Arial"/>
        </w:rPr>
        <w:t>This rooted on their hectic schedules as school administrators such as overseeing other school programs</w:t>
      </w:r>
      <w:r w:rsidR="005D7E2A">
        <w:rPr>
          <w:rFonts w:ascii="Arial" w:hAnsi="Arial" w:cs="Arial"/>
        </w:rPr>
        <w:t xml:space="preserve"> and </w:t>
      </w:r>
      <w:r w:rsidRPr="005F6D87">
        <w:rPr>
          <w:rFonts w:ascii="Arial" w:hAnsi="Arial" w:cs="Arial"/>
        </w:rPr>
        <w:t>attending various training and seminars</w:t>
      </w:r>
      <w:r w:rsidR="005D7E2A">
        <w:rPr>
          <w:rFonts w:ascii="Arial" w:hAnsi="Arial" w:cs="Arial"/>
        </w:rPr>
        <w:t xml:space="preserve">. </w:t>
      </w:r>
      <w:r w:rsidRPr="005F6D87">
        <w:rPr>
          <w:rFonts w:ascii="Arial" w:hAnsi="Arial" w:cs="Arial"/>
        </w:rPr>
        <w:t xml:space="preserve">Teacher researchers, though motivated to pursue scholarly work, often lack guidance in handling stress and complexities. Overall, the findings underscore the need for a comprehensive research policy framework that strengthens technical capacity, establishes a system of recognition and rewards, and ensures </w:t>
      </w:r>
      <w:r w:rsidRPr="005F6D87">
        <w:rPr>
          <w:rFonts w:ascii="Arial" w:hAnsi="Arial" w:cs="Arial"/>
        </w:rPr>
        <w:lastRenderedPageBreak/>
        <w:t>organizational support to further strengthen the implementation. The future direction of this study is to examine the relationship of the level of research mentoring programs towards research competence of both teachers and school heads given that the current study focuses only on evaluating school heads’ mentoring programs as a basis for policy recommendations.</w:t>
      </w:r>
    </w:p>
    <w:p w14:paraId="274E1BD0" w14:textId="77777777" w:rsidR="00790ADA" w:rsidRPr="00FB3A86" w:rsidRDefault="00790ADA" w:rsidP="00441B6F">
      <w:pPr>
        <w:pStyle w:val="Body"/>
        <w:spacing w:after="0"/>
        <w:rPr>
          <w:rFonts w:ascii="Arial" w:hAnsi="Arial" w:cs="Arial"/>
        </w:rPr>
      </w:pPr>
    </w:p>
    <w:p w14:paraId="23BABB6F" w14:textId="77777777" w:rsidR="00551C8E" w:rsidRDefault="00551C8E" w:rsidP="00551C8E">
      <w:pPr>
        <w:pStyle w:val="ReferHead"/>
        <w:spacing w:after="0"/>
        <w:jc w:val="both"/>
        <w:rPr>
          <w:rFonts w:ascii="Arial" w:hAnsi="Arial" w:cs="Arial"/>
          <w:b w:val="0"/>
          <w:caps w:val="0"/>
          <w:sz w:val="20"/>
        </w:rPr>
      </w:pPr>
      <w:bookmarkStart w:id="24" w:name="_GoBack"/>
      <w:bookmarkEnd w:id="24"/>
    </w:p>
    <w:p w14:paraId="4DB55270" w14:textId="77777777" w:rsidR="00551C8E" w:rsidRDefault="00551C8E" w:rsidP="00551C8E">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028669C" w14:textId="77777777" w:rsidR="00551C8E" w:rsidRPr="002B685A" w:rsidRDefault="00551C8E" w:rsidP="00551C8E">
      <w:pPr>
        <w:pStyle w:val="ReferHead"/>
        <w:spacing w:after="0"/>
        <w:jc w:val="both"/>
        <w:rPr>
          <w:rFonts w:ascii="Arial" w:hAnsi="Arial" w:cs="Arial"/>
          <w:bCs/>
        </w:rPr>
      </w:pPr>
    </w:p>
    <w:p w14:paraId="68F532EE" w14:textId="77777777" w:rsidR="00551C8E" w:rsidRDefault="00551C8E" w:rsidP="00551C8E">
      <w:pPr>
        <w:pStyle w:val="ReferHead"/>
        <w:spacing w:after="0"/>
        <w:jc w:val="both"/>
        <w:rPr>
          <w:rFonts w:ascii="Arial" w:hAnsi="Arial" w:cs="Arial"/>
          <w:b w:val="0"/>
          <w:caps w:val="0"/>
          <w:sz w:val="20"/>
        </w:rPr>
      </w:pPr>
      <w:r w:rsidRPr="005F6D87">
        <w:rPr>
          <w:rFonts w:ascii="Arial" w:hAnsi="Arial" w:cs="Arial"/>
          <w:b w:val="0"/>
          <w:caps w:val="0"/>
          <w:sz w:val="20"/>
        </w:rPr>
        <w:t xml:space="preserve">All authors declare that written informed consent was obtained from </w:t>
      </w:r>
      <w:r>
        <w:rPr>
          <w:rFonts w:ascii="Arial" w:hAnsi="Arial" w:cs="Arial"/>
          <w:b w:val="0"/>
          <w:caps w:val="0"/>
          <w:sz w:val="20"/>
        </w:rPr>
        <w:t xml:space="preserve">respondents. </w:t>
      </w:r>
      <w:r w:rsidRPr="005F6D87">
        <w:rPr>
          <w:rFonts w:ascii="Arial" w:hAnsi="Arial" w:cs="Arial"/>
          <w:b w:val="0"/>
          <w:caps w:val="0"/>
          <w:sz w:val="20"/>
        </w:rPr>
        <w:t>A copy of the written consent is available for review by the Editorial office/Chief Editor/Editorial Board members of this journal.</w:t>
      </w:r>
    </w:p>
    <w:p w14:paraId="21AFC082" w14:textId="77777777" w:rsidR="00551C8E" w:rsidRDefault="00551C8E" w:rsidP="00551C8E">
      <w:pPr>
        <w:pStyle w:val="ReferHead"/>
        <w:spacing w:after="0"/>
        <w:jc w:val="both"/>
        <w:rPr>
          <w:rFonts w:ascii="Arial" w:hAnsi="Arial" w:cs="Arial"/>
          <w:b w:val="0"/>
          <w:caps w:val="0"/>
          <w:sz w:val="20"/>
        </w:rPr>
      </w:pPr>
    </w:p>
    <w:p w14:paraId="6E791237" w14:textId="77777777" w:rsidR="00551C8E" w:rsidRDefault="00551C8E" w:rsidP="00551C8E">
      <w:pPr>
        <w:pStyle w:val="ReferHead"/>
        <w:spacing w:after="0"/>
        <w:jc w:val="both"/>
        <w:rPr>
          <w:rFonts w:ascii="Arial" w:hAnsi="Arial" w:cs="Arial"/>
          <w:bCs/>
        </w:rPr>
      </w:pPr>
      <w:r>
        <w:rPr>
          <w:rFonts w:ascii="Arial" w:hAnsi="Arial" w:cs="Arial"/>
          <w:bCs/>
        </w:rPr>
        <w:t xml:space="preserve">Ethical approval </w:t>
      </w:r>
    </w:p>
    <w:p w14:paraId="35BCC3C3" w14:textId="77777777" w:rsidR="00551C8E" w:rsidRPr="002B685A" w:rsidRDefault="00551C8E" w:rsidP="00551C8E">
      <w:pPr>
        <w:pStyle w:val="ReferHead"/>
        <w:spacing w:after="0"/>
        <w:jc w:val="both"/>
        <w:rPr>
          <w:rFonts w:ascii="Arial" w:hAnsi="Arial" w:cs="Arial"/>
          <w:bCs/>
        </w:rPr>
      </w:pPr>
    </w:p>
    <w:p w14:paraId="25AEEC61" w14:textId="77777777" w:rsidR="00551C8E" w:rsidRDefault="00551C8E" w:rsidP="00551C8E">
      <w:pPr>
        <w:pStyle w:val="ReferHead"/>
        <w:spacing w:after="0"/>
        <w:jc w:val="both"/>
        <w:rPr>
          <w:rFonts w:ascii="Arial" w:hAnsi="Arial" w:cs="Arial"/>
          <w:b w:val="0"/>
          <w:caps w:val="0"/>
          <w:sz w:val="20"/>
        </w:rPr>
      </w:pPr>
      <w:r w:rsidRPr="0003157D">
        <w:rPr>
          <w:rFonts w:ascii="Arial" w:hAnsi="Arial" w:cs="Arial"/>
          <w:b w:val="0"/>
          <w:caps w:val="0"/>
          <w:sz w:val="20"/>
        </w:rPr>
        <w:t>The study undergone ethics review process conducted by the Ethics Review Committee (ERC) in the National Teachers College, ensuring all procedures and safety protocols were observed throughout the research process.</w:t>
      </w:r>
    </w:p>
    <w:p w14:paraId="5F24B5BF" w14:textId="77777777" w:rsidR="006B6F25" w:rsidRDefault="006B6F25" w:rsidP="00551C8E">
      <w:pPr>
        <w:pStyle w:val="ReferHead"/>
        <w:spacing w:after="0"/>
        <w:jc w:val="both"/>
        <w:rPr>
          <w:rFonts w:ascii="Arial" w:hAnsi="Arial" w:cs="Arial"/>
          <w:b w:val="0"/>
          <w:caps w:val="0"/>
          <w:sz w:val="20"/>
        </w:rPr>
      </w:pPr>
    </w:p>
    <w:p w14:paraId="6828E8E9" w14:textId="77777777" w:rsidR="006B6F25" w:rsidRPr="006B6F25" w:rsidRDefault="006B6F25" w:rsidP="006B6F25">
      <w:pPr>
        <w:pStyle w:val="ReferHead"/>
        <w:jc w:val="both"/>
        <w:rPr>
          <w:rFonts w:ascii="Arial" w:hAnsi="Arial" w:cs="Arial"/>
          <w:b w:val="0"/>
          <w:caps w:val="0"/>
          <w:sz w:val="20"/>
        </w:rPr>
      </w:pPr>
      <w:r w:rsidRPr="006B6F25">
        <w:rPr>
          <w:rFonts w:ascii="Arial" w:hAnsi="Arial" w:cs="Arial"/>
          <w:b w:val="0"/>
          <w:caps w:val="0"/>
          <w:sz w:val="20"/>
        </w:rPr>
        <w:t>COMPETING INTERESTS DISCLAIMER:</w:t>
      </w:r>
    </w:p>
    <w:p w14:paraId="3E50B585" w14:textId="047C2451" w:rsidR="006B6F25" w:rsidRPr="0003157D" w:rsidRDefault="006B6F25" w:rsidP="006B6F25">
      <w:pPr>
        <w:pStyle w:val="ReferHead"/>
        <w:spacing w:after="0"/>
        <w:jc w:val="both"/>
        <w:rPr>
          <w:rFonts w:ascii="Arial" w:hAnsi="Arial" w:cs="Arial"/>
          <w:b w:val="0"/>
          <w:caps w:val="0"/>
          <w:sz w:val="20"/>
        </w:rPr>
      </w:pPr>
      <w:r w:rsidRPr="006B6F25">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2AF053A" w14:textId="77777777" w:rsidR="00551C8E" w:rsidRDefault="00551C8E" w:rsidP="00551C8E">
      <w:pPr>
        <w:pStyle w:val="ReferHead"/>
        <w:spacing w:after="0"/>
        <w:jc w:val="both"/>
        <w:rPr>
          <w:rFonts w:ascii="Arial" w:hAnsi="Arial" w:cs="Arial"/>
        </w:rPr>
      </w:pPr>
    </w:p>
    <w:p w14:paraId="4F68608E" w14:textId="77777777" w:rsidR="00551C8E" w:rsidRDefault="00551C8E" w:rsidP="00551C8E">
      <w:pPr>
        <w:pStyle w:val="ReferHead"/>
        <w:spacing w:after="0"/>
        <w:jc w:val="both"/>
        <w:rPr>
          <w:rFonts w:ascii="Arial" w:hAnsi="Arial" w:cs="Arial"/>
        </w:rPr>
      </w:pPr>
      <w:r w:rsidRPr="00FB3A86">
        <w:rPr>
          <w:rFonts w:ascii="Arial" w:hAnsi="Arial" w:cs="Arial"/>
        </w:rPr>
        <w:t>References</w:t>
      </w:r>
    </w:p>
    <w:p w14:paraId="724D034C" w14:textId="77777777" w:rsidR="00551C8E" w:rsidRPr="00C4713C" w:rsidRDefault="00551C8E" w:rsidP="00551C8E">
      <w:pPr>
        <w:pStyle w:val="ReferHead"/>
        <w:spacing w:after="0"/>
        <w:jc w:val="both"/>
        <w:rPr>
          <w:rFonts w:ascii="Arial" w:hAnsi="Arial" w:cs="Arial"/>
        </w:rPr>
      </w:pPr>
    </w:p>
    <w:p w14:paraId="0F84610A" w14:textId="77777777" w:rsidR="00551C8E" w:rsidRPr="00C4713C" w:rsidRDefault="00551C8E" w:rsidP="00551C8E">
      <w:pPr>
        <w:pStyle w:val="Body"/>
        <w:rPr>
          <w:rFonts w:ascii="Arial" w:hAnsi="Arial" w:cs="Arial"/>
        </w:rPr>
      </w:pPr>
      <w:r w:rsidRPr="00C4713C">
        <w:rPr>
          <w:rFonts w:ascii="Arial" w:hAnsi="Arial" w:cs="Arial"/>
        </w:rPr>
        <w:t>Al-Abbas, M., and Saab (2020). The Impact of Collaborative Research: A Case Study in a Developing Country, 4th International Symposium on Multidisciplinary Studies and Innovative Technologies, 1-7. https://doi. 10.1109/ISMSIT50672.2020.9254613.</w:t>
      </w:r>
    </w:p>
    <w:p w14:paraId="648B7BCC" w14:textId="77777777" w:rsidR="00551C8E" w:rsidRPr="00C4713C" w:rsidRDefault="00551C8E" w:rsidP="00551C8E">
      <w:pPr>
        <w:pStyle w:val="Body"/>
        <w:rPr>
          <w:rFonts w:ascii="Arial" w:hAnsi="Arial" w:cs="Arial"/>
        </w:rPr>
      </w:pPr>
      <w:proofErr w:type="spellStart"/>
      <w:r w:rsidRPr="00C4713C">
        <w:rPr>
          <w:rFonts w:ascii="Arial" w:hAnsi="Arial" w:cs="Arial"/>
        </w:rPr>
        <w:t>Aliste</w:t>
      </w:r>
      <w:proofErr w:type="spellEnd"/>
      <w:r w:rsidRPr="00C4713C">
        <w:rPr>
          <w:rFonts w:ascii="Arial" w:hAnsi="Arial" w:cs="Arial"/>
        </w:rPr>
        <w:t xml:space="preserve">, D.P., and </w:t>
      </w:r>
      <w:proofErr w:type="spellStart"/>
      <w:r w:rsidRPr="00C4713C">
        <w:rPr>
          <w:rFonts w:ascii="Arial" w:hAnsi="Arial" w:cs="Arial"/>
        </w:rPr>
        <w:t>Basanes</w:t>
      </w:r>
      <w:proofErr w:type="spellEnd"/>
      <w:r w:rsidRPr="00C4713C">
        <w:rPr>
          <w:rFonts w:ascii="Arial" w:hAnsi="Arial" w:cs="Arial"/>
        </w:rPr>
        <w:t xml:space="preserve"> R. (2024). Assessing Teachers’ Engagement in Public Elementary Schools in the Philippines, FMDB Transactions on Sustainable Techno Learning, 2(2), 62-74. https://doi.org/10.69888/FTSTL.2024.000207</w:t>
      </w:r>
    </w:p>
    <w:p w14:paraId="56191FAB" w14:textId="77777777" w:rsidR="00551C8E" w:rsidRPr="00C4713C" w:rsidRDefault="00551C8E" w:rsidP="00551C8E">
      <w:pPr>
        <w:pStyle w:val="Body"/>
        <w:rPr>
          <w:rFonts w:ascii="Arial" w:hAnsi="Arial" w:cs="Arial"/>
        </w:rPr>
      </w:pPr>
      <w:r w:rsidRPr="00C4713C">
        <w:rPr>
          <w:rFonts w:ascii="Arial" w:hAnsi="Arial" w:cs="Arial"/>
        </w:rPr>
        <w:t xml:space="preserve">Anda, R. J. (2021). Project I-CARE: Research Capability Program to Improve the Conduct of Action Research of School Heads and Teachers of </w:t>
      </w:r>
      <w:proofErr w:type="spellStart"/>
      <w:r w:rsidRPr="00C4713C">
        <w:rPr>
          <w:rFonts w:ascii="Arial" w:hAnsi="Arial" w:cs="Arial"/>
        </w:rPr>
        <w:t>Gumaca</w:t>
      </w:r>
      <w:proofErr w:type="spellEnd"/>
      <w:r w:rsidRPr="00C4713C">
        <w:rPr>
          <w:rFonts w:ascii="Arial" w:hAnsi="Arial" w:cs="Arial"/>
        </w:rPr>
        <w:t xml:space="preserve"> West District. International Journal of Advanced Multidisciplinary Studies, 2 (8), 51-63. https://tinyurl.com/33pr4kf6</w:t>
      </w:r>
    </w:p>
    <w:p w14:paraId="1CE0C5CE" w14:textId="77777777" w:rsidR="00551C8E" w:rsidRPr="00C4713C" w:rsidRDefault="00551C8E" w:rsidP="00551C8E">
      <w:pPr>
        <w:pStyle w:val="Body"/>
        <w:rPr>
          <w:rFonts w:ascii="Arial" w:hAnsi="Arial" w:cs="Arial"/>
        </w:rPr>
      </w:pPr>
      <w:r w:rsidRPr="00C4713C">
        <w:rPr>
          <w:rFonts w:ascii="Arial" w:hAnsi="Arial" w:cs="Arial"/>
        </w:rPr>
        <w:t xml:space="preserve">Arnsby, E. S., </w:t>
      </w:r>
      <w:proofErr w:type="spellStart"/>
      <w:r w:rsidRPr="00C4713C">
        <w:rPr>
          <w:rFonts w:ascii="Arial" w:hAnsi="Arial" w:cs="Arial"/>
        </w:rPr>
        <w:t>Aspfors</w:t>
      </w:r>
      <w:proofErr w:type="spellEnd"/>
      <w:r w:rsidRPr="00C4713C">
        <w:rPr>
          <w:rFonts w:ascii="Arial" w:hAnsi="Arial" w:cs="Arial"/>
        </w:rPr>
        <w:t>, J., &amp; Jacobsson, K. (2023). Teachers’ professional learning through mentor education: a longitudinal mixed-methods study. Education Inquiry, 1–20. https://doi.org/10.1080/20004508.2023.2273019</w:t>
      </w:r>
    </w:p>
    <w:p w14:paraId="76112BC7" w14:textId="77777777" w:rsidR="00551C8E" w:rsidRPr="00C4713C" w:rsidRDefault="00551C8E" w:rsidP="00551C8E">
      <w:pPr>
        <w:pStyle w:val="Body"/>
        <w:rPr>
          <w:rFonts w:ascii="Arial" w:hAnsi="Arial" w:cs="Arial"/>
        </w:rPr>
      </w:pPr>
      <w:r w:rsidRPr="00C4713C">
        <w:rPr>
          <w:rFonts w:ascii="Arial" w:hAnsi="Arial" w:cs="Arial"/>
        </w:rPr>
        <w:t>Bullo, et al., (2021). Challenges and difficulties encountered by teachers in the conduct of educational research: Basis for teachers' enhancement program, International Journal of Research Studies in Education. 10(13), 67-75. https://doi/ 10.5861/</w:t>
      </w:r>
      <w:proofErr w:type="gramStart"/>
      <w:r w:rsidRPr="00C4713C">
        <w:rPr>
          <w:rFonts w:ascii="Arial" w:hAnsi="Arial" w:cs="Arial"/>
        </w:rPr>
        <w:t>ijrse.2021.a</w:t>
      </w:r>
      <w:proofErr w:type="gramEnd"/>
      <w:r w:rsidRPr="00C4713C">
        <w:rPr>
          <w:rFonts w:ascii="Arial" w:hAnsi="Arial" w:cs="Arial"/>
        </w:rPr>
        <w:t>044</w:t>
      </w:r>
    </w:p>
    <w:p w14:paraId="0BC95720" w14:textId="77777777" w:rsidR="00551C8E" w:rsidRDefault="00551C8E" w:rsidP="00551C8E">
      <w:pPr>
        <w:pStyle w:val="Body"/>
        <w:rPr>
          <w:rFonts w:ascii="Arial" w:hAnsi="Arial" w:cs="Arial"/>
        </w:rPr>
      </w:pPr>
      <w:proofErr w:type="spellStart"/>
      <w:r w:rsidRPr="00C4713C">
        <w:rPr>
          <w:rFonts w:ascii="Arial" w:hAnsi="Arial" w:cs="Arial"/>
        </w:rPr>
        <w:t>Caabas</w:t>
      </w:r>
      <w:proofErr w:type="spellEnd"/>
      <w:r w:rsidRPr="00C4713C">
        <w:rPr>
          <w:rFonts w:ascii="Arial" w:hAnsi="Arial" w:cs="Arial"/>
        </w:rPr>
        <w:t>, D. G., et al., (2024). Self-efficacy, Productivity, and Challenges in Conducting Action Research among Public School Teachers. Education Digest, 19(1), 16-24. https://tinyurl.com/mr28akce</w:t>
      </w:r>
    </w:p>
    <w:p w14:paraId="46201468" w14:textId="77777777" w:rsidR="00551C8E" w:rsidRPr="00C4713C" w:rsidRDefault="00551C8E" w:rsidP="00551C8E">
      <w:pPr>
        <w:pStyle w:val="Body"/>
        <w:rPr>
          <w:rFonts w:ascii="Arial" w:hAnsi="Arial" w:cs="Arial"/>
        </w:rPr>
      </w:pPr>
      <w:proofErr w:type="spellStart"/>
      <w:r w:rsidRPr="00C4713C">
        <w:rPr>
          <w:rFonts w:ascii="Arial" w:hAnsi="Arial" w:cs="Arial"/>
        </w:rPr>
        <w:lastRenderedPageBreak/>
        <w:t>Capalad</w:t>
      </w:r>
      <w:proofErr w:type="spellEnd"/>
      <w:r w:rsidRPr="00C4713C">
        <w:rPr>
          <w:rFonts w:ascii="Arial" w:hAnsi="Arial" w:cs="Arial"/>
        </w:rPr>
        <w:t xml:space="preserve"> et al., (2024). Teachers’ Views on the Role of School Heads’ Interpersonal Communication Skills in Enhancing Teaching Performance, 1-11, http://dx.doi.org/10.2139/ssrn.5036959</w:t>
      </w:r>
    </w:p>
    <w:p w14:paraId="57BBB2F2" w14:textId="77777777" w:rsidR="00551C8E" w:rsidRPr="00C4713C" w:rsidRDefault="00551C8E" w:rsidP="00551C8E">
      <w:pPr>
        <w:pStyle w:val="Body"/>
        <w:rPr>
          <w:rFonts w:ascii="Arial" w:hAnsi="Arial" w:cs="Arial"/>
        </w:rPr>
      </w:pPr>
      <w:r w:rsidRPr="00C4713C">
        <w:rPr>
          <w:rFonts w:ascii="Arial" w:hAnsi="Arial" w:cs="Arial"/>
        </w:rPr>
        <w:t>Charlesworth Author Services (2023). Publication Pressure and Funding Frenzy: Keeping Your Cool in a Competitive Research Landscape. https://share.google/1vTJC1KyEvOcafst5</w:t>
      </w:r>
    </w:p>
    <w:p w14:paraId="56CCCD99" w14:textId="77777777" w:rsidR="00551C8E" w:rsidRPr="00C4713C" w:rsidRDefault="00551C8E" w:rsidP="00551C8E">
      <w:pPr>
        <w:pStyle w:val="Body"/>
        <w:rPr>
          <w:rFonts w:ascii="Arial" w:hAnsi="Arial" w:cs="Arial"/>
        </w:rPr>
      </w:pPr>
      <w:r w:rsidRPr="00C4713C">
        <w:rPr>
          <w:rFonts w:ascii="Arial" w:hAnsi="Arial" w:cs="Arial"/>
        </w:rPr>
        <w:t>Conales, et al., (2023). Mentoring and Technical Assistance of Master Teachers in the Division of Palawan, Department of Education, Psychology and Education: A Multidisciplinary Journal 8(7), 1-11. http://doi.org/10.5281/zenodo.7907821</w:t>
      </w:r>
    </w:p>
    <w:p w14:paraId="09F83EB4" w14:textId="77777777" w:rsidR="00551C8E" w:rsidRPr="00C4713C" w:rsidRDefault="00551C8E" w:rsidP="00551C8E">
      <w:pPr>
        <w:pStyle w:val="Body"/>
        <w:rPr>
          <w:rFonts w:ascii="Arial" w:hAnsi="Arial" w:cs="Arial"/>
        </w:rPr>
      </w:pPr>
      <w:r w:rsidRPr="00C4713C">
        <w:rPr>
          <w:rFonts w:ascii="Arial" w:hAnsi="Arial" w:cs="Arial"/>
        </w:rPr>
        <w:t>Cuttler, B., et al., (2022). The role of research in the professional development of graduate teachers. Monash Education. https://tinyurl.com/ympw297p</w:t>
      </w:r>
    </w:p>
    <w:p w14:paraId="138A23E2" w14:textId="77777777" w:rsidR="00551C8E" w:rsidRPr="00C4713C" w:rsidRDefault="00551C8E" w:rsidP="00551C8E">
      <w:pPr>
        <w:pStyle w:val="Body"/>
        <w:rPr>
          <w:rFonts w:ascii="Arial" w:hAnsi="Arial" w:cs="Arial"/>
        </w:rPr>
      </w:pPr>
      <w:r w:rsidRPr="00C4713C">
        <w:rPr>
          <w:rFonts w:ascii="Arial" w:hAnsi="Arial" w:cs="Arial"/>
        </w:rPr>
        <w:t xml:space="preserve">De Asis, A., </w:t>
      </w:r>
      <w:proofErr w:type="spellStart"/>
      <w:r w:rsidRPr="00C4713C">
        <w:rPr>
          <w:rFonts w:ascii="Arial" w:hAnsi="Arial" w:cs="Arial"/>
        </w:rPr>
        <w:t>Amoyan</w:t>
      </w:r>
      <w:proofErr w:type="spellEnd"/>
      <w:r w:rsidRPr="00C4713C">
        <w:rPr>
          <w:rFonts w:ascii="Arial" w:hAnsi="Arial" w:cs="Arial"/>
        </w:rPr>
        <w:t xml:space="preserve">, K., and Tamayo, D. (2024). School Heads’ Research Knowledge, Competence, and Challenges Encountered. WVSU Research Journal, 12(1), 17-37. https://doi 10.59460/wvsurjvol12iss1pp17-37 </w:t>
      </w:r>
    </w:p>
    <w:p w14:paraId="358F5A30" w14:textId="77777777" w:rsidR="00551C8E" w:rsidRPr="00C4713C" w:rsidRDefault="00551C8E" w:rsidP="00551C8E">
      <w:pPr>
        <w:pStyle w:val="Body"/>
        <w:rPr>
          <w:rFonts w:ascii="Arial" w:hAnsi="Arial" w:cs="Arial"/>
        </w:rPr>
      </w:pPr>
      <w:r w:rsidRPr="00C4713C">
        <w:rPr>
          <w:rFonts w:ascii="Arial" w:hAnsi="Arial" w:cs="Arial"/>
        </w:rPr>
        <w:t>Delfino, R. (2023). School Heads’ Management and Leadership Skills on the Teachers’ Job and School Performance in the Division of San Pablo City, International Journal of Research Publications, 859-873. https://share.google/7if860EsHCiWy8TOa</w:t>
      </w:r>
    </w:p>
    <w:p w14:paraId="5783A90B" w14:textId="77777777" w:rsidR="00551C8E" w:rsidRPr="00C4713C" w:rsidRDefault="00551C8E" w:rsidP="00551C8E">
      <w:pPr>
        <w:pStyle w:val="Body"/>
        <w:rPr>
          <w:rFonts w:ascii="Arial" w:hAnsi="Arial" w:cs="Arial"/>
        </w:rPr>
      </w:pPr>
      <w:r w:rsidRPr="00C4713C">
        <w:rPr>
          <w:rFonts w:ascii="Arial" w:hAnsi="Arial" w:cs="Arial"/>
        </w:rPr>
        <w:t>DepEd Memorandum No. 054 s. 2023. Pilot Implementation of the MATATAG Curriculum. https://tinyurl.com/492ah3ew</w:t>
      </w:r>
    </w:p>
    <w:p w14:paraId="70F90161" w14:textId="77777777" w:rsidR="00551C8E" w:rsidRPr="00C4713C" w:rsidRDefault="00551C8E" w:rsidP="00551C8E">
      <w:pPr>
        <w:pStyle w:val="Body"/>
        <w:rPr>
          <w:rFonts w:ascii="Arial" w:hAnsi="Arial" w:cs="Arial"/>
        </w:rPr>
      </w:pPr>
      <w:r w:rsidRPr="00C4713C">
        <w:rPr>
          <w:rFonts w:ascii="Arial" w:hAnsi="Arial" w:cs="Arial"/>
        </w:rPr>
        <w:t>DepEd Order 24, s. 2020. National Adoption and Implementation of the Philippines Professional Standards for School Heads. https://tinyurl.com/5n8tm3t4</w:t>
      </w:r>
    </w:p>
    <w:p w14:paraId="1BB6E625" w14:textId="77777777" w:rsidR="00551C8E" w:rsidRPr="00C4713C" w:rsidRDefault="00551C8E" w:rsidP="00551C8E">
      <w:pPr>
        <w:pStyle w:val="Body"/>
        <w:rPr>
          <w:rFonts w:ascii="Arial" w:hAnsi="Arial" w:cs="Arial"/>
        </w:rPr>
      </w:pPr>
      <w:r w:rsidRPr="00C4713C">
        <w:rPr>
          <w:rFonts w:ascii="Arial" w:hAnsi="Arial" w:cs="Arial"/>
        </w:rPr>
        <w:t>DepEd Order 24, s. 2025. Expanded Career Progression (ECP) System. https://share.google/eJ28oyCc1zeGbEbgW</w:t>
      </w:r>
    </w:p>
    <w:p w14:paraId="52A7CF50" w14:textId="77777777" w:rsidR="00551C8E" w:rsidRPr="00C4713C" w:rsidRDefault="00551C8E" w:rsidP="00551C8E">
      <w:pPr>
        <w:pStyle w:val="Body"/>
        <w:rPr>
          <w:rFonts w:ascii="Arial" w:hAnsi="Arial" w:cs="Arial"/>
        </w:rPr>
      </w:pPr>
      <w:r w:rsidRPr="00C4713C">
        <w:rPr>
          <w:rFonts w:ascii="Arial" w:hAnsi="Arial" w:cs="Arial"/>
        </w:rPr>
        <w:t>DepEd Order 35, s. 2016. Learning Action Cell as a K to 12 Basic Education Program School-Based Continuing Professional Development Strategy for the Improvement of Teaching and Learning. https://tinyurl.com/22yb54pn</w:t>
      </w:r>
    </w:p>
    <w:p w14:paraId="0AC920E8" w14:textId="77777777" w:rsidR="00551C8E" w:rsidRPr="00C4713C" w:rsidRDefault="00551C8E" w:rsidP="00551C8E">
      <w:pPr>
        <w:pStyle w:val="Body"/>
        <w:rPr>
          <w:rFonts w:ascii="Arial" w:hAnsi="Arial" w:cs="Arial"/>
        </w:rPr>
      </w:pPr>
      <w:r w:rsidRPr="00C4713C">
        <w:rPr>
          <w:rFonts w:ascii="Arial" w:hAnsi="Arial" w:cs="Arial"/>
        </w:rPr>
        <w:t>DepEd Order 87, s. 2010. Institutionalization of the School-based Mentoring Program (SBMP) in all Elementary Schools. https://tinyurl.com/4rudfebr</w:t>
      </w:r>
    </w:p>
    <w:p w14:paraId="61002CE3" w14:textId="77777777" w:rsidR="00551C8E" w:rsidRPr="00C4713C" w:rsidRDefault="00551C8E" w:rsidP="00551C8E">
      <w:pPr>
        <w:pStyle w:val="Body"/>
        <w:rPr>
          <w:rFonts w:ascii="Arial" w:hAnsi="Arial" w:cs="Arial"/>
        </w:rPr>
      </w:pPr>
      <w:r w:rsidRPr="00C4713C">
        <w:rPr>
          <w:rFonts w:ascii="Arial" w:hAnsi="Arial" w:cs="Arial"/>
        </w:rPr>
        <w:t xml:space="preserve">Dorado, P., Barrios, M., and </w:t>
      </w:r>
      <w:proofErr w:type="spellStart"/>
      <w:r w:rsidRPr="00C4713C">
        <w:rPr>
          <w:rFonts w:ascii="Arial" w:hAnsi="Arial" w:cs="Arial"/>
        </w:rPr>
        <w:t>Lumapenet</w:t>
      </w:r>
      <w:proofErr w:type="spellEnd"/>
      <w:r w:rsidRPr="00C4713C">
        <w:rPr>
          <w:rFonts w:ascii="Arial" w:hAnsi="Arial" w:cs="Arial"/>
        </w:rPr>
        <w:t>, H. (2024). School Heads’ Challenges in Enhancing their Competencies, International Journal of Advance Research and Innovative Ideas in Education, 10(3), 4218-4225. https://tinyurl.com/88tbnap7</w:t>
      </w:r>
    </w:p>
    <w:p w14:paraId="5EC6DAAD" w14:textId="77777777" w:rsidR="00551C8E" w:rsidRPr="00C4713C" w:rsidRDefault="00551C8E" w:rsidP="00551C8E">
      <w:pPr>
        <w:pStyle w:val="Body"/>
        <w:rPr>
          <w:rFonts w:ascii="Arial" w:hAnsi="Arial" w:cs="Arial"/>
        </w:rPr>
      </w:pPr>
      <w:r w:rsidRPr="00C4713C">
        <w:rPr>
          <w:rFonts w:ascii="Arial" w:hAnsi="Arial" w:cs="Arial"/>
        </w:rPr>
        <w:t>Everson, K. C. (2022). Statistical Skills Gaps of Professors of Education at U.S. Universities and HBCUs. Journal of Statistics and Data Science Education, 30(1), 45–53. https://doi.org/10.1080/26939169.2022.2034488</w:t>
      </w:r>
    </w:p>
    <w:p w14:paraId="0DC0135D" w14:textId="77777777" w:rsidR="00551C8E" w:rsidRPr="00C4713C" w:rsidRDefault="00551C8E" w:rsidP="00551C8E">
      <w:pPr>
        <w:pStyle w:val="Body"/>
        <w:rPr>
          <w:rFonts w:ascii="Arial" w:hAnsi="Arial" w:cs="Arial"/>
        </w:rPr>
      </w:pPr>
      <w:r w:rsidRPr="00C4713C">
        <w:rPr>
          <w:rFonts w:ascii="Arial" w:hAnsi="Arial" w:cs="Arial"/>
        </w:rPr>
        <w:t>Felix, C., et al., (2024). Challenges in Basic Statistics: Implications for Research Accuracy and Reliability, Cognizance Journal of Multidisciplinary Studies, 4 (5), 1-13. https://doi.org/10.47760/cognizance.2024.v04i05.001</w:t>
      </w:r>
    </w:p>
    <w:p w14:paraId="1CB39B92" w14:textId="77777777" w:rsidR="00551C8E" w:rsidRPr="00C4713C" w:rsidRDefault="00551C8E" w:rsidP="00551C8E">
      <w:pPr>
        <w:pStyle w:val="Body"/>
        <w:rPr>
          <w:rFonts w:ascii="Arial" w:hAnsi="Arial" w:cs="Arial"/>
        </w:rPr>
      </w:pPr>
      <w:r w:rsidRPr="00C4713C">
        <w:rPr>
          <w:rFonts w:ascii="Arial" w:hAnsi="Arial" w:cs="Arial"/>
        </w:rPr>
        <w:t>Francisco, L.B., (2022.) School Heads as Instructional Leaders in Support of Teachers’ Holistic Development, American Journal of Interdisciplinary Research and Innovation, 1(2), 14-27. https://doi.org/10.54536/ajiri.v1i2.498</w:t>
      </w:r>
    </w:p>
    <w:p w14:paraId="31640023" w14:textId="77777777" w:rsidR="00551C8E" w:rsidRPr="00C4713C" w:rsidRDefault="00551C8E" w:rsidP="00551C8E">
      <w:pPr>
        <w:pStyle w:val="Body"/>
        <w:rPr>
          <w:rFonts w:ascii="Arial" w:hAnsi="Arial" w:cs="Arial"/>
        </w:rPr>
      </w:pPr>
      <w:r w:rsidRPr="00C4713C">
        <w:rPr>
          <w:rFonts w:ascii="Arial" w:hAnsi="Arial" w:cs="Arial"/>
        </w:rPr>
        <w:lastRenderedPageBreak/>
        <w:t>Holland, N. (2023). How to Read and Interpret Research to Benefit Your Teaching Practice. Edutopiahttps://www.edutopia.org/article/using-research-improve-teaching/.</w:t>
      </w:r>
    </w:p>
    <w:p w14:paraId="64661F38" w14:textId="77777777" w:rsidR="00551C8E" w:rsidRPr="00C4713C" w:rsidRDefault="00551C8E" w:rsidP="00551C8E">
      <w:pPr>
        <w:pStyle w:val="Body"/>
        <w:rPr>
          <w:rFonts w:ascii="Arial" w:hAnsi="Arial" w:cs="Arial"/>
        </w:rPr>
      </w:pPr>
      <w:r w:rsidRPr="00C4713C">
        <w:rPr>
          <w:rFonts w:ascii="Arial" w:hAnsi="Arial" w:cs="Arial"/>
        </w:rPr>
        <w:t>Ilhan, N. (2021). The Effect of Research Evidence-based Teaching Practices in Science Classrooms on Student Teachers' Attitudes towards Educational Research, Journal of Science Learning, 4(4), 316-326. https://doi.org/10.17509/jsl.v4i4.</w:t>
      </w:r>
    </w:p>
    <w:p w14:paraId="3CC8A5C0" w14:textId="77777777" w:rsidR="00551C8E" w:rsidRPr="00C4713C" w:rsidRDefault="00551C8E" w:rsidP="00551C8E">
      <w:pPr>
        <w:pStyle w:val="Body"/>
        <w:rPr>
          <w:rFonts w:ascii="Arial" w:hAnsi="Arial" w:cs="Arial"/>
        </w:rPr>
      </w:pPr>
      <w:r w:rsidRPr="00C4713C">
        <w:rPr>
          <w:rFonts w:ascii="Arial" w:hAnsi="Arial" w:cs="Arial"/>
        </w:rPr>
        <w:t>Jose, E. (2023). Revelation on the Teachers’ School Research Experience: An Inquiry from the Field, E-Saliksik: Department of Education Region XI, Research Portal, 1-58. https://share.google/etwwyk3lSemn43Uqo</w:t>
      </w:r>
    </w:p>
    <w:p w14:paraId="788B7AA2" w14:textId="77777777" w:rsidR="00551C8E" w:rsidRPr="00C4713C" w:rsidRDefault="00551C8E" w:rsidP="00551C8E">
      <w:pPr>
        <w:pStyle w:val="Body"/>
        <w:rPr>
          <w:rFonts w:ascii="Arial" w:hAnsi="Arial" w:cs="Arial"/>
        </w:rPr>
      </w:pPr>
      <w:r w:rsidRPr="00C4713C">
        <w:rPr>
          <w:rFonts w:ascii="Arial" w:hAnsi="Arial" w:cs="Arial"/>
        </w:rPr>
        <w:t>Lemon, N., &amp; Salmons, J. (2021). Collaborate to succeed in higher education and beyond: A practical guide for doctoral students and early career researchers. https://tinyurl.com/45774tu4</w:t>
      </w:r>
    </w:p>
    <w:p w14:paraId="19EC886C" w14:textId="77777777" w:rsidR="00551C8E" w:rsidRPr="00C4713C" w:rsidRDefault="00551C8E" w:rsidP="00551C8E">
      <w:pPr>
        <w:pStyle w:val="Body"/>
        <w:rPr>
          <w:rFonts w:ascii="Arial" w:hAnsi="Arial" w:cs="Arial"/>
        </w:rPr>
      </w:pPr>
      <w:proofErr w:type="spellStart"/>
      <w:r w:rsidRPr="00C4713C">
        <w:rPr>
          <w:rFonts w:ascii="Arial" w:hAnsi="Arial" w:cs="Arial"/>
        </w:rPr>
        <w:t>Macalam</w:t>
      </w:r>
      <w:proofErr w:type="spellEnd"/>
      <w:r w:rsidRPr="00C4713C">
        <w:rPr>
          <w:rFonts w:ascii="Arial" w:hAnsi="Arial" w:cs="Arial"/>
        </w:rPr>
        <w:t xml:space="preserve">, B., and </w:t>
      </w:r>
      <w:proofErr w:type="spellStart"/>
      <w:r w:rsidRPr="00C4713C">
        <w:rPr>
          <w:rFonts w:ascii="Arial" w:hAnsi="Arial" w:cs="Arial"/>
        </w:rPr>
        <w:t>Lantaka</w:t>
      </w:r>
      <w:proofErr w:type="spellEnd"/>
      <w:r w:rsidRPr="00C4713C">
        <w:rPr>
          <w:rFonts w:ascii="Arial" w:hAnsi="Arial" w:cs="Arial"/>
        </w:rPr>
        <w:t xml:space="preserve"> I., (2024). Head Teachers’ Technical Assistance, Competence and Challenges in Research: Basis for Training Development. International Science and Engineering Academic Journal, (7)12, 253-259. https://tinyurl.com/2v4mxtyt</w:t>
      </w:r>
    </w:p>
    <w:p w14:paraId="223A5C8C" w14:textId="77777777" w:rsidR="00551C8E" w:rsidRPr="00C4713C" w:rsidRDefault="00551C8E" w:rsidP="00551C8E">
      <w:pPr>
        <w:pStyle w:val="Body"/>
        <w:rPr>
          <w:rFonts w:ascii="Arial" w:hAnsi="Arial" w:cs="Arial"/>
        </w:rPr>
      </w:pPr>
      <w:proofErr w:type="spellStart"/>
      <w:r w:rsidRPr="00C4713C">
        <w:rPr>
          <w:rFonts w:ascii="Arial" w:hAnsi="Arial" w:cs="Arial"/>
        </w:rPr>
        <w:t>Medallo</w:t>
      </w:r>
      <w:proofErr w:type="spellEnd"/>
      <w:r w:rsidRPr="00C4713C">
        <w:rPr>
          <w:rFonts w:ascii="Arial" w:hAnsi="Arial" w:cs="Arial"/>
        </w:rPr>
        <w:t xml:space="preserve"> E., and Constantino, J. (2020). Extent and barriers of Collaboration among Administrators in Teachers' Professional Development Program. Journal of Humanities and Education Development. 2(2), 90-101, https://doi.org/10.22161/jhed.2.2.4</w:t>
      </w:r>
    </w:p>
    <w:p w14:paraId="33FD1B03" w14:textId="77777777" w:rsidR="00551C8E" w:rsidRPr="00C4713C" w:rsidRDefault="00551C8E" w:rsidP="00551C8E">
      <w:pPr>
        <w:pStyle w:val="Body"/>
        <w:rPr>
          <w:rFonts w:ascii="Arial" w:hAnsi="Arial" w:cs="Arial"/>
        </w:rPr>
      </w:pPr>
      <w:proofErr w:type="spellStart"/>
      <w:r w:rsidRPr="00C4713C">
        <w:rPr>
          <w:rFonts w:ascii="Arial" w:hAnsi="Arial" w:cs="Arial"/>
        </w:rPr>
        <w:t>Meloria</w:t>
      </w:r>
      <w:proofErr w:type="spellEnd"/>
      <w:r w:rsidRPr="00C4713C">
        <w:rPr>
          <w:rFonts w:ascii="Arial" w:hAnsi="Arial" w:cs="Arial"/>
        </w:rPr>
        <w:t xml:space="preserve"> J, and </w:t>
      </w:r>
      <w:proofErr w:type="spellStart"/>
      <w:r w:rsidRPr="00C4713C">
        <w:rPr>
          <w:rFonts w:ascii="Arial" w:hAnsi="Arial" w:cs="Arial"/>
        </w:rPr>
        <w:t>Gaylo</w:t>
      </w:r>
      <w:proofErr w:type="spellEnd"/>
      <w:r w:rsidRPr="00C4713C">
        <w:rPr>
          <w:rFonts w:ascii="Arial" w:hAnsi="Arial" w:cs="Arial"/>
        </w:rPr>
        <w:t>, N. (2024). Filipino School Heads in Basic Education as Research Leaders: Practices, Challenges, and Opportunities. Balkan and Near Eastern Journal of Social Sciences, 10(3), 15-25. https://tinyurl.com/nhaj46es</w:t>
      </w:r>
    </w:p>
    <w:p w14:paraId="100205C1" w14:textId="77777777" w:rsidR="00551C8E" w:rsidRPr="00C4713C" w:rsidRDefault="00551C8E" w:rsidP="00551C8E">
      <w:pPr>
        <w:pStyle w:val="Body"/>
        <w:rPr>
          <w:rFonts w:ascii="Arial" w:hAnsi="Arial" w:cs="Arial"/>
        </w:rPr>
      </w:pPr>
      <w:r w:rsidRPr="00C4713C">
        <w:rPr>
          <w:rFonts w:ascii="Arial" w:hAnsi="Arial" w:cs="Arial"/>
        </w:rPr>
        <w:t>Ning, B. (2021). Principals’ time allocation in the context of Shanghai school administration, Asia Pacific Journal of Education 41(1), 1-18. https://doi.org/10.1080/02188791.2020.1868401</w:t>
      </w:r>
    </w:p>
    <w:p w14:paraId="38A3716A" w14:textId="77777777" w:rsidR="00551C8E" w:rsidRPr="00C4713C" w:rsidRDefault="00551C8E" w:rsidP="00551C8E">
      <w:pPr>
        <w:pStyle w:val="Body"/>
        <w:rPr>
          <w:rFonts w:ascii="Arial" w:hAnsi="Arial" w:cs="Arial"/>
        </w:rPr>
      </w:pPr>
      <w:proofErr w:type="spellStart"/>
      <w:r w:rsidRPr="00C4713C">
        <w:rPr>
          <w:rFonts w:ascii="Arial" w:hAnsi="Arial" w:cs="Arial"/>
        </w:rPr>
        <w:t>Phebeni</w:t>
      </w:r>
      <w:proofErr w:type="spellEnd"/>
      <w:r w:rsidRPr="00C4713C">
        <w:rPr>
          <w:rFonts w:ascii="Arial" w:hAnsi="Arial" w:cs="Arial"/>
        </w:rPr>
        <w:t>, N.M. (2025). Exploring the influence of collaborative leadership on the effectiveness of school improvement initiatives in Eswatini high schools, International Journal of Educational Management and Development Studies, 6(2), 126-141. https://doi.org/10.53378/ijemds.353189</w:t>
      </w:r>
    </w:p>
    <w:p w14:paraId="7142C11A" w14:textId="77777777" w:rsidR="00551C8E" w:rsidRPr="00C4713C" w:rsidRDefault="00551C8E" w:rsidP="00551C8E">
      <w:pPr>
        <w:pStyle w:val="Body"/>
        <w:rPr>
          <w:rFonts w:ascii="Arial" w:hAnsi="Arial" w:cs="Arial"/>
        </w:rPr>
      </w:pPr>
      <w:r w:rsidRPr="00C4713C">
        <w:rPr>
          <w:rFonts w:ascii="Arial" w:hAnsi="Arial" w:cs="Arial"/>
        </w:rPr>
        <w:t>Reso-or, et al., (2025). Pedagogical support and teachers’ knowledge in teaching Practical Research. Journal of Interdisciplinary Perspectives, 3(7), 469-482. https://doi.org/10.69569/jip.2025.267</w:t>
      </w:r>
    </w:p>
    <w:p w14:paraId="28F6FB3B" w14:textId="77777777" w:rsidR="00551C8E" w:rsidRDefault="00551C8E" w:rsidP="00551C8E">
      <w:pPr>
        <w:pStyle w:val="Body"/>
        <w:rPr>
          <w:rFonts w:ascii="Arial" w:hAnsi="Arial" w:cs="Arial"/>
        </w:rPr>
      </w:pPr>
      <w:r w:rsidRPr="00C4713C">
        <w:rPr>
          <w:rFonts w:ascii="Arial" w:hAnsi="Arial" w:cs="Arial"/>
        </w:rPr>
        <w:t>Saaed, et al., (2019). Factors contributing to the lack of interest in research activities among postgraduate medical students. Pakistan Journal of Medical Science, 34(4), 913-917, https://doi.org/10.12669/pjms.344.15411</w:t>
      </w:r>
    </w:p>
    <w:p w14:paraId="2610D8C8" w14:textId="77777777" w:rsidR="00551C8E" w:rsidRPr="00C4713C" w:rsidRDefault="00551C8E" w:rsidP="00551C8E">
      <w:pPr>
        <w:pStyle w:val="Body"/>
        <w:rPr>
          <w:rFonts w:ascii="Arial" w:hAnsi="Arial" w:cs="Arial"/>
        </w:rPr>
      </w:pPr>
      <w:r w:rsidRPr="00C4713C">
        <w:rPr>
          <w:rFonts w:ascii="Arial" w:hAnsi="Arial" w:cs="Arial"/>
        </w:rPr>
        <w:t>Saeb et al., (2021). The Impact of Action Research on Teacher Professional Development: Perspectives from Iranian EFL Teachers, Teaching English Language, 15(2), 265-297. https://doi.org/ 10.22132/TEL.2021.143114</w:t>
      </w:r>
    </w:p>
    <w:p w14:paraId="6F593C08" w14:textId="77777777" w:rsidR="00551C8E" w:rsidRPr="00C4713C" w:rsidRDefault="00551C8E" w:rsidP="00551C8E">
      <w:pPr>
        <w:pStyle w:val="Body"/>
        <w:rPr>
          <w:rFonts w:ascii="Arial" w:hAnsi="Arial" w:cs="Arial"/>
        </w:rPr>
      </w:pPr>
      <w:proofErr w:type="spellStart"/>
      <w:r w:rsidRPr="00C4713C">
        <w:rPr>
          <w:rFonts w:ascii="Arial" w:hAnsi="Arial" w:cs="Arial"/>
        </w:rPr>
        <w:t>Sardareh</w:t>
      </w:r>
      <w:proofErr w:type="spellEnd"/>
      <w:r w:rsidRPr="00C4713C">
        <w:rPr>
          <w:rFonts w:ascii="Arial" w:hAnsi="Arial" w:cs="Arial"/>
        </w:rPr>
        <w:t>, S., et al., (2025). Statistical Software Usability for Novice Research Students in the Social Sciences: An Eye-Tracking Study. Journal of Statistics and Data Science Education, 1–15. https://doi.org/10.1080/26939169.2025.2497550</w:t>
      </w:r>
    </w:p>
    <w:p w14:paraId="4D60F4C5" w14:textId="77777777" w:rsidR="00551C8E" w:rsidRPr="00C4713C" w:rsidRDefault="00551C8E" w:rsidP="00551C8E">
      <w:pPr>
        <w:pStyle w:val="Body"/>
        <w:rPr>
          <w:rFonts w:ascii="Arial" w:hAnsi="Arial" w:cs="Arial"/>
        </w:rPr>
      </w:pPr>
      <w:r w:rsidRPr="00C4713C">
        <w:rPr>
          <w:rFonts w:ascii="Arial" w:hAnsi="Arial" w:cs="Arial"/>
        </w:rPr>
        <w:lastRenderedPageBreak/>
        <w:t>Smith J., and Noble H. (2024). Understanding sources of bias in research. BMJ Journals, 28(3), 137-139. https://doi.org/10.1136/ebnurs-2024-104231</w:t>
      </w:r>
    </w:p>
    <w:p w14:paraId="1B9AF8C5" w14:textId="77777777" w:rsidR="00551C8E" w:rsidRPr="00C4713C" w:rsidRDefault="00551C8E" w:rsidP="00551C8E">
      <w:pPr>
        <w:pStyle w:val="Body"/>
        <w:rPr>
          <w:rFonts w:ascii="Arial" w:hAnsi="Arial" w:cs="Arial"/>
        </w:rPr>
      </w:pPr>
      <w:proofErr w:type="spellStart"/>
      <w:r w:rsidRPr="00C4713C">
        <w:rPr>
          <w:rFonts w:ascii="Arial" w:hAnsi="Arial" w:cs="Arial"/>
        </w:rPr>
        <w:t>Taghap</w:t>
      </w:r>
      <w:proofErr w:type="spellEnd"/>
      <w:r w:rsidRPr="00C4713C">
        <w:rPr>
          <w:rFonts w:ascii="Arial" w:hAnsi="Arial" w:cs="Arial"/>
        </w:rPr>
        <w:t xml:space="preserve">, D.O., and </w:t>
      </w:r>
      <w:proofErr w:type="spellStart"/>
      <w:r w:rsidRPr="00C4713C">
        <w:rPr>
          <w:rFonts w:ascii="Arial" w:hAnsi="Arial" w:cs="Arial"/>
        </w:rPr>
        <w:t>Boyonas</w:t>
      </w:r>
      <w:proofErr w:type="spellEnd"/>
      <w:r w:rsidRPr="00C4713C">
        <w:rPr>
          <w:rFonts w:ascii="Arial" w:hAnsi="Arial" w:cs="Arial"/>
        </w:rPr>
        <w:t>, N.M. (2023). Teachers and School Heads Engagement in Action Research: Needs and Administrative Support, Asia Pacific Journal of Advanced Education and Technology. 55-65. https://doi.org/10.54476/apjaet/08488</w:t>
      </w:r>
    </w:p>
    <w:p w14:paraId="234650D2" w14:textId="77777777" w:rsidR="00551C8E" w:rsidRPr="00C4713C" w:rsidRDefault="00551C8E" w:rsidP="00551C8E">
      <w:pPr>
        <w:pStyle w:val="Body"/>
        <w:rPr>
          <w:rFonts w:ascii="Arial" w:hAnsi="Arial" w:cs="Arial"/>
        </w:rPr>
      </w:pPr>
      <w:r w:rsidRPr="00C4713C">
        <w:rPr>
          <w:rFonts w:ascii="Arial" w:hAnsi="Arial" w:cs="Arial"/>
        </w:rPr>
        <w:t xml:space="preserve">Urbina, J., and </w:t>
      </w:r>
      <w:proofErr w:type="spellStart"/>
      <w:r w:rsidRPr="00C4713C">
        <w:rPr>
          <w:rFonts w:ascii="Arial" w:hAnsi="Arial" w:cs="Arial"/>
        </w:rPr>
        <w:t>Hinacay</w:t>
      </w:r>
      <w:proofErr w:type="spellEnd"/>
      <w:r w:rsidRPr="00C4713C">
        <w:rPr>
          <w:rFonts w:ascii="Arial" w:hAnsi="Arial" w:cs="Arial"/>
        </w:rPr>
        <w:t xml:space="preserve">, J. (2025). Teachers’ Research Capability and Research Engagement, International Journal of Multidisciplinary Research and Analysis, 8(09), 5304-5312. https://doi.org/10.47191/ijmra/v8-i09-44  </w:t>
      </w:r>
    </w:p>
    <w:p w14:paraId="5B97450E" w14:textId="77777777" w:rsidR="00551C8E" w:rsidRDefault="00551C8E" w:rsidP="00551C8E">
      <w:pPr>
        <w:pStyle w:val="Body"/>
        <w:rPr>
          <w:rFonts w:ascii="Arial" w:hAnsi="Arial" w:cs="Arial"/>
        </w:rPr>
      </w:pPr>
      <w:r w:rsidRPr="00C4713C">
        <w:rPr>
          <w:rFonts w:ascii="Arial" w:hAnsi="Arial" w:cs="Arial"/>
        </w:rPr>
        <w:t>Yadav, G. (2024). Advancing Social Science Research: A Comprehensive Review of SPSS Applications and Future Directions. Cultural Communication and Socialization Journal, 5(2), 50-53, https://doi.org/10.26480/ccsj.02.2024.50.53</w:t>
      </w:r>
    </w:p>
    <w:p w14:paraId="55410FD6" w14:textId="77777777" w:rsidR="00551C8E" w:rsidRPr="00FB3A86" w:rsidRDefault="00551C8E" w:rsidP="00551C8E">
      <w:pPr>
        <w:pStyle w:val="Reference"/>
        <w:numPr>
          <w:ilvl w:val="0"/>
          <w:numId w:val="0"/>
        </w:numPr>
        <w:spacing w:line="240" w:lineRule="auto"/>
        <w:rPr>
          <w:rFonts w:ascii="Arial" w:hAnsi="Arial" w:cs="Arial"/>
        </w:rPr>
      </w:pPr>
    </w:p>
    <w:p w14:paraId="3C097835" w14:textId="77777777" w:rsidR="00551C8E" w:rsidRDefault="00551C8E" w:rsidP="00551C8E">
      <w:pPr>
        <w:pStyle w:val="DefAcrHead"/>
        <w:spacing w:after="0"/>
        <w:jc w:val="both"/>
        <w:rPr>
          <w:rFonts w:ascii="Arial" w:hAnsi="Arial" w:cs="Arial"/>
        </w:rPr>
      </w:pPr>
      <w:r w:rsidRPr="00FB3A86">
        <w:rPr>
          <w:rFonts w:ascii="Arial" w:hAnsi="Arial" w:cs="Arial"/>
        </w:rPr>
        <w:t>Definitions, Acronyms, Abbreviations</w:t>
      </w:r>
    </w:p>
    <w:p w14:paraId="52555F92" w14:textId="77777777" w:rsidR="00551C8E" w:rsidRDefault="00551C8E" w:rsidP="00551C8E">
      <w:pPr>
        <w:pStyle w:val="DefAcrHead"/>
        <w:spacing w:after="0"/>
        <w:jc w:val="both"/>
        <w:rPr>
          <w:rFonts w:ascii="Arial" w:hAnsi="Arial" w:cs="Arial"/>
        </w:rPr>
      </w:pPr>
    </w:p>
    <w:p w14:paraId="30404778" w14:textId="77777777" w:rsidR="00551C8E" w:rsidRPr="00C4713C" w:rsidRDefault="00551C8E" w:rsidP="00551C8E">
      <w:pPr>
        <w:pStyle w:val="Body"/>
        <w:rPr>
          <w:rFonts w:ascii="Arial" w:hAnsi="Arial" w:cs="Arial"/>
        </w:rPr>
      </w:pPr>
      <w:r w:rsidRPr="00C4713C">
        <w:rPr>
          <w:rFonts w:ascii="Arial" w:hAnsi="Arial" w:cs="Arial"/>
          <w:b/>
          <w:bCs/>
        </w:rPr>
        <w:t>Evaluation.</w:t>
      </w:r>
      <w:r w:rsidRPr="00C4713C">
        <w:rPr>
          <w:rFonts w:ascii="Arial" w:hAnsi="Arial" w:cs="Arial"/>
        </w:rPr>
        <w:t xml:space="preserve"> This term refers to an act of assessing or evaluating a certain program whether it is efficient or not efficient</w:t>
      </w:r>
      <w:r>
        <w:rPr>
          <w:rFonts w:ascii="Arial" w:hAnsi="Arial" w:cs="Arial"/>
        </w:rPr>
        <w:t xml:space="preserve">. </w:t>
      </w:r>
    </w:p>
    <w:p w14:paraId="2D02A1DC" w14:textId="77777777" w:rsidR="00551C8E" w:rsidRPr="00C4713C" w:rsidRDefault="00551C8E" w:rsidP="00551C8E">
      <w:pPr>
        <w:pStyle w:val="Body"/>
        <w:rPr>
          <w:rFonts w:ascii="Arial" w:hAnsi="Arial" w:cs="Arial"/>
        </w:rPr>
      </w:pPr>
      <w:r w:rsidRPr="00C4713C">
        <w:rPr>
          <w:rFonts w:ascii="Arial" w:hAnsi="Arial" w:cs="Arial"/>
          <w:b/>
          <w:bCs/>
        </w:rPr>
        <w:t>Mentees.</w:t>
      </w:r>
      <w:r w:rsidRPr="00C4713C">
        <w:rPr>
          <w:rFonts w:ascii="Arial" w:hAnsi="Arial" w:cs="Arial"/>
        </w:rPr>
        <w:t xml:space="preserve"> The term refers to participants of research mentoring programs such as classroom teachers who </w:t>
      </w:r>
      <w:r>
        <w:rPr>
          <w:rFonts w:ascii="Arial" w:hAnsi="Arial" w:cs="Arial"/>
        </w:rPr>
        <w:t xml:space="preserve">are </w:t>
      </w:r>
      <w:r w:rsidRPr="00C4713C">
        <w:rPr>
          <w:rFonts w:ascii="Arial" w:hAnsi="Arial" w:cs="Arial"/>
        </w:rPr>
        <w:t>ta</w:t>
      </w:r>
      <w:r>
        <w:rPr>
          <w:rFonts w:ascii="Arial" w:hAnsi="Arial" w:cs="Arial"/>
        </w:rPr>
        <w:t>u</w:t>
      </w:r>
      <w:r w:rsidRPr="00C4713C">
        <w:rPr>
          <w:rFonts w:ascii="Arial" w:hAnsi="Arial" w:cs="Arial"/>
        </w:rPr>
        <w:t>ght by their mentors</w:t>
      </w:r>
      <w:r>
        <w:rPr>
          <w:rFonts w:ascii="Arial" w:hAnsi="Arial" w:cs="Arial"/>
        </w:rPr>
        <w:t xml:space="preserve"> which involve Master Teachers and School heads.</w:t>
      </w:r>
    </w:p>
    <w:p w14:paraId="5908318A" w14:textId="77777777" w:rsidR="00551C8E" w:rsidRPr="00C4713C" w:rsidRDefault="00551C8E" w:rsidP="00551C8E">
      <w:pPr>
        <w:pStyle w:val="Body"/>
        <w:rPr>
          <w:rFonts w:ascii="Arial" w:hAnsi="Arial" w:cs="Arial"/>
        </w:rPr>
      </w:pPr>
      <w:r w:rsidRPr="00C4713C">
        <w:rPr>
          <w:rFonts w:ascii="Arial" w:hAnsi="Arial" w:cs="Arial"/>
          <w:b/>
          <w:bCs/>
        </w:rPr>
        <w:t>Mentor.</w:t>
      </w:r>
      <w:r w:rsidRPr="00C4713C">
        <w:rPr>
          <w:rFonts w:ascii="Arial" w:hAnsi="Arial" w:cs="Arial"/>
        </w:rPr>
        <w:t xml:space="preserve"> The term refers to teachers</w:t>
      </w:r>
      <w:r>
        <w:rPr>
          <w:rFonts w:ascii="Arial" w:hAnsi="Arial" w:cs="Arial"/>
        </w:rPr>
        <w:t>,</w:t>
      </w:r>
      <w:r w:rsidRPr="00C4713C">
        <w:rPr>
          <w:rFonts w:ascii="Arial" w:hAnsi="Arial" w:cs="Arial"/>
        </w:rPr>
        <w:t xml:space="preserve"> master teachers and research coordinators who will teach th</w:t>
      </w:r>
      <w:r>
        <w:rPr>
          <w:rFonts w:ascii="Arial" w:hAnsi="Arial" w:cs="Arial"/>
        </w:rPr>
        <w:t>eir fellow</w:t>
      </w:r>
      <w:r w:rsidRPr="00C4713C">
        <w:rPr>
          <w:rFonts w:ascii="Arial" w:hAnsi="Arial" w:cs="Arial"/>
        </w:rPr>
        <w:t xml:space="preserve"> teachers in acquiring and improving their competence in research. </w:t>
      </w:r>
    </w:p>
    <w:p w14:paraId="2A6152F3" w14:textId="77777777" w:rsidR="00551C8E" w:rsidRPr="00C4713C" w:rsidRDefault="00551C8E" w:rsidP="00551C8E">
      <w:pPr>
        <w:pStyle w:val="Body"/>
        <w:rPr>
          <w:rFonts w:ascii="Arial" w:hAnsi="Arial" w:cs="Arial"/>
        </w:rPr>
      </w:pPr>
      <w:r w:rsidRPr="00C4713C">
        <w:rPr>
          <w:rFonts w:ascii="Arial" w:hAnsi="Arial" w:cs="Arial"/>
          <w:b/>
          <w:bCs/>
        </w:rPr>
        <w:t>Mentoring Programs.</w:t>
      </w:r>
      <w:r w:rsidRPr="00C4713C">
        <w:rPr>
          <w:rFonts w:ascii="Arial" w:hAnsi="Arial" w:cs="Arial"/>
        </w:rPr>
        <w:t xml:space="preserve"> This term refers to programs within the organization that are designed to coach and mentor teachers to help improve their skills in certain fields</w:t>
      </w:r>
      <w:r>
        <w:rPr>
          <w:rFonts w:ascii="Arial" w:hAnsi="Arial" w:cs="Arial"/>
        </w:rPr>
        <w:t xml:space="preserve">. </w:t>
      </w:r>
    </w:p>
    <w:p w14:paraId="72B8099E" w14:textId="77777777" w:rsidR="00551C8E" w:rsidRDefault="00551C8E" w:rsidP="00551C8E">
      <w:pPr>
        <w:pBdr>
          <w:top w:val="nil"/>
          <w:left w:val="nil"/>
          <w:bottom w:val="nil"/>
          <w:right w:val="nil"/>
          <w:between w:val="nil"/>
        </w:pBdr>
        <w:rPr>
          <w:rFonts w:ascii="Arial" w:eastAsia="Arial" w:hAnsi="Arial" w:cs="Arial"/>
          <w:b/>
          <w:color w:val="000000"/>
          <w:lang w:eastAsia="en-PH"/>
        </w:rPr>
      </w:pPr>
    </w:p>
    <w:p w14:paraId="47E040D5" w14:textId="77777777" w:rsidR="00551C8E" w:rsidRPr="0003157D" w:rsidRDefault="00551C8E" w:rsidP="00551C8E">
      <w:pPr>
        <w:pStyle w:val="Appendix"/>
        <w:spacing w:after="0"/>
        <w:jc w:val="both"/>
        <w:rPr>
          <w:rFonts w:ascii="Arial" w:hAnsi="Arial" w:cs="Arial"/>
          <w:b w:val="0"/>
          <w:sz w:val="20"/>
        </w:rPr>
      </w:pPr>
    </w:p>
    <w:p w14:paraId="44D87ED9" w14:textId="77777777" w:rsidR="005D7E2A" w:rsidRDefault="005D7E2A" w:rsidP="00441B6F">
      <w:pPr>
        <w:pStyle w:val="Body"/>
        <w:spacing w:after="0"/>
        <w:rPr>
          <w:rFonts w:ascii="Arial" w:hAnsi="Arial" w:cs="Arial"/>
        </w:rPr>
      </w:pPr>
    </w:p>
    <w:sectPr w:rsidR="005D7E2A" w:rsidSect="00D61DF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DC4E5" w14:textId="77777777" w:rsidR="00406F61" w:rsidRDefault="00406F61" w:rsidP="00C37E61">
      <w:r>
        <w:separator/>
      </w:r>
    </w:p>
  </w:endnote>
  <w:endnote w:type="continuationSeparator" w:id="0">
    <w:p w14:paraId="2AE87717" w14:textId="77777777" w:rsidR="00406F61" w:rsidRDefault="00406F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4ADBA" w14:textId="77777777" w:rsidR="00D61DFD" w:rsidRDefault="00D61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09CC" w14:textId="77777777" w:rsidR="00D61DFD" w:rsidRDefault="00D61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26F66" w14:textId="77777777" w:rsidR="009E048A" w:rsidRDefault="009E048A">
    <w:pPr>
      <w:pStyle w:val="Footer"/>
      <w:rPr>
        <w:rFonts w:ascii="Arial" w:hAnsi="Arial" w:cs="Arial"/>
        <w:sz w:val="16"/>
      </w:rPr>
    </w:pPr>
  </w:p>
  <w:p w14:paraId="080860C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750855" w14:textId="77777777" w:rsidR="009E048A" w:rsidRDefault="009E048A">
    <w:pPr>
      <w:pStyle w:val="Footer"/>
      <w:rPr>
        <w:rFonts w:ascii="Arial" w:hAnsi="Arial" w:cs="Arial"/>
        <w:sz w:val="16"/>
      </w:rPr>
    </w:pPr>
  </w:p>
  <w:p w14:paraId="58CD898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400CD" w14:textId="77777777" w:rsidR="00551C8E" w:rsidRPr="00C37E61" w:rsidRDefault="00551C8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FCDCA" w14:textId="77777777" w:rsidR="00406F61" w:rsidRDefault="00406F61" w:rsidP="00C37E61">
      <w:r>
        <w:separator/>
      </w:r>
    </w:p>
  </w:footnote>
  <w:footnote w:type="continuationSeparator" w:id="0">
    <w:p w14:paraId="28A03F51" w14:textId="77777777" w:rsidR="00406F61" w:rsidRDefault="00406F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FB3A3" w14:textId="731D429B" w:rsidR="00D61DFD" w:rsidRDefault="00D61DFD">
    <w:pPr>
      <w:pStyle w:val="Header"/>
    </w:pPr>
    <w:r>
      <w:rPr>
        <w:noProof/>
      </w:rPr>
      <w:pict w14:anchorId="48BC1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315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5566E" w14:textId="333F3813" w:rsidR="00D61DFD" w:rsidRDefault="00D61DFD">
    <w:pPr>
      <w:pStyle w:val="Header"/>
    </w:pPr>
    <w:r>
      <w:rPr>
        <w:noProof/>
      </w:rPr>
      <w:pict w14:anchorId="7DFECE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315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B4A76" w14:textId="4C5BF013" w:rsidR="00296529" w:rsidRPr="00296529" w:rsidRDefault="00D61DFD" w:rsidP="00296529">
    <w:pPr>
      <w:ind w:left="2160"/>
      <w:jc w:val="center"/>
      <w:rPr>
        <w:rFonts w:ascii="Times New Roman" w:eastAsia="Calibri" w:hAnsi="Times New Roman"/>
        <w:i/>
        <w:sz w:val="18"/>
        <w:szCs w:val="22"/>
      </w:rPr>
    </w:pPr>
    <w:r>
      <w:rPr>
        <w:noProof/>
      </w:rPr>
      <w:pict w14:anchorId="7DA8B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315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AF44B6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8FCE97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960F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E4C46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4E973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50C6BA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3B845" w14:textId="7D9867E5" w:rsidR="00D61DFD" w:rsidRDefault="00D61DFD">
    <w:pPr>
      <w:pStyle w:val="Header"/>
    </w:pPr>
    <w:r>
      <w:rPr>
        <w:noProof/>
      </w:rPr>
      <w:pict w14:anchorId="55B78C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315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0C729" w14:textId="2FCC2761" w:rsidR="00D61DFD" w:rsidRDefault="00D61DFD">
    <w:pPr>
      <w:pStyle w:val="Header"/>
    </w:pPr>
    <w:r>
      <w:rPr>
        <w:noProof/>
      </w:rPr>
      <w:pict w14:anchorId="6126FD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315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53C78" w14:textId="6CFEB19B" w:rsidR="00D61DFD" w:rsidRDefault="00D61DFD">
    <w:pPr>
      <w:pStyle w:val="Header"/>
    </w:pPr>
    <w:r>
      <w:rPr>
        <w:noProof/>
      </w:rPr>
      <w:pict w14:anchorId="7B079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86315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738"/>
    <w:multiLevelType w:val="hybridMultilevel"/>
    <w:tmpl w:val="D21AA8EA"/>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 w15:restartNumberingAfterBreak="0">
    <w:nsid w:val="00E62CCD"/>
    <w:multiLevelType w:val="hybridMultilevel"/>
    <w:tmpl w:val="342CEA70"/>
    <w:lvl w:ilvl="0" w:tplc="42AC316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4782C66"/>
    <w:multiLevelType w:val="multilevel"/>
    <w:tmpl w:val="22706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E938D3"/>
    <w:multiLevelType w:val="hybridMultilevel"/>
    <w:tmpl w:val="072A47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44BB0"/>
    <w:multiLevelType w:val="hybridMultilevel"/>
    <w:tmpl w:val="B8AE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13E45"/>
    <w:multiLevelType w:val="hybridMultilevel"/>
    <w:tmpl w:val="2E6E8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93BA1"/>
    <w:multiLevelType w:val="hybridMultilevel"/>
    <w:tmpl w:val="967A4060"/>
    <w:lvl w:ilvl="0" w:tplc="04090001">
      <w:start w:val="1"/>
      <w:numFmt w:val="bullet"/>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 w15:restartNumberingAfterBreak="0">
    <w:nsid w:val="1BD449EF"/>
    <w:multiLevelType w:val="hybridMultilevel"/>
    <w:tmpl w:val="784C7034"/>
    <w:lvl w:ilvl="0" w:tplc="000E6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B3B51"/>
    <w:multiLevelType w:val="hybridMultilevel"/>
    <w:tmpl w:val="D7F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B537D"/>
    <w:multiLevelType w:val="hybridMultilevel"/>
    <w:tmpl w:val="DC9CDB20"/>
    <w:lvl w:ilvl="0" w:tplc="5A2E29B8">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0" w15:restartNumberingAfterBreak="0">
    <w:nsid w:val="1FA3738B"/>
    <w:multiLevelType w:val="hybridMultilevel"/>
    <w:tmpl w:val="A790D2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3A48"/>
    <w:multiLevelType w:val="hybridMultilevel"/>
    <w:tmpl w:val="1CEE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32108"/>
    <w:multiLevelType w:val="hybridMultilevel"/>
    <w:tmpl w:val="2530F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54DDB"/>
    <w:multiLevelType w:val="multilevel"/>
    <w:tmpl w:val="FA9A8862"/>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4" w15:restartNumberingAfterBreak="0">
    <w:nsid w:val="2AEC6AD2"/>
    <w:multiLevelType w:val="hybridMultilevel"/>
    <w:tmpl w:val="7CD20BB8"/>
    <w:lvl w:ilvl="0" w:tplc="7BDAD2BE">
      <w:start w:val="1"/>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5" w15:restartNumberingAfterBreak="0">
    <w:nsid w:val="2EBD392A"/>
    <w:multiLevelType w:val="multilevel"/>
    <w:tmpl w:val="B71887FC"/>
    <w:lvl w:ilvl="0">
      <w:start w:val="1"/>
      <w:numFmt w:val="decimal"/>
      <w:lvlText w:val="%1."/>
      <w:lvlJc w:val="left"/>
      <w:pPr>
        <w:ind w:left="619" w:hanging="360"/>
      </w:pPr>
      <w:rPr>
        <w:rFonts w:hint="default"/>
      </w:rPr>
    </w:lvl>
    <w:lvl w:ilvl="1">
      <w:start w:val="1"/>
      <w:numFmt w:val="decimal"/>
      <w:isLgl/>
      <w:lvlText w:val="%1.%2."/>
      <w:lvlJc w:val="left"/>
      <w:pPr>
        <w:ind w:left="1039" w:hanging="420"/>
      </w:pPr>
      <w:rPr>
        <w:rFonts w:hint="default"/>
      </w:rPr>
    </w:lvl>
    <w:lvl w:ilvl="2">
      <w:start w:val="1"/>
      <w:numFmt w:val="decimal"/>
      <w:isLgl/>
      <w:lvlText w:val="%1.%2.%3."/>
      <w:lvlJc w:val="left"/>
      <w:pPr>
        <w:ind w:left="1699" w:hanging="720"/>
      </w:pPr>
      <w:rPr>
        <w:rFonts w:hint="default"/>
      </w:rPr>
    </w:lvl>
    <w:lvl w:ilvl="3">
      <w:start w:val="1"/>
      <w:numFmt w:val="decimal"/>
      <w:isLgl/>
      <w:lvlText w:val="%1.%2.%3.%4."/>
      <w:lvlJc w:val="left"/>
      <w:pPr>
        <w:ind w:left="2059" w:hanging="72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139" w:hanging="1080"/>
      </w:pPr>
      <w:rPr>
        <w:rFonts w:hint="default"/>
      </w:rPr>
    </w:lvl>
    <w:lvl w:ilvl="6">
      <w:start w:val="1"/>
      <w:numFmt w:val="decimal"/>
      <w:isLgl/>
      <w:lvlText w:val="%1.%2.%3.%4.%5.%6.%7."/>
      <w:lvlJc w:val="left"/>
      <w:pPr>
        <w:ind w:left="3859"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39" w:hanging="1800"/>
      </w:pPr>
      <w:rPr>
        <w:rFonts w:hint="default"/>
      </w:rPr>
    </w:lvl>
  </w:abstractNum>
  <w:abstractNum w:abstractNumId="16" w15:restartNumberingAfterBreak="0">
    <w:nsid w:val="35070C21"/>
    <w:multiLevelType w:val="hybridMultilevel"/>
    <w:tmpl w:val="FCBEA66C"/>
    <w:lvl w:ilvl="0" w:tplc="04090001">
      <w:start w:val="1"/>
      <w:numFmt w:val="bullet"/>
      <w:lvlText w:val=""/>
      <w:lvlJc w:val="left"/>
      <w:pPr>
        <w:ind w:left="1750" w:hanging="360"/>
      </w:pPr>
      <w:rPr>
        <w:rFonts w:ascii="Symbol" w:hAnsi="Symbol" w:hint="default"/>
      </w:rPr>
    </w:lvl>
    <w:lvl w:ilvl="1" w:tplc="04090003" w:tentative="1">
      <w:start w:val="1"/>
      <w:numFmt w:val="bullet"/>
      <w:lvlText w:val="o"/>
      <w:lvlJc w:val="left"/>
      <w:pPr>
        <w:ind w:left="2470" w:hanging="360"/>
      </w:pPr>
      <w:rPr>
        <w:rFonts w:ascii="Courier New" w:hAnsi="Courier New" w:cs="Courier New" w:hint="default"/>
      </w:rPr>
    </w:lvl>
    <w:lvl w:ilvl="2" w:tplc="04090005" w:tentative="1">
      <w:start w:val="1"/>
      <w:numFmt w:val="bullet"/>
      <w:lvlText w:val=""/>
      <w:lvlJc w:val="left"/>
      <w:pPr>
        <w:ind w:left="3190" w:hanging="360"/>
      </w:pPr>
      <w:rPr>
        <w:rFonts w:ascii="Wingdings" w:hAnsi="Wingdings" w:hint="default"/>
      </w:rPr>
    </w:lvl>
    <w:lvl w:ilvl="3" w:tplc="04090001" w:tentative="1">
      <w:start w:val="1"/>
      <w:numFmt w:val="bullet"/>
      <w:lvlText w:val=""/>
      <w:lvlJc w:val="left"/>
      <w:pPr>
        <w:ind w:left="3910" w:hanging="360"/>
      </w:pPr>
      <w:rPr>
        <w:rFonts w:ascii="Symbol" w:hAnsi="Symbol" w:hint="default"/>
      </w:rPr>
    </w:lvl>
    <w:lvl w:ilvl="4" w:tplc="04090003" w:tentative="1">
      <w:start w:val="1"/>
      <w:numFmt w:val="bullet"/>
      <w:lvlText w:val="o"/>
      <w:lvlJc w:val="left"/>
      <w:pPr>
        <w:ind w:left="4630" w:hanging="360"/>
      </w:pPr>
      <w:rPr>
        <w:rFonts w:ascii="Courier New" w:hAnsi="Courier New" w:cs="Courier New" w:hint="default"/>
      </w:rPr>
    </w:lvl>
    <w:lvl w:ilvl="5" w:tplc="04090005" w:tentative="1">
      <w:start w:val="1"/>
      <w:numFmt w:val="bullet"/>
      <w:lvlText w:val=""/>
      <w:lvlJc w:val="left"/>
      <w:pPr>
        <w:ind w:left="5350" w:hanging="360"/>
      </w:pPr>
      <w:rPr>
        <w:rFonts w:ascii="Wingdings" w:hAnsi="Wingdings" w:hint="default"/>
      </w:rPr>
    </w:lvl>
    <w:lvl w:ilvl="6" w:tplc="04090001" w:tentative="1">
      <w:start w:val="1"/>
      <w:numFmt w:val="bullet"/>
      <w:lvlText w:val=""/>
      <w:lvlJc w:val="left"/>
      <w:pPr>
        <w:ind w:left="6070" w:hanging="360"/>
      </w:pPr>
      <w:rPr>
        <w:rFonts w:ascii="Symbol" w:hAnsi="Symbol" w:hint="default"/>
      </w:rPr>
    </w:lvl>
    <w:lvl w:ilvl="7" w:tplc="04090003" w:tentative="1">
      <w:start w:val="1"/>
      <w:numFmt w:val="bullet"/>
      <w:lvlText w:val="o"/>
      <w:lvlJc w:val="left"/>
      <w:pPr>
        <w:ind w:left="6790" w:hanging="360"/>
      </w:pPr>
      <w:rPr>
        <w:rFonts w:ascii="Courier New" w:hAnsi="Courier New" w:cs="Courier New" w:hint="default"/>
      </w:rPr>
    </w:lvl>
    <w:lvl w:ilvl="8" w:tplc="04090005" w:tentative="1">
      <w:start w:val="1"/>
      <w:numFmt w:val="bullet"/>
      <w:lvlText w:val=""/>
      <w:lvlJc w:val="left"/>
      <w:pPr>
        <w:ind w:left="7510" w:hanging="360"/>
      </w:pPr>
      <w:rPr>
        <w:rFonts w:ascii="Wingdings" w:hAnsi="Wingdings" w:hint="default"/>
      </w:rPr>
    </w:lvl>
  </w:abstractNum>
  <w:abstractNum w:abstractNumId="17" w15:restartNumberingAfterBreak="0">
    <w:nsid w:val="36F80F61"/>
    <w:multiLevelType w:val="hybridMultilevel"/>
    <w:tmpl w:val="4B2A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F908C8"/>
    <w:multiLevelType w:val="hybridMultilevel"/>
    <w:tmpl w:val="A5FEA90E"/>
    <w:lvl w:ilvl="0" w:tplc="A19EC22C">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9" w15:restartNumberingAfterBreak="0">
    <w:nsid w:val="4EDA418D"/>
    <w:multiLevelType w:val="hybridMultilevel"/>
    <w:tmpl w:val="E1D684D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549657A4"/>
    <w:multiLevelType w:val="hybridMultilevel"/>
    <w:tmpl w:val="70CCE512"/>
    <w:lvl w:ilvl="0" w:tplc="E4F89F22">
      <w:start w:val="1"/>
      <w:numFmt w:val="decimal"/>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21" w15:restartNumberingAfterBreak="0">
    <w:nsid w:val="569E25F3"/>
    <w:multiLevelType w:val="hybridMultilevel"/>
    <w:tmpl w:val="06AC4D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271C1"/>
    <w:multiLevelType w:val="hybridMultilevel"/>
    <w:tmpl w:val="A14ECC88"/>
    <w:lvl w:ilvl="0" w:tplc="1A1CFB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85692"/>
    <w:multiLevelType w:val="multilevel"/>
    <w:tmpl w:val="CEB20E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716DA4"/>
    <w:multiLevelType w:val="hybridMultilevel"/>
    <w:tmpl w:val="DC647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714A4"/>
    <w:multiLevelType w:val="hybridMultilevel"/>
    <w:tmpl w:val="DF3EF8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5701260"/>
    <w:multiLevelType w:val="hybridMultilevel"/>
    <w:tmpl w:val="435C7EDC"/>
    <w:lvl w:ilvl="0" w:tplc="04090001">
      <w:start w:val="1"/>
      <w:numFmt w:val="bullet"/>
      <w:lvlText w:val=""/>
      <w:lvlJc w:val="left"/>
      <w:pPr>
        <w:ind w:left="1460" w:hanging="360"/>
      </w:pPr>
      <w:rPr>
        <w:rFonts w:ascii="Symbol" w:hAnsi="Symbol" w:hint="default"/>
      </w:rPr>
    </w:lvl>
    <w:lvl w:ilvl="1" w:tplc="04090003" w:tentative="1">
      <w:start w:val="1"/>
      <w:numFmt w:val="bullet"/>
      <w:lvlText w:val="o"/>
      <w:lvlJc w:val="left"/>
      <w:pPr>
        <w:ind w:left="2180" w:hanging="360"/>
      </w:pPr>
      <w:rPr>
        <w:rFonts w:ascii="Courier New" w:hAnsi="Courier New" w:cs="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cs="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cs="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28" w15:restartNumberingAfterBreak="0">
    <w:nsid w:val="77A3080E"/>
    <w:multiLevelType w:val="hybridMultilevel"/>
    <w:tmpl w:val="436CD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D18569B"/>
    <w:multiLevelType w:val="hybridMultilevel"/>
    <w:tmpl w:val="4ED6B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D52D2"/>
    <w:multiLevelType w:val="hybridMultilevel"/>
    <w:tmpl w:val="4E348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3A39B5"/>
    <w:multiLevelType w:val="hybridMultilevel"/>
    <w:tmpl w:val="B3C40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3"/>
  </w:num>
  <w:num w:numId="3">
    <w:abstractNumId w:val="22"/>
  </w:num>
  <w:num w:numId="4">
    <w:abstractNumId w:val="13"/>
  </w:num>
  <w:num w:numId="5">
    <w:abstractNumId w:val="8"/>
  </w:num>
  <w:num w:numId="6">
    <w:abstractNumId w:val="1"/>
  </w:num>
  <w:num w:numId="7">
    <w:abstractNumId w:val="12"/>
  </w:num>
  <w:num w:numId="8">
    <w:abstractNumId w:val="5"/>
  </w:num>
  <w:num w:numId="9">
    <w:abstractNumId w:val="17"/>
  </w:num>
  <w:num w:numId="10">
    <w:abstractNumId w:val="31"/>
  </w:num>
  <w:num w:numId="11">
    <w:abstractNumId w:val="24"/>
  </w:num>
  <w:num w:numId="12">
    <w:abstractNumId w:val="15"/>
  </w:num>
  <w:num w:numId="13">
    <w:abstractNumId w:val="20"/>
  </w:num>
  <w:num w:numId="14">
    <w:abstractNumId w:val="18"/>
  </w:num>
  <w:num w:numId="15">
    <w:abstractNumId w:val="29"/>
  </w:num>
  <w:num w:numId="16">
    <w:abstractNumId w:val="9"/>
  </w:num>
  <w:num w:numId="17">
    <w:abstractNumId w:val="14"/>
  </w:num>
  <w:num w:numId="18">
    <w:abstractNumId w:val="10"/>
  </w:num>
  <w:num w:numId="19">
    <w:abstractNumId w:val="2"/>
  </w:num>
  <w:num w:numId="20">
    <w:abstractNumId w:val="21"/>
  </w:num>
  <w:num w:numId="21">
    <w:abstractNumId w:val="3"/>
  </w:num>
  <w:num w:numId="22">
    <w:abstractNumId w:val="30"/>
  </w:num>
  <w:num w:numId="23">
    <w:abstractNumId w:val="4"/>
  </w:num>
  <w:num w:numId="24">
    <w:abstractNumId w:val="27"/>
  </w:num>
  <w:num w:numId="25">
    <w:abstractNumId w:val="16"/>
  </w:num>
  <w:num w:numId="26">
    <w:abstractNumId w:val="0"/>
  </w:num>
  <w:num w:numId="27">
    <w:abstractNumId w:val="6"/>
  </w:num>
  <w:num w:numId="28">
    <w:abstractNumId w:val="25"/>
  </w:num>
  <w:num w:numId="29">
    <w:abstractNumId w:val="7"/>
  </w:num>
  <w:num w:numId="30">
    <w:abstractNumId w:val="28"/>
  </w:num>
  <w:num w:numId="31">
    <w:abstractNumId w:val="11"/>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C29"/>
    <w:rsid w:val="00025982"/>
    <w:rsid w:val="00027670"/>
    <w:rsid w:val="00030174"/>
    <w:rsid w:val="0003157D"/>
    <w:rsid w:val="0004579C"/>
    <w:rsid w:val="000524D5"/>
    <w:rsid w:val="00066B5A"/>
    <w:rsid w:val="00094669"/>
    <w:rsid w:val="000A18FC"/>
    <w:rsid w:val="000A47FA"/>
    <w:rsid w:val="000A65D3"/>
    <w:rsid w:val="000B1E33"/>
    <w:rsid w:val="000B6285"/>
    <w:rsid w:val="000D624B"/>
    <w:rsid w:val="000D689F"/>
    <w:rsid w:val="000E7B7B"/>
    <w:rsid w:val="000E7D62"/>
    <w:rsid w:val="00103357"/>
    <w:rsid w:val="00112C43"/>
    <w:rsid w:val="00123C9F"/>
    <w:rsid w:val="00126190"/>
    <w:rsid w:val="00130F17"/>
    <w:rsid w:val="001320BF"/>
    <w:rsid w:val="00140A6E"/>
    <w:rsid w:val="001456AE"/>
    <w:rsid w:val="00160F06"/>
    <w:rsid w:val="00163BC4"/>
    <w:rsid w:val="00191062"/>
    <w:rsid w:val="00192B72"/>
    <w:rsid w:val="0019504F"/>
    <w:rsid w:val="001A29D8"/>
    <w:rsid w:val="001A5CAA"/>
    <w:rsid w:val="001B0427"/>
    <w:rsid w:val="001D3A51"/>
    <w:rsid w:val="001E10D2"/>
    <w:rsid w:val="001E25B4"/>
    <w:rsid w:val="001E44FE"/>
    <w:rsid w:val="00200595"/>
    <w:rsid w:val="00204835"/>
    <w:rsid w:val="00231547"/>
    <w:rsid w:val="00231920"/>
    <w:rsid w:val="0023195C"/>
    <w:rsid w:val="00231C4B"/>
    <w:rsid w:val="0024282C"/>
    <w:rsid w:val="002460DC"/>
    <w:rsid w:val="00250985"/>
    <w:rsid w:val="002556F6"/>
    <w:rsid w:val="00283105"/>
    <w:rsid w:val="00284C4C"/>
    <w:rsid w:val="00287E68"/>
    <w:rsid w:val="00296529"/>
    <w:rsid w:val="002B27FB"/>
    <w:rsid w:val="002B685A"/>
    <w:rsid w:val="002C0580"/>
    <w:rsid w:val="002C57D2"/>
    <w:rsid w:val="002E0D56"/>
    <w:rsid w:val="002E6A23"/>
    <w:rsid w:val="00315186"/>
    <w:rsid w:val="0033343E"/>
    <w:rsid w:val="003512C2"/>
    <w:rsid w:val="00365DDB"/>
    <w:rsid w:val="00371FB6"/>
    <w:rsid w:val="003763C1"/>
    <w:rsid w:val="00376BBE"/>
    <w:rsid w:val="0039224F"/>
    <w:rsid w:val="003A43A4"/>
    <w:rsid w:val="003A7E18"/>
    <w:rsid w:val="003B5242"/>
    <w:rsid w:val="003C4C86"/>
    <w:rsid w:val="003C6258"/>
    <w:rsid w:val="003E2904"/>
    <w:rsid w:val="003E4064"/>
    <w:rsid w:val="003F5E0F"/>
    <w:rsid w:val="00401927"/>
    <w:rsid w:val="00403FD3"/>
    <w:rsid w:val="00406F61"/>
    <w:rsid w:val="0041027F"/>
    <w:rsid w:val="00412475"/>
    <w:rsid w:val="00423789"/>
    <w:rsid w:val="00440F43"/>
    <w:rsid w:val="00441B6F"/>
    <w:rsid w:val="004432F4"/>
    <w:rsid w:val="00446221"/>
    <w:rsid w:val="00450D2C"/>
    <w:rsid w:val="00450E62"/>
    <w:rsid w:val="004539DB"/>
    <w:rsid w:val="00471A80"/>
    <w:rsid w:val="004734C5"/>
    <w:rsid w:val="004D305E"/>
    <w:rsid w:val="004D4277"/>
    <w:rsid w:val="00502516"/>
    <w:rsid w:val="00505F06"/>
    <w:rsid w:val="00506828"/>
    <w:rsid w:val="0053056E"/>
    <w:rsid w:val="00551C8E"/>
    <w:rsid w:val="00554FDA"/>
    <w:rsid w:val="00570DE6"/>
    <w:rsid w:val="00597F93"/>
    <w:rsid w:val="005B4E87"/>
    <w:rsid w:val="005B5149"/>
    <w:rsid w:val="005C784C"/>
    <w:rsid w:val="005D17F6"/>
    <w:rsid w:val="005D5FB7"/>
    <w:rsid w:val="005D7E2A"/>
    <w:rsid w:val="005E5539"/>
    <w:rsid w:val="005F6D87"/>
    <w:rsid w:val="00602BF5"/>
    <w:rsid w:val="006046AC"/>
    <w:rsid w:val="00617FDD"/>
    <w:rsid w:val="00633614"/>
    <w:rsid w:val="00633F68"/>
    <w:rsid w:val="00636E26"/>
    <w:rsid w:val="00636EB2"/>
    <w:rsid w:val="006375B8"/>
    <w:rsid w:val="00644547"/>
    <w:rsid w:val="0066510A"/>
    <w:rsid w:val="00673F9F"/>
    <w:rsid w:val="00686953"/>
    <w:rsid w:val="00687DEA"/>
    <w:rsid w:val="00687E67"/>
    <w:rsid w:val="00693D9F"/>
    <w:rsid w:val="006967F7"/>
    <w:rsid w:val="006A250C"/>
    <w:rsid w:val="006B21D3"/>
    <w:rsid w:val="006B57D0"/>
    <w:rsid w:val="006B6F25"/>
    <w:rsid w:val="006D2AA9"/>
    <w:rsid w:val="006D30FF"/>
    <w:rsid w:val="006D6940"/>
    <w:rsid w:val="006E5465"/>
    <w:rsid w:val="006F11EC"/>
    <w:rsid w:val="0070082C"/>
    <w:rsid w:val="00731862"/>
    <w:rsid w:val="007342F8"/>
    <w:rsid w:val="00735857"/>
    <w:rsid w:val="007369E6"/>
    <w:rsid w:val="0074028B"/>
    <w:rsid w:val="00746E59"/>
    <w:rsid w:val="00753EB7"/>
    <w:rsid w:val="00754C9A"/>
    <w:rsid w:val="0075599A"/>
    <w:rsid w:val="00761D52"/>
    <w:rsid w:val="0077749E"/>
    <w:rsid w:val="00783354"/>
    <w:rsid w:val="00790ADA"/>
    <w:rsid w:val="00794DE3"/>
    <w:rsid w:val="007D2288"/>
    <w:rsid w:val="007D3D9F"/>
    <w:rsid w:val="007E088F"/>
    <w:rsid w:val="007F7B32"/>
    <w:rsid w:val="00804BC2"/>
    <w:rsid w:val="0081431A"/>
    <w:rsid w:val="0082133E"/>
    <w:rsid w:val="008232F7"/>
    <w:rsid w:val="00832058"/>
    <w:rsid w:val="0083216F"/>
    <w:rsid w:val="00834049"/>
    <w:rsid w:val="00836794"/>
    <w:rsid w:val="00860000"/>
    <w:rsid w:val="00863BD3"/>
    <w:rsid w:val="008641ED"/>
    <w:rsid w:val="00866D66"/>
    <w:rsid w:val="008671C6"/>
    <w:rsid w:val="008722FA"/>
    <w:rsid w:val="00875803"/>
    <w:rsid w:val="00877170"/>
    <w:rsid w:val="00883C64"/>
    <w:rsid w:val="008A07A7"/>
    <w:rsid w:val="008A62CB"/>
    <w:rsid w:val="008B459E"/>
    <w:rsid w:val="008E13AE"/>
    <w:rsid w:val="008E1506"/>
    <w:rsid w:val="008E710C"/>
    <w:rsid w:val="008F29E5"/>
    <w:rsid w:val="008F69D6"/>
    <w:rsid w:val="00902823"/>
    <w:rsid w:val="0091236A"/>
    <w:rsid w:val="00915CA6"/>
    <w:rsid w:val="00927834"/>
    <w:rsid w:val="00934A4F"/>
    <w:rsid w:val="009404D1"/>
    <w:rsid w:val="00943302"/>
    <w:rsid w:val="009500A6"/>
    <w:rsid w:val="00957C18"/>
    <w:rsid w:val="009659BA"/>
    <w:rsid w:val="00983040"/>
    <w:rsid w:val="00984C5D"/>
    <w:rsid w:val="009902A0"/>
    <w:rsid w:val="00994CD0"/>
    <w:rsid w:val="009B3FB9"/>
    <w:rsid w:val="009B4C91"/>
    <w:rsid w:val="009C2465"/>
    <w:rsid w:val="009D35A0"/>
    <w:rsid w:val="009D7EB7"/>
    <w:rsid w:val="009E048A"/>
    <w:rsid w:val="009E08E9"/>
    <w:rsid w:val="009E3DB9"/>
    <w:rsid w:val="009E3EAF"/>
    <w:rsid w:val="009E6E35"/>
    <w:rsid w:val="009F0EDA"/>
    <w:rsid w:val="009F29E1"/>
    <w:rsid w:val="00A03B96"/>
    <w:rsid w:val="00A05B19"/>
    <w:rsid w:val="00A1134E"/>
    <w:rsid w:val="00A12862"/>
    <w:rsid w:val="00A24E7E"/>
    <w:rsid w:val="00A258C3"/>
    <w:rsid w:val="00A32DAB"/>
    <w:rsid w:val="00A347C0"/>
    <w:rsid w:val="00A51431"/>
    <w:rsid w:val="00A539AD"/>
    <w:rsid w:val="00A94063"/>
    <w:rsid w:val="00AA6219"/>
    <w:rsid w:val="00AA74E0"/>
    <w:rsid w:val="00AB703F"/>
    <w:rsid w:val="00AC6BB8"/>
    <w:rsid w:val="00AE008F"/>
    <w:rsid w:val="00AE0753"/>
    <w:rsid w:val="00AE791E"/>
    <w:rsid w:val="00B01FCD"/>
    <w:rsid w:val="00B15577"/>
    <w:rsid w:val="00B1776C"/>
    <w:rsid w:val="00B52583"/>
    <w:rsid w:val="00B52896"/>
    <w:rsid w:val="00B95236"/>
    <w:rsid w:val="00B95686"/>
    <w:rsid w:val="00B96BD9"/>
    <w:rsid w:val="00BA1B01"/>
    <w:rsid w:val="00BA2641"/>
    <w:rsid w:val="00BB37AA"/>
    <w:rsid w:val="00BC53A0"/>
    <w:rsid w:val="00BE62AD"/>
    <w:rsid w:val="00BE6F50"/>
    <w:rsid w:val="00BF121F"/>
    <w:rsid w:val="00BF1F80"/>
    <w:rsid w:val="00BF6DF4"/>
    <w:rsid w:val="00C166EF"/>
    <w:rsid w:val="00C17EB0"/>
    <w:rsid w:val="00C27F5F"/>
    <w:rsid w:val="00C30A0F"/>
    <w:rsid w:val="00C30CA6"/>
    <w:rsid w:val="00C37E61"/>
    <w:rsid w:val="00C4713C"/>
    <w:rsid w:val="00C65E82"/>
    <w:rsid w:val="00C667FF"/>
    <w:rsid w:val="00C70F1B"/>
    <w:rsid w:val="00C71A47"/>
    <w:rsid w:val="00C7464C"/>
    <w:rsid w:val="00C757B5"/>
    <w:rsid w:val="00C85588"/>
    <w:rsid w:val="00C93931"/>
    <w:rsid w:val="00CA7684"/>
    <w:rsid w:val="00CA7B78"/>
    <w:rsid w:val="00CC310D"/>
    <w:rsid w:val="00CD6755"/>
    <w:rsid w:val="00CD6856"/>
    <w:rsid w:val="00CE0089"/>
    <w:rsid w:val="00CE793C"/>
    <w:rsid w:val="00CF193C"/>
    <w:rsid w:val="00CF5E84"/>
    <w:rsid w:val="00D173F1"/>
    <w:rsid w:val="00D61DFD"/>
    <w:rsid w:val="00D64F63"/>
    <w:rsid w:val="00D66EB6"/>
    <w:rsid w:val="00D74CB0"/>
    <w:rsid w:val="00D8010F"/>
    <w:rsid w:val="00D8295D"/>
    <w:rsid w:val="00DC2A65"/>
    <w:rsid w:val="00DD602F"/>
    <w:rsid w:val="00DE15F0"/>
    <w:rsid w:val="00DE5663"/>
    <w:rsid w:val="00DE78AA"/>
    <w:rsid w:val="00E053D0"/>
    <w:rsid w:val="00E15443"/>
    <w:rsid w:val="00E15994"/>
    <w:rsid w:val="00E3114E"/>
    <w:rsid w:val="00E31A70"/>
    <w:rsid w:val="00E35B02"/>
    <w:rsid w:val="00E35EBE"/>
    <w:rsid w:val="00E5236C"/>
    <w:rsid w:val="00E66496"/>
    <w:rsid w:val="00E66B35"/>
    <w:rsid w:val="00E66E10"/>
    <w:rsid w:val="00E769F6"/>
    <w:rsid w:val="00E8407C"/>
    <w:rsid w:val="00E84F3C"/>
    <w:rsid w:val="00E930C8"/>
    <w:rsid w:val="00EA012C"/>
    <w:rsid w:val="00EB2702"/>
    <w:rsid w:val="00EB2E04"/>
    <w:rsid w:val="00EC6A55"/>
    <w:rsid w:val="00ED0288"/>
    <w:rsid w:val="00EE52CB"/>
    <w:rsid w:val="00EF3BC1"/>
    <w:rsid w:val="00EF581D"/>
    <w:rsid w:val="00EF7FD8"/>
    <w:rsid w:val="00F06F59"/>
    <w:rsid w:val="00F17969"/>
    <w:rsid w:val="00F17988"/>
    <w:rsid w:val="00F2656F"/>
    <w:rsid w:val="00F469F0"/>
    <w:rsid w:val="00F53273"/>
    <w:rsid w:val="00F755E4"/>
    <w:rsid w:val="00F76AA2"/>
    <w:rsid w:val="00F77D02"/>
    <w:rsid w:val="00FA42D8"/>
    <w:rsid w:val="00FB3A86"/>
    <w:rsid w:val="00FB5B01"/>
    <w:rsid w:val="00FD36C8"/>
    <w:rsid w:val="00FD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01DFE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551C8E"/>
    <w:rPr>
      <w:rFonts w:ascii="Helvetica" w:hAnsi="Helvetica"/>
    </w:rPr>
  </w:style>
  <w:style w:type="paragraph" w:styleId="ListParagraph">
    <w:name w:val="List Paragraph"/>
    <w:basedOn w:val="Normal"/>
    <w:uiPriority w:val="34"/>
    <w:qFormat/>
    <w:rsid w:val="006B6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854D-018D-4D6D-8B58-01EDEB79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16</Pages>
  <Words>8304</Words>
  <Characters>47338</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55531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2026-01-25T13:55:00Z</cp:lastPrinted>
  <dcterms:created xsi:type="dcterms:W3CDTF">2026-01-30T14:04:00Z</dcterms:created>
  <dcterms:modified xsi:type="dcterms:W3CDTF">2026-01-31T08:23:00Z</dcterms:modified>
</cp:coreProperties>
</file>